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A50" w:rsidRPr="00E87D39" w:rsidRDefault="00565A50" w:rsidP="00565A50">
      <w:pPr>
        <w:autoSpaceDE w:val="0"/>
        <w:autoSpaceDN w:val="0"/>
        <w:adjustRightInd w:val="0"/>
        <w:spacing w:line="360" w:lineRule="auto"/>
        <w:rPr>
          <w:lang w:val="en-US"/>
        </w:rPr>
      </w:pPr>
      <w:proofErr w:type="gramStart"/>
      <w:r w:rsidRPr="00E87D39">
        <w:rPr>
          <w:b/>
          <w:lang w:val="en-US"/>
        </w:rPr>
        <w:t>Supplementary Table 1.</w:t>
      </w:r>
      <w:proofErr w:type="gramEnd"/>
      <w:r w:rsidRPr="00E87D39">
        <w:rPr>
          <w:lang w:val="en-US"/>
        </w:rPr>
        <w:t xml:space="preserve"> Pre-specified scale of allergic symptoms used to assess </w:t>
      </w:r>
      <w:proofErr w:type="gramStart"/>
      <w:r w:rsidRPr="00E87D39">
        <w:rPr>
          <w:lang w:val="en-US"/>
        </w:rPr>
        <w:t>7</w:t>
      </w:r>
      <w:proofErr w:type="gramEnd"/>
      <w:r w:rsidRPr="00E87D39">
        <w:rPr>
          <w:lang w:val="en-US"/>
        </w:rPr>
        <w:t xml:space="preserve"> reactions during the double-blind placebo-controlled food challenge.</w:t>
      </w:r>
    </w:p>
    <w:p w:rsidR="00565A50" w:rsidRPr="00E87D39" w:rsidRDefault="00565A50" w:rsidP="00565A50">
      <w:pPr>
        <w:autoSpaceDE w:val="0"/>
        <w:autoSpaceDN w:val="0"/>
        <w:adjustRightInd w:val="0"/>
        <w:spacing w:line="360" w:lineRule="auto"/>
        <w:rPr>
          <w:lang w:val="en-US"/>
        </w:rPr>
      </w:pPr>
    </w:p>
    <w:tbl>
      <w:tblPr>
        <w:tblW w:w="5000" w:type="pct"/>
        <w:tblLook w:val="0600" w:firstRow="0" w:lastRow="0" w:firstColumn="0" w:lastColumn="0" w:noHBand="1" w:noVBand="1"/>
      </w:tblPr>
      <w:tblGrid>
        <w:gridCol w:w="3250"/>
        <w:gridCol w:w="3162"/>
        <w:gridCol w:w="6"/>
        <w:gridCol w:w="3158"/>
      </w:tblGrid>
      <w:tr w:rsidR="00565A50" w:rsidRPr="00E87D39" w:rsidTr="00054D73">
        <w:tc>
          <w:tcPr>
            <w:tcW w:w="1697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 xml:space="preserve">Mild symptoms </w:t>
            </w:r>
          </w:p>
        </w:tc>
        <w:tc>
          <w:tcPr>
            <w:tcW w:w="1654" w:type="pct"/>
            <w:gridSpan w:val="2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 xml:space="preserve">Moderate symptoms </w:t>
            </w:r>
          </w:p>
        </w:tc>
        <w:tc>
          <w:tcPr>
            <w:tcW w:w="1650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 xml:space="preserve">Severe symptoms </w:t>
            </w:r>
          </w:p>
        </w:tc>
      </w:tr>
      <w:tr w:rsidR="00565A50" w:rsidRPr="00E87D39" w:rsidTr="00054D73">
        <w:tc>
          <w:tcPr>
            <w:tcW w:w="5000" w:type="pct"/>
            <w:gridSpan w:val="4"/>
            <w:shd w:val="clear" w:color="auto" w:fill="BFBFBF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 xml:space="preserve">SKIN </w:t>
            </w:r>
          </w:p>
        </w:tc>
      </w:tr>
      <w:tr w:rsidR="00565A50" w:rsidRPr="00E87D39" w:rsidTr="00054D73">
        <w:tc>
          <w:tcPr>
            <w:tcW w:w="5000" w:type="pct"/>
            <w:gridSpan w:val="4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Pruritus </w:t>
            </w:r>
          </w:p>
        </w:tc>
      </w:tr>
      <w:tr w:rsidR="00565A50" w:rsidRPr="00E87D39" w:rsidTr="00054D73">
        <w:tc>
          <w:tcPr>
            <w:tcW w:w="1697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Occasional scratching </w:t>
            </w:r>
          </w:p>
        </w:tc>
        <w:tc>
          <w:tcPr>
            <w:tcW w:w="1654" w:type="pct"/>
            <w:gridSpan w:val="2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Scratching continuously for &gt; 2 minutes at a time </w:t>
            </w:r>
          </w:p>
        </w:tc>
        <w:tc>
          <w:tcPr>
            <w:tcW w:w="1650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Hard, continuous scratching excoriations </w:t>
            </w:r>
          </w:p>
        </w:tc>
      </w:tr>
      <w:tr w:rsidR="00565A50" w:rsidRPr="00E87D39" w:rsidTr="00054D73">
        <w:tc>
          <w:tcPr>
            <w:tcW w:w="5000" w:type="pct"/>
            <w:gridSpan w:val="4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</w:pPr>
            <w:proofErr w:type="spellStart"/>
            <w:r w:rsidRPr="00E87D39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Urticaria</w:t>
            </w:r>
            <w:proofErr w:type="spellEnd"/>
            <w:r w:rsidRPr="00E87D39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/Angioedema </w:t>
            </w:r>
          </w:p>
        </w:tc>
      </w:tr>
      <w:tr w:rsidR="00565A50" w:rsidRPr="00E87D39" w:rsidTr="00054D73">
        <w:tc>
          <w:tcPr>
            <w:tcW w:w="1697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Less than 3 hives, or mild lip </w:t>
            </w:r>
            <w:proofErr w:type="spellStart"/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oedema</w:t>
            </w:r>
            <w:proofErr w:type="spellEnd"/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1654" w:type="pct"/>
            <w:gridSpan w:val="2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&lt; 10 hives but &gt;3, or significant lip or face </w:t>
            </w:r>
            <w:proofErr w:type="spellStart"/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oedema</w:t>
            </w:r>
            <w:proofErr w:type="spellEnd"/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1650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Generalized involvement </w:t>
            </w:r>
          </w:p>
        </w:tc>
      </w:tr>
      <w:tr w:rsidR="00565A50" w:rsidRPr="00E87D39" w:rsidTr="00054D73">
        <w:tc>
          <w:tcPr>
            <w:tcW w:w="5000" w:type="pct"/>
            <w:gridSpan w:val="4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Rash </w:t>
            </w:r>
          </w:p>
        </w:tc>
      </w:tr>
      <w:tr w:rsidR="00565A50" w:rsidRPr="00E87D39" w:rsidTr="00054D73">
        <w:tc>
          <w:tcPr>
            <w:tcW w:w="1697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Few areas of faint erythema </w:t>
            </w:r>
          </w:p>
        </w:tc>
        <w:tc>
          <w:tcPr>
            <w:tcW w:w="1654" w:type="pct"/>
            <w:gridSpan w:val="2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Areas of erythema, macular and raised rashes </w:t>
            </w:r>
          </w:p>
        </w:tc>
        <w:tc>
          <w:tcPr>
            <w:tcW w:w="1650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Generalized marked erythema (&gt;50%), extensive raised lesions (&gt; 25%), </w:t>
            </w:r>
            <w:proofErr w:type="spellStart"/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vesiculation</w:t>
            </w:r>
            <w:proofErr w:type="spellEnd"/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and/or piloerection </w:t>
            </w:r>
          </w:p>
        </w:tc>
      </w:tr>
      <w:tr w:rsidR="00565A50" w:rsidRPr="00E87D39" w:rsidTr="00054D73">
        <w:tc>
          <w:tcPr>
            <w:tcW w:w="5000" w:type="pct"/>
            <w:gridSpan w:val="4"/>
            <w:shd w:val="clear" w:color="auto" w:fill="BFBFBF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 xml:space="preserve">UPPER RESPIRATORY </w:t>
            </w:r>
          </w:p>
        </w:tc>
      </w:tr>
      <w:tr w:rsidR="00565A50" w:rsidRPr="00E87D39" w:rsidTr="00054D73">
        <w:tc>
          <w:tcPr>
            <w:tcW w:w="5000" w:type="pct"/>
            <w:gridSpan w:val="4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Sneezing/Itching </w:t>
            </w:r>
          </w:p>
        </w:tc>
      </w:tr>
      <w:tr w:rsidR="00565A50" w:rsidRPr="00E87D39" w:rsidTr="00054D73">
        <w:tc>
          <w:tcPr>
            <w:tcW w:w="1697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Rare bursts, occasional sniffing </w:t>
            </w:r>
          </w:p>
        </w:tc>
        <w:tc>
          <w:tcPr>
            <w:tcW w:w="1654" w:type="pct"/>
            <w:gridSpan w:val="2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Bursts &lt; 10, intermittent rubbing of nose, and/or eyes and/or external ear canals (or frequent sniffing) </w:t>
            </w:r>
          </w:p>
        </w:tc>
        <w:tc>
          <w:tcPr>
            <w:tcW w:w="1650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Continuous rubbing of nose and/or eyes, periocular swelling and/or long bursts of sneezing (persistent </w:t>
            </w:r>
            <w:proofErr w:type="spellStart"/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rhinorrhoea</w:t>
            </w:r>
            <w:proofErr w:type="spellEnd"/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) </w:t>
            </w:r>
          </w:p>
        </w:tc>
      </w:tr>
      <w:tr w:rsidR="00565A50" w:rsidRPr="00E87D39" w:rsidTr="00054D73">
        <w:tc>
          <w:tcPr>
            <w:tcW w:w="5000" w:type="pct"/>
            <w:gridSpan w:val="4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Nasal Congestion </w:t>
            </w:r>
          </w:p>
        </w:tc>
      </w:tr>
      <w:tr w:rsidR="00565A50" w:rsidRPr="00E87D39" w:rsidTr="00054D73">
        <w:tc>
          <w:tcPr>
            <w:tcW w:w="1697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Some hindrance to breathing </w:t>
            </w:r>
          </w:p>
        </w:tc>
        <w:tc>
          <w:tcPr>
            <w:tcW w:w="1654" w:type="pct"/>
            <w:gridSpan w:val="2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Nostrils feel blocked, frequent breathing through the mouth </w:t>
            </w:r>
          </w:p>
        </w:tc>
        <w:tc>
          <w:tcPr>
            <w:tcW w:w="1650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Nostrils occluded </w:t>
            </w:r>
          </w:p>
        </w:tc>
      </w:tr>
      <w:tr w:rsidR="00565A50" w:rsidRPr="00E87D39" w:rsidTr="00054D73">
        <w:tc>
          <w:tcPr>
            <w:tcW w:w="5000" w:type="pct"/>
            <w:gridSpan w:val="4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</w:pPr>
            <w:proofErr w:type="spellStart"/>
            <w:r w:rsidRPr="00E87D39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Rhinorrhoea</w:t>
            </w:r>
            <w:proofErr w:type="spellEnd"/>
            <w:r w:rsidRPr="00E87D39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</w:t>
            </w:r>
          </w:p>
        </w:tc>
      </w:tr>
      <w:tr w:rsidR="00565A50" w:rsidRPr="00E87D39" w:rsidTr="00054D73">
        <w:tc>
          <w:tcPr>
            <w:tcW w:w="1697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Occasional sniffling </w:t>
            </w:r>
          </w:p>
        </w:tc>
        <w:tc>
          <w:tcPr>
            <w:tcW w:w="1654" w:type="pct"/>
            <w:gridSpan w:val="2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Frequent sniffling, requires tissues </w:t>
            </w:r>
          </w:p>
        </w:tc>
        <w:tc>
          <w:tcPr>
            <w:tcW w:w="1650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Nose runs freely despite sniffling and tissues </w:t>
            </w:r>
          </w:p>
        </w:tc>
      </w:tr>
      <w:tr w:rsidR="00565A50" w:rsidRPr="00E87D39" w:rsidTr="00054D73">
        <w:tc>
          <w:tcPr>
            <w:tcW w:w="5000" w:type="pct"/>
            <w:gridSpan w:val="4"/>
            <w:shd w:val="clear" w:color="auto" w:fill="BFBFBF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 xml:space="preserve">LOWER RESPIRATORY </w:t>
            </w:r>
          </w:p>
        </w:tc>
      </w:tr>
      <w:tr w:rsidR="00565A50" w:rsidRPr="00E87D39" w:rsidTr="00054D73">
        <w:tc>
          <w:tcPr>
            <w:tcW w:w="5000" w:type="pct"/>
            <w:gridSpan w:val="4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Laryngeal </w:t>
            </w:r>
          </w:p>
        </w:tc>
      </w:tr>
      <w:tr w:rsidR="00565A50" w:rsidRPr="00E87D39" w:rsidTr="00054D73">
        <w:tc>
          <w:tcPr>
            <w:tcW w:w="1697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(&gt;3 discrete episodes of) throat </w:t>
            </w: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lastRenderedPageBreak/>
              <w:t xml:space="preserve">clearing, (or) occasional cough, (or persistent throat tightness/pain) </w:t>
            </w:r>
          </w:p>
        </w:tc>
        <w:tc>
          <w:tcPr>
            <w:tcW w:w="1654" w:type="pct"/>
            <w:gridSpan w:val="2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lastRenderedPageBreak/>
              <w:t xml:space="preserve">Hoarseness, frequent dry cough </w:t>
            </w:r>
          </w:p>
        </w:tc>
        <w:tc>
          <w:tcPr>
            <w:tcW w:w="1650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(inspiratory) stridor </w:t>
            </w:r>
          </w:p>
        </w:tc>
      </w:tr>
      <w:tr w:rsidR="00565A50" w:rsidRPr="00E87D39" w:rsidTr="00054D73">
        <w:tc>
          <w:tcPr>
            <w:tcW w:w="5000" w:type="pct"/>
            <w:gridSpan w:val="4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lastRenderedPageBreak/>
              <w:t xml:space="preserve">Wheezing </w:t>
            </w:r>
          </w:p>
        </w:tc>
      </w:tr>
      <w:tr w:rsidR="00565A50" w:rsidRPr="00E87D39" w:rsidTr="00054D73">
        <w:tc>
          <w:tcPr>
            <w:tcW w:w="1697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Expiratory wheezing to auscultation </w:t>
            </w:r>
          </w:p>
        </w:tc>
        <w:tc>
          <w:tcPr>
            <w:tcW w:w="1654" w:type="pct"/>
            <w:gridSpan w:val="2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Inspiratory and expiratory wheezing </w:t>
            </w:r>
          </w:p>
        </w:tc>
        <w:tc>
          <w:tcPr>
            <w:tcW w:w="1650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proofErr w:type="spellStart"/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Dyspnoea</w:t>
            </w:r>
            <w:proofErr w:type="spellEnd"/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, use of accessory muscles, audible wheezing </w:t>
            </w:r>
          </w:p>
        </w:tc>
      </w:tr>
      <w:tr w:rsidR="00565A50" w:rsidRPr="00E87D39" w:rsidTr="00054D73">
        <w:tc>
          <w:tcPr>
            <w:tcW w:w="5000" w:type="pct"/>
            <w:gridSpan w:val="4"/>
            <w:shd w:val="clear" w:color="auto" w:fill="BFBFBF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G</w:t>
            </w:r>
            <w:r w:rsidRPr="00E87D39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BFBFBF"/>
                <w:lang w:val="en-US"/>
              </w:rPr>
              <w:t xml:space="preserve">ASTROINTESTINAL </w:t>
            </w:r>
          </w:p>
        </w:tc>
      </w:tr>
      <w:tr w:rsidR="00565A50" w:rsidRPr="00E87D39" w:rsidTr="00054D73">
        <w:tc>
          <w:tcPr>
            <w:tcW w:w="5000" w:type="pct"/>
            <w:gridSpan w:val="4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Subjective Gastrointestinal Complaints </w:t>
            </w:r>
          </w:p>
        </w:tc>
      </w:tr>
      <w:tr w:rsidR="00565A50" w:rsidRPr="00E87D39" w:rsidTr="00054D73">
        <w:tc>
          <w:tcPr>
            <w:tcW w:w="1697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Complaints of nausea or abdominal pain, itchy mouth/(throat), no change in activity </w:t>
            </w:r>
          </w:p>
        </w:tc>
        <w:tc>
          <w:tcPr>
            <w:tcW w:w="1654" w:type="pct"/>
            <w:gridSpan w:val="2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Frequent complaints of nausea or pain with (normal) decreased activity </w:t>
            </w:r>
          </w:p>
        </w:tc>
        <w:tc>
          <w:tcPr>
            <w:tcW w:w="1650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Patient in bed, crying, notably distressed due to gastrointestinal symptoms (with decreased activity) </w:t>
            </w:r>
          </w:p>
        </w:tc>
      </w:tr>
      <w:tr w:rsidR="00565A50" w:rsidRPr="00E87D39" w:rsidTr="00054D73">
        <w:tc>
          <w:tcPr>
            <w:tcW w:w="5000" w:type="pct"/>
            <w:gridSpan w:val="4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Objective Gastrointestinal Complaints </w:t>
            </w:r>
          </w:p>
        </w:tc>
      </w:tr>
      <w:tr w:rsidR="00565A50" w:rsidRPr="00E87D39" w:rsidTr="00054D73">
        <w:tc>
          <w:tcPr>
            <w:tcW w:w="1697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1 episode of emesis or </w:t>
            </w:r>
            <w:proofErr w:type="spellStart"/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diarrhoea</w:t>
            </w:r>
            <w:proofErr w:type="spellEnd"/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1654" w:type="pct"/>
            <w:gridSpan w:val="2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2-3 episodes of emesis or </w:t>
            </w:r>
            <w:proofErr w:type="spellStart"/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diarrhoea</w:t>
            </w:r>
            <w:proofErr w:type="spellEnd"/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or 1 of each </w:t>
            </w:r>
          </w:p>
        </w:tc>
        <w:tc>
          <w:tcPr>
            <w:tcW w:w="1650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&gt;3 episodes of emesis or </w:t>
            </w:r>
            <w:proofErr w:type="spellStart"/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diarrhoea</w:t>
            </w:r>
            <w:proofErr w:type="spellEnd"/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or 2 of each </w:t>
            </w:r>
          </w:p>
        </w:tc>
      </w:tr>
      <w:tr w:rsidR="00565A50" w:rsidRPr="00E87D39" w:rsidTr="00054D73">
        <w:tc>
          <w:tcPr>
            <w:tcW w:w="5000" w:type="pct"/>
            <w:gridSpan w:val="4"/>
            <w:shd w:val="clear" w:color="auto" w:fill="BFBFBF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 xml:space="preserve">CARDIOVASCULAR/NEUROLOGICAL </w:t>
            </w:r>
          </w:p>
        </w:tc>
      </w:tr>
      <w:tr w:rsidR="00565A50" w:rsidRPr="00E87D39" w:rsidTr="00054D73">
        <w:tc>
          <w:tcPr>
            <w:tcW w:w="1697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proofErr w:type="spellStart"/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Colour</w:t>
            </w:r>
            <w:proofErr w:type="spellEnd"/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change, subjective response (weak, dizzy), mental status change or tachycardia </w:t>
            </w:r>
          </w:p>
        </w:tc>
        <w:tc>
          <w:tcPr>
            <w:tcW w:w="1651" w:type="pct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Decrease in blood pressure &gt;20% from baseline (or significant change in mental status.) </w:t>
            </w:r>
          </w:p>
        </w:tc>
        <w:tc>
          <w:tcPr>
            <w:tcW w:w="1652" w:type="pct"/>
            <w:gridSpan w:val="2"/>
          </w:tcPr>
          <w:p w:rsidR="00565A50" w:rsidRPr="00E87D39" w:rsidRDefault="00565A50" w:rsidP="00054D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E87D3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Cardiovascular collapse, signs of impaired circulation (unconscious), bradycardia </w:t>
            </w:r>
          </w:p>
        </w:tc>
      </w:tr>
    </w:tbl>
    <w:p w:rsidR="00565A50" w:rsidRDefault="00565A50">
      <w:bookmarkStart w:id="0" w:name="_GoBack"/>
      <w:bookmarkEnd w:id="0"/>
    </w:p>
    <w:sectPr w:rsidR="00565A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A50"/>
    <w:rsid w:val="001031CD"/>
    <w:rsid w:val="0056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65A5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65A5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1976</Characters>
  <Application>Microsoft Office Word</Application>
  <DocSecurity>0</DocSecurity>
  <Lines>94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2021-06-24T05:46:00Z</dcterms:created>
  <dcterms:modified xsi:type="dcterms:W3CDTF">2021-06-24T05:49:00Z</dcterms:modified>
</cp:coreProperties>
</file>