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82177" w14:textId="0C181254" w:rsidR="00120A87" w:rsidRPr="00336D3C" w:rsidRDefault="0092188C" w:rsidP="00421392">
      <w:pPr>
        <w:jc w:val="both"/>
        <w:rPr>
          <w:rFonts w:ascii="Arial" w:hAnsi="Arial" w:cs="Arial"/>
        </w:rPr>
      </w:pPr>
      <w:r w:rsidRPr="00336D3C">
        <w:rPr>
          <w:rFonts w:ascii="Arial" w:hAnsi="Arial" w:cs="Arial"/>
          <w:b/>
          <w:bCs/>
        </w:rPr>
        <w:t>Table S1.</w:t>
      </w:r>
      <w:r w:rsidR="00336D3C" w:rsidRPr="00336D3C">
        <w:rPr>
          <w:rFonts w:ascii="Arial" w:hAnsi="Arial" w:cs="Arial"/>
        </w:rPr>
        <w:t xml:space="preserve"> Minor and major criteria </w:t>
      </w:r>
      <w:r w:rsidR="00421392">
        <w:rPr>
          <w:rFonts w:ascii="Arial" w:hAnsi="Arial" w:cs="Arial"/>
        </w:rPr>
        <w:t xml:space="preserve">for </w:t>
      </w:r>
      <w:r w:rsidR="00336D3C" w:rsidRPr="00336D3C">
        <w:rPr>
          <w:rFonts w:ascii="Arial" w:hAnsi="Arial" w:cs="Arial"/>
        </w:rPr>
        <w:t xml:space="preserve">feeding intolerance </w:t>
      </w:r>
      <w:r w:rsidR="00421392">
        <w:rPr>
          <w:rFonts w:ascii="Arial" w:hAnsi="Arial" w:cs="Arial"/>
        </w:rPr>
        <w:t xml:space="preserve">diagnosis </w:t>
      </w:r>
      <w:r w:rsidR="00336D3C" w:rsidRPr="00336D3C">
        <w:rPr>
          <w:rFonts w:ascii="Arial" w:hAnsi="Arial" w:cs="Arial"/>
        </w:rPr>
        <w:t xml:space="preserve">and their interpretation. Modified from Cresi et al. </w:t>
      </w:r>
      <w:r w:rsidR="00336D3C" w:rsidRPr="00336D3C">
        <w:rPr>
          <w:rFonts w:ascii="Arial" w:hAnsi="Arial" w:cs="Arial"/>
          <w:vertAlign w:val="superscript"/>
        </w:rPr>
        <w:t>17</w:t>
      </w:r>
      <w:r w:rsidR="00336D3C" w:rsidRPr="00336D3C">
        <w:rPr>
          <w:rFonts w:ascii="Arial" w:hAnsi="Arial" w:cs="Arial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39"/>
        <w:gridCol w:w="3462"/>
        <w:gridCol w:w="3627"/>
      </w:tblGrid>
      <w:tr w:rsidR="0092188C" w14:paraId="50D2338A" w14:textId="77777777" w:rsidTr="0092188C">
        <w:tc>
          <w:tcPr>
            <w:tcW w:w="2405" w:type="dxa"/>
          </w:tcPr>
          <w:p w14:paraId="7BAE9A7C" w14:textId="77777777" w:rsidR="0092188C" w:rsidRDefault="0092188C"/>
        </w:tc>
        <w:tc>
          <w:tcPr>
            <w:tcW w:w="3544" w:type="dxa"/>
          </w:tcPr>
          <w:p w14:paraId="74697198" w14:textId="5882BA6F" w:rsidR="0092188C" w:rsidRPr="00421392" w:rsidRDefault="0092188C" w:rsidP="0092188C">
            <w:pPr>
              <w:jc w:val="center"/>
              <w:rPr>
                <w:rFonts w:ascii="Arial" w:hAnsi="Arial" w:cs="Arial"/>
                <w:b/>
                <w:bCs/>
              </w:rPr>
            </w:pPr>
            <w:r w:rsidRPr="00421392">
              <w:rPr>
                <w:rFonts w:ascii="Arial" w:hAnsi="Arial" w:cs="Arial"/>
                <w:b/>
                <w:bCs/>
              </w:rPr>
              <w:t>Minor criteria</w:t>
            </w:r>
          </w:p>
        </w:tc>
        <w:tc>
          <w:tcPr>
            <w:tcW w:w="3679" w:type="dxa"/>
          </w:tcPr>
          <w:p w14:paraId="0C37B973" w14:textId="53E4F5E8" w:rsidR="0092188C" w:rsidRPr="00421392" w:rsidRDefault="0092188C" w:rsidP="0092188C">
            <w:pPr>
              <w:jc w:val="center"/>
              <w:rPr>
                <w:rFonts w:ascii="Arial" w:hAnsi="Arial" w:cs="Arial"/>
                <w:b/>
                <w:bCs/>
              </w:rPr>
            </w:pPr>
            <w:r w:rsidRPr="00421392">
              <w:rPr>
                <w:rFonts w:ascii="Arial" w:hAnsi="Arial" w:cs="Arial"/>
                <w:b/>
                <w:bCs/>
              </w:rPr>
              <w:t>Major criteria</w:t>
            </w:r>
          </w:p>
        </w:tc>
      </w:tr>
      <w:tr w:rsidR="0092188C" w14:paraId="3145AE0A" w14:textId="77777777" w:rsidTr="0092188C">
        <w:tc>
          <w:tcPr>
            <w:tcW w:w="2405" w:type="dxa"/>
          </w:tcPr>
          <w:p w14:paraId="2B1008E7" w14:textId="6005537A" w:rsidR="0092188C" w:rsidRPr="00421392" w:rsidRDefault="0092188C">
            <w:pPr>
              <w:rPr>
                <w:rFonts w:ascii="Arial" w:hAnsi="Arial" w:cs="Arial"/>
                <w:b/>
                <w:bCs/>
              </w:rPr>
            </w:pPr>
            <w:r w:rsidRPr="00421392">
              <w:rPr>
                <w:rFonts w:ascii="Arial" w:hAnsi="Arial" w:cs="Arial"/>
                <w:b/>
                <w:bCs/>
              </w:rPr>
              <w:t>Physical examination</w:t>
            </w:r>
          </w:p>
        </w:tc>
        <w:tc>
          <w:tcPr>
            <w:tcW w:w="3544" w:type="dxa"/>
          </w:tcPr>
          <w:p w14:paraId="295B650F" w14:textId="7CECBC90" w:rsidR="0092188C" w:rsidRPr="0092188C" w:rsidRDefault="0092188C">
            <w:pPr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Abdominal distension</w:t>
            </w:r>
            <w:r w:rsidR="00421392">
              <w:rPr>
                <w:rFonts w:ascii="Arial" w:hAnsi="Arial" w:cs="Arial"/>
              </w:rPr>
              <w:t>.</w:t>
            </w:r>
          </w:p>
          <w:p w14:paraId="23441A6B" w14:textId="210AD5A7" w:rsidR="0092188C" w:rsidRPr="0092188C" w:rsidRDefault="0092188C">
            <w:pPr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 xml:space="preserve">Visible bowel </w:t>
            </w:r>
            <w:proofErr w:type="spellStart"/>
            <w:r w:rsidRPr="0092188C">
              <w:rPr>
                <w:rFonts w:ascii="Arial" w:hAnsi="Arial" w:cs="Arial"/>
              </w:rPr>
              <w:t>ansa</w:t>
            </w:r>
            <w:proofErr w:type="spellEnd"/>
            <w:r w:rsidR="00421392">
              <w:rPr>
                <w:rFonts w:ascii="Arial" w:hAnsi="Arial" w:cs="Arial"/>
              </w:rPr>
              <w:t>.</w:t>
            </w:r>
          </w:p>
          <w:p w14:paraId="2132629B" w14:textId="37B32C87" w:rsidR="0092188C" w:rsidRPr="0092188C" w:rsidRDefault="0092188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Abdominal distension responsive to gastric suction/rectal</w:t>
            </w:r>
            <w:r w:rsidRPr="0092188C">
              <w:rPr>
                <w:rFonts w:ascii="Arial" w:hAnsi="Arial" w:cs="Arial"/>
              </w:rPr>
              <w:t xml:space="preserve"> </w:t>
            </w:r>
            <w:r w:rsidRPr="0092188C">
              <w:rPr>
                <w:rFonts w:ascii="Arial" w:hAnsi="Arial" w:cs="Arial"/>
              </w:rPr>
              <w:t>stimulation</w:t>
            </w:r>
            <w:r w:rsidR="00421392">
              <w:rPr>
                <w:rFonts w:ascii="Arial" w:hAnsi="Arial" w:cs="Arial"/>
              </w:rPr>
              <w:t>.</w:t>
            </w:r>
          </w:p>
        </w:tc>
        <w:tc>
          <w:tcPr>
            <w:tcW w:w="3679" w:type="dxa"/>
          </w:tcPr>
          <w:p w14:paraId="423D36A4" w14:textId="0AE137B0" w:rsidR="0092188C" w:rsidRPr="0092188C" w:rsidRDefault="0092188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Dyschromic abdominal wall</w:t>
            </w:r>
            <w:r w:rsidR="00336D3C">
              <w:rPr>
                <w:rFonts w:ascii="Arial" w:hAnsi="Arial" w:cs="Arial"/>
              </w:rPr>
              <w:t>.</w:t>
            </w:r>
          </w:p>
          <w:p w14:paraId="4165FB3C" w14:textId="266604B8" w:rsidR="0092188C" w:rsidRPr="0092188C" w:rsidRDefault="0092188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Abdominal distension not responsive to gastric</w:t>
            </w:r>
          </w:p>
          <w:p w14:paraId="0063F57B" w14:textId="5654D5E5" w:rsidR="0092188C" w:rsidRPr="0092188C" w:rsidRDefault="0092188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92188C">
              <w:rPr>
                <w:rFonts w:ascii="Arial" w:hAnsi="Arial" w:cs="Arial"/>
              </w:rPr>
              <w:t>detension</w:t>
            </w:r>
            <w:proofErr w:type="spellEnd"/>
            <w:r w:rsidRPr="0092188C">
              <w:rPr>
                <w:rFonts w:ascii="Arial" w:hAnsi="Arial" w:cs="Arial"/>
              </w:rPr>
              <w:t xml:space="preserve">/rectal </w:t>
            </w:r>
            <w:r w:rsidR="00336D3C">
              <w:rPr>
                <w:rFonts w:ascii="Arial" w:hAnsi="Arial" w:cs="Arial"/>
              </w:rPr>
              <w:t>stimulation.</w:t>
            </w:r>
          </w:p>
          <w:p w14:paraId="24FDA23C" w14:textId="21B72A5F" w:rsidR="0092188C" w:rsidRPr="0092188C" w:rsidRDefault="0092188C" w:rsidP="0092188C">
            <w:pPr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 xml:space="preserve"> Painful abdomen</w:t>
            </w:r>
            <w:r w:rsidR="00336D3C">
              <w:rPr>
                <w:rFonts w:ascii="Arial" w:hAnsi="Arial" w:cs="Arial"/>
              </w:rPr>
              <w:t>.</w:t>
            </w:r>
          </w:p>
        </w:tc>
      </w:tr>
      <w:tr w:rsidR="0092188C" w14:paraId="746A880F" w14:textId="77777777" w:rsidTr="0092188C">
        <w:tc>
          <w:tcPr>
            <w:tcW w:w="2405" w:type="dxa"/>
          </w:tcPr>
          <w:p w14:paraId="59329218" w14:textId="6EAC2FEE" w:rsidR="0092188C" w:rsidRPr="00421392" w:rsidRDefault="0092188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421392">
              <w:rPr>
                <w:rFonts w:ascii="Arial" w:hAnsi="Arial" w:cs="Arial"/>
                <w:b/>
                <w:bCs/>
                <w:lang w:val="it-IT"/>
              </w:rPr>
              <w:t>Regurgitations</w:t>
            </w:r>
            <w:proofErr w:type="spellEnd"/>
            <w:r w:rsidRPr="00421392">
              <w:rPr>
                <w:rFonts w:ascii="Arial" w:hAnsi="Arial" w:cs="Arial"/>
                <w:b/>
                <w:bCs/>
                <w:lang w:val="it-IT"/>
              </w:rPr>
              <w:t>/</w:t>
            </w:r>
            <w:proofErr w:type="spellStart"/>
            <w:r w:rsidRPr="00421392">
              <w:rPr>
                <w:rFonts w:ascii="Arial" w:hAnsi="Arial" w:cs="Arial"/>
                <w:b/>
                <w:bCs/>
                <w:lang w:val="it-IT"/>
              </w:rPr>
              <w:t>vomits</w:t>
            </w:r>
            <w:proofErr w:type="spellEnd"/>
          </w:p>
        </w:tc>
        <w:tc>
          <w:tcPr>
            <w:tcW w:w="3544" w:type="dxa"/>
          </w:tcPr>
          <w:p w14:paraId="041B821B" w14:textId="6FC00E1B" w:rsidR="0092188C" w:rsidRPr="0092188C" w:rsidRDefault="0092188C" w:rsidP="00336D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188C">
              <w:rPr>
                <w:rFonts w:ascii="Arial" w:eastAsia="TwqvrnAdvTTb5929f4c+22" w:hAnsi="Arial" w:cs="Arial"/>
              </w:rPr>
              <w:t>≤ 2 episodes between 2 feeds or in the</w:t>
            </w:r>
            <w:r w:rsidR="00336D3C">
              <w:rPr>
                <w:rFonts w:ascii="Arial" w:eastAsia="TwqvrnAdvTTb5929f4c+22" w:hAnsi="Arial" w:cs="Arial"/>
              </w:rPr>
              <w:t xml:space="preserve"> </w:t>
            </w:r>
            <w:r w:rsidRPr="0092188C">
              <w:rPr>
                <w:rFonts w:ascii="Arial" w:eastAsia="TwqvrnAdvTTb5929f4c+22" w:hAnsi="Arial" w:cs="Arial"/>
              </w:rPr>
              <w:t>previous 3 h (if not fed)</w:t>
            </w:r>
            <w:r w:rsidR="00421392">
              <w:rPr>
                <w:rFonts w:ascii="Arial" w:eastAsia="TwqvrnAdvTTb5929f4c+22" w:hAnsi="Arial" w:cs="Arial"/>
              </w:rPr>
              <w:t>.</w:t>
            </w:r>
          </w:p>
        </w:tc>
        <w:tc>
          <w:tcPr>
            <w:tcW w:w="3679" w:type="dxa"/>
          </w:tcPr>
          <w:p w14:paraId="015A5732" w14:textId="5786C1AC" w:rsidR="0092188C" w:rsidRPr="0092188C" w:rsidRDefault="00336D3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92188C" w:rsidRPr="0092188C">
              <w:rPr>
                <w:rFonts w:ascii="Arial" w:hAnsi="Arial" w:cs="Arial"/>
              </w:rPr>
              <w:t>pisodes between 2 feeds or in the previous</w:t>
            </w:r>
            <w:r>
              <w:rPr>
                <w:rFonts w:ascii="Arial" w:hAnsi="Arial" w:cs="Arial"/>
              </w:rPr>
              <w:t xml:space="preserve"> </w:t>
            </w:r>
            <w:r w:rsidR="0092188C" w:rsidRPr="0092188C">
              <w:rPr>
                <w:rFonts w:ascii="Arial" w:hAnsi="Arial" w:cs="Arial"/>
              </w:rPr>
              <w:t>3 h (if not fed)</w:t>
            </w:r>
            <w:r>
              <w:rPr>
                <w:rFonts w:ascii="Arial" w:hAnsi="Arial" w:cs="Arial"/>
              </w:rPr>
              <w:t>.</w:t>
            </w:r>
          </w:p>
          <w:p w14:paraId="2E5B020D" w14:textId="5DD53DE2" w:rsidR="0092188C" w:rsidRPr="0092188C" w:rsidRDefault="0092188C" w:rsidP="0092188C">
            <w:pPr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Bilious vomiting/hematemesis</w:t>
            </w:r>
          </w:p>
        </w:tc>
      </w:tr>
      <w:tr w:rsidR="0092188C" w14:paraId="028DC16D" w14:textId="77777777" w:rsidTr="0092188C">
        <w:tc>
          <w:tcPr>
            <w:tcW w:w="2405" w:type="dxa"/>
          </w:tcPr>
          <w:p w14:paraId="35F29166" w14:textId="25C6DFF4" w:rsidR="0092188C" w:rsidRPr="00421392" w:rsidRDefault="0092188C">
            <w:pPr>
              <w:rPr>
                <w:rFonts w:ascii="Arial" w:hAnsi="Arial" w:cs="Arial"/>
                <w:b/>
                <w:bCs/>
              </w:rPr>
            </w:pPr>
            <w:r w:rsidRPr="00421392">
              <w:rPr>
                <w:rFonts w:ascii="Arial" w:hAnsi="Arial" w:cs="Arial"/>
                <w:b/>
                <w:bCs/>
              </w:rPr>
              <w:t>Gastric residual volumes</w:t>
            </w:r>
            <w:r w:rsidRPr="00421392">
              <w:rPr>
                <w:rFonts w:ascii="Arial" w:hAnsi="Arial" w:cs="Arial"/>
                <w:b/>
                <w:bCs/>
              </w:rPr>
              <w:t xml:space="preserve"> and </w:t>
            </w:r>
            <w:proofErr w:type="spellStart"/>
            <w:r w:rsidRPr="00421392">
              <w:rPr>
                <w:rFonts w:ascii="Arial" w:hAnsi="Arial" w:cs="Arial"/>
                <w:b/>
                <w:bCs/>
              </w:rPr>
              <w:t>color</w:t>
            </w:r>
            <w:proofErr w:type="spellEnd"/>
          </w:p>
        </w:tc>
        <w:tc>
          <w:tcPr>
            <w:tcW w:w="3544" w:type="dxa"/>
          </w:tcPr>
          <w:p w14:paraId="35C0C9E7" w14:textId="35EA248F" w:rsidR="0092188C" w:rsidRPr="0092188C" w:rsidRDefault="0092188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&lt;100% of previous feed (bilious or with</w:t>
            </w:r>
            <w:r>
              <w:rPr>
                <w:rFonts w:ascii="Arial" w:hAnsi="Arial" w:cs="Arial"/>
              </w:rPr>
              <w:t xml:space="preserve"> </w:t>
            </w:r>
            <w:r w:rsidRPr="0092188C">
              <w:rPr>
                <w:rFonts w:ascii="Arial" w:hAnsi="Arial" w:cs="Arial"/>
              </w:rPr>
              <w:t>hematic fragments)</w:t>
            </w:r>
            <w:r w:rsidR="00421392">
              <w:rPr>
                <w:rFonts w:ascii="Arial" w:hAnsi="Arial" w:cs="Arial"/>
              </w:rPr>
              <w:t>.</w:t>
            </w:r>
          </w:p>
        </w:tc>
        <w:tc>
          <w:tcPr>
            <w:tcW w:w="3679" w:type="dxa"/>
          </w:tcPr>
          <w:p w14:paraId="5DE86758" w14:textId="67C0BF28" w:rsidR="0092188C" w:rsidRPr="0092188C" w:rsidRDefault="0092188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Hematic/</w:t>
            </w:r>
            <w:proofErr w:type="spellStart"/>
            <w:r w:rsidRPr="0092188C">
              <w:rPr>
                <w:rFonts w:ascii="Arial" w:hAnsi="Arial" w:cs="Arial"/>
              </w:rPr>
              <w:t>fecaloidal</w:t>
            </w:r>
            <w:proofErr w:type="spellEnd"/>
            <w:r w:rsidR="00336D3C">
              <w:rPr>
                <w:rFonts w:ascii="Arial" w:hAnsi="Arial" w:cs="Arial"/>
              </w:rPr>
              <w:t>.</w:t>
            </w:r>
            <w:r w:rsidRPr="0092188C">
              <w:rPr>
                <w:rFonts w:ascii="Arial" w:hAnsi="Arial" w:cs="Arial"/>
              </w:rPr>
              <w:t xml:space="preserve"> </w:t>
            </w:r>
          </w:p>
          <w:p w14:paraId="400E6036" w14:textId="5D79B8E6" w:rsidR="0092188C" w:rsidRPr="0092188C" w:rsidRDefault="0092188C" w:rsidP="0092188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2188C">
              <w:rPr>
                <w:rFonts w:ascii="Arial" w:eastAsia="TwqvrnAdvTTb5929f4c+22" w:hAnsi="Arial" w:cs="Arial"/>
              </w:rPr>
              <w:t>≥</w:t>
            </w:r>
            <w:r w:rsidRPr="0092188C">
              <w:rPr>
                <w:rFonts w:ascii="Arial" w:hAnsi="Arial" w:cs="Arial"/>
              </w:rPr>
              <w:t>100% of previous feed</w:t>
            </w:r>
            <w:r w:rsidR="00336D3C">
              <w:rPr>
                <w:rFonts w:ascii="Arial" w:hAnsi="Arial" w:cs="Arial"/>
              </w:rPr>
              <w:t>.</w:t>
            </w:r>
          </w:p>
        </w:tc>
      </w:tr>
      <w:tr w:rsidR="0092188C" w14:paraId="1F80D1A0" w14:textId="77777777" w:rsidTr="0092188C">
        <w:tc>
          <w:tcPr>
            <w:tcW w:w="2405" w:type="dxa"/>
          </w:tcPr>
          <w:p w14:paraId="134222DB" w14:textId="34999C46" w:rsidR="0092188C" w:rsidRPr="00421392" w:rsidRDefault="0092188C" w:rsidP="0092188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421392">
              <w:rPr>
                <w:rFonts w:ascii="Arial" w:hAnsi="Arial" w:cs="Arial"/>
                <w:b/>
                <w:bCs/>
              </w:rPr>
              <w:t>Alvus</w:t>
            </w:r>
            <w:proofErr w:type="spellEnd"/>
            <w:r w:rsidRPr="00421392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544" w:type="dxa"/>
          </w:tcPr>
          <w:p w14:paraId="6B3FDE23" w14:textId="72895A70" w:rsidR="0092188C" w:rsidRPr="0092188C" w:rsidRDefault="0092188C" w:rsidP="0092188C">
            <w:pPr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Mucous stools</w:t>
            </w:r>
            <w:r w:rsidR="00421392">
              <w:rPr>
                <w:rFonts w:ascii="Arial" w:hAnsi="Arial" w:cs="Arial"/>
              </w:rPr>
              <w:t>.</w:t>
            </w:r>
          </w:p>
        </w:tc>
        <w:tc>
          <w:tcPr>
            <w:tcW w:w="3679" w:type="dxa"/>
          </w:tcPr>
          <w:p w14:paraId="0C39C680" w14:textId="46B232E5" w:rsidR="0092188C" w:rsidRPr="0092188C" w:rsidRDefault="0092188C" w:rsidP="0092188C">
            <w:pPr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>Hematic stools</w:t>
            </w:r>
            <w:r w:rsidR="00421392">
              <w:rPr>
                <w:rFonts w:ascii="Arial" w:hAnsi="Arial" w:cs="Arial"/>
              </w:rPr>
              <w:t>.</w:t>
            </w:r>
          </w:p>
        </w:tc>
      </w:tr>
      <w:tr w:rsidR="0092188C" w14:paraId="2A3E31EB" w14:textId="77777777" w:rsidTr="0092188C">
        <w:tc>
          <w:tcPr>
            <w:tcW w:w="2405" w:type="dxa"/>
          </w:tcPr>
          <w:p w14:paraId="2BF6B8A6" w14:textId="77C43D59" w:rsidR="0092188C" w:rsidRPr="00421392" w:rsidRDefault="0092188C" w:rsidP="0092188C">
            <w:pPr>
              <w:rPr>
                <w:rFonts w:ascii="Arial" w:hAnsi="Arial" w:cs="Arial"/>
                <w:b/>
                <w:bCs/>
              </w:rPr>
            </w:pPr>
            <w:r w:rsidRPr="00421392">
              <w:rPr>
                <w:rFonts w:ascii="Arial" w:hAnsi="Arial" w:cs="Arial"/>
                <w:b/>
                <w:bCs/>
              </w:rPr>
              <w:t xml:space="preserve">Cardiorespiratory (CR) events </w:t>
            </w:r>
          </w:p>
        </w:tc>
        <w:tc>
          <w:tcPr>
            <w:tcW w:w="3544" w:type="dxa"/>
          </w:tcPr>
          <w:p w14:paraId="331683C2" w14:textId="1A5F6863" w:rsidR="0092188C" w:rsidRPr="0092188C" w:rsidRDefault="0092188C" w:rsidP="0092188C">
            <w:pPr>
              <w:rPr>
                <w:rFonts w:ascii="Arial" w:hAnsi="Arial" w:cs="Arial"/>
              </w:rPr>
            </w:pPr>
            <w:r w:rsidRPr="0092188C">
              <w:rPr>
                <w:rFonts w:ascii="Arial" w:eastAsia="TwqvrnAdvTTb5929f4c+22" w:hAnsi="Arial" w:cs="Arial"/>
              </w:rPr>
              <w:t>≥</w:t>
            </w:r>
            <w:r w:rsidRPr="0092188C">
              <w:rPr>
                <w:rFonts w:ascii="Arial" w:hAnsi="Arial" w:cs="Arial"/>
              </w:rPr>
              <w:t xml:space="preserve">3 CR events/h </w:t>
            </w:r>
            <w:r>
              <w:rPr>
                <w:rFonts w:ascii="Arial" w:hAnsi="Arial" w:cs="Arial"/>
              </w:rPr>
              <w:t>*</w:t>
            </w:r>
            <w:r w:rsidR="00421392">
              <w:rPr>
                <w:rFonts w:ascii="Arial" w:hAnsi="Arial" w:cs="Arial"/>
              </w:rPr>
              <w:t>.</w:t>
            </w:r>
          </w:p>
        </w:tc>
        <w:tc>
          <w:tcPr>
            <w:tcW w:w="3679" w:type="dxa"/>
          </w:tcPr>
          <w:p w14:paraId="01C97FF3" w14:textId="59344E71" w:rsidR="0092188C" w:rsidRPr="0092188C" w:rsidRDefault="0092188C" w:rsidP="0092188C">
            <w:pPr>
              <w:rPr>
                <w:rFonts w:ascii="Arial" w:hAnsi="Arial" w:cs="Arial"/>
              </w:rPr>
            </w:pPr>
            <w:r w:rsidRPr="0092188C">
              <w:rPr>
                <w:rFonts w:ascii="Arial" w:hAnsi="Arial" w:cs="Arial"/>
              </w:rPr>
              <w:t xml:space="preserve"> </w:t>
            </w:r>
            <w:r w:rsidRPr="0092188C">
              <w:rPr>
                <w:rFonts w:ascii="Arial" w:eastAsia="TwqvrnAdvTTb5929f4c+22" w:hAnsi="Arial" w:cs="Arial"/>
              </w:rPr>
              <w:t>≥</w:t>
            </w:r>
            <w:r w:rsidRPr="0092188C">
              <w:rPr>
                <w:rFonts w:ascii="Arial" w:hAnsi="Arial" w:cs="Arial"/>
              </w:rPr>
              <w:t>1 extreme CR event</w:t>
            </w:r>
            <w:r>
              <w:rPr>
                <w:rFonts w:ascii="Arial" w:hAnsi="Arial" w:cs="Arial"/>
              </w:rPr>
              <w:t xml:space="preserve"> **</w:t>
            </w:r>
            <w:r w:rsidR="00421392">
              <w:rPr>
                <w:rFonts w:ascii="Arial" w:hAnsi="Arial" w:cs="Arial"/>
              </w:rPr>
              <w:t>.</w:t>
            </w:r>
          </w:p>
        </w:tc>
      </w:tr>
      <w:tr w:rsidR="00336D3C" w:rsidRPr="00336D3C" w14:paraId="3EDE0890" w14:textId="77777777" w:rsidTr="00670079">
        <w:tc>
          <w:tcPr>
            <w:tcW w:w="9628" w:type="dxa"/>
            <w:gridSpan w:val="3"/>
          </w:tcPr>
          <w:p w14:paraId="1D46C41B" w14:textId="31798F8C" w:rsidR="00336D3C" w:rsidRPr="00421392" w:rsidRDefault="00336D3C" w:rsidP="00336D3C">
            <w:pPr>
              <w:jc w:val="center"/>
              <w:rPr>
                <w:rFonts w:ascii="Arial" w:hAnsi="Arial" w:cs="Arial"/>
                <w:b/>
                <w:bCs/>
              </w:rPr>
            </w:pPr>
            <w:r w:rsidRPr="00421392">
              <w:rPr>
                <w:rFonts w:ascii="Arial" w:hAnsi="Arial" w:cs="Arial"/>
                <w:b/>
                <w:bCs/>
              </w:rPr>
              <w:t>Interpretation</w:t>
            </w:r>
          </w:p>
        </w:tc>
      </w:tr>
      <w:tr w:rsidR="00336D3C" w:rsidRPr="00336D3C" w14:paraId="57DF3CA3" w14:textId="77777777" w:rsidTr="0000484A">
        <w:tc>
          <w:tcPr>
            <w:tcW w:w="9628" w:type="dxa"/>
            <w:gridSpan w:val="3"/>
          </w:tcPr>
          <w:p w14:paraId="5702C260" w14:textId="440E2DC9" w:rsidR="00336D3C" w:rsidRPr="00336D3C" w:rsidRDefault="00336D3C" w:rsidP="0092188C">
            <w:pPr>
              <w:rPr>
                <w:rFonts w:ascii="Arial" w:hAnsi="Arial" w:cs="Arial"/>
              </w:rPr>
            </w:pPr>
            <w:r w:rsidRPr="00336D3C">
              <w:rPr>
                <w:rFonts w:ascii="Arial" w:hAnsi="Arial" w:cs="Arial"/>
              </w:rPr>
              <w:t xml:space="preserve">0–1 minor criterion: </w:t>
            </w:r>
          </w:p>
          <w:p w14:paraId="2D7AB785" w14:textId="53F772FA" w:rsidR="00336D3C" w:rsidRPr="00336D3C" w:rsidRDefault="00336D3C" w:rsidP="0092188C">
            <w:pPr>
              <w:rPr>
                <w:rFonts w:ascii="Arial" w:hAnsi="Arial" w:cs="Arial"/>
              </w:rPr>
            </w:pPr>
            <w:r w:rsidRPr="00336D3C">
              <w:rPr>
                <w:rFonts w:ascii="Arial" w:hAnsi="Arial" w:cs="Arial"/>
              </w:rPr>
              <w:t>Continue enteral feeding with increments</w:t>
            </w:r>
          </w:p>
        </w:tc>
      </w:tr>
      <w:tr w:rsidR="00336D3C" w:rsidRPr="00336D3C" w14:paraId="5A50DA2A" w14:textId="77777777" w:rsidTr="00E66D94">
        <w:tc>
          <w:tcPr>
            <w:tcW w:w="9628" w:type="dxa"/>
            <w:gridSpan w:val="3"/>
          </w:tcPr>
          <w:p w14:paraId="1394CC07" w14:textId="77777777" w:rsidR="00336D3C" w:rsidRPr="00336D3C" w:rsidRDefault="00336D3C" w:rsidP="0092188C">
            <w:pPr>
              <w:rPr>
                <w:rFonts w:ascii="Arial" w:hAnsi="Arial" w:cs="Arial"/>
              </w:rPr>
            </w:pPr>
            <w:r w:rsidRPr="00336D3C">
              <w:rPr>
                <w:rFonts w:ascii="Arial" w:hAnsi="Arial" w:cs="Arial"/>
              </w:rPr>
              <w:t xml:space="preserve">2 minor criteria: </w:t>
            </w:r>
          </w:p>
          <w:p w14:paraId="4D7B2B6D" w14:textId="03061BC8" w:rsidR="00336D3C" w:rsidRPr="00336D3C" w:rsidRDefault="00336D3C" w:rsidP="00336D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6D3C">
              <w:rPr>
                <w:rFonts w:ascii="Arial" w:hAnsi="Arial" w:cs="Arial"/>
              </w:rPr>
              <w:t xml:space="preserve">Stop increasing feeds, reassess prior to the next </w:t>
            </w:r>
            <w:r w:rsidRPr="00336D3C">
              <w:rPr>
                <w:rFonts w:ascii="Arial" w:hAnsi="Arial" w:cs="Arial"/>
              </w:rPr>
              <w:t>to the next</w:t>
            </w:r>
            <w:r w:rsidRPr="00336D3C">
              <w:rPr>
                <w:rFonts w:ascii="Arial" w:hAnsi="Arial" w:cs="Arial"/>
              </w:rPr>
              <w:t xml:space="preserve"> </w:t>
            </w:r>
            <w:r w:rsidRPr="00336D3C">
              <w:rPr>
                <w:rFonts w:ascii="Arial" w:hAnsi="Arial" w:cs="Arial"/>
              </w:rPr>
              <w:t>feed, and evaluate GR</w:t>
            </w:r>
            <w:r>
              <w:rPr>
                <w:rFonts w:ascii="Arial" w:hAnsi="Arial" w:cs="Arial"/>
              </w:rPr>
              <w:t xml:space="preserve">s </w:t>
            </w:r>
            <w:r w:rsidRPr="00336D3C">
              <w:rPr>
                <w:rFonts w:ascii="Arial" w:hAnsi="Arial" w:cs="Arial"/>
              </w:rPr>
              <w:t>if not done before</w:t>
            </w:r>
            <w:r>
              <w:rPr>
                <w:rFonts w:ascii="Arial" w:hAnsi="Arial" w:cs="Arial"/>
              </w:rPr>
              <w:t>.</w:t>
            </w:r>
          </w:p>
          <w:p w14:paraId="12657BF3" w14:textId="1C64876C" w:rsidR="00336D3C" w:rsidRPr="00336D3C" w:rsidRDefault="00336D3C" w:rsidP="00336D3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36D3C">
              <w:rPr>
                <w:rFonts w:ascii="Arial" w:hAnsi="Arial" w:cs="Arial"/>
              </w:rPr>
              <w:t>If 2 minor criteria in at least 2 consecutive</w:t>
            </w:r>
            <w:r w:rsidRPr="00336D3C">
              <w:rPr>
                <w:rFonts w:ascii="Arial" w:hAnsi="Arial" w:cs="Arial"/>
              </w:rPr>
              <w:t xml:space="preserve"> </w:t>
            </w:r>
            <w:r w:rsidRPr="00336D3C">
              <w:rPr>
                <w:rFonts w:ascii="Arial" w:hAnsi="Arial" w:cs="Arial"/>
              </w:rPr>
              <w:t>evaluations, consider reducing volume of feed</w:t>
            </w:r>
            <w:r>
              <w:rPr>
                <w:rFonts w:ascii="Arial" w:hAnsi="Arial" w:cs="Arial"/>
              </w:rPr>
              <w:t>.</w:t>
            </w:r>
          </w:p>
        </w:tc>
      </w:tr>
      <w:tr w:rsidR="00336D3C" w:rsidRPr="00336D3C" w14:paraId="5D00DBDB" w14:textId="77777777" w:rsidTr="00B15EA1">
        <w:tc>
          <w:tcPr>
            <w:tcW w:w="9628" w:type="dxa"/>
            <w:gridSpan w:val="3"/>
          </w:tcPr>
          <w:p w14:paraId="1F271911" w14:textId="2BBABBAE" w:rsidR="00336D3C" w:rsidRPr="00336D3C" w:rsidRDefault="00336D3C" w:rsidP="0092188C">
            <w:pPr>
              <w:rPr>
                <w:rFonts w:ascii="Arial" w:hAnsi="Arial" w:cs="Arial"/>
              </w:rPr>
            </w:pPr>
            <w:r w:rsidRPr="00336D3C">
              <w:rPr>
                <w:rFonts w:ascii="Arial" w:hAnsi="Arial" w:cs="Arial"/>
              </w:rPr>
              <w:t>1 major criterion or 3 minor</w:t>
            </w:r>
            <w:r w:rsidR="00421392">
              <w:rPr>
                <w:rFonts w:ascii="Arial" w:hAnsi="Arial" w:cs="Arial"/>
              </w:rPr>
              <w:t xml:space="preserve"> criteria</w:t>
            </w:r>
            <w:r>
              <w:rPr>
                <w:rFonts w:ascii="Arial" w:hAnsi="Arial" w:cs="Arial"/>
              </w:rPr>
              <w:t>:</w:t>
            </w:r>
          </w:p>
          <w:p w14:paraId="33C9BA67" w14:textId="35BEBCE1" w:rsidR="00336D3C" w:rsidRPr="00336D3C" w:rsidRDefault="00336D3C" w:rsidP="0092188C">
            <w:pPr>
              <w:rPr>
                <w:rFonts w:ascii="Arial" w:hAnsi="Arial" w:cs="Arial"/>
              </w:rPr>
            </w:pPr>
            <w:r w:rsidRPr="00336D3C">
              <w:rPr>
                <w:rFonts w:ascii="Arial" w:hAnsi="Arial" w:cs="Arial"/>
              </w:rPr>
              <w:t>Interrupt enteral feeding and re-assess prior</w:t>
            </w:r>
            <w:r>
              <w:rPr>
                <w:rFonts w:ascii="Arial" w:hAnsi="Arial" w:cs="Arial"/>
              </w:rPr>
              <w:t xml:space="preserve"> </w:t>
            </w:r>
            <w:r w:rsidRPr="00336D3C">
              <w:rPr>
                <w:rFonts w:ascii="Arial" w:hAnsi="Arial" w:cs="Arial"/>
              </w:rPr>
              <w:t>to the next feed</w:t>
            </w:r>
            <w:r w:rsidR="00421392">
              <w:rPr>
                <w:rFonts w:ascii="Arial" w:hAnsi="Arial" w:cs="Arial"/>
              </w:rPr>
              <w:t>.</w:t>
            </w:r>
          </w:p>
        </w:tc>
      </w:tr>
    </w:tbl>
    <w:p w14:paraId="1984EBD6" w14:textId="1C4C6AE1" w:rsidR="00336D3C" w:rsidRPr="00336D3C" w:rsidRDefault="00336D3C" w:rsidP="00336D3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36D3C">
        <w:rPr>
          <w:rFonts w:ascii="Arial" w:hAnsi="Arial" w:cs="Arial"/>
          <w:sz w:val="20"/>
          <w:szCs w:val="20"/>
        </w:rPr>
        <w:t>*</w:t>
      </w:r>
      <w:r w:rsidRPr="00336D3C">
        <w:rPr>
          <w:rFonts w:ascii="Arial" w:hAnsi="Arial" w:cs="Arial"/>
          <w:sz w:val="20"/>
          <w:szCs w:val="20"/>
        </w:rPr>
        <w:t xml:space="preserve">CR events were defined as episodes of </w:t>
      </w:r>
      <w:proofErr w:type="spellStart"/>
      <w:r w:rsidRPr="00336D3C">
        <w:rPr>
          <w:rFonts w:ascii="Arial" w:hAnsi="Arial" w:cs="Arial"/>
          <w:sz w:val="20"/>
          <w:szCs w:val="20"/>
        </w:rPr>
        <w:t>apnea</w:t>
      </w:r>
      <w:proofErr w:type="spellEnd"/>
      <w:r w:rsidRPr="00336D3C">
        <w:rPr>
          <w:rFonts w:ascii="Arial" w:hAnsi="Arial" w:cs="Arial"/>
          <w:sz w:val="20"/>
          <w:szCs w:val="20"/>
        </w:rPr>
        <w:t xml:space="preserve"> lasting more than 20s or more than 5s if followed by desaturation or bradycardia, episodes of desaturation with</w:t>
      </w:r>
      <w:r w:rsidRPr="00336D3C">
        <w:rPr>
          <w:rFonts w:ascii="Arial" w:hAnsi="Arial" w:cs="Arial"/>
          <w:sz w:val="20"/>
          <w:szCs w:val="20"/>
        </w:rPr>
        <w:t xml:space="preserve"> </w:t>
      </w:r>
      <w:r w:rsidRPr="00336D3C">
        <w:rPr>
          <w:rFonts w:ascii="Arial" w:hAnsi="Arial" w:cs="Arial"/>
          <w:sz w:val="20"/>
          <w:szCs w:val="20"/>
        </w:rPr>
        <w:t xml:space="preserve">blood oxygen saturation </w:t>
      </w:r>
      <w:r w:rsidRPr="00336D3C">
        <w:rPr>
          <w:rFonts w:ascii="Arial" w:hAnsi="Arial" w:cs="Arial"/>
          <w:sz w:val="20"/>
          <w:szCs w:val="20"/>
        </w:rPr>
        <w:t>&lt;</w:t>
      </w:r>
      <w:r w:rsidRPr="00336D3C">
        <w:rPr>
          <w:rFonts w:ascii="Arial" w:hAnsi="Arial" w:cs="Arial"/>
          <w:sz w:val="20"/>
          <w:szCs w:val="20"/>
        </w:rPr>
        <w:t xml:space="preserve">80%, and episodes of bradycardia with heart rate </w:t>
      </w:r>
      <w:r w:rsidRPr="00336D3C">
        <w:rPr>
          <w:rFonts w:ascii="Arial" w:hAnsi="Arial" w:cs="Arial"/>
          <w:sz w:val="20"/>
          <w:szCs w:val="20"/>
        </w:rPr>
        <w:t>&lt;</w:t>
      </w:r>
      <w:r w:rsidRPr="00336D3C">
        <w:rPr>
          <w:rFonts w:ascii="Arial" w:hAnsi="Arial" w:cs="Arial"/>
          <w:sz w:val="20"/>
          <w:szCs w:val="20"/>
        </w:rPr>
        <w:t>80 beats</w:t>
      </w:r>
      <w:r w:rsidRPr="00336D3C">
        <w:rPr>
          <w:rFonts w:ascii="Arial" w:hAnsi="Arial" w:cs="Arial"/>
          <w:sz w:val="20"/>
          <w:szCs w:val="20"/>
        </w:rPr>
        <w:t>/min.</w:t>
      </w:r>
    </w:p>
    <w:p w14:paraId="542B6D0D" w14:textId="48E567C3" w:rsidR="0092188C" w:rsidRPr="00336D3C" w:rsidRDefault="00336D3C" w:rsidP="00336D3C">
      <w:pPr>
        <w:jc w:val="both"/>
        <w:rPr>
          <w:rFonts w:ascii="Arial" w:hAnsi="Arial" w:cs="Arial"/>
          <w:sz w:val="20"/>
          <w:szCs w:val="20"/>
        </w:rPr>
      </w:pPr>
      <w:r w:rsidRPr="00336D3C">
        <w:rPr>
          <w:rFonts w:ascii="Arial" w:hAnsi="Arial" w:cs="Arial"/>
          <w:sz w:val="20"/>
          <w:szCs w:val="20"/>
        </w:rPr>
        <w:t>**</w:t>
      </w:r>
      <w:r w:rsidRPr="00336D3C">
        <w:rPr>
          <w:rFonts w:ascii="Arial" w:hAnsi="Arial" w:cs="Arial"/>
          <w:sz w:val="20"/>
          <w:szCs w:val="20"/>
        </w:rPr>
        <w:t>Extreme CR events were defined as CR events requiring resuscitation</w:t>
      </w:r>
      <w:r w:rsidRPr="00336D3C">
        <w:rPr>
          <w:rFonts w:ascii="Arial" w:hAnsi="Arial" w:cs="Arial"/>
          <w:sz w:val="20"/>
          <w:szCs w:val="20"/>
        </w:rPr>
        <w:t>.</w:t>
      </w:r>
    </w:p>
    <w:sectPr w:rsidR="0092188C" w:rsidRPr="00336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qvrnAdvTTb5929f4c+2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34A6E"/>
    <w:multiLevelType w:val="hybridMultilevel"/>
    <w:tmpl w:val="A4F849F0"/>
    <w:lvl w:ilvl="0" w:tplc="4164FE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77C07"/>
    <w:multiLevelType w:val="hybridMultilevel"/>
    <w:tmpl w:val="211ED9F6"/>
    <w:lvl w:ilvl="0" w:tplc="AA446B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8C"/>
    <w:rsid w:val="001E014D"/>
    <w:rsid w:val="00336D3C"/>
    <w:rsid w:val="00421392"/>
    <w:rsid w:val="0092188C"/>
    <w:rsid w:val="00AB6A20"/>
    <w:rsid w:val="00B3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05F75"/>
  <w15:chartTrackingRefBased/>
  <w15:docId w15:val="{66FC0A7F-2243-4BC0-98FC-3037F712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2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3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</dc:creator>
  <cp:keywords/>
  <dc:description/>
  <cp:lastModifiedBy>Carlo</cp:lastModifiedBy>
  <cp:revision>1</cp:revision>
  <dcterms:created xsi:type="dcterms:W3CDTF">2021-10-17T14:37:00Z</dcterms:created>
  <dcterms:modified xsi:type="dcterms:W3CDTF">2021-10-17T15:01:00Z</dcterms:modified>
</cp:coreProperties>
</file>