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20095" w:rsidRPr="00AF004D" w:rsidRDefault="006D7E3C" w:rsidP="00920095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b/>
          <w:bCs/>
          <w:color w:val="000000" w:themeColor="text1"/>
          <w:lang w:val="en-US" w:eastAsia="en-US"/>
        </w:rPr>
      </w:pPr>
      <w:bookmarkStart w:id="0" w:name="_GoBack"/>
      <w:bookmarkEnd w:id="0"/>
      <w:r>
        <w:rPr>
          <w:rFonts w:eastAsiaTheme="minorHAnsi"/>
          <w:b/>
          <w:bCs/>
          <w:color w:val="000000" w:themeColor="text1"/>
          <w:lang w:val="en-US" w:eastAsia="en-US"/>
        </w:rPr>
        <w:t xml:space="preserve">Supplementary </w:t>
      </w:r>
      <w:r w:rsidR="00920095">
        <w:rPr>
          <w:rFonts w:eastAsiaTheme="minorHAnsi"/>
          <w:b/>
          <w:bCs/>
          <w:color w:val="000000" w:themeColor="text1"/>
          <w:lang w:val="en-US" w:eastAsia="en-US"/>
        </w:rPr>
        <w:t xml:space="preserve">Table 1. </w:t>
      </w:r>
      <w:r w:rsidR="00920095" w:rsidRPr="00CC1C4A">
        <w:rPr>
          <w:rFonts w:eastAsiaTheme="minorHAnsi"/>
          <w:color w:val="000000" w:themeColor="text1"/>
          <w:lang w:val="en-US" w:eastAsia="en-US"/>
        </w:rPr>
        <w:t>Web-based Questionnaire</w:t>
      </w:r>
      <w:r w:rsidR="00920095" w:rsidRPr="00AF004D">
        <w:rPr>
          <w:rFonts w:eastAsiaTheme="minorHAnsi"/>
          <w:b/>
          <w:bCs/>
          <w:color w:val="000000" w:themeColor="text1"/>
          <w:lang w:val="en-US" w:eastAsia="en-US"/>
        </w:rPr>
        <w:t xml:space="preserve"> </w:t>
      </w:r>
      <w:r w:rsidR="00920095" w:rsidRPr="00AF004D">
        <w:rPr>
          <w:rFonts w:eastAsiaTheme="minorHAnsi"/>
          <w:color w:val="000000" w:themeColor="text1"/>
          <w:lang w:val="en-US" w:eastAsia="en-US"/>
        </w:rPr>
        <w:t>[original language]</w:t>
      </w:r>
    </w:p>
    <w:p w:rsidR="00920095" w:rsidRPr="00AF004D" w:rsidRDefault="00920095" w:rsidP="00920095">
      <w:pPr>
        <w:spacing w:line="480" w:lineRule="auto"/>
        <w:rPr>
          <w:color w:val="000000" w:themeColor="text1"/>
          <w:lang w:val="en-US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Denominazione completa della struttura dove lavori (Nome Ospedale, Città, Nome UO):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...........................................................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Quanti pazienti con vomito ciclico hai/avete in cura presso la tua/vostra struttura?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Meno di 10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Tra 10 e 15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Tra 15 e 20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 (specificare)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2.1) Se possibile, specificare il numero di pazienti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……………………………………………………………………………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Nella struttura dove lavori esiste un ambulatorio dedicato alla diagnosi e cura dei pazienti con vomito ciclico?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Ambulatorio di pediatria generale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Ambulatorio di gastroenterologia pediatrica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Ambulatorio di neurologia pediatrica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Ambulatorio congiunto gastroenterologia/neurologia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Ambulatorio dedicato a pazienti con vomito ciclico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.................(specificare)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 A quali criteri diagnostici fai riferimento per la diagnosi di vomito ciclico?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NASPGHAN 2008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Roma IV 2016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  <w:lang w:val="en-US"/>
        </w:rPr>
      </w:pPr>
      <w:r w:rsidRPr="00AF004D">
        <w:rPr>
          <w:color w:val="000000" w:themeColor="text1"/>
          <w:lang w:val="en-US"/>
        </w:rPr>
        <w:lastRenderedPageBreak/>
        <w:t>The International Classification of Headache Disorders</w:t>
      </w:r>
      <w:r w:rsidRPr="00AF004D">
        <w:rPr>
          <w:bCs/>
          <w:color w:val="000000" w:themeColor="text1"/>
          <w:lang w:val="en-US"/>
        </w:rPr>
        <w:t xml:space="preserve"> (ICHD III)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....................(specificare)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Quale patologia ti è capitato di diagnosticare come causa secondaria di un vomito ricorrente? (si può dare più di una risposta, specificare quale patologia e quanti casi)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Cause gastrointestinali (malformazioni apparato digerente, infiammatorie, malassorbimento, pancreatiche) 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Cause neurologiche (tumori encefalo, </w:t>
      </w:r>
      <w:r w:rsidRPr="00AF004D">
        <w:rPr>
          <w:color w:val="000000" w:themeColor="text1"/>
          <w:shd w:val="clear" w:color="auto" w:fill="FFFFFF"/>
        </w:rPr>
        <w:t xml:space="preserve">epilessia </w:t>
      </w:r>
      <w:proofErr w:type="spellStart"/>
      <w:r w:rsidRPr="00AF004D">
        <w:rPr>
          <w:color w:val="000000" w:themeColor="text1"/>
          <w:shd w:val="clear" w:color="auto" w:fill="FFFFFF"/>
        </w:rPr>
        <w:t>autonomica</w:t>
      </w:r>
      <w:proofErr w:type="spellEnd"/>
      <w:r w:rsidRPr="00AF004D">
        <w:rPr>
          <w:color w:val="000000" w:themeColor="text1"/>
          <w:shd w:val="clear" w:color="auto" w:fill="FFFFFF"/>
        </w:rPr>
        <w:t xml:space="preserve">/S. di </w:t>
      </w:r>
      <w:proofErr w:type="spellStart"/>
      <w:r w:rsidRPr="00AF004D">
        <w:rPr>
          <w:color w:val="000000" w:themeColor="text1"/>
          <w:shd w:val="clear" w:color="auto" w:fill="FFFFFF"/>
        </w:rPr>
        <w:t>panayiotopoulos</w:t>
      </w:r>
      <w:proofErr w:type="spellEnd"/>
      <w:r w:rsidRPr="00AF004D">
        <w:rPr>
          <w:color w:val="000000" w:themeColor="text1"/>
          <w:shd w:val="clear" w:color="auto" w:fill="FFFFFF"/>
        </w:rPr>
        <w:t>, idrocefalo, ematoma subdurale)</w:t>
      </w:r>
      <w:r w:rsidRPr="00AF004D">
        <w:rPr>
          <w:color w:val="000000" w:themeColor="text1"/>
        </w:rPr>
        <w:t xml:space="preserve"> 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Cause metaboliche ed endocrinologiche 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Cause urologiche (ostruzione </w:t>
      </w:r>
      <w:proofErr w:type="spellStart"/>
      <w:r w:rsidRPr="00AF004D">
        <w:rPr>
          <w:color w:val="000000" w:themeColor="text1"/>
        </w:rPr>
        <w:t>pielo</w:t>
      </w:r>
      <w:proofErr w:type="spellEnd"/>
      <w:r w:rsidRPr="00AF004D">
        <w:rPr>
          <w:color w:val="000000" w:themeColor="text1"/>
        </w:rPr>
        <w:t xml:space="preserve">-ureterale, nefrolitiasi, etc.) 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Cause infettive (enteriti, otite media, sinusite cronica, epatite) </w:t>
      </w:r>
    </w:p>
    <w:p w:rsidR="00920095" w:rsidRPr="00AF004D" w:rsidRDefault="00920095" w:rsidP="00920095">
      <w:pPr>
        <w:pStyle w:val="Paragrafoelenco"/>
        <w:numPr>
          <w:ilvl w:val="1"/>
          <w:numId w:val="5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.......................... 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5.1) Se possibile, specificare le patologie e il numero di casi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…………………………………………………………………………………………..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Dopo quanti episodi di vomito ricorrente il paziente è stato inviato presso la tua struttura nel sospetto di vomito ciclico?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2 episodi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Tra 3 e 5 episodi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Più di 5 episodi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....................(specificare)</w:t>
      </w:r>
    </w:p>
    <w:p w:rsidR="00920095" w:rsidRPr="00AF004D" w:rsidRDefault="00920095" w:rsidP="00920095">
      <w:pPr>
        <w:pStyle w:val="Paragrafoelenco"/>
        <w:spacing w:line="480" w:lineRule="auto"/>
        <w:ind w:left="360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Quali </w:t>
      </w:r>
      <w:proofErr w:type="spellStart"/>
      <w:r w:rsidRPr="00AF004D">
        <w:rPr>
          <w:color w:val="000000" w:themeColor="text1"/>
        </w:rPr>
        <w:t>comorbidità</w:t>
      </w:r>
      <w:proofErr w:type="spellEnd"/>
      <w:r w:rsidRPr="00AF004D">
        <w:rPr>
          <w:color w:val="000000" w:themeColor="text1"/>
        </w:rPr>
        <w:t xml:space="preserve"> hai riscontrato nella tua casistica? (si può dare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Ansia 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lastRenderedPageBreak/>
        <w:t xml:space="preserve">cefalea 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Intestino irritabile 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Disturbi del sonno 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Nessuna</w:t>
      </w:r>
    </w:p>
    <w:p w:rsidR="00920095" w:rsidRPr="00AF004D" w:rsidRDefault="00920095" w:rsidP="00920095">
      <w:pPr>
        <w:pStyle w:val="Paragrafoelenco"/>
        <w:numPr>
          <w:ilvl w:val="1"/>
          <w:numId w:val="6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7.1) Se possibile, specificare tipo di </w:t>
      </w:r>
      <w:proofErr w:type="spellStart"/>
      <w:r w:rsidRPr="00AF004D">
        <w:rPr>
          <w:color w:val="000000" w:themeColor="text1"/>
        </w:rPr>
        <w:t>comorbidità</w:t>
      </w:r>
      <w:proofErr w:type="spellEnd"/>
      <w:r w:rsidRPr="00AF004D">
        <w:rPr>
          <w:color w:val="000000" w:themeColor="text1"/>
        </w:rPr>
        <w:t xml:space="preserve"> e numero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………………………………………………………………………………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I pazienti che hai in cura per vomito ciclico hanno familiarità per una di queste patologie? (si può dare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Vomito ciclico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Emicrania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Disordini funzionali gastrointestinali 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Sindromi periodiche familiari (vertigine parossistica benigna della infanzia) </w:t>
      </w:r>
    </w:p>
    <w:p w:rsidR="00920095" w:rsidRPr="00AF004D" w:rsidRDefault="00920095" w:rsidP="00920095">
      <w:pPr>
        <w:pStyle w:val="Paragrafoelenco"/>
        <w:numPr>
          <w:ilvl w:val="1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8.1) Se possibile specificare il tipo di patologia e il numero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………………………………………………………………………………………</w:t>
      </w:r>
    </w:p>
    <w:p w:rsidR="00920095" w:rsidRPr="00AF004D" w:rsidRDefault="00920095" w:rsidP="00920095">
      <w:pPr>
        <w:pStyle w:val="Paragrafoelenco"/>
        <w:spacing w:line="480" w:lineRule="auto"/>
        <w:ind w:left="360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Quali trigger riscontri nella tua casistica? (si può dare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stress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eccitazione (matrimonio, compleanno, vacanze)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deprivazione del sonno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esercizio fisico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infezioni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lastRenderedPageBreak/>
        <w:t xml:space="preserve">ciclo mestruale 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Alcuni cibi (cibi ricchi di glutammato </w:t>
      </w:r>
      <w:proofErr w:type="spellStart"/>
      <w:r w:rsidRPr="00AF004D">
        <w:rPr>
          <w:color w:val="000000" w:themeColor="text1"/>
        </w:rPr>
        <w:t>monosodico</w:t>
      </w:r>
      <w:proofErr w:type="spellEnd"/>
      <w:r w:rsidRPr="00AF004D">
        <w:rPr>
          <w:color w:val="000000" w:themeColor="text1"/>
        </w:rPr>
        <w:t>, ricchi di coloranti, caffeina)</w:t>
      </w:r>
    </w:p>
    <w:p w:rsidR="00920095" w:rsidRPr="00AF004D" w:rsidRDefault="00920095" w:rsidP="00920095">
      <w:pPr>
        <w:pStyle w:val="Paragrafoelenco"/>
        <w:numPr>
          <w:ilvl w:val="1"/>
          <w:numId w:val="7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................................ 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9.1) Se possibile, specificare il tipo di trigger e il numero di casi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………………………………………………………….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Quale è l’</w:t>
      </w:r>
      <w:proofErr w:type="spellStart"/>
      <w:r w:rsidRPr="00AF004D">
        <w:rPr>
          <w:color w:val="000000" w:themeColor="text1"/>
        </w:rPr>
        <w:t>outcome</w:t>
      </w:r>
      <w:proofErr w:type="spellEnd"/>
      <w:r w:rsidRPr="00AF004D">
        <w:rPr>
          <w:color w:val="000000" w:themeColor="text1"/>
        </w:rPr>
        <w:t xml:space="preserve"> a lungo termine nella tua popolazione di pazienti?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Risoluzione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progressione verso l’emicrania 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progressione verso un Disordine Funzionale Gastrointestinale 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persistenza con intervalli prolungati di benessere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persistenza della malattia con caratteristiche simili</w:t>
      </w:r>
    </w:p>
    <w:p w:rsidR="00920095" w:rsidRPr="00AF004D" w:rsidRDefault="00920095" w:rsidP="00920095">
      <w:pPr>
        <w:pStyle w:val="Paragrafoelenco"/>
        <w:numPr>
          <w:ilvl w:val="1"/>
          <w:numId w:val="8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10.1) Se possibile specificare il tipo di </w:t>
      </w:r>
      <w:proofErr w:type="spellStart"/>
      <w:r w:rsidRPr="00AF004D">
        <w:rPr>
          <w:color w:val="000000" w:themeColor="text1"/>
        </w:rPr>
        <w:t>outcome</w:t>
      </w:r>
      <w:proofErr w:type="spellEnd"/>
      <w:r w:rsidRPr="00AF004D">
        <w:rPr>
          <w:color w:val="000000" w:themeColor="text1"/>
        </w:rPr>
        <w:t xml:space="preserve"> e il numero di casi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…………………………………………………………………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Quali sono gli esami di prima linea che effettui nel bambino con vomito ciclico? (si può inserire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Nessuno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Emocromo, PCR, elettroliti, glicemia, creatinina, azotemia, AST, ALT, GGT, amilasi, lipasi, esame urine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Equilibrio acido base (</w:t>
      </w:r>
      <w:proofErr w:type="spellStart"/>
      <w:r w:rsidRPr="00AF004D">
        <w:rPr>
          <w:color w:val="000000" w:themeColor="text1"/>
        </w:rPr>
        <w:t>Emogas</w:t>
      </w:r>
      <w:proofErr w:type="spellEnd"/>
      <w:r w:rsidRPr="00AF004D">
        <w:rPr>
          <w:color w:val="000000" w:themeColor="text1"/>
        </w:rPr>
        <w:t>)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ammoniemia</w:t>
      </w:r>
      <w:proofErr w:type="spellEnd"/>
      <w:r w:rsidRPr="00AF004D">
        <w:rPr>
          <w:color w:val="000000" w:themeColor="text1"/>
        </w:rPr>
        <w:t xml:space="preserve">, </w:t>
      </w:r>
      <w:proofErr w:type="spellStart"/>
      <w:r w:rsidRPr="00AF004D">
        <w:rPr>
          <w:color w:val="000000" w:themeColor="text1"/>
        </w:rPr>
        <w:t>lattacidemia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sierologia per celiachia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lastRenderedPageBreak/>
        <w:t>Rx</w:t>
      </w:r>
      <w:proofErr w:type="spellEnd"/>
      <w:r w:rsidRPr="00AF004D">
        <w:rPr>
          <w:color w:val="000000" w:themeColor="text1"/>
        </w:rPr>
        <w:t xml:space="preserve"> digerente prime vie con </w:t>
      </w:r>
      <w:proofErr w:type="spellStart"/>
      <w:r w:rsidRPr="00AF004D">
        <w:rPr>
          <w:color w:val="000000" w:themeColor="text1"/>
        </w:rPr>
        <w:t>m.d.c</w:t>
      </w:r>
      <w:proofErr w:type="spellEnd"/>
      <w:r w:rsidRPr="00AF004D">
        <w:rPr>
          <w:color w:val="000000" w:themeColor="text1"/>
        </w:rPr>
        <w:t>.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EGDS con biopsie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Ecografia addome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RM encefalo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EEG</w:t>
      </w:r>
    </w:p>
    <w:p w:rsidR="00920095" w:rsidRPr="00AF004D" w:rsidRDefault="00920095" w:rsidP="00920095">
      <w:pPr>
        <w:pStyle w:val="Paragrafoelenco"/>
        <w:numPr>
          <w:ilvl w:val="1"/>
          <w:numId w:val="9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 Quali farmaci utilizzi nella fase prodromica? (si può inserire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Ondansetron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Sumatriptan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Aprepitant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Sedativi (</w:t>
      </w:r>
      <w:proofErr w:type="spellStart"/>
      <w:r w:rsidRPr="00AF004D">
        <w:rPr>
          <w:color w:val="000000" w:themeColor="text1"/>
        </w:rPr>
        <w:t>Lorazepam</w:t>
      </w:r>
      <w:proofErr w:type="spellEnd"/>
      <w:r w:rsidRPr="00AF004D">
        <w:rPr>
          <w:color w:val="000000" w:themeColor="text1"/>
        </w:rPr>
        <w:t xml:space="preserve">, </w:t>
      </w:r>
      <w:proofErr w:type="spellStart"/>
      <w:r w:rsidRPr="00AF004D">
        <w:rPr>
          <w:color w:val="000000" w:themeColor="text1"/>
        </w:rPr>
        <w:t>Midazolam</w:t>
      </w:r>
      <w:proofErr w:type="spellEnd"/>
      <w:r w:rsidRPr="00AF004D">
        <w:rPr>
          <w:color w:val="000000" w:themeColor="text1"/>
        </w:rPr>
        <w:t>)</w:t>
      </w:r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Nessuno</w:t>
      </w:r>
    </w:p>
    <w:p w:rsidR="00920095" w:rsidRPr="00AF004D" w:rsidRDefault="00920095" w:rsidP="00920095">
      <w:pPr>
        <w:pStyle w:val="Paragrafoelenco"/>
        <w:numPr>
          <w:ilvl w:val="1"/>
          <w:numId w:val="10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................(specificare)</w:t>
      </w:r>
    </w:p>
    <w:p w:rsidR="00920095" w:rsidRPr="00AF004D" w:rsidRDefault="00920095" w:rsidP="00920095">
      <w:pPr>
        <w:pStyle w:val="Paragrafoelenco"/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 Quali strategie utilizzi abitualmente nella fase emetica? (si può inserire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Stanza buia e tranquilla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Ondansetron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Infusione </w:t>
      </w:r>
      <w:proofErr w:type="spellStart"/>
      <w:r w:rsidRPr="00AF004D">
        <w:rPr>
          <w:color w:val="000000" w:themeColor="text1"/>
        </w:rPr>
        <w:t>ev</w:t>
      </w:r>
      <w:proofErr w:type="spellEnd"/>
      <w:r w:rsidRPr="00AF004D">
        <w:rPr>
          <w:color w:val="000000" w:themeColor="text1"/>
        </w:rPr>
        <w:t xml:space="preserve"> di fisiologica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Infusione </w:t>
      </w:r>
      <w:proofErr w:type="spellStart"/>
      <w:r w:rsidRPr="00AF004D">
        <w:rPr>
          <w:color w:val="000000" w:themeColor="text1"/>
        </w:rPr>
        <w:t>ev</w:t>
      </w:r>
      <w:proofErr w:type="spellEnd"/>
      <w:r w:rsidRPr="00AF004D">
        <w:rPr>
          <w:color w:val="000000" w:themeColor="text1"/>
        </w:rPr>
        <w:t xml:space="preserve"> di glucosata al 10% con elettroliti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H2-antagonisti 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Inibitori di pompa protonica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Sedativi (</w:t>
      </w:r>
      <w:proofErr w:type="spellStart"/>
      <w:r w:rsidRPr="00AF004D">
        <w:rPr>
          <w:color w:val="000000" w:themeColor="text1"/>
        </w:rPr>
        <w:t>midazolam</w:t>
      </w:r>
      <w:proofErr w:type="spellEnd"/>
      <w:r w:rsidRPr="00AF004D">
        <w:rPr>
          <w:color w:val="000000" w:themeColor="text1"/>
        </w:rPr>
        <w:t>)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Antidolorifici (</w:t>
      </w:r>
      <w:proofErr w:type="spellStart"/>
      <w:r w:rsidRPr="00AF004D">
        <w:rPr>
          <w:color w:val="000000" w:themeColor="text1"/>
        </w:rPr>
        <w:t>chetorolac</w:t>
      </w:r>
      <w:proofErr w:type="spellEnd"/>
      <w:r w:rsidRPr="00AF004D">
        <w:rPr>
          <w:color w:val="000000" w:themeColor="text1"/>
        </w:rPr>
        <w:t>)</w:t>
      </w:r>
    </w:p>
    <w:p w:rsidR="00920095" w:rsidRPr="00AF004D" w:rsidRDefault="00920095" w:rsidP="00920095">
      <w:pPr>
        <w:pStyle w:val="Paragrafoelenco"/>
        <w:numPr>
          <w:ilvl w:val="1"/>
          <w:numId w:val="11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pStyle w:val="Paragrafoelenco"/>
        <w:numPr>
          <w:ilvl w:val="0"/>
          <w:numId w:val="4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lastRenderedPageBreak/>
        <w:t xml:space="preserve"> Quali strategie utilizzi abitualmente per la profilassi? (si può inserire più di una risposta)</w:t>
      </w:r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Modifiche dello stile di vita</w:t>
      </w:r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ciproeptadina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pizotifene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propanololo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amitriptilina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aprepitant</w:t>
      </w:r>
      <w:proofErr w:type="spellEnd"/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 xml:space="preserve">Antiepilettici (es. </w:t>
      </w:r>
      <w:proofErr w:type="spellStart"/>
      <w:r w:rsidRPr="00AF004D">
        <w:rPr>
          <w:color w:val="000000" w:themeColor="text1"/>
        </w:rPr>
        <w:t>topiramato</w:t>
      </w:r>
      <w:proofErr w:type="spellEnd"/>
      <w:r w:rsidRPr="00AF004D">
        <w:rPr>
          <w:color w:val="000000" w:themeColor="text1"/>
        </w:rPr>
        <w:t xml:space="preserve">, </w:t>
      </w:r>
      <w:proofErr w:type="spellStart"/>
      <w:r w:rsidRPr="00AF004D">
        <w:rPr>
          <w:color w:val="000000" w:themeColor="text1"/>
        </w:rPr>
        <w:t>fenobarbitale</w:t>
      </w:r>
      <w:proofErr w:type="spellEnd"/>
      <w:r w:rsidRPr="00AF004D">
        <w:rPr>
          <w:color w:val="000000" w:themeColor="text1"/>
        </w:rPr>
        <w:t xml:space="preserve">, </w:t>
      </w:r>
      <w:proofErr w:type="spellStart"/>
      <w:r w:rsidRPr="00AF004D">
        <w:rPr>
          <w:color w:val="000000" w:themeColor="text1"/>
        </w:rPr>
        <w:t>ac</w:t>
      </w:r>
      <w:proofErr w:type="spellEnd"/>
      <w:r w:rsidRPr="00AF004D">
        <w:rPr>
          <w:color w:val="000000" w:themeColor="text1"/>
        </w:rPr>
        <w:t xml:space="preserve">. </w:t>
      </w:r>
      <w:proofErr w:type="spellStart"/>
      <w:r w:rsidRPr="00AF004D">
        <w:rPr>
          <w:color w:val="000000" w:themeColor="text1"/>
        </w:rPr>
        <w:t>valproico</w:t>
      </w:r>
      <w:proofErr w:type="spellEnd"/>
      <w:r w:rsidRPr="00AF004D">
        <w:rPr>
          <w:color w:val="000000" w:themeColor="text1"/>
        </w:rPr>
        <w:t xml:space="preserve">) </w:t>
      </w:r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proofErr w:type="spellStart"/>
      <w:r w:rsidRPr="00AF004D">
        <w:rPr>
          <w:color w:val="000000" w:themeColor="text1"/>
        </w:rPr>
        <w:t>Supplementazione</w:t>
      </w:r>
      <w:proofErr w:type="spellEnd"/>
      <w:r w:rsidRPr="00AF004D">
        <w:rPr>
          <w:color w:val="000000" w:themeColor="text1"/>
        </w:rPr>
        <w:t xml:space="preserve"> mitocondriale (L-carnitina, coenzima Q10)</w:t>
      </w:r>
    </w:p>
    <w:p w:rsidR="00920095" w:rsidRPr="00AF004D" w:rsidRDefault="00920095" w:rsidP="00920095">
      <w:pPr>
        <w:pStyle w:val="Paragrafoelenco"/>
        <w:numPr>
          <w:ilvl w:val="1"/>
          <w:numId w:val="12"/>
        </w:num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Altro ....................(specificare)</w:t>
      </w: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</w:p>
    <w:p w:rsidR="00920095" w:rsidRPr="00AF004D" w:rsidRDefault="00920095" w:rsidP="00920095">
      <w:pPr>
        <w:spacing w:line="480" w:lineRule="auto"/>
        <w:rPr>
          <w:color w:val="000000" w:themeColor="text1"/>
        </w:rPr>
      </w:pPr>
      <w:r w:rsidRPr="00AF004D">
        <w:rPr>
          <w:color w:val="000000" w:themeColor="text1"/>
        </w:rPr>
        <w:t>14.1) Se possibile, specificare il tipo di profilassi ed il numero di pazienti attualmente in terapia</w:t>
      </w:r>
    </w:p>
    <w:p w:rsidR="00920095" w:rsidRPr="00C84512" w:rsidRDefault="00920095" w:rsidP="00920095">
      <w:pPr>
        <w:spacing w:line="480" w:lineRule="auto"/>
        <w:rPr>
          <w:color w:val="000000" w:themeColor="text1"/>
          <w:lang w:val="en-US"/>
        </w:rPr>
      </w:pPr>
      <w:r w:rsidRPr="00C84512">
        <w:rPr>
          <w:color w:val="000000" w:themeColor="text1"/>
          <w:lang w:val="en-US"/>
        </w:rPr>
        <w:t>………………………………………………………………………….</w:t>
      </w:r>
    </w:p>
    <w:p w:rsidR="00920095" w:rsidRPr="00C84512" w:rsidRDefault="00920095" w:rsidP="00920095">
      <w:pPr>
        <w:spacing w:line="480" w:lineRule="auto"/>
        <w:rPr>
          <w:color w:val="000000" w:themeColor="text1"/>
          <w:lang w:val="en-US"/>
        </w:rPr>
      </w:pPr>
    </w:p>
    <w:p w:rsidR="00920095" w:rsidRPr="00C84512" w:rsidRDefault="00920095" w:rsidP="00920095">
      <w:pPr>
        <w:spacing w:line="480" w:lineRule="auto"/>
        <w:rPr>
          <w:color w:val="000000" w:themeColor="text1"/>
          <w:lang w:val="en-US"/>
        </w:rPr>
      </w:pPr>
    </w:p>
    <w:p w:rsidR="00920095" w:rsidRPr="009655C8" w:rsidRDefault="00920095" w:rsidP="00920095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920095" w:rsidRDefault="00920095" w:rsidP="00920095">
      <w:pPr>
        <w:autoSpaceDE w:val="0"/>
        <w:autoSpaceDN w:val="0"/>
        <w:adjustRightInd w:val="0"/>
        <w:spacing w:line="480" w:lineRule="auto"/>
        <w:ind w:left="-851"/>
        <w:jc w:val="both"/>
        <w:rPr>
          <w:rFonts w:eastAsiaTheme="minorHAnsi"/>
          <w:b/>
          <w:bCs/>
          <w:color w:val="000000" w:themeColor="text1"/>
          <w:lang w:val="en-US" w:eastAsia="en-US"/>
        </w:rPr>
      </w:pPr>
    </w:p>
    <w:p w:rsidR="00920095" w:rsidRDefault="00920095" w:rsidP="00920095">
      <w:pPr>
        <w:autoSpaceDE w:val="0"/>
        <w:autoSpaceDN w:val="0"/>
        <w:adjustRightInd w:val="0"/>
        <w:spacing w:line="480" w:lineRule="auto"/>
        <w:ind w:left="-851"/>
        <w:jc w:val="both"/>
        <w:rPr>
          <w:rFonts w:eastAsiaTheme="minorHAnsi"/>
          <w:b/>
          <w:bCs/>
          <w:color w:val="000000" w:themeColor="text1"/>
          <w:lang w:val="en-US" w:eastAsia="en-US"/>
        </w:rPr>
      </w:pPr>
    </w:p>
    <w:p w:rsidR="00920095" w:rsidRPr="009655C8" w:rsidRDefault="00920095" w:rsidP="00920095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920095" w:rsidRDefault="00920095" w:rsidP="00920095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b/>
          <w:bCs/>
          <w:color w:val="000000" w:themeColor="text1"/>
          <w:lang w:val="en-US" w:eastAsia="en-US"/>
        </w:rPr>
      </w:pPr>
    </w:p>
    <w:p w:rsidR="00E60672" w:rsidRPr="00920095" w:rsidRDefault="00AE5F74">
      <w:pPr>
        <w:rPr>
          <w:lang w:val="en-US"/>
        </w:rPr>
      </w:pPr>
    </w:p>
    <w:sectPr w:rsidR="00E60672" w:rsidRPr="00920095" w:rsidSect="00243471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5F74" w:rsidRDefault="00AE5F74">
      <w:r>
        <w:separator/>
      </w:r>
    </w:p>
  </w:endnote>
  <w:endnote w:type="continuationSeparator" w:id="0">
    <w:p w:rsidR="00AE5F74" w:rsidRDefault="00AE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212391528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1B05B6" w:rsidRDefault="00920095" w:rsidP="003D5EA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1B05B6" w:rsidRDefault="00AE5F74" w:rsidP="008E571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104691018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1B05B6" w:rsidRDefault="00920095" w:rsidP="003D5EA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1B05B6" w:rsidRDefault="00AE5F74" w:rsidP="008E571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5F74" w:rsidRDefault="00AE5F74">
      <w:r>
        <w:separator/>
      </w:r>
    </w:p>
  </w:footnote>
  <w:footnote w:type="continuationSeparator" w:id="0">
    <w:p w:rsidR="00AE5F74" w:rsidRDefault="00AE5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2398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CE6879"/>
    <w:multiLevelType w:val="hybridMultilevel"/>
    <w:tmpl w:val="EF9857D4"/>
    <w:lvl w:ilvl="0" w:tplc="B706D6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B7504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3C1342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7E51531"/>
    <w:multiLevelType w:val="hybridMultilevel"/>
    <w:tmpl w:val="84F8B0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03249"/>
    <w:multiLevelType w:val="multilevel"/>
    <w:tmpl w:val="A788C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9A6D2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3067931"/>
    <w:multiLevelType w:val="hybridMultilevel"/>
    <w:tmpl w:val="295E6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8219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6657F8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66E508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A994764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13527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0"/>
  </w:num>
  <w:num w:numId="6">
    <w:abstractNumId w:val="11"/>
  </w:num>
  <w:num w:numId="7">
    <w:abstractNumId w:val="12"/>
  </w:num>
  <w:num w:numId="8">
    <w:abstractNumId w:val="10"/>
  </w:num>
  <w:num w:numId="9">
    <w:abstractNumId w:val="9"/>
  </w:num>
  <w:num w:numId="10">
    <w:abstractNumId w:val="3"/>
  </w:num>
  <w:num w:numId="11">
    <w:abstractNumId w:val="2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95"/>
    <w:rsid w:val="00243471"/>
    <w:rsid w:val="006D7E3C"/>
    <w:rsid w:val="008C2A5B"/>
    <w:rsid w:val="00920095"/>
    <w:rsid w:val="00A03425"/>
    <w:rsid w:val="00AE5F74"/>
    <w:rsid w:val="00E7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E5E5D5"/>
  <w15:chartTrackingRefBased/>
  <w15:docId w15:val="{10AFAE8A-B518-EC4E-A249-F9D45BF2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0095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2009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009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20095"/>
    <w:rPr>
      <w:color w:val="0000FF"/>
      <w:u w:val="single"/>
    </w:rPr>
  </w:style>
  <w:style w:type="character" w:customStyle="1" w:styleId="il">
    <w:name w:val="il"/>
    <w:basedOn w:val="Carpredefinitoparagrafo"/>
    <w:rsid w:val="00920095"/>
  </w:style>
  <w:style w:type="paragraph" w:styleId="NormaleWeb">
    <w:name w:val="Normal (Web)"/>
    <w:basedOn w:val="Normale"/>
    <w:uiPriority w:val="99"/>
    <w:semiHidden/>
    <w:unhideWhenUsed/>
    <w:rsid w:val="00920095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920095"/>
    <w:rPr>
      <w:i/>
      <w:iCs/>
    </w:rPr>
  </w:style>
  <w:style w:type="paragraph" w:customStyle="1" w:styleId="p">
    <w:name w:val="p"/>
    <w:basedOn w:val="Normale"/>
    <w:rsid w:val="00920095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920095"/>
    <w:pPr>
      <w:ind w:left="720"/>
      <w:contextualSpacing/>
    </w:pPr>
  </w:style>
  <w:style w:type="table" w:styleId="Grigliatabella">
    <w:name w:val="Table Grid"/>
    <w:basedOn w:val="Tabellanormale"/>
    <w:uiPriority w:val="39"/>
    <w:rsid w:val="00920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0095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Tabellasemplice-31">
    <w:name w:val="Tabella semplice - 31"/>
    <w:basedOn w:val="Tabellanormale"/>
    <w:uiPriority w:val="43"/>
    <w:rsid w:val="0092009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lasemplice-21">
    <w:name w:val="Tabella semplice - 21"/>
    <w:basedOn w:val="Tabellanormale"/>
    <w:uiPriority w:val="42"/>
    <w:rsid w:val="0092009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lasemplice51">
    <w:name w:val="Tabella semplice 51"/>
    <w:basedOn w:val="Tabellanormale"/>
    <w:uiPriority w:val="45"/>
    <w:rsid w:val="0092009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92009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idipagina">
    <w:name w:val="footer"/>
    <w:basedOn w:val="Normale"/>
    <w:link w:val="PidipaginaCarattere"/>
    <w:uiPriority w:val="99"/>
    <w:unhideWhenUsed/>
    <w:rsid w:val="009200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0095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200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0095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0095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customStyle="1" w:styleId="highwire-citation-authors">
    <w:name w:val="highwire-citation-authors"/>
    <w:basedOn w:val="Carpredefinitoparagrafo"/>
    <w:rsid w:val="00920095"/>
  </w:style>
  <w:style w:type="character" w:customStyle="1" w:styleId="highwire-citation-author">
    <w:name w:val="highwire-citation-author"/>
    <w:basedOn w:val="Carpredefinitoparagrafo"/>
    <w:rsid w:val="00920095"/>
  </w:style>
  <w:style w:type="character" w:customStyle="1" w:styleId="nlm-given-names">
    <w:name w:val="nlm-given-names"/>
    <w:basedOn w:val="Carpredefinitoparagrafo"/>
    <w:rsid w:val="00920095"/>
  </w:style>
  <w:style w:type="character" w:customStyle="1" w:styleId="nlm-surname">
    <w:name w:val="nlm-surname"/>
    <w:basedOn w:val="Carpredefinitoparagrafo"/>
    <w:rsid w:val="00920095"/>
  </w:style>
  <w:style w:type="character" w:customStyle="1" w:styleId="highwire-cite-metadata-journal">
    <w:name w:val="highwire-cite-metadata-journal"/>
    <w:basedOn w:val="Carpredefinitoparagrafo"/>
    <w:rsid w:val="00920095"/>
  </w:style>
  <w:style w:type="character" w:customStyle="1" w:styleId="highwire-cite-metadata-date">
    <w:name w:val="highwire-cite-metadata-date"/>
    <w:basedOn w:val="Carpredefinitoparagrafo"/>
    <w:rsid w:val="00920095"/>
  </w:style>
  <w:style w:type="character" w:customStyle="1" w:styleId="highwire-cite-metadata-volume">
    <w:name w:val="highwire-cite-metadata-volume"/>
    <w:basedOn w:val="Carpredefinitoparagrafo"/>
    <w:rsid w:val="00920095"/>
  </w:style>
  <w:style w:type="character" w:customStyle="1" w:styleId="highwire-cite-metadata-issue">
    <w:name w:val="highwire-cite-metadata-issue"/>
    <w:basedOn w:val="Carpredefinitoparagrafo"/>
    <w:rsid w:val="00920095"/>
  </w:style>
  <w:style w:type="character" w:customStyle="1" w:styleId="highwire-cite-metadata-pages">
    <w:name w:val="highwire-cite-metadata-pages"/>
    <w:basedOn w:val="Carpredefinitoparagrafo"/>
    <w:rsid w:val="00920095"/>
  </w:style>
  <w:style w:type="character" w:customStyle="1" w:styleId="highwire-cite-metadata-doi">
    <w:name w:val="highwire-cite-metadata-doi"/>
    <w:basedOn w:val="Carpredefinitoparagrafo"/>
    <w:rsid w:val="0092009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200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20095"/>
    <w:rPr>
      <w:rFonts w:ascii="Times New Roman" w:eastAsia="Times New Roman" w:hAnsi="Times New Roman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20095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2009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20095"/>
    <w:rPr>
      <w:rFonts w:ascii="Times New Roman" w:eastAsia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20095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2009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isoldi</dc:creator>
  <cp:keywords/>
  <dc:description/>
  <cp:lastModifiedBy>sara isoldi</cp:lastModifiedBy>
  <cp:revision>3</cp:revision>
  <dcterms:created xsi:type="dcterms:W3CDTF">2021-11-11T18:24:00Z</dcterms:created>
  <dcterms:modified xsi:type="dcterms:W3CDTF">2022-03-14T19:08:00Z</dcterms:modified>
</cp:coreProperties>
</file>