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1989" w:rsidRDefault="00C81989" w:rsidP="00C81989">
      <w:pPr>
        <w:autoSpaceDE w:val="0"/>
        <w:autoSpaceDN w:val="0"/>
        <w:adjustRightInd w:val="0"/>
        <w:spacing w:line="480" w:lineRule="auto"/>
        <w:ind w:left="-851"/>
        <w:jc w:val="both"/>
        <w:rPr>
          <w:rFonts w:ascii="Garamond" w:hAnsi="Garamond"/>
          <w:b/>
          <w:bCs/>
          <w:color w:val="000000" w:themeColor="text1"/>
          <w:lang w:val="en-US"/>
        </w:rPr>
      </w:pPr>
      <w:r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>Supplementary Table 2</w:t>
      </w:r>
      <w:bookmarkStart w:id="0" w:name="_GoBack"/>
      <w:bookmarkEnd w:id="0"/>
      <w:r w:rsidRPr="003E3614"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. </w:t>
      </w:r>
      <w:r>
        <w:rPr>
          <w:rFonts w:ascii="Garamond" w:hAnsi="Garamond"/>
          <w:color w:val="000000" w:themeColor="text1"/>
          <w:lang w:val="en-US"/>
        </w:rPr>
        <w:t>M</w:t>
      </w:r>
      <w:r w:rsidRPr="009655C8">
        <w:rPr>
          <w:rFonts w:ascii="Garamond" w:hAnsi="Garamond"/>
          <w:color w:val="000000" w:themeColor="text1"/>
          <w:lang w:val="en-US"/>
        </w:rPr>
        <w:t xml:space="preserve">ain organic causes of vomiting identified in patients with suspected </w:t>
      </w:r>
      <w:r>
        <w:rPr>
          <w:rFonts w:ascii="Garamond" w:hAnsi="Garamond"/>
          <w:color w:val="000000" w:themeColor="text1"/>
          <w:lang w:val="en-US"/>
        </w:rPr>
        <w:t>cyclic vomiting syndrome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 w:rsidRPr="003E3614">
        <w:rPr>
          <w:rFonts w:ascii="Garamond" w:eastAsiaTheme="minorHAnsi" w:hAnsi="Garamond"/>
          <w:color w:val="000000" w:themeColor="text1"/>
          <w:lang w:val="en-US" w:eastAsia="en-US"/>
        </w:rPr>
        <w:t>according to specific outpatient clinic.</w:t>
      </w:r>
    </w:p>
    <w:p w:rsidR="00C81989" w:rsidRPr="009655C8" w:rsidRDefault="00C81989" w:rsidP="00C81989">
      <w:pPr>
        <w:autoSpaceDE w:val="0"/>
        <w:autoSpaceDN w:val="0"/>
        <w:adjustRightInd w:val="0"/>
        <w:spacing w:line="480" w:lineRule="auto"/>
        <w:ind w:left="-709"/>
        <w:jc w:val="both"/>
        <w:rPr>
          <w:rFonts w:ascii="Garamond" w:hAnsi="Garamond"/>
          <w:b/>
          <w:bCs/>
          <w:color w:val="000000" w:themeColor="text1"/>
          <w:lang w:val="en-US"/>
        </w:rPr>
      </w:pPr>
    </w:p>
    <w:p w:rsidR="00C81989" w:rsidRPr="009655C8" w:rsidRDefault="00C81989" w:rsidP="00C81989">
      <w:pPr>
        <w:ind w:left="-709"/>
        <w:rPr>
          <w:rFonts w:ascii="Garamond" w:hAnsi="Garamond"/>
          <w:b/>
          <w:bCs/>
          <w:color w:val="000000" w:themeColor="text1"/>
          <w:sz w:val="18"/>
          <w:szCs w:val="18"/>
          <w:lang w:val="en-US"/>
        </w:rPr>
      </w:pPr>
    </w:p>
    <w:tbl>
      <w:tblPr>
        <w:tblStyle w:val="Tabellasemplice-31"/>
        <w:tblW w:w="10917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843"/>
        <w:gridCol w:w="1417"/>
        <w:gridCol w:w="1843"/>
        <w:gridCol w:w="994"/>
      </w:tblGrid>
      <w:tr w:rsidR="00C81989" w:rsidRPr="009655C8" w:rsidTr="00260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right w:val="single" w:sz="4" w:space="0" w:color="7F7F7F" w:themeColor="text1" w:themeTint="80"/>
            </w:tcBorders>
          </w:tcPr>
          <w:p w:rsidR="00C81989" w:rsidRPr="009655C8" w:rsidRDefault="00C81989" w:rsidP="0026005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>Organic causes</w:t>
            </w:r>
          </w:p>
        </w:tc>
        <w:tc>
          <w:tcPr>
            <w:tcW w:w="113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81989" w:rsidRDefault="00C81989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>Gs</w:t>
            </w: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, </w:t>
            </w:r>
          </w:p>
          <w:p w:rsidR="00C81989" w:rsidRPr="00CC1C4A" w:rsidRDefault="00C81989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81989" w:rsidRDefault="00C81989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Neurology, </w:t>
            </w:r>
          </w:p>
          <w:p w:rsidR="00C81989" w:rsidRPr="00CC1C4A" w:rsidRDefault="00C81989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81989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Neuro-Gs, </w:t>
            </w:r>
          </w:p>
          <w:p w:rsidR="00C81989" w:rsidRPr="00CC1C4A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417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81989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CVS, </w:t>
            </w:r>
          </w:p>
          <w:p w:rsidR="00C81989" w:rsidRPr="00CC1C4A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81989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Headache, </w:t>
            </w:r>
          </w:p>
          <w:p w:rsidR="00C81989" w:rsidRPr="00CC1C4A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994" w:type="dxa"/>
            <w:tcBorders>
              <w:left w:val="single" w:sz="4" w:space="0" w:color="7F7F7F" w:themeColor="text1" w:themeTint="80"/>
            </w:tcBorders>
          </w:tcPr>
          <w:p w:rsidR="00C81989" w:rsidRPr="009655C8" w:rsidRDefault="00C81989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  <w:t>p-value</w:t>
            </w:r>
          </w:p>
        </w:tc>
      </w:tr>
      <w:tr w:rsidR="00C81989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81989" w:rsidRPr="009655C8" w:rsidRDefault="00C81989" w:rsidP="0026005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GI</w:t>
            </w:r>
          </w:p>
        </w:tc>
        <w:tc>
          <w:tcPr>
            <w:tcW w:w="113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21 (31.3)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5 (7.5)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9 (13.4)</w:t>
            </w:r>
          </w:p>
        </w:tc>
        <w:tc>
          <w:tcPr>
            <w:tcW w:w="1417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C81989" w:rsidRPr="009655C8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b/>
                <w:bCs/>
                <w:color w:val="000000" w:themeColor="text1"/>
                <w:lang w:val="en-US"/>
              </w:rPr>
              <w:t>0.006</w:t>
            </w:r>
          </w:p>
        </w:tc>
      </w:tr>
      <w:tr w:rsidR="00C81989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81989" w:rsidRPr="009655C8" w:rsidRDefault="00C81989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Neurologic</w:t>
            </w:r>
          </w:p>
        </w:tc>
        <w:tc>
          <w:tcPr>
            <w:tcW w:w="113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18 (26.9)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9 (13.4)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6 (9)</w:t>
            </w:r>
          </w:p>
        </w:tc>
        <w:tc>
          <w:tcPr>
            <w:tcW w:w="1417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0.334</w:t>
            </w:r>
          </w:p>
        </w:tc>
      </w:tr>
      <w:tr w:rsidR="00C81989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81989" w:rsidRPr="009655C8" w:rsidRDefault="00C81989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  <w:t>Metabolic and endocrinologic</w:t>
            </w:r>
          </w:p>
        </w:tc>
        <w:tc>
          <w:tcPr>
            <w:tcW w:w="113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13 (19.4)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 (4.5)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 (4.5)</w:t>
            </w:r>
          </w:p>
        </w:tc>
        <w:tc>
          <w:tcPr>
            <w:tcW w:w="1417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0.666</w:t>
            </w:r>
          </w:p>
        </w:tc>
      </w:tr>
      <w:tr w:rsidR="00C81989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81989" w:rsidRPr="009655C8" w:rsidRDefault="00C81989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  <w:t>Infectious</w:t>
            </w:r>
          </w:p>
        </w:tc>
        <w:tc>
          <w:tcPr>
            <w:tcW w:w="113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7 (10.4)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 (4.5)</w:t>
            </w:r>
          </w:p>
        </w:tc>
        <w:tc>
          <w:tcPr>
            <w:tcW w:w="1417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99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0.072</w:t>
            </w:r>
          </w:p>
        </w:tc>
      </w:tr>
      <w:tr w:rsidR="00C81989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81989" w:rsidRPr="009655C8" w:rsidRDefault="00C81989" w:rsidP="00260055">
            <w:pPr>
              <w:pStyle w:val="Default"/>
              <w:spacing w:line="276" w:lineRule="auto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  <w:t>Urologic</w:t>
            </w:r>
          </w:p>
        </w:tc>
        <w:tc>
          <w:tcPr>
            <w:tcW w:w="113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2 (3)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417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0.45</w:t>
            </w:r>
          </w:p>
        </w:tc>
      </w:tr>
      <w:tr w:rsidR="00C81989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C81989" w:rsidRPr="009655C8" w:rsidRDefault="00C81989" w:rsidP="00260055">
            <w:pPr>
              <w:pStyle w:val="Default"/>
              <w:spacing w:line="276" w:lineRule="auto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  <w:t>Other</w:t>
            </w:r>
          </w:p>
        </w:tc>
        <w:tc>
          <w:tcPr>
            <w:tcW w:w="1134" w:type="dxa"/>
          </w:tcPr>
          <w:p w:rsidR="00C81989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417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C81989" w:rsidRPr="003E3614" w:rsidRDefault="00C81989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0.485</w:t>
            </w:r>
          </w:p>
        </w:tc>
      </w:tr>
    </w:tbl>
    <w:p w:rsidR="00C81989" w:rsidRDefault="00C81989" w:rsidP="00C81989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  <w:r w:rsidRPr="009655C8">
        <w:rPr>
          <w:rFonts w:ascii="Garamond" w:hAnsi="Garamond"/>
          <w:color w:val="000000" w:themeColor="text1"/>
          <w:sz w:val="18"/>
          <w:szCs w:val="18"/>
          <w:lang w:val="en-US"/>
        </w:rPr>
        <w:t>Abbreviations: GI, gastrointestinal</w:t>
      </w:r>
      <w:r>
        <w:rPr>
          <w:rFonts w:ascii="Garamond" w:hAnsi="Garamond"/>
          <w:color w:val="000000" w:themeColor="text1"/>
          <w:sz w:val="18"/>
          <w:szCs w:val="18"/>
          <w:lang w:val="en-US"/>
        </w:rPr>
        <w:t>, Gs, gastroenterology.</w:t>
      </w:r>
    </w:p>
    <w:p w:rsidR="00C81989" w:rsidRPr="009655C8" w:rsidRDefault="00C81989" w:rsidP="00C81989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p w:rsidR="00C81989" w:rsidRPr="00CC1C4A" w:rsidRDefault="00C81989" w:rsidP="00C81989">
      <w:pPr>
        <w:spacing w:line="480" w:lineRule="auto"/>
        <w:rPr>
          <w:color w:val="000000" w:themeColor="text1"/>
          <w:lang w:val="en-US"/>
        </w:rPr>
      </w:pPr>
    </w:p>
    <w:p w:rsidR="00E60672" w:rsidRPr="00C81989" w:rsidRDefault="00C81989">
      <w:pPr>
        <w:rPr>
          <w:lang w:val="en-US"/>
        </w:rPr>
      </w:pPr>
    </w:p>
    <w:sectPr w:rsidR="00E60672" w:rsidRPr="00C81989" w:rsidSect="0024347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89"/>
    <w:rsid w:val="00243471"/>
    <w:rsid w:val="008C2A5B"/>
    <w:rsid w:val="00C8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C9BDA8"/>
  <w15:chartTrackingRefBased/>
  <w15:docId w15:val="{099722FD-5709-614B-8B0D-63FB7781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81989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81989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customStyle="1" w:styleId="Tabellasemplice-31">
    <w:name w:val="Tabella semplice - 31"/>
    <w:basedOn w:val="Tabellanormale"/>
    <w:uiPriority w:val="43"/>
    <w:rsid w:val="00C8198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isoldi</dc:creator>
  <cp:keywords/>
  <dc:description/>
  <cp:lastModifiedBy>sara isoldi</cp:lastModifiedBy>
  <cp:revision>1</cp:revision>
  <dcterms:created xsi:type="dcterms:W3CDTF">2022-03-14T19:00:00Z</dcterms:created>
  <dcterms:modified xsi:type="dcterms:W3CDTF">2022-03-14T19:01:00Z</dcterms:modified>
</cp:coreProperties>
</file>