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3F45B" w14:textId="25B44C97" w:rsidR="00EC025B" w:rsidRPr="00194253" w:rsidRDefault="007A7EDC">
      <w:pPr>
        <w:rPr>
          <w:rFonts w:ascii="Times New Roman" w:hAnsi="Times New Roman" w:cs="Times New Roman"/>
          <w:b/>
          <w:bCs/>
          <w:lang w:val="en-US"/>
        </w:rPr>
      </w:pPr>
      <w:r w:rsidRPr="00194253">
        <w:rPr>
          <w:rFonts w:ascii="Times New Roman" w:hAnsi="Times New Roman" w:cs="Times New Roman"/>
          <w:b/>
          <w:bCs/>
          <w:lang w:val="en-US"/>
        </w:rPr>
        <w:t>Online Repository</w:t>
      </w:r>
    </w:p>
    <w:p w14:paraId="10EB0A09" w14:textId="197CC32C" w:rsidR="007A7EDC" w:rsidRPr="00194253" w:rsidRDefault="007A7EDC">
      <w:pPr>
        <w:rPr>
          <w:rFonts w:ascii="Times New Roman" w:hAnsi="Times New Roman" w:cs="Times New Roman"/>
          <w:b/>
          <w:bCs/>
          <w:lang w:val="en-US"/>
        </w:rPr>
      </w:pPr>
    </w:p>
    <w:p w14:paraId="79D47A2B" w14:textId="10B2A5A5" w:rsidR="00A07175" w:rsidRPr="00194253" w:rsidRDefault="00614BF0" w:rsidP="00A07175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194253">
        <w:rPr>
          <w:rFonts w:ascii="Times New Roman" w:hAnsi="Times New Roman" w:cs="Times New Roman"/>
          <w:b/>
          <w:lang w:val="en-US"/>
        </w:rPr>
        <w:t>Appendix</w:t>
      </w:r>
      <w:r w:rsidR="00B0007C">
        <w:rPr>
          <w:rFonts w:ascii="Times New Roman" w:hAnsi="Times New Roman" w:cs="Times New Roman"/>
          <w:b/>
          <w:lang w:val="en-US"/>
        </w:rPr>
        <w:t>es</w:t>
      </w:r>
      <w:r w:rsidR="00A07175" w:rsidRPr="00194253">
        <w:rPr>
          <w:rFonts w:ascii="Times New Roman" w:hAnsi="Times New Roman" w:cs="Times New Roman"/>
          <w:b/>
          <w:lang w:val="en-US"/>
        </w:rPr>
        <w:t>.</w:t>
      </w:r>
    </w:p>
    <w:p w14:paraId="05848059" w14:textId="5EDFD800" w:rsidR="00A07175" w:rsidRPr="00194253" w:rsidRDefault="00B0007C" w:rsidP="00F71032"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Appendix </w:t>
      </w:r>
      <w:r w:rsidR="00A07175" w:rsidRPr="00194253">
        <w:rPr>
          <w:rFonts w:ascii="Times New Roman" w:hAnsi="Times New Roman" w:cs="Times New Roman"/>
          <w:b/>
          <w:lang w:val="en-US"/>
        </w:rPr>
        <w:t>1.</w:t>
      </w:r>
      <w:r w:rsidR="00F71032" w:rsidRPr="00194253">
        <w:rPr>
          <w:rFonts w:ascii="Times New Roman" w:hAnsi="Times New Roman" w:cs="Times New Roman"/>
          <w:b/>
          <w:lang w:val="en-US"/>
        </w:rPr>
        <w:t xml:space="preserve"> </w:t>
      </w:r>
      <w:r w:rsidR="00233011" w:rsidRPr="00194253">
        <w:rPr>
          <w:rFonts w:ascii="Times New Roman" w:hAnsi="Times New Roman" w:cs="Times New Roman"/>
          <w:lang w:val="en-US"/>
        </w:rPr>
        <w:t>Our research</w:t>
      </w:r>
      <w:r w:rsidR="00F71032" w:rsidRPr="00194253">
        <w:rPr>
          <w:rFonts w:ascii="Times New Roman" w:hAnsi="Times New Roman" w:cs="Times New Roman"/>
          <w:lang w:val="en-US"/>
        </w:rPr>
        <w:t xml:space="preserve"> has been conducted employing PubMed, EMBASE</w:t>
      </w:r>
      <w:r w:rsidR="00D3770C" w:rsidRPr="00194253">
        <w:rPr>
          <w:rFonts w:ascii="Times New Roman" w:hAnsi="Times New Roman" w:cs="Times New Roman"/>
          <w:lang w:val="en-US"/>
        </w:rPr>
        <w:t>,</w:t>
      </w:r>
      <w:r w:rsidR="00F71032" w:rsidRPr="00194253">
        <w:rPr>
          <w:rFonts w:ascii="Times New Roman" w:hAnsi="Times New Roman" w:cs="Times New Roman"/>
          <w:lang w:val="en-US"/>
        </w:rPr>
        <w:t xml:space="preserve"> and Global Health</w:t>
      </w:r>
      <w:r w:rsidR="00D3770C" w:rsidRPr="00194253">
        <w:rPr>
          <w:rFonts w:ascii="Times New Roman" w:hAnsi="Times New Roman" w:cs="Times New Roman"/>
          <w:lang w:val="en-US"/>
        </w:rPr>
        <w:t xml:space="preserve"> </w:t>
      </w:r>
      <w:r w:rsidR="00F71032" w:rsidRPr="00194253">
        <w:rPr>
          <w:rFonts w:ascii="Times New Roman" w:hAnsi="Times New Roman" w:cs="Times New Roman"/>
          <w:lang w:val="en-US"/>
        </w:rPr>
        <w:t xml:space="preserve">databases. On these websites, we searched for articles from January 1st, </w:t>
      </w:r>
      <w:r w:rsidR="00C339D6" w:rsidRPr="00194253">
        <w:rPr>
          <w:rFonts w:ascii="Times New Roman" w:hAnsi="Times New Roman" w:cs="Times New Roman"/>
          <w:lang w:val="en-US"/>
        </w:rPr>
        <w:t>2014</w:t>
      </w:r>
      <w:r w:rsidR="00F71032" w:rsidRPr="00194253">
        <w:rPr>
          <w:rFonts w:ascii="Times New Roman" w:hAnsi="Times New Roman" w:cs="Times New Roman"/>
          <w:lang w:val="en-US"/>
        </w:rPr>
        <w:t xml:space="preserve">, to </w:t>
      </w:r>
      <w:r w:rsidR="00C339D6" w:rsidRPr="00194253">
        <w:rPr>
          <w:rFonts w:ascii="Times New Roman" w:hAnsi="Times New Roman" w:cs="Times New Roman"/>
          <w:lang w:val="en-US"/>
        </w:rPr>
        <w:t xml:space="preserve">1 </w:t>
      </w:r>
      <w:r w:rsidR="00233011" w:rsidRPr="00194253">
        <w:rPr>
          <w:rFonts w:ascii="Times New Roman" w:hAnsi="Times New Roman" w:cs="Times New Roman"/>
          <w:lang w:val="en-US"/>
        </w:rPr>
        <w:t>April</w:t>
      </w:r>
      <w:r w:rsidR="00F71032" w:rsidRPr="00194253">
        <w:rPr>
          <w:rFonts w:ascii="Times New Roman" w:hAnsi="Times New Roman" w:cs="Times New Roman"/>
          <w:lang w:val="en-US"/>
        </w:rPr>
        <w:t xml:space="preserve"> </w:t>
      </w:r>
      <w:r w:rsidR="00233011" w:rsidRPr="00194253">
        <w:rPr>
          <w:rFonts w:ascii="Times New Roman" w:hAnsi="Times New Roman" w:cs="Times New Roman"/>
          <w:lang w:val="en-US"/>
        </w:rPr>
        <w:t>2022</w:t>
      </w:r>
      <w:r w:rsidR="00F71032" w:rsidRPr="00194253">
        <w:rPr>
          <w:rFonts w:ascii="Times New Roman" w:hAnsi="Times New Roman" w:cs="Times New Roman"/>
          <w:lang w:val="en-US"/>
        </w:rPr>
        <w:t xml:space="preserve">, using key terms related to </w:t>
      </w:r>
      <w:r w:rsidR="00F55051">
        <w:rPr>
          <w:rFonts w:ascii="Times New Roman" w:hAnsi="Times New Roman" w:cs="Times New Roman"/>
          <w:lang w:val="en-US"/>
        </w:rPr>
        <w:t>bronchiolitis</w:t>
      </w:r>
      <w:r w:rsidR="00F71032" w:rsidRPr="00194253">
        <w:rPr>
          <w:rFonts w:ascii="Times New Roman" w:hAnsi="Times New Roman" w:cs="Times New Roman"/>
          <w:lang w:val="en-US"/>
        </w:rPr>
        <w:t xml:space="preserve"> in pediatric population.</w:t>
      </w:r>
    </w:p>
    <w:p w14:paraId="473C7E92" w14:textId="48F6B91C" w:rsidR="00A07175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Bronchiolitis</w:t>
      </w:r>
    </w:p>
    <w:p w14:paraId="76D06F44" w14:textId="770FC0D3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 xml:space="preserve">Acute </w:t>
      </w:r>
    </w:p>
    <w:p w14:paraId="2BB8814F" w14:textId="77777777" w:rsidR="00233011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Viral</w:t>
      </w:r>
    </w:p>
    <w:p w14:paraId="354987CD" w14:textId="60457B41" w:rsidR="00A07175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194253">
        <w:rPr>
          <w:rFonts w:ascii="Times New Roman" w:hAnsi="Times New Roman" w:cs="Times New Roman"/>
          <w:sz w:val="24"/>
        </w:rPr>
        <w:t>Newborn</w:t>
      </w:r>
      <w:proofErr w:type="spellEnd"/>
    </w:p>
    <w:p w14:paraId="60EBA64D" w14:textId="69253982" w:rsidR="00A07175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Infant</w:t>
      </w:r>
    </w:p>
    <w:p w14:paraId="01A8C392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Child</w:t>
      </w:r>
    </w:p>
    <w:p w14:paraId="4263667F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Children</w:t>
      </w:r>
    </w:p>
    <w:p w14:paraId="7A5FE14A" w14:textId="0A1E5DD3" w:rsidR="00A07175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RSV</w:t>
      </w:r>
    </w:p>
    <w:p w14:paraId="76C8A2E7" w14:textId="36D48ADC" w:rsidR="00233011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Respiratory Syncytial Virus</w:t>
      </w:r>
    </w:p>
    <w:p w14:paraId="4B52C04E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1 or 2 or 3 or 4 or 5</w:t>
      </w:r>
    </w:p>
    <w:p w14:paraId="40A843E2" w14:textId="2057579A" w:rsidR="00A07175" w:rsidRPr="00194253" w:rsidRDefault="00233011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 xml:space="preserve">1 and 4 or 5 or </w:t>
      </w:r>
      <w:r w:rsidR="00A07175" w:rsidRPr="00194253">
        <w:rPr>
          <w:rFonts w:ascii="Times New Roman" w:hAnsi="Times New Roman" w:cs="Times New Roman"/>
          <w:sz w:val="24"/>
        </w:rPr>
        <w:t xml:space="preserve">6 </w:t>
      </w:r>
      <w:r w:rsidRPr="00194253">
        <w:rPr>
          <w:rFonts w:ascii="Times New Roman" w:hAnsi="Times New Roman" w:cs="Times New Roman"/>
          <w:sz w:val="24"/>
        </w:rPr>
        <w:t>or</w:t>
      </w:r>
      <w:r w:rsidR="00A07175" w:rsidRPr="00194253">
        <w:rPr>
          <w:rFonts w:ascii="Times New Roman" w:hAnsi="Times New Roman" w:cs="Times New Roman"/>
          <w:sz w:val="24"/>
        </w:rPr>
        <w:t xml:space="preserve"> 7 </w:t>
      </w:r>
      <w:r w:rsidRPr="00194253">
        <w:rPr>
          <w:rFonts w:ascii="Times New Roman" w:hAnsi="Times New Roman" w:cs="Times New Roman"/>
          <w:sz w:val="24"/>
        </w:rPr>
        <w:t>or</w:t>
      </w:r>
      <w:r w:rsidR="00A07175" w:rsidRPr="00194253">
        <w:rPr>
          <w:rFonts w:ascii="Times New Roman" w:hAnsi="Times New Roman" w:cs="Times New Roman"/>
          <w:sz w:val="24"/>
        </w:rPr>
        <w:t xml:space="preserve"> 8</w:t>
      </w:r>
      <w:r w:rsidRPr="00194253">
        <w:rPr>
          <w:rFonts w:ascii="Times New Roman" w:hAnsi="Times New Roman" w:cs="Times New Roman"/>
          <w:sz w:val="24"/>
        </w:rPr>
        <w:t xml:space="preserve"> or 9</w:t>
      </w:r>
    </w:p>
    <w:p w14:paraId="1240FCE3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Guideline/ or practice guideline/</w:t>
      </w:r>
    </w:p>
    <w:p w14:paraId="62324463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Guidelines as topic/ or practice guidelines as topic/</w:t>
      </w:r>
    </w:p>
    <w:p w14:paraId="3D768572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(</w:t>
      </w:r>
      <w:proofErr w:type="gramStart"/>
      <w:r w:rsidRPr="00194253">
        <w:rPr>
          <w:rFonts w:ascii="Times New Roman" w:hAnsi="Times New Roman" w:cs="Times New Roman"/>
          <w:sz w:val="24"/>
        </w:rPr>
        <w:t>guideline</w:t>
      </w:r>
      <w:proofErr w:type="gramEnd"/>
      <w:r w:rsidRPr="00194253">
        <w:rPr>
          <w:rFonts w:ascii="Times New Roman" w:hAnsi="Times New Roman" w:cs="Times New Roman"/>
          <w:sz w:val="24"/>
        </w:rPr>
        <w:t>* or algorithm* or standard*).</w:t>
      </w:r>
      <w:proofErr w:type="spellStart"/>
      <w:r w:rsidRPr="00194253">
        <w:rPr>
          <w:rFonts w:ascii="Times New Roman" w:hAnsi="Times New Roman" w:cs="Times New Roman"/>
          <w:sz w:val="24"/>
        </w:rPr>
        <w:t>ti.ab</w:t>
      </w:r>
      <w:proofErr w:type="spellEnd"/>
      <w:r w:rsidRPr="00194253">
        <w:rPr>
          <w:rFonts w:ascii="Times New Roman" w:hAnsi="Times New Roman" w:cs="Times New Roman"/>
          <w:sz w:val="24"/>
        </w:rPr>
        <w:t>.</w:t>
      </w:r>
    </w:p>
    <w:p w14:paraId="06EA4D72" w14:textId="77777777" w:rsidR="00A07175" w:rsidRPr="00194253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>“</w:t>
      </w:r>
      <w:proofErr w:type="gramStart"/>
      <w:r w:rsidRPr="00194253">
        <w:rPr>
          <w:rFonts w:ascii="Times New Roman" w:hAnsi="Times New Roman" w:cs="Times New Roman"/>
          <w:sz w:val="24"/>
        </w:rPr>
        <w:t>best</w:t>
      </w:r>
      <w:proofErr w:type="gramEnd"/>
      <w:r w:rsidRPr="00194253">
        <w:rPr>
          <w:rFonts w:ascii="Times New Roman" w:hAnsi="Times New Roman" w:cs="Times New Roman"/>
          <w:sz w:val="24"/>
        </w:rPr>
        <w:t xml:space="preserve"> practice”.</w:t>
      </w:r>
      <w:proofErr w:type="spellStart"/>
      <w:r w:rsidRPr="00194253">
        <w:rPr>
          <w:rFonts w:ascii="Times New Roman" w:hAnsi="Times New Roman" w:cs="Times New Roman"/>
          <w:sz w:val="24"/>
        </w:rPr>
        <w:t>ti.ab</w:t>
      </w:r>
      <w:proofErr w:type="spellEnd"/>
      <w:r w:rsidRPr="00194253">
        <w:rPr>
          <w:rFonts w:ascii="Times New Roman" w:hAnsi="Times New Roman" w:cs="Times New Roman"/>
          <w:sz w:val="24"/>
        </w:rPr>
        <w:t>.</w:t>
      </w:r>
    </w:p>
    <w:p w14:paraId="65A9B886" w14:textId="77777777" w:rsidR="00A07175" w:rsidRDefault="00A07175" w:rsidP="00A07175">
      <w:pPr>
        <w:pStyle w:val="ListParagraph"/>
        <w:numPr>
          <w:ilvl w:val="0"/>
          <w:numId w:val="1"/>
        </w:numPr>
        <w:spacing w:after="120"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4253">
        <w:rPr>
          <w:rFonts w:ascii="Times New Roman" w:hAnsi="Times New Roman" w:cs="Times New Roman"/>
          <w:sz w:val="24"/>
        </w:rPr>
        <w:t xml:space="preserve"> 11 or 12 or 14</w:t>
      </w:r>
    </w:p>
    <w:p w14:paraId="308969BC" w14:textId="77777777" w:rsidR="00B0007C" w:rsidRDefault="00B0007C" w:rsidP="00B0007C">
      <w:pPr>
        <w:spacing w:after="120" w:line="480" w:lineRule="auto"/>
        <w:jc w:val="both"/>
        <w:rPr>
          <w:rFonts w:ascii="Times New Roman" w:hAnsi="Times New Roman" w:cs="Times New Roman"/>
        </w:rPr>
      </w:pPr>
    </w:p>
    <w:p w14:paraId="6645A456" w14:textId="3FD07092" w:rsidR="00B0007C" w:rsidRPr="00B0007C" w:rsidRDefault="00B0007C" w:rsidP="00B0007C">
      <w:pPr>
        <w:spacing w:after="120" w:line="480" w:lineRule="auto"/>
        <w:jc w:val="both"/>
        <w:rPr>
          <w:rFonts w:ascii="Times New Roman" w:eastAsiaTheme="majorEastAsia" w:hAnsi="Times New Roman" w:cs="Arial"/>
          <w:b/>
          <w:bCs/>
          <w:color w:val="0070C0"/>
        </w:rPr>
      </w:pPr>
      <w:r>
        <w:rPr>
          <w:rFonts w:ascii="Times New Roman" w:hAnsi="Times New Roman" w:cs="Arial"/>
          <w:b/>
        </w:rPr>
        <w:lastRenderedPageBreak/>
        <w:t xml:space="preserve">Appendix 2. </w:t>
      </w:r>
      <w:r w:rsidRPr="00AB691C">
        <w:rPr>
          <w:rFonts w:ascii="Times New Roman" w:hAnsi="Times New Roman" w:cs="Arial"/>
        </w:rPr>
        <w:t>AGREE II instrument domains of quality assessment</w:t>
      </w:r>
    </w:p>
    <w:p w14:paraId="18BE7606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1 – Scope and Purpose</w:t>
      </w:r>
      <w:bookmarkStart w:id="0" w:name="_GoBack"/>
      <w:bookmarkEnd w:id="0"/>
    </w:p>
    <w:p w14:paraId="5DC2848B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overall objective(s) of the guideline is (are) specifically described</w:t>
      </w:r>
    </w:p>
    <w:p w14:paraId="0A63A376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health question(s) covered by the guideline is (are) specifically described</w:t>
      </w:r>
    </w:p>
    <w:p w14:paraId="2B82ACFA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population (patients, public, etc.) to whom the guideline is meant to apply is specifically described</w:t>
      </w:r>
    </w:p>
    <w:p w14:paraId="4F32B4C2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2 – Stakeholder Involvement</w:t>
      </w:r>
    </w:p>
    <w:p w14:paraId="674D4A52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guideline development group includes individuals from all relevant professional groups</w:t>
      </w:r>
    </w:p>
    <w:p w14:paraId="1B290F72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views and preferences of the target population (patients, public, etc.) have been sought</w:t>
      </w:r>
    </w:p>
    <w:p w14:paraId="11425239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target users of the guideline are clearly defined</w:t>
      </w:r>
    </w:p>
    <w:p w14:paraId="385904F6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3 – Rigour of Development</w:t>
      </w:r>
    </w:p>
    <w:p w14:paraId="4A202A4F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Systematic methods were used to search for evidence</w:t>
      </w:r>
    </w:p>
    <w:p w14:paraId="4F03E37A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criteria for selecting the evidence are clearly described</w:t>
      </w:r>
    </w:p>
    <w:p w14:paraId="633AA3CC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strengths and limitations of the body of evidence are clearly described</w:t>
      </w:r>
    </w:p>
    <w:p w14:paraId="5BAAB933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contextualSpacing w:val="0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methods for formulating the recommendations are clearly described</w:t>
      </w:r>
    </w:p>
    <w:p w14:paraId="3F8FCF8A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health benefits, side effects and risks have been considered in formulating the recommendations</w:t>
      </w:r>
    </w:p>
    <w:p w14:paraId="0B19BE33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There is an explicit link between the recommendations and the supporting evidence</w:t>
      </w:r>
    </w:p>
    <w:p w14:paraId="75A24E91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guidance has been externally reviewed by experts prior to its publication</w:t>
      </w:r>
    </w:p>
    <w:p w14:paraId="6EACF8AC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A procedure for updating the guideline is provided</w:t>
      </w:r>
    </w:p>
    <w:p w14:paraId="7CCCE32E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4 – Clarity of Presentation</w:t>
      </w:r>
    </w:p>
    <w:p w14:paraId="5B344FEC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recommendations are specific and unambiguous</w:t>
      </w:r>
    </w:p>
    <w:p w14:paraId="00EB0673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lastRenderedPageBreak/>
        <w:t>The different options for management of the condition or health issue are clearly presented</w:t>
      </w:r>
    </w:p>
    <w:p w14:paraId="53632AF7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Key recommendations are easily identifiable</w:t>
      </w:r>
    </w:p>
    <w:p w14:paraId="1E74209F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5 – Applicability</w:t>
      </w:r>
    </w:p>
    <w:p w14:paraId="68143F5D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guideline describes facilitators and barriers to its application</w:t>
      </w:r>
    </w:p>
    <w:p w14:paraId="6BCFB730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guideline provides advice and/or tools on how the recommendations can be put into practice</w:t>
      </w:r>
    </w:p>
    <w:p w14:paraId="1AB39591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potential resource implications of applying the recommendations have been considered</w:t>
      </w:r>
    </w:p>
    <w:p w14:paraId="767D8927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guideline presents monitoring and/or auditing criteria</w:t>
      </w:r>
    </w:p>
    <w:p w14:paraId="4903A730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Arial"/>
        </w:rPr>
      </w:pPr>
      <w:r w:rsidRPr="00B0007C">
        <w:rPr>
          <w:rFonts w:ascii="Times New Roman" w:hAnsi="Times New Roman" w:cs="Arial"/>
        </w:rPr>
        <w:t>Domain 6 – Editorial Independence</w:t>
      </w:r>
    </w:p>
    <w:p w14:paraId="2C31A665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The views of the funding body have not influence the content of the guideline</w:t>
      </w:r>
    </w:p>
    <w:p w14:paraId="07C92EE3" w14:textId="77777777" w:rsidR="00B0007C" w:rsidRPr="00B0007C" w:rsidRDefault="00B0007C" w:rsidP="00B0007C">
      <w:pPr>
        <w:pStyle w:val="ListParagraph"/>
        <w:numPr>
          <w:ilvl w:val="0"/>
          <w:numId w:val="2"/>
        </w:numPr>
        <w:spacing w:after="120" w:line="480" w:lineRule="auto"/>
        <w:jc w:val="both"/>
        <w:rPr>
          <w:rFonts w:ascii="Times New Roman" w:hAnsi="Times New Roman" w:cs="Arial"/>
          <w:sz w:val="24"/>
        </w:rPr>
      </w:pPr>
      <w:r w:rsidRPr="00B0007C">
        <w:rPr>
          <w:rFonts w:ascii="Times New Roman" w:hAnsi="Times New Roman" w:cs="Arial"/>
          <w:sz w:val="24"/>
        </w:rPr>
        <w:t>Competing interests of guideline development group members have been recorded and addressed</w:t>
      </w:r>
    </w:p>
    <w:p w14:paraId="5B690084" w14:textId="77777777" w:rsidR="00B0007C" w:rsidRPr="00B0007C" w:rsidRDefault="00B0007C" w:rsidP="00B0007C">
      <w:pPr>
        <w:spacing w:after="120" w:line="480" w:lineRule="auto"/>
        <w:jc w:val="both"/>
        <w:rPr>
          <w:rFonts w:ascii="Times New Roman" w:hAnsi="Times New Roman" w:cs="Times New Roman"/>
        </w:rPr>
      </w:pPr>
    </w:p>
    <w:p w14:paraId="489D4B19" w14:textId="77777777" w:rsidR="00C339D6" w:rsidRPr="00B0007C" w:rsidRDefault="00C339D6" w:rsidP="00A07175">
      <w:pPr>
        <w:rPr>
          <w:rFonts w:ascii="Times New Roman" w:hAnsi="Times New Roman" w:cs="Times New Roman"/>
          <w:b/>
        </w:rPr>
      </w:pPr>
    </w:p>
    <w:p w14:paraId="5556D12D" w14:textId="77777777" w:rsidR="00C339D6" w:rsidRPr="00B0007C" w:rsidRDefault="00C339D6" w:rsidP="00A07175">
      <w:pPr>
        <w:rPr>
          <w:rFonts w:ascii="Times New Roman" w:hAnsi="Times New Roman" w:cs="Times New Roman"/>
          <w:b/>
        </w:rPr>
      </w:pPr>
    </w:p>
    <w:sectPr w:rsidR="00C339D6" w:rsidRPr="00B0007C" w:rsidSect="002330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22251E1" w15:done="0"/>
  <w15:commentEx w15:paraId="35FF77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DEA6E" w16cex:dateUtc="2021-03-06T10:47:00Z"/>
  <w16cex:commentExtensible w16cex:durableId="23EDEA36" w16cex:dateUtc="2021-03-06T1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2251E1" w16cid:durableId="23EDEA6E"/>
  <w16cid:commentId w16cid:paraId="35FF77C0" w16cid:durableId="23EDEA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C56"/>
    <w:multiLevelType w:val="hybridMultilevel"/>
    <w:tmpl w:val="C1602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55ECB"/>
    <w:multiLevelType w:val="hybridMultilevel"/>
    <w:tmpl w:val="AD46E054"/>
    <w:lvl w:ilvl="0" w:tplc="E7FA19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8590C"/>
    <w:multiLevelType w:val="hybridMultilevel"/>
    <w:tmpl w:val="E342F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A0861"/>
    <w:multiLevelType w:val="hybridMultilevel"/>
    <w:tmpl w:val="2CD68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62528"/>
    <w:multiLevelType w:val="hybridMultilevel"/>
    <w:tmpl w:val="5E8459E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A462F70"/>
    <w:multiLevelType w:val="hybridMultilevel"/>
    <w:tmpl w:val="1FD0E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9606F"/>
    <w:multiLevelType w:val="hybridMultilevel"/>
    <w:tmpl w:val="7AA0C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55C6B"/>
    <w:multiLevelType w:val="hybridMultilevel"/>
    <w:tmpl w:val="9FB6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63425"/>
    <w:multiLevelType w:val="hybridMultilevel"/>
    <w:tmpl w:val="5734D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A1704"/>
    <w:multiLevelType w:val="hybridMultilevel"/>
    <w:tmpl w:val="64185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B1E6E"/>
    <w:multiLevelType w:val="hybridMultilevel"/>
    <w:tmpl w:val="3392D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D22DD"/>
    <w:multiLevelType w:val="hybridMultilevel"/>
    <w:tmpl w:val="4AFE6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7"/>
  </w:num>
  <w:num w:numId="10">
    <w:abstractNumId w:val="11"/>
  </w:num>
  <w:num w:numId="11">
    <w:abstractNumId w:val="5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elia Licari">
    <w15:presenceInfo w15:providerId="Windows Live" w15:userId="6b41ea8b8b0191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8"/>
  </w:docVars>
  <w:rsids>
    <w:rsidRoot w:val="007A7EDC"/>
    <w:rsid w:val="00030507"/>
    <w:rsid w:val="00067B60"/>
    <w:rsid w:val="00072901"/>
    <w:rsid w:val="00093ED1"/>
    <w:rsid w:val="0009611C"/>
    <w:rsid w:val="000C3BF1"/>
    <w:rsid w:val="000C4AB6"/>
    <w:rsid w:val="000C6484"/>
    <w:rsid w:val="000F73F5"/>
    <w:rsid w:val="00111959"/>
    <w:rsid w:val="00194253"/>
    <w:rsid w:val="001D796C"/>
    <w:rsid w:val="0020519D"/>
    <w:rsid w:val="002059E9"/>
    <w:rsid w:val="00212617"/>
    <w:rsid w:val="00233011"/>
    <w:rsid w:val="0024535A"/>
    <w:rsid w:val="002C2263"/>
    <w:rsid w:val="002C5E5D"/>
    <w:rsid w:val="002D5D2E"/>
    <w:rsid w:val="00313636"/>
    <w:rsid w:val="0034683B"/>
    <w:rsid w:val="003817DB"/>
    <w:rsid w:val="003E4863"/>
    <w:rsid w:val="00410FE3"/>
    <w:rsid w:val="00441AF7"/>
    <w:rsid w:val="00450942"/>
    <w:rsid w:val="00461816"/>
    <w:rsid w:val="004B0AF5"/>
    <w:rsid w:val="004E7957"/>
    <w:rsid w:val="005139D4"/>
    <w:rsid w:val="00535271"/>
    <w:rsid w:val="00562C59"/>
    <w:rsid w:val="00575D8C"/>
    <w:rsid w:val="005C3875"/>
    <w:rsid w:val="005F67A6"/>
    <w:rsid w:val="006040CB"/>
    <w:rsid w:val="00613B1A"/>
    <w:rsid w:val="00614BF0"/>
    <w:rsid w:val="0065634C"/>
    <w:rsid w:val="00661B1E"/>
    <w:rsid w:val="006B22C1"/>
    <w:rsid w:val="006B2430"/>
    <w:rsid w:val="006D153B"/>
    <w:rsid w:val="00704228"/>
    <w:rsid w:val="00772B3A"/>
    <w:rsid w:val="00776D98"/>
    <w:rsid w:val="00787224"/>
    <w:rsid w:val="00796030"/>
    <w:rsid w:val="007A7EDC"/>
    <w:rsid w:val="007B6BD7"/>
    <w:rsid w:val="00805B5F"/>
    <w:rsid w:val="008678E3"/>
    <w:rsid w:val="008843C3"/>
    <w:rsid w:val="0088626A"/>
    <w:rsid w:val="008A7F5C"/>
    <w:rsid w:val="00915833"/>
    <w:rsid w:val="009468FB"/>
    <w:rsid w:val="00990B75"/>
    <w:rsid w:val="00997E19"/>
    <w:rsid w:val="009B69FD"/>
    <w:rsid w:val="009B78FB"/>
    <w:rsid w:val="00A06E02"/>
    <w:rsid w:val="00A07175"/>
    <w:rsid w:val="00A43AEE"/>
    <w:rsid w:val="00AB691C"/>
    <w:rsid w:val="00AC5209"/>
    <w:rsid w:val="00AF3C8D"/>
    <w:rsid w:val="00B0007C"/>
    <w:rsid w:val="00B00415"/>
    <w:rsid w:val="00B02991"/>
    <w:rsid w:val="00B20212"/>
    <w:rsid w:val="00B82917"/>
    <w:rsid w:val="00B872C9"/>
    <w:rsid w:val="00B94B93"/>
    <w:rsid w:val="00B974C9"/>
    <w:rsid w:val="00BA40D5"/>
    <w:rsid w:val="00BC0945"/>
    <w:rsid w:val="00BC7E69"/>
    <w:rsid w:val="00BD45FB"/>
    <w:rsid w:val="00BE46E4"/>
    <w:rsid w:val="00BF2C66"/>
    <w:rsid w:val="00C203DB"/>
    <w:rsid w:val="00C324F7"/>
    <w:rsid w:val="00C339D6"/>
    <w:rsid w:val="00C5260C"/>
    <w:rsid w:val="00C53E82"/>
    <w:rsid w:val="00C567B6"/>
    <w:rsid w:val="00C65233"/>
    <w:rsid w:val="00CE0A02"/>
    <w:rsid w:val="00CE5B87"/>
    <w:rsid w:val="00D00ABD"/>
    <w:rsid w:val="00D25671"/>
    <w:rsid w:val="00D3770C"/>
    <w:rsid w:val="00D40575"/>
    <w:rsid w:val="00D456AE"/>
    <w:rsid w:val="00D563B8"/>
    <w:rsid w:val="00DB32AF"/>
    <w:rsid w:val="00DC3538"/>
    <w:rsid w:val="00DD2063"/>
    <w:rsid w:val="00E46F0A"/>
    <w:rsid w:val="00E81A73"/>
    <w:rsid w:val="00EC025B"/>
    <w:rsid w:val="00F13EC8"/>
    <w:rsid w:val="00F14872"/>
    <w:rsid w:val="00F14E46"/>
    <w:rsid w:val="00F30DC4"/>
    <w:rsid w:val="00F311E3"/>
    <w:rsid w:val="00F45BFF"/>
    <w:rsid w:val="00F53637"/>
    <w:rsid w:val="00F55051"/>
    <w:rsid w:val="00F71032"/>
    <w:rsid w:val="00FD46DE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001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7">
    <w:name w:val="Pa7"/>
    <w:basedOn w:val="Normal"/>
    <w:next w:val="Normal"/>
    <w:uiPriority w:val="99"/>
    <w:rsid w:val="00D40575"/>
    <w:pPr>
      <w:widowControl w:val="0"/>
      <w:autoSpaceDE w:val="0"/>
      <w:autoSpaceDN w:val="0"/>
      <w:adjustRightInd w:val="0"/>
      <w:spacing w:line="171" w:lineRule="atLeast"/>
    </w:pPr>
    <w:rPr>
      <w:rFonts w:ascii="Minion Pro" w:eastAsia="MS Mincho" w:hAnsi="Minion Pro" w:cs="Times New Roman"/>
      <w:lang w:eastAsia="it-IT"/>
    </w:rPr>
  </w:style>
  <w:style w:type="paragraph" w:styleId="ListParagraph">
    <w:name w:val="List Paragraph"/>
    <w:basedOn w:val="Normal"/>
    <w:uiPriority w:val="34"/>
    <w:qFormat/>
    <w:rsid w:val="00A07175"/>
    <w:pPr>
      <w:ind w:left="720"/>
      <w:contextualSpacing/>
    </w:pPr>
    <w:rPr>
      <w:rFonts w:ascii="Arial" w:hAnsi="Arial"/>
      <w:sz w:val="20"/>
      <w:lang w:val="en-GB"/>
    </w:rPr>
  </w:style>
  <w:style w:type="character" w:styleId="Emphasis">
    <w:name w:val="Emphasis"/>
    <w:uiPriority w:val="20"/>
    <w:qFormat/>
    <w:rsid w:val="00441AF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D1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5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5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F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F3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C7E69"/>
    <w:rPr>
      <w:b/>
      <w:bCs/>
    </w:rPr>
  </w:style>
  <w:style w:type="character" w:customStyle="1" w:styleId="elsevierstylesection">
    <w:name w:val="elsevierstylesection"/>
    <w:basedOn w:val="DefaultParagraphFont"/>
    <w:rsid w:val="00575D8C"/>
  </w:style>
  <w:style w:type="character" w:customStyle="1" w:styleId="q4iawc">
    <w:name w:val="q4iawc"/>
    <w:basedOn w:val="DefaultParagraphFont"/>
    <w:rsid w:val="00BA4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7">
    <w:name w:val="Pa7"/>
    <w:basedOn w:val="Normal"/>
    <w:next w:val="Normal"/>
    <w:uiPriority w:val="99"/>
    <w:rsid w:val="00D40575"/>
    <w:pPr>
      <w:widowControl w:val="0"/>
      <w:autoSpaceDE w:val="0"/>
      <w:autoSpaceDN w:val="0"/>
      <w:adjustRightInd w:val="0"/>
      <w:spacing w:line="171" w:lineRule="atLeast"/>
    </w:pPr>
    <w:rPr>
      <w:rFonts w:ascii="Minion Pro" w:eastAsia="MS Mincho" w:hAnsi="Minion Pro" w:cs="Times New Roman"/>
      <w:lang w:eastAsia="it-IT"/>
    </w:rPr>
  </w:style>
  <w:style w:type="paragraph" w:styleId="ListParagraph">
    <w:name w:val="List Paragraph"/>
    <w:basedOn w:val="Normal"/>
    <w:uiPriority w:val="34"/>
    <w:qFormat/>
    <w:rsid w:val="00A07175"/>
    <w:pPr>
      <w:ind w:left="720"/>
      <w:contextualSpacing/>
    </w:pPr>
    <w:rPr>
      <w:rFonts w:ascii="Arial" w:hAnsi="Arial"/>
      <w:sz w:val="20"/>
      <w:lang w:val="en-GB"/>
    </w:rPr>
  </w:style>
  <w:style w:type="character" w:styleId="Emphasis">
    <w:name w:val="Emphasis"/>
    <w:uiPriority w:val="20"/>
    <w:qFormat/>
    <w:rsid w:val="00441AF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D1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5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5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F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F3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C7E69"/>
    <w:rPr>
      <w:b/>
      <w:bCs/>
    </w:rPr>
  </w:style>
  <w:style w:type="character" w:customStyle="1" w:styleId="elsevierstylesection">
    <w:name w:val="elsevierstylesection"/>
    <w:basedOn w:val="DefaultParagraphFont"/>
    <w:rsid w:val="00575D8C"/>
  </w:style>
  <w:style w:type="character" w:customStyle="1" w:styleId="q4iawc">
    <w:name w:val="q4iawc"/>
    <w:basedOn w:val="DefaultParagraphFont"/>
    <w:rsid w:val="00BA4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406</Words>
  <Characters>2186</Characters>
  <Application>Microsoft Office Word</Application>
  <DocSecurity>0</DocSecurity>
  <Lines>57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Licari</dc:creator>
  <cp:keywords/>
  <dc:description/>
  <cp:lastModifiedBy>S3G_Reference_Citation_Sequence</cp:lastModifiedBy>
  <cp:revision>93</cp:revision>
  <dcterms:created xsi:type="dcterms:W3CDTF">2020-10-11T18:39:00Z</dcterms:created>
  <dcterms:modified xsi:type="dcterms:W3CDTF">2022-12-03T14:01:00Z</dcterms:modified>
</cp:coreProperties>
</file>