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Supplemental Table</w:t>
      </w:r>
      <w:r>
        <w:rPr>
          <w:rFonts w:hint="default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-</w:t>
      </w:r>
      <w:r>
        <w:rPr>
          <w:rFonts w:hint="eastAsia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1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Associations of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extreme 10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highlight w:val="yellow"/>
          <w:lang w:val="en-US" w:eastAsia="zh-CN" w:bidi="ar-SA"/>
        </w:rPr>
        <w:t>th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percentile of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serum concentrations of iron-related indicators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with 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femur length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.</w:t>
      </w:r>
    </w:p>
    <w:tbl>
      <w:tblPr>
        <w:tblStyle w:val="2"/>
        <w:tblW w:w="139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1637"/>
        <w:gridCol w:w="1691"/>
        <w:gridCol w:w="1800"/>
        <w:gridCol w:w="1036"/>
        <w:gridCol w:w="1405"/>
        <w:gridCol w:w="1281"/>
        <w:gridCol w:w="1010"/>
        <w:gridCol w:w="1145"/>
        <w:gridCol w:w="11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778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OLE_LINK3"/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Femur length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,mm</w:t>
            </w:r>
          </w:p>
        </w:tc>
        <w:tc>
          <w:tcPr>
            <w:tcW w:w="5128" w:type="dxa"/>
            <w:gridSpan w:val="3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erum concentrations of iron-related indicators</w:t>
            </w:r>
          </w:p>
        </w:tc>
        <w:tc>
          <w:tcPr>
            <w:tcW w:w="103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78" w:type="dxa"/>
            <w:vMerge w:val="continue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bookmarkStart w:id="1" w:name="OLE_LINK2"/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th</w:t>
            </w:r>
            <w:bookmarkEnd w:id="1"/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-90th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1691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&lt;10 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1800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&gt;90th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 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Diff% 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P-Diff 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Diff 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Diff% 2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P-Diff 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b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mg/L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72.54 ± 0.086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71.49 ± 0.227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70.50 ± 0.241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-0.08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-1.041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-1.44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71.55 ± 0.085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71.48 ± 0.224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70.46 ± 0.238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-0.10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-1.087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-1.52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sTFR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71.36 ± 0.084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71.28 ± 0.241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72.10 ± 0.240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-0.10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71.36 ± 0.083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71.27 ± 0.239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72.12 ± 0.238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-0.12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Ferritin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71.44 ± 0.085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71.35 ± 0.242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71.38 ± 0.241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-0.083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-0.12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-0.07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71.43 ± 0.083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71.38 ± 0.240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71.41 ± 0.239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-0.07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-0.15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Hepcidin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71.37 ± 0.085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71.49 ± 0.240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71.77 ± 0.242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71.36 ± 0.083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71.53 ± 0.240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71.79 ± 0.240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Transferrin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ng/L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71.36 ± 0.084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71.18 ± 0.239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72.16 ± 0.239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-0.178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-0.25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71.35 ± 0.083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71.22 ± 0.239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72.22 ± 0.237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-0.126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-0.18 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0.876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 </w:t>
            </w:r>
          </w:p>
        </w:tc>
      </w:tr>
    </w:tbl>
    <w:p>
      <w:pP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22"/>
          <w:szCs w:val="22"/>
          <w:vertAlign w:val="superscript"/>
          <w:lang w:val="en-US" w:eastAsia="zh-CN" w:bidi="ar-SA"/>
        </w:rPr>
        <w:t>a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Diff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difference between groups of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&lt;10th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and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Diff% 1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=100×Diff 1/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Mean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(10-90th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)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,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P-Diff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represented p value for the difference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;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vertAlign w:val="superscript"/>
          <w:lang w:val="en-US" w:eastAsia="zh-CN" w:bidi="ar-SA"/>
        </w:rPr>
        <w:t>b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 xml:space="preserve">Diff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difference between groups of 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&gt;90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th and 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 xml:space="preserve">Diff%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=100×Diff 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/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Mean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(10-90th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), 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 xml:space="preserve">P-Diff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represented p value for the difference; ACONVA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analyses: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Model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adjusted age and femur length measurement weeks;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Model 2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: further adjusted for delivery mode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gravidity, parity, maternal height, maternal pre-pregnancy weight, paternal height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paternal weight, fetus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’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s sex, measurement time of iron-related indicators，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use of i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ron or multivitamin supplements before pregnancy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. </w:t>
      </w:r>
      <w:bookmarkStart w:id="2" w:name="OLE_LINK1"/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Multiple comparison among groups were adjusted using Bonferroni methods.</w:t>
      </w:r>
      <w:bookmarkEnd w:id="2"/>
    </w:p>
    <w:p>
      <w:pP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br w:type="page"/>
      </w:r>
    </w:p>
    <w:p>
      <w:pPr>
        <w:rPr>
          <w:rFonts w:hint="default" w:ascii="Times New Roman" w:hAnsi="Times New Roman" w:eastAsia="仿宋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Supplemental Table</w:t>
      </w:r>
      <w:r>
        <w:rPr>
          <w:rFonts w:hint="default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-</w:t>
      </w:r>
      <w:r>
        <w:rPr>
          <w:rFonts w:hint="eastAsia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Associations of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extreme 10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highlight w:val="yellow"/>
          <w:lang w:val="en-US" w:eastAsia="zh-CN" w:bidi="ar-SA"/>
        </w:rPr>
        <w:t>th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percentile of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serum concentrations of iron-related indicators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with 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birth weight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.</w:t>
      </w:r>
    </w:p>
    <w:tbl>
      <w:tblPr>
        <w:tblStyle w:val="2"/>
        <w:tblW w:w="139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1637"/>
        <w:gridCol w:w="1691"/>
        <w:gridCol w:w="1800"/>
        <w:gridCol w:w="1036"/>
        <w:gridCol w:w="1405"/>
        <w:gridCol w:w="1281"/>
        <w:gridCol w:w="1010"/>
        <w:gridCol w:w="1145"/>
        <w:gridCol w:w="11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778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Birth weight, g</w:t>
            </w:r>
          </w:p>
        </w:tc>
        <w:tc>
          <w:tcPr>
            <w:tcW w:w="5128" w:type="dxa"/>
            <w:gridSpan w:val="3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erum concentrations of iron-related indicators</w:t>
            </w:r>
          </w:p>
        </w:tc>
        <w:tc>
          <w:tcPr>
            <w:tcW w:w="103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78" w:type="dxa"/>
            <w:vMerge w:val="continue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th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-90th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1691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&lt;10 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1800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&gt;90th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 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Diff% 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P-Diff 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Diff 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Diff% 2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P-Diff 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b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mg/L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3177 ± 13.25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3182 ± 34.83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3071 ± 36.99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4.575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-3.34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3179 ± 12.41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3171 ± 32.83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3072 ± 34.80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-7.700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-0.24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-105.8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-3.33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sTFR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3160 ± 13.13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3192 ± 37.49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3178 ± 37.25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32.62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18.03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3160 ± 12.27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3167 ± 35.40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 ± 35.14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7.141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Ferritin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3168 ± 13.09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3219 ± 37.35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3089 ± 37.19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51.31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0.586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-79.04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-2.49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3168 ± 12.26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 ± 35.33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3105 ± 35.10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32.47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-63.07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-1.99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Hepcidin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3154 ± 13.10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3237 ± 37.18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3177 ± 37.38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83.05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2.63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0.106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3154 ± 12.27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3216 ± 35.31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3202 ± 35.40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62.19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1.97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0.291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48.84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Transferrin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ng/L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3160 ± 13.13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3190 ± 37.27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3175 ± 37.25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29.94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15.14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3157 ± 12.28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3177 ± 35.35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3211 ± 35.11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20.01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53.55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1.70 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0.451 </w:t>
            </w:r>
          </w:p>
        </w:tc>
      </w:tr>
    </w:tbl>
    <w:p>
      <w:pP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22"/>
          <w:szCs w:val="22"/>
          <w:vertAlign w:val="superscript"/>
          <w:lang w:val="en-US" w:eastAsia="zh-CN" w:bidi="ar-SA"/>
        </w:rPr>
        <w:t>a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Diff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difference between groups of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&lt;10th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and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Diff% 1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=100×Diff 1/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Mean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(10-90th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)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,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P-Diff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represented p value for the difference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;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vertAlign w:val="superscript"/>
          <w:lang w:val="en-US" w:eastAsia="zh-CN" w:bidi="ar-SA"/>
        </w:rPr>
        <w:t>b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 xml:space="preserve">Diff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difference between groups of 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&gt;90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th and 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 xml:space="preserve">Diff%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=100×Diff 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/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Mean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(10-90th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), 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 xml:space="preserve">P-Diff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represented p value for the difference; ACONVA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analyses: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Model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adjusted age and gestational age;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Model 2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: further adjusted for delivery mode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gravidity, parity, maternal height, maternal pre-pregnancy weight, paternal height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paternal weight, fetus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’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s sex, measurement time of iron-related indicators，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use of i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ron or multivitamin supplements before pregnancy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. Multiple comparison among groups were adjusted using Bonferroni methods.</w:t>
      </w:r>
    </w:p>
    <w:p>
      <w:pP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</w:pPr>
    </w:p>
    <w:p>
      <w:pP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</w:pPr>
    </w:p>
    <w:bookmarkEnd w:id="0"/>
    <w:p>
      <w:pPr>
        <w:rPr>
          <w:rFonts w:hint="default" w:ascii="Times New Roman" w:hAnsi="Times New Roman" w:eastAsia="仿宋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Supplemental Table</w:t>
      </w:r>
      <w:r>
        <w:rPr>
          <w:rFonts w:hint="default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-</w:t>
      </w:r>
      <w:r>
        <w:rPr>
          <w:rFonts w:hint="eastAsia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Associations of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extreme 10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highlight w:val="yellow"/>
          <w:lang w:val="en-US" w:eastAsia="zh-CN" w:bidi="ar-SA"/>
        </w:rPr>
        <w:t>th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percentile of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serum concentrations of iron-related indicators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with 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body length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.</w:t>
      </w:r>
    </w:p>
    <w:tbl>
      <w:tblPr>
        <w:tblStyle w:val="2"/>
        <w:tblW w:w="139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1637"/>
        <w:gridCol w:w="1691"/>
        <w:gridCol w:w="1800"/>
        <w:gridCol w:w="1036"/>
        <w:gridCol w:w="1405"/>
        <w:gridCol w:w="1281"/>
        <w:gridCol w:w="1010"/>
        <w:gridCol w:w="1145"/>
        <w:gridCol w:w="11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778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Body length, cm</w:t>
            </w:r>
          </w:p>
        </w:tc>
        <w:tc>
          <w:tcPr>
            <w:tcW w:w="5128" w:type="dxa"/>
            <w:gridSpan w:val="3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erum concentrations of iron-related indicators</w:t>
            </w:r>
          </w:p>
        </w:tc>
        <w:tc>
          <w:tcPr>
            <w:tcW w:w="103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78" w:type="dxa"/>
            <w:vMerge w:val="continue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&lt;10 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1691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th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-90th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1800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&gt;90th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 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Diff% 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P-Diff 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Diff 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Diff% 2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P-Diff 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b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mg/L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49.28 ± 0.08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49.08 ± 0.22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48.86 ± 0.23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-0.41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-0.86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49.29 ± 0.08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49.01 ± 0.21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48.89 ± 0.22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-0.282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-0.57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0.633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-0.81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sTFR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49.20 ± 0.08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49.25 ± 0.23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49.31 ± 0.23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49.20 ± 0.08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49.17 ± 0.22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49.40 ± 0.22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-0.07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Ferritin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49.26 ± 0.08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49.42 ± 0.23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48.65 ± 0.23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-0.613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-1.24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49.26 ± 0.08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49.36 ± 0.22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48.70 ± 0.22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-0.556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-1.13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Hepcidin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49.18 ± 0.08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49.43 ± 0.23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49.25 ± 0.23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0.931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49.18 ± 0.08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49.38 ± 0.22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49.36 ± 0.22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Transferrin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ng/L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49.20 ± 0.08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49.23 ± 0.23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49.35 ± 0.23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49.18 ± 0.08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49.22 ± 0.22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49.49 ± 0.22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0.314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0.546 </w:t>
            </w:r>
          </w:p>
        </w:tc>
      </w:tr>
    </w:tbl>
    <w:p>
      <w:pP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22"/>
          <w:szCs w:val="22"/>
          <w:vertAlign w:val="superscript"/>
          <w:lang w:val="en-US" w:eastAsia="zh-CN" w:bidi="ar-SA"/>
        </w:rPr>
        <w:t>a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Diff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difference between groups of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&lt;10th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and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Diff% 1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=100×Diff 1/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Mean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(10-90th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)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,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P-Diff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represented p value for the difference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;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vertAlign w:val="superscript"/>
          <w:lang w:val="en-US" w:eastAsia="zh-CN" w:bidi="ar-SA"/>
        </w:rPr>
        <w:t>b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 xml:space="preserve">Diff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difference between groups of 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&gt;90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th and 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 xml:space="preserve">Diff%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=100×Diff 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/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Mean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(10-90th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), 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 xml:space="preserve">P-Diff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represented p value for the difference; ACONVA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analyses: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Model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adjusted age and gestational age;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Model 2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: further adjusted for delivery mode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gravidity, parity, maternal height, maternal pre-pregnancy weight, paternal height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paternal weight, fetus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’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s sex, measurement time of iron-related indicators，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use of i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ron or multivitamin supplements before pregnancy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. Multiple comparison among groups were adjusted using Bonferroni methods.</w:t>
      </w:r>
    </w:p>
    <w:p>
      <w:r>
        <w:br w:type="page"/>
      </w:r>
    </w:p>
    <w:p>
      <w:pPr>
        <w:rPr>
          <w:rFonts w:hint="default" w:ascii="Times New Roman" w:hAnsi="Times New Roman" w:eastAsia="仿宋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Supplemental Table</w:t>
      </w:r>
      <w:r>
        <w:rPr>
          <w:rFonts w:hint="default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-</w:t>
      </w:r>
      <w:r>
        <w:rPr>
          <w:rFonts w:hint="eastAsia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Associations of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extreme 10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highlight w:val="yellow"/>
          <w:lang w:val="en-US" w:eastAsia="zh-CN" w:bidi="ar-SA"/>
        </w:rPr>
        <w:t>th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percentile of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serum concentrations of iron-related indicators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with 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head circumference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.</w:t>
      </w:r>
    </w:p>
    <w:tbl>
      <w:tblPr>
        <w:tblStyle w:val="2"/>
        <w:tblW w:w="139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1637"/>
        <w:gridCol w:w="1691"/>
        <w:gridCol w:w="1800"/>
        <w:gridCol w:w="1036"/>
        <w:gridCol w:w="1405"/>
        <w:gridCol w:w="1281"/>
        <w:gridCol w:w="1010"/>
        <w:gridCol w:w="1145"/>
        <w:gridCol w:w="11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778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Head circumference, cm</w:t>
            </w:r>
          </w:p>
        </w:tc>
        <w:tc>
          <w:tcPr>
            <w:tcW w:w="5128" w:type="dxa"/>
            <w:gridSpan w:val="3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erum concentrations of iron-related indicators</w:t>
            </w:r>
          </w:p>
        </w:tc>
        <w:tc>
          <w:tcPr>
            <w:tcW w:w="103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78" w:type="dxa"/>
            <w:vMerge w:val="continue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&lt;10 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1691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th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-90th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1800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&gt;90th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 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Diff% 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P-Diff 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Diff 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Diff% 2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P-Diff 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b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mg/L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32.96 ± 0.07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33.11 ± 0.18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32.78 ± 0.19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-0.181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-0.55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32.96 ± 0.07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33.01 ± 0.18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32.77 ± 0.19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-0.58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sTFR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32.94 ± 0.07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33.22 ± 0.19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32.80 ± 0.19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0.540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-0.43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32.95 ± 0.06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33.03 ± 0.19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32.96 ± 0.19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Ferritin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32.95 ± 0.07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33.23 ± 0.19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32.76 ± 0.19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0.462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-0.185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-0.56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32.95 ± 0.06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33.06 ± 0.19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32.88 ± 0.19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-0.24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Hepcidin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32.95 ± 0.07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33.23 ± 0.19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32.76 ± 0.19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0.462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-0.185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-0.56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32.95 ± 0.06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33.06 ± 0.19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32.88 ± 0.19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-0.24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Transferrin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ng/L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32.93 ± 0.07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33.30 ± 0.19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32.83 ± 0.19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0.198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-0.093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-0.28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32.93 ± 0.07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33.11 ± 0.19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33.02 ± 0.18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0.198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0.088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</w:tbl>
    <w:p>
      <w:pP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22"/>
          <w:szCs w:val="22"/>
          <w:vertAlign w:val="superscript"/>
          <w:lang w:val="en-US" w:eastAsia="zh-CN" w:bidi="ar-SA"/>
        </w:rPr>
        <w:t>a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Diff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difference between groups of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&lt;10th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and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Diff% 1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=100×Diff 1/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Mean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(10-90th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)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,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P-Diff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represented p value for the difference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;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vertAlign w:val="superscript"/>
          <w:lang w:val="en-US" w:eastAsia="zh-CN" w:bidi="ar-SA"/>
        </w:rPr>
        <w:t>b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 xml:space="preserve">Diff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difference between groups of 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&gt;90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th and 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 xml:space="preserve">Diff%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=100×Diff 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/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Mean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(10-90th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), 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 xml:space="preserve">P-Diff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represented p value for the difference; ACONVA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analyses: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Model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adjusted age and gestational age;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Model 2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: further adjusted for delivery mode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gravidity, parity, maternal height, maternal pre-pregnancy weight, paternal height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paternal weight, fetus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’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s sex, measurement time of iron-related indicators，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use of i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ron or multivitamin supplements before pregnancy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. Multiple comparison among groups were adjusted using Bonferroni methods.</w:t>
      </w:r>
    </w:p>
    <w:p>
      <w:pP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br w:type="page"/>
      </w:r>
    </w:p>
    <w:p>
      <w:pPr>
        <w:rPr>
          <w:rFonts w:hint="default" w:ascii="Times New Roman" w:hAnsi="Times New Roman" w:eastAsia="仿宋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Supplemental Table</w:t>
      </w:r>
      <w:r>
        <w:rPr>
          <w:rFonts w:hint="default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-</w:t>
      </w:r>
      <w:r>
        <w:rPr>
          <w:rFonts w:hint="eastAsia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5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Associations of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extreme 10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highlight w:val="yellow"/>
          <w:lang w:val="en-US" w:eastAsia="zh-CN" w:bidi="ar-SA"/>
        </w:rPr>
        <w:t>th</w:t>
      </w:r>
      <w:bookmarkStart w:id="7" w:name="_GoBack"/>
      <w:bookmarkEnd w:id="7"/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percentile of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serum concentrations of iron-related indicators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with 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chest circumference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.</w:t>
      </w:r>
    </w:p>
    <w:tbl>
      <w:tblPr>
        <w:tblStyle w:val="2"/>
        <w:tblW w:w="139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1637"/>
        <w:gridCol w:w="1691"/>
        <w:gridCol w:w="1800"/>
        <w:gridCol w:w="1036"/>
        <w:gridCol w:w="1405"/>
        <w:gridCol w:w="1281"/>
        <w:gridCol w:w="1010"/>
        <w:gridCol w:w="1145"/>
        <w:gridCol w:w="11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778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Chest circumference, cm</w:t>
            </w:r>
          </w:p>
        </w:tc>
        <w:tc>
          <w:tcPr>
            <w:tcW w:w="5128" w:type="dxa"/>
            <w:gridSpan w:val="3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erum concentrations of iron-related indicators</w:t>
            </w:r>
          </w:p>
        </w:tc>
        <w:tc>
          <w:tcPr>
            <w:tcW w:w="103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78" w:type="dxa"/>
            <w:vMerge w:val="continue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&lt;10 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1691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th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-90th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1800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&gt;90th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 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Diff% 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P-Diff 1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Diff 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Diff% 2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P-Diff 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b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mg/L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32.79 ± 0.07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32.90 ± 0.19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32.27 ± 0.20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-1.59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32.79 ± 0.07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32.88 ± 0.19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32.28 ± 0.20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-0.517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-1.58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sTFR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32.71 ± 0.07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32.90 ± 0.21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32.89 ± 0.20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32.71 ± 0.07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32.73 ± 0.20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33.05 ± 0.20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Ferritin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32.73 ± 0.07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32.98 ± 0.21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32.61 ± 0.20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0.771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-0.119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-0.36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32.74 ± 0.07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32.85 ± 0.20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32.72 ± 0.20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Hepcidin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32.71 ± 0.07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33.11 ± 0.20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32.70 ± 0.20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0.174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32.71 ± 0.07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32.95 ± 0.20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32.84 ± 0.20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0.790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Transferrin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ng/L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d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32.70 ± 0.07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33.03 ± 0.20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32.83 ± 0.20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0.361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e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32.69 ± 0.07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32.92 ± 0.20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33.02 ± 0.20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0.227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0.859 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0.331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0.352 </w:t>
            </w:r>
          </w:p>
        </w:tc>
      </w:tr>
    </w:tbl>
    <w:p>
      <w:pP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22"/>
          <w:szCs w:val="22"/>
          <w:vertAlign w:val="superscript"/>
          <w:lang w:val="en-US" w:eastAsia="zh-CN" w:bidi="ar-SA"/>
        </w:rPr>
        <w:t>a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Diff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difference between groups of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&lt;10th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and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Diff% 1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=100×Diff 1/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Mean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(10-90th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)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,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P-Diff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represented p value for the difference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;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vertAlign w:val="superscript"/>
          <w:lang w:val="en-US" w:eastAsia="zh-CN" w:bidi="ar-SA"/>
        </w:rPr>
        <w:t>b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 xml:space="preserve">Diff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difference between groups of 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&gt;90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th and 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 xml:space="preserve">Diff%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=100×Diff 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/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Mean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(10-90th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percentile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), </w:t>
      </w:r>
      <w:r>
        <w:rPr>
          <w:rFonts w:hint="default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 xml:space="preserve">P-Diff </w:t>
      </w:r>
      <w:r>
        <w:rPr>
          <w:rFonts w:hint="eastAsia" w:ascii="Times New Roman" w:hAnsi="Times New Roman" w:eastAsia="仿宋" w:cs="Times New Roman"/>
          <w:i/>
          <w:iCs/>
          <w:kern w:val="2"/>
          <w:sz w:val="22"/>
          <w:szCs w:val="2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represented p value for the difference; ACONVA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 analyses: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Model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adjusted age and gestational age;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Model 2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: further adjusted for delivery mode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gravidity, parity, maternal height, maternal pre-pregnancy weight, paternal height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paternal weight, fetus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’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s sex, measurement time of iron-related indicators，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use of i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ron or multivitamin supplements before pregnancy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. Multiple comparison among groups were adjusted using Bonferroni methods.</w:t>
      </w:r>
    </w:p>
    <w:p>
      <w:pP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br w:type="page"/>
      </w:r>
    </w:p>
    <w:p>
      <w:pP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</w:pPr>
      <w:bookmarkStart w:id="3" w:name="OLE_LINK4"/>
      <w:r>
        <w:rPr>
          <w:rFonts w:hint="eastAsia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Supplemental Table</w:t>
      </w:r>
      <w:r>
        <w:rPr>
          <w:rFonts w:hint="default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-</w:t>
      </w:r>
      <w:r>
        <w:rPr>
          <w:rFonts w:hint="eastAsia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 xml:space="preserve">6 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Associations of 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serum concentrations of iron-related indicators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with 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risk of low birth weight</w:t>
      </w:r>
      <w:bookmarkEnd w:id="3"/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.</w:t>
      </w:r>
    </w:p>
    <w:tbl>
      <w:tblPr>
        <w:tblStyle w:val="2"/>
        <w:tblW w:w="1403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1450"/>
        <w:gridCol w:w="781"/>
        <w:gridCol w:w="1784"/>
        <w:gridCol w:w="1100"/>
        <w:gridCol w:w="966"/>
        <w:gridCol w:w="1717"/>
        <w:gridCol w:w="1117"/>
        <w:gridCol w:w="1016"/>
        <w:gridCol w:w="1367"/>
        <w:gridCol w:w="11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38" w:type="dxa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98" w:type="dxa"/>
            <w:gridSpan w:val="10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Risk of low birth weight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th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-90th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percentile</w:t>
            </w:r>
          </w:p>
        </w:tc>
        <w:tc>
          <w:tcPr>
            <w:tcW w:w="3665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&lt;10th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380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&gt;90th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3483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Style w:val="5"/>
                <w:rFonts w:hint="eastAsia" w:ascii="Times New Roman" w:hAnsi="Times New Roman" w:cs="Times New Roman"/>
                <w:sz w:val="22"/>
                <w:szCs w:val="22"/>
                <w:lang w:val="en-US" w:eastAsia="zh-CN" w:bidi="ar"/>
              </w:rPr>
              <w:t xml:space="preserve">Per one 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SD</w:t>
            </w:r>
            <w:r>
              <w:rPr>
                <w:rStyle w:val="5"/>
                <w:rFonts w:hint="eastAsia" w:ascii="Times New Roman" w:hAnsi="Times New Roman" w:cs="Times New Roman"/>
                <w:sz w:val="22"/>
                <w:szCs w:val="22"/>
                <w:lang w:val="en-US" w:eastAsia="zh-CN" w:bidi="ar"/>
              </w:rPr>
              <w:t xml:space="preserve"> increase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38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95%CI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95%CI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95%CI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mg/L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1.36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(0.44, 4.21)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0.597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3.12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(1.24, 7.85)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0.016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1.15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(0.80, 1.65)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4.10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(1.17, 14.3)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0.027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3.92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(1.28, 12.0)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0.017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0.94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(0.62, 1.44)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sTFR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0.90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(0.35, 2.36)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0.837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0.17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(0.02, 1.28)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0.085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0.85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(0.62, 1.18)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1.97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(0.71, 5.48)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0.196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0.12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(0.01, 1.23)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0.074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0.73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(0.48, 1.11)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4" w:name="OLE_LINK6"/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Ferritin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  <w:bookmarkEnd w:id="4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0.51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(0.14, 1.82)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0.300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0.37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(0.08, 1.62)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0.186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0.91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(0.65, 1.30)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1.47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(0.39, 5.59)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0.572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0.35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(0.06, 2.11)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0.251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0.78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(0.51, 1.20)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Hepcidin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0.55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(0.18, 1.63)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0.279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0.31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(0.08, 1.26)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0.101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0.86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(0.63, 1.18)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0.70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(0.22, 2.24)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0.543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0.27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(0.07, 1.16)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0.079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0.76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(0.52, 1.11)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Transferrin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ng/L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1.10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(0.45, 2.66)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0.837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0.70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(0.16, 3.02)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0.633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0.78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(0.52, 1.16)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38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1.55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(0.61, 3.99)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0.359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0.88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(0.19, 4.07)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0.870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0.63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(0.37, 1.07)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0.085</w:t>
            </w:r>
          </w:p>
        </w:tc>
      </w:tr>
    </w:tbl>
    <w:p>
      <w:pP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</w:pPr>
      <w:bookmarkStart w:id="5" w:name="OLE_LINK7"/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Cox regression analyses;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Model 1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 xml:space="preserve">: adjusted age and gestational age (for femur length, femur length measurement weeks were adjusted); 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Model 2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: further adjusted for delivery mode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，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gravidity, parity, maternal height, maternal pre-pregnancy weight, paternal height, paternal weight, fetus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’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s sex, use of i</w:t>
      </w:r>
      <w:r>
        <w:rPr>
          <w:rFonts w:hint="default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ron or multivitamin supplements before pregnancy</w:t>
      </w:r>
      <w: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  <w:t>.</w:t>
      </w:r>
    </w:p>
    <w:bookmarkEnd w:id="5"/>
    <w:p>
      <w:pP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br w:type="page"/>
      </w:r>
      <w:r>
        <w:rPr>
          <w:rFonts w:hint="eastAsia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Supplemental Table</w:t>
      </w:r>
      <w:r>
        <w:rPr>
          <w:rFonts w:hint="default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-</w:t>
      </w:r>
      <w:r>
        <w:rPr>
          <w:rFonts w:hint="eastAsia" w:ascii="Times New Roman" w:hAnsi="Times New Roman" w:eastAsia="仿宋" w:cs="Times New Roman"/>
          <w:b/>
          <w:bCs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 Associations of serum concentrations of iron-related indicators with risk of macrosomia.</w:t>
      </w:r>
    </w:p>
    <w:tbl>
      <w:tblPr>
        <w:tblStyle w:val="2"/>
        <w:tblW w:w="135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1525"/>
        <w:gridCol w:w="813"/>
        <w:gridCol w:w="1762"/>
        <w:gridCol w:w="975"/>
        <w:gridCol w:w="975"/>
        <w:gridCol w:w="1613"/>
        <w:gridCol w:w="900"/>
        <w:gridCol w:w="812"/>
        <w:gridCol w:w="1625"/>
        <w:gridCol w:w="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25" w:type="dxa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75" w:type="dxa"/>
            <w:gridSpan w:val="10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Risk of macrosomia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th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-90th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percentile</w:t>
            </w:r>
          </w:p>
        </w:tc>
        <w:tc>
          <w:tcPr>
            <w:tcW w:w="355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&lt;10th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3488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&gt;90th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percentile</w:t>
            </w:r>
          </w:p>
        </w:tc>
        <w:tc>
          <w:tcPr>
            <w:tcW w:w="3312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Times New Roman" w:hAnsi="Times New Roman" w:cs="Times New Roman"/>
                <w:sz w:val="22"/>
                <w:szCs w:val="22"/>
                <w:lang w:val="en-US" w:eastAsia="zh-CN" w:bidi="ar"/>
              </w:rPr>
              <w:t xml:space="preserve">Per one 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SD</w:t>
            </w:r>
            <w:r>
              <w:rPr>
                <w:rStyle w:val="5"/>
                <w:rFonts w:hint="eastAsia" w:ascii="Times New Roman" w:hAnsi="Times New Roman" w:cs="Times New Roman"/>
                <w:sz w:val="22"/>
                <w:szCs w:val="22"/>
                <w:lang w:val="en-US" w:eastAsia="zh-CN" w:bidi="ar"/>
              </w:rPr>
              <w:t xml:space="preserve"> increase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25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95%CI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95%CI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95%CI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mg/L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bookmarkStart w:id="6" w:name="OLE_LINK5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  <w:bookmarkEnd w:id="6"/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1.35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(0.49, 3.74)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0.564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0.71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(0.16, 3.05)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0.641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0.74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(0.50, 1.11)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1.45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(0.49, 4.23)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0.502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0.82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(0.18, 3.64)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0.792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0.76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(0.50, 1.16)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sTFR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2.23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(0.78, 6.33)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0.134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0.79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(0.18, 3.48)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0.755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0.88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(0.58, 1.34)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2.17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(0.71, 6.64)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0.176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1.10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(0.23, 5.20)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0.902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0.99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(0.64, 1.51)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Ferritin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2.88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(1.15, 7.19)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0.93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(0.21, 4.04)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0.919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0.89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(0.59, 1.33)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2.79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(1.06, 7.35)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0.038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0.85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(0.19, 3.93)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0.839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0.96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(0.65, 1.41)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Hepcidin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μg/L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2.25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(0.80, 6.35)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0.127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1.32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(0.38, 4.60)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0.666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0.90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(0.61, 1.34)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1.96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(0.65, 5.89)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0.231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1.39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(0.37, 5.15)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0.627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0.99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(0.65, 1.50)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Transferrin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ng/L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1.35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(0.49, 3.74)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0.564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0.71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(0.16, 3.05)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0.641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0.88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(0.55, 1.40)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2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2.38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(0.78, 7.28)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0.130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2.07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(0.56, 7.73)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0.278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0.96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(0.60, 1.53)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0.851</w:t>
            </w:r>
          </w:p>
        </w:tc>
      </w:tr>
    </w:tbl>
    <w:p>
      <w:pP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Cox regression analyses; 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Model 1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 xml:space="preserve">: adjusted age and gestational age (for femur length, femur length measurement weeks were adjusted); 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Model 2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: further adjusted for delivery mode, gravidity, parity, maternal height, maternal pre-pregnancy weight, paternal height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paternal weight, fetus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’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s sex, use of i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ron or multivitamin supplements before pregnancy</w:t>
      </w:r>
      <w:r>
        <w:rPr>
          <w:rFonts w:hint="eastAsia" w:ascii="Times New Roman" w:hAnsi="Times New Roman" w:eastAsia="仿宋" w:cs="Times New Roman"/>
          <w:kern w:val="2"/>
          <w:sz w:val="24"/>
          <w:szCs w:val="24"/>
          <w:lang w:val="en-US" w:eastAsia="zh-CN" w:bidi="ar-SA"/>
        </w:rPr>
        <w:t>.</w:t>
      </w:r>
    </w:p>
    <w:p/>
    <w:p>
      <w:pPr>
        <w:rPr>
          <w:rFonts w:hint="eastAsia" w:ascii="Times New Roman" w:hAnsi="Times New Roman" w:eastAsia="仿宋" w:cs="Times New Roman"/>
          <w:kern w:val="2"/>
          <w:sz w:val="22"/>
          <w:szCs w:val="22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3MjVjZWE4YzkxYmVkMGVkOGYxYTRhNjk0Y2I3MzEifQ=="/>
  </w:docVars>
  <w:rsids>
    <w:rsidRoot w:val="00000000"/>
    <w:rsid w:val="0E622D37"/>
    <w:rsid w:val="312256B7"/>
    <w:rsid w:val="37C06AA5"/>
    <w:rsid w:val="3C3921C5"/>
    <w:rsid w:val="44A17C6A"/>
    <w:rsid w:val="4DF04E33"/>
    <w:rsid w:val="4F615831"/>
    <w:rsid w:val="55432CEE"/>
    <w:rsid w:val="56825542"/>
    <w:rsid w:val="56E605DE"/>
    <w:rsid w:val="5B0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default" w:ascii="Times New Roman" w:hAnsi="Times New Roman" w:cs="Times New Roman"/>
      <w:i/>
      <w:iCs/>
      <w:color w:val="000000"/>
      <w:sz w:val="24"/>
      <w:szCs w:val="24"/>
      <w:u w:val="none"/>
    </w:rPr>
  </w:style>
  <w:style w:type="character" w:customStyle="1" w:styleId="5">
    <w:name w:val="font51"/>
    <w:basedOn w:val="3"/>
    <w:autoRedefine/>
    <w:qFormat/>
    <w:uiPriority w:val="0"/>
    <w:rPr>
      <w:rFonts w:hint="eastAsia" w:ascii="宋体" w:hAnsi="宋体" w:eastAsia="宋体" w:cs="宋体"/>
      <w:i/>
      <w:i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1671</Words>
  <Characters>7847</Characters>
  <Lines>0</Lines>
  <Paragraphs>0</Paragraphs>
  <TotalTime>0</TotalTime>
  <ScaleCrop>false</ScaleCrop>
  <LinksUpToDate>false</LinksUpToDate>
  <CharactersWithSpaces>9090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2023-05-31T07:30:00Z</dcterms:created>
  <dc:creator>Lenovo</dc:creator>
  <cp:lastModifiedBy>Gengdong Chen</cp:lastModifiedBy>
  <dcterms:modified xsi:type="dcterms:W3CDTF">2024-01-30T01:18:02Z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EEC56E644B54480C8FEC30D56DFACBA2_12</vt:lpwstr>
  </property>
</Properties>
</file>