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37" w:rsidRDefault="00452037" w:rsidP="00452037">
      <w:pPr>
        <w:autoSpaceDE w:val="0"/>
        <w:autoSpaceDN w:val="0"/>
        <w:bidi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Dear Editor in Chief,</w:t>
      </w:r>
    </w:p>
    <w:p w:rsidR="00452037" w:rsidRDefault="00452037" w:rsidP="00452037">
      <w:pPr>
        <w:autoSpaceDE w:val="0"/>
        <w:autoSpaceDN w:val="0"/>
        <w:bidi w:val="0"/>
        <w:adjustRightInd w:val="0"/>
        <w:spacing w:after="0" w:line="240" w:lineRule="auto"/>
        <w:rPr>
          <w:rFonts w:ascii="Times New Roman" w:hAnsi="Times New Roman" w:cs="Times New Roman"/>
          <w:color w:val="000000"/>
          <w:sz w:val="24"/>
          <w:szCs w:val="24"/>
        </w:rPr>
      </w:pPr>
    </w:p>
    <w:p w:rsidR="00452037" w:rsidRPr="005E0295" w:rsidRDefault="00452037" w:rsidP="00452037">
      <w:pPr>
        <w:bidi w:val="0"/>
        <w:rPr>
          <w:rFonts w:ascii="Times New Roman" w:hAnsi="Times New Roman" w:cs="Times New Roman"/>
          <w:color w:val="000000"/>
          <w:sz w:val="24"/>
          <w:szCs w:val="24"/>
        </w:rPr>
      </w:pPr>
      <w:r>
        <w:rPr>
          <w:rFonts w:ascii="Times New Roman" w:hAnsi="Times New Roman" w:cs="Times New Roman"/>
          <w:color w:val="000000"/>
          <w:sz w:val="24"/>
          <w:szCs w:val="24"/>
        </w:rPr>
        <w:t>Thank you for giving us the opportunity to submit a revised draft of the manuscript “</w:t>
      </w:r>
      <w:r w:rsidRPr="00452037">
        <w:rPr>
          <w:rFonts w:ascii="Times New Roman" w:hAnsi="Times New Roman" w:cs="Times New Roman"/>
          <w:color w:val="000000"/>
          <w:sz w:val="24"/>
          <w:szCs w:val="24"/>
        </w:rPr>
        <w:t>Ambulatory blood pressure monitoring in Egyptian children with nephrotic syndrome: single center experience</w:t>
      </w:r>
      <w:r>
        <w:rPr>
          <w:rFonts w:ascii="Times New Roman" w:hAnsi="Times New Roman" w:cs="Times New Roman"/>
          <w:color w:val="000000"/>
          <w:sz w:val="24"/>
          <w:szCs w:val="24"/>
        </w:rPr>
        <w:t xml:space="preserve">” for publication in the </w:t>
      </w:r>
      <w:r>
        <w:rPr>
          <w:rFonts w:ascii="Times New Roman" w:hAnsi="Times New Roman" w:cs="Times New Roman"/>
          <w:i/>
          <w:iCs/>
          <w:color w:val="000000"/>
          <w:sz w:val="24"/>
          <w:szCs w:val="24"/>
        </w:rPr>
        <w:t>Italian journal of pediatrics</w:t>
      </w:r>
      <w:r>
        <w:rPr>
          <w:rFonts w:ascii="Times New Roman" w:hAnsi="Times New Roman" w:cs="Times New Roman"/>
          <w:color w:val="000000"/>
          <w:sz w:val="24"/>
          <w:szCs w:val="24"/>
        </w:rPr>
        <w:t>. We appreciate the time and effort that you and the reviewers dedicated to providing feedback on our manuscript and are grateful for the insightful comments on and valuable improvements to our paper. We have incorporated most of the suggestions made by the reviewers.</w:t>
      </w:r>
    </w:p>
    <w:p w:rsidR="00452037" w:rsidRDefault="00452037" w:rsidP="00452037">
      <w:pPr>
        <w:bidi w:val="0"/>
        <w:jc w:val="center"/>
        <w:rPr>
          <w:rFonts w:asciiTheme="majorBidi" w:hAnsiTheme="majorBidi" w:cstheme="majorBidi"/>
          <w:b/>
          <w:bCs/>
          <w:i/>
          <w:iCs/>
          <w:sz w:val="36"/>
          <w:szCs w:val="36"/>
          <w:u w:val="single"/>
          <w:lang w:bidi="ar-EG"/>
        </w:rPr>
      </w:pPr>
      <w:r>
        <w:rPr>
          <w:rFonts w:asciiTheme="majorBidi" w:hAnsiTheme="majorBidi" w:cstheme="majorBidi"/>
          <w:b/>
          <w:bCs/>
          <w:i/>
          <w:iCs/>
          <w:sz w:val="36"/>
          <w:szCs w:val="36"/>
          <w:u w:val="single"/>
        </w:rPr>
        <w:t>Response to Reviewer's Comments</w:t>
      </w:r>
    </w:p>
    <w:tbl>
      <w:tblPr>
        <w:tblStyle w:val="TableGrid"/>
        <w:tblW w:w="11057" w:type="dxa"/>
        <w:tblInd w:w="-1310" w:type="dxa"/>
        <w:tblLook w:val="04A0" w:firstRow="1" w:lastRow="0" w:firstColumn="1" w:lastColumn="0" w:noHBand="0" w:noVBand="1"/>
      </w:tblPr>
      <w:tblGrid>
        <w:gridCol w:w="4253"/>
        <w:gridCol w:w="3402"/>
        <w:gridCol w:w="3402"/>
      </w:tblGrid>
      <w:tr w:rsidR="00452037" w:rsidTr="0014232A">
        <w:tc>
          <w:tcPr>
            <w:tcW w:w="4253" w:type="dxa"/>
            <w:tcBorders>
              <w:top w:val="single" w:sz="4" w:space="0" w:color="auto"/>
              <w:left w:val="single" w:sz="4" w:space="0" w:color="auto"/>
              <w:bottom w:val="single" w:sz="4" w:space="0" w:color="auto"/>
              <w:right w:val="single" w:sz="4" w:space="0" w:color="auto"/>
            </w:tcBorders>
            <w:hideMark/>
          </w:tcPr>
          <w:p w:rsidR="00452037" w:rsidRDefault="00452037" w:rsidP="0014232A">
            <w:pPr>
              <w:bidi w:val="0"/>
              <w:jc w:val="center"/>
              <w:rPr>
                <w:rFonts w:asciiTheme="majorBidi" w:hAnsiTheme="majorBidi" w:cstheme="majorBidi"/>
                <w:b/>
                <w:bCs/>
                <w:i/>
                <w:iCs/>
                <w:sz w:val="28"/>
                <w:szCs w:val="28"/>
                <w:u w:val="single"/>
                <w:lang w:bidi="ar-EG"/>
              </w:rPr>
            </w:pPr>
            <w:r>
              <w:rPr>
                <w:rFonts w:asciiTheme="majorBidi" w:hAnsiTheme="majorBidi" w:cstheme="majorBidi"/>
                <w:b/>
                <w:bCs/>
                <w:i/>
                <w:iCs/>
                <w:sz w:val="28"/>
                <w:szCs w:val="28"/>
                <w:u w:val="single"/>
                <w:lang w:bidi="ar-EG"/>
              </w:rPr>
              <w:t>Reviewer Comment</w:t>
            </w:r>
          </w:p>
        </w:tc>
        <w:tc>
          <w:tcPr>
            <w:tcW w:w="3402" w:type="dxa"/>
            <w:tcBorders>
              <w:top w:val="single" w:sz="4" w:space="0" w:color="auto"/>
              <w:left w:val="single" w:sz="4" w:space="0" w:color="auto"/>
              <w:bottom w:val="single" w:sz="4" w:space="0" w:color="auto"/>
              <w:right w:val="single" w:sz="4" w:space="0" w:color="auto"/>
            </w:tcBorders>
            <w:hideMark/>
          </w:tcPr>
          <w:p w:rsidR="00452037" w:rsidRDefault="00452037" w:rsidP="0014232A">
            <w:pPr>
              <w:bidi w:val="0"/>
              <w:jc w:val="center"/>
              <w:rPr>
                <w:rFonts w:asciiTheme="majorBidi" w:hAnsiTheme="majorBidi" w:cstheme="majorBidi"/>
                <w:b/>
                <w:bCs/>
                <w:i/>
                <w:iCs/>
                <w:sz w:val="28"/>
                <w:szCs w:val="28"/>
                <w:u w:val="single"/>
                <w:lang w:bidi="ar-EG"/>
              </w:rPr>
            </w:pPr>
            <w:r>
              <w:rPr>
                <w:rFonts w:asciiTheme="majorBidi" w:hAnsiTheme="majorBidi" w:cstheme="majorBidi"/>
                <w:b/>
                <w:bCs/>
                <w:i/>
                <w:iCs/>
                <w:sz w:val="28"/>
                <w:szCs w:val="28"/>
                <w:u w:val="single"/>
                <w:lang w:bidi="ar-EG"/>
              </w:rPr>
              <w:t>Response</w:t>
            </w:r>
          </w:p>
        </w:tc>
        <w:tc>
          <w:tcPr>
            <w:tcW w:w="3402" w:type="dxa"/>
            <w:tcBorders>
              <w:top w:val="single" w:sz="4" w:space="0" w:color="auto"/>
              <w:left w:val="single" w:sz="4" w:space="0" w:color="auto"/>
              <w:bottom w:val="single" w:sz="4" w:space="0" w:color="auto"/>
              <w:right w:val="single" w:sz="4" w:space="0" w:color="auto"/>
            </w:tcBorders>
            <w:hideMark/>
          </w:tcPr>
          <w:p w:rsidR="00452037" w:rsidRDefault="00452037" w:rsidP="0014232A">
            <w:pPr>
              <w:bidi w:val="0"/>
              <w:jc w:val="center"/>
              <w:rPr>
                <w:rFonts w:asciiTheme="majorBidi" w:hAnsiTheme="majorBidi" w:cstheme="majorBidi"/>
                <w:b/>
                <w:bCs/>
                <w:i/>
                <w:iCs/>
                <w:sz w:val="28"/>
                <w:szCs w:val="28"/>
                <w:u w:val="single"/>
                <w:lang w:bidi="ar-EG"/>
              </w:rPr>
            </w:pPr>
            <w:r>
              <w:rPr>
                <w:rFonts w:asciiTheme="majorBidi" w:hAnsiTheme="majorBidi" w:cstheme="majorBidi"/>
                <w:b/>
                <w:bCs/>
                <w:i/>
                <w:iCs/>
                <w:sz w:val="28"/>
                <w:szCs w:val="28"/>
                <w:u w:val="single"/>
                <w:lang w:bidi="ar-EG"/>
              </w:rPr>
              <w:t>Changes within the revised manuscript</w:t>
            </w:r>
          </w:p>
        </w:tc>
      </w:tr>
      <w:tr w:rsidR="00452037" w:rsidTr="0014232A">
        <w:tc>
          <w:tcPr>
            <w:tcW w:w="11057" w:type="dxa"/>
            <w:gridSpan w:val="3"/>
            <w:tcBorders>
              <w:top w:val="single" w:sz="4" w:space="0" w:color="auto"/>
              <w:left w:val="single" w:sz="4" w:space="0" w:color="auto"/>
              <w:bottom w:val="single" w:sz="4" w:space="0" w:color="auto"/>
              <w:right w:val="single" w:sz="4" w:space="0" w:color="auto"/>
            </w:tcBorders>
            <w:hideMark/>
          </w:tcPr>
          <w:p w:rsidR="00452037" w:rsidRDefault="00452037" w:rsidP="0014232A">
            <w:pPr>
              <w:autoSpaceDE w:val="0"/>
              <w:autoSpaceDN w:val="0"/>
              <w:bidi w:val="0"/>
              <w:adjustRightInd w:val="0"/>
              <w:rPr>
                <w:rFonts w:ascii="Times New Roman" w:eastAsia="Times New Roman" w:hAnsi="Times New Roman" w:cs="Times New Roman"/>
                <w:b/>
                <w:bCs/>
                <w:i/>
                <w:iCs/>
                <w:color w:val="0000FF"/>
                <w:sz w:val="28"/>
                <w:szCs w:val="28"/>
                <w:u w:val="single"/>
              </w:rPr>
            </w:pPr>
            <w:r>
              <w:rPr>
                <w:rFonts w:ascii="Times New Roman" w:eastAsia="Times New Roman" w:hAnsi="Times New Roman" w:cs="Times New Roman"/>
                <w:b/>
                <w:bCs/>
                <w:i/>
                <w:iCs/>
                <w:color w:val="0000FF"/>
                <w:sz w:val="28"/>
                <w:szCs w:val="28"/>
                <w:u w:val="single"/>
              </w:rPr>
              <w:t>Reviewer 1</w:t>
            </w:r>
          </w:p>
          <w:p w:rsidR="00452037" w:rsidRDefault="00452037" w:rsidP="0014232A">
            <w:pPr>
              <w:autoSpaceDE w:val="0"/>
              <w:autoSpaceDN w:val="0"/>
              <w:bidi w:val="0"/>
              <w:adjustRightInd w:val="0"/>
              <w:rPr>
                <w:rFonts w:ascii="Times New Roman" w:eastAsia="Times New Roman" w:hAnsi="Times New Roman" w:cs="Times New Roman"/>
                <w:b/>
                <w:bCs/>
                <w:i/>
                <w:iCs/>
                <w:color w:val="0000FF"/>
                <w:sz w:val="28"/>
                <w:szCs w:val="28"/>
              </w:rPr>
            </w:pPr>
            <w:r>
              <w:rPr>
                <w:rFonts w:ascii="Times New Roman" w:eastAsia="Times New Roman" w:hAnsi="Times New Roman" w:cs="Times New Roman"/>
                <w:b/>
                <w:bCs/>
                <w:i/>
                <w:iCs/>
                <w:color w:val="0000FF"/>
                <w:sz w:val="28"/>
                <w:szCs w:val="28"/>
              </w:rPr>
              <w:t xml:space="preserve">Changes within revised version of the manuscript were highlighted </w:t>
            </w:r>
            <w:r w:rsidRPr="00013333">
              <w:rPr>
                <w:rFonts w:ascii="Times New Roman" w:eastAsia="Times New Roman" w:hAnsi="Times New Roman" w:cs="Times New Roman"/>
                <w:b/>
                <w:bCs/>
                <w:i/>
                <w:iCs/>
                <w:color w:val="0000FF"/>
                <w:sz w:val="28"/>
                <w:szCs w:val="28"/>
                <w:highlight w:val="yellow"/>
                <w:u w:val="single"/>
              </w:rPr>
              <w:t>in yellow</w:t>
            </w:r>
          </w:p>
        </w:tc>
      </w:tr>
      <w:tr w:rsidR="00452037" w:rsidTr="0014232A">
        <w:trPr>
          <w:trHeight w:val="8000"/>
        </w:trPr>
        <w:tc>
          <w:tcPr>
            <w:tcW w:w="4253" w:type="dxa"/>
            <w:tcBorders>
              <w:top w:val="single" w:sz="4" w:space="0" w:color="auto"/>
              <w:left w:val="single" w:sz="4" w:space="0" w:color="auto"/>
              <w:bottom w:val="single" w:sz="4" w:space="0" w:color="auto"/>
              <w:right w:val="single" w:sz="4" w:space="0" w:color="auto"/>
            </w:tcBorders>
          </w:tcPr>
          <w:p w:rsidR="00452037" w:rsidRPr="00452037" w:rsidRDefault="00452037" w:rsidP="00452037">
            <w:pPr>
              <w:bidi w:val="0"/>
              <w:jc w:val="both"/>
              <w:rPr>
                <w:rFonts w:asciiTheme="majorBidi" w:hAnsiTheme="majorBidi" w:cstheme="majorBidi"/>
                <w:color w:val="FF0000"/>
                <w:sz w:val="24"/>
                <w:szCs w:val="24"/>
                <w:lang w:bidi="ar-EG"/>
              </w:rPr>
            </w:pPr>
            <w:r w:rsidRPr="00452037">
              <w:rPr>
                <w:rFonts w:asciiTheme="majorBidi" w:hAnsiTheme="majorBidi" w:cstheme="majorBidi"/>
                <w:color w:val="FF0000"/>
                <w:sz w:val="24"/>
                <w:szCs w:val="24"/>
                <w:lang w:bidi="ar-EG"/>
              </w:rPr>
              <w:lastRenderedPageBreak/>
              <w:t>1. Although this is a single-center experience report, the authors should consider increasing the sample size to enhance the generalizability of the results. Moreover, considering the heterogeneity of nephrotic syndrome, are the patient subtypes (such as steroid-dependent and steroid-resistant) sufficiently diverse in the study?</w:t>
            </w:r>
          </w:p>
          <w:p w:rsidR="00452037" w:rsidRDefault="00452037" w:rsidP="00452037">
            <w:pPr>
              <w:bidi w:val="0"/>
              <w:jc w:val="both"/>
              <w:rPr>
                <w:rFonts w:asciiTheme="majorBidi" w:hAnsiTheme="majorBidi" w:cstheme="majorBidi"/>
                <w:color w:val="FF0000"/>
                <w:sz w:val="24"/>
                <w:szCs w:val="24"/>
                <w:lang w:bidi="ar-EG"/>
              </w:rPr>
            </w:pPr>
          </w:p>
        </w:tc>
        <w:tc>
          <w:tcPr>
            <w:tcW w:w="3402" w:type="dxa"/>
            <w:tcBorders>
              <w:top w:val="single" w:sz="4" w:space="0" w:color="auto"/>
              <w:left w:val="single" w:sz="4" w:space="0" w:color="auto"/>
              <w:bottom w:val="single" w:sz="4" w:space="0" w:color="auto"/>
              <w:right w:val="single" w:sz="4" w:space="0" w:color="auto"/>
            </w:tcBorders>
            <w:hideMark/>
          </w:tcPr>
          <w:p w:rsidR="00452037" w:rsidRDefault="00452037" w:rsidP="0014232A">
            <w:pPr>
              <w:bidi w:val="0"/>
              <w:rPr>
                <w:rFonts w:asciiTheme="majorBidi" w:hAnsiTheme="majorBidi" w:cstheme="majorBidi"/>
                <w:sz w:val="24"/>
                <w:szCs w:val="24"/>
                <w:lang w:bidi="ar-EG"/>
              </w:rPr>
            </w:pPr>
            <w:r w:rsidRPr="0061244C">
              <w:rPr>
                <w:rFonts w:asciiTheme="majorBidi" w:hAnsiTheme="majorBidi" w:cstheme="majorBidi"/>
                <w:sz w:val="24"/>
                <w:szCs w:val="24"/>
                <w:lang w:bidi="ar-EG"/>
              </w:rPr>
              <w:t>Thank you</w:t>
            </w:r>
            <w:r>
              <w:rPr>
                <w:rFonts w:asciiTheme="majorBidi" w:hAnsiTheme="majorBidi" w:cstheme="majorBidi"/>
                <w:sz w:val="24"/>
                <w:szCs w:val="24"/>
                <w:lang w:bidi="ar-EG"/>
              </w:rPr>
              <w:t xml:space="preserve"> sir for appointing this</w:t>
            </w:r>
            <w:r w:rsidRPr="00590F66">
              <w:rPr>
                <w:rFonts w:asciiTheme="majorBidi" w:hAnsiTheme="majorBidi" w:cstheme="majorBidi"/>
                <w:sz w:val="24"/>
                <w:szCs w:val="24"/>
                <w:lang w:bidi="ar-EG"/>
              </w:rPr>
              <w:t>.</w:t>
            </w:r>
          </w:p>
          <w:p w:rsidR="00452037" w:rsidRDefault="00CE598B" w:rsidP="00CE598B">
            <w:pPr>
              <w:bidi w:val="0"/>
              <w:rPr>
                <w:rFonts w:asciiTheme="majorBidi" w:hAnsiTheme="majorBidi" w:cstheme="majorBidi"/>
                <w:sz w:val="24"/>
                <w:szCs w:val="24"/>
                <w:lang w:bidi="ar-EG"/>
              </w:rPr>
            </w:pPr>
            <w:r>
              <w:rPr>
                <w:rFonts w:asciiTheme="majorBidi" w:hAnsiTheme="majorBidi" w:cstheme="majorBidi"/>
                <w:sz w:val="24"/>
                <w:szCs w:val="24"/>
                <w:lang w:bidi="ar-EG"/>
              </w:rPr>
              <w:t xml:space="preserve">We agree with reviewer regarding the sample size as we mentioned that the need of larger cohort of included patient in study limitation at the last paragraph of discussion. </w:t>
            </w:r>
          </w:p>
          <w:p w:rsidR="00CE598B" w:rsidRDefault="00CE598B" w:rsidP="00CE598B">
            <w:pPr>
              <w:bidi w:val="0"/>
              <w:rPr>
                <w:rFonts w:asciiTheme="majorBidi" w:hAnsiTheme="majorBidi" w:cstheme="majorBidi"/>
                <w:sz w:val="24"/>
                <w:szCs w:val="24"/>
                <w:lang w:val="en-GB" w:bidi="ar-EG"/>
              </w:rPr>
            </w:pPr>
            <w:r>
              <w:rPr>
                <w:rFonts w:asciiTheme="majorBidi" w:hAnsiTheme="majorBidi" w:cstheme="majorBidi"/>
                <w:sz w:val="24"/>
                <w:szCs w:val="24"/>
                <w:lang w:bidi="ar-EG"/>
              </w:rPr>
              <w:t xml:space="preserve">But actually this sample size is the </w:t>
            </w:r>
            <w:r w:rsidRPr="00CE598B">
              <w:rPr>
                <w:rFonts w:asciiTheme="majorBidi" w:hAnsiTheme="majorBidi" w:cstheme="majorBidi"/>
                <w:sz w:val="24"/>
                <w:szCs w:val="24"/>
                <w:lang w:val="en-GB" w:bidi="ar-EG"/>
              </w:rPr>
              <w:t>minimum sample size calculated</w:t>
            </w:r>
            <w:r>
              <w:rPr>
                <w:rFonts w:asciiTheme="majorBidi" w:hAnsiTheme="majorBidi" w:cstheme="majorBidi"/>
                <w:sz w:val="24"/>
                <w:szCs w:val="24"/>
                <w:lang w:val="en-GB" w:bidi="ar-EG"/>
              </w:rPr>
              <w:t xml:space="preserve"> by the statistics (n=90 </w:t>
            </w:r>
            <w:r w:rsidR="002F231D">
              <w:rPr>
                <w:rFonts w:asciiTheme="majorBidi" w:hAnsiTheme="majorBidi" w:cstheme="majorBidi"/>
                <w:sz w:val="24"/>
                <w:szCs w:val="24"/>
                <w:lang w:val="en-GB" w:bidi="ar-EG"/>
              </w:rPr>
              <w:t>patients)</w:t>
            </w:r>
            <w:r>
              <w:rPr>
                <w:rFonts w:asciiTheme="majorBidi" w:hAnsiTheme="majorBidi" w:cstheme="majorBidi"/>
                <w:sz w:val="24"/>
                <w:szCs w:val="24"/>
                <w:lang w:val="en-GB" w:bidi="ar-EG"/>
              </w:rPr>
              <w:t>.</w:t>
            </w:r>
          </w:p>
          <w:p w:rsidR="009213A3" w:rsidRDefault="009213A3" w:rsidP="00057B5A">
            <w:pPr>
              <w:bidi w:val="0"/>
              <w:rPr>
                <w:rFonts w:asciiTheme="majorBidi" w:hAnsiTheme="majorBidi" w:cstheme="majorBidi"/>
                <w:sz w:val="24"/>
                <w:szCs w:val="24"/>
                <w:lang w:val="en" w:bidi="ar-EG"/>
              </w:rPr>
            </w:pPr>
            <w:r>
              <w:rPr>
                <w:rFonts w:asciiTheme="majorBidi" w:hAnsiTheme="majorBidi" w:cstheme="majorBidi"/>
                <w:sz w:val="24"/>
                <w:szCs w:val="24"/>
                <w:lang w:val="en-GB" w:bidi="ar-EG"/>
              </w:rPr>
              <w:t xml:space="preserve">Regarding the patient  subtypes ,about 15 -20 % of idiopathic nephrotic syndrome are steroid resistant </w:t>
            </w:r>
            <w:r w:rsidR="00057B5A">
              <w:rPr>
                <w:rFonts w:asciiTheme="majorBidi" w:hAnsiTheme="majorBidi" w:cstheme="majorBidi"/>
                <w:sz w:val="24"/>
                <w:szCs w:val="24"/>
                <w:lang w:val="en-GB" w:bidi="ar-EG"/>
              </w:rPr>
              <w:t xml:space="preserve"> </w:t>
            </w:r>
            <w:r>
              <w:rPr>
                <w:rFonts w:asciiTheme="majorBidi" w:hAnsiTheme="majorBidi" w:cstheme="majorBidi"/>
                <w:sz w:val="24"/>
                <w:szCs w:val="24"/>
                <w:lang w:val="en-GB" w:bidi="ar-EG"/>
              </w:rPr>
              <w:t xml:space="preserve">and from 60-70% are steroid sensitive , 30 % of them  </w:t>
            </w:r>
            <w:r w:rsidRPr="009213A3">
              <w:rPr>
                <w:rFonts w:asciiTheme="majorBidi" w:hAnsiTheme="majorBidi" w:cstheme="majorBidi"/>
                <w:sz w:val="24"/>
                <w:szCs w:val="24"/>
                <w:lang w:val="en" w:bidi="ar-EG"/>
              </w:rPr>
              <w:t>will be further classified as having frequently relapsing nephrotic syndrome or steroid-dependent nephrotic syndrome</w:t>
            </w:r>
            <w:r w:rsidR="00057B5A" w:rsidRPr="00057B5A">
              <w:rPr>
                <w:rFonts w:asciiTheme="majorBidi" w:hAnsiTheme="majorBidi" w:cstheme="majorBidi"/>
                <w:b/>
                <w:bCs/>
                <w:i/>
                <w:iCs/>
                <w:sz w:val="24"/>
                <w:szCs w:val="24"/>
                <w:lang w:val="en-GB" w:bidi="ar-EG"/>
              </w:rPr>
              <w:t>(</w:t>
            </w:r>
            <w:r w:rsidR="00057B5A" w:rsidRPr="00057B5A">
              <w:rPr>
                <w:rFonts w:asciiTheme="majorBidi" w:hAnsiTheme="majorBidi" w:cstheme="majorBidi"/>
                <w:b/>
                <w:bCs/>
                <w:i/>
                <w:iCs/>
                <w:sz w:val="24"/>
                <w:szCs w:val="24"/>
                <w:lang w:bidi="ar-EG"/>
              </w:rPr>
              <w:t>Trautmann</w:t>
            </w:r>
            <w:r w:rsidR="00057B5A" w:rsidRPr="00057B5A">
              <w:rPr>
                <w:rFonts w:asciiTheme="majorBidi" w:hAnsiTheme="majorBidi" w:cstheme="majorBidi"/>
                <w:b/>
                <w:bCs/>
                <w:i/>
                <w:iCs/>
                <w:sz w:val="24"/>
                <w:szCs w:val="24"/>
                <w:lang w:val="en-GB" w:bidi="ar-EG"/>
              </w:rPr>
              <w:t xml:space="preserve"> </w:t>
            </w:r>
            <w:bookmarkStart w:id="0" w:name="_GoBack"/>
            <w:bookmarkEnd w:id="0"/>
            <w:r w:rsidR="00057B5A" w:rsidRPr="00057B5A">
              <w:rPr>
                <w:rFonts w:asciiTheme="majorBidi" w:hAnsiTheme="majorBidi" w:cstheme="majorBidi"/>
                <w:b/>
                <w:bCs/>
                <w:i/>
                <w:iCs/>
                <w:sz w:val="24"/>
                <w:szCs w:val="24"/>
                <w:lang w:val="en-GB" w:bidi="ar-EG"/>
              </w:rPr>
              <w:t>et.al,2023)</w:t>
            </w:r>
            <w:r w:rsidRPr="009213A3">
              <w:rPr>
                <w:rFonts w:asciiTheme="majorBidi" w:hAnsiTheme="majorBidi" w:cstheme="majorBidi"/>
                <w:sz w:val="24"/>
                <w:szCs w:val="24"/>
                <w:lang w:val="en" w:bidi="ar-EG"/>
              </w:rPr>
              <w:t>.</w:t>
            </w:r>
          </w:p>
          <w:p w:rsidR="009213A3" w:rsidRDefault="009213A3" w:rsidP="000E08F9">
            <w:pPr>
              <w:bidi w:val="0"/>
              <w:rPr>
                <w:rFonts w:asciiTheme="majorBidi" w:hAnsiTheme="majorBidi" w:cstheme="majorBidi"/>
                <w:sz w:val="24"/>
                <w:szCs w:val="24"/>
                <w:lang w:val="en" w:bidi="ar-EG"/>
              </w:rPr>
            </w:pPr>
            <w:r>
              <w:rPr>
                <w:rFonts w:asciiTheme="majorBidi" w:hAnsiTheme="majorBidi" w:cstheme="majorBidi"/>
                <w:sz w:val="24"/>
                <w:szCs w:val="24"/>
                <w:lang w:val="en" w:bidi="ar-EG"/>
              </w:rPr>
              <w:t xml:space="preserve">So we </w:t>
            </w:r>
            <w:r w:rsidR="000E08F9">
              <w:rPr>
                <w:rFonts w:asciiTheme="majorBidi" w:hAnsiTheme="majorBidi" w:cstheme="majorBidi"/>
                <w:sz w:val="24"/>
                <w:szCs w:val="24"/>
                <w:lang w:val="en" w:bidi="ar-EG"/>
              </w:rPr>
              <w:t xml:space="preserve">focused </w:t>
            </w:r>
            <w:r w:rsidR="00FD2D26">
              <w:rPr>
                <w:rFonts w:asciiTheme="majorBidi" w:hAnsiTheme="majorBidi" w:cstheme="majorBidi"/>
                <w:sz w:val="24"/>
                <w:szCs w:val="24"/>
                <w:lang w:val="en" w:bidi="ar-EG"/>
              </w:rPr>
              <w:t>on those</w:t>
            </w:r>
            <w:r>
              <w:rPr>
                <w:rFonts w:asciiTheme="majorBidi" w:hAnsiTheme="majorBidi" w:cstheme="majorBidi"/>
                <w:sz w:val="24"/>
                <w:szCs w:val="24"/>
                <w:lang w:val="en" w:bidi="ar-EG"/>
              </w:rPr>
              <w:t xml:space="preserve"> two categories of nephrotic </w:t>
            </w:r>
            <w:r w:rsidR="00324A82">
              <w:rPr>
                <w:rFonts w:asciiTheme="majorBidi" w:hAnsiTheme="majorBidi" w:cstheme="majorBidi"/>
                <w:sz w:val="24"/>
                <w:szCs w:val="24"/>
                <w:lang w:val="en" w:bidi="ar-EG"/>
              </w:rPr>
              <w:t>syndrome, as</w:t>
            </w:r>
            <w:r>
              <w:rPr>
                <w:rFonts w:asciiTheme="majorBidi" w:hAnsiTheme="majorBidi" w:cstheme="majorBidi"/>
                <w:sz w:val="24"/>
                <w:szCs w:val="24"/>
                <w:lang w:val="en" w:bidi="ar-EG"/>
              </w:rPr>
              <w:t xml:space="preserve"> they will need long term treatment and follow up</w:t>
            </w:r>
            <w:r w:rsidR="00324A82">
              <w:rPr>
                <w:rFonts w:asciiTheme="majorBidi" w:hAnsiTheme="majorBidi" w:cstheme="majorBidi"/>
                <w:sz w:val="24"/>
                <w:szCs w:val="24"/>
                <w:lang w:val="en" w:bidi="ar-EG"/>
              </w:rPr>
              <w:t>.</w:t>
            </w:r>
          </w:p>
          <w:p w:rsidR="00324A82" w:rsidRDefault="00324A82" w:rsidP="00324A82">
            <w:pPr>
              <w:bidi w:val="0"/>
              <w:rPr>
                <w:rFonts w:asciiTheme="majorBidi" w:hAnsiTheme="majorBidi" w:cstheme="majorBidi"/>
                <w:sz w:val="24"/>
                <w:szCs w:val="24"/>
                <w:lang w:val="en-GB" w:bidi="ar-EG"/>
              </w:rPr>
            </w:pPr>
            <w:r>
              <w:rPr>
                <w:rFonts w:asciiTheme="majorBidi" w:hAnsiTheme="majorBidi" w:cstheme="majorBidi"/>
                <w:sz w:val="24"/>
                <w:szCs w:val="24"/>
                <w:lang w:val="en" w:bidi="ar-EG"/>
              </w:rPr>
              <w:t xml:space="preserve">And clinical hypertension easily detected in the clinic in those children during their follow up, but the problem of missing the masked hypertension (and subsequent complications especially cardiac one) or over estimation in white coat hypertension. Which can </w:t>
            </w:r>
            <w:r>
              <w:rPr>
                <w:rFonts w:asciiTheme="majorBidi" w:hAnsiTheme="majorBidi" w:cstheme="majorBidi"/>
                <w:sz w:val="24"/>
                <w:szCs w:val="24"/>
                <w:lang w:val="en" w:bidi="ar-EG"/>
              </w:rPr>
              <w:lastRenderedPageBreak/>
              <w:t xml:space="preserve">detected only by ambulatory blood pressure monitoring.  </w:t>
            </w:r>
          </w:p>
          <w:p w:rsidR="009213A3" w:rsidRDefault="009213A3" w:rsidP="009213A3">
            <w:pPr>
              <w:bidi w:val="0"/>
              <w:rPr>
                <w:rFonts w:asciiTheme="majorBidi" w:hAnsiTheme="majorBidi" w:cstheme="majorBidi"/>
                <w:sz w:val="24"/>
                <w:szCs w:val="24"/>
                <w:lang w:bidi="ar-EG"/>
              </w:rPr>
            </w:pPr>
            <w:r w:rsidRPr="00057B5A">
              <w:rPr>
                <w:rFonts w:asciiTheme="majorBidi" w:hAnsiTheme="majorBidi" w:cstheme="majorBidi"/>
                <w:sz w:val="24"/>
                <w:szCs w:val="24"/>
                <w:lang w:bidi="ar-EG"/>
              </w:rPr>
              <w:t xml:space="preserve">Trautmann, A., </w:t>
            </w:r>
            <w:proofErr w:type="spellStart"/>
            <w:r w:rsidRPr="00057B5A">
              <w:rPr>
                <w:rFonts w:asciiTheme="majorBidi" w:hAnsiTheme="majorBidi" w:cstheme="majorBidi"/>
                <w:sz w:val="24"/>
                <w:szCs w:val="24"/>
                <w:lang w:bidi="ar-EG"/>
              </w:rPr>
              <w:t>Seide</w:t>
            </w:r>
            <w:proofErr w:type="spellEnd"/>
            <w:r w:rsidRPr="00057B5A">
              <w:rPr>
                <w:rFonts w:asciiTheme="majorBidi" w:hAnsiTheme="majorBidi" w:cstheme="majorBidi"/>
                <w:sz w:val="24"/>
                <w:szCs w:val="24"/>
                <w:lang w:bidi="ar-EG"/>
              </w:rPr>
              <w:t xml:space="preserve">, S., </w:t>
            </w:r>
            <w:proofErr w:type="spellStart"/>
            <w:r w:rsidRPr="00057B5A">
              <w:rPr>
                <w:rFonts w:asciiTheme="majorBidi" w:hAnsiTheme="majorBidi" w:cstheme="majorBidi"/>
                <w:sz w:val="24"/>
                <w:szCs w:val="24"/>
                <w:lang w:bidi="ar-EG"/>
              </w:rPr>
              <w:t>Lipska-Ziętkiewicz</w:t>
            </w:r>
            <w:proofErr w:type="spellEnd"/>
            <w:r w:rsidRPr="00057B5A">
              <w:rPr>
                <w:rFonts w:asciiTheme="majorBidi" w:hAnsiTheme="majorBidi" w:cstheme="majorBidi"/>
                <w:sz w:val="24"/>
                <w:szCs w:val="24"/>
                <w:lang w:bidi="ar-EG"/>
              </w:rPr>
              <w:t xml:space="preserve">, B.S. </w:t>
            </w:r>
            <w:r w:rsidRPr="00057B5A">
              <w:rPr>
                <w:rFonts w:asciiTheme="majorBidi" w:hAnsiTheme="majorBidi" w:cstheme="majorBidi"/>
                <w:i/>
                <w:iCs/>
                <w:sz w:val="24"/>
                <w:szCs w:val="24"/>
                <w:lang w:bidi="ar-EG"/>
              </w:rPr>
              <w:t>et al.</w:t>
            </w:r>
            <w:r w:rsidRPr="00057B5A">
              <w:rPr>
                <w:rFonts w:asciiTheme="majorBidi" w:hAnsiTheme="majorBidi" w:cstheme="majorBidi"/>
                <w:sz w:val="24"/>
                <w:szCs w:val="24"/>
                <w:lang w:bidi="ar-EG"/>
              </w:rPr>
              <w:t xml:space="preserve"> Outcomes of steroid-resistant nephrotic syndrome in children not treated with intensified immunosuppression. </w:t>
            </w:r>
            <w:proofErr w:type="spellStart"/>
            <w:r w:rsidRPr="00057B5A">
              <w:rPr>
                <w:rFonts w:asciiTheme="majorBidi" w:hAnsiTheme="majorBidi" w:cstheme="majorBidi"/>
                <w:i/>
                <w:iCs/>
                <w:sz w:val="24"/>
                <w:szCs w:val="24"/>
                <w:lang w:bidi="ar-EG"/>
              </w:rPr>
              <w:t>Pediatr</w:t>
            </w:r>
            <w:proofErr w:type="spellEnd"/>
            <w:r w:rsidRPr="00057B5A">
              <w:rPr>
                <w:rFonts w:asciiTheme="majorBidi" w:hAnsiTheme="majorBidi" w:cstheme="majorBidi"/>
                <w:i/>
                <w:iCs/>
                <w:sz w:val="24"/>
                <w:szCs w:val="24"/>
                <w:lang w:bidi="ar-EG"/>
              </w:rPr>
              <w:t xml:space="preserve"> </w:t>
            </w:r>
            <w:proofErr w:type="spellStart"/>
            <w:r w:rsidRPr="00057B5A">
              <w:rPr>
                <w:rFonts w:asciiTheme="majorBidi" w:hAnsiTheme="majorBidi" w:cstheme="majorBidi"/>
                <w:i/>
                <w:iCs/>
                <w:sz w:val="24"/>
                <w:szCs w:val="24"/>
                <w:lang w:bidi="ar-EG"/>
              </w:rPr>
              <w:t>Nephrol</w:t>
            </w:r>
            <w:proofErr w:type="spellEnd"/>
            <w:r w:rsidRPr="00057B5A">
              <w:rPr>
                <w:rFonts w:asciiTheme="majorBidi" w:hAnsiTheme="majorBidi" w:cstheme="majorBidi"/>
                <w:sz w:val="24"/>
                <w:szCs w:val="24"/>
                <w:lang w:bidi="ar-EG"/>
              </w:rPr>
              <w:t xml:space="preserve"> </w:t>
            </w:r>
            <w:r w:rsidRPr="00057B5A">
              <w:rPr>
                <w:rFonts w:asciiTheme="majorBidi" w:hAnsiTheme="majorBidi" w:cstheme="majorBidi"/>
                <w:b/>
                <w:bCs/>
                <w:sz w:val="24"/>
                <w:szCs w:val="24"/>
                <w:lang w:bidi="ar-EG"/>
              </w:rPr>
              <w:t>38</w:t>
            </w:r>
            <w:r w:rsidRPr="00057B5A">
              <w:rPr>
                <w:rFonts w:asciiTheme="majorBidi" w:hAnsiTheme="majorBidi" w:cstheme="majorBidi"/>
                <w:sz w:val="24"/>
                <w:szCs w:val="24"/>
                <w:lang w:bidi="ar-EG"/>
              </w:rPr>
              <w:t xml:space="preserve">, 1499–1511 (2023). </w:t>
            </w:r>
            <w:hyperlink r:id="rId4" w:history="1">
              <w:r w:rsidRPr="00057B5A">
                <w:rPr>
                  <w:rStyle w:val="Hyperlink"/>
                  <w:rFonts w:asciiTheme="majorBidi" w:hAnsiTheme="majorBidi" w:cstheme="majorBidi"/>
                  <w:sz w:val="24"/>
                  <w:szCs w:val="24"/>
                  <w:lang w:bidi="ar-EG"/>
                </w:rPr>
                <w:t>https://doi.org/10.1007/s00467-022-05762-4</w:t>
              </w:r>
            </w:hyperlink>
            <w:r w:rsidRPr="00057B5A">
              <w:rPr>
                <w:rFonts w:asciiTheme="majorBidi" w:hAnsiTheme="majorBidi" w:cstheme="majorBidi"/>
                <w:sz w:val="24"/>
                <w:szCs w:val="24"/>
                <w:lang w:bidi="ar-EG"/>
              </w:rPr>
              <w:t>.</w:t>
            </w:r>
          </w:p>
          <w:p w:rsidR="009213A3" w:rsidRDefault="009213A3" w:rsidP="00057B5A">
            <w:pPr>
              <w:bidi w:val="0"/>
              <w:rPr>
                <w:rFonts w:asciiTheme="majorBidi" w:hAnsiTheme="majorBidi" w:cstheme="majorBidi"/>
                <w:sz w:val="24"/>
                <w:szCs w:val="24"/>
                <w:lang w:bidi="ar-EG"/>
              </w:rPr>
            </w:pPr>
          </w:p>
        </w:tc>
        <w:tc>
          <w:tcPr>
            <w:tcW w:w="3402" w:type="dxa"/>
            <w:tcBorders>
              <w:top w:val="single" w:sz="4" w:space="0" w:color="auto"/>
              <w:left w:val="single" w:sz="4" w:space="0" w:color="auto"/>
              <w:bottom w:val="single" w:sz="4" w:space="0" w:color="auto"/>
              <w:right w:val="single" w:sz="4" w:space="0" w:color="auto"/>
            </w:tcBorders>
            <w:hideMark/>
          </w:tcPr>
          <w:p w:rsidR="00452037" w:rsidRDefault="00CE598B" w:rsidP="00CE598B">
            <w:pPr>
              <w:bidi w:val="0"/>
              <w:rPr>
                <w:rFonts w:asciiTheme="majorBidi" w:hAnsiTheme="majorBidi" w:cstheme="majorBidi"/>
                <w:sz w:val="24"/>
                <w:szCs w:val="24"/>
                <w:lang w:bidi="ar-EG"/>
              </w:rPr>
            </w:pPr>
            <w:r w:rsidRPr="00CE598B">
              <w:rPr>
                <w:rFonts w:asciiTheme="majorBidi" w:hAnsiTheme="majorBidi" w:cstheme="majorBidi"/>
                <w:bCs/>
                <w:sz w:val="24"/>
                <w:szCs w:val="24"/>
                <w:highlight w:val="yellow"/>
                <w:lang w:bidi="ar-EG"/>
              </w:rPr>
              <w:lastRenderedPageBreak/>
              <w:t>The study's limitation was the requirement for a larger cohort of children</w:t>
            </w:r>
          </w:p>
        </w:tc>
      </w:tr>
      <w:tr w:rsidR="00452037" w:rsidTr="0014232A">
        <w:trPr>
          <w:trHeight w:val="8000"/>
        </w:trPr>
        <w:tc>
          <w:tcPr>
            <w:tcW w:w="4253" w:type="dxa"/>
            <w:tcBorders>
              <w:top w:val="single" w:sz="4" w:space="0" w:color="auto"/>
              <w:left w:val="single" w:sz="4" w:space="0" w:color="auto"/>
              <w:bottom w:val="single" w:sz="4" w:space="0" w:color="auto"/>
              <w:right w:val="single" w:sz="4" w:space="0" w:color="auto"/>
            </w:tcBorders>
          </w:tcPr>
          <w:p w:rsidR="00452037" w:rsidRPr="00452037" w:rsidRDefault="00452037" w:rsidP="00452037">
            <w:pPr>
              <w:bidi w:val="0"/>
              <w:jc w:val="both"/>
              <w:rPr>
                <w:rFonts w:ascii="Times New Roman" w:hAnsi="Times New Roman" w:cs="Times New Roman"/>
                <w:color w:val="FF0000"/>
                <w:sz w:val="24"/>
                <w:szCs w:val="24"/>
              </w:rPr>
            </w:pPr>
            <w:r w:rsidRPr="00452037">
              <w:rPr>
                <w:rFonts w:ascii="Times New Roman" w:hAnsi="Times New Roman" w:cs="Times New Roman"/>
                <w:color w:val="FF0000"/>
                <w:sz w:val="24"/>
                <w:szCs w:val="24"/>
              </w:rPr>
              <w:lastRenderedPageBreak/>
              <w:t>2. The study mentions the need to consider the impact of the dose of steroids administered to the children on blood pressure and other indicators, but this is not detailed. This could be a significant factor contributing to elevated blood pressure and should be incorporated into the analysis</w:t>
            </w:r>
          </w:p>
          <w:p w:rsidR="00452037" w:rsidRPr="00B946CB" w:rsidRDefault="00452037" w:rsidP="0014232A">
            <w:pPr>
              <w:bidi w:val="0"/>
              <w:jc w:val="both"/>
              <w:rPr>
                <w:rFonts w:ascii="Times New Roman" w:hAnsi="Times New Roman" w:cs="Times New Roman"/>
                <w:color w:val="FF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613D36" w:rsidRPr="00613D36" w:rsidRDefault="00613D36" w:rsidP="00613D36">
            <w:pPr>
              <w:bidi w:val="0"/>
              <w:rPr>
                <w:rFonts w:asciiTheme="majorBidi" w:hAnsiTheme="majorBidi" w:cstheme="majorBidi"/>
                <w:sz w:val="24"/>
                <w:szCs w:val="24"/>
                <w:lang w:bidi="ar-EG"/>
              </w:rPr>
            </w:pPr>
            <w:r w:rsidRPr="00613D36">
              <w:rPr>
                <w:rFonts w:asciiTheme="majorBidi" w:hAnsiTheme="majorBidi" w:cstheme="majorBidi"/>
                <w:sz w:val="24"/>
                <w:szCs w:val="24"/>
                <w:lang w:bidi="ar-EG"/>
              </w:rPr>
              <w:t>We appreciate the reviewer’s feedback.</w:t>
            </w:r>
          </w:p>
          <w:p w:rsidR="00452037" w:rsidRDefault="00613D36" w:rsidP="00613D36">
            <w:pPr>
              <w:bidi w:val="0"/>
              <w:rPr>
                <w:rFonts w:asciiTheme="majorBidi" w:hAnsiTheme="majorBidi" w:cstheme="majorBidi"/>
                <w:sz w:val="24"/>
                <w:szCs w:val="24"/>
                <w:lang w:bidi="ar-EG"/>
              </w:rPr>
            </w:pPr>
            <w:r>
              <w:rPr>
                <w:rFonts w:asciiTheme="majorBidi" w:hAnsiTheme="majorBidi" w:cstheme="majorBidi"/>
                <w:sz w:val="24"/>
                <w:szCs w:val="24"/>
                <w:lang w:bidi="ar-EG"/>
              </w:rPr>
              <w:t>When we compared both groups HTN and non-HTN</w:t>
            </w:r>
            <w:r w:rsidR="002E4457">
              <w:rPr>
                <w:rFonts w:asciiTheme="majorBidi" w:hAnsiTheme="majorBidi" w:cstheme="majorBidi"/>
                <w:sz w:val="24"/>
                <w:szCs w:val="24"/>
                <w:lang w:bidi="ar-EG"/>
              </w:rPr>
              <w:t>, we</w:t>
            </w:r>
            <w:r>
              <w:rPr>
                <w:rFonts w:asciiTheme="majorBidi" w:hAnsiTheme="majorBidi" w:cstheme="majorBidi"/>
                <w:sz w:val="24"/>
                <w:szCs w:val="24"/>
                <w:lang w:bidi="ar-EG"/>
              </w:rPr>
              <w:t xml:space="preserve"> found that the steroid dose is higher in HTN </w:t>
            </w:r>
            <w:r w:rsidR="002E4457">
              <w:rPr>
                <w:rFonts w:asciiTheme="majorBidi" w:hAnsiTheme="majorBidi" w:cstheme="majorBidi"/>
                <w:sz w:val="24"/>
                <w:szCs w:val="24"/>
                <w:lang w:bidi="ar-EG"/>
              </w:rPr>
              <w:t>group,</w:t>
            </w:r>
            <w:r w:rsidR="009054FE">
              <w:rPr>
                <w:rFonts w:asciiTheme="majorBidi" w:hAnsiTheme="majorBidi" w:cstheme="majorBidi"/>
                <w:sz w:val="24"/>
                <w:szCs w:val="24"/>
                <w:lang w:bidi="ar-EG"/>
              </w:rPr>
              <w:t xml:space="preserve"> but the difference was non –significant as mentioned at the results </w:t>
            </w:r>
            <w:r w:rsidR="002E4457">
              <w:rPr>
                <w:rFonts w:asciiTheme="majorBidi" w:hAnsiTheme="majorBidi" w:cstheme="majorBidi"/>
                <w:sz w:val="24"/>
                <w:szCs w:val="24"/>
                <w:lang w:bidi="ar-EG"/>
              </w:rPr>
              <w:t>section.</w:t>
            </w:r>
            <w:r w:rsidR="009054FE">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 </w:t>
            </w:r>
          </w:p>
          <w:p w:rsidR="00452037" w:rsidRPr="007E39E8" w:rsidRDefault="00B809E4" w:rsidP="0014232A">
            <w:pPr>
              <w:bidi w:val="0"/>
              <w:rPr>
                <w:rFonts w:asciiTheme="majorBidi" w:hAnsiTheme="majorBidi" w:cstheme="majorBidi"/>
                <w:sz w:val="24"/>
                <w:szCs w:val="24"/>
                <w:lang w:bidi="ar-EG"/>
              </w:rPr>
            </w:pPr>
            <w:r>
              <w:rPr>
                <w:rFonts w:asciiTheme="majorBidi" w:hAnsiTheme="majorBidi" w:cstheme="majorBidi"/>
                <w:sz w:val="24"/>
                <w:szCs w:val="24"/>
                <w:lang w:bidi="ar-EG"/>
              </w:rPr>
              <w:t>The variable effect of steroids on BP and explanation are added in discussion section.</w:t>
            </w:r>
          </w:p>
          <w:p w:rsidR="00211315" w:rsidRPr="0061244C" w:rsidRDefault="00211315" w:rsidP="00211315">
            <w:pPr>
              <w:bidi w:val="0"/>
              <w:rPr>
                <w:rFonts w:asciiTheme="majorBidi" w:hAnsiTheme="majorBidi" w:cstheme="majorBidi"/>
                <w:sz w:val="24"/>
                <w:szCs w:val="24"/>
                <w:lang w:bidi="ar-EG"/>
              </w:rPr>
            </w:pPr>
          </w:p>
        </w:tc>
        <w:tc>
          <w:tcPr>
            <w:tcW w:w="3402" w:type="dxa"/>
            <w:tcBorders>
              <w:top w:val="single" w:sz="4" w:space="0" w:color="auto"/>
              <w:left w:val="single" w:sz="4" w:space="0" w:color="auto"/>
              <w:bottom w:val="single" w:sz="4" w:space="0" w:color="auto"/>
              <w:right w:val="single" w:sz="4" w:space="0" w:color="auto"/>
            </w:tcBorders>
          </w:tcPr>
          <w:p w:rsidR="00B809E4" w:rsidRPr="00B809E4" w:rsidRDefault="00B809E4" w:rsidP="00613D36">
            <w:pPr>
              <w:bidi w:val="0"/>
              <w:jc w:val="both"/>
              <w:rPr>
                <w:rFonts w:ascii="Times New Roman" w:hAnsi="Times New Roman" w:cs="Times New Roman"/>
                <w:sz w:val="24"/>
                <w:szCs w:val="24"/>
                <w:u w:val="single"/>
              </w:rPr>
            </w:pPr>
            <w:r w:rsidRPr="00B809E4">
              <w:rPr>
                <w:rFonts w:ascii="Times New Roman" w:hAnsi="Times New Roman" w:cs="Times New Roman"/>
                <w:sz w:val="24"/>
                <w:szCs w:val="24"/>
                <w:u w:val="single"/>
              </w:rPr>
              <w:t>Results section :</w:t>
            </w:r>
          </w:p>
          <w:p w:rsidR="00613D36" w:rsidRPr="00B809E4" w:rsidRDefault="00613D36" w:rsidP="00B809E4">
            <w:pPr>
              <w:bidi w:val="0"/>
              <w:jc w:val="both"/>
              <w:rPr>
                <w:rFonts w:ascii="Times New Roman" w:hAnsi="Times New Roman" w:cs="Times New Roman"/>
                <w:sz w:val="24"/>
                <w:szCs w:val="24"/>
              </w:rPr>
            </w:pPr>
            <w:r w:rsidRPr="00B809E4">
              <w:rPr>
                <w:rFonts w:ascii="Times New Roman" w:hAnsi="Times New Roman" w:cs="Times New Roman"/>
                <w:sz w:val="24"/>
                <w:szCs w:val="24"/>
              </w:rPr>
              <w:t>Medications:</w:t>
            </w:r>
          </w:p>
          <w:p w:rsidR="00613D36" w:rsidRDefault="00613D36" w:rsidP="00613D36">
            <w:pPr>
              <w:bidi w:val="0"/>
              <w:jc w:val="both"/>
              <w:rPr>
                <w:rFonts w:ascii="Times New Roman" w:hAnsi="Times New Roman" w:cs="Times New Roman"/>
                <w:bCs/>
                <w:sz w:val="24"/>
                <w:szCs w:val="24"/>
              </w:rPr>
            </w:pPr>
            <w:r w:rsidRPr="00613D36">
              <w:rPr>
                <w:rFonts w:ascii="Times New Roman" w:hAnsi="Times New Roman" w:cs="Times New Roman"/>
                <w:bCs/>
                <w:sz w:val="24"/>
                <w:szCs w:val="24"/>
                <w:highlight w:val="yellow"/>
              </w:rPr>
              <w:t xml:space="preserve">While the HTN </w:t>
            </w:r>
            <w:proofErr w:type="gramStart"/>
            <w:r w:rsidRPr="00613D36">
              <w:rPr>
                <w:rFonts w:ascii="Times New Roman" w:hAnsi="Times New Roman" w:cs="Times New Roman"/>
                <w:bCs/>
                <w:sz w:val="24"/>
                <w:szCs w:val="24"/>
                <w:highlight w:val="yellow"/>
              </w:rPr>
              <w:t>group's</w:t>
            </w:r>
            <w:proofErr w:type="gramEnd"/>
            <w:r w:rsidRPr="00613D36">
              <w:rPr>
                <w:rFonts w:ascii="Times New Roman" w:hAnsi="Times New Roman" w:cs="Times New Roman"/>
                <w:bCs/>
                <w:sz w:val="24"/>
                <w:szCs w:val="24"/>
                <w:highlight w:val="yellow"/>
              </w:rPr>
              <w:t xml:space="preserve"> mean steroid dose (1.55 ± 0.48) was lower than the non-HTN group's (1.62 ± 0.51), the difference was not statistically significant (p-value: 0.576).</w:t>
            </w:r>
          </w:p>
          <w:p w:rsidR="00B809E4" w:rsidRPr="00B809E4" w:rsidRDefault="00B809E4" w:rsidP="00B809E4">
            <w:pPr>
              <w:bidi w:val="0"/>
              <w:jc w:val="both"/>
              <w:rPr>
                <w:rFonts w:ascii="Times New Roman" w:hAnsi="Times New Roman" w:cs="Times New Roman"/>
                <w:bCs/>
                <w:sz w:val="24"/>
                <w:szCs w:val="24"/>
                <w:u w:val="single"/>
              </w:rPr>
            </w:pPr>
            <w:r w:rsidRPr="00B809E4">
              <w:rPr>
                <w:rFonts w:ascii="Times New Roman" w:hAnsi="Times New Roman" w:cs="Times New Roman"/>
                <w:bCs/>
                <w:sz w:val="24"/>
                <w:szCs w:val="24"/>
                <w:u w:val="single"/>
              </w:rPr>
              <w:t>Discussion section:</w:t>
            </w:r>
          </w:p>
          <w:p w:rsidR="00B809E4" w:rsidRPr="00B809E4" w:rsidRDefault="00B809E4" w:rsidP="00B809E4">
            <w:pPr>
              <w:bidi w:val="0"/>
              <w:jc w:val="both"/>
              <w:rPr>
                <w:rFonts w:ascii="Times New Roman" w:hAnsi="Times New Roman" w:cs="Times New Roman"/>
                <w:bCs/>
                <w:sz w:val="24"/>
                <w:szCs w:val="24"/>
                <w:highlight w:val="yellow"/>
              </w:rPr>
            </w:pPr>
            <w:r w:rsidRPr="00B809E4">
              <w:rPr>
                <w:rFonts w:ascii="Times New Roman" w:hAnsi="Times New Roman" w:cs="Times New Roman"/>
                <w:bCs/>
                <w:sz w:val="24"/>
                <w:szCs w:val="24"/>
                <w:highlight w:val="yellow"/>
              </w:rPr>
              <w:t>In children with NS, the impact of steroid therapy on blood pressure varies. Steroid therapy may cause hypertension (HTTN) or worsen pre-existing hypertension (HTTN) in certain people with NS, while high dosage steroid therapy improves blood pressure in other patients after remission.</w:t>
            </w:r>
          </w:p>
          <w:p w:rsidR="00B809E4" w:rsidRPr="00B809E4" w:rsidRDefault="00B809E4" w:rsidP="00B809E4">
            <w:pPr>
              <w:bidi w:val="0"/>
              <w:jc w:val="both"/>
              <w:rPr>
                <w:rFonts w:ascii="Times New Roman" w:hAnsi="Times New Roman" w:cs="Times New Roman"/>
                <w:bCs/>
                <w:sz w:val="24"/>
                <w:szCs w:val="24"/>
              </w:rPr>
            </w:pPr>
            <w:r w:rsidRPr="00B809E4">
              <w:rPr>
                <w:rFonts w:ascii="Times New Roman" w:hAnsi="Times New Roman" w:cs="Times New Roman"/>
                <w:bCs/>
                <w:sz w:val="24"/>
                <w:szCs w:val="24"/>
                <w:highlight w:val="yellow"/>
              </w:rPr>
              <w:t xml:space="preserve">This could be explained by that the patients on steroid therapy that have hypertension developed significant sodium retention, decreased renin and aldosterone levels, and hypervolemia. However, with steroid therapy, patients who are </w:t>
            </w:r>
            <w:proofErr w:type="spellStart"/>
            <w:r w:rsidRPr="00B809E4">
              <w:rPr>
                <w:rFonts w:ascii="Times New Roman" w:hAnsi="Times New Roman" w:cs="Times New Roman"/>
                <w:bCs/>
                <w:sz w:val="24"/>
                <w:szCs w:val="24"/>
                <w:highlight w:val="yellow"/>
              </w:rPr>
              <w:t>normo</w:t>
            </w:r>
            <w:proofErr w:type="spellEnd"/>
            <w:r w:rsidRPr="00B809E4">
              <w:rPr>
                <w:rFonts w:ascii="Times New Roman" w:hAnsi="Times New Roman" w:cs="Times New Roman"/>
                <w:bCs/>
                <w:sz w:val="24"/>
                <w:szCs w:val="24"/>
                <w:highlight w:val="yellow"/>
              </w:rPr>
              <w:t xml:space="preserve">- or hypovolemic experience significant diuresis and </w:t>
            </w:r>
            <w:proofErr w:type="spellStart"/>
            <w:r w:rsidRPr="00B809E4">
              <w:rPr>
                <w:rFonts w:ascii="Times New Roman" w:hAnsi="Times New Roman" w:cs="Times New Roman"/>
                <w:bCs/>
                <w:sz w:val="24"/>
                <w:szCs w:val="24"/>
                <w:highlight w:val="yellow"/>
              </w:rPr>
              <w:t>natriuresis</w:t>
            </w:r>
            <w:proofErr w:type="spellEnd"/>
            <w:r w:rsidRPr="00B809E4">
              <w:rPr>
                <w:rFonts w:ascii="Times New Roman" w:hAnsi="Times New Roman" w:cs="Times New Roman"/>
                <w:bCs/>
                <w:sz w:val="24"/>
                <w:szCs w:val="24"/>
                <w:highlight w:val="yellow"/>
              </w:rPr>
              <w:t>.</w:t>
            </w:r>
            <w:r w:rsidRPr="00B809E4">
              <w:rPr>
                <w:rFonts w:ascii="Times New Roman" w:hAnsi="Times New Roman" w:cs="Times New Roman"/>
                <w:sz w:val="24"/>
                <w:szCs w:val="24"/>
                <w:highlight w:val="yellow"/>
              </w:rPr>
              <w:t xml:space="preserve"> </w:t>
            </w:r>
            <w:r w:rsidRPr="00B809E4">
              <w:rPr>
                <w:rFonts w:ascii="Times New Roman" w:hAnsi="Times New Roman" w:cs="Times New Roman"/>
                <w:bCs/>
                <w:sz w:val="24"/>
                <w:szCs w:val="24"/>
                <w:highlight w:val="yellow"/>
              </w:rPr>
              <w:t>Complex interactions between hereditary and environmental factors may be the cause of the variability in how steroids affect blood pressure.</w:t>
            </w:r>
          </w:p>
          <w:p w:rsidR="00452037" w:rsidRPr="0061244C" w:rsidRDefault="00452037" w:rsidP="00613D36">
            <w:pPr>
              <w:bidi w:val="0"/>
              <w:jc w:val="both"/>
              <w:rPr>
                <w:rFonts w:ascii="Times New Roman" w:hAnsi="Times New Roman" w:cs="Times New Roman"/>
                <w:sz w:val="24"/>
                <w:szCs w:val="24"/>
              </w:rPr>
            </w:pPr>
          </w:p>
        </w:tc>
      </w:tr>
      <w:tr w:rsidR="00452037" w:rsidTr="0014232A">
        <w:trPr>
          <w:trHeight w:val="8000"/>
        </w:trPr>
        <w:tc>
          <w:tcPr>
            <w:tcW w:w="4253" w:type="dxa"/>
            <w:tcBorders>
              <w:top w:val="single" w:sz="4" w:space="0" w:color="auto"/>
              <w:left w:val="single" w:sz="4" w:space="0" w:color="auto"/>
              <w:bottom w:val="single" w:sz="4" w:space="0" w:color="auto"/>
              <w:right w:val="single" w:sz="4" w:space="0" w:color="auto"/>
            </w:tcBorders>
          </w:tcPr>
          <w:p w:rsidR="00452037" w:rsidRPr="00452037" w:rsidRDefault="00452037" w:rsidP="00452037">
            <w:pPr>
              <w:bidi w:val="0"/>
              <w:jc w:val="both"/>
              <w:rPr>
                <w:rFonts w:ascii="Times New Roman" w:hAnsi="Times New Roman" w:cs="Times New Roman"/>
                <w:color w:val="FF0000"/>
                <w:sz w:val="24"/>
                <w:szCs w:val="24"/>
              </w:rPr>
            </w:pPr>
            <w:r w:rsidRPr="00452037">
              <w:rPr>
                <w:rFonts w:ascii="Times New Roman" w:hAnsi="Times New Roman" w:cs="Times New Roman"/>
                <w:color w:val="FF0000"/>
                <w:sz w:val="24"/>
                <w:szCs w:val="24"/>
              </w:rPr>
              <w:lastRenderedPageBreak/>
              <w:t>3. The conclusions mention the diagnostic accuracy of BMI, IVS z-score, serum urea, and serum albumin for predicting hypertension. Although serum urea shows high sensitivity, the AUC value is not high, suggesting limited predictive ability. The authors should discuss the clinical significance and limitations of these findings.</w:t>
            </w:r>
          </w:p>
          <w:p w:rsidR="00452037" w:rsidRPr="00452037" w:rsidRDefault="00452037" w:rsidP="00452037">
            <w:pPr>
              <w:bidi w:val="0"/>
              <w:jc w:val="both"/>
              <w:rPr>
                <w:rFonts w:ascii="Times New Roman" w:hAnsi="Times New Roman" w:cs="Times New Roman"/>
                <w:color w:val="FF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452037" w:rsidRDefault="00F81D7A" w:rsidP="009D4AD6">
            <w:pPr>
              <w:bidi w:val="0"/>
              <w:rPr>
                <w:rFonts w:asciiTheme="majorBidi" w:hAnsiTheme="majorBidi" w:cstheme="majorBidi"/>
                <w:sz w:val="24"/>
                <w:szCs w:val="24"/>
                <w:lang w:bidi="ar-EG"/>
              </w:rPr>
            </w:pPr>
            <w:r w:rsidRPr="00F81D7A">
              <w:rPr>
                <w:rFonts w:asciiTheme="majorBidi" w:hAnsiTheme="majorBidi" w:cstheme="majorBidi"/>
                <w:sz w:val="24"/>
                <w:szCs w:val="24"/>
                <w:lang w:bidi="ar-EG"/>
              </w:rPr>
              <w:t xml:space="preserve">Despite all diagnostic factors showing statistically significant p-values, the ROC curve analysis presents a more detailed picture of their diagnostic performance. </w:t>
            </w:r>
            <w:r w:rsidR="0026037D" w:rsidRPr="00F81D7A">
              <w:rPr>
                <w:rFonts w:asciiTheme="majorBidi" w:hAnsiTheme="majorBidi" w:cstheme="majorBidi"/>
                <w:sz w:val="24"/>
                <w:szCs w:val="24"/>
                <w:lang w:bidi="ar-EG"/>
              </w:rPr>
              <w:t>Specifically: Serum</w:t>
            </w:r>
            <w:r w:rsidRPr="00F81D7A">
              <w:rPr>
                <w:rFonts w:asciiTheme="majorBidi" w:hAnsiTheme="majorBidi" w:cstheme="majorBidi"/>
                <w:sz w:val="24"/>
                <w:szCs w:val="24"/>
                <w:lang w:bidi="ar-EG"/>
              </w:rPr>
              <w:t xml:space="preserve"> urea demonstrated high sensitivity (92.9%) but had a low AUC. This indicates that while serum urea is effective at detecting the </w:t>
            </w:r>
            <w:r w:rsidR="0026037D">
              <w:rPr>
                <w:rFonts w:asciiTheme="majorBidi" w:hAnsiTheme="majorBidi" w:cstheme="majorBidi"/>
                <w:sz w:val="24"/>
                <w:szCs w:val="24"/>
                <w:lang w:bidi="ar-EG"/>
              </w:rPr>
              <w:t>hypertension in children with nephrotic syndrome</w:t>
            </w:r>
            <w:r w:rsidRPr="00F81D7A">
              <w:rPr>
                <w:rFonts w:asciiTheme="majorBidi" w:hAnsiTheme="majorBidi" w:cstheme="majorBidi"/>
                <w:sz w:val="24"/>
                <w:szCs w:val="24"/>
                <w:lang w:bidi="ar-EG"/>
              </w:rPr>
              <w:t xml:space="preserve"> when it is present, its overall ability to discriminate between </w:t>
            </w:r>
            <w:r w:rsidR="0026037D">
              <w:rPr>
                <w:rFonts w:asciiTheme="majorBidi" w:hAnsiTheme="majorBidi" w:cstheme="majorBidi"/>
                <w:sz w:val="24"/>
                <w:szCs w:val="24"/>
                <w:lang w:bidi="ar-EG"/>
              </w:rPr>
              <w:t xml:space="preserve">hypertensive and non-hypertensive </w:t>
            </w:r>
            <w:r w:rsidR="0026037D" w:rsidRPr="00F81D7A">
              <w:rPr>
                <w:rFonts w:asciiTheme="majorBidi" w:hAnsiTheme="majorBidi" w:cstheme="majorBidi"/>
                <w:sz w:val="24"/>
                <w:szCs w:val="24"/>
                <w:lang w:bidi="ar-EG"/>
              </w:rPr>
              <w:t>cases</w:t>
            </w:r>
            <w:r w:rsidRPr="00F81D7A">
              <w:rPr>
                <w:rFonts w:asciiTheme="majorBidi" w:hAnsiTheme="majorBidi" w:cstheme="majorBidi"/>
                <w:sz w:val="24"/>
                <w:szCs w:val="24"/>
                <w:lang w:bidi="ar-EG"/>
              </w:rPr>
              <w:t xml:space="preserve"> is limited. This limited discrimination capability is reflected in its low specificity, which can lead to a higher rate of false </w:t>
            </w:r>
            <w:proofErr w:type="spellStart"/>
            <w:r w:rsidRPr="00F81D7A">
              <w:rPr>
                <w:rFonts w:asciiTheme="majorBidi" w:hAnsiTheme="majorBidi" w:cstheme="majorBidi"/>
                <w:sz w:val="24"/>
                <w:szCs w:val="24"/>
                <w:lang w:bidi="ar-EG"/>
              </w:rPr>
              <w:t>positives.Other</w:t>
            </w:r>
            <w:proofErr w:type="spellEnd"/>
            <w:r w:rsidRPr="00F81D7A">
              <w:rPr>
                <w:rFonts w:asciiTheme="majorBidi" w:hAnsiTheme="majorBidi" w:cstheme="majorBidi"/>
                <w:sz w:val="24"/>
                <w:szCs w:val="24"/>
                <w:lang w:bidi="ar-EG"/>
              </w:rPr>
              <w:t xml:space="preserve"> diagnostic tests showed varying levels of sensitivity and </w:t>
            </w:r>
            <w:proofErr w:type="spellStart"/>
            <w:r w:rsidRPr="00F81D7A">
              <w:rPr>
                <w:rFonts w:asciiTheme="majorBidi" w:hAnsiTheme="majorBidi" w:cstheme="majorBidi"/>
                <w:sz w:val="24"/>
                <w:szCs w:val="24"/>
                <w:lang w:bidi="ar-EG"/>
              </w:rPr>
              <w:t>specificity:Sensitivity</w:t>
            </w:r>
            <w:proofErr w:type="spellEnd"/>
            <w:r w:rsidRPr="00F81D7A">
              <w:rPr>
                <w:rFonts w:asciiTheme="majorBidi" w:hAnsiTheme="majorBidi" w:cstheme="majorBidi"/>
                <w:sz w:val="24"/>
                <w:szCs w:val="24"/>
                <w:lang w:bidi="ar-EG"/>
              </w:rPr>
              <w:t>: 84% and 70%Specificity: 45% and 20%</w:t>
            </w:r>
            <w:r w:rsidR="009D4AD6">
              <w:rPr>
                <w:rFonts w:asciiTheme="majorBidi" w:hAnsiTheme="majorBidi" w:cstheme="majorBidi"/>
                <w:sz w:val="24"/>
                <w:szCs w:val="24"/>
                <w:lang w:bidi="ar-EG"/>
              </w:rPr>
              <w:t xml:space="preserve"> for IVS z score and serum albumin </w:t>
            </w:r>
            <w:proofErr w:type="spellStart"/>
            <w:r w:rsidR="009D4AD6">
              <w:rPr>
                <w:rFonts w:asciiTheme="majorBidi" w:hAnsiTheme="majorBidi" w:cstheme="majorBidi"/>
                <w:sz w:val="24"/>
                <w:szCs w:val="24"/>
                <w:lang w:bidi="ar-EG"/>
              </w:rPr>
              <w:t>respectively.</w:t>
            </w:r>
            <w:r w:rsidRPr="00F81D7A">
              <w:rPr>
                <w:rFonts w:asciiTheme="majorBidi" w:hAnsiTheme="majorBidi" w:cstheme="majorBidi"/>
                <w:sz w:val="24"/>
                <w:szCs w:val="24"/>
                <w:lang w:bidi="ar-EG"/>
              </w:rPr>
              <w:t>These</w:t>
            </w:r>
            <w:proofErr w:type="spellEnd"/>
            <w:r w:rsidRPr="00F81D7A">
              <w:rPr>
                <w:rFonts w:asciiTheme="majorBidi" w:hAnsiTheme="majorBidi" w:cstheme="majorBidi"/>
                <w:sz w:val="24"/>
                <w:szCs w:val="24"/>
                <w:lang w:bidi="ar-EG"/>
              </w:rPr>
              <w:t xml:space="preserve"> values reveal that while these tests have moderate to high sensitivity, indicating their ability to detect </w:t>
            </w:r>
            <w:proofErr w:type="spellStart"/>
            <w:r w:rsidR="009D4AD6">
              <w:rPr>
                <w:rFonts w:asciiTheme="majorBidi" w:hAnsiTheme="majorBidi" w:cstheme="majorBidi"/>
                <w:sz w:val="24"/>
                <w:szCs w:val="24"/>
                <w:lang w:bidi="ar-EG"/>
              </w:rPr>
              <w:t>hypetension</w:t>
            </w:r>
            <w:proofErr w:type="spellEnd"/>
            <w:r w:rsidRPr="00F81D7A">
              <w:rPr>
                <w:rFonts w:asciiTheme="majorBidi" w:hAnsiTheme="majorBidi" w:cstheme="majorBidi"/>
                <w:sz w:val="24"/>
                <w:szCs w:val="24"/>
                <w:lang w:bidi="ar-EG"/>
              </w:rPr>
              <w:t xml:space="preserve"> when it is present, their low specificity suggests a high rate of false positives. This implies that these </w:t>
            </w:r>
            <w:r w:rsidR="009D4AD6">
              <w:rPr>
                <w:rFonts w:asciiTheme="majorBidi" w:hAnsiTheme="majorBidi" w:cstheme="majorBidi"/>
                <w:sz w:val="24"/>
                <w:szCs w:val="24"/>
                <w:lang w:bidi="ar-EG"/>
              </w:rPr>
              <w:t xml:space="preserve">findings </w:t>
            </w:r>
            <w:r w:rsidRPr="00F81D7A">
              <w:rPr>
                <w:rFonts w:asciiTheme="majorBidi" w:hAnsiTheme="majorBidi" w:cstheme="majorBidi"/>
                <w:sz w:val="24"/>
                <w:szCs w:val="24"/>
                <w:lang w:bidi="ar-EG"/>
              </w:rPr>
              <w:t xml:space="preserve">are not very effective at accurately identifying </w:t>
            </w:r>
            <w:r w:rsidR="009D4AD6">
              <w:rPr>
                <w:rFonts w:asciiTheme="majorBidi" w:hAnsiTheme="majorBidi" w:cstheme="majorBidi"/>
                <w:sz w:val="24"/>
                <w:szCs w:val="24"/>
                <w:lang w:bidi="ar-EG"/>
              </w:rPr>
              <w:t>hypertensive</w:t>
            </w:r>
            <w:r w:rsidRPr="00F81D7A">
              <w:rPr>
                <w:rFonts w:asciiTheme="majorBidi" w:hAnsiTheme="majorBidi" w:cstheme="majorBidi"/>
                <w:sz w:val="24"/>
                <w:szCs w:val="24"/>
                <w:lang w:bidi="ar-EG"/>
              </w:rPr>
              <w:t xml:space="preserve"> </w:t>
            </w:r>
            <w:proofErr w:type="spellStart"/>
            <w:r w:rsidRPr="00F81D7A">
              <w:rPr>
                <w:rFonts w:asciiTheme="majorBidi" w:hAnsiTheme="majorBidi" w:cstheme="majorBidi"/>
                <w:sz w:val="24"/>
                <w:szCs w:val="24"/>
                <w:lang w:bidi="ar-EG"/>
              </w:rPr>
              <w:t>individuals.Overall</w:t>
            </w:r>
            <w:proofErr w:type="spellEnd"/>
            <w:r w:rsidRPr="00F81D7A">
              <w:rPr>
                <w:rFonts w:asciiTheme="majorBidi" w:hAnsiTheme="majorBidi" w:cstheme="majorBidi"/>
                <w:sz w:val="24"/>
                <w:szCs w:val="24"/>
                <w:lang w:bidi="ar-EG"/>
              </w:rPr>
              <w:t xml:space="preserve">, the combination of high sensitivity for serum urea and moderate </w:t>
            </w:r>
            <w:r w:rsidRPr="00F81D7A">
              <w:rPr>
                <w:rFonts w:asciiTheme="majorBidi" w:hAnsiTheme="majorBidi" w:cstheme="majorBidi"/>
                <w:sz w:val="24"/>
                <w:szCs w:val="24"/>
                <w:lang w:bidi="ar-EG"/>
              </w:rPr>
              <w:lastRenderedPageBreak/>
              <w:t xml:space="preserve">sensitivities for </w:t>
            </w:r>
            <w:r w:rsidR="009D4AD6">
              <w:rPr>
                <w:rFonts w:asciiTheme="majorBidi" w:hAnsiTheme="majorBidi" w:cstheme="majorBidi"/>
                <w:sz w:val="24"/>
                <w:szCs w:val="24"/>
                <w:lang w:bidi="ar-EG"/>
              </w:rPr>
              <w:t xml:space="preserve">serum albumin and </w:t>
            </w:r>
            <w:proofErr w:type="spellStart"/>
            <w:r w:rsidR="009D4AD6">
              <w:rPr>
                <w:rFonts w:asciiTheme="majorBidi" w:hAnsiTheme="majorBidi" w:cstheme="majorBidi"/>
                <w:sz w:val="24"/>
                <w:szCs w:val="24"/>
                <w:lang w:bidi="ar-EG"/>
              </w:rPr>
              <w:t>IVSz</w:t>
            </w:r>
            <w:proofErr w:type="spellEnd"/>
            <w:r w:rsidR="009D4AD6">
              <w:rPr>
                <w:rFonts w:asciiTheme="majorBidi" w:hAnsiTheme="majorBidi" w:cstheme="majorBidi"/>
                <w:sz w:val="24"/>
                <w:szCs w:val="24"/>
                <w:lang w:bidi="ar-EG"/>
              </w:rPr>
              <w:t xml:space="preserve"> score</w:t>
            </w:r>
            <w:r w:rsidRPr="00F81D7A">
              <w:rPr>
                <w:rFonts w:asciiTheme="majorBidi" w:hAnsiTheme="majorBidi" w:cstheme="majorBidi"/>
                <w:sz w:val="24"/>
                <w:szCs w:val="24"/>
                <w:lang w:bidi="ar-EG"/>
              </w:rPr>
              <w:t xml:space="preserve">, along with their low specificities, suggests that these diagnostic tests, while significant, are not highly effective at distinguishing between </w:t>
            </w:r>
            <w:r w:rsidR="009D4AD6">
              <w:rPr>
                <w:rFonts w:asciiTheme="majorBidi" w:hAnsiTheme="majorBidi" w:cstheme="majorBidi"/>
                <w:sz w:val="24"/>
                <w:szCs w:val="24"/>
                <w:lang w:bidi="ar-EG"/>
              </w:rPr>
              <w:t>hypertensive and non-hypertensive</w:t>
            </w:r>
            <w:r w:rsidRPr="00F81D7A">
              <w:rPr>
                <w:rFonts w:asciiTheme="majorBidi" w:hAnsiTheme="majorBidi" w:cstheme="majorBidi"/>
                <w:sz w:val="24"/>
                <w:szCs w:val="24"/>
                <w:lang w:bidi="ar-EG"/>
              </w:rPr>
              <w:t xml:space="preserve">. This underscores the need for a multi-faceted diagnostic approach that combines various tests to improve overall accuracy and reduce </w:t>
            </w:r>
            <w:r w:rsidR="009D4AD6" w:rsidRPr="00F81D7A">
              <w:rPr>
                <w:rFonts w:asciiTheme="majorBidi" w:hAnsiTheme="majorBidi" w:cstheme="majorBidi"/>
                <w:sz w:val="24"/>
                <w:szCs w:val="24"/>
                <w:lang w:bidi="ar-EG"/>
              </w:rPr>
              <w:t>misclassification. This</w:t>
            </w:r>
            <w:r w:rsidRPr="00F81D7A">
              <w:rPr>
                <w:rFonts w:asciiTheme="majorBidi" w:hAnsiTheme="majorBidi" w:cstheme="majorBidi"/>
                <w:sz w:val="24"/>
                <w:szCs w:val="24"/>
                <w:lang w:bidi="ar-EG"/>
              </w:rPr>
              <w:t xml:space="preserve"> analysis highlights that statistical significance alone does not ensure high diagnostic performance, and integrating multiple diagnostic indicators is crucial for accurate disease identification</w:t>
            </w:r>
            <w:r w:rsidR="001E7239">
              <w:rPr>
                <w:rFonts w:asciiTheme="majorBidi" w:hAnsiTheme="majorBidi" w:cstheme="majorBidi"/>
                <w:sz w:val="24"/>
                <w:szCs w:val="24"/>
                <w:lang w:bidi="ar-EG"/>
              </w:rPr>
              <w:t>.</w:t>
            </w:r>
          </w:p>
          <w:p w:rsidR="00D54764" w:rsidRPr="007E39E8" w:rsidRDefault="00D54764" w:rsidP="00D54764">
            <w:pPr>
              <w:bidi w:val="0"/>
              <w:rPr>
                <w:rFonts w:asciiTheme="majorBidi" w:hAnsiTheme="majorBidi" w:cstheme="majorBidi"/>
                <w:sz w:val="24"/>
                <w:szCs w:val="24"/>
                <w:lang w:bidi="ar-EG"/>
              </w:rPr>
            </w:pPr>
            <w:r>
              <w:rPr>
                <w:rFonts w:asciiTheme="majorBidi" w:hAnsiTheme="majorBidi" w:cstheme="majorBidi"/>
                <w:sz w:val="24"/>
                <w:szCs w:val="24"/>
                <w:lang w:bidi="ar-EG"/>
              </w:rPr>
              <w:t xml:space="preserve">The accuracy of serum albumin and IVS Z score are added at results section. </w:t>
            </w:r>
          </w:p>
        </w:tc>
        <w:tc>
          <w:tcPr>
            <w:tcW w:w="3402" w:type="dxa"/>
            <w:tcBorders>
              <w:top w:val="single" w:sz="4" w:space="0" w:color="auto"/>
              <w:left w:val="single" w:sz="4" w:space="0" w:color="auto"/>
              <w:bottom w:val="single" w:sz="4" w:space="0" w:color="auto"/>
              <w:right w:val="single" w:sz="4" w:space="0" w:color="auto"/>
            </w:tcBorders>
          </w:tcPr>
          <w:p w:rsidR="00452037" w:rsidRDefault="00D54764" w:rsidP="0014232A">
            <w:pPr>
              <w:bidi w:val="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Results section :</w:t>
            </w:r>
          </w:p>
          <w:p w:rsidR="006E5B4E" w:rsidRPr="006E5B4E" w:rsidRDefault="006E5B4E" w:rsidP="006E5B4E">
            <w:pPr>
              <w:bidi w:val="0"/>
              <w:jc w:val="both"/>
              <w:rPr>
                <w:rFonts w:ascii="Times New Roman" w:hAnsi="Times New Roman" w:cs="Times New Roman"/>
                <w:bCs/>
                <w:iCs/>
                <w:sz w:val="24"/>
                <w:szCs w:val="24"/>
              </w:rPr>
            </w:pPr>
            <w:r w:rsidRPr="006E5B4E">
              <w:rPr>
                <w:rFonts w:ascii="Times New Roman" w:hAnsi="Times New Roman" w:cs="Times New Roman"/>
                <w:sz w:val="24"/>
                <w:szCs w:val="24"/>
                <w:highlight w:val="yellow"/>
              </w:rPr>
              <w:t xml:space="preserve">It was found that </w:t>
            </w:r>
            <w:r w:rsidRPr="006E5B4E">
              <w:rPr>
                <w:rFonts w:ascii="Times New Roman" w:hAnsi="Times New Roman" w:cs="Times New Roman"/>
                <w:bCs/>
                <w:iCs/>
                <w:sz w:val="24"/>
                <w:szCs w:val="24"/>
                <w:highlight w:val="yellow"/>
              </w:rPr>
              <w:t>at a cut-off point of 1.85, the sensitivity and specificity of serum albumin to predict the occurrence of hypertension in NS patients was 70 % and 20 % respectively.</w:t>
            </w:r>
          </w:p>
          <w:p w:rsidR="006E5B4E" w:rsidRPr="006E5B4E" w:rsidRDefault="006E5B4E" w:rsidP="006E5B4E">
            <w:pPr>
              <w:bidi w:val="0"/>
              <w:jc w:val="both"/>
              <w:rPr>
                <w:rFonts w:ascii="Times New Roman" w:hAnsi="Times New Roman" w:cs="Times New Roman"/>
                <w:sz w:val="24"/>
                <w:szCs w:val="24"/>
              </w:rPr>
            </w:pPr>
            <w:r w:rsidRPr="006E5B4E">
              <w:rPr>
                <w:rFonts w:ascii="Times New Roman" w:hAnsi="Times New Roman" w:cs="Times New Roman"/>
                <w:bCs/>
                <w:iCs/>
                <w:sz w:val="24"/>
                <w:szCs w:val="24"/>
                <w:highlight w:val="yellow"/>
              </w:rPr>
              <w:t>It was observed that at a cut-off point of 1.47, the sensitivity and specificity of IVS z score to predict the occurrence of hypertension in NS patients was 84 % and 45 % respectively.</w:t>
            </w:r>
          </w:p>
          <w:p w:rsidR="00D54764" w:rsidRPr="00813B11" w:rsidRDefault="00D54764" w:rsidP="00D54764">
            <w:pPr>
              <w:bidi w:val="0"/>
              <w:jc w:val="both"/>
              <w:rPr>
                <w:rFonts w:ascii="Times New Roman" w:hAnsi="Times New Roman" w:cs="Times New Roman"/>
                <w:sz w:val="24"/>
                <w:szCs w:val="24"/>
                <w:u w:val="single"/>
              </w:rPr>
            </w:pPr>
          </w:p>
        </w:tc>
      </w:tr>
      <w:tr w:rsidR="00452037" w:rsidTr="0014232A">
        <w:trPr>
          <w:trHeight w:val="8000"/>
        </w:trPr>
        <w:tc>
          <w:tcPr>
            <w:tcW w:w="4253" w:type="dxa"/>
            <w:tcBorders>
              <w:top w:val="single" w:sz="4" w:space="0" w:color="auto"/>
              <w:left w:val="single" w:sz="4" w:space="0" w:color="auto"/>
              <w:bottom w:val="single" w:sz="4" w:space="0" w:color="auto"/>
              <w:right w:val="single" w:sz="4" w:space="0" w:color="auto"/>
            </w:tcBorders>
          </w:tcPr>
          <w:p w:rsidR="00452037" w:rsidRDefault="00452037" w:rsidP="00452037">
            <w:r w:rsidRPr="009E6F1F">
              <w:rPr>
                <w:rFonts w:ascii="Times New Roman" w:eastAsia="Times New Roman" w:hAnsi="Times New Roman" w:cs="Times New Roman"/>
                <w:sz w:val="24"/>
                <w:szCs w:val="24"/>
              </w:rPr>
              <w:lastRenderedPageBreak/>
              <w:t>4. The conclusion of the article's abstract section seems to be inconsistent with the conclusion in the discussion section; please note that and the authors need to revise it.</w:t>
            </w:r>
          </w:p>
        </w:tc>
        <w:tc>
          <w:tcPr>
            <w:tcW w:w="3402" w:type="dxa"/>
            <w:tcBorders>
              <w:top w:val="single" w:sz="4" w:space="0" w:color="auto"/>
              <w:left w:val="single" w:sz="4" w:space="0" w:color="auto"/>
              <w:bottom w:val="single" w:sz="4" w:space="0" w:color="auto"/>
              <w:right w:val="single" w:sz="4" w:space="0" w:color="auto"/>
            </w:tcBorders>
          </w:tcPr>
          <w:p w:rsidR="00452037" w:rsidRPr="00CB7BF9" w:rsidRDefault="00CB7BF9" w:rsidP="00CB7BF9">
            <w:pPr>
              <w:jc w:val="right"/>
              <w:rPr>
                <w:rFonts w:ascii="Times New Roman" w:hAnsi="Times New Roman" w:cs="Times New Roman"/>
              </w:rPr>
            </w:pPr>
            <w:r w:rsidRPr="00CB7BF9">
              <w:rPr>
                <w:rFonts w:ascii="Times New Roman" w:hAnsi="Times New Roman" w:cs="Times New Roman"/>
              </w:rPr>
              <w:t>We agree with the reviewer and we are apologize for this typing error.</w:t>
            </w:r>
          </w:p>
          <w:p w:rsidR="00CB7BF9" w:rsidRDefault="00CB7BF9" w:rsidP="00CB7BF9">
            <w:pPr>
              <w:jc w:val="right"/>
            </w:pPr>
            <w:r w:rsidRPr="00CB7BF9">
              <w:rPr>
                <w:rFonts w:ascii="Times New Roman" w:hAnsi="Times New Roman" w:cs="Times New Roman"/>
              </w:rPr>
              <w:t xml:space="preserve">The conclusion part in manuscript is added in the last paragraph of discussion section and removed from conclusion </w:t>
            </w:r>
            <w:proofErr w:type="gramStart"/>
            <w:r w:rsidRPr="00CB7BF9">
              <w:rPr>
                <w:rFonts w:ascii="Times New Roman" w:hAnsi="Times New Roman" w:cs="Times New Roman"/>
              </w:rPr>
              <w:t xml:space="preserve">section </w:t>
            </w:r>
            <w:r>
              <w:rPr>
                <w:rFonts w:ascii="Times New Roman" w:hAnsi="Times New Roman" w:cs="Times New Roman"/>
              </w:rPr>
              <w:t>.</w:t>
            </w:r>
            <w:proofErr w:type="gramEnd"/>
            <w:r w:rsidRPr="00CB7BF9">
              <w:rPr>
                <w:rFonts w:ascii="Times New Roman" w:hAnsi="Times New Roman" w:cs="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rsidR="00452037" w:rsidRDefault="00CB7BF9" w:rsidP="00F81D7A">
            <w:pPr>
              <w:jc w:val="right"/>
              <w:rPr>
                <w:rFonts w:ascii="Times New Roman" w:hAnsi="Times New Roman" w:cs="Times New Roman"/>
                <w:u w:val="single"/>
              </w:rPr>
            </w:pPr>
            <w:r w:rsidRPr="00CB7BF9">
              <w:rPr>
                <w:rFonts w:ascii="Times New Roman" w:hAnsi="Times New Roman" w:cs="Times New Roman"/>
                <w:u w:val="single"/>
              </w:rPr>
              <w:t>Discussion section :</w:t>
            </w:r>
          </w:p>
          <w:p w:rsidR="00CB7BF9" w:rsidRPr="00CB7BF9" w:rsidRDefault="00CB7BF9" w:rsidP="00CB7BF9">
            <w:pPr>
              <w:jc w:val="right"/>
              <w:rPr>
                <w:rFonts w:ascii="Times New Roman" w:hAnsi="Times New Roman" w:cs="Times New Roman"/>
                <w:bCs/>
              </w:rPr>
            </w:pPr>
            <w:r w:rsidRPr="00CB7BF9">
              <w:rPr>
                <w:rFonts w:ascii="Times New Roman" w:hAnsi="Times New Roman" w:cs="Times New Roman"/>
                <w:bCs/>
                <w:highlight w:val="yellow"/>
              </w:rPr>
              <w:t>Finally, the present study examined the diagnostic accuracy of BMI, IVS z score, serum urea, and serum albumin to predict the occurrence of hypertension in pediatric nephrotic syndrome patients. The results suggested that serum urea has the highest sensitivity (92.9%) for predicting hypertension (AUC= 0.666), while BMI and IVS z score demonstrate moderate diagnostic accuracy (AUC= 0.626 and 0.638, respectively). In contrast, serum albumin shows limited utility in this prediction, as indicated by its lower AUC value (0.340). Overall, this study adds valuable evidence to the existing knowledge on pediatric nephrotic syndrome, particularly concerning the interrelationship between proteinuria, ambulatory blood pressure, and various demographic and clinical factors. The findings will help guide future research and clinical practice to characterize risk factors better, understand underlying mechanisms, formulate management strategies, and ultimately improve outcomes for this vulnerable patient population.</w:t>
            </w:r>
          </w:p>
          <w:p w:rsidR="00CB7BF9" w:rsidRPr="00CB7BF9" w:rsidRDefault="00CB7BF9" w:rsidP="00F81D7A">
            <w:pPr>
              <w:jc w:val="right"/>
              <w:rPr>
                <w:rFonts w:ascii="Times New Roman" w:hAnsi="Times New Roman" w:cs="Times New Roman"/>
              </w:rPr>
            </w:pPr>
            <w:r>
              <w:rPr>
                <w:rFonts w:ascii="Times New Roman" w:hAnsi="Times New Roman" w:cs="Times New Roman"/>
                <w:u w:val="single"/>
              </w:rPr>
              <w:t>Conclusion section :</w:t>
            </w:r>
          </w:p>
          <w:p w:rsidR="00CB7BF9" w:rsidRPr="00CB7BF9" w:rsidRDefault="00CB7BF9" w:rsidP="00CB7BF9">
            <w:pPr>
              <w:jc w:val="right"/>
              <w:rPr>
                <w:rFonts w:ascii="Times New Roman" w:hAnsi="Times New Roman" w:cs="Times New Roman"/>
                <w:u w:val="single"/>
              </w:rPr>
            </w:pPr>
            <w:r w:rsidRPr="00CB7BF9">
              <w:rPr>
                <w:rFonts w:ascii="Times New Roman" w:hAnsi="Times New Roman" w:cs="Times New Roman"/>
                <w:bCs/>
                <w:highlight w:val="yellow"/>
                <w:lang w:bidi="en-US"/>
              </w:rPr>
              <w:t xml:space="preserve">Children with nephrotic syndrome are particularly vulnerable to experience ambulatory hypertension and masked hypertension, which may adversely impact their cardiac condition in the form of affection of IVS, because they are not detectable by standard </w:t>
            </w:r>
            <w:r w:rsidRPr="00CB7BF9">
              <w:rPr>
                <w:rFonts w:ascii="Times New Roman" w:hAnsi="Times New Roman" w:cs="Times New Roman"/>
                <w:bCs/>
                <w:highlight w:val="yellow"/>
                <w:lang w:bidi="en-US"/>
              </w:rPr>
              <w:lastRenderedPageBreak/>
              <w:t>blood pressure readings at the clinic.</w:t>
            </w:r>
          </w:p>
        </w:tc>
      </w:tr>
      <w:tr w:rsidR="00452037" w:rsidTr="0014232A">
        <w:trPr>
          <w:trHeight w:val="755"/>
        </w:trPr>
        <w:tc>
          <w:tcPr>
            <w:tcW w:w="11057" w:type="dxa"/>
            <w:gridSpan w:val="3"/>
            <w:tcBorders>
              <w:top w:val="single" w:sz="4" w:space="0" w:color="auto"/>
              <w:left w:val="single" w:sz="4" w:space="0" w:color="auto"/>
              <w:bottom w:val="single" w:sz="4" w:space="0" w:color="auto"/>
              <w:right w:val="single" w:sz="4" w:space="0" w:color="auto"/>
            </w:tcBorders>
          </w:tcPr>
          <w:p w:rsidR="00452037" w:rsidRDefault="00452037" w:rsidP="0014232A">
            <w:pPr>
              <w:bidi w:val="0"/>
              <w:rPr>
                <w:rFonts w:ascii="Times New Roman" w:eastAsia="Times New Roman" w:hAnsi="Times New Roman" w:cs="Times New Roman"/>
                <w:b/>
                <w:bCs/>
                <w:i/>
                <w:iCs/>
                <w:color w:val="0000FF"/>
                <w:sz w:val="28"/>
                <w:szCs w:val="28"/>
                <w:u w:val="single"/>
              </w:rPr>
            </w:pPr>
            <w:r>
              <w:rPr>
                <w:rFonts w:ascii="Times New Roman" w:eastAsia="Times New Roman" w:hAnsi="Times New Roman" w:cs="Times New Roman"/>
                <w:b/>
                <w:bCs/>
                <w:i/>
                <w:iCs/>
                <w:color w:val="0000FF"/>
                <w:sz w:val="28"/>
                <w:szCs w:val="28"/>
                <w:u w:val="single"/>
              </w:rPr>
              <w:lastRenderedPageBreak/>
              <w:t>Reviewer 2</w:t>
            </w:r>
          </w:p>
          <w:p w:rsidR="00452037" w:rsidRDefault="00452037" w:rsidP="0014232A">
            <w:pPr>
              <w:bidi w:val="0"/>
              <w:rPr>
                <w:rFonts w:asciiTheme="majorBidi" w:hAnsiTheme="majorBidi" w:cstheme="majorBidi"/>
                <w:sz w:val="24"/>
                <w:szCs w:val="24"/>
                <w:lang w:bidi="ar-EG"/>
              </w:rPr>
            </w:pPr>
            <w:r>
              <w:rPr>
                <w:rFonts w:ascii="Times New Roman" w:eastAsia="Times New Roman" w:hAnsi="Times New Roman" w:cs="Times New Roman"/>
                <w:b/>
                <w:bCs/>
                <w:i/>
                <w:iCs/>
                <w:color w:val="0000FF"/>
                <w:sz w:val="28"/>
                <w:szCs w:val="28"/>
              </w:rPr>
              <w:t xml:space="preserve">Changes within revised version of the manuscript were highlighted </w:t>
            </w:r>
            <w:r w:rsidRPr="00013333">
              <w:rPr>
                <w:rFonts w:ascii="Times New Roman" w:eastAsia="Times New Roman" w:hAnsi="Times New Roman" w:cs="Times New Roman"/>
                <w:b/>
                <w:bCs/>
                <w:i/>
                <w:iCs/>
                <w:color w:val="0000FF"/>
                <w:sz w:val="28"/>
                <w:szCs w:val="28"/>
                <w:highlight w:val="green"/>
                <w:u w:val="single"/>
              </w:rPr>
              <w:t>in green</w:t>
            </w:r>
          </w:p>
        </w:tc>
      </w:tr>
      <w:tr w:rsidR="00452037" w:rsidTr="0014232A">
        <w:tc>
          <w:tcPr>
            <w:tcW w:w="4253" w:type="dxa"/>
            <w:tcBorders>
              <w:top w:val="single" w:sz="4" w:space="0" w:color="auto"/>
              <w:left w:val="single" w:sz="4" w:space="0" w:color="auto"/>
              <w:bottom w:val="single" w:sz="4" w:space="0" w:color="auto"/>
              <w:right w:val="single" w:sz="4" w:space="0" w:color="auto"/>
            </w:tcBorders>
          </w:tcPr>
          <w:p w:rsidR="00452037" w:rsidRPr="00452037" w:rsidRDefault="00452037" w:rsidP="00452037">
            <w:pPr>
              <w:bidi w:val="0"/>
              <w:jc w:val="both"/>
              <w:rPr>
                <w:rFonts w:ascii="Times New Roman" w:hAnsi="Times New Roman" w:cs="Times New Roman"/>
                <w:color w:val="FF0000"/>
                <w:sz w:val="24"/>
                <w:szCs w:val="24"/>
              </w:rPr>
            </w:pPr>
            <w:r w:rsidRPr="00452037">
              <w:rPr>
                <w:rFonts w:ascii="Times New Roman" w:hAnsi="Times New Roman" w:cs="Times New Roman"/>
                <w:color w:val="FF0000"/>
                <w:sz w:val="24"/>
                <w:szCs w:val="24"/>
              </w:rPr>
              <w:t>sample size calculation should be added</w:t>
            </w:r>
          </w:p>
          <w:p w:rsidR="00452037" w:rsidRPr="00AE6E0A" w:rsidRDefault="00452037" w:rsidP="0014232A">
            <w:pPr>
              <w:bidi w:val="0"/>
              <w:jc w:val="both"/>
              <w:rPr>
                <w:rFonts w:ascii="Times New Roman" w:hAnsi="Times New Roman" w:cs="Times New Roman"/>
                <w:sz w:val="24"/>
                <w:szCs w:val="24"/>
                <w:highlight w:val="yellow"/>
              </w:rPr>
            </w:pPr>
          </w:p>
        </w:tc>
        <w:tc>
          <w:tcPr>
            <w:tcW w:w="3402" w:type="dxa"/>
            <w:tcBorders>
              <w:top w:val="single" w:sz="4" w:space="0" w:color="auto"/>
              <w:left w:val="single" w:sz="4" w:space="0" w:color="auto"/>
              <w:bottom w:val="single" w:sz="4" w:space="0" w:color="auto"/>
              <w:right w:val="single" w:sz="4" w:space="0" w:color="auto"/>
            </w:tcBorders>
          </w:tcPr>
          <w:p w:rsidR="00452037" w:rsidRDefault="00452037" w:rsidP="0014232A">
            <w:pPr>
              <w:bidi w:val="0"/>
              <w:rPr>
                <w:rFonts w:asciiTheme="majorBidi" w:hAnsiTheme="majorBidi" w:cstheme="majorBidi"/>
                <w:sz w:val="24"/>
                <w:szCs w:val="24"/>
                <w:lang w:bidi="ar-EG"/>
              </w:rPr>
            </w:pPr>
            <w:r>
              <w:rPr>
                <w:rFonts w:asciiTheme="majorBidi" w:hAnsiTheme="majorBidi" w:cstheme="majorBidi"/>
                <w:sz w:val="24"/>
                <w:szCs w:val="24"/>
                <w:lang w:bidi="ar-EG"/>
              </w:rPr>
              <w:t>W</w:t>
            </w:r>
            <w:r w:rsidRPr="00334D1F">
              <w:rPr>
                <w:rFonts w:asciiTheme="majorBidi" w:hAnsiTheme="majorBidi" w:cstheme="majorBidi"/>
                <w:sz w:val="24"/>
                <w:szCs w:val="24"/>
                <w:lang w:bidi="ar-EG"/>
              </w:rPr>
              <w:t>e appreciate the reviewer’s feedback</w:t>
            </w:r>
            <w:r>
              <w:rPr>
                <w:rFonts w:asciiTheme="majorBidi" w:hAnsiTheme="majorBidi" w:cstheme="majorBidi"/>
                <w:sz w:val="24"/>
                <w:szCs w:val="24"/>
                <w:lang w:bidi="ar-EG"/>
              </w:rPr>
              <w:t>.</w:t>
            </w:r>
          </w:p>
          <w:p w:rsidR="00452037" w:rsidRDefault="00A03AB3" w:rsidP="007D420B">
            <w:pPr>
              <w:bidi w:val="0"/>
              <w:rPr>
                <w:rFonts w:asciiTheme="majorBidi" w:hAnsiTheme="majorBidi" w:cstheme="majorBidi"/>
                <w:sz w:val="24"/>
                <w:szCs w:val="24"/>
                <w:lang w:bidi="ar-EG"/>
              </w:rPr>
            </w:pPr>
            <w:r>
              <w:rPr>
                <w:rFonts w:asciiTheme="majorBidi" w:hAnsiTheme="majorBidi" w:cstheme="majorBidi"/>
                <w:sz w:val="24"/>
                <w:szCs w:val="24"/>
                <w:lang w:bidi="ar-EG"/>
              </w:rPr>
              <w:t xml:space="preserve">The sample size is added in </w:t>
            </w:r>
            <w:r w:rsidR="007D420B">
              <w:rPr>
                <w:rFonts w:asciiTheme="majorBidi" w:hAnsiTheme="majorBidi" w:cstheme="majorBidi"/>
                <w:sz w:val="24"/>
                <w:szCs w:val="24"/>
                <w:lang w:bidi="ar-EG"/>
              </w:rPr>
              <w:t>patients and methods</w:t>
            </w:r>
            <w:r>
              <w:rPr>
                <w:rFonts w:asciiTheme="majorBidi" w:hAnsiTheme="majorBidi" w:cstheme="majorBidi"/>
                <w:sz w:val="24"/>
                <w:szCs w:val="24"/>
                <w:lang w:bidi="ar-EG"/>
              </w:rPr>
              <w:t xml:space="preserve"> section </w:t>
            </w:r>
            <w:r w:rsidR="00452037">
              <w:rPr>
                <w:rFonts w:asciiTheme="majorBidi" w:hAnsiTheme="majorBidi" w:cstheme="majorBidi"/>
                <w:sz w:val="24"/>
                <w:szCs w:val="24"/>
                <w:lang w:bidi="ar-EG"/>
              </w:rPr>
              <w:t xml:space="preserve">  </w:t>
            </w:r>
          </w:p>
        </w:tc>
        <w:tc>
          <w:tcPr>
            <w:tcW w:w="3402" w:type="dxa"/>
            <w:tcBorders>
              <w:top w:val="single" w:sz="4" w:space="0" w:color="auto"/>
              <w:left w:val="single" w:sz="4" w:space="0" w:color="auto"/>
              <w:bottom w:val="single" w:sz="4" w:space="0" w:color="auto"/>
              <w:right w:val="single" w:sz="4" w:space="0" w:color="auto"/>
            </w:tcBorders>
          </w:tcPr>
          <w:p w:rsidR="007D420B" w:rsidRPr="007D420B" w:rsidRDefault="007D420B" w:rsidP="007D420B">
            <w:pPr>
              <w:bidi w:val="0"/>
              <w:spacing w:after="0" w:line="480" w:lineRule="auto"/>
              <w:jc w:val="both"/>
              <w:rPr>
                <w:rFonts w:ascii="Times New Roman" w:eastAsia="Calibri" w:hAnsi="Times New Roman" w:cs="Times New Roman"/>
                <w:sz w:val="24"/>
                <w:szCs w:val="24"/>
                <w:u w:val="single"/>
                <w:lang w:bidi="ar-EG"/>
              </w:rPr>
            </w:pPr>
            <w:r w:rsidRPr="007D420B">
              <w:rPr>
                <w:rFonts w:ascii="Times New Roman" w:eastAsia="Calibri" w:hAnsi="Times New Roman" w:cs="Times New Roman"/>
                <w:sz w:val="24"/>
                <w:szCs w:val="24"/>
                <w:u w:val="single"/>
                <w:lang w:bidi="ar-EG"/>
              </w:rPr>
              <w:t>Patients and methods:</w:t>
            </w:r>
          </w:p>
          <w:p w:rsidR="007D420B" w:rsidRPr="007D420B" w:rsidRDefault="007D420B" w:rsidP="007D420B">
            <w:pPr>
              <w:bidi w:val="0"/>
              <w:spacing w:after="0" w:line="480" w:lineRule="auto"/>
              <w:jc w:val="both"/>
              <w:rPr>
                <w:rFonts w:ascii="Times New Roman" w:eastAsia="Calibri" w:hAnsi="Times New Roman" w:cs="Times New Roman"/>
                <w:sz w:val="24"/>
                <w:szCs w:val="24"/>
                <w:highlight w:val="green"/>
                <w:lang w:val="en-GB" w:bidi="ar-EG"/>
              </w:rPr>
            </w:pPr>
            <w:r w:rsidRPr="007D420B">
              <w:rPr>
                <w:rFonts w:ascii="Times New Roman" w:eastAsia="Calibri" w:hAnsi="Times New Roman" w:cs="Times New Roman"/>
                <w:sz w:val="24"/>
                <w:szCs w:val="24"/>
                <w:highlight w:val="green"/>
                <w:lang w:val="en-GB" w:bidi="ar-EG"/>
              </w:rPr>
              <w:t xml:space="preserve">Using Clinical sample size calculator for analytic study; with 0.05 alpha error and power of the study 0.80. According to literature Ambulatory HTN in a </w:t>
            </w:r>
            <w:r w:rsidRPr="007D420B">
              <w:rPr>
                <w:rFonts w:ascii="Times New Roman" w:eastAsia="Calibri" w:hAnsi="Times New Roman" w:cs="Times New Roman"/>
                <w:sz w:val="24"/>
                <w:szCs w:val="24"/>
                <w:highlight w:val="green"/>
                <w:lang w:val="en-GB" w:bidi="ar-EG"/>
              </w:rPr>
              <w:lastRenderedPageBreak/>
              <w:t xml:space="preserve">study was present in 33.3% of NS patients. In </w:t>
            </w:r>
            <w:proofErr w:type="spellStart"/>
            <w:r w:rsidRPr="007D420B">
              <w:rPr>
                <w:rFonts w:ascii="Times New Roman" w:eastAsia="Calibri" w:hAnsi="Times New Roman" w:cs="Times New Roman"/>
                <w:sz w:val="24"/>
                <w:szCs w:val="24"/>
                <w:highlight w:val="green"/>
                <w:lang w:val="en-GB" w:bidi="ar-EG"/>
              </w:rPr>
              <w:t>Pediatric</w:t>
            </w:r>
            <w:proofErr w:type="spellEnd"/>
            <w:r w:rsidRPr="007D420B">
              <w:rPr>
                <w:rFonts w:ascii="Times New Roman" w:eastAsia="Calibri" w:hAnsi="Times New Roman" w:cs="Times New Roman"/>
                <w:sz w:val="24"/>
                <w:szCs w:val="24"/>
                <w:highlight w:val="green"/>
                <w:lang w:val="en-GB" w:bidi="ar-EG"/>
              </w:rPr>
              <w:t xml:space="preserve"> patients with steroid resistant NS nocturnal BP dipping was absent in 67.6%. Prevalence of HTN at presentation in steroid-resistant and congenital NS to range from 10.2% in children &lt;3 months to 27.9% in adolescents. The minimum sample size calculated is 90 patients</w:t>
            </w:r>
          </w:p>
          <w:p w:rsidR="00452037" w:rsidRPr="00B03004" w:rsidRDefault="00452037" w:rsidP="0014232A">
            <w:pPr>
              <w:bidi w:val="0"/>
              <w:spacing w:after="0" w:line="480" w:lineRule="auto"/>
              <w:jc w:val="both"/>
              <w:rPr>
                <w:rFonts w:asciiTheme="majorBidi" w:hAnsiTheme="majorBidi" w:cstheme="majorBidi"/>
                <w:sz w:val="24"/>
                <w:szCs w:val="24"/>
                <w:lang w:bidi="ar-EG"/>
              </w:rPr>
            </w:pPr>
          </w:p>
        </w:tc>
      </w:tr>
      <w:tr w:rsidR="00452037" w:rsidTr="0014232A">
        <w:tc>
          <w:tcPr>
            <w:tcW w:w="4253" w:type="dxa"/>
            <w:tcBorders>
              <w:top w:val="single" w:sz="4" w:space="0" w:color="auto"/>
              <w:left w:val="single" w:sz="4" w:space="0" w:color="auto"/>
              <w:bottom w:val="single" w:sz="4" w:space="0" w:color="auto"/>
              <w:right w:val="single" w:sz="4" w:space="0" w:color="auto"/>
            </w:tcBorders>
          </w:tcPr>
          <w:p w:rsidR="00452037" w:rsidRPr="00452037" w:rsidRDefault="00452037" w:rsidP="00452037">
            <w:pPr>
              <w:bidi w:val="0"/>
              <w:jc w:val="both"/>
              <w:rPr>
                <w:rFonts w:ascii="Times New Roman" w:hAnsi="Times New Roman" w:cs="Times New Roman"/>
                <w:color w:val="FF0000"/>
                <w:sz w:val="24"/>
                <w:szCs w:val="24"/>
              </w:rPr>
            </w:pPr>
            <w:r w:rsidRPr="00B946CB">
              <w:rPr>
                <w:rFonts w:ascii="Times New Roman" w:hAnsi="Times New Roman" w:cs="Times New Roman"/>
                <w:color w:val="FF0000"/>
                <w:sz w:val="24"/>
                <w:szCs w:val="24"/>
              </w:rPr>
              <w:lastRenderedPageBreak/>
              <w:t xml:space="preserve">- </w:t>
            </w:r>
            <w:r w:rsidRPr="00452037">
              <w:rPr>
                <w:rFonts w:ascii="Times New Roman" w:hAnsi="Times New Roman" w:cs="Times New Roman"/>
                <w:color w:val="FF0000"/>
                <w:sz w:val="24"/>
                <w:szCs w:val="24"/>
              </w:rPr>
              <w:t>future direction -  Control of HT in masked HT NS pts and its effects on IVS hypertrophy would be the future direction</w:t>
            </w:r>
          </w:p>
          <w:p w:rsidR="00452037" w:rsidRPr="00B946CB" w:rsidRDefault="00452037" w:rsidP="0014232A">
            <w:pPr>
              <w:bidi w:val="0"/>
              <w:jc w:val="both"/>
              <w:rPr>
                <w:rFonts w:ascii="Times New Roman" w:hAnsi="Times New Roman" w:cs="Times New Roman"/>
                <w:color w:val="FF0000"/>
                <w:sz w:val="24"/>
                <w:szCs w:val="24"/>
              </w:rPr>
            </w:pPr>
          </w:p>
        </w:tc>
        <w:tc>
          <w:tcPr>
            <w:tcW w:w="3402" w:type="dxa"/>
            <w:tcBorders>
              <w:top w:val="single" w:sz="4" w:space="0" w:color="auto"/>
              <w:left w:val="single" w:sz="4" w:space="0" w:color="auto"/>
              <w:bottom w:val="single" w:sz="4" w:space="0" w:color="auto"/>
              <w:right w:val="single" w:sz="4" w:space="0" w:color="auto"/>
            </w:tcBorders>
          </w:tcPr>
          <w:p w:rsidR="00452037" w:rsidRDefault="00452037" w:rsidP="0014232A">
            <w:pPr>
              <w:bidi w:val="0"/>
              <w:rPr>
                <w:rFonts w:asciiTheme="majorBidi" w:hAnsiTheme="majorBidi" w:cstheme="majorBidi"/>
                <w:sz w:val="24"/>
                <w:szCs w:val="24"/>
                <w:lang w:bidi="ar-EG"/>
              </w:rPr>
            </w:pPr>
            <w:r w:rsidRPr="00E54C99">
              <w:rPr>
                <w:rFonts w:asciiTheme="majorBidi" w:hAnsiTheme="majorBidi" w:cstheme="majorBidi"/>
                <w:sz w:val="24"/>
                <w:szCs w:val="24"/>
                <w:lang w:bidi="ar-EG"/>
              </w:rPr>
              <w:t>Thank you sir for appoin</w:t>
            </w:r>
            <w:r>
              <w:rPr>
                <w:rFonts w:asciiTheme="majorBidi" w:hAnsiTheme="majorBidi" w:cstheme="majorBidi"/>
                <w:sz w:val="24"/>
                <w:szCs w:val="24"/>
                <w:lang w:bidi="ar-EG"/>
              </w:rPr>
              <w:t>ting this.</w:t>
            </w:r>
          </w:p>
          <w:p w:rsidR="00452037" w:rsidRDefault="007D420B" w:rsidP="0014232A">
            <w:pPr>
              <w:bidi w:val="0"/>
              <w:rPr>
                <w:rFonts w:asciiTheme="majorBidi" w:hAnsiTheme="majorBidi" w:cstheme="majorBidi"/>
                <w:sz w:val="24"/>
                <w:szCs w:val="24"/>
                <w:lang w:bidi="ar-EG"/>
              </w:rPr>
            </w:pPr>
            <w:r>
              <w:rPr>
                <w:rFonts w:asciiTheme="majorBidi" w:hAnsiTheme="majorBidi" w:cstheme="majorBidi"/>
                <w:sz w:val="24"/>
                <w:szCs w:val="24"/>
                <w:lang w:bidi="ar-EG"/>
              </w:rPr>
              <w:t>We agree with the reviewer and added in recommendation at the discussion section.</w:t>
            </w:r>
          </w:p>
          <w:p w:rsidR="00452037" w:rsidRDefault="00452037" w:rsidP="0014232A">
            <w:pPr>
              <w:bidi w:val="0"/>
              <w:rPr>
                <w:rFonts w:asciiTheme="majorBidi" w:hAnsiTheme="majorBidi" w:cstheme="majorBidi"/>
                <w:sz w:val="24"/>
                <w:szCs w:val="24"/>
                <w:lang w:bidi="ar-EG"/>
              </w:rPr>
            </w:pPr>
          </w:p>
        </w:tc>
        <w:tc>
          <w:tcPr>
            <w:tcW w:w="3402" w:type="dxa"/>
            <w:tcBorders>
              <w:top w:val="single" w:sz="4" w:space="0" w:color="auto"/>
              <w:left w:val="single" w:sz="4" w:space="0" w:color="auto"/>
              <w:bottom w:val="single" w:sz="4" w:space="0" w:color="auto"/>
              <w:right w:val="single" w:sz="4" w:space="0" w:color="auto"/>
            </w:tcBorders>
          </w:tcPr>
          <w:p w:rsidR="007D420B" w:rsidRPr="007D420B" w:rsidRDefault="007D420B" w:rsidP="007D420B">
            <w:pPr>
              <w:bidi w:val="0"/>
              <w:rPr>
                <w:rFonts w:asciiTheme="majorBidi" w:hAnsiTheme="majorBidi" w:cstheme="majorBidi"/>
                <w:bCs/>
                <w:sz w:val="24"/>
                <w:szCs w:val="24"/>
                <w:u w:val="single"/>
                <w:lang w:bidi="ar-EG"/>
              </w:rPr>
            </w:pPr>
            <w:r w:rsidRPr="007D420B">
              <w:rPr>
                <w:rFonts w:asciiTheme="majorBidi" w:hAnsiTheme="majorBidi" w:cstheme="majorBidi"/>
                <w:bCs/>
                <w:sz w:val="24"/>
                <w:szCs w:val="24"/>
                <w:u w:val="single"/>
                <w:lang w:bidi="ar-EG"/>
              </w:rPr>
              <w:t>Discussion section:</w:t>
            </w:r>
          </w:p>
          <w:p w:rsidR="007D420B" w:rsidRPr="007D420B" w:rsidRDefault="007D420B" w:rsidP="007D420B">
            <w:pPr>
              <w:bidi w:val="0"/>
              <w:rPr>
                <w:rFonts w:asciiTheme="majorBidi" w:hAnsiTheme="majorBidi" w:cstheme="majorBidi"/>
                <w:bCs/>
                <w:sz w:val="24"/>
                <w:szCs w:val="24"/>
                <w:highlight w:val="green"/>
                <w:lang w:bidi="ar-EG"/>
              </w:rPr>
            </w:pPr>
            <w:r w:rsidRPr="007D420B">
              <w:rPr>
                <w:rFonts w:asciiTheme="majorBidi" w:hAnsiTheme="majorBidi" w:cstheme="majorBidi"/>
                <w:bCs/>
                <w:sz w:val="24"/>
                <w:szCs w:val="24"/>
                <w:highlight w:val="green"/>
                <w:lang w:bidi="ar-EG"/>
              </w:rPr>
              <w:t>We recommend further studies on Control of masked hypertension in children with nephrotic syndrome and its effects on IVS hypertrophy.</w:t>
            </w:r>
          </w:p>
          <w:p w:rsidR="00452037" w:rsidRDefault="00452037" w:rsidP="0014232A">
            <w:pPr>
              <w:bidi w:val="0"/>
              <w:rPr>
                <w:rFonts w:asciiTheme="majorBidi" w:hAnsiTheme="majorBidi" w:cstheme="majorBidi"/>
                <w:sz w:val="24"/>
                <w:szCs w:val="24"/>
                <w:lang w:bidi="ar-EG"/>
              </w:rPr>
            </w:pPr>
          </w:p>
        </w:tc>
      </w:tr>
    </w:tbl>
    <w:p w:rsidR="00C607CC" w:rsidRPr="00452037" w:rsidRDefault="00C607CC"/>
    <w:sectPr w:rsidR="00C607CC" w:rsidRPr="00452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E0E"/>
    <w:rsid w:val="00047088"/>
    <w:rsid w:val="00057B5A"/>
    <w:rsid w:val="000E08F9"/>
    <w:rsid w:val="001E7239"/>
    <w:rsid w:val="00211315"/>
    <w:rsid w:val="0026037D"/>
    <w:rsid w:val="002D3490"/>
    <w:rsid w:val="002E4457"/>
    <w:rsid w:val="002F1D14"/>
    <w:rsid w:val="002F231D"/>
    <w:rsid w:val="00324A82"/>
    <w:rsid w:val="00452037"/>
    <w:rsid w:val="00541E0E"/>
    <w:rsid w:val="00613D36"/>
    <w:rsid w:val="006E5B4E"/>
    <w:rsid w:val="007D420B"/>
    <w:rsid w:val="007D63C6"/>
    <w:rsid w:val="009054FE"/>
    <w:rsid w:val="009213A3"/>
    <w:rsid w:val="009655B4"/>
    <w:rsid w:val="009D4AD6"/>
    <w:rsid w:val="00A03AB3"/>
    <w:rsid w:val="00B809E4"/>
    <w:rsid w:val="00C607CC"/>
    <w:rsid w:val="00CB7BF9"/>
    <w:rsid w:val="00CE598B"/>
    <w:rsid w:val="00D54764"/>
    <w:rsid w:val="00F81D7A"/>
    <w:rsid w:val="00FD2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623D5-F204-4BF4-95C3-12BE5F72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037"/>
    <w:pPr>
      <w:bidi/>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13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996691">
      <w:bodyDiv w:val="1"/>
      <w:marLeft w:val="0"/>
      <w:marRight w:val="0"/>
      <w:marTop w:val="0"/>
      <w:marBottom w:val="0"/>
      <w:divBdr>
        <w:top w:val="none" w:sz="0" w:space="0" w:color="auto"/>
        <w:left w:val="none" w:sz="0" w:space="0" w:color="auto"/>
        <w:bottom w:val="none" w:sz="0" w:space="0" w:color="auto"/>
        <w:right w:val="none" w:sz="0" w:space="0" w:color="auto"/>
      </w:divBdr>
      <w:divsChild>
        <w:div w:id="2067221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07/s00467-022-057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Dr.Eman</dc:creator>
  <cp:keywords/>
  <dc:description/>
  <cp:lastModifiedBy>Dr.Eman</cp:lastModifiedBy>
  <cp:revision>29</cp:revision>
  <dcterms:created xsi:type="dcterms:W3CDTF">2024-07-29T07:48:00Z</dcterms:created>
  <dcterms:modified xsi:type="dcterms:W3CDTF">2024-08-14T04:23:00Z</dcterms:modified>
</cp:coreProperties>
</file>