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E0E" w:rsidRDefault="00612E0E" w:rsidP="00612E0E">
      <w:pPr>
        <w:rPr>
          <w:noProof/>
        </w:rPr>
      </w:pPr>
    </w:p>
    <w:p w:rsidR="00BE1B2B" w:rsidRPr="00BE1B2B" w:rsidRDefault="00BE1B2B" w:rsidP="00BE1B2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8901A4">
        <w:rPr>
          <w:rFonts w:ascii="Times New Roman" w:hAnsi="Times New Roman" w:cs="Times New Roman"/>
          <w:sz w:val="24"/>
        </w:rPr>
        <w:t>The incidence rate of childhood pneumonia exhibited an increasing trend, with a seasonal trend equation of   Yt=4.74t+3457.91</w:t>
      </w:r>
    </w:p>
    <w:p w:rsidR="00BE1B2B" w:rsidRDefault="00BE1B2B" w:rsidP="00612E0E">
      <w:pPr>
        <w:rPr>
          <w:noProof/>
        </w:rPr>
      </w:pPr>
      <w:r>
        <w:rPr>
          <w:noProof/>
        </w:rPr>
        <w:drawing>
          <wp:inline distT="0" distB="0" distL="0" distR="0" wp14:anchorId="2115E9CA" wp14:editId="60B69CCF">
            <wp:extent cx="5398770" cy="2393343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4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161" cy="240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D2" w:rsidRPr="00612E0E" w:rsidRDefault="00FF5BF8" w:rsidP="00612E0E">
      <w:r>
        <w:t>Figure 1</w:t>
      </w:r>
      <w:bookmarkStart w:id="0" w:name="_GoBack"/>
      <w:bookmarkEnd w:id="0"/>
      <w:r w:rsidR="00BE1B2B">
        <w:t>.</w:t>
      </w:r>
      <w:r w:rsidR="00C45ED2" w:rsidRPr="00C45ED2">
        <w:t xml:space="preserve"> Trend and seasonal factors of childhood pneumonia incidence rate in Central Gondar Zone, between January 2013 and December 2022. (CMA = central moving average)</w:t>
      </w:r>
    </w:p>
    <w:sectPr w:rsidR="00C45ED2" w:rsidRPr="00612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E"/>
    <w:rsid w:val="000853B8"/>
    <w:rsid w:val="00612E0E"/>
    <w:rsid w:val="009C33E8"/>
    <w:rsid w:val="00BE1B2B"/>
    <w:rsid w:val="00C45ED2"/>
    <w:rsid w:val="00EA535E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D0C0C-9D12-4446-8488-09144783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f12008t2m309</cp:lastModifiedBy>
  <cp:revision>5</cp:revision>
  <dcterms:created xsi:type="dcterms:W3CDTF">2024-06-25T07:52:00Z</dcterms:created>
  <dcterms:modified xsi:type="dcterms:W3CDTF">2024-08-14T15:18:00Z</dcterms:modified>
</cp:coreProperties>
</file>