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3D23B" w14:textId="0F6EDAD7" w:rsidR="00B37297" w:rsidRPr="00077A9F" w:rsidRDefault="007014E0" w:rsidP="00B37297">
      <w:pPr>
        <w:spacing w:after="0"/>
        <w:rPr>
          <w:bCs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Table S</w:t>
      </w:r>
      <w:r w:rsidR="008B3EE0">
        <w:rPr>
          <w:b/>
          <w:sz w:val="20"/>
          <w:szCs w:val="20"/>
          <w:lang w:val="en-GB"/>
        </w:rPr>
        <w:t xml:space="preserve">1 </w:t>
      </w:r>
      <w:r w:rsidR="00B37297" w:rsidRPr="00077A9F">
        <w:rPr>
          <w:b/>
          <w:sz w:val="20"/>
          <w:szCs w:val="20"/>
          <w:lang w:val="en-GB"/>
        </w:rPr>
        <w:t xml:space="preserve">Multivariable model on the estimation of Prevalence Ratios (PR) of being </w:t>
      </w:r>
      <w:r w:rsidR="00B37297" w:rsidRPr="00077A9F">
        <w:rPr>
          <w:b/>
          <w:sz w:val="20"/>
          <w:szCs w:val="20"/>
          <w:u w:val="single"/>
          <w:lang w:val="en-GB"/>
        </w:rPr>
        <w:t>obese</w:t>
      </w:r>
      <w:r w:rsidR="00B37297" w:rsidRPr="00077A9F">
        <w:rPr>
          <w:b/>
          <w:sz w:val="20"/>
          <w:szCs w:val="20"/>
          <w:lang w:val="en-GB"/>
        </w:rPr>
        <w:t xml:space="preserve"> at 6 years of age. Adjusted Prevalence Ratio (PR) and Wald 95% confidence intervals.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6"/>
        <w:gridCol w:w="1043"/>
        <w:gridCol w:w="1052"/>
        <w:gridCol w:w="1052"/>
      </w:tblGrid>
      <w:tr w:rsidR="00B37297" w:rsidRPr="00077A9F" w14:paraId="2FF135C6" w14:textId="77777777" w:rsidTr="00F346B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07DB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Effetto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6861" w14:textId="77777777" w:rsidR="00B37297" w:rsidRPr="00077A9F" w:rsidRDefault="00B37297" w:rsidP="00F346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Adjusted PR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029E" w14:textId="77777777" w:rsidR="00B37297" w:rsidRPr="00077A9F" w:rsidRDefault="00B37297" w:rsidP="00F346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Wald Confidence Intervals 95%</w:t>
            </w:r>
          </w:p>
        </w:tc>
      </w:tr>
      <w:tr w:rsidR="00B37297" w:rsidRPr="00077A9F" w14:paraId="7AF629CA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C69E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BMI prepregnancy: Obese 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858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3AC4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650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5.508</w:t>
            </w:r>
          </w:p>
        </w:tc>
      </w:tr>
      <w:tr w:rsidR="00B37297" w:rsidRPr="00077A9F" w14:paraId="710BC1EA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1F9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Maternal BMI prepregnancy: 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Overweight 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012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FECB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32B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2.896</w:t>
            </w:r>
          </w:p>
        </w:tc>
      </w:tr>
      <w:tr w:rsidR="00B37297" w:rsidRPr="00077A9F" w14:paraId="01C0804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1E9F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BMI prepregnancy: Underweight 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2BA44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89F5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723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0.589</w:t>
            </w:r>
          </w:p>
        </w:tc>
      </w:tr>
      <w:tr w:rsidR="00B37297" w:rsidRPr="00077A9F" w14:paraId="58BCC6FF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EFC5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 Central South American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397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DC4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429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4.907</w:t>
            </w:r>
          </w:p>
        </w:tc>
      </w:tr>
      <w:tr w:rsidR="00B37297" w:rsidRPr="00077A9F" w14:paraId="1323B86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FA6E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African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26F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169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990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1.921</w:t>
            </w:r>
          </w:p>
        </w:tc>
      </w:tr>
      <w:tr w:rsidR="00B37297" w:rsidRPr="00077A9F" w14:paraId="0C1A12D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0701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Asian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90D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B1D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428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2.838</w:t>
            </w:r>
          </w:p>
        </w:tc>
      </w:tr>
      <w:tr w:rsidR="00B37297" w:rsidRPr="00077A9F" w14:paraId="112B82F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F8D3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East European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9E2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2BE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4DE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1.430</w:t>
            </w:r>
          </w:p>
        </w:tc>
      </w:tr>
      <w:tr w:rsidR="00B37297" w:rsidRPr="00077A9F" w14:paraId="485232B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14B9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Other Countries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D29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20A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D9D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4.050</w:t>
            </w:r>
          </w:p>
        </w:tc>
      </w:tr>
      <w:tr w:rsidR="00B37297" w:rsidRPr="00077A9F" w14:paraId="757EED0D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7A9E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educational level: ≤ Middle School diploma vs.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BFD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56A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EDD5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1.232</w:t>
            </w:r>
          </w:p>
        </w:tc>
      </w:tr>
      <w:tr w:rsidR="00B37297" w:rsidRPr="00077A9F" w14:paraId="102E4E1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0269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educational level: High School diploma vs.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E453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5AD8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D5A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1.447</w:t>
            </w:r>
          </w:p>
        </w:tc>
      </w:tr>
      <w:tr w:rsidR="00B37297" w:rsidRPr="00077A9F" w14:paraId="3BBBEF55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AE14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professional status: Unemployed vs.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0F2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305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C1F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1.474</w:t>
            </w:r>
          </w:p>
        </w:tc>
      </w:tr>
      <w:tr w:rsidR="00B37297" w:rsidRPr="00077A9F" w14:paraId="2BB6F23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581C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professional status: Housewife vs.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07E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320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6C8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1.447</w:t>
            </w:r>
          </w:p>
        </w:tc>
      </w:tr>
      <w:tr w:rsidR="00B37297" w:rsidRPr="00077A9F" w14:paraId="78325FAA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8956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Smoking habit during pregnancy: ≥10 cigarettes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76E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E49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8EB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5.592</w:t>
            </w:r>
          </w:p>
        </w:tc>
      </w:tr>
      <w:tr w:rsidR="00B37297" w:rsidRPr="00077A9F" w14:paraId="1A999C1D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04C1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Smoking habit during pregnancy: 1-9 cigarettes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2DA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AC8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5B6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2.376</w:t>
            </w:r>
          </w:p>
        </w:tc>
      </w:tr>
      <w:tr w:rsidR="00B37297" w:rsidRPr="00077A9F" w14:paraId="72E1E00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D264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Residency Area: Plain/Hill versus Mountain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EF3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D7B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7308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1.214</w:t>
            </w:r>
          </w:p>
        </w:tc>
      </w:tr>
      <w:tr w:rsidR="00B37297" w:rsidRPr="00077A9F" w14:paraId="62DABDE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82D9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Gestational diabetes: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A70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B754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D2E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2.053</w:t>
            </w:r>
          </w:p>
        </w:tc>
      </w:tr>
      <w:tr w:rsidR="00B37297" w:rsidRPr="00077A9F" w14:paraId="43D5159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3ADF7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hypothyroidism: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CA4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CED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387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1.555</w:t>
            </w:r>
          </w:p>
        </w:tc>
      </w:tr>
      <w:tr w:rsidR="00B37297" w:rsidRPr="00077A9F" w14:paraId="301F34FF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FC58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Number of pregnancies prior to the current one: 0 vs. ≥1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9D4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6AE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5C7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1.317</w:t>
            </w:r>
          </w:p>
        </w:tc>
      </w:tr>
      <w:tr w:rsidR="00B37297" w:rsidRPr="00077A9F" w14:paraId="147BAA4D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E677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Gestational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362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391C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BC1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1.072</w:t>
            </w:r>
          </w:p>
        </w:tc>
      </w:tr>
      <w:tr w:rsidR="00B37297" w:rsidRPr="00077A9F" w14:paraId="0C2DC759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1027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delivery: Cesarean vs. Vaginal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AB4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90C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8F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1.173</w:t>
            </w:r>
          </w:p>
        </w:tc>
      </w:tr>
      <w:tr w:rsidR="00B37297" w:rsidRPr="00077A9F" w14:paraId="76104AD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5ABA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Gender: Male vs.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70A8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A3C4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5BA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1.571</w:t>
            </w:r>
          </w:p>
        </w:tc>
      </w:tr>
      <w:tr w:rsidR="00B37297" w:rsidRPr="00077A9F" w14:paraId="6C990F8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223F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Birth weight: &lt;2000 g vs. 2500-3499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CCB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</w:t>
            </w: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402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168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2.038</w:t>
            </w:r>
          </w:p>
        </w:tc>
      </w:tr>
      <w:tr w:rsidR="00B37297" w:rsidRPr="00077A9F" w14:paraId="51DEF5A5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DF98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Birth weight: 2000-2499 g vs. 2500-3499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9D5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F0C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357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1.631</w:t>
            </w:r>
          </w:p>
        </w:tc>
      </w:tr>
      <w:tr w:rsidR="00B37297" w:rsidRPr="00077A9F" w14:paraId="2CDED00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90BB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Birth weight: 3500-3999 g vs. 2500-3499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555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AFD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788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1.618</w:t>
            </w:r>
          </w:p>
        </w:tc>
      </w:tr>
      <w:tr w:rsidR="00B37297" w:rsidRPr="00077A9F" w14:paraId="03B9028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7536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Birth weight: ≥4000 g vs. 2500-3499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877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A00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7CF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1.562</w:t>
            </w:r>
          </w:p>
        </w:tc>
      </w:tr>
      <w:tr w:rsidR="00B37297" w:rsidRPr="00077A9F" w14:paraId="29A0FD3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B2BD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Obesity condition at 12 months of life vs. a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DC7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4.288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B3E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2.900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6E7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6.341</w:t>
            </w:r>
          </w:p>
        </w:tc>
      </w:tr>
      <w:tr w:rsidR="00B37297" w:rsidRPr="00077A9F" w14:paraId="5A5363F3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0338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Overweight condition at 12 months of life vs. a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45D2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784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563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3.304</w:t>
            </w:r>
          </w:p>
        </w:tc>
      </w:tr>
      <w:tr w:rsidR="00B37297" w:rsidRPr="00077A9F" w14:paraId="29BDFA8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4C6D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At least one parent smokes at the child's age 12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C1B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AA2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3207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2.104</w:t>
            </w:r>
          </w:p>
        </w:tc>
      </w:tr>
      <w:tr w:rsidR="00B37297" w:rsidRPr="00077A9F" w14:paraId="749730F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F709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Breastfeeding: 0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FBB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A261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54D5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1.821</w:t>
            </w:r>
          </w:p>
        </w:tc>
      </w:tr>
      <w:tr w:rsidR="00B37297" w:rsidRPr="00077A9F" w14:paraId="486BD09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64EA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Breastfeeding: 1-3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5D6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A7B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DDA5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1.953</w:t>
            </w:r>
          </w:p>
        </w:tc>
      </w:tr>
      <w:tr w:rsidR="00B37297" w:rsidRPr="00077A9F" w14:paraId="3ABA743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2B68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Breastfeeding: 4-6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21B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BA9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A49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1.266</w:t>
            </w:r>
          </w:p>
        </w:tc>
      </w:tr>
      <w:tr w:rsidR="00B37297" w:rsidRPr="00077A9F" w14:paraId="22A05EB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5F0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Breastfeeding: 7-10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1961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92F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312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1.366</w:t>
            </w:r>
          </w:p>
        </w:tc>
      </w:tr>
      <w:tr w:rsidR="00B37297" w:rsidRPr="00077A9F" w14:paraId="16F530F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592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feeding in the sixth month of life: Artificial vs. Exclusive/Predominant breastfeeding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7892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3F6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F508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1.719</w:t>
            </w:r>
          </w:p>
        </w:tc>
      </w:tr>
      <w:tr w:rsidR="00B37297" w:rsidRPr="00077A9F" w14:paraId="56E2C8DB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2D46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feeding in the sixth month of life: Complementary breastfeeding vs. Exclusive/Predominant breastfeeding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C373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F7A2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7C810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1.338</w:t>
            </w:r>
          </w:p>
        </w:tc>
      </w:tr>
      <w:tr w:rsidR="00B37297" w:rsidRPr="00077A9F" w14:paraId="0DDFA41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587E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Introduction of cow's milk before 12 months of life: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B8EF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768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DA62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1.280</w:t>
            </w:r>
          </w:p>
        </w:tc>
      </w:tr>
      <w:tr w:rsidR="00B37297" w:rsidRPr="00077A9F" w14:paraId="5E4FEDCF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D81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Weaning in the 6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vs. After the 6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of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17B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6D8C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51D4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1.952</w:t>
            </w:r>
          </w:p>
        </w:tc>
      </w:tr>
      <w:tr w:rsidR="00B37297" w:rsidRPr="00077A9F" w14:paraId="37D6F545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F617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Weaning before the 6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vs. After the 6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of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ACA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ED92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BE8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2.111</w:t>
            </w:r>
          </w:p>
        </w:tc>
      </w:tr>
      <w:tr w:rsidR="00B37297" w:rsidRPr="00077A9F" w14:paraId="36529D33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22B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Introduction of vitamin D in the first 6 months vs. Beyond 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BDD35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0C3A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DBF8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1.329</w:t>
            </w:r>
          </w:p>
        </w:tc>
      </w:tr>
      <w:tr w:rsidR="00B37297" w:rsidRPr="00077A9F" w14:paraId="17E14E7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7AC8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Vitamin D never introduced vs. Beyond 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088C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BE0B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AE5E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4.695</w:t>
            </w:r>
          </w:p>
        </w:tc>
      </w:tr>
      <w:tr w:rsidR="00B37297" w:rsidRPr="00077A9F" w14:paraId="1DFDE51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66D2" w14:textId="77777777" w:rsidR="00B37297" w:rsidRPr="00077A9F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077A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Regular consumption of breakfast at 6 years of age: No vs.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6659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38ED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B8B6" w14:textId="77777777" w:rsidR="00B37297" w:rsidRPr="00077A9F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077A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1.965</w:t>
            </w:r>
          </w:p>
        </w:tc>
      </w:tr>
    </w:tbl>
    <w:p w14:paraId="3049E444" w14:textId="77777777" w:rsidR="00075674" w:rsidRDefault="00075674"/>
    <w:p w14:paraId="1DC6E0CB" w14:textId="77777777" w:rsidR="00B37297" w:rsidRDefault="00B37297">
      <w:r>
        <w:br w:type="page"/>
      </w:r>
    </w:p>
    <w:p w14:paraId="71AA8849" w14:textId="3C0C4E65" w:rsidR="00B37297" w:rsidRPr="00077A9F" w:rsidRDefault="007014E0" w:rsidP="00B37297">
      <w:pPr>
        <w:spacing w:after="0"/>
        <w:rPr>
          <w:bCs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Table S</w:t>
      </w:r>
      <w:r w:rsidR="008B3EE0">
        <w:rPr>
          <w:b/>
          <w:sz w:val="20"/>
          <w:szCs w:val="20"/>
          <w:lang w:val="en-GB"/>
        </w:rPr>
        <w:t xml:space="preserve">2 </w:t>
      </w:r>
      <w:r w:rsidR="00B37297" w:rsidRPr="00077A9F">
        <w:rPr>
          <w:b/>
          <w:sz w:val="20"/>
          <w:szCs w:val="20"/>
          <w:lang w:val="en-GB"/>
        </w:rPr>
        <w:t xml:space="preserve">Multivariable model on the estimation of Prevalence Ratios (PR) of being </w:t>
      </w:r>
      <w:r w:rsidR="00B37297" w:rsidRPr="00077A9F">
        <w:rPr>
          <w:b/>
          <w:sz w:val="20"/>
          <w:szCs w:val="20"/>
          <w:u w:val="single"/>
          <w:lang w:val="en-GB"/>
        </w:rPr>
        <w:t>overweight</w:t>
      </w:r>
      <w:r w:rsidR="00B37297" w:rsidRPr="00077A9F">
        <w:rPr>
          <w:b/>
          <w:sz w:val="20"/>
          <w:szCs w:val="20"/>
          <w:lang w:val="en-GB"/>
        </w:rPr>
        <w:t xml:space="preserve"> at 6 years of age. Adjusted Prevalence Ratio (PR) and Wald 95% confidence intervals.</w:t>
      </w: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2"/>
        <w:gridCol w:w="1048"/>
        <w:gridCol w:w="895"/>
        <w:gridCol w:w="1048"/>
      </w:tblGrid>
      <w:tr w:rsidR="00B37297" w:rsidRPr="008369B2" w14:paraId="71A250C5" w14:textId="77777777" w:rsidTr="00F346B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4FBB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Effetto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927A" w14:textId="77777777" w:rsidR="00B37297" w:rsidRPr="008369B2" w:rsidRDefault="00B37297" w:rsidP="00F346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Adjusted PR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081E" w14:textId="77777777" w:rsidR="00B37297" w:rsidRPr="008369B2" w:rsidRDefault="00B37297" w:rsidP="00F346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Limiti di confidenza al 95%</w:t>
            </w:r>
          </w:p>
        </w:tc>
      </w:tr>
      <w:tr w:rsidR="00B37297" w:rsidRPr="008369B2" w14:paraId="295507D9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88A7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BMI prepregnancy: Obese 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6EE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32C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1CD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3.373</w:t>
            </w:r>
          </w:p>
        </w:tc>
      </w:tr>
      <w:tr w:rsidR="00B37297" w:rsidRPr="008369B2" w14:paraId="16D75399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DBF6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Maternal BMI prepregnancy: 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 xml:space="preserve">Overweight 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34D3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4EEE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D6DA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2.353</w:t>
            </w:r>
          </w:p>
        </w:tc>
      </w:tr>
      <w:tr w:rsidR="00B37297" w:rsidRPr="008369B2" w14:paraId="714562A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C55C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BMI prepregnancy: Underweight vs.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3DC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CF96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949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0.788</w:t>
            </w:r>
          </w:p>
        </w:tc>
      </w:tr>
      <w:tr w:rsidR="00B37297" w:rsidRPr="008369B2" w14:paraId="29D3CB4B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C643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 Central South American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BC4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A62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C0E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3.166</w:t>
            </w:r>
          </w:p>
        </w:tc>
      </w:tr>
      <w:tr w:rsidR="00B37297" w:rsidRPr="008369B2" w14:paraId="353DA66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C082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African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800E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C1A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5FA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1.480</w:t>
            </w:r>
          </w:p>
        </w:tc>
      </w:tr>
      <w:tr w:rsidR="00B37297" w:rsidRPr="008369B2" w14:paraId="4D51E48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0A52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Asian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A3E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FD5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727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1.805</w:t>
            </w:r>
          </w:p>
        </w:tc>
      </w:tr>
      <w:tr w:rsidR="00B37297" w:rsidRPr="008369B2" w14:paraId="709FD586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DA17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East European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8B2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5F7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C1B4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1.061</w:t>
            </w:r>
          </w:p>
        </w:tc>
      </w:tr>
      <w:tr w:rsidR="00B37297" w:rsidRPr="008369B2" w14:paraId="0A54AD4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683F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citizenship: Other Countries vs. Italian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0863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8D1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7E0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2.571</w:t>
            </w:r>
          </w:p>
        </w:tc>
      </w:tr>
      <w:tr w:rsidR="00B37297" w:rsidRPr="008369B2" w14:paraId="5789FDB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55C6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educational level: ≤ Middle School diploma vs.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91D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3B0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457F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1.403</w:t>
            </w:r>
          </w:p>
        </w:tc>
      </w:tr>
      <w:tr w:rsidR="00B37297" w:rsidRPr="008369B2" w14:paraId="478CDE1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3FFF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educational level: High School diploma vs.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0B8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177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909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1.221</w:t>
            </w:r>
          </w:p>
        </w:tc>
      </w:tr>
      <w:tr w:rsidR="00B37297" w:rsidRPr="008369B2" w14:paraId="196C718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38C0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professional status: Unemployed vs.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D9E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E0BE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B7B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1.207</w:t>
            </w:r>
          </w:p>
        </w:tc>
      </w:tr>
      <w:tr w:rsidR="00B37297" w:rsidRPr="008369B2" w14:paraId="599F43C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0849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Maternal professional status: Housewife vs. Employed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BF1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EF3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B46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1.139</w:t>
            </w:r>
          </w:p>
        </w:tc>
      </w:tr>
      <w:tr w:rsidR="00B37297" w:rsidRPr="008369B2" w14:paraId="2230F41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5260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Smoking habit during pregnancy: ≥10 cigarettes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121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587E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CCF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3.754</w:t>
            </w:r>
          </w:p>
        </w:tc>
      </w:tr>
      <w:tr w:rsidR="00B37297" w:rsidRPr="008369B2" w14:paraId="6A0719B0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2B0F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Smoking habit during pregnancy: 1-9 cigarettes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B41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C7CD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B71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1.469</w:t>
            </w:r>
          </w:p>
        </w:tc>
      </w:tr>
      <w:tr w:rsidR="00B37297" w:rsidRPr="008369B2" w14:paraId="75B7B62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6C73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Residency Area: Plain/Hill versus Mountain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46C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1ED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4DD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1.247</w:t>
            </w:r>
          </w:p>
        </w:tc>
      </w:tr>
      <w:tr w:rsidR="00B37297" w:rsidRPr="008369B2" w14:paraId="62665089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F014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Gestational diabetes: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F72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418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5C4F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1.742</w:t>
            </w:r>
          </w:p>
        </w:tc>
      </w:tr>
      <w:tr w:rsidR="00B37297" w:rsidRPr="008369B2" w14:paraId="2E82D113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9222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Maternal hypothyroidism: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C73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70E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4BB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1.359</w:t>
            </w:r>
          </w:p>
        </w:tc>
      </w:tr>
      <w:tr w:rsidR="00B37297" w:rsidRPr="008369B2" w14:paraId="21AFD47B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89B6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Number of pregnancies prior to the current one: 0 vs. ≥1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F3B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A33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AEB3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1.680</w:t>
            </w:r>
          </w:p>
        </w:tc>
      </w:tr>
      <w:tr w:rsidR="00B37297" w:rsidRPr="008369B2" w14:paraId="6A44406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4926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Gestational 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282D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F31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30F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0.997</w:t>
            </w:r>
          </w:p>
        </w:tc>
      </w:tr>
      <w:tr w:rsidR="00B37297" w:rsidRPr="008369B2" w14:paraId="6C7CFDA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C279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Gender: Male vs. 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71C1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ABC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4FF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1.037</w:t>
            </w:r>
          </w:p>
        </w:tc>
      </w:tr>
      <w:tr w:rsidR="00B37297" w:rsidRPr="008369B2" w14:paraId="52397F94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2079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delivery: Cesarean vs. Vaginal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75B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747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5B96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it-IT"/>
              </w:rPr>
              <w:t>1.065</w:t>
            </w:r>
          </w:p>
        </w:tc>
      </w:tr>
      <w:tr w:rsidR="00B37297" w:rsidRPr="008369B2" w14:paraId="5C4056CB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34CD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Birth weight (hg)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3C6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B0B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DB3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1.069</w:t>
            </w:r>
          </w:p>
        </w:tc>
      </w:tr>
      <w:tr w:rsidR="00B37297" w:rsidRPr="008369B2" w14:paraId="69D59457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A215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Obesity condition at 12 months of life vs. a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CE8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7.293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F526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5.104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800F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10.420</w:t>
            </w:r>
          </w:p>
        </w:tc>
      </w:tr>
      <w:tr w:rsidR="00B37297" w:rsidRPr="008369B2" w14:paraId="049C0DB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C617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  <w:t>Overweight condition at 12 months of life vs. a Normal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3D32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5CAA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B3C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3.811</w:t>
            </w:r>
          </w:p>
        </w:tc>
      </w:tr>
      <w:tr w:rsidR="00B37297" w:rsidRPr="008369B2" w14:paraId="09DF6F2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0E93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At least one parent smokes at the child's age 12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097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99D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8A2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1.411</w:t>
            </w:r>
          </w:p>
        </w:tc>
      </w:tr>
      <w:tr w:rsidR="00B37297" w:rsidRPr="008369B2" w14:paraId="4DB5274D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81079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Breastfeeding: 0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D29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5B0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EEE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1.486</w:t>
            </w:r>
          </w:p>
        </w:tc>
      </w:tr>
      <w:tr w:rsidR="00B37297" w:rsidRPr="008369B2" w14:paraId="3B1B41C1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99D4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Breastfeeding: 1-3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203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0C1E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9379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1.605</w:t>
            </w:r>
          </w:p>
        </w:tc>
      </w:tr>
      <w:tr w:rsidR="00B37297" w:rsidRPr="008369B2" w14:paraId="6CC2FA1F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56D1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Breastfeeding: 4-6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514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602A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0984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1.007</w:t>
            </w:r>
          </w:p>
        </w:tc>
      </w:tr>
      <w:tr w:rsidR="00B37297" w:rsidRPr="008369B2" w14:paraId="0F5220C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6A0E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Breastfeeding: 7-10 months vs. &gt;10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590D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29E1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74A1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1.324</w:t>
            </w:r>
          </w:p>
        </w:tc>
      </w:tr>
      <w:tr w:rsidR="00B37297" w:rsidRPr="008369B2" w14:paraId="20F1388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29EB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feeding in the sixth month of life: Artificial vs. Exclusive/Predominant breastfeeding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073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C9EF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A08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1.467</w:t>
            </w:r>
          </w:p>
        </w:tc>
      </w:tr>
      <w:tr w:rsidR="00B37297" w:rsidRPr="008369B2" w14:paraId="2EAEB0A6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36D6F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Type of feeding in the sixth month of life: Complementary breastfeeding vs. Exclusive/Predominant breastfeeding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30F6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2DF3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A24A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1.339</w:t>
            </w:r>
          </w:p>
        </w:tc>
      </w:tr>
      <w:tr w:rsidR="00B37297" w:rsidRPr="008369B2" w14:paraId="3811D498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99E1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Introduction of cow's milk before 12 months of life: Yes vs.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5B2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B2B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5A4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1.265</w:t>
            </w:r>
          </w:p>
        </w:tc>
      </w:tr>
      <w:tr w:rsidR="00B37297" w:rsidRPr="008369B2" w14:paraId="05F17AA9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A8A8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Weaning in the 6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vs. After the 6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of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FBEA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1367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36A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1.388</w:t>
            </w:r>
          </w:p>
        </w:tc>
      </w:tr>
      <w:tr w:rsidR="00B37297" w:rsidRPr="008369B2" w14:paraId="28CC2BD2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5367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Weaning before the 6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vs. After the 6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en-GB" w:eastAsia="it-IT"/>
              </w:rPr>
              <w:t>th</w:t>
            </w: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 xml:space="preserve"> month of life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5E21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4F3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512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1.651</w:t>
            </w:r>
          </w:p>
        </w:tc>
      </w:tr>
      <w:tr w:rsidR="00B37297" w:rsidRPr="008369B2" w14:paraId="6F49012E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EB49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Introduction of vitamin D in the first 6 months vs. Beyond 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31C0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719B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45DD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1.289</w:t>
            </w:r>
          </w:p>
        </w:tc>
      </w:tr>
      <w:tr w:rsidR="00B37297" w:rsidRPr="008369B2" w14:paraId="6015338C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3001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Vitamin D never introduced vs. Beyond 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17E96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33B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74B5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2.550</w:t>
            </w:r>
          </w:p>
        </w:tc>
      </w:tr>
      <w:tr w:rsidR="00B37297" w:rsidRPr="008369B2" w14:paraId="64FE8E4F" w14:textId="77777777" w:rsidTr="00F346BC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5C00" w14:textId="77777777" w:rsidR="00B37297" w:rsidRPr="008369B2" w:rsidRDefault="00B37297" w:rsidP="00F346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8369B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GB" w:eastAsia="it-IT"/>
              </w:rPr>
              <w:t>Regular consumption of breakfast at 6 years of age: No vs.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332F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5AFC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1EE8" w14:textId="77777777" w:rsidR="00B37297" w:rsidRPr="008369B2" w:rsidRDefault="00B37297" w:rsidP="00F346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8369B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1.210</w:t>
            </w:r>
          </w:p>
        </w:tc>
      </w:tr>
    </w:tbl>
    <w:p w14:paraId="14A667BC" w14:textId="77777777" w:rsidR="00B37297" w:rsidRPr="00025AF1" w:rsidRDefault="00B37297" w:rsidP="00B37297">
      <w:pPr>
        <w:jc w:val="both"/>
        <w:rPr>
          <w:bCs/>
          <w:lang w:val="en-GB"/>
        </w:rPr>
      </w:pPr>
    </w:p>
    <w:p w14:paraId="4EE65483" w14:textId="77777777" w:rsidR="00B37297" w:rsidRDefault="00B37297"/>
    <w:sectPr w:rsidR="00B37297" w:rsidSect="000756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297"/>
    <w:rsid w:val="00075674"/>
    <w:rsid w:val="0057249E"/>
    <w:rsid w:val="007014E0"/>
    <w:rsid w:val="008B3EE0"/>
    <w:rsid w:val="00B37297"/>
    <w:rsid w:val="00FC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1BE6"/>
  <w15:docId w15:val="{5D9FB6DD-F87F-4AB4-8992-A6C70D82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729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877</Words>
  <Characters>5005</Characters>
  <Application>Microsoft Office Word</Application>
  <DocSecurity>0</DocSecurity>
  <Lines>41</Lines>
  <Paragraphs>11</Paragraphs>
  <ScaleCrop>false</ScaleCrop>
  <Company>A.P.S.S. Trento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5319348</dc:creator>
  <cp:lastModifiedBy>Pertile Riccardo</cp:lastModifiedBy>
  <cp:revision>3</cp:revision>
  <dcterms:created xsi:type="dcterms:W3CDTF">2024-07-03T09:05:00Z</dcterms:created>
  <dcterms:modified xsi:type="dcterms:W3CDTF">2024-09-06T08:54:00Z</dcterms:modified>
</cp:coreProperties>
</file>