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C7244" w14:textId="18B5F4C0" w:rsidR="001246CD" w:rsidRPr="001246CD" w:rsidRDefault="001246CD" w:rsidP="001246CD">
      <w:pPr>
        <w:bidi w:val="0"/>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246CD">
        <w:rPr>
          <w:rFonts w:ascii="Times New Roman" w:eastAsia="Times New Roman" w:hAnsi="Times New Roman" w:cs="Times New Roman"/>
          <w:b/>
          <w:bCs/>
          <w:kern w:val="36"/>
          <w:sz w:val="48"/>
          <w:szCs w:val="48"/>
          <w14:ligatures w14:val="none"/>
        </w:rPr>
        <w:t>Supplementary File</w:t>
      </w:r>
      <w:r>
        <w:rPr>
          <w:rFonts w:ascii="Times New Roman" w:eastAsia="Times New Roman" w:hAnsi="Times New Roman" w:cs="Times New Roman"/>
          <w:b/>
          <w:bCs/>
          <w:kern w:val="36"/>
          <w:sz w:val="48"/>
          <w:szCs w:val="48"/>
          <w14:ligatures w14:val="none"/>
        </w:rPr>
        <w:t xml:space="preserve"> 1</w:t>
      </w:r>
      <w:r w:rsidRPr="001246CD">
        <w:rPr>
          <w:rFonts w:ascii="Times New Roman" w:eastAsia="Times New Roman" w:hAnsi="Times New Roman" w:cs="Times New Roman"/>
          <w:b/>
          <w:bCs/>
          <w:kern w:val="36"/>
          <w:sz w:val="48"/>
          <w:szCs w:val="48"/>
          <w14:ligatures w14:val="none"/>
        </w:rPr>
        <w:t>: PubMed Search Strategy</w:t>
      </w:r>
    </w:p>
    <w:p w14:paraId="6BD88B9E" w14:textId="77777777" w:rsidR="001246CD" w:rsidRPr="001246CD" w:rsidRDefault="001246CD" w:rsidP="001246CD">
      <w:pPr>
        <w:bidi w:val="0"/>
        <w:spacing w:before="100" w:beforeAutospacing="1" w:after="100" w:afterAutospacing="1"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The following table outlines the full search strategy used in PubMed to identify studies for the systematic review "The Association Between Copeptin and Hypertension in Children and Adolescents," conducted up to February 21, 2025. The search combined Medical Subject Headings (</w:t>
      </w:r>
      <w:proofErr w:type="spellStart"/>
      <w:r w:rsidRPr="001246CD">
        <w:rPr>
          <w:rFonts w:ascii="Times New Roman" w:eastAsia="Times New Roman" w:hAnsi="Times New Roman" w:cs="Times New Roman"/>
          <w:kern w:val="0"/>
          <w14:ligatures w14:val="none"/>
        </w:rPr>
        <w:t>MeSH</w:t>
      </w:r>
      <w:proofErr w:type="spellEnd"/>
      <w:r w:rsidRPr="001246CD">
        <w:rPr>
          <w:rFonts w:ascii="Times New Roman" w:eastAsia="Times New Roman" w:hAnsi="Times New Roman" w:cs="Times New Roman"/>
          <w:kern w:val="0"/>
          <w14:ligatures w14:val="none"/>
        </w:rPr>
        <w:t>) and free-text terms, using Boolean operators and truncation to maximize sensitivity. No language restrictions were applied, and the search was limited to human studies.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0"/>
        <w:gridCol w:w="5459"/>
        <w:gridCol w:w="2467"/>
      </w:tblGrid>
      <w:tr w:rsidR="001246CD" w:rsidRPr="001246CD" w14:paraId="0CE818CC" w14:textId="77777777" w:rsidTr="001246CD">
        <w:trPr>
          <w:tblHeader/>
          <w:tblCellSpacing w:w="15" w:type="dxa"/>
        </w:trPr>
        <w:tc>
          <w:tcPr>
            <w:tcW w:w="0" w:type="auto"/>
            <w:tcBorders>
              <w:top w:val="single" w:sz="4" w:space="0" w:color="auto"/>
              <w:bottom w:val="single" w:sz="4" w:space="0" w:color="auto"/>
            </w:tcBorders>
            <w:vAlign w:val="center"/>
            <w:hideMark/>
          </w:tcPr>
          <w:p w14:paraId="6D712268" w14:textId="77777777" w:rsidR="001246CD" w:rsidRPr="001246CD" w:rsidRDefault="001246CD" w:rsidP="001246CD">
            <w:pPr>
              <w:bidi w:val="0"/>
              <w:spacing w:after="0" w:line="240" w:lineRule="auto"/>
              <w:jc w:val="center"/>
              <w:rPr>
                <w:rFonts w:ascii="Times New Roman" w:eastAsia="Times New Roman" w:hAnsi="Times New Roman" w:cs="Times New Roman"/>
                <w:b/>
                <w:bCs/>
                <w:kern w:val="0"/>
                <w14:ligatures w14:val="none"/>
              </w:rPr>
            </w:pPr>
            <w:r w:rsidRPr="001246CD">
              <w:rPr>
                <w:rFonts w:ascii="Times New Roman" w:eastAsia="Times New Roman" w:hAnsi="Times New Roman" w:cs="Times New Roman"/>
                <w:b/>
                <w:bCs/>
                <w:kern w:val="0"/>
                <w14:ligatures w14:val="none"/>
              </w:rPr>
              <w:t>Search Number</w:t>
            </w:r>
          </w:p>
        </w:tc>
        <w:tc>
          <w:tcPr>
            <w:tcW w:w="0" w:type="auto"/>
            <w:tcBorders>
              <w:top w:val="single" w:sz="4" w:space="0" w:color="auto"/>
              <w:bottom w:val="single" w:sz="4" w:space="0" w:color="auto"/>
            </w:tcBorders>
            <w:vAlign w:val="center"/>
            <w:hideMark/>
          </w:tcPr>
          <w:p w14:paraId="2841F348" w14:textId="77777777" w:rsidR="001246CD" w:rsidRPr="001246CD" w:rsidRDefault="001246CD" w:rsidP="001246CD">
            <w:pPr>
              <w:bidi w:val="0"/>
              <w:spacing w:after="0" w:line="240" w:lineRule="auto"/>
              <w:jc w:val="center"/>
              <w:rPr>
                <w:rFonts w:ascii="Times New Roman" w:eastAsia="Times New Roman" w:hAnsi="Times New Roman" w:cs="Times New Roman"/>
                <w:b/>
                <w:bCs/>
                <w:kern w:val="0"/>
                <w14:ligatures w14:val="none"/>
              </w:rPr>
            </w:pPr>
            <w:r w:rsidRPr="001246CD">
              <w:rPr>
                <w:rFonts w:ascii="Times New Roman" w:eastAsia="Times New Roman" w:hAnsi="Times New Roman" w:cs="Times New Roman"/>
                <w:b/>
                <w:bCs/>
                <w:kern w:val="0"/>
                <w14:ligatures w14:val="none"/>
              </w:rPr>
              <w:t>Query</w:t>
            </w:r>
          </w:p>
        </w:tc>
        <w:tc>
          <w:tcPr>
            <w:tcW w:w="0" w:type="auto"/>
            <w:tcBorders>
              <w:top w:val="single" w:sz="4" w:space="0" w:color="auto"/>
              <w:bottom w:val="single" w:sz="4" w:space="0" w:color="auto"/>
            </w:tcBorders>
            <w:vAlign w:val="center"/>
            <w:hideMark/>
          </w:tcPr>
          <w:p w14:paraId="051EE29B" w14:textId="77777777" w:rsidR="001246CD" w:rsidRPr="001246CD" w:rsidRDefault="001246CD" w:rsidP="001246CD">
            <w:pPr>
              <w:bidi w:val="0"/>
              <w:spacing w:after="0" w:line="240" w:lineRule="auto"/>
              <w:jc w:val="center"/>
              <w:rPr>
                <w:rFonts w:ascii="Times New Roman" w:eastAsia="Times New Roman" w:hAnsi="Times New Roman" w:cs="Times New Roman"/>
                <w:b/>
                <w:bCs/>
                <w:kern w:val="0"/>
                <w14:ligatures w14:val="none"/>
              </w:rPr>
            </w:pPr>
            <w:r w:rsidRPr="001246CD">
              <w:rPr>
                <w:rFonts w:ascii="Times New Roman" w:eastAsia="Times New Roman" w:hAnsi="Times New Roman" w:cs="Times New Roman"/>
                <w:b/>
                <w:bCs/>
                <w:kern w:val="0"/>
                <w14:ligatures w14:val="none"/>
              </w:rPr>
              <w:t>Description</w:t>
            </w:r>
          </w:p>
        </w:tc>
      </w:tr>
      <w:tr w:rsidR="001246CD" w:rsidRPr="001246CD" w14:paraId="1B23818F" w14:textId="77777777">
        <w:trPr>
          <w:tblCellSpacing w:w="15" w:type="dxa"/>
        </w:trPr>
        <w:tc>
          <w:tcPr>
            <w:tcW w:w="0" w:type="auto"/>
            <w:vAlign w:val="center"/>
            <w:hideMark/>
          </w:tcPr>
          <w:p w14:paraId="3F0BFE56"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1</w:t>
            </w:r>
          </w:p>
        </w:tc>
        <w:tc>
          <w:tcPr>
            <w:tcW w:w="0" w:type="auto"/>
            <w:vAlign w:val="center"/>
            <w:hideMark/>
          </w:tcPr>
          <w:p w14:paraId="4A28F3DF"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proofErr w:type="gramStart"/>
            <w:r w:rsidRPr="001246CD">
              <w:rPr>
                <w:rFonts w:ascii="Times New Roman" w:eastAsia="Times New Roman" w:hAnsi="Times New Roman" w:cs="Times New Roman"/>
                <w:kern w:val="0"/>
                <w14:ligatures w14:val="none"/>
              </w:rPr>
              <w:t>copeptin[</w:t>
            </w:r>
            <w:proofErr w:type="spellStart"/>
            <w:proofErr w:type="gramEnd"/>
            <w:r w:rsidRPr="001246CD">
              <w:rPr>
                <w:rFonts w:ascii="Times New Roman" w:eastAsia="Times New Roman" w:hAnsi="Times New Roman" w:cs="Times New Roman"/>
                <w:kern w:val="0"/>
                <w14:ligatures w14:val="none"/>
              </w:rPr>
              <w:t>MeSH</w:t>
            </w:r>
            <w:proofErr w:type="spellEnd"/>
            <w:r w:rsidRPr="001246CD">
              <w:rPr>
                <w:rFonts w:ascii="Times New Roman" w:eastAsia="Times New Roman" w:hAnsi="Times New Roman" w:cs="Times New Roman"/>
                <w:kern w:val="0"/>
                <w14:ligatures w14:val="none"/>
              </w:rPr>
              <w:t xml:space="preserve"> Terms] OR </w:t>
            </w:r>
            <w:proofErr w:type="gramStart"/>
            <w:r w:rsidRPr="001246CD">
              <w:rPr>
                <w:rFonts w:ascii="Times New Roman" w:eastAsia="Times New Roman" w:hAnsi="Times New Roman" w:cs="Times New Roman"/>
                <w:kern w:val="0"/>
                <w14:ligatures w14:val="none"/>
              </w:rPr>
              <w:t>copeptin[</w:t>
            </w:r>
            <w:proofErr w:type="gramEnd"/>
            <w:r w:rsidRPr="001246CD">
              <w:rPr>
                <w:rFonts w:ascii="Times New Roman" w:eastAsia="Times New Roman" w:hAnsi="Times New Roman" w:cs="Times New Roman"/>
                <w:kern w:val="0"/>
                <w14:ligatures w14:val="none"/>
              </w:rPr>
              <w:t>Title/Abstract]</w:t>
            </w:r>
          </w:p>
        </w:tc>
        <w:tc>
          <w:tcPr>
            <w:tcW w:w="0" w:type="auto"/>
            <w:vAlign w:val="center"/>
            <w:hideMark/>
          </w:tcPr>
          <w:p w14:paraId="2020888E"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 xml:space="preserve">Captures studies mentioning copeptin in </w:t>
            </w:r>
            <w:proofErr w:type="spellStart"/>
            <w:r w:rsidRPr="001246CD">
              <w:rPr>
                <w:rFonts w:ascii="Times New Roman" w:eastAsia="Times New Roman" w:hAnsi="Times New Roman" w:cs="Times New Roman"/>
                <w:kern w:val="0"/>
                <w14:ligatures w14:val="none"/>
              </w:rPr>
              <w:t>MeSH</w:t>
            </w:r>
            <w:proofErr w:type="spellEnd"/>
            <w:r w:rsidRPr="001246CD">
              <w:rPr>
                <w:rFonts w:ascii="Times New Roman" w:eastAsia="Times New Roman" w:hAnsi="Times New Roman" w:cs="Times New Roman"/>
                <w:kern w:val="0"/>
                <w14:ligatures w14:val="none"/>
              </w:rPr>
              <w:t xml:space="preserve"> or title/abstract.</w:t>
            </w:r>
          </w:p>
        </w:tc>
      </w:tr>
      <w:tr w:rsidR="001246CD" w:rsidRPr="001246CD" w14:paraId="78CA05F0" w14:textId="77777777">
        <w:trPr>
          <w:tblCellSpacing w:w="15" w:type="dxa"/>
        </w:trPr>
        <w:tc>
          <w:tcPr>
            <w:tcW w:w="0" w:type="auto"/>
            <w:vAlign w:val="center"/>
            <w:hideMark/>
          </w:tcPr>
          <w:p w14:paraId="3C2E19D9"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2</w:t>
            </w:r>
          </w:p>
        </w:tc>
        <w:tc>
          <w:tcPr>
            <w:tcW w:w="0" w:type="auto"/>
            <w:vAlign w:val="center"/>
            <w:hideMark/>
          </w:tcPr>
          <w:p w14:paraId="4FA27DF0"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w:t>
            </w:r>
            <w:proofErr w:type="gramStart"/>
            <w:r w:rsidRPr="001246CD">
              <w:rPr>
                <w:rFonts w:ascii="Times New Roman" w:eastAsia="Times New Roman" w:hAnsi="Times New Roman" w:cs="Times New Roman"/>
                <w:kern w:val="0"/>
                <w14:ligatures w14:val="none"/>
              </w:rPr>
              <w:t>arginine</w:t>
            </w:r>
            <w:proofErr w:type="gramEnd"/>
            <w:r w:rsidRPr="001246CD">
              <w:rPr>
                <w:rFonts w:ascii="Times New Roman" w:eastAsia="Times New Roman" w:hAnsi="Times New Roman" w:cs="Times New Roman"/>
                <w:kern w:val="0"/>
                <w14:ligatures w14:val="none"/>
              </w:rPr>
              <w:t xml:space="preserve"> vasopressin precursor"[Title/Abstract] OR "vasopressin-associated glycopeptide"[Title/Abstract]</w:t>
            </w:r>
          </w:p>
        </w:tc>
        <w:tc>
          <w:tcPr>
            <w:tcW w:w="0" w:type="auto"/>
            <w:vAlign w:val="center"/>
            <w:hideMark/>
          </w:tcPr>
          <w:p w14:paraId="27C62D71"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Includes synonyms for copeptin.</w:t>
            </w:r>
          </w:p>
        </w:tc>
      </w:tr>
      <w:tr w:rsidR="001246CD" w:rsidRPr="001246CD" w14:paraId="656C330A" w14:textId="77777777">
        <w:trPr>
          <w:tblCellSpacing w:w="15" w:type="dxa"/>
        </w:trPr>
        <w:tc>
          <w:tcPr>
            <w:tcW w:w="0" w:type="auto"/>
            <w:vAlign w:val="center"/>
            <w:hideMark/>
          </w:tcPr>
          <w:p w14:paraId="7952C9BC"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3</w:t>
            </w:r>
          </w:p>
        </w:tc>
        <w:tc>
          <w:tcPr>
            <w:tcW w:w="0" w:type="auto"/>
            <w:vAlign w:val="center"/>
            <w:hideMark/>
          </w:tcPr>
          <w:p w14:paraId="781233BE"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#1 OR #2</w:t>
            </w:r>
          </w:p>
        </w:tc>
        <w:tc>
          <w:tcPr>
            <w:tcW w:w="0" w:type="auto"/>
            <w:vAlign w:val="center"/>
            <w:hideMark/>
          </w:tcPr>
          <w:p w14:paraId="6D58095D"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Combines copeptin-related terms.</w:t>
            </w:r>
          </w:p>
        </w:tc>
      </w:tr>
      <w:tr w:rsidR="001246CD" w:rsidRPr="001246CD" w14:paraId="2413E3DD" w14:textId="77777777">
        <w:trPr>
          <w:tblCellSpacing w:w="15" w:type="dxa"/>
        </w:trPr>
        <w:tc>
          <w:tcPr>
            <w:tcW w:w="0" w:type="auto"/>
            <w:vAlign w:val="center"/>
            <w:hideMark/>
          </w:tcPr>
          <w:p w14:paraId="02EEE306"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4</w:t>
            </w:r>
          </w:p>
        </w:tc>
        <w:tc>
          <w:tcPr>
            <w:tcW w:w="0" w:type="auto"/>
            <w:vAlign w:val="center"/>
            <w:hideMark/>
          </w:tcPr>
          <w:p w14:paraId="21880F3C"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proofErr w:type="gramStart"/>
            <w:r w:rsidRPr="001246CD">
              <w:rPr>
                <w:rFonts w:ascii="Times New Roman" w:eastAsia="Times New Roman" w:hAnsi="Times New Roman" w:cs="Times New Roman"/>
                <w:kern w:val="0"/>
                <w14:ligatures w14:val="none"/>
              </w:rPr>
              <w:t>hypertension[</w:t>
            </w:r>
            <w:proofErr w:type="spellStart"/>
            <w:proofErr w:type="gramEnd"/>
            <w:r w:rsidRPr="001246CD">
              <w:rPr>
                <w:rFonts w:ascii="Times New Roman" w:eastAsia="Times New Roman" w:hAnsi="Times New Roman" w:cs="Times New Roman"/>
                <w:kern w:val="0"/>
                <w14:ligatures w14:val="none"/>
              </w:rPr>
              <w:t>MeSH</w:t>
            </w:r>
            <w:proofErr w:type="spellEnd"/>
            <w:r w:rsidRPr="001246CD">
              <w:rPr>
                <w:rFonts w:ascii="Times New Roman" w:eastAsia="Times New Roman" w:hAnsi="Times New Roman" w:cs="Times New Roman"/>
                <w:kern w:val="0"/>
                <w14:ligatures w14:val="none"/>
              </w:rPr>
              <w:t xml:space="preserve"> Terms] OR </w:t>
            </w:r>
            <w:proofErr w:type="gramStart"/>
            <w:r w:rsidRPr="001246CD">
              <w:rPr>
                <w:rFonts w:ascii="Times New Roman" w:eastAsia="Times New Roman" w:hAnsi="Times New Roman" w:cs="Times New Roman"/>
                <w:kern w:val="0"/>
                <w14:ligatures w14:val="none"/>
              </w:rPr>
              <w:t>hypertension[</w:t>
            </w:r>
            <w:proofErr w:type="gramEnd"/>
            <w:r w:rsidRPr="001246CD">
              <w:rPr>
                <w:rFonts w:ascii="Times New Roman" w:eastAsia="Times New Roman" w:hAnsi="Times New Roman" w:cs="Times New Roman"/>
                <w:kern w:val="0"/>
                <w14:ligatures w14:val="none"/>
              </w:rPr>
              <w:t>Title/Abstract] OR "high blood pressure"[Title/Abstract] OR "elevated blood pressure"[Title/Abstract]</w:t>
            </w:r>
          </w:p>
        </w:tc>
        <w:tc>
          <w:tcPr>
            <w:tcW w:w="0" w:type="auto"/>
            <w:vAlign w:val="center"/>
            <w:hideMark/>
          </w:tcPr>
          <w:p w14:paraId="7BBD3129"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Captures hypertension-related terms.</w:t>
            </w:r>
          </w:p>
        </w:tc>
      </w:tr>
      <w:tr w:rsidR="001246CD" w:rsidRPr="001246CD" w14:paraId="5A917C33" w14:textId="77777777">
        <w:trPr>
          <w:tblCellSpacing w:w="15" w:type="dxa"/>
        </w:trPr>
        <w:tc>
          <w:tcPr>
            <w:tcW w:w="0" w:type="auto"/>
            <w:vAlign w:val="center"/>
            <w:hideMark/>
          </w:tcPr>
          <w:p w14:paraId="2A195367"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5</w:t>
            </w:r>
          </w:p>
        </w:tc>
        <w:tc>
          <w:tcPr>
            <w:tcW w:w="0" w:type="auto"/>
            <w:vAlign w:val="center"/>
            <w:hideMark/>
          </w:tcPr>
          <w:p w14:paraId="28A16026"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 xml:space="preserve">child*[Title/Abstract] OR pediatric*[Title/Abstract] OR adolescent*[Title/Abstract] OR </w:t>
            </w:r>
            <w:proofErr w:type="gramStart"/>
            <w:r w:rsidRPr="001246CD">
              <w:rPr>
                <w:rFonts w:ascii="Times New Roman" w:eastAsia="Times New Roman" w:hAnsi="Times New Roman" w:cs="Times New Roman"/>
                <w:kern w:val="0"/>
                <w14:ligatures w14:val="none"/>
              </w:rPr>
              <w:t>youth[</w:t>
            </w:r>
            <w:proofErr w:type="gramEnd"/>
            <w:r w:rsidRPr="001246CD">
              <w:rPr>
                <w:rFonts w:ascii="Times New Roman" w:eastAsia="Times New Roman" w:hAnsi="Times New Roman" w:cs="Times New Roman"/>
                <w:kern w:val="0"/>
                <w14:ligatures w14:val="none"/>
              </w:rPr>
              <w:t xml:space="preserve">Title/Abstract] OR </w:t>
            </w:r>
            <w:proofErr w:type="gramStart"/>
            <w:r w:rsidRPr="001246CD">
              <w:rPr>
                <w:rFonts w:ascii="Times New Roman" w:eastAsia="Times New Roman" w:hAnsi="Times New Roman" w:cs="Times New Roman"/>
                <w:kern w:val="0"/>
                <w14:ligatures w14:val="none"/>
              </w:rPr>
              <w:t>children[</w:t>
            </w:r>
            <w:proofErr w:type="spellStart"/>
            <w:proofErr w:type="gramEnd"/>
            <w:r w:rsidRPr="001246CD">
              <w:rPr>
                <w:rFonts w:ascii="Times New Roman" w:eastAsia="Times New Roman" w:hAnsi="Times New Roman" w:cs="Times New Roman"/>
                <w:kern w:val="0"/>
                <w14:ligatures w14:val="none"/>
              </w:rPr>
              <w:t>MeSH</w:t>
            </w:r>
            <w:proofErr w:type="spellEnd"/>
            <w:r w:rsidRPr="001246CD">
              <w:rPr>
                <w:rFonts w:ascii="Times New Roman" w:eastAsia="Times New Roman" w:hAnsi="Times New Roman" w:cs="Times New Roman"/>
                <w:kern w:val="0"/>
                <w14:ligatures w14:val="none"/>
              </w:rPr>
              <w:t xml:space="preserve"> Terms]</w:t>
            </w:r>
          </w:p>
        </w:tc>
        <w:tc>
          <w:tcPr>
            <w:tcW w:w="0" w:type="auto"/>
            <w:vAlign w:val="center"/>
            <w:hideMark/>
          </w:tcPr>
          <w:p w14:paraId="51F26174"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Includes pediatric population terms.</w:t>
            </w:r>
          </w:p>
        </w:tc>
      </w:tr>
      <w:tr w:rsidR="001246CD" w:rsidRPr="001246CD" w14:paraId="5AA93D7B" w14:textId="77777777">
        <w:trPr>
          <w:tblCellSpacing w:w="15" w:type="dxa"/>
        </w:trPr>
        <w:tc>
          <w:tcPr>
            <w:tcW w:w="0" w:type="auto"/>
            <w:vAlign w:val="center"/>
            <w:hideMark/>
          </w:tcPr>
          <w:p w14:paraId="1A56A14C"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6</w:t>
            </w:r>
          </w:p>
        </w:tc>
        <w:tc>
          <w:tcPr>
            <w:tcW w:w="0" w:type="auto"/>
            <w:vAlign w:val="center"/>
            <w:hideMark/>
          </w:tcPr>
          <w:p w14:paraId="0876A240"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#3 AND #4 AND #5</w:t>
            </w:r>
          </w:p>
        </w:tc>
        <w:tc>
          <w:tcPr>
            <w:tcW w:w="0" w:type="auto"/>
            <w:vAlign w:val="center"/>
            <w:hideMark/>
          </w:tcPr>
          <w:p w14:paraId="4A3B2939"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Combines all concepts to identify relevant studies.</w:t>
            </w:r>
          </w:p>
        </w:tc>
      </w:tr>
      <w:tr w:rsidR="001246CD" w:rsidRPr="001246CD" w14:paraId="2D793B96" w14:textId="77777777" w:rsidTr="001246CD">
        <w:trPr>
          <w:tblCellSpacing w:w="15" w:type="dxa"/>
        </w:trPr>
        <w:tc>
          <w:tcPr>
            <w:tcW w:w="0" w:type="auto"/>
            <w:tcBorders>
              <w:bottom w:val="single" w:sz="4" w:space="0" w:color="auto"/>
            </w:tcBorders>
            <w:vAlign w:val="center"/>
            <w:hideMark/>
          </w:tcPr>
          <w:p w14:paraId="29A8865B"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7</w:t>
            </w:r>
          </w:p>
        </w:tc>
        <w:tc>
          <w:tcPr>
            <w:tcW w:w="0" w:type="auto"/>
            <w:tcBorders>
              <w:bottom w:val="single" w:sz="4" w:space="0" w:color="auto"/>
            </w:tcBorders>
            <w:vAlign w:val="center"/>
            <w:hideMark/>
          </w:tcPr>
          <w:p w14:paraId="41370F66"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#6 AND "humans"[Filter]</w:t>
            </w:r>
          </w:p>
        </w:tc>
        <w:tc>
          <w:tcPr>
            <w:tcW w:w="0" w:type="auto"/>
            <w:tcBorders>
              <w:bottom w:val="single" w:sz="4" w:space="0" w:color="auto"/>
            </w:tcBorders>
            <w:vAlign w:val="center"/>
            <w:hideMark/>
          </w:tcPr>
          <w:p w14:paraId="78569AB0" w14:textId="77777777" w:rsidR="001246CD" w:rsidRPr="001246CD" w:rsidRDefault="001246CD" w:rsidP="001246CD">
            <w:pPr>
              <w:bidi w:val="0"/>
              <w:spacing w:after="0"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Limits to human studies.</w:t>
            </w:r>
          </w:p>
        </w:tc>
      </w:tr>
    </w:tbl>
    <w:p w14:paraId="1EEFC7D4" w14:textId="31A9BD57" w:rsidR="001246CD" w:rsidRPr="001246CD" w:rsidRDefault="001246CD" w:rsidP="001246CD">
      <w:pPr>
        <w:tabs>
          <w:tab w:val="left" w:pos="7830"/>
        </w:tabs>
        <w:bidi w:val="0"/>
        <w:spacing w:before="100" w:beforeAutospacing="1" w:after="100" w:afterAutospacing="1"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b/>
          <w:bCs/>
          <w:kern w:val="0"/>
          <w14:ligatures w14:val="none"/>
        </w:rPr>
        <w:t>Notes:</w:t>
      </w:r>
      <w:r>
        <w:rPr>
          <w:rFonts w:ascii="Times New Roman" w:eastAsia="Times New Roman" w:hAnsi="Times New Roman" w:cs="Times New Roman"/>
          <w:kern w:val="0"/>
          <w14:ligatures w14:val="none"/>
        </w:rPr>
        <w:tab/>
      </w:r>
    </w:p>
    <w:p w14:paraId="6FD1DDCA" w14:textId="77777777" w:rsidR="001246CD" w:rsidRPr="001246CD" w:rsidRDefault="001246CD" w:rsidP="001246CD">
      <w:pPr>
        <w:numPr>
          <w:ilvl w:val="0"/>
          <w:numId w:val="1"/>
        </w:numPr>
        <w:bidi w:val="0"/>
        <w:spacing w:before="100" w:beforeAutospacing="1" w:after="100" w:afterAutospacing="1"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Truncation (*) was used to capture variations (e.g., child, children, pediatric, pediatrics).</w:t>
      </w:r>
    </w:p>
    <w:p w14:paraId="61367D0D" w14:textId="77777777" w:rsidR="001246CD" w:rsidRPr="001246CD" w:rsidRDefault="001246CD" w:rsidP="001246CD">
      <w:pPr>
        <w:numPr>
          <w:ilvl w:val="0"/>
          <w:numId w:val="1"/>
        </w:numPr>
        <w:bidi w:val="0"/>
        <w:spacing w:before="100" w:beforeAutospacing="1" w:after="100" w:afterAutospacing="1"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The search was conducted on February 21, 2025, with no date restrictions to ensure comprehensive coverage.</w:t>
      </w:r>
    </w:p>
    <w:p w14:paraId="02684081" w14:textId="77777777" w:rsidR="001246CD" w:rsidRPr="001246CD" w:rsidRDefault="001246CD" w:rsidP="001246CD">
      <w:pPr>
        <w:numPr>
          <w:ilvl w:val="0"/>
          <w:numId w:val="1"/>
        </w:numPr>
        <w:bidi w:val="0"/>
        <w:spacing w:before="100" w:beforeAutospacing="1" w:after="100" w:afterAutospacing="1" w:line="240" w:lineRule="auto"/>
        <w:rPr>
          <w:rFonts w:ascii="Times New Roman" w:eastAsia="Times New Roman" w:hAnsi="Times New Roman" w:cs="Times New Roman"/>
          <w:kern w:val="0"/>
          <w14:ligatures w14:val="none"/>
        </w:rPr>
      </w:pPr>
      <w:r w:rsidRPr="001246CD">
        <w:rPr>
          <w:rFonts w:ascii="Times New Roman" w:eastAsia="Times New Roman" w:hAnsi="Times New Roman" w:cs="Times New Roman"/>
          <w:kern w:val="0"/>
          <w14:ligatures w14:val="none"/>
        </w:rPr>
        <w:t>Additional manual screening of reference lists and grey literature supplemented the database search, as described in the Methods section.</w:t>
      </w:r>
    </w:p>
    <w:p w14:paraId="7B39E0EE" w14:textId="77777777" w:rsidR="001246CD" w:rsidRDefault="001246CD" w:rsidP="001246CD">
      <w:pPr>
        <w:bidi w:val="0"/>
      </w:pPr>
    </w:p>
    <w:sectPr w:rsidR="001246CD" w:rsidSect="00E1689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721DF"/>
    <w:multiLevelType w:val="multilevel"/>
    <w:tmpl w:val="38B2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529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6CD"/>
    <w:rsid w:val="001246CD"/>
    <w:rsid w:val="00D066C6"/>
    <w:rsid w:val="00E1689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A059F"/>
  <w15:chartTrackingRefBased/>
  <w15:docId w15:val="{D6206634-E212-45C8-A7DA-641D654B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1246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4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46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46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46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4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6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46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46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46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46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4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6CD"/>
    <w:rPr>
      <w:rFonts w:eastAsiaTheme="majorEastAsia" w:cstheme="majorBidi"/>
      <w:color w:val="272727" w:themeColor="text1" w:themeTint="D8"/>
    </w:rPr>
  </w:style>
  <w:style w:type="paragraph" w:styleId="Title">
    <w:name w:val="Title"/>
    <w:basedOn w:val="Normal"/>
    <w:next w:val="Normal"/>
    <w:link w:val="TitleChar"/>
    <w:uiPriority w:val="10"/>
    <w:qFormat/>
    <w:rsid w:val="00124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6CD"/>
    <w:pPr>
      <w:spacing w:before="160"/>
      <w:jc w:val="center"/>
    </w:pPr>
    <w:rPr>
      <w:i/>
      <w:iCs/>
      <w:color w:val="404040" w:themeColor="text1" w:themeTint="BF"/>
    </w:rPr>
  </w:style>
  <w:style w:type="character" w:customStyle="1" w:styleId="QuoteChar">
    <w:name w:val="Quote Char"/>
    <w:basedOn w:val="DefaultParagraphFont"/>
    <w:link w:val="Quote"/>
    <w:uiPriority w:val="29"/>
    <w:rsid w:val="001246CD"/>
    <w:rPr>
      <w:i/>
      <w:iCs/>
      <w:color w:val="404040" w:themeColor="text1" w:themeTint="BF"/>
    </w:rPr>
  </w:style>
  <w:style w:type="paragraph" w:styleId="ListParagraph">
    <w:name w:val="List Paragraph"/>
    <w:basedOn w:val="Normal"/>
    <w:uiPriority w:val="34"/>
    <w:qFormat/>
    <w:rsid w:val="001246CD"/>
    <w:pPr>
      <w:ind w:left="720"/>
      <w:contextualSpacing/>
    </w:pPr>
  </w:style>
  <w:style w:type="character" w:styleId="IntenseEmphasis">
    <w:name w:val="Intense Emphasis"/>
    <w:basedOn w:val="DefaultParagraphFont"/>
    <w:uiPriority w:val="21"/>
    <w:qFormat/>
    <w:rsid w:val="001246CD"/>
    <w:rPr>
      <w:i/>
      <w:iCs/>
      <w:color w:val="2F5496" w:themeColor="accent1" w:themeShade="BF"/>
    </w:rPr>
  </w:style>
  <w:style w:type="paragraph" w:styleId="IntenseQuote">
    <w:name w:val="Intense Quote"/>
    <w:basedOn w:val="Normal"/>
    <w:next w:val="Normal"/>
    <w:link w:val="IntenseQuoteChar"/>
    <w:uiPriority w:val="30"/>
    <w:qFormat/>
    <w:rsid w:val="00124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6CD"/>
    <w:rPr>
      <w:i/>
      <w:iCs/>
      <w:color w:val="2F5496" w:themeColor="accent1" w:themeShade="BF"/>
    </w:rPr>
  </w:style>
  <w:style w:type="character" w:styleId="IntenseReference">
    <w:name w:val="Intense Reference"/>
    <w:basedOn w:val="DefaultParagraphFont"/>
    <w:uiPriority w:val="32"/>
    <w:qFormat/>
    <w:rsid w:val="001246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Mehran Rahimlou</dc:creator>
  <cp:keywords/>
  <dc:description/>
  <cp:lastModifiedBy>Mehran Rahimlou</cp:lastModifiedBy>
  <cp:revision>1</cp:revision>
  <dcterms:created xsi:type="dcterms:W3CDTF">2025-09-18T08:26:00Z</dcterms:created>
  <dcterms:modified xsi:type="dcterms:W3CDTF">2025-09-18T08:27:00Z</dcterms:modified>
</cp:coreProperties>
</file>