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4D9" w:rsidRPr="007416F6" w:rsidRDefault="002074D9" w:rsidP="002074D9">
      <w:pPr>
        <w:spacing w:after="0" w:line="480" w:lineRule="auto"/>
        <w:rPr>
          <w:b/>
          <w:lang w:val="en-US"/>
        </w:rPr>
      </w:pPr>
      <w:r w:rsidRPr="007416F6">
        <w:rPr>
          <w:b/>
          <w:lang w:val="en-US"/>
        </w:rPr>
        <w:t>Supplementary Table 1. Knowledge of patients in the intervention and control group</w:t>
      </w:r>
    </w:p>
    <w:tbl>
      <w:tblPr>
        <w:tblStyle w:val="Onopgemaaktetabel2"/>
        <w:tblW w:w="0" w:type="auto"/>
        <w:tblLook w:val="04A0" w:firstRow="1" w:lastRow="0" w:firstColumn="1" w:lastColumn="0" w:noHBand="0" w:noVBand="1"/>
      </w:tblPr>
      <w:tblGrid>
        <w:gridCol w:w="3915"/>
        <w:gridCol w:w="1325"/>
        <w:gridCol w:w="1468"/>
        <w:gridCol w:w="1367"/>
        <w:gridCol w:w="987"/>
      </w:tblGrid>
      <w:tr w:rsidR="002074D9" w:rsidRPr="007416F6" w:rsidTr="00D85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5" w:type="dxa"/>
            <w:tcBorders>
              <w:top w:val="single" w:sz="18" w:space="0" w:color="000000"/>
              <w:bottom w:val="single" w:sz="18" w:space="0" w:color="000000"/>
            </w:tcBorders>
          </w:tcPr>
          <w:p w:rsidR="002074D9" w:rsidRPr="007416F6" w:rsidRDefault="002074D9" w:rsidP="00D85F33">
            <w:pPr>
              <w:rPr>
                <w:lang w:val="en-US"/>
              </w:rPr>
            </w:pPr>
            <w:r w:rsidRPr="007416F6">
              <w:rPr>
                <w:lang w:val="en-US"/>
              </w:rPr>
              <w:t>Questions</w:t>
            </w:r>
          </w:p>
        </w:tc>
        <w:tc>
          <w:tcPr>
            <w:tcW w:w="1325" w:type="dxa"/>
            <w:tcBorders>
              <w:top w:val="single" w:sz="18" w:space="0" w:color="000000"/>
              <w:bottom w:val="single" w:sz="18" w:space="0" w:color="000000"/>
            </w:tcBorders>
          </w:tcPr>
          <w:p w:rsidR="002074D9" w:rsidRPr="007416F6" w:rsidRDefault="002074D9" w:rsidP="00D85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Options</w:t>
            </w:r>
          </w:p>
        </w:tc>
        <w:tc>
          <w:tcPr>
            <w:tcW w:w="1468" w:type="dxa"/>
            <w:tcBorders>
              <w:top w:val="single" w:sz="18" w:space="0" w:color="000000"/>
              <w:bottom w:val="single" w:sz="18" w:space="0" w:color="000000"/>
            </w:tcBorders>
          </w:tcPr>
          <w:p w:rsidR="002074D9" w:rsidRPr="007416F6" w:rsidRDefault="002074D9" w:rsidP="00D85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Intervention group, T1</w:t>
            </w:r>
          </w:p>
          <w:p w:rsidR="002074D9" w:rsidRPr="007416F6" w:rsidRDefault="002074D9" w:rsidP="00D85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n = 96</w:t>
            </w:r>
          </w:p>
        </w:tc>
        <w:tc>
          <w:tcPr>
            <w:tcW w:w="1367" w:type="dxa"/>
            <w:tcBorders>
              <w:top w:val="single" w:sz="18" w:space="0" w:color="000000"/>
              <w:bottom w:val="single" w:sz="18" w:space="0" w:color="000000"/>
            </w:tcBorders>
          </w:tcPr>
          <w:p w:rsidR="002074D9" w:rsidRPr="007416F6" w:rsidRDefault="002074D9" w:rsidP="00D85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Control group</w:t>
            </w:r>
          </w:p>
          <w:p w:rsidR="002074D9" w:rsidRPr="007416F6" w:rsidRDefault="002074D9" w:rsidP="00D85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n = 91</w:t>
            </w:r>
          </w:p>
        </w:tc>
        <w:tc>
          <w:tcPr>
            <w:tcW w:w="987" w:type="dxa"/>
            <w:tcBorders>
              <w:top w:val="single" w:sz="18" w:space="0" w:color="000000"/>
              <w:bottom w:val="single" w:sz="18" w:space="0" w:color="000000"/>
            </w:tcBorders>
          </w:tcPr>
          <w:p w:rsidR="002074D9" w:rsidRPr="007416F6" w:rsidRDefault="002074D9" w:rsidP="00D85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p-value</w:t>
            </w:r>
          </w:p>
        </w:tc>
      </w:tr>
      <w:tr w:rsidR="002074D9" w:rsidRPr="007416F6" w:rsidTr="00D85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5" w:type="dxa"/>
            <w:tcBorders>
              <w:top w:val="single" w:sz="18" w:space="0" w:color="000000"/>
            </w:tcBorders>
          </w:tcPr>
          <w:p w:rsidR="002074D9" w:rsidRPr="007416F6" w:rsidRDefault="002074D9" w:rsidP="00D85F33">
            <w:pPr>
              <w:rPr>
                <w:b w:val="0"/>
                <w:lang w:val="en-US"/>
              </w:rPr>
            </w:pPr>
            <w:r w:rsidRPr="007416F6">
              <w:rPr>
                <w:b w:val="0"/>
                <w:lang w:val="en-US"/>
              </w:rPr>
              <w:t>All women with a pathogenic variant (gene alteration) in an ovarian cancer gene will someday develop ovarian cancer, n (%)</w:t>
            </w:r>
          </w:p>
        </w:tc>
        <w:tc>
          <w:tcPr>
            <w:tcW w:w="1325" w:type="dxa"/>
            <w:tcBorders>
              <w:top w:val="single" w:sz="18" w:space="0" w:color="000000"/>
            </w:tcBorders>
          </w:tcPr>
          <w:p w:rsidR="002074D9" w:rsidRPr="007416F6" w:rsidRDefault="002074D9" w:rsidP="002074D9">
            <w:pPr>
              <w:pStyle w:val="Lijstalinea"/>
              <w:numPr>
                <w:ilvl w:val="0"/>
                <w:numId w:val="1"/>
              </w:numPr>
              <w:ind w:left="251" w:hanging="2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correct</w:t>
            </w:r>
          </w:p>
          <w:p w:rsidR="002074D9" w:rsidRPr="007416F6" w:rsidRDefault="002074D9" w:rsidP="002074D9">
            <w:pPr>
              <w:pStyle w:val="Lijstalinea"/>
              <w:numPr>
                <w:ilvl w:val="0"/>
                <w:numId w:val="1"/>
              </w:numPr>
              <w:ind w:left="251" w:hanging="2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incorrect</w:t>
            </w:r>
          </w:p>
          <w:p w:rsidR="002074D9" w:rsidRPr="007416F6" w:rsidRDefault="002074D9" w:rsidP="002074D9">
            <w:pPr>
              <w:pStyle w:val="Lijstalinea"/>
              <w:numPr>
                <w:ilvl w:val="0"/>
                <w:numId w:val="1"/>
              </w:numPr>
              <w:ind w:left="251" w:hanging="2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missing</w:t>
            </w:r>
          </w:p>
        </w:tc>
        <w:tc>
          <w:tcPr>
            <w:tcW w:w="1468" w:type="dxa"/>
            <w:tcBorders>
              <w:top w:val="single" w:sz="18" w:space="0" w:color="000000"/>
            </w:tcBorders>
          </w:tcPr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49 (51.0)</w:t>
            </w:r>
          </w:p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46 (47.9)</w:t>
            </w:r>
          </w:p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1 (1.0)</w:t>
            </w:r>
          </w:p>
        </w:tc>
        <w:tc>
          <w:tcPr>
            <w:tcW w:w="1367" w:type="dxa"/>
            <w:tcBorders>
              <w:top w:val="single" w:sz="18" w:space="0" w:color="000000"/>
            </w:tcBorders>
          </w:tcPr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41 (45.1)</w:t>
            </w:r>
          </w:p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50 (54.9)</w:t>
            </w:r>
          </w:p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0</w:t>
            </w:r>
          </w:p>
        </w:tc>
        <w:tc>
          <w:tcPr>
            <w:tcW w:w="987" w:type="dxa"/>
            <w:tcBorders>
              <w:top w:val="single" w:sz="18" w:space="0" w:color="000000"/>
            </w:tcBorders>
          </w:tcPr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0.374</w:t>
            </w:r>
          </w:p>
        </w:tc>
      </w:tr>
      <w:tr w:rsidR="002074D9" w:rsidRPr="007416F6" w:rsidTr="00D85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5" w:type="dxa"/>
          </w:tcPr>
          <w:p w:rsidR="002074D9" w:rsidRPr="007416F6" w:rsidRDefault="002074D9" w:rsidP="00D85F33">
            <w:pPr>
              <w:rPr>
                <w:b w:val="0"/>
                <w:lang w:val="en-US"/>
              </w:rPr>
            </w:pPr>
            <w:r w:rsidRPr="007416F6">
              <w:rPr>
                <w:b w:val="0"/>
                <w:lang w:val="en-US"/>
              </w:rPr>
              <w:t>A woman without a pathogenic variant (gene alteration) in an ovarian cancer gene can still develop ovarian cancer, n (%)</w:t>
            </w:r>
          </w:p>
        </w:tc>
        <w:tc>
          <w:tcPr>
            <w:tcW w:w="1325" w:type="dxa"/>
          </w:tcPr>
          <w:p w:rsidR="002074D9" w:rsidRPr="007416F6" w:rsidRDefault="002074D9" w:rsidP="002074D9">
            <w:pPr>
              <w:pStyle w:val="Lijstalinea"/>
              <w:numPr>
                <w:ilvl w:val="0"/>
                <w:numId w:val="1"/>
              </w:numPr>
              <w:ind w:left="251" w:hanging="2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correct</w:t>
            </w:r>
          </w:p>
          <w:p w:rsidR="002074D9" w:rsidRPr="007416F6" w:rsidRDefault="002074D9" w:rsidP="002074D9">
            <w:pPr>
              <w:pStyle w:val="Lijstalinea"/>
              <w:numPr>
                <w:ilvl w:val="0"/>
                <w:numId w:val="1"/>
              </w:numPr>
              <w:ind w:left="251" w:hanging="2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incorrect</w:t>
            </w:r>
          </w:p>
          <w:p w:rsidR="002074D9" w:rsidRPr="007416F6" w:rsidRDefault="002074D9" w:rsidP="002074D9">
            <w:pPr>
              <w:pStyle w:val="Lijstalinea"/>
              <w:numPr>
                <w:ilvl w:val="0"/>
                <w:numId w:val="1"/>
              </w:numPr>
              <w:ind w:left="251" w:hanging="2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missing</w:t>
            </w:r>
          </w:p>
        </w:tc>
        <w:tc>
          <w:tcPr>
            <w:tcW w:w="1468" w:type="dxa"/>
          </w:tcPr>
          <w:p w:rsidR="002074D9" w:rsidRPr="007416F6" w:rsidRDefault="002074D9" w:rsidP="00D85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75 (78.1)</w:t>
            </w:r>
          </w:p>
          <w:p w:rsidR="002074D9" w:rsidRPr="007416F6" w:rsidRDefault="002074D9" w:rsidP="00D85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20 (20.8)</w:t>
            </w:r>
          </w:p>
          <w:p w:rsidR="002074D9" w:rsidRPr="007416F6" w:rsidRDefault="002074D9" w:rsidP="00D85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1 (1.0)</w:t>
            </w:r>
          </w:p>
        </w:tc>
        <w:tc>
          <w:tcPr>
            <w:tcW w:w="1367" w:type="dxa"/>
          </w:tcPr>
          <w:p w:rsidR="002074D9" w:rsidRPr="007416F6" w:rsidRDefault="002074D9" w:rsidP="00D85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72 (79.1)</w:t>
            </w:r>
          </w:p>
          <w:p w:rsidR="002074D9" w:rsidRPr="007416F6" w:rsidRDefault="002074D9" w:rsidP="00D85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19 (20.9)</w:t>
            </w:r>
          </w:p>
          <w:p w:rsidR="002074D9" w:rsidRPr="007416F6" w:rsidRDefault="002074D9" w:rsidP="00D85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0</w:t>
            </w:r>
          </w:p>
        </w:tc>
        <w:tc>
          <w:tcPr>
            <w:tcW w:w="987" w:type="dxa"/>
          </w:tcPr>
          <w:p w:rsidR="002074D9" w:rsidRPr="007416F6" w:rsidRDefault="002074D9" w:rsidP="00D85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0.977</w:t>
            </w:r>
          </w:p>
        </w:tc>
      </w:tr>
      <w:tr w:rsidR="002074D9" w:rsidRPr="007416F6" w:rsidTr="00D85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5" w:type="dxa"/>
          </w:tcPr>
          <w:p w:rsidR="002074D9" w:rsidRPr="007416F6" w:rsidRDefault="002074D9" w:rsidP="00D85F33">
            <w:pPr>
              <w:rPr>
                <w:b w:val="0"/>
                <w:lang w:val="en-US"/>
              </w:rPr>
            </w:pPr>
            <w:r w:rsidRPr="007416F6">
              <w:rPr>
                <w:b w:val="0"/>
                <w:lang w:val="en-US"/>
              </w:rPr>
              <w:t>A woman with a pathogenic variant (gene alteration) in an ovarian cancer gene can pass this alteration on to her children, n (%)</w:t>
            </w:r>
          </w:p>
        </w:tc>
        <w:tc>
          <w:tcPr>
            <w:tcW w:w="1325" w:type="dxa"/>
          </w:tcPr>
          <w:p w:rsidR="002074D9" w:rsidRPr="007416F6" w:rsidRDefault="002074D9" w:rsidP="002074D9">
            <w:pPr>
              <w:pStyle w:val="Lijstalinea"/>
              <w:numPr>
                <w:ilvl w:val="0"/>
                <w:numId w:val="1"/>
              </w:numPr>
              <w:ind w:left="251" w:hanging="2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correct</w:t>
            </w:r>
          </w:p>
          <w:p w:rsidR="002074D9" w:rsidRPr="007416F6" w:rsidRDefault="002074D9" w:rsidP="002074D9">
            <w:pPr>
              <w:pStyle w:val="Lijstalinea"/>
              <w:numPr>
                <w:ilvl w:val="0"/>
                <w:numId w:val="1"/>
              </w:numPr>
              <w:ind w:left="251" w:hanging="2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incorrect</w:t>
            </w:r>
          </w:p>
          <w:p w:rsidR="002074D9" w:rsidRPr="007416F6" w:rsidRDefault="002074D9" w:rsidP="002074D9">
            <w:pPr>
              <w:pStyle w:val="Lijstalinea"/>
              <w:numPr>
                <w:ilvl w:val="0"/>
                <w:numId w:val="1"/>
              </w:numPr>
              <w:ind w:left="251" w:hanging="2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missing</w:t>
            </w:r>
          </w:p>
        </w:tc>
        <w:tc>
          <w:tcPr>
            <w:tcW w:w="1468" w:type="dxa"/>
          </w:tcPr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79 (82.3)</w:t>
            </w:r>
          </w:p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17 (17.7)</w:t>
            </w:r>
          </w:p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0</w:t>
            </w:r>
          </w:p>
        </w:tc>
        <w:tc>
          <w:tcPr>
            <w:tcW w:w="1367" w:type="dxa"/>
          </w:tcPr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80 (87.9)</w:t>
            </w:r>
          </w:p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11 (12.1)</w:t>
            </w:r>
          </w:p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0</w:t>
            </w:r>
          </w:p>
        </w:tc>
        <w:tc>
          <w:tcPr>
            <w:tcW w:w="987" w:type="dxa"/>
          </w:tcPr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0.284</w:t>
            </w:r>
          </w:p>
        </w:tc>
      </w:tr>
      <w:tr w:rsidR="002074D9" w:rsidRPr="007416F6" w:rsidTr="00D85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5" w:type="dxa"/>
          </w:tcPr>
          <w:p w:rsidR="002074D9" w:rsidRPr="007416F6" w:rsidRDefault="002074D9" w:rsidP="00D85F33">
            <w:pPr>
              <w:rPr>
                <w:b w:val="0"/>
                <w:lang w:val="en-US"/>
              </w:rPr>
            </w:pPr>
            <w:r w:rsidRPr="007416F6">
              <w:rPr>
                <w:b w:val="0"/>
                <w:lang w:val="en-US"/>
              </w:rPr>
              <w:t>A woman may have inherited a pathogenic variant (gene alteration) in an ovarian cancer gene from her father, n (%)</w:t>
            </w:r>
          </w:p>
        </w:tc>
        <w:tc>
          <w:tcPr>
            <w:tcW w:w="1325" w:type="dxa"/>
          </w:tcPr>
          <w:p w:rsidR="002074D9" w:rsidRPr="007416F6" w:rsidRDefault="002074D9" w:rsidP="002074D9">
            <w:pPr>
              <w:pStyle w:val="Lijstalinea"/>
              <w:numPr>
                <w:ilvl w:val="0"/>
                <w:numId w:val="1"/>
              </w:numPr>
              <w:ind w:left="251" w:hanging="2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correct</w:t>
            </w:r>
          </w:p>
          <w:p w:rsidR="002074D9" w:rsidRPr="007416F6" w:rsidRDefault="002074D9" w:rsidP="002074D9">
            <w:pPr>
              <w:pStyle w:val="Lijstalinea"/>
              <w:numPr>
                <w:ilvl w:val="0"/>
                <w:numId w:val="1"/>
              </w:numPr>
              <w:ind w:left="251" w:hanging="2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incorrect</w:t>
            </w:r>
          </w:p>
          <w:p w:rsidR="002074D9" w:rsidRPr="007416F6" w:rsidRDefault="002074D9" w:rsidP="002074D9">
            <w:pPr>
              <w:pStyle w:val="Lijstalinea"/>
              <w:numPr>
                <w:ilvl w:val="0"/>
                <w:numId w:val="1"/>
              </w:numPr>
              <w:ind w:left="251" w:hanging="2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missing</w:t>
            </w:r>
          </w:p>
        </w:tc>
        <w:tc>
          <w:tcPr>
            <w:tcW w:w="1468" w:type="dxa"/>
          </w:tcPr>
          <w:p w:rsidR="002074D9" w:rsidRPr="007416F6" w:rsidRDefault="002074D9" w:rsidP="00D85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45 (46.9)</w:t>
            </w:r>
          </w:p>
          <w:p w:rsidR="002074D9" w:rsidRPr="007416F6" w:rsidRDefault="002074D9" w:rsidP="00D85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51 (53.1)</w:t>
            </w:r>
          </w:p>
          <w:p w:rsidR="002074D9" w:rsidRPr="007416F6" w:rsidRDefault="002074D9" w:rsidP="00D85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0</w:t>
            </w:r>
          </w:p>
        </w:tc>
        <w:tc>
          <w:tcPr>
            <w:tcW w:w="1367" w:type="dxa"/>
          </w:tcPr>
          <w:p w:rsidR="002074D9" w:rsidRPr="007416F6" w:rsidRDefault="002074D9" w:rsidP="00D85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45 (49.5)</w:t>
            </w:r>
          </w:p>
          <w:p w:rsidR="002074D9" w:rsidRPr="007416F6" w:rsidRDefault="002074D9" w:rsidP="00D85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46 (50.5)</w:t>
            </w:r>
          </w:p>
          <w:p w:rsidR="002074D9" w:rsidRPr="007416F6" w:rsidRDefault="002074D9" w:rsidP="00D85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0</w:t>
            </w:r>
          </w:p>
        </w:tc>
        <w:tc>
          <w:tcPr>
            <w:tcW w:w="987" w:type="dxa"/>
          </w:tcPr>
          <w:p w:rsidR="002074D9" w:rsidRPr="007416F6" w:rsidRDefault="002074D9" w:rsidP="00D85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0.725</w:t>
            </w:r>
          </w:p>
        </w:tc>
      </w:tr>
      <w:tr w:rsidR="002074D9" w:rsidRPr="007416F6" w:rsidTr="00D85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5" w:type="dxa"/>
            <w:tcBorders>
              <w:bottom w:val="single" w:sz="18" w:space="0" w:color="000000"/>
            </w:tcBorders>
          </w:tcPr>
          <w:p w:rsidR="002074D9" w:rsidRPr="007416F6" w:rsidRDefault="002074D9" w:rsidP="00D85F33">
            <w:pPr>
              <w:rPr>
                <w:b w:val="0"/>
                <w:lang w:val="en-US"/>
              </w:rPr>
            </w:pPr>
            <w:r w:rsidRPr="007416F6">
              <w:rPr>
                <w:b w:val="0"/>
                <w:lang w:val="en-US"/>
              </w:rPr>
              <w:t>A woman who has a sister with a pathogenic variant (gene alteration) in an ovarian cancer gene has a 50% chance (1 in 2) of having this gene alteration as well, n (%)</w:t>
            </w:r>
          </w:p>
        </w:tc>
        <w:tc>
          <w:tcPr>
            <w:tcW w:w="1325" w:type="dxa"/>
            <w:tcBorders>
              <w:bottom w:val="single" w:sz="18" w:space="0" w:color="000000"/>
            </w:tcBorders>
          </w:tcPr>
          <w:p w:rsidR="002074D9" w:rsidRPr="007416F6" w:rsidRDefault="002074D9" w:rsidP="002074D9">
            <w:pPr>
              <w:pStyle w:val="Lijstalinea"/>
              <w:numPr>
                <w:ilvl w:val="0"/>
                <w:numId w:val="1"/>
              </w:numPr>
              <w:ind w:left="251" w:hanging="2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correct</w:t>
            </w:r>
          </w:p>
          <w:p w:rsidR="002074D9" w:rsidRPr="007416F6" w:rsidRDefault="002074D9" w:rsidP="002074D9">
            <w:pPr>
              <w:pStyle w:val="Lijstalinea"/>
              <w:numPr>
                <w:ilvl w:val="0"/>
                <w:numId w:val="1"/>
              </w:numPr>
              <w:ind w:left="251" w:hanging="2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incorrect</w:t>
            </w:r>
          </w:p>
          <w:p w:rsidR="002074D9" w:rsidRPr="007416F6" w:rsidRDefault="002074D9" w:rsidP="002074D9">
            <w:pPr>
              <w:pStyle w:val="Lijstalinea"/>
              <w:numPr>
                <w:ilvl w:val="0"/>
                <w:numId w:val="1"/>
              </w:numPr>
              <w:ind w:left="251" w:hanging="2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missing</w:t>
            </w:r>
          </w:p>
        </w:tc>
        <w:tc>
          <w:tcPr>
            <w:tcW w:w="1468" w:type="dxa"/>
            <w:tcBorders>
              <w:bottom w:val="single" w:sz="18" w:space="0" w:color="000000"/>
            </w:tcBorders>
          </w:tcPr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36 (37.5)</w:t>
            </w:r>
          </w:p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58 (60.4)</w:t>
            </w:r>
          </w:p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2 (2.1)</w:t>
            </w:r>
          </w:p>
        </w:tc>
        <w:tc>
          <w:tcPr>
            <w:tcW w:w="1367" w:type="dxa"/>
            <w:tcBorders>
              <w:bottom w:val="single" w:sz="18" w:space="0" w:color="000000"/>
            </w:tcBorders>
          </w:tcPr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54 (59.3)</w:t>
            </w:r>
          </w:p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33 (36.3)</w:t>
            </w:r>
          </w:p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4 (4.4)</w:t>
            </w:r>
          </w:p>
        </w:tc>
        <w:tc>
          <w:tcPr>
            <w:tcW w:w="987" w:type="dxa"/>
            <w:tcBorders>
              <w:bottom w:val="single" w:sz="18" w:space="0" w:color="000000"/>
            </w:tcBorders>
          </w:tcPr>
          <w:p w:rsidR="002074D9" w:rsidRPr="007416F6" w:rsidRDefault="002074D9" w:rsidP="00D85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416F6">
              <w:rPr>
                <w:lang w:val="en-US"/>
              </w:rPr>
              <w:t>0.002*</w:t>
            </w:r>
          </w:p>
        </w:tc>
      </w:tr>
    </w:tbl>
    <w:p w:rsidR="00B345C1" w:rsidRDefault="002074D9" w:rsidP="002074D9">
      <w:pPr>
        <w:spacing w:after="0" w:line="240" w:lineRule="auto"/>
        <w:rPr>
          <w:i/>
          <w:lang w:val="en-US"/>
        </w:rPr>
      </w:pPr>
      <w:r w:rsidRPr="007416F6">
        <w:rPr>
          <w:i/>
          <w:lang w:val="en-US"/>
        </w:rPr>
        <w:t>For all statements patients could choose between ‘true’, ‘false’, and ‘don’t know’.</w:t>
      </w:r>
    </w:p>
    <w:p w:rsidR="002074D9" w:rsidRPr="007416F6" w:rsidRDefault="002074D9" w:rsidP="002074D9">
      <w:pPr>
        <w:spacing w:after="0" w:line="240" w:lineRule="auto"/>
        <w:rPr>
          <w:i/>
          <w:lang w:val="en-US"/>
        </w:rPr>
      </w:pPr>
      <w:r w:rsidRPr="007416F6">
        <w:rPr>
          <w:i/>
          <w:lang w:val="en-US"/>
        </w:rPr>
        <w:t xml:space="preserve"> </w:t>
      </w:r>
      <w:r w:rsidR="00B345C1">
        <w:rPr>
          <w:i/>
          <w:lang w:val="en-US"/>
        </w:rPr>
        <w:t>T1: questionnaire sent to patients approximately four weeks after receiving their DNA test result</w:t>
      </w:r>
      <w:bookmarkStart w:id="0" w:name="_GoBack"/>
      <w:bookmarkEnd w:id="0"/>
      <w:r w:rsidR="00B345C1">
        <w:rPr>
          <w:i/>
          <w:lang w:val="en-US"/>
        </w:rPr>
        <w:t xml:space="preserve">.  </w:t>
      </w:r>
    </w:p>
    <w:p w:rsidR="002074D9" w:rsidRPr="007416F6" w:rsidRDefault="002074D9" w:rsidP="002074D9">
      <w:pPr>
        <w:spacing w:after="0" w:line="240" w:lineRule="auto"/>
        <w:rPr>
          <w:i/>
          <w:lang w:val="en-US"/>
        </w:rPr>
      </w:pPr>
      <w:r w:rsidRPr="007416F6">
        <w:rPr>
          <w:i/>
          <w:lang w:val="en-US"/>
        </w:rPr>
        <w:t>*p ≤ 0.05</w:t>
      </w:r>
    </w:p>
    <w:p w:rsidR="0099700D" w:rsidRPr="00B345C1" w:rsidRDefault="0099700D">
      <w:pPr>
        <w:rPr>
          <w:lang w:val="en-US"/>
        </w:rPr>
      </w:pPr>
    </w:p>
    <w:sectPr w:rsidR="0099700D" w:rsidRPr="00B34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B0B4B"/>
    <w:multiLevelType w:val="hybridMultilevel"/>
    <w:tmpl w:val="75B86DBA"/>
    <w:lvl w:ilvl="0" w:tplc="E62E069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4D9"/>
    <w:rsid w:val="002074D9"/>
    <w:rsid w:val="0099700D"/>
    <w:rsid w:val="00B3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4181"/>
  <w15:chartTrackingRefBased/>
  <w15:docId w15:val="{222600E2-7353-4B4C-9F94-5007E56E9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074D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074D9"/>
    <w:pPr>
      <w:ind w:left="720"/>
      <w:contextualSpacing/>
    </w:pPr>
  </w:style>
  <w:style w:type="table" w:styleId="Onopgemaaktetabel2">
    <w:name w:val="Plain Table 2"/>
    <w:basedOn w:val="Standaardtabel"/>
    <w:uiPriority w:val="42"/>
    <w:rsid w:val="002074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Bokkers, K. (Kyra)</dc:creator>
  <cp:keywords/>
  <dc:description/>
  <cp:lastModifiedBy>Bokkers, K. (Kyra)</cp:lastModifiedBy>
  <cp:revision>2</cp:revision>
  <dcterms:created xsi:type="dcterms:W3CDTF">2022-09-07T08:03:00Z</dcterms:created>
  <dcterms:modified xsi:type="dcterms:W3CDTF">2022-09-07T08:03:00Z</dcterms:modified>
</cp:coreProperties>
</file>