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21E8E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Additional file 1</w:t>
      </w:r>
    </w:p>
    <w:p w14:paraId="440B0E78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>Legend</w:t>
      </w:r>
    </w:p>
    <w:p w14:paraId="7736E61C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Table S1. </w:t>
      </w:r>
      <w:r w:rsidRPr="002906BF">
        <w:rPr>
          <w:rFonts w:ascii="Times New Roman" w:hAnsi="Times New Roman" w:cs="Times New Roman"/>
          <w:sz w:val="22"/>
          <w:szCs w:val="22"/>
        </w:rPr>
        <w:t>Search strategy</w:t>
      </w:r>
      <w:r w:rsidRPr="002906B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026BC2E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Table S1. </w:t>
      </w:r>
      <w:r>
        <w:rPr>
          <w:rFonts w:ascii="Times New Roman" w:hAnsi="Times New Roman" w:cs="Times New Roman"/>
          <w:sz w:val="22"/>
          <w:szCs w:val="22"/>
        </w:rPr>
        <w:t>Search strategy (cont.</w:t>
      </w:r>
      <w:r w:rsidRPr="002906BF">
        <w:rPr>
          <w:rFonts w:ascii="Times New Roman" w:hAnsi="Times New Roman" w:cs="Times New Roman"/>
          <w:sz w:val="22"/>
          <w:szCs w:val="22"/>
        </w:rPr>
        <w:t>)</w:t>
      </w:r>
    </w:p>
    <w:p w14:paraId="390DFBDD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906B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Table S2. </w:t>
      </w:r>
      <w:r w:rsidRPr="002906BF">
        <w:rPr>
          <w:rFonts w:ascii="Times New Roman" w:hAnsi="Times New Roman" w:cs="Times New Roman"/>
          <w:color w:val="000000"/>
          <w:sz w:val="22"/>
          <w:szCs w:val="22"/>
        </w:rPr>
        <w:t>Modified Newcastle-Ottawa quality assessment scale for cohort stud</w:t>
      </w:r>
      <w:r w:rsidRPr="002906BF">
        <w:rPr>
          <w:rFonts w:ascii="Times New Roman" w:hAnsi="Times New Roman" w:cs="Times New Roman"/>
          <w:b/>
          <w:color w:val="000000"/>
          <w:sz w:val="22"/>
          <w:szCs w:val="22"/>
        </w:rPr>
        <w:t>ies</w:t>
      </w:r>
    </w:p>
    <w:p w14:paraId="68842E3D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Table S3.  </w:t>
      </w:r>
      <w:r w:rsidRPr="002906BF">
        <w:rPr>
          <w:rFonts w:ascii="Times New Roman" w:hAnsi="Times New Roman" w:cs="Times New Roman"/>
          <w:sz w:val="22"/>
          <w:szCs w:val="22"/>
        </w:rPr>
        <w:t>Risk of bias assessment for cohort study</w:t>
      </w:r>
    </w:p>
    <w:p w14:paraId="31EEDC03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S1.  </w:t>
      </w:r>
      <w:r w:rsidRPr="002906BF">
        <w:rPr>
          <w:rFonts w:ascii="Times New Roman" w:hAnsi="Times New Roman" w:cs="Times New Roman"/>
          <w:sz w:val="22"/>
          <w:szCs w:val="22"/>
        </w:rPr>
        <w:t xml:space="preserve">Contour-enhanced funnel plot of pre-hospital adrenaline effect on </w:t>
      </w:r>
      <w:proofErr w:type="spellStart"/>
      <w:r w:rsidRPr="002906BF">
        <w:rPr>
          <w:rFonts w:ascii="Times New Roman" w:hAnsi="Times New Roman" w:cs="Times New Roman"/>
          <w:sz w:val="22"/>
          <w:szCs w:val="22"/>
        </w:rPr>
        <w:t>prehospital</w:t>
      </w:r>
      <w:proofErr w:type="spellEnd"/>
      <w:r w:rsidRPr="002906BF">
        <w:rPr>
          <w:rFonts w:ascii="Times New Roman" w:hAnsi="Times New Roman" w:cs="Times New Roman"/>
          <w:sz w:val="22"/>
          <w:szCs w:val="22"/>
        </w:rPr>
        <w:t xml:space="preserve"> ROSC. </w:t>
      </w:r>
    </w:p>
    <w:p w14:paraId="337B309D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S2.  </w:t>
      </w:r>
      <w:r w:rsidRPr="002906BF">
        <w:rPr>
          <w:rFonts w:ascii="Times New Roman" w:hAnsi="Times New Roman" w:cs="Times New Roman"/>
          <w:sz w:val="22"/>
          <w:szCs w:val="22"/>
        </w:rPr>
        <w:t>Contour-enhanced funnel plot of pre-hospital adrenaline effect on overall return of spontaneous circulation</w:t>
      </w:r>
    </w:p>
    <w:p w14:paraId="1804C27E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S3.  </w:t>
      </w:r>
      <w:r w:rsidRPr="002906BF">
        <w:rPr>
          <w:rFonts w:ascii="Times New Roman" w:hAnsi="Times New Roman" w:cs="Times New Roman"/>
          <w:sz w:val="22"/>
          <w:szCs w:val="22"/>
        </w:rPr>
        <w:t>Contour-enhanced funnel plot of pre-hospital adrenaline effect on hospital admission</w:t>
      </w:r>
    </w:p>
    <w:p w14:paraId="09A60BE2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S4.  </w:t>
      </w:r>
      <w:r w:rsidRPr="002906BF">
        <w:rPr>
          <w:rFonts w:ascii="Times New Roman" w:hAnsi="Times New Roman" w:cs="Times New Roman"/>
          <w:sz w:val="22"/>
          <w:szCs w:val="22"/>
        </w:rPr>
        <w:t>Contour-enhanced funnel plot of pre-hospital adrenaline effect on survival to discharge.</w:t>
      </w:r>
    </w:p>
    <w:p w14:paraId="422281BE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40D8290B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3FAB6EBA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EC3A658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2D15078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5308BE8B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182C81F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6143F6C5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075ED589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5C32A6CF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E363C53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1B50FED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3A30AD6C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7879D628" w14:textId="77777777" w:rsidR="006939AD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7519B922" w14:textId="77777777" w:rsidR="006939AD" w:rsidRPr="005D7D27" w:rsidRDefault="006939AD" w:rsidP="00565794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lastRenderedPageBreak/>
        <w:t xml:space="preserve">Table S1. </w:t>
      </w:r>
      <w:r w:rsidRPr="002906BF">
        <w:rPr>
          <w:rFonts w:ascii="Times New Roman" w:hAnsi="Times New Roman" w:cs="Times New Roman"/>
          <w:sz w:val="22"/>
          <w:szCs w:val="22"/>
        </w:rPr>
        <w:t>Search strategy</w:t>
      </w:r>
      <w:r w:rsidRPr="002906B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95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740"/>
        <w:gridCol w:w="990"/>
      </w:tblGrid>
      <w:tr w:rsidR="006939AD" w:rsidRPr="00072F43" w14:paraId="16738DAE" w14:textId="77777777" w:rsidTr="001D71F0">
        <w:trPr>
          <w:trHeight w:val="300"/>
        </w:trPr>
        <w:tc>
          <w:tcPr>
            <w:tcW w:w="9555" w:type="dxa"/>
            <w:gridSpan w:val="3"/>
            <w:shd w:val="clear" w:color="auto" w:fill="auto"/>
            <w:noWrap/>
            <w:vAlign w:val="bottom"/>
          </w:tcPr>
          <w:p w14:paraId="76E05040" w14:textId="77777777" w:rsidR="006939AD" w:rsidRPr="007A4DD0" w:rsidRDefault="006939AD" w:rsidP="007A4D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A4DD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Medline (</w:t>
            </w:r>
            <w:proofErr w:type="spellStart"/>
            <w:r w:rsidRPr="007A4DD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Pubmed</w:t>
            </w:r>
            <w:proofErr w:type="spellEnd"/>
            <w:r w:rsidRPr="007A4DD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) database</w:t>
            </w:r>
          </w:p>
        </w:tc>
      </w:tr>
      <w:tr w:rsidR="006939AD" w:rsidRPr="00072F43" w14:paraId="20CA99AC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6A0F0B60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5E34406F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Query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98C502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Items </w:t>
            </w:r>
          </w:p>
        </w:tc>
      </w:tr>
      <w:tr w:rsidR="006939AD" w:rsidRPr="00072F43" w14:paraId="739FD6D8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17761AF4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#25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28F4B059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Search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((#11) OR #15</w:t>
            </w:r>
            <w:r w:rsidRPr="005D7D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 OR #2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1E1887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882</w:t>
            </w:r>
          </w:p>
        </w:tc>
      </w:tr>
      <w:tr w:rsidR="006939AD" w:rsidRPr="00072F43" w14:paraId="6E4FCF2C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6021A92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#24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29C247DB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(((((((#16) OR #17) OR #18) OR #19) OR #20) OR #21) OR #23) OR #24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4B56DB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1692876</w:t>
            </w:r>
          </w:p>
        </w:tc>
      </w:tr>
      <w:tr w:rsidR="006939AD" w:rsidRPr="00072F43" w14:paraId="365371D3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06CBACFF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#23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4EB8563A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"return of spontaneous circulation"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0D0D3A1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1335</w:t>
            </w:r>
          </w:p>
        </w:tc>
      </w:tr>
      <w:tr w:rsidR="006939AD" w:rsidRPr="00072F43" w14:paraId="6AAE7055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A42772E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#22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22E2FD26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ROSC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1661AF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1076</w:t>
            </w:r>
          </w:p>
        </w:tc>
      </w:tr>
      <w:tr w:rsidR="006939AD" w:rsidRPr="00072F43" w14:paraId="18314EA2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1184D29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#21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5C550764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"Patient Admission"[Mesh]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5097DF1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18109</w:t>
            </w:r>
          </w:p>
        </w:tc>
      </w:tr>
      <w:tr w:rsidR="006939AD" w:rsidRPr="00072F43" w14:paraId="3A04D9E3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6A26CA7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#20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102F074E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"Patient Discharge"[Mesh]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37FD7F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18334</w:t>
            </w:r>
          </w:p>
        </w:tc>
      </w:tr>
      <w:tr w:rsidR="006939AD" w:rsidRPr="00072F43" w14:paraId="65C8A5B5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6727B0E7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#19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78BA8D25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Death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7C5AE9E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581038</w:t>
            </w:r>
          </w:p>
        </w:tc>
      </w:tr>
      <w:tr w:rsidR="006939AD" w:rsidRPr="00072F43" w14:paraId="5A322EA2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D8A0770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#18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134C491A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"Death"[Mesh]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9D361F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112854</w:t>
            </w:r>
          </w:p>
        </w:tc>
      </w:tr>
      <w:tr w:rsidR="006939AD" w:rsidRPr="00072F43" w14:paraId="1F84B379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233E1EE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#17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2B6F4293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"Survival"[Mesh]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659D672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3857</w:t>
            </w:r>
          </w:p>
        </w:tc>
      </w:tr>
      <w:tr w:rsidR="006939AD" w:rsidRPr="00072F43" w14:paraId="4420BB64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0E5FD8D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#16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523CE6D5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survival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7066B4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1294547</w:t>
            </w:r>
          </w:p>
        </w:tc>
      </w:tr>
      <w:tr w:rsidR="006939AD" w:rsidRPr="00072F43" w14:paraId="33621386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6C1C76A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#15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430C106A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((#12) OR #13) OR #14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DE835B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130546</w:t>
            </w:r>
          </w:p>
        </w:tc>
      </w:tr>
      <w:tr w:rsidR="006939AD" w:rsidRPr="00072F43" w14:paraId="6803E2A0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493D0DF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#14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45C0E902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"Epinephrine"[Mesh]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B7BE15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111637</w:t>
            </w:r>
          </w:p>
        </w:tc>
      </w:tr>
      <w:tr w:rsidR="006939AD" w:rsidRPr="00072F43" w14:paraId="4AA8DB15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819FA66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#13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17A818F0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epinephrine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6D168A9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124562</w:t>
            </w:r>
          </w:p>
        </w:tc>
      </w:tr>
      <w:tr w:rsidR="006939AD" w:rsidRPr="00072F43" w14:paraId="6B2A0CFA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AE99D9A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#12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7F500923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adrenaline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7B8F02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130546</w:t>
            </w:r>
          </w:p>
        </w:tc>
      </w:tr>
      <w:tr w:rsidR="006939AD" w:rsidRPr="00072F43" w14:paraId="239C02DE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740B713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#11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18BC2F3E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(((((((((#1 OR #2) OR #3) OR #4) OR #5 OR #6 OR #7) OR #8) OR #9 OR #10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6D211D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79728</w:t>
            </w:r>
          </w:p>
        </w:tc>
      </w:tr>
      <w:tr w:rsidR="006939AD" w:rsidRPr="00072F43" w14:paraId="44B2E30A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326D45E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#10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73ADEC31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"Heart Arrest"[Mesh]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24B1007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33041</w:t>
            </w:r>
          </w:p>
        </w:tc>
      </w:tr>
      <w:tr w:rsidR="006939AD" w:rsidRPr="00072F43" w14:paraId="3C9E5AE8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1DBCD246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#9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6FDB8086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"Out-of-Hospital Cardiac Arrest"[Mesh]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2DE7E41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817</w:t>
            </w:r>
          </w:p>
        </w:tc>
      </w:tr>
      <w:tr w:rsidR="006939AD" w:rsidRPr="00072F43" w14:paraId="3C5BABDB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2124136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#8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315C80AC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"out-of-hospital cardiac arrest"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4C107F9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2660</w:t>
            </w:r>
          </w:p>
        </w:tc>
      </w:tr>
      <w:tr w:rsidR="006939AD" w:rsidRPr="00072F43" w14:paraId="797AE540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3DCC694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#7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67BAE352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"out of hospital cardiac arrest"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7AFAC8A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2660</w:t>
            </w:r>
          </w:p>
        </w:tc>
      </w:tr>
      <w:tr w:rsidR="006939AD" w:rsidRPr="00072F43" w14:paraId="0265AE92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AB9AE26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#6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405AE935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"Ventricular Fibrillation"[Mesh]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B16467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14609</w:t>
            </w:r>
          </w:p>
        </w:tc>
      </w:tr>
      <w:tr w:rsidR="006939AD" w:rsidRPr="00072F43" w14:paraId="75FCAE85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11E6C0ED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#5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5C840C2E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"pulseless electrical activity"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D42783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478</w:t>
            </w:r>
          </w:p>
        </w:tc>
      </w:tr>
      <w:tr w:rsidR="006939AD" w:rsidRPr="00072F43" w14:paraId="17B90002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9C00DAA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#4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57D91B95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"PEA"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F040177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11010</w:t>
            </w:r>
          </w:p>
        </w:tc>
      </w:tr>
      <w:tr w:rsidR="006939AD" w:rsidRPr="00072F43" w14:paraId="025AF4FD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F421509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#3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152DB89D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Search </w:t>
            </w:r>
            <w:proofErr w:type="spellStart"/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asystole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10174F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47639</w:t>
            </w:r>
          </w:p>
        </w:tc>
      </w:tr>
      <w:tr w:rsidR="006939AD" w:rsidRPr="00072F43" w14:paraId="0CE55E77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67545BB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#2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0C00FD24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"ventricular fibrillation"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CFC0F58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21832</w:t>
            </w:r>
          </w:p>
        </w:tc>
      </w:tr>
      <w:tr w:rsidR="006939AD" w:rsidRPr="00072F43" w14:paraId="69D1C440" w14:textId="77777777" w:rsidTr="001D71F0">
        <w:trPr>
          <w:trHeight w:val="300"/>
        </w:trPr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665B73F" w14:textId="77777777" w:rsidR="006939AD" w:rsidRPr="00072F43" w:rsidRDefault="006939AD" w:rsidP="009173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#1</w:t>
            </w:r>
          </w:p>
        </w:tc>
        <w:tc>
          <w:tcPr>
            <w:tcW w:w="7740" w:type="dxa"/>
            <w:shd w:val="clear" w:color="auto" w:fill="auto"/>
            <w:noWrap/>
            <w:vAlign w:val="bottom"/>
            <w:hideMark/>
          </w:tcPr>
          <w:p w14:paraId="1733D8AF" w14:textId="77777777" w:rsidR="006939AD" w:rsidRPr="00072F43" w:rsidRDefault="006939AD" w:rsidP="00917309">
            <w:pPr>
              <w:spacing w:line="36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Search "cardiac arrest"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0C8186" w14:textId="77777777" w:rsidR="006939AD" w:rsidRPr="00072F43" w:rsidRDefault="006939AD" w:rsidP="00917309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72F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20803</w:t>
            </w:r>
          </w:p>
        </w:tc>
      </w:tr>
    </w:tbl>
    <w:p w14:paraId="2F62AB89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775B69E7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08FAB988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5AC5E91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0B49115" w14:textId="77777777" w:rsidR="006939AD" w:rsidRPr="00F2122B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Table S1. </w:t>
      </w:r>
      <w:r>
        <w:rPr>
          <w:rFonts w:ascii="Times New Roman" w:hAnsi="Times New Roman" w:cs="Times New Roman"/>
          <w:sz w:val="22"/>
          <w:szCs w:val="22"/>
        </w:rPr>
        <w:t>Search strategy  (continue</w:t>
      </w:r>
      <w:r w:rsidRPr="002906BF">
        <w:rPr>
          <w:rFonts w:ascii="Times New Roman" w:hAnsi="Times New Roman" w:cs="Times New Roman"/>
          <w:sz w:val="22"/>
          <w:szCs w:val="22"/>
        </w:rPr>
        <w:t>)</w:t>
      </w:r>
    </w:p>
    <w:tbl>
      <w:tblPr>
        <w:tblW w:w="95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5"/>
      </w:tblGrid>
      <w:tr w:rsidR="006939AD" w:rsidRPr="007A4DD0" w14:paraId="67CFB4FA" w14:textId="77777777" w:rsidTr="001D71F0">
        <w:trPr>
          <w:trHeight w:val="300"/>
        </w:trPr>
        <w:tc>
          <w:tcPr>
            <w:tcW w:w="9555" w:type="dxa"/>
            <w:shd w:val="clear" w:color="auto" w:fill="auto"/>
            <w:noWrap/>
            <w:vAlign w:val="bottom"/>
          </w:tcPr>
          <w:p w14:paraId="7A2E9324" w14:textId="77777777" w:rsidR="006939AD" w:rsidRPr="007A4DD0" w:rsidRDefault="006939AD" w:rsidP="0091730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A4DD0">
              <w:rPr>
                <w:rFonts w:ascii="Times New Roman" w:hAnsi="Times New Roman" w:cs="Times New Roman"/>
                <w:b/>
                <w:sz w:val="22"/>
                <w:szCs w:val="22"/>
              </w:rPr>
              <w:t>Scopus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database</w:t>
            </w:r>
          </w:p>
        </w:tc>
      </w:tr>
      <w:tr w:rsidR="006939AD" w:rsidRPr="007A4DD0" w14:paraId="1BFA7569" w14:textId="77777777" w:rsidTr="001D71F0">
        <w:trPr>
          <w:trHeight w:val="300"/>
        </w:trPr>
        <w:tc>
          <w:tcPr>
            <w:tcW w:w="9555" w:type="dxa"/>
            <w:shd w:val="clear" w:color="auto" w:fill="auto"/>
            <w:noWrap/>
            <w:vAlign w:val="bottom"/>
          </w:tcPr>
          <w:p w14:paraId="265EC00D" w14:textId="77777777" w:rsidR="006939AD" w:rsidRPr="007A4DD0" w:rsidRDefault="006939AD" w:rsidP="007A4DD0">
            <w:pPr>
              <w:spacing w:line="48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((TITLE-ABS-</w:t>
            </w:r>
            <w:proofErr w:type="gramStart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KEY(</w:t>
            </w:r>
            <w:proofErr w:type="gramEnd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"out of hospital cardiac arrest")) OR (TITLE-ABS-KEY("cardiac arrest")) OR (TITLE-ABS-KEY("ventricular fibrillation")) OR (TITLE-ABS-KEY("</w:t>
            </w:r>
            <w:proofErr w:type="spellStart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asystole</w:t>
            </w:r>
            <w:proofErr w:type="spellEnd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")) OR (TITLE-ABS-KEY("heart arrest")) OR (TITLE-ABS-KEY("pulseless electrical activity")) OR (TITLE-ABS-KEY("PEA"))) AND ((TITLE-ABS-</w:t>
            </w:r>
            <w:proofErr w:type="gramStart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KEY(</w:t>
            </w:r>
            <w:proofErr w:type="gramEnd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"epinephrine")) OR (TITLE-ABS-KEY("adrenaline"))) AND ((TITLE-ABS-KEY("return of spontaneous circulation")) OR (TITLE-ABS-KEY(</w:t>
            </w:r>
            <w:proofErr w:type="spellStart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rosc</w:t>
            </w:r>
            <w:proofErr w:type="spellEnd"/>
            <w:r w:rsidRPr="005D7D2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)) OR (TITLE-ABS-KEY(death)) OR (TITLE-ABS-KEY(survival)) OR (TITLE-ABS-KEY(discharge)) OR (TITLE-ABS-KEY(admission)))</w:t>
            </w:r>
          </w:p>
        </w:tc>
      </w:tr>
    </w:tbl>
    <w:p w14:paraId="727709F1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5BC569B8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F75ABC2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04B0B3E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9FB1439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043D295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4F26BFB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3254B75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8CCA816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E593300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F066D20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4955492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FDA26E6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F1338CB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F76AB86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69EFD1B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C60F54F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EAFC552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2906B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Table S2. </w:t>
      </w:r>
      <w:r w:rsidRPr="002906BF">
        <w:rPr>
          <w:rFonts w:ascii="Times New Roman" w:hAnsi="Times New Roman" w:cs="Times New Roman"/>
          <w:color w:val="000000"/>
          <w:sz w:val="22"/>
          <w:szCs w:val="22"/>
        </w:rPr>
        <w:t>Modified Newcastle-Ottawa quality assessment scale for cohort stud</w:t>
      </w:r>
      <w:r w:rsidRPr="002906BF">
        <w:rPr>
          <w:rFonts w:ascii="Times New Roman" w:hAnsi="Times New Roman" w:cs="Times New Roman"/>
          <w:b/>
          <w:color w:val="000000"/>
          <w:sz w:val="22"/>
          <w:szCs w:val="22"/>
        </w:rPr>
        <w:t>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910"/>
        <w:gridCol w:w="1908"/>
      </w:tblGrid>
      <w:tr w:rsidR="006939AD" w:rsidRPr="005D7D27" w14:paraId="05C038E8" w14:textId="77777777" w:rsidTr="001D71F0">
        <w:tc>
          <w:tcPr>
            <w:tcW w:w="6408" w:type="dxa"/>
            <w:gridSpan w:val="2"/>
            <w:shd w:val="clear" w:color="auto" w:fill="auto"/>
          </w:tcPr>
          <w:p w14:paraId="7831AAA9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 w:colFirst="2" w:colLast="2"/>
            <w:r w:rsidRPr="007F57A5">
              <w:rPr>
                <w:rFonts w:ascii="Times New Roman" w:hAnsi="Times New Roman" w:cs="Times New Roman"/>
                <w:b/>
                <w:sz w:val="22"/>
                <w:szCs w:val="22"/>
              </w:rPr>
              <w:t>Items</w:t>
            </w:r>
          </w:p>
        </w:tc>
        <w:tc>
          <w:tcPr>
            <w:tcW w:w="1908" w:type="dxa"/>
            <w:shd w:val="clear" w:color="auto" w:fill="auto"/>
          </w:tcPr>
          <w:p w14:paraId="246D075D" w14:textId="77777777" w:rsidR="006939AD" w:rsidRPr="007F57A5" w:rsidRDefault="006939AD" w:rsidP="00917309">
            <w:pPr>
              <w:spacing w:line="480" w:lineRule="auto"/>
              <w:ind w:right="-9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b/>
                <w:sz w:val="22"/>
                <w:szCs w:val="22"/>
              </w:rPr>
              <w:t>Risk of bias</w:t>
            </w:r>
          </w:p>
        </w:tc>
      </w:tr>
      <w:tr w:rsidR="006939AD" w:rsidRPr="005D7D27" w14:paraId="309FF7B4" w14:textId="77777777" w:rsidTr="001D71F0">
        <w:tc>
          <w:tcPr>
            <w:tcW w:w="6408" w:type="dxa"/>
            <w:gridSpan w:val="2"/>
            <w:shd w:val="clear" w:color="auto" w:fill="auto"/>
          </w:tcPr>
          <w:p w14:paraId="3A53BFA6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Representativeness of the OHCA cohort</w:t>
            </w:r>
          </w:p>
        </w:tc>
        <w:tc>
          <w:tcPr>
            <w:tcW w:w="1908" w:type="dxa"/>
            <w:shd w:val="clear" w:color="auto" w:fill="auto"/>
          </w:tcPr>
          <w:p w14:paraId="39EC12F4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39AD" w:rsidRPr="005D7D27" w14:paraId="202C910F" w14:textId="77777777" w:rsidTr="001D71F0">
        <w:tc>
          <w:tcPr>
            <w:tcW w:w="498" w:type="dxa"/>
            <w:shd w:val="clear" w:color="auto" w:fill="auto"/>
          </w:tcPr>
          <w:p w14:paraId="03EE7ECC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6F8319BE" w14:textId="7979BC76" w:rsidR="006939AD" w:rsidRPr="00A30519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3051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True represe</w:t>
            </w:r>
            <w:r w:rsidR="004B123A" w:rsidRPr="00A3051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ntativeness of OHCA</w:t>
            </w:r>
          </w:p>
        </w:tc>
        <w:tc>
          <w:tcPr>
            <w:tcW w:w="1908" w:type="dxa"/>
            <w:shd w:val="clear" w:color="auto" w:fill="auto"/>
          </w:tcPr>
          <w:p w14:paraId="137F92B9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6939AD" w:rsidRPr="005D7D27" w14:paraId="7AE9BE74" w14:textId="77777777" w:rsidTr="001D71F0">
        <w:tc>
          <w:tcPr>
            <w:tcW w:w="498" w:type="dxa"/>
            <w:shd w:val="clear" w:color="auto" w:fill="auto"/>
          </w:tcPr>
          <w:p w14:paraId="68C5BBB9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04BF88CB" w14:textId="05BE083E" w:rsidR="006939AD" w:rsidRPr="00A30519" w:rsidRDefault="004B123A" w:rsidP="004B123A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3051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Partial </w:t>
            </w:r>
            <w:r w:rsidR="006939AD" w:rsidRPr="00A3051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Representativeness of OHCA </w:t>
            </w:r>
          </w:p>
        </w:tc>
        <w:tc>
          <w:tcPr>
            <w:tcW w:w="1908" w:type="dxa"/>
            <w:shd w:val="clear" w:color="auto" w:fill="auto"/>
          </w:tcPr>
          <w:p w14:paraId="42EF8C64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</w:tr>
      <w:tr w:rsidR="006939AD" w:rsidRPr="005D7D27" w14:paraId="7E47BCF8" w14:textId="77777777" w:rsidTr="001D71F0">
        <w:tc>
          <w:tcPr>
            <w:tcW w:w="498" w:type="dxa"/>
            <w:shd w:val="clear" w:color="auto" w:fill="auto"/>
          </w:tcPr>
          <w:p w14:paraId="743C5815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4A0C05DB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 xml:space="preserve">No description </w:t>
            </w:r>
          </w:p>
        </w:tc>
        <w:tc>
          <w:tcPr>
            <w:tcW w:w="1908" w:type="dxa"/>
            <w:shd w:val="clear" w:color="auto" w:fill="auto"/>
          </w:tcPr>
          <w:p w14:paraId="4A496F82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</w:tr>
      <w:tr w:rsidR="006939AD" w:rsidRPr="005D7D27" w14:paraId="33121460" w14:textId="77777777" w:rsidTr="001D71F0">
        <w:tc>
          <w:tcPr>
            <w:tcW w:w="6408" w:type="dxa"/>
            <w:gridSpan w:val="2"/>
            <w:shd w:val="clear" w:color="auto" w:fill="auto"/>
          </w:tcPr>
          <w:p w14:paraId="212961C5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Ascertainment of exposure</w:t>
            </w:r>
          </w:p>
        </w:tc>
        <w:tc>
          <w:tcPr>
            <w:tcW w:w="1908" w:type="dxa"/>
            <w:shd w:val="clear" w:color="auto" w:fill="auto"/>
          </w:tcPr>
          <w:p w14:paraId="4B9876CB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39AD" w:rsidRPr="005D7D27" w14:paraId="2AA9EE41" w14:textId="77777777" w:rsidTr="001D71F0">
        <w:tc>
          <w:tcPr>
            <w:tcW w:w="498" w:type="dxa"/>
            <w:shd w:val="clear" w:color="auto" w:fill="auto"/>
          </w:tcPr>
          <w:p w14:paraId="57A47D6B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5C6C43D7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Secure record or structured interview</w:t>
            </w:r>
          </w:p>
        </w:tc>
        <w:tc>
          <w:tcPr>
            <w:tcW w:w="1908" w:type="dxa"/>
            <w:shd w:val="clear" w:color="auto" w:fill="auto"/>
          </w:tcPr>
          <w:p w14:paraId="4073845E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6939AD" w:rsidRPr="005D7D27" w14:paraId="11F57CCE" w14:textId="77777777" w:rsidTr="001D71F0">
        <w:tc>
          <w:tcPr>
            <w:tcW w:w="498" w:type="dxa"/>
            <w:shd w:val="clear" w:color="auto" w:fill="auto"/>
          </w:tcPr>
          <w:p w14:paraId="542600DD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50FC028A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 xml:space="preserve">Written self report </w:t>
            </w:r>
          </w:p>
        </w:tc>
        <w:tc>
          <w:tcPr>
            <w:tcW w:w="1908" w:type="dxa"/>
            <w:shd w:val="clear" w:color="auto" w:fill="auto"/>
          </w:tcPr>
          <w:p w14:paraId="6EFA4351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</w:tr>
      <w:tr w:rsidR="006939AD" w:rsidRPr="005D7D27" w14:paraId="0AEC98D8" w14:textId="77777777" w:rsidTr="001D71F0">
        <w:tc>
          <w:tcPr>
            <w:tcW w:w="498" w:type="dxa"/>
            <w:shd w:val="clear" w:color="auto" w:fill="auto"/>
          </w:tcPr>
          <w:p w14:paraId="11C1A06A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4C33B11D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No description</w:t>
            </w:r>
          </w:p>
        </w:tc>
        <w:tc>
          <w:tcPr>
            <w:tcW w:w="1908" w:type="dxa"/>
            <w:shd w:val="clear" w:color="auto" w:fill="auto"/>
          </w:tcPr>
          <w:p w14:paraId="761E7E9F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</w:tr>
      <w:tr w:rsidR="006939AD" w:rsidRPr="005D7D27" w14:paraId="2E318262" w14:textId="77777777" w:rsidTr="001D71F0">
        <w:tc>
          <w:tcPr>
            <w:tcW w:w="6408" w:type="dxa"/>
            <w:gridSpan w:val="2"/>
            <w:shd w:val="clear" w:color="auto" w:fill="auto"/>
          </w:tcPr>
          <w:p w14:paraId="31B04C58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Assessment of outcome</w:t>
            </w:r>
          </w:p>
        </w:tc>
        <w:tc>
          <w:tcPr>
            <w:tcW w:w="1908" w:type="dxa"/>
            <w:shd w:val="clear" w:color="auto" w:fill="auto"/>
          </w:tcPr>
          <w:p w14:paraId="536D9672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39AD" w:rsidRPr="005D7D27" w14:paraId="6770E5D2" w14:textId="77777777" w:rsidTr="001D71F0">
        <w:tc>
          <w:tcPr>
            <w:tcW w:w="498" w:type="dxa"/>
            <w:shd w:val="clear" w:color="auto" w:fill="auto"/>
          </w:tcPr>
          <w:p w14:paraId="3C63C3D1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5A5BF713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Independent blind assessment or record linkage</w:t>
            </w:r>
          </w:p>
        </w:tc>
        <w:tc>
          <w:tcPr>
            <w:tcW w:w="1908" w:type="dxa"/>
            <w:shd w:val="clear" w:color="auto" w:fill="auto"/>
          </w:tcPr>
          <w:p w14:paraId="15227F0E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6939AD" w:rsidRPr="005D7D27" w14:paraId="6040553C" w14:textId="77777777" w:rsidTr="001D71F0">
        <w:tc>
          <w:tcPr>
            <w:tcW w:w="498" w:type="dxa"/>
            <w:shd w:val="clear" w:color="auto" w:fill="auto"/>
          </w:tcPr>
          <w:p w14:paraId="712D89CB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7B0C2F26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Self report</w:t>
            </w:r>
          </w:p>
        </w:tc>
        <w:tc>
          <w:tcPr>
            <w:tcW w:w="1908" w:type="dxa"/>
            <w:shd w:val="clear" w:color="auto" w:fill="auto"/>
          </w:tcPr>
          <w:p w14:paraId="1D79AF21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</w:tr>
      <w:tr w:rsidR="006939AD" w:rsidRPr="005D7D27" w14:paraId="6F1D568B" w14:textId="77777777" w:rsidTr="001D71F0">
        <w:tc>
          <w:tcPr>
            <w:tcW w:w="498" w:type="dxa"/>
            <w:shd w:val="clear" w:color="auto" w:fill="auto"/>
          </w:tcPr>
          <w:p w14:paraId="1F12CD3E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2F589353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No description</w:t>
            </w:r>
          </w:p>
        </w:tc>
        <w:tc>
          <w:tcPr>
            <w:tcW w:w="1908" w:type="dxa"/>
            <w:shd w:val="clear" w:color="auto" w:fill="auto"/>
          </w:tcPr>
          <w:p w14:paraId="74189BC9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</w:tr>
      <w:tr w:rsidR="006939AD" w:rsidRPr="005D7D27" w14:paraId="60EE3466" w14:textId="77777777" w:rsidTr="001D71F0">
        <w:tc>
          <w:tcPr>
            <w:tcW w:w="6408" w:type="dxa"/>
            <w:gridSpan w:val="2"/>
            <w:shd w:val="clear" w:color="auto" w:fill="auto"/>
          </w:tcPr>
          <w:p w14:paraId="538DFB52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Adjusted analysis for confounders</w:t>
            </w:r>
          </w:p>
        </w:tc>
        <w:tc>
          <w:tcPr>
            <w:tcW w:w="1908" w:type="dxa"/>
            <w:shd w:val="clear" w:color="auto" w:fill="auto"/>
          </w:tcPr>
          <w:p w14:paraId="08EF5721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39AD" w:rsidRPr="005D7D27" w14:paraId="65FF5E71" w14:textId="77777777" w:rsidTr="001D71F0">
        <w:tc>
          <w:tcPr>
            <w:tcW w:w="498" w:type="dxa"/>
            <w:shd w:val="clear" w:color="auto" w:fill="auto"/>
          </w:tcPr>
          <w:p w14:paraId="2D5D1BBA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67FD6CE9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908" w:type="dxa"/>
            <w:shd w:val="clear" w:color="auto" w:fill="auto"/>
          </w:tcPr>
          <w:p w14:paraId="00480548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6939AD" w:rsidRPr="005D7D27" w14:paraId="1F079CD3" w14:textId="77777777" w:rsidTr="001D71F0">
        <w:tc>
          <w:tcPr>
            <w:tcW w:w="498" w:type="dxa"/>
            <w:shd w:val="clear" w:color="auto" w:fill="auto"/>
          </w:tcPr>
          <w:p w14:paraId="10D6F33E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213E3963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908" w:type="dxa"/>
            <w:shd w:val="clear" w:color="auto" w:fill="auto"/>
          </w:tcPr>
          <w:p w14:paraId="6B2C56B7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</w:tr>
      <w:tr w:rsidR="006939AD" w:rsidRPr="005D7D27" w14:paraId="4B50274A" w14:textId="77777777" w:rsidTr="001D71F0">
        <w:tc>
          <w:tcPr>
            <w:tcW w:w="6408" w:type="dxa"/>
            <w:gridSpan w:val="2"/>
            <w:shd w:val="clear" w:color="auto" w:fill="auto"/>
          </w:tcPr>
          <w:p w14:paraId="02180553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Missing data</w:t>
            </w:r>
          </w:p>
        </w:tc>
        <w:tc>
          <w:tcPr>
            <w:tcW w:w="1908" w:type="dxa"/>
            <w:shd w:val="clear" w:color="auto" w:fill="auto"/>
          </w:tcPr>
          <w:p w14:paraId="6E90FD3E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39AD" w:rsidRPr="005D7D27" w14:paraId="4E16E68B" w14:textId="77777777" w:rsidTr="001D71F0">
        <w:tc>
          <w:tcPr>
            <w:tcW w:w="498" w:type="dxa"/>
            <w:shd w:val="clear" w:color="auto" w:fill="auto"/>
          </w:tcPr>
          <w:p w14:paraId="5D0024B6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698D4A5C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 xml:space="preserve">Less than 5% </w:t>
            </w:r>
          </w:p>
        </w:tc>
        <w:tc>
          <w:tcPr>
            <w:tcW w:w="1908" w:type="dxa"/>
            <w:shd w:val="clear" w:color="auto" w:fill="auto"/>
          </w:tcPr>
          <w:p w14:paraId="6C6A8901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6939AD" w:rsidRPr="005D7D27" w14:paraId="3059995B" w14:textId="77777777" w:rsidTr="001D71F0">
        <w:tc>
          <w:tcPr>
            <w:tcW w:w="498" w:type="dxa"/>
            <w:shd w:val="clear" w:color="auto" w:fill="auto"/>
          </w:tcPr>
          <w:p w14:paraId="5F975403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4B7ED80C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 xml:space="preserve">More than 5% </w:t>
            </w:r>
          </w:p>
        </w:tc>
        <w:tc>
          <w:tcPr>
            <w:tcW w:w="1908" w:type="dxa"/>
            <w:shd w:val="clear" w:color="auto" w:fill="auto"/>
          </w:tcPr>
          <w:p w14:paraId="5C331FD8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</w:tr>
      <w:tr w:rsidR="006939AD" w:rsidRPr="005D7D27" w14:paraId="7555DDE6" w14:textId="77777777" w:rsidTr="001D71F0">
        <w:tc>
          <w:tcPr>
            <w:tcW w:w="498" w:type="dxa"/>
            <w:shd w:val="clear" w:color="auto" w:fill="auto"/>
          </w:tcPr>
          <w:p w14:paraId="785D0382" w14:textId="77777777" w:rsidR="006939AD" w:rsidRPr="007F57A5" w:rsidRDefault="006939AD" w:rsidP="00917309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0" w:type="dxa"/>
            <w:shd w:val="clear" w:color="auto" w:fill="auto"/>
          </w:tcPr>
          <w:p w14:paraId="235C8F0F" w14:textId="77777777" w:rsidR="006939AD" w:rsidRPr="007F57A5" w:rsidRDefault="006939AD" w:rsidP="00917309">
            <w:pPr>
              <w:spacing w:line="48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No statement</w:t>
            </w:r>
          </w:p>
        </w:tc>
        <w:tc>
          <w:tcPr>
            <w:tcW w:w="1908" w:type="dxa"/>
            <w:shd w:val="clear" w:color="auto" w:fill="auto"/>
          </w:tcPr>
          <w:p w14:paraId="30E8FD9B" w14:textId="77777777" w:rsidR="006939AD" w:rsidRPr="007F57A5" w:rsidRDefault="006939AD" w:rsidP="00917309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57A5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</w:tr>
    </w:tbl>
    <w:bookmarkEnd w:id="0"/>
    <w:p w14:paraId="7A2EC267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  <w:sectPr w:rsidR="006939AD" w:rsidRPr="005D7D27" w:rsidSect="000571AA">
          <w:pgSz w:w="12240" w:h="15840"/>
          <w:pgMar w:top="1440" w:right="1800" w:bottom="1440" w:left="1800" w:header="720" w:footer="720" w:gutter="0"/>
          <w:cols w:space="720"/>
        </w:sectPr>
      </w:pPr>
      <w:r w:rsidRPr="005D7D27">
        <w:rPr>
          <w:rFonts w:ascii="Times New Roman" w:hAnsi="Times New Roman" w:cs="Times New Roman"/>
          <w:sz w:val="22"/>
          <w:szCs w:val="22"/>
        </w:rPr>
        <w:t>OHCA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r w:rsidRPr="005D7D27">
        <w:rPr>
          <w:rFonts w:ascii="Times New Roman" w:hAnsi="Times New Roman" w:cs="Times New Roman"/>
          <w:sz w:val="22"/>
          <w:szCs w:val="22"/>
        </w:rPr>
        <w:t>out of hospital cardiac arrest</w:t>
      </w:r>
    </w:p>
    <w:p w14:paraId="6EE4E160" w14:textId="77777777" w:rsidR="002179F3" w:rsidRDefault="002179F3" w:rsidP="002179F3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Table S3.  </w:t>
      </w:r>
      <w:r w:rsidRPr="002906BF">
        <w:rPr>
          <w:rFonts w:ascii="Times New Roman" w:hAnsi="Times New Roman" w:cs="Times New Roman"/>
          <w:sz w:val="22"/>
          <w:szCs w:val="22"/>
        </w:rPr>
        <w:t>Risk of bias assessment for cohort study</w:t>
      </w:r>
    </w:p>
    <w:tbl>
      <w:tblPr>
        <w:tblW w:w="88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800"/>
        <w:gridCol w:w="1440"/>
        <w:gridCol w:w="1440"/>
        <w:gridCol w:w="990"/>
        <w:gridCol w:w="990"/>
      </w:tblGrid>
      <w:tr w:rsidR="004B123A" w:rsidRPr="006B2CE1" w14:paraId="693FD87F" w14:textId="77777777" w:rsidTr="001D71F0">
        <w:trPr>
          <w:trHeight w:val="1052"/>
        </w:trPr>
        <w:tc>
          <w:tcPr>
            <w:tcW w:w="2160" w:type="dxa"/>
            <w:shd w:val="clear" w:color="auto" w:fill="auto"/>
            <w:vAlign w:val="center"/>
          </w:tcPr>
          <w:p w14:paraId="11EDD915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Author, Year (reference)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CADA436" w14:textId="77777777" w:rsidR="004B123A" w:rsidRPr="006B2CE1" w:rsidRDefault="004B123A" w:rsidP="008F1F71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8" w:right="-18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Representativeness of OHCA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81A48D" w14:textId="77777777" w:rsidR="004B123A" w:rsidRPr="006B2CE1" w:rsidRDefault="004B123A" w:rsidP="008F1F71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Ascertainment of AD</w:t>
            </w:r>
          </w:p>
        </w:tc>
        <w:tc>
          <w:tcPr>
            <w:tcW w:w="1440" w:type="dxa"/>
            <w:vAlign w:val="center"/>
          </w:tcPr>
          <w:p w14:paraId="749295A7" w14:textId="77777777" w:rsidR="004B123A" w:rsidRPr="006B2CE1" w:rsidRDefault="004B123A" w:rsidP="008F1F71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Ascertainment of outcomes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841F1B" w14:textId="77777777" w:rsidR="004B123A" w:rsidRPr="006B2CE1" w:rsidRDefault="004B123A" w:rsidP="008F1F71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Adjusted analysis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AA16F8" w14:textId="77777777" w:rsidR="004B123A" w:rsidRPr="006B2CE1" w:rsidRDefault="004B123A" w:rsidP="008F1F71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Missing data</w:t>
            </w:r>
          </w:p>
        </w:tc>
      </w:tr>
      <w:tr w:rsidR="004B123A" w:rsidRPr="006B2CE1" w14:paraId="566C8C89" w14:textId="77777777" w:rsidTr="001D71F0">
        <w:trPr>
          <w:trHeight w:val="249"/>
        </w:trPr>
        <w:tc>
          <w:tcPr>
            <w:tcW w:w="2160" w:type="dxa"/>
            <w:shd w:val="clear" w:color="auto" w:fill="auto"/>
            <w:vAlign w:val="bottom"/>
          </w:tcPr>
          <w:p w14:paraId="51616703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Herlitz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1994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[20]</w:t>
            </w:r>
          </w:p>
        </w:tc>
        <w:tc>
          <w:tcPr>
            <w:tcW w:w="1800" w:type="dxa"/>
            <w:shd w:val="clear" w:color="auto" w:fill="auto"/>
            <w:vAlign w:val="bottom"/>
          </w:tcPr>
          <w:p w14:paraId="20B9C6FE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213BD24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1440" w:type="dxa"/>
            <w:vAlign w:val="bottom"/>
          </w:tcPr>
          <w:p w14:paraId="1A4BD0C4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990" w:type="dxa"/>
            <w:shd w:val="clear" w:color="auto" w:fill="auto"/>
          </w:tcPr>
          <w:p w14:paraId="6994BC01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FD532D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127CCC12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1D583D89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Herlitz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1995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[5]</w:t>
            </w:r>
          </w:p>
        </w:tc>
        <w:tc>
          <w:tcPr>
            <w:tcW w:w="1800" w:type="dxa"/>
            <w:shd w:val="clear" w:color="auto" w:fill="auto"/>
          </w:tcPr>
          <w:p w14:paraId="5D3D7B79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High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B6AE78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1440" w:type="dxa"/>
            <w:vAlign w:val="center"/>
          </w:tcPr>
          <w:p w14:paraId="6D4FFF71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990" w:type="dxa"/>
            <w:shd w:val="clear" w:color="auto" w:fill="auto"/>
          </w:tcPr>
          <w:p w14:paraId="310787B0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ED4BAC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</w:tr>
      <w:tr w:rsidR="004B123A" w:rsidRPr="006B2CE1" w14:paraId="00DC82FB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58AD860F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Herlitz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1995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[19]</w:t>
            </w:r>
          </w:p>
        </w:tc>
        <w:tc>
          <w:tcPr>
            <w:tcW w:w="1800" w:type="dxa"/>
            <w:shd w:val="clear" w:color="auto" w:fill="auto"/>
          </w:tcPr>
          <w:p w14:paraId="13FCDE25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E2EC1C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1440" w:type="dxa"/>
            <w:vAlign w:val="center"/>
          </w:tcPr>
          <w:p w14:paraId="2A88D0A1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  <w:tc>
          <w:tcPr>
            <w:tcW w:w="990" w:type="dxa"/>
            <w:shd w:val="clear" w:color="auto" w:fill="auto"/>
          </w:tcPr>
          <w:p w14:paraId="5DB87DE3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9C25FA9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62887404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26998D95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Guyette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2004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[17]</w:t>
            </w:r>
          </w:p>
        </w:tc>
        <w:tc>
          <w:tcPr>
            <w:tcW w:w="1800" w:type="dxa"/>
            <w:shd w:val="clear" w:color="auto" w:fill="auto"/>
          </w:tcPr>
          <w:p w14:paraId="6BD96205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925DCE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43256CFF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D33F38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2CECE1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6778BC19" w14:textId="77777777" w:rsidTr="001D71F0">
        <w:trPr>
          <w:trHeight w:val="249"/>
        </w:trPr>
        <w:tc>
          <w:tcPr>
            <w:tcW w:w="2160" w:type="dxa"/>
            <w:shd w:val="clear" w:color="auto" w:fill="auto"/>
            <w:vAlign w:val="center"/>
          </w:tcPr>
          <w:p w14:paraId="27D79618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Ong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2007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[16]</w:t>
            </w:r>
          </w:p>
        </w:tc>
        <w:tc>
          <w:tcPr>
            <w:tcW w:w="1800" w:type="dxa"/>
            <w:shd w:val="clear" w:color="auto" w:fill="auto"/>
          </w:tcPr>
          <w:p w14:paraId="14A5EBFD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5B1783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0DA1C4D3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088A07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A3EAEF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06F89AD7" w14:textId="77777777" w:rsidTr="001D71F0">
        <w:trPr>
          <w:trHeight w:val="513"/>
        </w:trPr>
        <w:tc>
          <w:tcPr>
            <w:tcW w:w="2160" w:type="dxa"/>
            <w:shd w:val="clear" w:color="auto" w:fill="auto"/>
            <w:vAlign w:val="center"/>
          </w:tcPr>
          <w:p w14:paraId="1DD4ECDE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Vayrynen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2008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[21]</w:t>
            </w:r>
          </w:p>
        </w:tc>
        <w:tc>
          <w:tcPr>
            <w:tcW w:w="1800" w:type="dxa"/>
            <w:shd w:val="clear" w:color="auto" w:fill="auto"/>
          </w:tcPr>
          <w:p w14:paraId="0C8FB5B3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3A5E96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5A4B49B4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57547D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50F5F5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54AEDAE5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0A58CDA0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Yanagawa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2010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[15]</w:t>
            </w:r>
          </w:p>
        </w:tc>
        <w:tc>
          <w:tcPr>
            <w:tcW w:w="1800" w:type="dxa"/>
            <w:shd w:val="clear" w:color="auto" w:fill="auto"/>
          </w:tcPr>
          <w:p w14:paraId="0BD52A5A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C66D28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56563C52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54F6BF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8AD8DF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231DAF53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53107502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Hagihara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2012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[12]</w:t>
            </w:r>
          </w:p>
        </w:tc>
        <w:tc>
          <w:tcPr>
            <w:tcW w:w="1800" w:type="dxa"/>
            <w:shd w:val="clear" w:color="auto" w:fill="auto"/>
          </w:tcPr>
          <w:p w14:paraId="3965A432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58DD2C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6B298DA4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2BB04F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17978D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71C97379" w14:textId="77777777" w:rsidTr="001D71F0">
        <w:trPr>
          <w:trHeight w:val="249"/>
        </w:trPr>
        <w:tc>
          <w:tcPr>
            <w:tcW w:w="2160" w:type="dxa"/>
            <w:shd w:val="clear" w:color="auto" w:fill="auto"/>
            <w:vAlign w:val="center"/>
          </w:tcPr>
          <w:p w14:paraId="44DBD859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Hayashi, 2012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[13]</w:t>
            </w:r>
          </w:p>
        </w:tc>
        <w:tc>
          <w:tcPr>
            <w:tcW w:w="1800" w:type="dxa"/>
            <w:shd w:val="clear" w:color="auto" w:fill="auto"/>
          </w:tcPr>
          <w:p w14:paraId="410795F7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10F115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33FD8FFE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89C331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11DFF4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43539766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585FCF02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Machida, 2012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[18]</w:t>
            </w:r>
          </w:p>
        </w:tc>
        <w:tc>
          <w:tcPr>
            <w:tcW w:w="1800" w:type="dxa"/>
            <w:shd w:val="clear" w:color="auto" w:fill="auto"/>
          </w:tcPr>
          <w:p w14:paraId="6E9568D9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High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E446F6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74834E90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69EC9C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A71814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Unclear</w:t>
            </w:r>
          </w:p>
        </w:tc>
      </w:tr>
      <w:tr w:rsidR="004B123A" w:rsidRPr="006B2CE1" w14:paraId="31D7FE88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78E3FF9D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Nordseth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2012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[14]</w:t>
            </w:r>
          </w:p>
        </w:tc>
        <w:tc>
          <w:tcPr>
            <w:tcW w:w="1800" w:type="dxa"/>
            <w:shd w:val="clear" w:color="auto" w:fill="auto"/>
          </w:tcPr>
          <w:p w14:paraId="5DD228E3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777A3C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1C992D9C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777D08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204810F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High</w:t>
            </w:r>
          </w:p>
        </w:tc>
      </w:tr>
      <w:tr w:rsidR="004B123A" w:rsidRPr="006B2CE1" w14:paraId="53CB5531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464C7867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Neset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2013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[35]</w:t>
            </w:r>
          </w:p>
        </w:tc>
        <w:tc>
          <w:tcPr>
            <w:tcW w:w="1800" w:type="dxa"/>
            <w:shd w:val="clear" w:color="auto" w:fill="auto"/>
          </w:tcPr>
          <w:p w14:paraId="7EB3EED1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DDBB3D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706501FA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09C675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0F736A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  <w:tr w:rsidR="004B123A" w:rsidRPr="006B2CE1" w14:paraId="4538BBF7" w14:textId="77777777" w:rsidTr="001D71F0">
        <w:trPr>
          <w:trHeight w:val="270"/>
        </w:trPr>
        <w:tc>
          <w:tcPr>
            <w:tcW w:w="2160" w:type="dxa"/>
            <w:shd w:val="clear" w:color="auto" w:fill="auto"/>
            <w:vAlign w:val="center"/>
          </w:tcPr>
          <w:p w14:paraId="3A900EAB" w14:textId="77777777" w:rsidR="004B123A" w:rsidRPr="006B2CE1" w:rsidRDefault="004B123A" w:rsidP="008F1F71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Goto</w:t>
            </w:r>
            <w:proofErr w:type="spellEnd"/>
            <w:r w:rsidRPr="006B2CE1">
              <w:rPr>
                <w:rFonts w:ascii="Times New Roman" w:hAnsi="Times New Roman" w:cs="Times New Roman"/>
                <w:sz w:val="22"/>
                <w:szCs w:val="22"/>
              </w:rPr>
              <w:t xml:space="preserve">, 2013 </w:t>
            </w:r>
            <w:r w:rsidRPr="006B2CE1">
              <w:rPr>
                <w:rFonts w:ascii="Times New Roman" w:hAnsi="Times New Roman" w:cs="Times New Roman"/>
                <w:noProof/>
                <w:sz w:val="22"/>
                <w:szCs w:val="22"/>
              </w:rPr>
              <w:t>[36]</w:t>
            </w:r>
          </w:p>
        </w:tc>
        <w:tc>
          <w:tcPr>
            <w:tcW w:w="1800" w:type="dxa"/>
            <w:shd w:val="clear" w:color="auto" w:fill="auto"/>
          </w:tcPr>
          <w:p w14:paraId="438F961B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Low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7E576E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1440" w:type="dxa"/>
            <w:vAlign w:val="center"/>
          </w:tcPr>
          <w:p w14:paraId="67ED1E0E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A6EC1C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BCACAA" w14:textId="77777777" w:rsidR="004B123A" w:rsidRPr="006B2CE1" w:rsidRDefault="004B123A" w:rsidP="008F1F7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2CE1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</w:tr>
    </w:tbl>
    <w:p w14:paraId="748448E8" w14:textId="77777777" w:rsidR="004B123A" w:rsidRPr="005D7D27" w:rsidRDefault="004B123A" w:rsidP="002179F3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A6C3E67" w14:textId="77777777" w:rsidR="002179F3" w:rsidRPr="005D7D27" w:rsidRDefault="002179F3" w:rsidP="002179F3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AD; adrenaline, </w:t>
      </w:r>
      <w:r w:rsidRPr="005D7D27">
        <w:rPr>
          <w:rFonts w:ascii="Times New Roman" w:hAnsi="Times New Roman" w:cs="Times New Roman"/>
          <w:sz w:val="22"/>
          <w:szCs w:val="22"/>
        </w:rPr>
        <w:t>OHCA</w:t>
      </w:r>
      <w:r>
        <w:rPr>
          <w:rFonts w:ascii="Times New Roman" w:hAnsi="Times New Roman" w:cs="Times New Roman"/>
          <w:sz w:val="22"/>
          <w:szCs w:val="22"/>
        </w:rPr>
        <w:t>;</w:t>
      </w:r>
      <w:r w:rsidRPr="005D7D27">
        <w:rPr>
          <w:rFonts w:ascii="Times New Roman" w:hAnsi="Times New Roman" w:cs="Times New Roman"/>
          <w:sz w:val="22"/>
          <w:szCs w:val="22"/>
        </w:rPr>
        <w:t xml:space="preserve"> out of hospital cardiac arrest</w:t>
      </w:r>
    </w:p>
    <w:p w14:paraId="15A2BC61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F21893E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649AC53F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08DE4CB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7E8F1097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517C70AF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DFBBEEB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DD812F1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555B6BA9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S1.  </w:t>
      </w:r>
      <w:r w:rsidRPr="002906BF">
        <w:rPr>
          <w:rFonts w:ascii="Times New Roman" w:hAnsi="Times New Roman" w:cs="Times New Roman"/>
          <w:sz w:val="22"/>
          <w:szCs w:val="22"/>
        </w:rPr>
        <w:t xml:space="preserve">Contour-enhanced funnel plot of pre-hospital adrenaline effect on </w:t>
      </w:r>
      <w:proofErr w:type="spellStart"/>
      <w:r w:rsidRPr="002906BF">
        <w:rPr>
          <w:rFonts w:ascii="Times New Roman" w:hAnsi="Times New Roman" w:cs="Times New Roman"/>
          <w:sz w:val="22"/>
          <w:szCs w:val="22"/>
        </w:rPr>
        <w:t>prehospital</w:t>
      </w:r>
      <w:proofErr w:type="spellEnd"/>
      <w:r w:rsidRPr="002906BF">
        <w:rPr>
          <w:rFonts w:ascii="Times New Roman" w:hAnsi="Times New Roman" w:cs="Times New Roman"/>
          <w:sz w:val="22"/>
          <w:szCs w:val="22"/>
        </w:rPr>
        <w:t xml:space="preserve"> ROSC. </w:t>
      </w:r>
    </w:p>
    <w:p w14:paraId="2F3E1081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drawing>
          <wp:inline distT="0" distB="0" distL="0" distR="0" wp14:anchorId="72AFEA4C" wp14:editId="61BC51A7">
            <wp:extent cx="5029200" cy="3653692"/>
            <wp:effectExtent l="0" t="0" r="0" b="4445"/>
            <wp:docPr id="1" name="Picture 1" descr="Macintosh HD:Users:pongsakorn:Documents:PhD. program:Assignment:Meta analysis:SMR_adre_march2017:Manuscript:Manu March_2017:graph:con_pROSC:con_rRO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ongsakorn:Documents:PhD. program:Assignment:Meta analysis:SMR_adre_march2017:Manuscript:Manu March_2017:graph:con_pROSC:con_rROS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521" cy="365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C0418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70607C1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D64347A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83E2374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2E31200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C366350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D8CE1AE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0BAC674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85BF562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AE16EA5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555E7E34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51C7350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4F807AC2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S2.  </w:t>
      </w:r>
      <w:r w:rsidRPr="002906BF">
        <w:rPr>
          <w:rFonts w:ascii="Times New Roman" w:hAnsi="Times New Roman" w:cs="Times New Roman"/>
          <w:sz w:val="22"/>
          <w:szCs w:val="22"/>
        </w:rPr>
        <w:t>Contour-enhanced funnel plot of pre-hospital adrenaline effect on overall return of spontaneous circulation</w:t>
      </w:r>
    </w:p>
    <w:p w14:paraId="0EF2553F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drawing>
          <wp:inline distT="0" distB="0" distL="0" distR="0" wp14:anchorId="1095712D" wp14:editId="50238857">
            <wp:extent cx="5401684" cy="3924300"/>
            <wp:effectExtent l="0" t="0" r="8890" b="0"/>
            <wp:docPr id="5" name="Picture 2" descr="Macintosh HD:Users:pongsakorn:Documents:PhD. program:Assignment:Meta analysis:SMR_adre_march2017:Manuscript:Manu March_2017:graph:con_oROSC:con_oRO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ongsakorn:Documents:PhD. program:Assignment:Meta analysis:SMR_adre_march2017:Manuscript:Manu March_2017:graph:con_oROSC:con_oROS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684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1387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DA2DA04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B92993A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20D4BBE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31F93AA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D7099DB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3CB29C5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40E41C8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1FE7FFA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B80905B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E2EDAB0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06884D6F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S3.  </w:t>
      </w:r>
      <w:r w:rsidRPr="002906BF">
        <w:rPr>
          <w:rFonts w:ascii="Times New Roman" w:hAnsi="Times New Roman" w:cs="Times New Roman"/>
          <w:sz w:val="22"/>
          <w:szCs w:val="22"/>
        </w:rPr>
        <w:t>Contour-enhanced funnel plot of pre-hospital adrenaline effect on hospital admission</w:t>
      </w:r>
    </w:p>
    <w:p w14:paraId="360F5758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drawing>
          <wp:inline distT="0" distB="0" distL="0" distR="0" wp14:anchorId="7E3245E5" wp14:editId="69B06FA7">
            <wp:extent cx="5076153" cy="3695700"/>
            <wp:effectExtent l="0" t="0" r="4445" b="0"/>
            <wp:docPr id="7" name="Picture 3" descr="Macintosh HD:Users:pongsakorn:Documents:PhD. program:Assignment:Meta analysis:SMR_adre_march2017:Manuscript:Manu March_2017:graph:con_admit:con_adm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ongsakorn:Documents:PhD. program:Assignment:Meta analysis:SMR_adre_march2017:Manuscript:Manu March_2017:graph:con_admit:con_admi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53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9168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C54EC5D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0FCA4B8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7480746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14BFFDF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BA3AFA7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19688DD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70D5A80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655E6FF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88BA046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F907CE3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513FA0A" w14:textId="77777777" w:rsidR="006939AD" w:rsidRDefault="006939AD" w:rsidP="00EE10AC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2A6C28DA" w14:textId="77777777" w:rsidR="006939AD" w:rsidRPr="002906BF" w:rsidRDefault="006939AD" w:rsidP="00F2122B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906BF">
        <w:rPr>
          <w:rFonts w:ascii="Times New Roman" w:hAnsi="Times New Roman" w:cs="Times New Roman"/>
          <w:b/>
          <w:sz w:val="22"/>
          <w:szCs w:val="22"/>
        </w:rPr>
        <w:t xml:space="preserve">Figure S4.  </w:t>
      </w:r>
      <w:r w:rsidRPr="002906BF">
        <w:rPr>
          <w:rFonts w:ascii="Times New Roman" w:hAnsi="Times New Roman" w:cs="Times New Roman"/>
          <w:sz w:val="22"/>
          <w:szCs w:val="22"/>
        </w:rPr>
        <w:t>Contour-enhanced funnel plot of pre-hospital adrenaline effect on survival to discharge.</w:t>
      </w:r>
    </w:p>
    <w:p w14:paraId="1267F729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5D7D27">
        <w:rPr>
          <w:rFonts w:ascii="Times New Roman" w:hAnsi="Times New Roman" w:cs="Times New Roman"/>
          <w:sz w:val="22"/>
          <w:szCs w:val="22"/>
        </w:rPr>
        <w:tab/>
      </w:r>
    </w:p>
    <w:p w14:paraId="398189B5" w14:textId="77777777" w:rsidR="006939AD" w:rsidRPr="005D7D27" w:rsidRDefault="006939AD" w:rsidP="00EE10AC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en-US"/>
        </w:rPr>
        <w:drawing>
          <wp:inline distT="0" distB="0" distL="0" distR="0" wp14:anchorId="30B85779" wp14:editId="2B0095D3">
            <wp:extent cx="5279315" cy="3835400"/>
            <wp:effectExtent l="0" t="0" r="4445" b="0"/>
            <wp:docPr id="8" name="Picture 4" descr="Macintosh HD:Users:pongsakorn:Documents:PhD. program:Assignment:Meta analysis:SMR_adre_march2017:Manuscript:Manu March_2017:graph:con_d_c:con_d/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ongsakorn:Documents:PhD. program:Assignment:Meta analysis:SMR_adre_march2017:Manuscript:Manu March_2017:graph:con_d_c:con_d/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15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CA5DE" w14:textId="77777777" w:rsidR="006939AD" w:rsidRDefault="006939AD"/>
    <w:p w14:paraId="63C40991" w14:textId="77777777" w:rsidR="00C07727" w:rsidRDefault="00C07727"/>
    <w:sectPr w:rsidR="00C07727" w:rsidSect="00C0772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939AD"/>
    <w:rsid w:val="000D390A"/>
    <w:rsid w:val="001D71F0"/>
    <w:rsid w:val="002179F3"/>
    <w:rsid w:val="004B123A"/>
    <w:rsid w:val="0058391E"/>
    <w:rsid w:val="00653966"/>
    <w:rsid w:val="006939AD"/>
    <w:rsid w:val="009A7778"/>
    <w:rsid w:val="00A30519"/>
    <w:rsid w:val="00C07727"/>
    <w:rsid w:val="00FB16D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402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AD"/>
    <w:rPr>
      <w:rFonts w:ascii="Cambria" w:eastAsia="MS Mincho" w:hAnsi="Cambria" w:cs="Cordia New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9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9AD"/>
    <w:rPr>
      <w:rFonts w:ascii="Lucida Grande" w:eastAsia="MS Mincho" w:hAnsi="Lucida Grande" w:cs="Lucida Grande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AD"/>
    <w:rPr>
      <w:rFonts w:ascii="Cambria" w:eastAsia="MS Mincho" w:hAnsi="Cambria" w:cs="Cordia New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9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9AD"/>
    <w:rPr>
      <w:rFonts w:ascii="Lucida Grande" w:eastAsia="MS Mincho" w:hAnsi="Lucida Grande" w:cs="Lucida Grande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645</Words>
  <Characters>3679</Characters>
  <Application>Microsoft Macintosh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pongsakorn atiksawedparit</dc:creator>
  <cp:keywords/>
  <dc:description/>
  <cp:lastModifiedBy>pongsakorn atiksawedparit</cp:lastModifiedBy>
  <cp:revision>9</cp:revision>
  <dcterms:created xsi:type="dcterms:W3CDTF">2014-04-05T02:38:00Z</dcterms:created>
  <dcterms:modified xsi:type="dcterms:W3CDTF">2014-06-05T01:17:00Z</dcterms:modified>
</cp:coreProperties>
</file>