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D8" w:rsidRPr="0013690F" w:rsidRDefault="002447D8" w:rsidP="002447D8">
      <w:pPr>
        <w:pStyle w:val="Heading1"/>
        <w:rPr>
          <w:rFonts w:cs="Menlo-Regular"/>
          <w:color w:val="000000"/>
          <w:u w:val="none"/>
          <w:lang w:bidi="en-US"/>
        </w:rPr>
      </w:pPr>
      <w:r>
        <w:rPr>
          <w:u w:val="none"/>
        </w:rPr>
        <w:t>Additional file</w:t>
      </w:r>
      <w:r w:rsidRPr="0013690F">
        <w:rPr>
          <w:u w:val="none"/>
        </w:rPr>
        <w:t xml:space="preserve"> 1: ICD-9 discharge diagnoses for sepsis, adopted from Martin, et al.</w:t>
      </w:r>
      <w:r>
        <w:rPr>
          <w:u w:val="none"/>
        </w:rPr>
        <w:t xml:space="preserve"> [3]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2861"/>
        <w:gridCol w:w="6715"/>
      </w:tblGrid>
      <w:tr w:rsidR="002447D8" w:rsidRPr="002447D8" w:rsidTr="002447D8">
        <w:trPr>
          <w:trHeight w:val="840"/>
          <w:jc w:val="center"/>
        </w:trPr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447D8">
              <w:rPr>
                <w:rFonts w:ascii="Times New Roman" w:hAnsi="Times New Roman"/>
                <w:b/>
                <w:szCs w:val="20"/>
              </w:rPr>
              <w:t xml:space="preserve">ICD-9-CM </w:t>
            </w:r>
          </w:p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447D8">
              <w:rPr>
                <w:rFonts w:ascii="Times New Roman" w:hAnsi="Times New Roman"/>
                <w:b/>
                <w:szCs w:val="20"/>
              </w:rPr>
              <w:t>Code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447D8">
              <w:rPr>
                <w:rFonts w:ascii="Times New Roman" w:hAnsi="Times New Roman"/>
                <w:b/>
                <w:szCs w:val="20"/>
              </w:rPr>
              <w:t>Description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tcBorders>
              <w:top w:val="single" w:sz="4" w:space="0" w:color="auto"/>
              <w:bottom w:val="nil"/>
            </w:tcBorders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06" w:type="pct"/>
            <w:tcBorders>
              <w:top w:val="single" w:sz="4" w:space="0" w:color="auto"/>
              <w:bottom w:val="nil"/>
            </w:tcBorders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tcBorders>
              <w:top w:val="nil"/>
            </w:tcBorders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038-0.38.9</w:t>
            </w:r>
          </w:p>
        </w:tc>
        <w:tc>
          <w:tcPr>
            <w:tcW w:w="3506" w:type="pct"/>
            <w:tcBorders>
              <w:top w:val="nil"/>
            </w:tcBorders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Septicemia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020.0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Septicemic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790.7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Bacteremia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117.9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Disseminated fungal infection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112.5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Disseminated candida infection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112.81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/>
                <w:szCs w:val="20"/>
              </w:rPr>
              <w:t>Disseminated fungal endocarditis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447D8"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  <w:t>995.91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2447D8"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  <w:t>Sepsis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447D8"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  <w:t>995.92</w:t>
            </w: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  <w:r w:rsidRPr="002447D8"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  <w:t>Severe sepsis</w:t>
            </w:r>
          </w:p>
        </w:tc>
      </w:tr>
      <w:tr w:rsidR="002447D8" w:rsidRPr="002447D8" w:rsidTr="002447D8">
        <w:trPr>
          <w:trHeight w:val="434"/>
          <w:jc w:val="center"/>
        </w:trPr>
        <w:tc>
          <w:tcPr>
            <w:tcW w:w="1494" w:type="pct"/>
            <w:vAlign w:val="center"/>
          </w:tcPr>
          <w:p w:rsidR="002447D8" w:rsidRPr="002447D8" w:rsidRDefault="002447D8" w:rsidP="002447D8">
            <w:pPr>
              <w:spacing w:after="0" w:line="240" w:lineRule="auto"/>
              <w:jc w:val="center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</w:p>
        </w:tc>
        <w:tc>
          <w:tcPr>
            <w:tcW w:w="3506" w:type="pct"/>
            <w:vAlign w:val="center"/>
          </w:tcPr>
          <w:p w:rsidR="002447D8" w:rsidRPr="002447D8" w:rsidRDefault="002447D8" w:rsidP="00244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Menlo-Regular"/>
                <w:color w:val="000000"/>
                <w:szCs w:val="20"/>
                <w:lang w:bidi="en-US"/>
              </w:rPr>
            </w:pPr>
          </w:p>
        </w:tc>
      </w:tr>
    </w:tbl>
    <w:p w:rsidR="003F21E4" w:rsidRDefault="003F21E4"/>
    <w:sectPr w:rsidR="003F21E4" w:rsidSect="003F2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nlo-Regular">
    <w:altName w:val="Menlo Regular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isplayBackgroundShape/>
  <w:proofState w:grammar="clean"/>
  <w:defaultTabStop w:val="720"/>
  <w:characterSpacingControl w:val="doNotCompress"/>
  <w:compat/>
  <w:rsids>
    <w:rsidRoot w:val="002447D8"/>
    <w:rsid w:val="002447D8"/>
    <w:rsid w:val="00373D38"/>
    <w:rsid w:val="00387910"/>
    <w:rsid w:val="003A5C16"/>
    <w:rsid w:val="003F21E4"/>
    <w:rsid w:val="00491CBC"/>
    <w:rsid w:val="00582AF2"/>
    <w:rsid w:val="00724F6E"/>
    <w:rsid w:val="00841AF0"/>
    <w:rsid w:val="00AC6D68"/>
    <w:rsid w:val="00BE5A2F"/>
    <w:rsid w:val="00D9713A"/>
    <w:rsid w:val="00E26ABA"/>
    <w:rsid w:val="00F24CE9"/>
    <w:rsid w:val="00F7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1E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447D8"/>
    <w:pPr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47D8"/>
    <w:rPr>
      <w:rFonts w:ascii="Times New Roman" w:eastAsia="Times New Roman" w:hAnsi="Times New Roman" w:cs="Times New Roman"/>
      <w:b/>
      <w:sz w:val="24"/>
      <w:szCs w:val="24"/>
      <w:u w:val="single"/>
    </w:rPr>
  </w:style>
  <w:style w:type="table" w:styleId="TableGrid">
    <w:name w:val="Table Grid"/>
    <w:basedOn w:val="TableNormal"/>
    <w:rsid w:val="002447D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wdesales</dc:creator>
  <cp:lastModifiedBy>wdesales</cp:lastModifiedBy>
  <cp:revision>2</cp:revision>
  <dcterms:created xsi:type="dcterms:W3CDTF">2015-02-02T05:15:00Z</dcterms:created>
  <dcterms:modified xsi:type="dcterms:W3CDTF">2015-02-02T05:15:00Z</dcterms:modified>
</cp:coreProperties>
</file>