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A9" w:rsidRDefault="00420B5B" w:rsidP="000B0BA9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</w:t>
      </w:r>
    </w:p>
    <w:p w:rsidR="000B0BA9" w:rsidRPr="00750DE7" w:rsidRDefault="000B0BA9" w:rsidP="000B0BA9">
      <w:pPr>
        <w:spacing w:line="240" w:lineRule="auto"/>
        <w:rPr>
          <w:rFonts w:ascii="Times New Roman" w:hAnsi="Times New Roman" w:cs="Times New Roman"/>
          <w:b/>
        </w:rPr>
      </w:pPr>
      <w:r w:rsidRPr="00750DE7">
        <w:rPr>
          <w:rFonts w:ascii="Times New Roman" w:hAnsi="Times New Roman" w:cs="Times New Roman"/>
          <w:b/>
        </w:rPr>
        <w:t xml:space="preserve">Table </w:t>
      </w:r>
      <w:r w:rsidR="003D0221">
        <w:rPr>
          <w:rFonts w:ascii="Times New Roman" w:hAnsi="Times New Roman" w:cs="Times New Roman"/>
          <w:b/>
        </w:rPr>
        <w:t>S</w:t>
      </w:r>
      <w:r w:rsidRPr="00750DE7">
        <w:rPr>
          <w:rFonts w:ascii="Times New Roman" w:hAnsi="Times New Roman" w:cs="Times New Roman"/>
          <w:b/>
        </w:rPr>
        <w:t>1: Evaluation of missing data used in analysis in survivors and non-survivors</w:t>
      </w:r>
    </w:p>
    <w:tbl>
      <w:tblPr>
        <w:tblStyle w:val="TableGrid"/>
        <w:tblW w:w="0" w:type="auto"/>
        <w:tblLook w:val="04A0"/>
      </w:tblPr>
      <w:tblGrid>
        <w:gridCol w:w="4928"/>
        <w:gridCol w:w="1701"/>
        <w:gridCol w:w="1701"/>
        <w:gridCol w:w="1020"/>
      </w:tblGrid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Survivors (n=1990)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Non-Survivors</w:t>
            </w:r>
          </w:p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(n=99)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MAR</w:t>
            </w:r>
          </w:p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Demographic and anthropometric characteristics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20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5 (0∙3)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Wasting (weight-for-age z score &lt;-3SD)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48 (2∙4)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Examination findings at admission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20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Axillary temperature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26 (1∙3)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 (4∙0)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0∙050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Heart rate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39 (2∙0)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7 (7∙1)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0∙001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Respiratory rate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66 (3∙3)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7 (7∙1)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0∙047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Deep breathing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 (0∙2)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DE7">
              <w:rPr>
                <w:rFonts w:ascii="Times New Roman" w:hAnsi="Times New Roman" w:cs="Times New Roman"/>
                <w:lang w:val="en-US"/>
              </w:rPr>
              <w:t>Subcostal</w:t>
            </w:r>
            <w:proofErr w:type="spellEnd"/>
            <w:r w:rsidRPr="00750D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50DE7">
              <w:rPr>
                <w:rFonts w:ascii="Times New Roman" w:hAnsi="Times New Roman" w:cs="Times New Roman"/>
                <w:lang w:val="en-US"/>
              </w:rPr>
              <w:t>indrawing</w:t>
            </w:r>
            <w:proofErr w:type="spellEnd"/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 (0.1)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Prostration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 (0∙2)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Systolic blood pressure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60 (3∙0)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18 (18∙2)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&lt;0∙001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Capillary refill time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64 (3∙2)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 (1∙0)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0∙368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Altered consciousness (AVPU)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39 (2∙0)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 (2∙0)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 xml:space="preserve">Coma (BCS&lt;3) 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19 (1∙0)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Convulsions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 (0∙0)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Jaundice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 (0∙0)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 (0∙0)</w:t>
            </w:r>
          </w:p>
        </w:tc>
        <w:tc>
          <w:tcPr>
            <w:tcW w:w="1020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1∙000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Laboratory test results at admission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Oxygen saturation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19 (1∙0)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8 (8∙1)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&lt;0∙001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Malaria microscopy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203 (10∙2)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32 (32∙3)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&lt;0∙001</w:t>
            </w:r>
          </w:p>
        </w:tc>
      </w:tr>
      <w:tr w:rsidR="000B0BA9" w:rsidRPr="00750DE7" w:rsidTr="00520389">
        <w:tc>
          <w:tcPr>
            <w:tcW w:w="4928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 xml:space="preserve">RDT 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61 (3∙1)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 (4∙0)</w:t>
            </w:r>
          </w:p>
        </w:tc>
        <w:tc>
          <w:tcPr>
            <w:tcW w:w="1020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0∙547</w:t>
            </w:r>
          </w:p>
        </w:tc>
      </w:tr>
    </w:tbl>
    <w:p w:rsidR="000B0BA9" w:rsidRPr="00750DE7" w:rsidRDefault="000B0BA9" w:rsidP="000B0BA9">
      <w:pPr>
        <w:spacing w:line="240" w:lineRule="auto"/>
        <w:rPr>
          <w:rFonts w:ascii="Times New Roman" w:hAnsi="Times New Roman" w:cs="Times New Roman"/>
        </w:rPr>
      </w:pPr>
      <w:r w:rsidRPr="00750DE7">
        <w:rPr>
          <w:rFonts w:ascii="Times New Roman" w:hAnsi="Times New Roman" w:cs="Times New Roman"/>
        </w:rPr>
        <w:t>No. (%) missing</w:t>
      </w:r>
    </w:p>
    <w:p w:rsidR="000B0BA9" w:rsidRDefault="000B0BA9" w:rsidP="000B0BA9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:rsidR="000B0BA9" w:rsidRPr="00750DE7" w:rsidRDefault="000B0BA9" w:rsidP="000B0BA9">
      <w:pPr>
        <w:spacing w:line="240" w:lineRule="auto"/>
        <w:rPr>
          <w:rFonts w:ascii="Times New Roman" w:hAnsi="Times New Roman" w:cs="Times New Roman"/>
          <w:b/>
        </w:rPr>
      </w:pPr>
      <w:r w:rsidRPr="00750DE7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3D0221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750DE7">
        <w:rPr>
          <w:rFonts w:ascii="Times New Roman" w:hAnsi="Times New Roman" w:cs="Times New Roman"/>
          <w:b/>
        </w:rPr>
        <w:t>2: Unadjusted odds ratios for fatal outcome based on clinical severity scores and individual variables</w:t>
      </w:r>
    </w:p>
    <w:tbl>
      <w:tblPr>
        <w:tblStyle w:val="TableGrid"/>
        <w:tblW w:w="0" w:type="auto"/>
        <w:tblLook w:val="04A0"/>
      </w:tblPr>
      <w:tblGrid>
        <w:gridCol w:w="4361"/>
        <w:gridCol w:w="1559"/>
        <w:gridCol w:w="1701"/>
        <w:gridCol w:w="1729"/>
      </w:tblGrid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OR, 95% CI</w:t>
            </w:r>
          </w:p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All Children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OR, 95% CI</w:t>
            </w:r>
          </w:p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Malaria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OR, 95% CI</w:t>
            </w:r>
          </w:p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NMFI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tabs>
                <w:tab w:val="left" w:pos="296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SICK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2.7, 2.3-3.2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2.7, 2.3-3.3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2.7, 2.0-3.7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tabs>
                <w:tab w:val="left" w:pos="296"/>
              </w:tabs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Age &lt;12 months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0∙8, 0∙5-1∙2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1∙2, 0∙7-2∙0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0∙6, 0∙3-1∙2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Abnormal temperature (&gt;38 ˚C or &lt; 36 ˚C)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0∙6, 0∙4-0∙97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0∙6, 0∙3-0∙93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0∙7, 0∙4-1∙5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Tachycardia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0∙8, 0∙5-1∙2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0∙8, 0∙5-1∙3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0∙9, 0∙5-1∙9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Tachypnea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3∙1, 2∙1-4∙7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3∙3, 2∙0-5∙5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2∙7, 1∙3-5∙5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Hypotensive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10∙5, 4∙8-23∙0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10∙4, 3∙9-27∙8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10∙5, 2∙8-39∙3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 xml:space="preserve">Capillary refill time ≥3 seconds 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5∙6, 3∙3-9∙6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7∙1, 3∙9-13∙2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3∙4, 1∙1-10∙7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Altered consciousness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20∙0, 12∙3-32∙4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26∙9, 13∙8-52∙2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16∙9, 7∙7-36∙9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 xml:space="preserve">Oxygen saturation &lt;90% 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10∙5, 6∙3-17∙7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11∙8, 6∙2-22∙4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7∙1, 2∙8-17∙7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LODS</w:t>
            </w:r>
          </w:p>
        </w:tc>
        <w:tc>
          <w:tcPr>
            <w:tcW w:w="155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6.0, 4.6-7.7</w:t>
            </w:r>
          </w:p>
        </w:tc>
        <w:tc>
          <w:tcPr>
            <w:tcW w:w="1701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6.7, 4.8-9.4</w:t>
            </w:r>
          </w:p>
        </w:tc>
        <w:tc>
          <w:tcPr>
            <w:tcW w:w="1729" w:type="dxa"/>
            <w:shd w:val="clear" w:color="auto" w:fill="auto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5.8, 3.7-9.3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Prostration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21∙4, 12∙0-38∙0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40∙1, 16∙0-100∙6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12∙8, 5∙6-29∙3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 xml:space="preserve">Coma (BCS&lt;3) 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29∙0, 18∙4-45∙8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33∙4, 19∙1-58∙3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30∙3, 12∙1-75∙5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Deep breathing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12∙5, 7∙7-20∙4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13∙6, 7∙4-24∙9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9∙3, 4∙1-21∙3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PEDIA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2.0, 1.8-2.3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2.1, 1.9-2.5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50DE7">
              <w:rPr>
                <w:rFonts w:ascii="Times New Roman" w:hAnsi="Times New Roman" w:cs="Times New Roman"/>
                <w:b/>
                <w:lang w:val="en-US"/>
              </w:rPr>
              <w:t>2.1, 1.7-2.5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Jaundice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3.2, 2.0-5.2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3.9, 2.2-6.7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2.3, 0.8-7.1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DE7">
              <w:rPr>
                <w:rFonts w:ascii="Times New Roman" w:hAnsi="Times New Roman" w:cs="Times New Roman"/>
                <w:lang w:val="en-US"/>
              </w:rPr>
              <w:t>Subcostal</w:t>
            </w:r>
            <w:proofErr w:type="spellEnd"/>
            <w:r w:rsidRPr="00750D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50DE7">
              <w:rPr>
                <w:rFonts w:ascii="Times New Roman" w:hAnsi="Times New Roman" w:cs="Times New Roman"/>
                <w:lang w:val="en-US"/>
              </w:rPr>
              <w:t>indrawing</w:t>
            </w:r>
            <w:proofErr w:type="spellEnd"/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9.2, 6.0-14.3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13.4, 7.7-23.5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3.9, 1.9-8.1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bookmarkStart w:id="1" w:name="OLE_LINK1"/>
            <w:r w:rsidRPr="00750DE7">
              <w:rPr>
                <w:rFonts w:ascii="Times New Roman" w:hAnsi="Times New Roman" w:cs="Times New Roman"/>
                <w:lang w:val="en-US"/>
              </w:rPr>
              <w:t>Prostration with seizure</w:t>
            </w:r>
            <w:bookmarkEnd w:id="1"/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25.3, 13.1-48.9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44.5, 16.4-120.2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18.6, 6.3-54.5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Prostration without seizure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19.7, 10.8-35.8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37.8, 14.7-97.1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11.1, 4.6-26.7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Impaired consciousness with seizure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15.8, 8.8-28.3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22.2, 10.4-47.6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10.8, 3.6-31.9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Impaired consciousness without seizure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23.6, 14.0-39.9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31.1, 15.3-63.0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21.5, 9.1-50.7</w:t>
            </w:r>
          </w:p>
        </w:tc>
      </w:tr>
      <w:tr w:rsidR="000B0BA9" w:rsidRPr="00750DE7" w:rsidTr="00520389">
        <w:tc>
          <w:tcPr>
            <w:tcW w:w="4361" w:type="dxa"/>
          </w:tcPr>
          <w:p w:rsidR="000B0BA9" w:rsidRPr="00750DE7" w:rsidRDefault="000B0BA9" w:rsidP="00520389">
            <w:pPr>
              <w:ind w:firstLine="284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Wasting (weight-for-age &lt;-3SD)</w:t>
            </w:r>
          </w:p>
        </w:tc>
        <w:tc>
          <w:tcPr>
            <w:tcW w:w="1559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1.7, 0.9-3.0</w:t>
            </w:r>
          </w:p>
        </w:tc>
        <w:tc>
          <w:tcPr>
            <w:tcW w:w="1701" w:type="dxa"/>
          </w:tcPr>
          <w:p w:rsidR="000B0BA9" w:rsidRPr="00750DE7" w:rsidRDefault="000B0BA9" w:rsidP="005203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1.0, 0.4-2.5</w:t>
            </w:r>
          </w:p>
        </w:tc>
        <w:tc>
          <w:tcPr>
            <w:tcW w:w="1729" w:type="dxa"/>
          </w:tcPr>
          <w:p w:rsidR="000B0BA9" w:rsidRPr="00750DE7" w:rsidRDefault="000B0BA9" w:rsidP="00520389">
            <w:pPr>
              <w:rPr>
                <w:rFonts w:ascii="Times New Roman" w:hAnsi="Times New Roman" w:cs="Times New Roman"/>
                <w:lang w:val="en-US"/>
              </w:rPr>
            </w:pPr>
            <w:r w:rsidRPr="00750DE7">
              <w:rPr>
                <w:rFonts w:ascii="Times New Roman" w:hAnsi="Times New Roman" w:cs="Times New Roman"/>
                <w:lang w:val="en-US"/>
              </w:rPr>
              <w:t>3.1, 1.3-7.4</w:t>
            </w:r>
          </w:p>
        </w:tc>
      </w:tr>
    </w:tbl>
    <w:p w:rsidR="003023E3" w:rsidRPr="000B0BA9" w:rsidRDefault="000B0BA9" w:rsidP="000B0BA9">
      <w:pPr>
        <w:spacing w:line="480" w:lineRule="auto"/>
        <w:rPr>
          <w:rFonts w:ascii="Times New Roman" w:hAnsi="Times New Roman" w:cs="Times New Roman"/>
        </w:rPr>
      </w:pPr>
      <w:r w:rsidRPr="00750DE7">
        <w:rPr>
          <w:rFonts w:ascii="Times New Roman" w:hAnsi="Times New Roman" w:cs="Times New Roman"/>
        </w:rPr>
        <w:t>Calculated from default models where missing data were considered normal</w:t>
      </w:r>
    </w:p>
    <w:sectPr w:rsidR="003023E3" w:rsidRPr="000B0BA9" w:rsidSect="00390236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0BA9"/>
    <w:rsid w:val="00022076"/>
    <w:rsid w:val="000B0BA9"/>
    <w:rsid w:val="00116170"/>
    <w:rsid w:val="0022325E"/>
    <w:rsid w:val="00284C8D"/>
    <w:rsid w:val="002D3E63"/>
    <w:rsid w:val="003023E3"/>
    <w:rsid w:val="00371FB4"/>
    <w:rsid w:val="003D0221"/>
    <w:rsid w:val="00417449"/>
    <w:rsid w:val="00420B5B"/>
    <w:rsid w:val="0051349D"/>
    <w:rsid w:val="005A5E9A"/>
    <w:rsid w:val="005D3E7C"/>
    <w:rsid w:val="00604086"/>
    <w:rsid w:val="00640E06"/>
    <w:rsid w:val="00643858"/>
    <w:rsid w:val="00667D0D"/>
    <w:rsid w:val="007232E2"/>
    <w:rsid w:val="0072723B"/>
    <w:rsid w:val="007A2220"/>
    <w:rsid w:val="007E32E1"/>
    <w:rsid w:val="008123EA"/>
    <w:rsid w:val="00876371"/>
    <w:rsid w:val="00885B29"/>
    <w:rsid w:val="008862FA"/>
    <w:rsid w:val="00A37B05"/>
    <w:rsid w:val="00A602D2"/>
    <w:rsid w:val="00A925DF"/>
    <w:rsid w:val="00A95809"/>
    <w:rsid w:val="00AB3E00"/>
    <w:rsid w:val="00B44CC1"/>
    <w:rsid w:val="00BD1F72"/>
    <w:rsid w:val="00BF5F11"/>
    <w:rsid w:val="00C23BF6"/>
    <w:rsid w:val="00CA2BDA"/>
    <w:rsid w:val="00D12E45"/>
    <w:rsid w:val="00F03A07"/>
    <w:rsid w:val="00F9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91147-E6BF-4D40-B97F-2B218EAD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cescora</cp:lastModifiedBy>
  <cp:revision>3</cp:revision>
  <dcterms:created xsi:type="dcterms:W3CDTF">2014-08-25T14:29:00Z</dcterms:created>
  <dcterms:modified xsi:type="dcterms:W3CDTF">2015-01-28T23:23:00Z</dcterms:modified>
</cp:coreProperties>
</file>