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37A0DC" w14:textId="60699F02" w:rsidR="00AE4A07" w:rsidRDefault="00AE4A07" w:rsidP="00AE4A07">
      <w:pPr>
        <w:spacing w:line="480" w:lineRule="auto"/>
        <w:rPr>
          <w:b/>
        </w:rPr>
      </w:pPr>
      <w:r>
        <w:rPr>
          <w:b/>
        </w:rPr>
        <w:t xml:space="preserve">APPENDIX </w:t>
      </w:r>
      <w:r w:rsidR="00E2127D">
        <w:rPr>
          <w:b/>
        </w:rPr>
        <w:t>2</w:t>
      </w:r>
      <w:bookmarkStart w:id="0" w:name="_GoBack"/>
      <w:bookmarkEnd w:id="0"/>
      <w:r>
        <w:rPr>
          <w:b/>
        </w:rPr>
        <w:t xml:space="preserve"> (ONLINE SUPPLEMENT)</w:t>
      </w:r>
    </w:p>
    <w:p w14:paraId="3B22FD60" w14:textId="77777777" w:rsidR="00AE4A07" w:rsidRDefault="00AE4A07" w:rsidP="00AE4A07">
      <w:pPr>
        <w:spacing w:line="480" w:lineRule="auto"/>
        <w:rPr>
          <w:b/>
        </w:rPr>
      </w:pPr>
    </w:p>
    <w:p w14:paraId="485F2377" w14:textId="77777777" w:rsidR="00AE4A07" w:rsidRPr="00AE4A07" w:rsidRDefault="00AE4A07" w:rsidP="00AE4A07">
      <w:pPr>
        <w:spacing w:line="480" w:lineRule="auto"/>
        <w:rPr>
          <w:rFonts w:ascii="Arial" w:hAnsi="Arial" w:cs="Arial"/>
        </w:rPr>
      </w:pPr>
      <w:r w:rsidRPr="00AE4A07">
        <w:rPr>
          <w:rFonts w:ascii="Arial" w:hAnsi="Arial" w:cs="Arial"/>
          <w:b/>
        </w:rPr>
        <w:t>eTable 1.</w:t>
      </w:r>
      <w:r w:rsidRPr="00AE4A07">
        <w:rPr>
          <w:rFonts w:ascii="Arial" w:hAnsi="Arial" w:cs="Arial"/>
        </w:rPr>
        <w:t xml:space="preserve"> Provider’s opinions about the care delivery environment in their ICU.</w:t>
      </w:r>
    </w:p>
    <w:tbl>
      <w:tblPr>
        <w:tblStyle w:val="TableGrid"/>
        <w:tblW w:w="9236" w:type="dxa"/>
        <w:tblLayout w:type="fixed"/>
        <w:tblLook w:val="04A0" w:firstRow="1" w:lastRow="0" w:firstColumn="1" w:lastColumn="0" w:noHBand="0" w:noVBand="1"/>
      </w:tblPr>
      <w:tblGrid>
        <w:gridCol w:w="4928"/>
        <w:gridCol w:w="1134"/>
        <w:gridCol w:w="992"/>
        <w:gridCol w:w="1134"/>
        <w:gridCol w:w="1048"/>
      </w:tblGrid>
      <w:tr w:rsidR="00AE4A07" w:rsidRPr="00AE4A07" w14:paraId="0B66E27D" w14:textId="77777777" w:rsidTr="00E418A4">
        <w:tc>
          <w:tcPr>
            <w:tcW w:w="4928" w:type="dxa"/>
          </w:tcPr>
          <w:p w14:paraId="04E07309" w14:textId="77777777" w:rsidR="00AE4A07" w:rsidRPr="00AE4A07" w:rsidRDefault="00AE4A07" w:rsidP="00E418A4">
            <w:pPr>
              <w:rPr>
                <w:rFonts w:ascii="Arial" w:hAnsi="Arial" w:cs="Arial"/>
                <w:b/>
                <w:sz w:val="20"/>
                <w:szCs w:val="20"/>
                <w:vertAlign w:val="superscript"/>
              </w:rPr>
            </w:pPr>
            <w:r w:rsidRPr="00AE4A07">
              <w:rPr>
                <w:rFonts w:ascii="Arial" w:hAnsi="Arial" w:cs="Arial"/>
                <w:b/>
                <w:sz w:val="20"/>
                <w:szCs w:val="20"/>
              </w:rPr>
              <w:t>Question</w:t>
            </w:r>
            <w:r w:rsidRPr="00AE4A07">
              <w:rPr>
                <w:rFonts w:ascii="Arial" w:hAnsi="Arial" w:cs="Arial"/>
                <w:b/>
                <w:sz w:val="20"/>
                <w:szCs w:val="20"/>
                <w:vertAlign w:val="superscript"/>
              </w:rPr>
              <w:t>1</w:t>
            </w:r>
          </w:p>
        </w:tc>
        <w:tc>
          <w:tcPr>
            <w:tcW w:w="1134" w:type="dxa"/>
          </w:tcPr>
          <w:p w14:paraId="31A9DBD7" w14:textId="77777777" w:rsidR="00AE4A07" w:rsidRPr="00AE4A07" w:rsidRDefault="00AE4A07" w:rsidP="00E418A4">
            <w:pPr>
              <w:rPr>
                <w:rFonts w:ascii="Arial" w:hAnsi="Arial" w:cs="Arial"/>
                <w:b/>
                <w:sz w:val="20"/>
                <w:szCs w:val="20"/>
                <w:vertAlign w:val="superscript"/>
              </w:rPr>
            </w:pPr>
            <w:r w:rsidRPr="00AE4A07">
              <w:rPr>
                <w:rFonts w:ascii="Arial" w:hAnsi="Arial" w:cs="Arial"/>
                <w:b/>
                <w:sz w:val="20"/>
                <w:szCs w:val="20"/>
              </w:rPr>
              <w:t>Overall</w:t>
            </w:r>
            <w:r w:rsidRPr="00AE4A07">
              <w:rPr>
                <w:rFonts w:ascii="Arial" w:hAnsi="Arial" w:cs="Arial"/>
                <w:b/>
                <w:sz w:val="20"/>
                <w:szCs w:val="20"/>
                <w:vertAlign w:val="superscript"/>
              </w:rPr>
              <w:t>2</w:t>
            </w:r>
          </w:p>
        </w:tc>
        <w:tc>
          <w:tcPr>
            <w:tcW w:w="992" w:type="dxa"/>
          </w:tcPr>
          <w:p w14:paraId="5C638A17" w14:textId="77777777" w:rsidR="00AE4A07" w:rsidRPr="00AE4A07" w:rsidRDefault="00AE4A07" w:rsidP="00E418A4">
            <w:pPr>
              <w:rPr>
                <w:rFonts w:ascii="Arial" w:hAnsi="Arial" w:cs="Arial"/>
                <w:b/>
                <w:sz w:val="20"/>
                <w:szCs w:val="20"/>
                <w:vertAlign w:val="superscript"/>
              </w:rPr>
            </w:pPr>
            <w:r w:rsidRPr="00AE4A07">
              <w:rPr>
                <w:rFonts w:ascii="Arial" w:hAnsi="Arial" w:cs="Arial"/>
                <w:b/>
                <w:sz w:val="20"/>
                <w:szCs w:val="20"/>
              </w:rPr>
              <w:t>Doctors</w:t>
            </w:r>
          </w:p>
        </w:tc>
        <w:tc>
          <w:tcPr>
            <w:tcW w:w="1134" w:type="dxa"/>
          </w:tcPr>
          <w:p w14:paraId="71B57D07" w14:textId="77777777" w:rsidR="00AE4A07" w:rsidRPr="00AE4A07" w:rsidRDefault="00AE4A07" w:rsidP="00E418A4">
            <w:pPr>
              <w:rPr>
                <w:rFonts w:ascii="Arial" w:hAnsi="Arial" w:cs="Arial"/>
                <w:b/>
                <w:sz w:val="20"/>
                <w:szCs w:val="20"/>
              </w:rPr>
            </w:pPr>
            <w:r w:rsidRPr="00AE4A07">
              <w:rPr>
                <w:rFonts w:ascii="Arial" w:hAnsi="Arial" w:cs="Arial"/>
                <w:b/>
                <w:sz w:val="20"/>
                <w:szCs w:val="20"/>
              </w:rPr>
              <w:t>Nurses</w:t>
            </w:r>
          </w:p>
        </w:tc>
        <w:tc>
          <w:tcPr>
            <w:tcW w:w="1048" w:type="dxa"/>
          </w:tcPr>
          <w:p w14:paraId="5A8A6C3A" w14:textId="77777777" w:rsidR="00AE4A07" w:rsidRPr="00AE4A07" w:rsidRDefault="00AE4A07" w:rsidP="00E418A4">
            <w:pPr>
              <w:rPr>
                <w:rFonts w:ascii="Arial" w:hAnsi="Arial" w:cs="Arial"/>
                <w:b/>
                <w:sz w:val="20"/>
                <w:szCs w:val="20"/>
              </w:rPr>
            </w:pPr>
            <w:r w:rsidRPr="00AE4A07">
              <w:rPr>
                <w:rFonts w:ascii="Arial" w:hAnsi="Arial" w:cs="Arial"/>
                <w:b/>
                <w:i/>
                <w:sz w:val="20"/>
                <w:szCs w:val="20"/>
              </w:rPr>
              <w:t>P</w:t>
            </w:r>
            <w:r w:rsidRPr="00AE4A07">
              <w:rPr>
                <w:rFonts w:ascii="Arial" w:hAnsi="Arial" w:cs="Arial"/>
                <w:b/>
                <w:sz w:val="20"/>
                <w:szCs w:val="20"/>
              </w:rPr>
              <w:t xml:space="preserve"> value</w:t>
            </w:r>
          </w:p>
        </w:tc>
      </w:tr>
      <w:tr w:rsidR="00AE4A07" w:rsidRPr="00AE4A07" w14:paraId="3B5DDDC9" w14:textId="77777777" w:rsidTr="00E418A4">
        <w:tc>
          <w:tcPr>
            <w:tcW w:w="4928" w:type="dxa"/>
          </w:tcPr>
          <w:p w14:paraId="050B7ABA" w14:textId="77777777" w:rsidR="00AE4A07" w:rsidRPr="00AE4A07" w:rsidRDefault="00AE4A07" w:rsidP="00E418A4">
            <w:pPr>
              <w:rPr>
                <w:rFonts w:ascii="Arial" w:hAnsi="Arial" w:cs="Arial"/>
                <w:sz w:val="20"/>
                <w:szCs w:val="20"/>
              </w:rPr>
            </w:pPr>
            <w:r w:rsidRPr="00AE4A07">
              <w:rPr>
                <w:rFonts w:ascii="Arial" w:hAnsi="Arial" w:cs="Arial"/>
                <w:sz w:val="20"/>
                <w:szCs w:val="20"/>
              </w:rPr>
              <w:t xml:space="preserve">  </w:t>
            </w:r>
            <w:r w:rsidRPr="00AE4A07">
              <w:rPr>
                <w:rFonts w:ascii="Arial" w:hAnsi="Arial" w:cs="Arial"/>
                <w:sz w:val="20"/>
                <w:szCs w:val="20"/>
                <w:lang w:val="en-US" w:eastAsia="ja-JP"/>
              </w:rPr>
              <w:t>I work with people who take a personal interest in me.</w:t>
            </w:r>
          </w:p>
        </w:tc>
        <w:tc>
          <w:tcPr>
            <w:tcW w:w="1134" w:type="dxa"/>
          </w:tcPr>
          <w:p w14:paraId="246FF695" w14:textId="77777777" w:rsidR="00AE4A07" w:rsidRPr="00AE4A07" w:rsidRDefault="00AE4A07" w:rsidP="00E418A4">
            <w:pPr>
              <w:rPr>
                <w:rFonts w:ascii="Arial" w:hAnsi="Arial" w:cs="Arial"/>
                <w:sz w:val="20"/>
                <w:szCs w:val="20"/>
              </w:rPr>
            </w:pPr>
            <w:r w:rsidRPr="00AE4A07">
              <w:rPr>
                <w:rFonts w:ascii="Arial" w:hAnsi="Arial" w:cs="Arial"/>
                <w:sz w:val="20"/>
                <w:szCs w:val="20"/>
              </w:rPr>
              <w:t>916/1325 (69.1) *</w:t>
            </w:r>
          </w:p>
        </w:tc>
        <w:tc>
          <w:tcPr>
            <w:tcW w:w="992" w:type="dxa"/>
          </w:tcPr>
          <w:p w14:paraId="765370C4" w14:textId="77777777" w:rsidR="00AE4A07" w:rsidRPr="00AE4A07" w:rsidRDefault="00AE4A07" w:rsidP="00E418A4">
            <w:pPr>
              <w:rPr>
                <w:rFonts w:ascii="Arial" w:hAnsi="Arial" w:cs="Arial"/>
                <w:sz w:val="20"/>
                <w:szCs w:val="20"/>
              </w:rPr>
            </w:pPr>
            <w:r w:rsidRPr="00AE4A07">
              <w:rPr>
                <w:rFonts w:ascii="Arial" w:hAnsi="Arial" w:cs="Arial"/>
                <w:sz w:val="20"/>
                <w:szCs w:val="20"/>
              </w:rPr>
              <w:t>171/205 (83.4)</w:t>
            </w:r>
          </w:p>
        </w:tc>
        <w:tc>
          <w:tcPr>
            <w:tcW w:w="1134" w:type="dxa"/>
          </w:tcPr>
          <w:p w14:paraId="7A1A09B5" w14:textId="77777777" w:rsidR="00AE4A07" w:rsidRPr="00AE4A07" w:rsidRDefault="00AE4A07" w:rsidP="00E418A4">
            <w:pPr>
              <w:rPr>
                <w:rFonts w:ascii="Arial" w:hAnsi="Arial" w:cs="Arial"/>
                <w:sz w:val="20"/>
                <w:szCs w:val="20"/>
              </w:rPr>
            </w:pPr>
            <w:r w:rsidRPr="00AE4A07">
              <w:rPr>
                <w:rFonts w:ascii="Arial" w:hAnsi="Arial" w:cs="Arial"/>
                <w:sz w:val="20"/>
                <w:szCs w:val="20"/>
              </w:rPr>
              <w:t>745/1120 (66.5)</w:t>
            </w:r>
          </w:p>
        </w:tc>
        <w:tc>
          <w:tcPr>
            <w:tcW w:w="1048" w:type="dxa"/>
          </w:tcPr>
          <w:p w14:paraId="53F3645B" w14:textId="77777777" w:rsidR="00AE4A07" w:rsidRPr="00AE4A07" w:rsidRDefault="00AE4A07" w:rsidP="00E418A4">
            <w:pPr>
              <w:rPr>
                <w:rFonts w:ascii="Arial" w:hAnsi="Arial" w:cs="Arial"/>
                <w:sz w:val="20"/>
                <w:szCs w:val="20"/>
              </w:rPr>
            </w:pPr>
            <w:r w:rsidRPr="00AE4A07">
              <w:rPr>
                <w:rFonts w:ascii="Arial" w:hAnsi="Arial" w:cs="Arial"/>
                <w:sz w:val="20"/>
                <w:szCs w:val="20"/>
              </w:rPr>
              <w:t>0.000</w:t>
            </w:r>
          </w:p>
        </w:tc>
      </w:tr>
      <w:tr w:rsidR="00AE4A07" w:rsidRPr="00AE4A07" w14:paraId="33294938" w14:textId="77777777" w:rsidTr="00E418A4">
        <w:tc>
          <w:tcPr>
            <w:tcW w:w="4928" w:type="dxa"/>
          </w:tcPr>
          <w:p w14:paraId="1B1242FC" w14:textId="77777777" w:rsidR="00AE4A07" w:rsidRPr="00AE4A07" w:rsidRDefault="00AE4A07" w:rsidP="00E418A4">
            <w:pPr>
              <w:rPr>
                <w:rFonts w:ascii="Arial" w:hAnsi="Arial" w:cs="Arial"/>
                <w:sz w:val="20"/>
                <w:szCs w:val="20"/>
              </w:rPr>
            </w:pPr>
            <w:r w:rsidRPr="00AE4A07">
              <w:rPr>
                <w:rFonts w:ascii="Arial" w:hAnsi="Arial" w:cs="Arial"/>
                <w:sz w:val="20"/>
                <w:szCs w:val="20"/>
                <w:vertAlign w:val="superscript"/>
              </w:rPr>
              <w:t xml:space="preserve">  </w:t>
            </w:r>
            <w:r w:rsidRPr="00AE4A07">
              <w:rPr>
                <w:rFonts w:ascii="Arial" w:hAnsi="Arial" w:cs="Arial"/>
                <w:sz w:val="20"/>
                <w:szCs w:val="20"/>
              </w:rPr>
              <w:t>I have a lot of freedom to decide how I do my work</w:t>
            </w:r>
          </w:p>
        </w:tc>
        <w:tc>
          <w:tcPr>
            <w:tcW w:w="1134" w:type="dxa"/>
          </w:tcPr>
          <w:p w14:paraId="26A084A8" w14:textId="77777777" w:rsidR="00AE4A07" w:rsidRPr="00AE4A07" w:rsidRDefault="00AE4A07" w:rsidP="00E418A4">
            <w:pPr>
              <w:rPr>
                <w:rFonts w:ascii="Arial" w:hAnsi="Arial" w:cs="Arial"/>
                <w:sz w:val="20"/>
                <w:szCs w:val="20"/>
              </w:rPr>
            </w:pPr>
            <w:r w:rsidRPr="00AE4A07">
              <w:rPr>
                <w:rFonts w:ascii="Arial" w:hAnsi="Arial" w:cs="Arial"/>
                <w:sz w:val="20"/>
                <w:szCs w:val="20"/>
              </w:rPr>
              <w:t>763/1348 (56.6) *</w:t>
            </w:r>
          </w:p>
        </w:tc>
        <w:tc>
          <w:tcPr>
            <w:tcW w:w="992" w:type="dxa"/>
          </w:tcPr>
          <w:p w14:paraId="770DE2F7" w14:textId="77777777" w:rsidR="00AE4A07" w:rsidRPr="00AE4A07" w:rsidRDefault="00AE4A07" w:rsidP="00E418A4">
            <w:pPr>
              <w:rPr>
                <w:rFonts w:ascii="Arial" w:hAnsi="Arial" w:cs="Arial"/>
                <w:sz w:val="20"/>
                <w:szCs w:val="20"/>
              </w:rPr>
            </w:pPr>
            <w:r w:rsidRPr="00AE4A07">
              <w:rPr>
                <w:rFonts w:ascii="Arial" w:hAnsi="Arial" w:cs="Arial"/>
                <w:sz w:val="20"/>
                <w:szCs w:val="20"/>
              </w:rPr>
              <w:t>177/206 (85.9)</w:t>
            </w:r>
          </w:p>
        </w:tc>
        <w:tc>
          <w:tcPr>
            <w:tcW w:w="1134" w:type="dxa"/>
          </w:tcPr>
          <w:p w14:paraId="6AC917F0" w14:textId="77777777" w:rsidR="00AE4A07" w:rsidRPr="00AE4A07" w:rsidRDefault="00AE4A07" w:rsidP="00E418A4">
            <w:pPr>
              <w:rPr>
                <w:rFonts w:ascii="Arial" w:hAnsi="Arial" w:cs="Arial"/>
                <w:sz w:val="20"/>
                <w:szCs w:val="20"/>
              </w:rPr>
            </w:pPr>
            <w:r w:rsidRPr="00AE4A07">
              <w:rPr>
                <w:rFonts w:ascii="Arial" w:hAnsi="Arial" w:cs="Arial"/>
                <w:sz w:val="20"/>
                <w:szCs w:val="20"/>
              </w:rPr>
              <w:t>586/1142 (51.3)</w:t>
            </w:r>
          </w:p>
        </w:tc>
        <w:tc>
          <w:tcPr>
            <w:tcW w:w="1048" w:type="dxa"/>
          </w:tcPr>
          <w:p w14:paraId="3FA835EB" w14:textId="77777777" w:rsidR="00AE4A07" w:rsidRPr="00AE4A07" w:rsidRDefault="00AE4A07" w:rsidP="00E418A4">
            <w:pPr>
              <w:rPr>
                <w:rFonts w:ascii="Arial" w:hAnsi="Arial" w:cs="Arial"/>
                <w:sz w:val="20"/>
                <w:szCs w:val="20"/>
              </w:rPr>
            </w:pPr>
            <w:r w:rsidRPr="00AE4A07">
              <w:rPr>
                <w:rFonts w:ascii="Arial" w:hAnsi="Arial" w:cs="Arial"/>
                <w:sz w:val="20"/>
                <w:szCs w:val="20"/>
              </w:rPr>
              <w:t>0.000</w:t>
            </w:r>
          </w:p>
        </w:tc>
      </w:tr>
      <w:tr w:rsidR="00AE4A07" w:rsidRPr="00AE4A07" w14:paraId="49FBDCFC" w14:textId="77777777" w:rsidTr="00E418A4">
        <w:tc>
          <w:tcPr>
            <w:tcW w:w="4928" w:type="dxa"/>
          </w:tcPr>
          <w:p w14:paraId="51EAC2CF" w14:textId="77777777" w:rsidR="00AE4A07" w:rsidRPr="00AE4A07" w:rsidRDefault="00AE4A07" w:rsidP="00E418A4">
            <w:pPr>
              <w:rPr>
                <w:rFonts w:ascii="Arial" w:hAnsi="Arial" w:cs="Arial"/>
                <w:sz w:val="20"/>
                <w:szCs w:val="20"/>
                <w:highlight w:val="yellow"/>
              </w:rPr>
            </w:pPr>
            <w:r w:rsidRPr="00AE4A07">
              <w:rPr>
                <w:rFonts w:ascii="Arial" w:hAnsi="Arial" w:cs="Arial"/>
                <w:sz w:val="20"/>
                <w:szCs w:val="20"/>
              </w:rPr>
              <w:t xml:space="preserve">  I am asked to do an excessive amount of work</w:t>
            </w:r>
          </w:p>
        </w:tc>
        <w:tc>
          <w:tcPr>
            <w:tcW w:w="1134" w:type="dxa"/>
          </w:tcPr>
          <w:p w14:paraId="36405465" w14:textId="77777777" w:rsidR="00AE4A07" w:rsidRPr="00AE4A07" w:rsidRDefault="00AE4A07" w:rsidP="00E418A4">
            <w:pPr>
              <w:rPr>
                <w:rFonts w:ascii="Arial" w:hAnsi="Arial" w:cs="Arial"/>
                <w:sz w:val="20"/>
                <w:szCs w:val="20"/>
              </w:rPr>
            </w:pPr>
            <w:r w:rsidRPr="00AE4A07">
              <w:rPr>
                <w:rFonts w:ascii="Arial" w:hAnsi="Arial" w:cs="Arial"/>
                <w:sz w:val="20"/>
                <w:szCs w:val="20"/>
              </w:rPr>
              <w:t>486/1348 (36.1)*</w:t>
            </w:r>
          </w:p>
        </w:tc>
        <w:tc>
          <w:tcPr>
            <w:tcW w:w="992" w:type="dxa"/>
          </w:tcPr>
          <w:p w14:paraId="5CF26E52" w14:textId="77777777" w:rsidR="00AE4A07" w:rsidRPr="00AE4A07" w:rsidRDefault="00AE4A07" w:rsidP="00E418A4">
            <w:pPr>
              <w:rPr>
                <w:rFonts w:ascii="Arial" w:hAnsi="Arial" w:cs="Arial"/>
                <w:sz w:val="20"/>
                <w:szCs w:val="20"/>
              </w:rPr>
            </w:pPr>
            <w:r w:rsidRPr="00AE4A07">
              <w:rPr>
                <w:rFonts w:ascii="Arial" w:hAnsi="Arial" w:cs="Arial"/>
                <w:sz w:val="20"/>
                <w:szCs w:val="20"/>
              </w:rPr>
              <w:t>57/206 (27.7)</w:t>
            </w:r>
          </w:p>
        </w:tc>
        <w:tc>
          <w:tcPr>
            <w:tcW w:w="1134" w:type="dxa"/>
          </w:tcPr>
          <w:p w14:paraId="5B7F3281" w14:textId="77777777" w:rsidR="00AE4A07" w:rsidRPr="00AE4A07" w:rsidRDefault="00AE4A07" w:rsidP="00E418A4">
            <w:pPr>
              <w:rPr>
                <w:rFonts w:ascii="Arial" w:hAnsi="Arial" w:cs="Arial"/>
                <w:sz w:val="20"/>
                <w:szCs w:val="20"/>
              </w:rPr>
            </w:pPr>
            <w:r w:rsidRPr="00AE4A07">
              <w:rPr>
                <w:rFonts w:ascii="Arial" w:hAnsi="Arial" w:cs="Arial"/>
                <w:sz w:val="20"/>
                <w:szCs w:val="20"/>
              </w:rPr>
              <w:t>429/1142 (37.6)</w:t>
            </w:r>
          </w:p>
        </w:tc>
        <w:tc>
          <w:tcPr>
            <w:tcW w:w="1048" w:type="dxa"/>
          </w:tcPr>
          <w:p w14:paraId="39C15C3A" w14:textId="77777777" w:rsidR="00AE4A07" w:rsidRPr="00AE4A07" w:rsidRDefault="00AE4A07" w:rsidP="00E418A4">
            <w:pPr>
              <w:rPr>
                <w:rFonts w:ascii="Arial" w:hAnsi="Arial" w:cs="Arial"/>
                <w:sz w:val="20"/>
                <w:szCs w:val="20"/>
              </w:rPr>
            </w:pPr>
            <w:r w:rsidRPr="00AE4A07">
              <w:rPr>
                <w:rFonts w:ascii="Arial" w:hAnsi="Arial" w:cs="Arial"/>
                <w:sz w:val="20"/>
                <w:szCs w:val="20"/>
              </w:rPr>
              <w:t>0.006</w:t>
            </w:r>
          </w:p>
        </w:tc>
      </w:tr>
      <w:tr w:rsidR="00AE4A07" w:rsidRPr="00AE4A07" w14:paraId="370CBF8F" w14:textId="77777777" w:rsidTr="00E418A4">
        <w:tc>
          <w:tcPr>
            <w:tcW w:w="4928" w:type="dxa"/>
          </w:tcPr>
          <w:p w14:paraId="5E598710" w14:textId="77777777" w:rsidR="00AE4A07" w:rsidRPr="00AE4A07" w:rsidRDefault="00AE4A07" w:rsidP="00E418A4">
            <w:pPr>
              <w:rPr>
                <w:rFonts w:ascii="Arial" w:hAnsi="Arial" w:cs="Arial"/>
                <w:sz w:val="20"/>
                <w:szCs w:val="20"/>
              </w:rPr>
            </w:pPr>
            <w:r w:rsidRPr="00AE4A07">
              <w:rPr>
                <w:rFonts w:ascii="Arial" w:hAnsi="Arial" w:cs="Arial"/>
                <w:sz w:val="20"/>
                <w:szCs w:val="20"/>
              </w:rPr>
              <w:t xml:space="preserve">  I have thought about leaving my current job/position</w:t>
            </w:r>
          </w:p>
        </w:tc>
        <w:tc>
          <w:tcPr>
            <w:tcW w:w="1134" w:type="dxa"/>
          </w:tcPr>
          <w:p w14:paraId="2B9F50A6" w14:textId="77777777" w:rsidR="00AE4A07" w:rsidRPr="00AE4A07" w:rsidRDefault="00AE4A07" w:rsidP="00E418A4">
            <w:pPr>
              <w:rPr>
                <w:rFonts w:ascii="Arial" w:hAnsi="Arial" w:cs="Arial"/>
                <w:sz w:val="20"/>
                <w:szCs w:val="20"/>
              </w:rPr>
            </w:pPr>
            <w:r w:rsidRPr="00AE4A07">
              <w:rPr>
                <w:rFonts w:ascii="Arial" w:hAnsi="Arial" w:cs="Arial"/>
                <w:sz w:val="20"/>
                <w:szCs w:val="20"/>
              </w:rPr>
              <w:t>456/1339 (34.1)*</w:t>
            </w:r>
          </w:p>
        </w:tc>
        <w:tc>
          <w:tcPr>
            <w:tcW w:w="992" w:type="dxa"/>
          </w:tcPr>
          <w:p w14:paraId="19E5AFFF" w14:textId="77777777" w:rsidR="00AE4A07" w:rsidRPr="00AE4A07" w:rsidRDefault="00AE4A07" w:rsidP="00E418A4">
            <w:pPr>
              <w:rPr>
                <w:rFonts w:ascii="Arial" w:hAnsi="Arial" w:cs="Arial"/>
                <w:sz w:val="20"/>
                <w:szCs w:val="20"/>
              </w:rPr>
            </w:pPr>
            <w:r w:rsidRPr="00AE4A07">
              <w:rPr>
                <w:rFonts w:ascii="Arial" w:hAnsi="Arial" w:cs="Arial"/>
                <w:sz w:val="20"/>
                <w:szCs w:val="20"/>
              </w:rPr>
              <w:t>44/205 (21.5)</w:t>
            </w:r>
          </w:p>
        </w:tc>
        <w:tc>
          <w:tcPr>
            <w:tcW w:w="1134" w:type="dxa"/>
          </w:tcPr>
          <w:p w14:paraId="1B9D8C40" w14:textId="77777777" w:rsidR="00AE4A07" w:rsidRPr="00AE4A07" w:rsidRDefault="00AE4A07" w:rsidP="00E418A4">
            <w:pPr>
              <w:rPr>
                <w:rFonts w:ascii="Arial" w:hAnsi="Arial" w:cs="Arial"/>
                <w:sz w:val="20"/>
                <w:szCs w:val="20"/>
              </w:rPr>
            </w:pPr>
            <w:r w:rsidRPr="00AE4A07">
              <w:rPr>
                <w:rFonts w:ascii="Arial" w:hAnsi="Arial" w:cs="Arial"/>
                <w:sz w:val="20"/>
                <w:szCs w:val="20"/>
              </w:rPr>
              <w:t>412/1134 (36.3)</w:t>
            </w:r>
          </w:p>
        </w:tc>
        <w:tc>
          <w:tcPr>
            <w:tcW w:w="1048" w:type="dxa"/>
          </w:tcPr>
          <w:p w14:paraId="061A3916" w14:textId="77777777" w:rsidR="00AE4A07" w:rsidRPr="00AE4A07" w:rsidRDefault="00AE4A07" w:rsidP="00E418A4">
            <w:pPr>
              <w:rPr>
                <w:rFonts w:ascii="Arial" w:hAnsi="Arial" w:cs="Arial"/>
                <w:sz w:val="20"/>
                <w:szCs w:val="20"/>
              </w:rPr>
            </w:pPr>
            <w:r w:rsidRPr="00AE4A07">
              <w:rPr>
                <w:rFonts w:ascii="Arial" w:hAnsi="Arial" w:cs="Arial"/>
                <w:sz w:val="20"/>
                <w:szCs w:val="20"/>
              </w:rPr>
              <w:t>0.000</w:t>
            </w:r>
          </w:p>
        </w:tc>
      </w:tr>
      <w:tr w:rsidR="00AE4A07" w:rsidRPr="00AE4A07" w14:paraId="6C558F06" w14:textId="77777777" w:rsidTr="00E418A4">
        <w:tc>
          <w:tcPr>
            <w:tcW w:w="4928" w:type="dxa"/>
          </w:tcPr>
          <w:p w14:paraId="7F1D9E1F" w14:textId="77777777" w:rsidR="00AE4A07" w:rsidRPr="00AE4A07" w:rsidRDefault="00AE4A07" w:rsidP="00E418A4">
            <w:pPr>
              <w:rPr>
                <w:rFonts w:ascii="Arial" w:hAnsi="Arial" w:cs="Arial"/>
                <w:sz w:val="20"/>
                <w:szCs w:val="20"/>
              </w:rPr>
            </w:pPr>
            <w:r w:rsidRPr="00AE4A07">
              <w:rPr>
                <w:rFonts w:ascii="Arial" w:hAnsi="Arial" w:cs="Arial"/>
                <w:sz w:val="20"/>
                <w:szCs w:val="20"/>
              </w:rPr>
              <w:t xml:space="preserve">  I have thoughts about leaving my current profession</w:t>
            </w:r>
          </w:p>
        </w:tc>
        <w:tc>
          <w:tcPr>
            <w:tcW w:w="1134" w:type="dxa"/>
          </w:tcPr>
          <w:p w14:paraId="2E480EEA" w14:textId="77777777" w:rsidR="00AE4A07" w:rsidRPr="00AE4A07" w:rsidRDefault="00AE4A07" w:rsidP="00E418A4">
            <w:pPr>
              <w:rPr>
                <w:rFonts w:ascii="Arial" w:hAnsi="Arial" w:cs="Arial"/>
                <w:sz w:val="20"/>
                <w:szCs w:val="20"/>
              </w:rPr>
            </w:pPr>
            <w:r w:rsidRPr="00AE4A07">
              <w:rPr>
                <w:rFonts w:ascii="Arial" w:hAnsi="Arial" w:cs="Arial"/>
                <w:sz w:val="20"/>
                <w:szCs w:val="20"/>
              </w:rPr>
              <w:t>179/1343 (13.3)</w:t>
            </w:r>
          </w:p>
        </w:tc>
        <w:tc>
          <w:tcPr>
            <w:tcW w:w="992" w:type="dxa"/>
          </w:tcPr>
          <w:p w14:paraId="1D70E008" w14:textId="77777777" w:rsidR="00AE4A07" w:rsidRPr="00AE4A07" w:rsidRDefault="00AE4A07" w:rsidP="00E418A4">
            <w:pPr>
              <w:rPr>
                <w:rFonts w:ascii="Arial" w:hAnsi="Arial" w:cs="Arial"/>
                <w:sz w:val="20"/>
                <w:szCs w:val="20"/>
              </w:rPr>
            </w:pPr>
            <w:r w:rsidRPr="00AE4A07">
              <w:rPr>
                <w:rFonts w:ascii="Arial" w:hAnsi="Arial" w:cs="Arial"/>
                <w:sz w:val="20"/>
                <w:szCs w:val="20"/>
              </w:rPr>
              <w:t>24/206 (11.7)</w:t>
            </w:r>
          </w:p>
        </w:tc>
        <w:tc>
          <w:tcPr>
            <w:tcW w:w="1134" w:type="dxa"/>
          </w:tcPr>
          <w:p w14:paraId="0E4F4F27" w14:textId="77777777" w:rsidR="00AE4A07" w:rsidRPr="00AE4A07" w:rsidRDefault="00AE4A07" w:rsidP="00E418A4">
            <w:pPr>
              <w:rPr>
                <w:rFonts w:ascii="Arial" w:hAnsi="Arial" w:cs="Arial"/>
                <w:sz w:val="20"/>
                <w:szCs w:val="20"/>
              </w:rPr>
            </w:pPr>
            <w:r w:rsidRPr="00AE4A07">
              <w:rPr>
                <w:rFonts w:ascii="Arial" w:hAnsi="Arial" w:cs="Arial"/>
                <w:sz w:val="20"/>
                <w:szCs w:val="20"/>
              </w:rPr>
              <w:t>155/1137 (13.6)</w:t>
            </w:r>
          </w:p>
        </w:tc>
        <w:tc>
          <w:tcPr>
            <w:tcW w:w="1048" w:type="dxa"/>
          </w:tcPr>
          <w:p w14:paraId="139C4025" w14:textId="77777777" w:rsidR="00AE4A07" w:rsidRPr="00AE4A07" w:rsidRDefault="00AE4A07" w:rsidP="00E418A4">
            <w:pPr>
              <w:rPr>
                <w:rFonts w:ascii="Arial" w:hAnsi="Arial" w:cs="Arial"/>
                <w:sz w:val="20"/>
                <w:szCs w:val="20"/>
              </w:rPr>
            </w:pPr>
            <w:r w:rsidRPr="00AE4A07">
              <w:rPr>
                <w:rFonts w:ascii="Arial" w:hAnsi="Arial" w:cs="Arial"/>
                <w:sz w:val="20"/>
                <w:szCs w:val="20"/>
              </w:rPr>
              <w:t>0.441</w:t>
            </w:r>
          </w:p>
        </w:tc>
      </w:tr>
      <w:tr w:rsidR="00AE4A07" w:rsidRPr="00AE4A07" w14:paraId="507095C5" w14:textId="77777777" w:rsidTr="00E418A4">
        <w:tc>
          <w:tcPr>
            <w:tcW w:w="4928" w:type="dxa"/>
          </w:tcPr>
          <w:p w14:paraId="295CD33D" w14:textId="77777777" w:rsidR="00AE4A07" w:rsidRPr="00AE4A07" w:rsidRDefault="00AE4A07" w:rsidP="00E418A4">
            <w:pPr>
              <w:rPr>
                <w:rFonts w:ascii="Arial" w:hAnsi="Arial" w:cs="Arial"/>
                <w:sz w:val="20"/>
                <w:szCs w:val="20"/>
              </w:rPr>
            </w:pPr>
            <w:r w:rsidRPr="00AE4A07">
              <w:rPr>
                <w:rFonts w:ascii="Arial" w:hAnsi="Arial" w:cs="Arial"/>
                <w:sz w:val="20"/>
                <w:szCs w:val="20"/>
              </w:rPr>
              <w:t xml:space="preserve">  I worry about being sued</w:t>
            </w:r>
          </w:p>
        </w:tc>
        <w:tc>
          <w:tcPr>
            <w:tcW w:w="1134" w:type="dxa"/>
          </w:tcPr>
          <w:p w14:paraId="6920A0F3" w14:textId="77777777" w:rsidR="00AE4A07" w:rsidRPr="00AE4A07" w:rsidRDefault="00AE4A07" w:rsidP="00E418A4">
            <w:pPr>
              <w:rPr>
                <w:rFonts w:ascii="Arial" w:hAnsi="Arial" w:cs="Arial"/>
                <w:sz w:val="20"/>
                <w:szCs w:val="20"/>
              </w:rPr>
            </w:pPr>
            <w:r w:rsidRPr="00AE4A07">
              <w:rPr>
                <w:rFonts w:ascii="Arial" w:hAnsi="Arial" w:cs="Arial"/>
                <w:sz w:val="20"/>
                <w:szCs w:val="20"/>
              </w:rPr>
              <w:t>426/1344 (31.7)*</w:t>
            </w:r>
          </w:p>
        </w:tc>
        <w:tc>
          <w:tcPr>
            <w:tcW w:w="992" w:type="dxa"/>
          </w:tcPr>
          <w:p w14:paraId="23CB89A8" w14:textId="77777777" w:rsidR="00AE4A07" w:rsidRPr="00AE4A07" w:rsidRDefault="00AE4A07" w:rsidP="00E418A4">
            <w:pPr>
              <w:rPr>
                <w:rFonts w:ascii="Arial" w:hAnsi="Arial" w:cs="Arial"/>
                <w:sz w:val="20"/>
                <w:szCs w:val="20"/>
              </w:rPr>
            </w:pPr>
            <w:r w:rsidRPr="00AE4A07">
              <w:rPr>
                <w:rFonts w:ascii="Arial" w:hAnsi="Arial" w:cs="Arial"/>
                <w:sz w:val="20"/>
                <w:szCs w:val="20"/>
              </w:rPr>
              <w:t>92/206 (44.7)</w:t>
            </w:r>
          </w:p>
        </w:tc>
        <w:tc>
          <w:tcPr>
            <w:tcW w:w="1134" w:type="dxa"/>
          </w:tcPr>
          <w:p w14:paraId="526CC3C7" w14:textId="77777777" w:rsidR="00AE4A07" w:rsidRPr="00AE4A07" w:rsidRDefault="00AE4A07" w:rsidP="00E418A4">
            <w:pPr>
              <w:rPr>
                <w:rFonts w:ascii="Arial" w:hAnsi="Arial" w:cs="Arial"/>
                <w:sz w:val="20"/>
                <w:szCs w:val="20"/>
              </w:rPr>
            </w:pPr>
            <w:r w:rsidRPr="00AE4A07">
              <w:rPr>
                <w:rFonts w:ascii="Arial" w:hAnsi="Arial" w:cs="Arial"/>
                <w:sz w:val="20"/>
                <w:szCs w:val="20"/>
              </w:rPr>
              <w:t>334/1138 (29.4)</w:t>
            </w:r>
          </w:p>
        </w:tc>
        <w:tc>
          <w:tcPr>
            <w:tcW w:w="1048" w:type="dxa"/>
          </w:tcPr>
          <w:p w14:paraId="319F89A7" w14:textId="77777777" w:rsidR="00AE4A07" w:rsidRPr="00AE4A07" w:rsidRDefault="00AE4A07" w:rsidP="00E418A4">
            <w:pPr>
              <w:rPr>
                <w:rFonts w:ascii="Arial" w:hAnsi="Arial" w:cs="Arial"/>
                <w:sz w:val="20"/>
                <w:szCs w:val="20"/>
              </w:rPr>
            </w:pPr>
            <w:r w:rsidRPr="00AE4A07">
              <w:rPr>
                <w:rFonts w:ascii="Arial" w:hAnsi="Arial" w:cs="Arial"/>
                <w:sz w:val="20"/>
                <w:szCs w:val="20"/>
              </w:rPr>
              <w:t>0.000</w:t>
            </w:r>
          </w:p>
        </w:tc>
      </w:tr>
      <w:tr w:rsidR="00AE4A07" w:rsidRPr="00AE4A07" w14:paraId="2AD13182" w14:textId="77777777" w:rsidTr="00E418A4">
        <w:tc>
          <w:tcPr>
            <w:tcW w:w="4928" w:type="dxa"/>
          </w:tcPr>
          <w:p w14:paraId="0A2E990F" w14:textId="77777777" w:rsidR="00AE4A07" w:rsidRPr="00AE4A07" w:rsidRDefault="00AE4A07" w:rsidP="00E418A4">
            <w:pPr>
              <w:rPr>
                <w:rFonts w:ascii="Arial" w:hAnsi="Arial" w:cs="Arial"/>
                <w:sz w:val="20"/>
                <w:szCs w:val="20"/>
                <w:lang w:val="en-US"/>
              </w:rPr>
            </w:pPr>
            <w:r w:rsidRPr="00AE4A07">
              <w:rPr>
                <w:rFonts w:ascii="Arial" w:hAnsi="Arial" w:cs="Arial"/>
                <w:sz w:val="20"/>
                <w:szCs w:val="20"/>
              </w:rPr>
              <w:t xml:space="preserve">  I</w:t>
            </w:r>
            <w:r w:rsidRPr="00AE4A07">
              <w:rPr>
                <w:rFonts w:ascii="Arial" w:hAnsi="Arial" w:cs="Arial"/>
                <w:sz w:val="20"/>
                <w:szCs w:val="20"/>
                <w:lang w:val="en-US"/>
              </w:rPr>
              <w:t>n my ICU, nurses and physicians collaborate well with one another.</w:t>
            </w:r>
          </w:p>
        </w:tc>
        <w:tc>
          <w:tcPr>
            <w:tcW w:w="1134" w:type="dxa"/>
          </w:tcPr>
          <w:p w14:paraId="38B29CE8" w14:textId="77777777" w:rsidR="00AE4A07" w:rsidRPr="00AE4A07" w:rsidRDefault="00AE4A07" w:rsidP="00E418A4">
            <w:pPr>
              <w:rPr>
                <w:rFonts w:ascii="Arial" w:hAnsi="Arial" w:cs="Arial"/>
                <w:sz w:val="20"/>
                <w:szCs w:val="20"/>
              </w:rPr>
            </w:pPr>
            <w:r w:rsidRPr="00AE4A07">
              <w:rPr>
                <w:rFonts w:ascii="Arial" w:hAnsi="Arial" w:cs="Arial"/>
                <w:sz w:val="20"/>
                <w:szCs w:val="20"/>
              </w:rPr>
              <w:t>1023/1349 (75.8)*</w:t>
            </w:r>
          </w:p>
        </w:tc>
        <w:tc>
          <w:tcPr>
            <w:tcW w:w="992" w:type="dxa"/>
          </w:tcPr>
          <w:p w14:paraId="373A3C8F" w14:textId="77777777" w:rsidR="00AE4A07" w:rsidRPr="00AE4A07" w:rsidRDefault="00AE4A07" w:rsidP="00E418A4">
            <w:pPr>
              <w:rPr>
                <w:rFonts w:ascii="Arial" w:hAnsi="Arial" w:cs="Arial"/>
                <w:sz w:val="20"/>
                <w:szCs w:val="20"/>
              </w:rPr>
            </w:pPr>
            <w:r w:rsidRPr="00AE4A07">
              <w:rPr>
                <w:rFonts w:ascii="Arial" w:hAnsi="Arial" w:cs="Arial"/>
                <w:sz w:val="20"/>
                <w:szCs w:val="20"/>
              </w:rPr>
              <w:t>187/205 (91.2)</w:t>
            </w:r>
          </w:p>
        </w:tc>
        <w:tc>
          <w:tcPr>
            <w:tcW w:w="1134" w:type="dxa"/>
          </w:tcPr>
          <w:p w14:paraId="50321057" w14:textId="77777777" w:rsidR="00AE4A07" w:rsidRPr="00AE4A07" w:rsidRDefault="00AE4A07" w:rsidP="00E418A4">
            <w:pPr>
              <w:rPr>
                <w:rFonts w:ascii="Arial" w:hAnsi="Arial" w:cs="Arial"/>
                <w:sz w:val="20"/>
                <w:szCs w:val="20"/>
              </w:rPr>
            </w:pPr>
            <w:r w:rsidRPr="00AE4A07">
              <w:rPr>
                <w:rFonts w:ascii="Arial" w:hAnsi="Arial" w:cs="Arial"/>
                <w:sz w:val="20"/>
                <w:szCs w:val="20"/>
              </w:rPr>
              <w:t>836/1144 (73.1)</w:t>
            </w:r>
          </w:p>
        </w:tc>
        <w:tc>
          <w:tcPr>
            <w:tcW w:w="1048" w:type="dxa"/>
          </w:tcPr>
          <w:p w14:paraId="2BA9C401" w14:textId="77777777" w:rsidR="00AE4A07" w:rsidRPr="00AE4A07" w:rsidRDefault="00AE4A07" w:rsidP="00E418A4">
            <w:pPr>
              <w:rPr>
                <w:rFonts w:ascii="Arial" w:hAnsi="Arial" w:cs="Arial"/>
                <w:sz w:val="20"/>
                <w:szCs w:val="20"/>
              </w:rPr>
            </w:pPr>
            <w:r w:rsidRPr="00AE4A07">
              <w:rPr>
                <w:rFonts w:ascii="Arial" w:hAnsi="Arial" w:cs="Arial"/>
                <w:sz w:val="20"/>
                <w:szCs w:val="20"/>
              </w:rPr>
              <w:t>0.000</w:t>
            </w:r>
          </w:p>
        </w:tc>
      </w:tr>
      <w:tr w:rsidR="00AE4A07" w:rsidRPr="00AE4A07" w14:paraId="14C45BC4" w14:textId="77777777" w:rsidTr="00E418A4">
        <w:tc>
          <w:tcPr>
            <w:tcW w:w="4928" w:type="dxa"/>
          </w:tcPr>
          <w:p w14:paraId="36650538" w14:textId="77777777" w:rsidR="00AE4A07" w:rsidRPr="00AE4A07" w:rsidRDefault="00AE4A07" w:rsidP="00E418A4">
            <w:pPr>
              <w:rPr>
                <w:rFonts w:ascii="Arial" w:hAnsi="Arial" w:cs="Arial"/>
                <w:sz w:val="20"/>
                <w:szCs w:val="20"/>
                <w:lang w:val="en-US"/>
              </w:rPr>
            </w:pPr>
            <w:r w:rsidRPr="00AE4A07">
              <w:rPr>
                <w:rFonts w:ascii="Arial" w:hAnsi="Arial" w:cs="Arial"/>
                <w:sz w:val="20"/>
                <w:szCs w:val="20"/>
                <w:lang w:val="en-US"/>
              </w:rPr>
              <w:t xml:space="preserve">  In my ICU, nurses are present during the communication of end- of-life information to the family.</w:t>
            </w:r>
          </w:p>
        </w:tc>
        <w:tc>
          <w:tcPr>
            <w:tcW w:w="1134" w:type="dxa"/>
          </w:tcPr>
          <w:p w14:paraId="5C8609A3" w14:textId="77777777" w:rsidR="00AE4A07" w:rsidRPr="00AE4A07" w:rsidRDefault="00AE4A07" w:rsidP="00E418A4">
            <w:pPr>
              <w:rPr>
                <w:rFonts w:ascii="Arial" w:hAnsi="Arial" w:cs="Arial"/>
                <w:sz w:val="20"/>
                <w:szCs w:val="20"/>
              </w:rPr>
            </w:pPr>
            <w:r w:rsidRPr="00AE4A07">
              <w:rPr>
                <w:rFonts w:ascii="Arial" w:hAnsi="Arial" w:cs="Arial"/>
                <w:sz w:val="20"/>
                <w:szCs w:val="20"/>
              </w:rPr>
              <w:t>876/1333 (65.7)</w:t>
            </w:r>
          </w:p>
        </w:tc>
        <w:tc>
          <w:tcPr>
            <w:tcW w:w="992" w:type="dxa"/>
          </w:tcPr>
          <w:p w14:paraId="1D2C9952" w14:textId="77777777" w:rsidR="00AE4A07" w:rsidRPr="00AE4A07" w:rsidRDefault="00AE4A07" w:rsidP="00E418A4">
            <w:pPr>
              <w:rPr>
                <w:rFonts w:ascii="Arial" w:hAnsi="Arial" w:cs="Arial"/>
                <w:sz w:val="20"/>
                <w:szCs w:val="20"/>
              </w:rPr>
            </w:pPr>
            <w:r w:rsidRPr="00AE4A07">
              <w:rPr>
                <w:rFonts w:ascii="Arial" w:hAnsi="Arial" w:cs="Arial"/>
                <w:sz w:val="20"/>
                <w:szCs w:val="20"/>
              </w:rPr>
              <w:t>125/203 (61.6)</w:t>
            </w:r>
          </w:p>
        </w:tc>
        <w:tc>
          <w:tcPr>
            <w:tcW w:w="1134" w:type="dxa"/>
          </w:tcPr>
          <w:p w14:paraId="53028FDE" w14:textId="77777777" w:rsidR="00AE4A07" w:rsidRPr="00AE4A07" w:rsidRDefault="00AE4A07" w:rsidP="00E418A4">
            <w:pPr>
              <w:rPr>
                <w:rFonts w:ascii="Arial" w:hAnsi="Arial" w:cs="Arial"/>
                <w:sz w:val="20"/>
                <w:szCs w:val="20"/>
              </w:rPr>
            </w:pPr>
            <w:r w:rsidRPr="00AE4A07">
              <w:rPr>
                <w:rFonts w:ascii="Arial" w:hAnsi="Arial" w:cs="Arial"/>
                <w:sz w:val="20"/>
                <w:szCs w:val="20"/>
              </w:rPr>
              <w:t>751/1130 (66.5)</w:t>
            </w:r>
          </w:p>
        </w:tc>
        <w:tc>
          <w:tcPr>
            <w:tcW w:w="1048" w:type="dxa"/>
          </w:tcPr>
          <w:p w14:paraId="24561084" w14:textId="77777777" w:rsidR="00AE4A07" w:rsidRPr="00AE4A07" w:rsidRDefault="00AE4A07" w:rsidP="00E418A4">
            <w:pPr>
              <w:rPr>
                <w:rFonts w:ascii="Arial" w:hAnsi="Arial" w:cs="Arial"/>
                <w:sz w:val="20"/>
                <w:szCs w:val="20"/>
              </w:rPr>
            </w:pPr>
            <w:r w:rsidRPr="00AE4A07">
              <w:rPr>
                <w:rFonts w:ascii="Arial" w:hAnsi="Arial" w:cs="Arial"/>
                <w:sz w:val="20"/>
                <w:szCs w:val="20"/>
              </w:rPr>
              <w:t>0.177</w:t>
            </w:r>
          </w:p>
        </w:tc>
      </w:tr>
      <w:tr w:rsidR="00AE4A07" w:rsidRPr="00AE4A07" w14:paraId="581967A9" w14:textId="77777777" w:rsidTr="00E418A4">
        <w:tc>
          <w:tcPr>
            <w:tcW w:w="4928" w:type="dxa"/>
          </w:tcPr>
          <w:p w14:paraId="4C013070" w14:textId="77777777" w:rsidR="00AE4A07" w:rsidRPr="00AE4A07" w:rsidRDefault="00AE4A07" w:rsidP="00E418A4">
            <w:pPr>
              <w:rPr>
                <w:rFonts w:ascii="Arial" w:hAnsi="Arial" w:cs="Arial"/>
                <w:sz w:val="20"/>
                <w:szCs w:val="20"/>
                <w:lang w:val="en-US"/>
              </w:rPr>
            </w:pPr>
            <w:r w:rsidRPr="00AE4A07">
              <w:rPr>
                <w:rFonts w:ascii="Arial" w:hAnsi="Arial" w:cs="Arial"/>
                <w:sz w:val="20"/>
                <w:szCs w:val="20"/>
                <w:lang w:val="en-US"/>
              </w:rPr>
              <w:t xml:space="preserve">  In my ICU, death is perceived as a treatment failure, so decisions to withdraw or withhold therapy are seldom made.</w:t>
            </w:r>
          </w:p>
        </w:tc>
        <w:tc>
          <w:tcPr>
            <w:tcW w:w="1134" w:type="dxa"/>
          </w:tcPr>
          <w:p w14:paraId="64AC2867" w14:textId="77777777" w:rsidR="00AE4A07" w:rsidRPr="00AE4A07" w:rsidRDefault="00AE4A07" w:rsidP="00E418A4">
            <w:pPr>
              <w:rPr>
                <w:rFonts w:ascii="Arial" w:hAnsi="Arial" w:cs="Arial"/>
                <w:sz w:val="20"/>
                <w:szCs w:val="20"/>
              </w:rPr>
            </w:pPr>
            <w:r w:rsidRPr="00AE4A07">
              <w:rPr>
                <w:rFonts w:ascii="Arial" w:hAnsi="Arial" w:cs="Arial"/>
                <w:sz w:val="20"/>
                <w:szCs w:val="20"/>
              </w:rPr>
              <w:t>92/1338 (6.9) *</w:t>
            </w:r>
          </w:p>
        </w:tc>
        <w:tc>
          <w:tcPr>
            <w:tcW w:w="992" w:type="dxa"/>
          </w:tcPr>
          <w:p w14:paraId="3B96F0F4" w14:textId="77777777" w:rsidR="00AE4A07" w:rsidRPr="00AE4A07" w:rsidRDefault="00AE4A07" w:rsidP="00E418A4">
            <w:pPr>
              <w:rPr>
                <w:rFonts w:ascii="Arial" w:hAnsi="Arial" w:cs="Arial"/>
                <w:sz w:val="20"/>
                <w:szCs w:val="20"/>
              </w:rPr>
            </w:pPr>
            <w:r w:rsidRPr="00AE4A07">
              <w:rPr>
                <w:rFonts w:ascii="Arial" w:hAnsi="Arial" w:cs="Arial"/>
                <w:sz w:val="20"/>
                <w:szCs w:val="20"/>
              </w:rPr>
              <w:t>4/204 (2.0)</w:t>
            </w:r>
          </w:p>
        </w:tc>
        <w:tc>
          <w:tcPr>
            <w:tcW w:w="1134" w:type="dxa"/>
          </w:tcPr>
          <w:p w14:paraId="28A68BF2" w14:textId="77777777" w:rsidR="00AE4A07" w:rsidRPr="00AE4A07" w:rsidRDefault="00AE4A07" w:rsidP="00E418A4">
            <w:pPr>
              <w:rPr>
                <w:rFonts w:ascii="Arial" w:hAnsi="Arial" w:cs="Arial"/>
                <w:sz w:val="20"/>
                <w:szCs w:val="20"/>
              </w:rPr>
            </w:pPr>
            <w:r w:rsidRPr="00AE4A07">
              <w:rPr>
                <w:rFonts w:ascii="Arial" w:hAnsi="Arial" w:cs="Arial"/>
                <w:sz w:val="20"/>
                <w:szCs w:val="20"/>
              </w:rPr>
              <w:t>88/1134 (7.8)</w:t>
            </w:r>
          </w:p>
        </w:tc>
        <w:tc>
          <w:tcPr>
            <w:tcW w:w="1048" w:type="dxa"/>
          </w:tcPr>
          <w:p w14:paraId="18538B73" w14:textId="77777777" w:rsidR="00AE4A07" w:rsidRPr="00AE4A07" w:rsidRDefault="00AE4A07" w:rsidP="00E418A4">
            <w:pPr>
              <w:rPr>
                <w:rFonts w:ascii="Arial" w:hAnsi="Arial" w:cs="Arial"/>
                <w:sz w:val="20"/>
                <w:szCs w:val="20"/>
              </w:rPr>
            </w:pPr>
            <w:r w:rsidRPr="00AE4A07">
              <w:rPr>
                <w:rFonts w:ascii="Arial" w:hAnsi="Arial" w:cs="Arial"/>
                <w:sz w:val="20"/>
                <w:szCs w:val="20"/>
              </w:rPr>
              <w:t>0.003</w:t>
            </w:r>
          </w:p>
        </w:tc>
      </w:tr>
      <w:tr w:rsidR="00AE4A07" w:rsidRPr="00AE4A07" w14:paraId="34868F01" w14:textId="77777777" w:rsidTr="00E418A4">
        <w:tc>
          <w:tcPr>
            <w:tcW w:w="4928" w:type="dxa"/>
          </w:tcPr>
          <w:p w14:paraId="61AA90AA" w14:textId="77777777" w:rsidR="00AE4A07" w:rsidRPr="00AE4A07" w:rsidRDefault="00AE4A07" w:rsidP="00E418A4">
            <w:pPr>
              <w:rPr>
                <w:rFonts w:ascii="Arial" w:hAnsi="Arial" w:cs="Arial"/>
                <w:sz w:val="20"/>
                <w:szCs w:val="20"/>
                <w:lang w:val="en-US"/>
              </w:rPr>
            </w:pPr>
            <w:r w:rsidRPr="00AE4A07">
              <w:rPr>
                <w:rFonts w:ascii="Arial" w:hAnsi="Arial" w:cs="Arial"/>
                <w:sz w:val="20"/>
                <w:szCs w:val="20"/>
                <w:lang w:val="en-US"/>
              </w:rPr>
              <w:t xml:space="preserve">  In general, I think that the ICU is the best place to provide a good death.</w:t>
            </w:r>
          </w:p>
        </w:tc>
        <w:tc>
          <w:tcPr>
            <w:tcW w:w="1134" w:type="dxa"/>
          </w:tcPr>
          <w:p w14:paraId="677CB487" w14:textId="77777777" w:rsidR="00AE4A07" w:rsidRPr="00AE4A07" w:rsidRDefault="00AE4A07" w:rsidP="00E418A4">
            <w:pPr>
              <w:rPr>
                <w:rFonts w:ascii="Arial" w:hAnsi="Arial" w:cs="Arial"/>
                <w:sz w:val="20"/>
                <w:szCs w:val="20"/>
              </w:rPr>
            </w:pPr>
            <w:r w:rsidRPr="00AE4A07">
              <w:rPr>
                <w:rFonts w:ascii="Arial" w:hAnsi="Arial" w:cs="Arial"/>
                <w:sz w:val="20"/>
                <w:szCs w:val="20"/>
              </w:rPr>
              <w:t>311/1336 (23.3) *</w:t>
            </w:r>
          </w:p>
        </w:tc>
        <w:tc>
          <w:tcPr>
            <w:tcW w:w="992" w:type="dxa"/>
          </w:tcPr>
          <w:p w14:paraId="36269907" w14:textId="77777777" w:rsidR="00AE4A07" w:rsidRPr="00AE4A07" w:rsidRDefault="00AE4A07" w:rsidP="00E418A4">
            <w:pPr>
              <w:rPr>
                <w:rFonts w:ascii="Arial" w:hAnsi="Arial" w:cs="Arial"/>
                <w:sz w:val="20"/>
                <w:szCs w:val="20"/>
              </w:rPr>
            </w:pPr>
            <w:r w:rsidRPr="00AE4A07">
              <w:rPr>
                <w:rFonts w:ascii="Arial" w:hAnsi="Arial" w:cs="Arial"/>
                <w:sz w:val="20"/>
                <w:szCs w:val="20"/>
              </w:rPr>
              <w:t>17/206 (8.3)</w:t>
            </w:r>
          </w:p>
        </w:tc>
        <w:tc>
          <w:tcPr>
            <w:tcW w:w="1134" w:type="dxa"/>
          </w:tcPr>
          <w:p w14:paraId="01C9704C" w14:textId="77777777" w:rsidR="00AE4A07" w:rsidRPr="00AE4A07" w:rsidRDefault="00AE4A07" w:rsidP="00E418A4">
            <w:pPr>
              <w:rPr>
                <w:rFonts w:ascii="Arial" w:hAnsi="Arial" w:cs="Arial"/>
                <w:sz w:val="20"/>
                <w:szCs w:val="20"/>
              </w:rPr>
            </w:pPr>
            <w:r w:rsidRPr="00AE4A07">
              <w:rPr>
                <w:rFonts w:ascii="Arial" w:hAnsi="Arial" w:cs="Arial"/>
                <w:sz w:val="20"/>
                <w:szCs w:val="20"/>
              </w:rPr>
              <w:t>294/1130 (26.0)</w:t>
            </w:r>
          </w:p>
        </w:tc>
        <w:tc>
          <w:tcPr>
            <w:tcW w:w="1048" w:type="dxa"/>
          </w:tcPr>
          <w:p w14:paraId="27E5C36A" w14:textId="77777777" w:rsidR="00AE4A07" w:rsidRPr="00AE4A07" w:rsidRDefault="00AE4A07" w:rsidP="00E418A4">
            <w:pPr>
              <w:rPr>
                <w:rFonts w:ascii="Arial" w:hAnsi="Arial" w:cs="Arial"/>
                <w:sz w:val="20"/>
                <w:szCs w:val="20"/>
              </w:rPr>
            </w:pPr>
            <w:r w:rsidRPr="00AE4A07">
              <w:rPr>
                <w:rFonts w:ascii="Arial" w:hAnsi="Arial" w:cs="Arial"/>
                <w:sz w:val="20"/>
                <w:szCs w:val="20"/>
              </w:rPr>
              <w:t>0.000</w:t>
            </w:r>
          </w:p>
        </w:tc>
      </w:tr>
      <w:tr w:rsidR="00AE4A07" w:rsidRPr="00AE4A07" w14:paraId="0DDB6F42" w14:textId="77777777" w:rsidTr="00E418A4">
        <w:tc>
          <w:tcPr>
            <w:tcW w:w="4928" w:type="dxa"/>
          </w:tcPr>
          <w:p w14:paraId="2928ED82" w14:textId="77777777" w:rsidR="00AE4A07" w:rsidRPr="00AE4A07" w:rsidRDefault="00AE4A07" w:rsidP="00E418A4">
            <w:pPr>
              <w:rPr>
                <w:rFonts w:ascii="Arial" w:hAnsi="Arial" w:cs="Arial"/>
                <w:sz w:val="20"/>
                <w:szCs w:val="20"/>
                <w:lang w:val="en-US"/>
              </w:rPr>
            </w:pPr>
            <w:r w:rsidRPr="00AE4A07">
              <w:rPr>
                <w:rFonts w:ascii="Arial" w:hAnsi="Arial" w:cs="Arial"/>
                <w:sz w:val="20"/>
                <w:szCs w:val="20"/>
                <w:lang w:val="en-US"/>
              </w:rPr>
              <w:t xml:space="preserve">  If a medical intervention has any chance (no matter how small) of helping the patient, it is the physician's duty to offer it.</w:t>
            </w:r>
          </w:p>
        </w:tc>
        <w:tc>
          <w:tcPr>
            <w:tcW w:w="1134" w:type="dxa"/>
          </w:tcPr>
          <w:p w14:paraId="222C6D65" w14:textId="77777777" w:rsidR="00AE4A07" w:rsidRPr="00AE4A07" w:rsidRDefault="00AE4A07" w:rsidP="00E418A4">
            <w:pPr>
              <w:rPr>
                <w:rFonts w:ascii="Arial" w:hAnsi="Arial" w:cs="Arial"/>
                <w:sz w:val="20"/>
                <w:szCs w:val="20"/>
              </w:rPr>
            </w:pPr>
            <w:r w:rsidRPr="00AE4A07">
              <w:rPr>
                <w:rFonts w:ascii="Arial" w:hAnsi="Arial" w:cs="Arial"/>
                <w:sz w:val="20"/>
                <w:szCs w:val="20"/>
              </w:rPr>
              <w:t>737/1340 (55.0) *</w:t>
            </w:r>
          </w:p>
        </w:tc>
        <w:tc>
          <w:tcPr>
            <w:tcW w:w="992" w:type="dxa"/>
          </w:tcPr>
          <w:p w14:paraId="1D6D7504" w14:textId="77777777" w:rsidR="00AE4A07" w:rsidRPr="00AE4A07" w:rsidRDefault="00AE4A07" w:rsidP="00E418A4">
            <w:pPr>
              <w:rPr>
                <w:rFonts w:ascii="Arial" w:hAnsi="Arial" w:cs="Arial"/>
                <w:sz w:val="20"/>
                <w:szCs w:val="20"/>
              </w:rPr>
            </w:pPr>
            <w:r w:rsidRPr="00AE4A07">
              <w:rPr>
                <w:rFonts w:ascii="Arial" w:hAnsi="Arial" w:cs="Arial"/>
                <w:sz w:val="20"/>
                <w:szCs w:val="20"/>
              </w:rPr>
              <w:t>64/206 (31.1)</w:t>
            </w:r>
          </w:p>
        </w:tc>
        <w:tc>
          <w:tcPr>
            <w:tcW w:w="1134" w:type="dxa"/>
          </w:tcPr>
          <w:p w14:paraId="0B2ECC36" w14:textId="77777777" w:rsidR="00AE4A07" w:rsidRPr="00AE4A07" w:rsidRDefault="00AE4A07" w:rsidP="00E418A4">
            <w:pPr>
              <w:rPr>
                <w:rFonts w:ascii="Arial" w:hAnsi="Arial" w:cs="Arial"/>
                <w:sz w:val="20"/>
                <w:szCs w:val="20"/>
              </w:rPr>
            </w:pPr>
            <w:r w:rsidRPr="00AE4A07">
              <w:rPr>
                <w:rFonts w:ascii="Arial" w:hAnsi="Arial" w:cs="Arial"/>
                <w:sz w:val="20"/>
                <w:szCs w:val="20"/>
              </w:rPr>
              <w:t>673/1134 (59.4)</w:t>
            </w:r>
          </w:p>
        </w:tc>
        <w:tc>
          <w:tcPr>
            <w:tcW w:w="1048" w:type="dxa"/>
          </w:tcPr>
          <w:p w14:paraId="1D5CD81C" w14:textId="77777777" w:rsidR="00AE4A07" w:rsidRPr="00AE4A07" w:rsidRDefault="00AE4A07" w:rsidP="00E418A4">
            <w:pPr>
              <w:rPr>
                <w:rFonts w:ascii="Arial" w:hAnsi="Arial" w:cs="Arial"/>
                <w:sz w:val="20"/>
                <w:szCs w:val="20"/>
              </w:rPr>
            </w:pPr>
            <w:r w:rsidRPr="00AE4A07">
              <w:rPr>
                <w:rFonts w:ascii="Arial" w:hAnsi="Arial" w:cs="Arial"/>
                <w:sz w:val="20"/>
                <w:szCs w:val="20"/>
              </w:rPr>
              <w:t>0.000</w:t>
            </w:r>
          </w:p>
        </w:tc>
      </w:tr>
      <w:tr w:rsidR="00AE4A07" w:rsidRPr="00AE4A07" w14:paraId="3115C9EC" w14:textId="77777777" w:rsidTr="00E418A4">
        <w:tc>
          <w:tcPr>
            <w:tcW w:w="4928" w:type="dxa"/>
          </w:tcPr>
          <w:p w14:paraId="3647FC96" w14:textId="77777777" w:rsidR="00AE4A07" w:rsidRPr="00AE4A07" w:rsidRDefault="00AE4A07" w:rsidP="00E418A4">
            <w:pPr>
              <w:rPr>
                <w:rFonts w:ascii="Arial" w:hAnsi="Arial" w:cs="Arial"/>
                <w:sz w:val="20"/>
                <w:szCs w:val="20"/>
                <w:lang w:val="en-US"/>
              </w:rPr>
            </w:pPr>
            <w:r w:rsidRPr="00AE4A07">
              <w:rPr>
                <w:rFonts w:ascii="Arial" w:hAnsi="Arial" w:cs="Arial"/>
                <w:sz w:val="20"/>
                <w:szCs w:val="20"/>
                <w:lang w:val="en-US"/>
              </w:rPr>
              <w:t>As a clinician, I have a responsibility to help control healthcare costs.</w:t>
            </w:r>
          </w:p>
        </w:tc>
        <w:tc>
          <w:tcPr>
            <w:tcW w:w="1134" w:type="dxa"/>
          </w:tcPr>
          <w:p w14:paraId="02B1D685" w14:textId="77777777" w:rsidR="00AE4A07" w:rsidRPr="00AE4A07" w:rsidRDefault="00AE4A07" w:rsidP="00E418A4">
            <w:pPr>
              <w:rPr>
                <w:rFonts w:ascii="Arial" w:hAnsi="Arial" w:cs="Arial"/>
                <w:sz w:val="20"/>
                <w:szCs w:val="20"/>
              </w:rPr>
            </w:pPr>
            <w:r w:rsidRPr="00AE4A07">
              <w:rPr>
                <w:rFonts w:ascii="Arial" w:hAnsi="Arial" w:cs="Arial"/>
                <w:sz w:val="20"/>
                <w:szCs w:val="20"/>
              </w:rPr>
              <w:t>999/1339 (74.6)</w:t>
            </w:r>
          </w:p>
        </w:tc>
        <w:tc>
          <w:tcPr>
            <w:tcW w:w="992" w:type="dxa"/>
          </w:tcPr>
          <w:p w14:paraId="7B7F5F7D" w14:textId="77777777" w:rsidR="00AE4A07" w:rsidRPr="00AE4A07" w:rsidRDefault="00AE4A07" w:rsidP="00E418A4">
            <w:pPr>
              <w:rPr>
                <w:rFonts w:ascii="Arial" w:hAnsi="Arial" w:cs="Arial"/>
                <w:sz w:val="20"/>
                <w:szCs w:val="20"/>
              </w:rPr>
            </w:pPr>
            <w:r w:rsidRPr="00AE4A07">
              <w:rPr>
                <w:rFonts w:ascii="Arial" w:hAnsi="Arial" w:cs="Arial"/>
                <w:sz w:val="20"/>
                <w:szCs w:val="20"/>
              </w:rPr>
              <w:t>157/206 (76.2)</w:t>
            </w:r>
          </w:p>
        </w:tc>
        <w:tc>
          <w:tcPr>
            <w:tcW w:w="1134" w:type="dxa"/>
          </w:tcPr>
          <w:p w14:paraId="607F40F0" w14:textId="77777777" w:rsidR="00AE4A07" w:rsidRPr="00AE4A07" w:rsidRDefault="00AE4A07" w:rsidP="00E418A4">
            <w:pPr>
              <w:rPr>
                <w:rFonts w:ascii="Arial" w:hAnsi="Arial" w:cs="Arial"/>
                <w:sz w:val="20"/>
                <w:szCs w:val="20"/>
              </w:rPr>
            </w:pPr>
            <w:r w:rsidRPr="00AE4A07">
              <w:rPr>
                <w:rFonts w:ascii="Arial" w:hAnsi="Arial" w:cs="Arial"/>
                <w:sz w:val="20"/>
                <w:szCs w:val="20"/>
              </w:rPr>
              <w:t>842/1133 (74.3)</w:t>
            </w:r>
          </w:p>
        </w:tc>
        <w:tc>
          <w:tcPr>
            <w:tcW w:w="1048" w:type="dxa"/>
          </w:tcPr>
          <w:p w14:paraId="0CEB11C7" w14:textId="77777777" w:rsidR="00AE4A07" w:rsidRPr="00AE4A07" w:rsidRDefault="00AE4A07" w:rsidP="00E418A4">
            <w:pPr>
              <w:rPr>
                <w:rFonts w:ascii="Arial" w:hAnsi="Arial" w:cs="Arial"/>
                <w:sz w:val="20"/>
                <w:szCs w:val="20"/>
              </w:rPr>
            </w:pPr>
            <w:r w:rsidRPr="00AE4A07">
              <w:rPr>
                <w:rFonts w:ascii="Arial" w:hAnsi="Arial" w:cs="Arial"/>
                <w:sz w:val="20"/>
                <w:szCs w:val="20"/>
              </w:rPr>
              <w:t>0.565</w:t>
            </w:r>
          </w:p>
        </w:tc>
      </w:tr>
      <w:tr w:rsidR="00AE4A07" w:rsidRPr="00AE4A07" w14:paraId="04967D37" w14:textId="77777777" w:rsidTr="00E418A4">
        <w:tc>
          <w:tcPr>
            <w:tcW w:w="4928" w:type="dxa"/>
          </w:tcPr>
          <w:p w14:paraId="2BF03947" w14:textId="77777777" w:rsidR="00AE4A07" w:rsidRPr="00AE4A07" w:rsidRDefault="00AE4A07" w:rsidP="00E418A4">
            <w:pPr>
              <w:rPr>
                <w:rFonts w:ascii="Arial" w:hAnsi="Arial" w:cs="Arial"/>
                <w:sz w:val="20"/>
                <w:szCs w:val="20"/>
                <w:lang w:val="en-US"/>
              </w:rPr>
            </w:pPr>
            <w:r w:rsidRPr="00AE4A07">
              <w:rPr>
                <w:rFonts w:ascii="Arial" w:hAnsi="Arial" w:cs="Arial"/>
                <w:sz w:val="20"/>
                <w:szCs w:val="20"/>
                <w:lang w:val="en-US"/>
              </w:rPr>
              <w:t xml:space="preserve">  The only time the cost of a medical intervention should be considered is when the patient must pay all or most of the cost.</w:t>
            </w:r>
          </w:p>
        </w:tc>
        <w:tc>
          <w:tcPr>
            <w:tcW w:w="1134" w:type="dxa"/>
          </w:tcPr>
          <w:p w14:paraId="39D22AC4" w14:textId="77777777" w:rsidR="00AE4A07" w:rsidRPr="00AE4A07" w:rsidRDefault="00AE4A07" w:rsidP="00E418A4">
            <w:pPr>
              <w:rPr>
                <w:rFonts w:ascii="Arial" w:hAnsi="Arial" w:cs="Arial"/>
                <w:sz w:val="20"/>
                <w:szCs w:val="20"/>
              </w:rPr>
            </w:pPr>
            <w:r w:rsidRPr="00AE4A07">
              <w:rPr>
                <w:rFonts w:ascii="Arial" w:hAnsi="Arial" w:cs="Arial"/>
                <w:sz w:val="20"/>
                <w:szCs w:val="20"/>
              </w:rPr>
              <w:t>144/1335 (10.8) *</w:t>
            </w:r>
          </w:p>
        </w:tc>
        <w:tc>
          <w:tcPr>
            <w:tcW w:w="992" w:type="dxa"/>
          </w:tcPr>
          <w:p w14:paraId="4EBF701A" w14:textId="77777777" w:rsidR="00AE4A07" w:rsidRPr="00AE4A07" w:rsidRDefault="00AE4A07" w:rsidP="00E418A4">
            <w:pPr>
              <w:rPr>
                <w:rFonts w:ascii="Arial" w:hAnsi="Arial" w:cs="Arial"/>
                <w:sz w:val="20"/>
                <w:szCs w:val="20"/>
              </w:rPr>
            </w:pPr>
            <w:r w:rsidRPr="00AE4A07">
              <w:rPr>
                <w:rFonts w:ascii="Arial" w:hAnsi="Arial" w:cs="Arial"/>
                <w:sz w:val="20"/>
                <w:szCs w:val="20"/>
              </w:rPr>
              <w:t>13/206 (6.3)</w:t>
            </w:r>
          </w:p>
        </w:tc>
        <w:tc>
          <w:tcPr>
            <w:tcW w:w="1134" w:type="dxa"/>
          </w:tcPr>
          <w:p w14:paraId="213C798D" w14:textId="77777777" w:rsidR="00AE4A07" w:rsidRPr="00AE4A07" w:rsidRDefault="00AE4A07" w:rsidP="00E418A4">
            <w:pPr>
              <w:rPr>
                <w:rFonts w:ascii="Arial" w:hAnsi="Arial" w:cs="Arial"/>
                <w:sz w:val="20"/>
                <w:szCs w:val="20"/>
              </w:rPr>
            </w:pPr>
            <w:r w:rsidRPr="00AE4A07">
              <w:rPr>
                <w:rFonts w:ascii="Arial" w:hAnsi="Arial" w:cs="Arial"/>
                <w:sz w:val="20"/>
                <w:szCs w:val="20"/>
              </w:rPr>
              <w:t>131/1129 (11.6)</w:t>
            </w:r>
          </w:p>
        </w:tc>
        <w:tc>
          <w:tcPr>
            <w:tcW w:w="1048" w:type="dxa"/>
          </w:tcPr>
          <w:p w14:paraId="280FE37A" w14:textId="77777777" w:rsidR="00AE4A07" w:rsidRPr="00AE4A07" w:rsidRDefault="00AE4A07" w:rsidP="00E418A4">
            <w:pPr>
              <w:rPr>
                <w:rFonts w:ascii="Arial" w:hAnsi="Arial" w:cs="Arial"/>
                <w:sz w:val="20"/>
                <w:szCs w:val="20"/>
              </w:rPr>
            </w:pPr>
            <w:r w:rsidRPr="00AE4A07">
              <w:rPr>
                <w:rFonts w:ascii="Arial" w:hAnsi="Arial" w:cs="Arial"/>
                <w:sz w:val="20"/>
                <w:szCs w:val="20"/>
              </w:rPr>
              <w:t>0.024</w:t>
            </w:r>
          </w:p>
        </w:tc>
      </w:tr>
      <w:tr w:rsidR="00AE4A07" w:rsidRPr="00AE4A07" w14:paraId="64101360" w14:textId="77777777" w:rsidTr="00E418A4">
        <w:tc>
          <w:tcPr>
            <w:tcW w:w="4928" w:type="dxa"/>
          </w:tcPr>
          <w:p w14:paraId="1C4E5BCF" w14:textId="77777777" w:rsidR="00AE4A07" w:rsidRPr="00AE4A07" w:rsidRDefault="00AE4A07" w:rsidP="00E418A4">
            <w:pPr>
              <w:rPr>
                <w:rFonts w:ascii="Arial" w:hAnsi="Arial" w:cs="Arial"/>
                <w:sz w:val="20"/>
                <w:szCs w:val="20"/>
                <w:lang w:val="en-US"/>
              </w:rPr>
            </w:pPr>
            <w:r w:rsidRPr="00AE4A07">
              <w:rPr>
                <w:rFonts w:ascii="Arial" w:hAnsi="Arial" w:cs="Arial"/>
                <w:sz w:val="20"/>
                <w:szCs w:val="20"/>
                <w:lang w:val="en-US"/>
              </w:rPr>
              <w:t xml:space="preserve">  If we had extra funds, we would increase the bed capacity in our ICU.</w:t>
            </w:r>
          </w:p>
        </w:tc>
        <w:tc>
          <w:tcPr>
            <w:tcW w:w="1134" w:type="dxa"/>
          </w:tcPr>
          <w:p w14:paraId="0524C9DA" w14:textId="77777777" w:rsidR="00AE4A07" w:rsidRPr="00AE4A07" w:rsidRDefault="00AE4A07" w:rsidP="00E418A4">
            <w:pPr>
              <w:rPr>
                <w:rFonts w:ascii="Arial" w:hAnsi="Arial" w:cs="Arial"/>
                <w:sz w:val="20"/>
                <w:szCs w:val="20"/>
              </w:rPr>
            </w:pPr>
            <w:r w:rsidRPr="00AE4A07">
              <w:rPr>
                <w:rFonts w:ascii="Arial" w:hAnsi="Arial" w:cs="Arial"/>
                <w:sz w:val="20"/>
                <w:szCs w:val="20"/>
              </w:rPr>
              <w:t>366/1334 (27.6)</w:t>
            </w:r>
          </w:p>
        </w:tc>
        <w:tc>
          <w:tcPr>
            <w:tcW w:w="992" w:type="dxa"/>
          </w:tcPr>
          <w:p w14:paraId="6F6065C4" w14:textId="77777777" w:rsidR="00AE4A07" w:rsidRPr="00AE4A07" w:rsidRDefault="00AE4A07" w:rsidP="00E418A4">
            <w:pPr>
              <w:rPr>
                <w:rFonts w:ascii="Arial" w:hAnsi="Arial" w:cs="Arial"/>
                <w:sz w:val="20"/>
                <w:szCs w:val="20"/>
              </w:rPr>
            </w:pPr>
            <w:r w:rsidRPr="00AE4A07">
              <w:rPr>
                <w:rFonts w:ascii="Arial" w:hAnsi="Arial" w:cs="Arial"/>
                <w:sz w:val="20"/>
                <w:szCs w:val="20"/>
              </w:rPr>
              <w:t>47/205 (22.9)</w:t>
            </w:r>
          </w:p>
        </w:tc>
        <w:tc>
          <w:tcPr>
            <w:tcW w:w="1134" w:type="dxa"/>
          </w:tcPr>
          <w:p w14:paraId="602D0B89" w14:textId="77777777" w:rsidR="00AE4A07" w:rsidRPr="00AE4A07" w:rsidRDefault="00AE4A07" w:rsidP="00E418A4">
            <w:pPr>
              <w:rPr>
                <w:rFonts w:ascii="Arial" w:hAnsi="Arial" w:cs="Arial"/>
                <w:sz w:val="20"/>
                <w:szCs w:val="20"/>
              </w:rPr>
            </w:pPr>
            <w:r w:rsidRPr="00AE4A07">
              <w:rPr>
                <w:rFonts w:ascii="Arial" w:hAnsi="Arial" w:cs="Arial"/>
                <w:sz w:val="20"/>
                <w:szCs w:val="20"/>
              </w:rPr>
              <w:t>321/1129 (28.4)</w:t>
            </w:r>
          </w:p>
        </w:tc>
        <w:tc>
          <w:tcPr>
            <w:tcW w:w="1048" w:type="dxa"/>
          </w:tcPr>
          <w:p w14:paraId="3B206002" w14:textId="77777777" w:rsidR="00AE4A07" w:rsidRPr="00AE4A07" w:rsidRDefault="00AE4A07" w:rsidP="00E418A4">
            <w:pPr>
              <w:rPr>
                <w:rFonts w:ascii="Arial" w:hAnsi="Arial" w:cs="Arial"/>
                <w:sz w:val="20"/>
                <w:szCs w:val="20"/>
              </w:rPr>
            </w:pPr>
            <w:r w:rsidRPr="00AE4A07">
              <w:rPr>
                <w:rFonts w:ascii="Arial" w:hAnsi="Arial" w:cs="Arial"/>
                <w:sz w:val="20"/>
                <w:szCs w:val="20"/>
              </w:rPr>
              <w:t>0.105</w:t>
            </w:r>
          </w:p>
        </w:tc>
      </w:tr>
    </w:tbl>
    <w:p w14:paraId="57C4443B" w14:textId="77777777" w:rsidR="00AE4A07" w:rsidRPr="00AE4A07" w:rsidRDefault="00AE4A07" w:rsidP="00AE4A07">
      <w:pPr>
        <w:rPr>
          <w:rFonts w:ascii="Arial" w:hAnsi="Arial" w:cs="Arial"/>
          <w:sz w:val="20"/>
          <w:szCs w:val="20"/>
        </w:rPr>
      </w:pPr>
      <w:r w:rsidRPr="00AE4A07">
        <w:rPr>
          <w:rFonts w:ascii="Arial" w:hAnsi="Arial" w:cs="Arial"/>
          <w:sz w:val="20"/>
          <w:szCs w:val="20"/>
        </w:rPr>
        <w:t>Abbreviation: ICU, intensive care unit.</w:t>
      </w:r>
    </w:p>
    <w:p w14:paraId="1F7A7D07" w14:textId="77777777" w:rsidR="00AE4A07" w:rsidRPr="00AE4A07" w:rsidRDefault="00AE4A07" w:rsidP="00AE4A07">
      <w:pPr>
        <w:rPr>
          <w:rFonts w:ascii="Arial" w:hAnsi="Arial" w:cs="Arial"/>
          <w:sz w:val="20"/>
          <w:szCs w:val="20"/>
        </w:rPr>
      </w:pPr>
      <w:r w:rsidRPr="00AE4A07">
        <w:rPr>
          <w:rFonts w:ascii="Arial" w:hAnsi="Arial" w:cs="Arial"/>
          <w:sz w:val="20"/>
          <w:szCs w:val="20"/>
        </w:rPr>
        <w:t>* Significant difference between doctors and nurses using χ</w:t>
      </w:r>
      <w:r w:rsidRPr="00AE4A07">
        <w:rPr>
          <w:rFonts w:ascii="Arial" w:hAnsi="Arial" w:cs="Arial"/>
          <w:sz w:val="20"/>
          <w:szCs w:val="20"/>
          <w:vertAlign w:val="superscript"/>
        </w:rPr>
        <w:t xml:space="preserve">2 </w:t>
      </w:r>
      <w:r w:rsidRPr="00AE4A07">
        <w:rPr>
          <w:rFonts w:ascii="Arial" w:hAnsi="Arial" w:cs="Arial"/>
          <w:sz w:val="20"/>
          <w:szCs w:val="20"/>
        </w:rPr>
        <w:t>test at p&lt;0.05.</w:t>
      </w:r>
    </w:p>
    <w:p w14:paraId="391B371B" w14:textId="77777777" w:rsidR="00AE4A07" w:rsidRPr="00AE4A07" w:rsidRDefault="00AE4A07" w:rsidP="00AE4A07">
      <w:pPr>
        <w:rPr>
          <w:rFonts w:ascii="Arial" w:hAnsi="Arial" w:cs="Arial"/>
          <w:sz w:val="20"/>
          <w:szCs w:val="20"/>
        </w:rPr>
      </w:pPr>
      <w:r w:rsidRPr="00AE4A07">
        <w:rPr>
          <w:rFonts w:ascii="Arial" w:hAnsi="Arial" w:cs="Arial"/>
          <w:sz w:val="20"/>
          <w:szCs w:val="20"/>
          <w:vertAlign w:val="superscript"/>
        </w:rPr>
        <w:t>1</w:t>
      </w:r>
      <w:r w:rsidRPr="00AE4A07">
        <w:rPr>
          <w:rFonts w:ascii="Arial" w:hAnsi="Arial" w:cs="Arial"/>
          <w:sz w:val="20"/>
          <w:szCs w:val="20"/>
        </w:rPr>
        <w:t xml:space="preserve"> Responses dichotomised into strongly agree/agree or neutral/disagree.</w:t>
      </w:r>
    </w:p>
    <w:p w14:paraId="641DDE2C" w14:textId="77777777" w:rsidR="00AE4A07" w:rsidRPr="00AE4A07" w:rsidRDefault="00AE4A07" w:rsidP="00AE4A07">
      <w:pPr>
        <w:rPr>
          <w:rFonts w:ascii="Arial" w:hAnsi="Arial" w:cs="Arial"/>
          <w:sz w:val="20"/>
          <w:szCs w:val="20"/>
        </w:rPr>
      </w:pPr>
      <w:r w:rsidRPr="00AE4A07">
        <w:rPr>
          <w:rFonts w:ascii="Arial" w:hAnsi="Arial" w:cs="Arial"/>
          <w:sz w:val="20"/>
          <w:szCs w:val="20"/>
          <w:vertAlign w:val="superscript"/>
        </w:rPr>
        <w:t xml:space="preserve">2 </w:t>
      </w:r>
      <w:r w:rsidRPr="00AE4A07">
        <w:rPr>
          <w:rFonts w:ascii="Arial" w:hAnsi="Arial" w:cs="Arial"/>
          <w:sz w:val="20"/>
          <w:szCs w:val="20"/>
        </w:rPr>
        <w:t>Raw data are shown as No./total No. (%).Percentages may not sum to 100% due to rounding. Denominators may differ because of missing data.</w:t>
      </w:r>
    </w:p>
    <w:p w14:paraId="68E1363E" w14:textId="77777777" w:rsidR="00AE4A07" w:rsidRDefault="00AE4A07" w:rsidP="00AE4A07">
      <w:pPr>
        <w:spacing w:line="480" w:lineRule="auto"/>
        <w:rPr>
          <w:sz w:val="20"/>
          <w:szCs w:val="20"/>
          <w:lang w:val="en-US"/>
        </w:rPr>
      </w:pPr>
    </w:p>
    <w:p w14:paraId="22EAD6D2" w14:textId="77777777" w:rsidR="00AE4A07" w:rsidRDefault="00AE4A07" w:rsidP="00AE4A07">
      <w:pPr>
        <w:spacing w:line="480" w:lineRule="auto"/>
        <w:rPr>
          <w:b/>
        </w:rPr>
      </w:pPr>
      <w:r>
        <w:rPr>
          <w:b/>
        </w:rPr>
        <w:br w:type="page"/>
      </w:r>
    </w:p>
    <w:p w14:paraId="60BDCF4D" w14:textId="57DFF5B7" w:rsidR="00AA3D19" w:rsidRDefault="00AA3D19" w:rsidP="00AA3D19">
      <w:r w:rsidRPr="00AE4A07">
        <w:rPr>
          <w:rFonts w:ascii="Arial" w:hAnsi="Arial" w:cs="Arial"/>
          <w:b/>
        </w:rPr>
        <w:lastRenderedPageBreak/>
        <w:t>eTable 2</w:t>
      </w:r>
      <w:r>
        <w:rPr>
          <w:rFonts w:ascii="Arial" w:hAnsi="Arial" w:cs="Arial"/>
          <w:b/>
        </w:rPr>
        <w:t xml:space="preserve">. </w:t>
      </w:r>
      <w:r>
        <w:t>Factors that are significantly associated with perceptions of inappropriate care based on a m</w:t>
      </w:r>
      <w:r w:rsidRPr="005F703F">
        <w:t>ultivariate logistic regression model.</w:t>
      </w:r>
    </w:p>
    <w:p w14:paraId="6CC6A51F" w14:textId="77777777" w:rsidR="00AA3D19" w:rsidRDefault="00AA3D19" w:rsidP="00AA3D19"/>
    <w:tbl>
      <w:tblPr>
        <w:tblStyle w:val="TableGrid"/>
        <w:tblW w:w="0" w:type="auto"/>
        <w:tblLayout w:type="fixed"/>
        <w:tblLook w:val="04A0" w:firstRow="1" w:lastRow="0" w:firstColumn="1" w:lastColumn="0" w:noHBand="0" w:noVBand="1"/>
      </w:tblPr>
      <w:tblGrid>
        <w:gridCol w:w="5637"/>
        <w:gridCol w:w="1984"/>
        <w:gridCol w:w="1615"/>
      </w:tblGrid>
      <w:tr w:rsidR="00AA3D19" w14:paraId="776A37E0" w14:textId="77777777" w:rsidTr="00436EB8">
        <w:tc>
          <w:tcPr>
            <w:tcW w:w="5637" w:type="dxa"/>
          </w:tcPr>
          <w:p w14:paraId="1BB98289" w14:textId="77777777" w:rsidR="00AA3D19" w:rsidRDefault="00AA3D19" w:rsidP="00436EB8">
            <w:r w:rsidRPr="004678A1">
              <w:rPr>
                <w:b/>
              </w:rPr>
              <w:t>Factors</w:t>
            </w:r>
            <w:r>
              <w:t xml:space="preserve"> </w:t>
            </w:r>
            <w:r>
              <w:rPr>
                <w:b/>
              </w:rPr>
              <w:t>a</w:t>
            </w:r>
            <w:r w:rsidRPr="005F703F">
              <w:rPr>
                <w:b/>
              </w:rPr>
              <w:t>ssociated with perceived inappropriate care</w:t>
            </w:r>
          </w:p>
        </w:tc>
        <w:tc>
          <w:tcPr>
            <w:tcW w:w="1984" w:type="dxa"/>
          </w:tcPr>
          <w:p w14:paraId="36D18761" w14:textId="77777777" w:rsidR="00AA3D19" w:rsidRDefault="00AA3D19" w:rsidP="00436EB8">
            <w:r>
              <w:t>OR (95% CI)</w:t>
            </w:r>
          </w:p>
        </w:tc>
        <w:tc>
          <w:tcPr>
            <w:tcW w:w="1615" w:type="dxa"/>
          </w:tcPr>
          <w:p w14:paraId="1F436444" w14:textId="77777777" w:rsidR="00AA3D19" w:rsidRDefault="00AA3D19" w:rsidP="00436EB8">
            <w:r>
              <w:rPr>
                <w:i/>
              </w:rPr>
              <w:t xml:space="preserve">P </w:t>
            </w:r>
            <w:r>
              <w:t>value</w:t>
            </w:r>
          </w:p>
        </w:tc>
      </w:tr>
      <w:tr w:rsidR="00AA3D19" w14:paraId="09702490" w14:textId="77777777" w:rsidTr="00436EB8">
        <w:tc>
          <w:tcPr>
            <w:tcW w:w="5637" w:type="dxa"/>
          </w:tcPr>
          <w:p w14:paraId="40EE8EE6" w14:textId="77777777" w:rsidR="00AA3D19" w:rsidRPr="00B0178B" w:rsidRDefault="00AA3D19" w:rsidP="00436EB8">
            <w:pPr>
              <w:rPr>
                <w:b/>
              </w:rPr>
            </w:pPr>
          </w:p>
        </w:tc>
        <w:tc>
          <w:tcPr>
            <w:tcW w:w="1984" w:type="dxa"/>
          </w:tcPr>
          <w:p w14:paraId="1AECF795" w14:textId="77777777" w:rsidR="00AA3D19" w:rsidRDefault="00AA3D19" w:rsidP="00436EB8"/>
        </w:tc>
        <w:tc>
          <w:tcPr>
            <w:tcW w:w="1615" w:type="dxa"/>
          </w:tcPr>
          <w:p w14:paraId="0FE2C36F" w14:textId="77777777" w:rsidR="00AA3D19" w:rsidRDefault="00AA3D19" w:rsidP="00436EB8"/>
        </w:tc>
      </w:tr>
      <w:tr w:rsidR="00AA3D19" w14:paraId="55F2D278" w14:textId="77777777" w:rsidTr="00436EB8">
        <w:tc>
          <w:tcPr>
            <w:tcW w:w="5637" w:type="dxa"/>
          </w:tcPr>
          <w:p w14:paraId="2E37545F" w14:textId="77777777" w:rsidR="00AA3D19" w:rsidRDefault="00AA3D19" w:rsidP="00436EB8">
            <w:r>
              <w:t>Belief that death in their ICU is seen as a failure</w:t>
            </w:r>
          </w:p>
        </w:tc>
        <w:tc>
          <w:tcPr>
            <w:tcW w:w="1984" w:type="dxa"/>
          </w:tcPr>
          <w:p w14:paraId="1BAC92DC" w14:textId="77777777" w:rsidR="00AA3D19" w:rsidRDefault="00AA3D19" w:rsidP="00436EB8">
            <w:r>
              <w:t>5.75 (2.28-14.53)</w:t>
            </w:r>
          </w:p>
        </w:tc>
        <w:tc>
          <w:tcPr>
            <w:tcW w:w="1615" w:type="dxa"/>
          </w:tcPr>
          <w:p w14:paraId="468ACD4D" w14:textId="77777777" w:rsidR="00AA3D19" w:rsidRDefault="00AA3D19" w:rsidP="00436EB8">
            <w:r>
              <w:t>0.000</w:t>
            </w:r>
          </w:p>
        </w:tc>
      </w:tr>
      <w:tr w:rsidR="00AA3D19" w14:paraId="71BE2BBC" w14:textId="77777777" w:rsidTr="00436EB8">
        <w:tc>
          <w:tcPr>
            <w:tcW w:w="5637" w:type="dxa"/>
          </w:tcPr>
          <w:p w14:paraId="5F813B14" w14:textId="77777777" w:rsidR="00AA3D19" w:rsidRDefault="00AA3D19" w:rsidP="00436EB8">
            <w:r>
              <w:t>Profession (nurse vs doctor)</w:t>
            </w:r>
          </w:p>
        </w:tc>
        <w:tc>
          <w:tcPr>
            <w:tcW w:w="1984" w:type="dxa"/>
          </w:tcPr>
          <w:p w14:paraId="7BC46746" w14:textId="77777777" w:rsidR="00AA3D19" w:rsidRDefault="00AA3D19" w:rsidP="00436EB8">
            <w:r>
              <w:t>2.50 (1.58-3.97)</w:t>
            </w:r>
          </w:p>
        </w:tc>
        <w:tc>
          <w:tcPr>
            <w:tcW w:w="1615" w:type="dxa"/>
          </w:tcPr>
          <w:p w14:paraId="38BACFAF" w14:textId="77777777" w:rsidR="00AA3D19" w:rsidRDefault="00AA3D19" w:rsidP="00436EB8">
            <w:r>
              <w:t>0.000</w:t>
            </w:r>
          </w:p>
        </w:tc>
      </w:tr>
      <w:tr w:rsidR="00AA3D19" w14:paraId="2221C5A8" w14:textId="77777777" w:rsidTr="00436EB8">
        <w:tc>
          <w:tcPr>
            <w:tcW w:w="5637" w:type="dxa"/>
          </w:tcPr>
          <w:p w14:paraId="27A0D039" w14:textId="77777777" w:rsidR="00AA3D19" w:rsidRDefault="00AA3D19" w:rsidP="00436EB8">
            <w:r>
              <w:t>Lack of collaboration between doctors and nurses</w:t>
            </w:r>
          </w:p>
        </w:tc>
        <w:tc>
          <w:tcPr>
            <w:tcW w:w="1984" w:type="dxa"/>
          </w:tcPr>
          <w:p w14:paraId="5F60D72C" w14:textId="77777777" w:rsidR="00AA3D19" w:rsidRDefault="00AA3D19" w:rsidP="00436EB8">
            <w:r>
              <w:t>1.84 (1.21-2.80)</w:t>
            </w:r>
          </w:p>
        </w:tc>
        <w:tc>
          <w:tcPr>
            <w:tcW w:w="1615" w:type="dxa"/>
          </w:tcPr>
          <w:p w14:paraId="212BA33B" w14:textId="77777777" w:rsidR="00AA3D19" w:rsidRDefault="00AA3D19" w:rsidP="00436EB8">
            <w:r>
              <w:t>0.004</w:t>
            </w:r>
          </w:p>
        </w:tc>
      </w:tr>
      <w:tr w:rsidR="00AA3D19" w14:paraId="67F26D5E" w14:textId="77777777" w:rsidTr="00436EB8">
        <w:tc>
          <w:tcPr>
            <w:tcW w:w="5637" w:type="dxa"/>
          </w:tcPr>
          <w:p w14:paraId="04A892DB" w14:textId="77777777" w:rsidR="00AA3D19" w:rsidRDefault="00AA3D19" w:rsidP="00436EB8">
            <w:r>
              <w:t>Intent to leave job</w:t>
            </w:r>
          </w:p>
        </w:tc>
        <w:tc>
          <w:tcPr>
            <w:tcW w:w="1984" w:type="dxa"/>
          </w:tcPr>
          <w:p w14:paraId="52168059" w14:textId="77777777" w:rsidR="00AA3D19" w:rsidRDefault="00AA3D19" w:rsidP="00436EB8">
            <w:r>
              <w:t>1.73 (1.18-2.55)</w:t>
            </w:r>
          </w:p>
        </w:tc>
        <w:tc>
          <w:tcPr>
            <w:tcW w:w="1615" w:type="dxa"/>
          </w:tcPr>
          <w:p w14:paraId="4446B74A" w14:textId="77777777" w:rsidR="00AA3D19" w:rsidRDefault="00AA3D19" w:rsidP="00436EB8">
            <w:r>
              <w:t>0.005</w:t>
            </w:r>
          </w:p>
        </w:tc>
      </w:tr>
      <w:tr w:rsidR="00AA3D19" w14:paraId="440831DA" w14:textId="77777777" w:rsidTr="00436EB8">
        <w:tc>
          <w:tcPr>
            <w:tcW w:w="5637" w:type="dxa"/>
          </w:tcPr>
          <w:p w14:paraId="5A5AA708" w14:textId="77777777" w:rsidR="00AA3D19" w:rsidRDefault="00AA3D19" w:rsidP="00436EB8">
            <w:r>
              <w:t>Responsibility to control healthcare costs</w:t>
            </w:r>
          </w:p>
        </w:tc>
        <w:tc>
          <w:tcPr>
            <w:tcW w:w="1984" w:type="dxa"/>
          </w:tcPr>
          <w:p w14:paraId="62C6CFB8" w14:textId="77777777" w:rsidR="00AA3D19" w:rsidRDefault="00AA3D19" w:rsidP="00436EB8">
            <w:r>
              <w:t>1.57 (1.05-2.33)</w:t>
            </w:r>
          </w:p>
        </w:tc>
        <w:tc>
          <w:tcPr>
            <w:tcW w:w="1615" w:type="dxa"/>
          </w:tcPr>
          <w:p w14:paraId="001BC2AE" w14:textId="77777777" w:rsidR="00AA3D19" w:rsidRDefault="00AA3D19" w:rsidP="00436EB8">
            <w:r>
              <w:t>0.026</w:t>
            </w:r>
          </w:p>
        </w:tc>
      </w:tr>
    </w:tbl>
    <w:p w14:paraId="096D4B39" w14:textId="77777777" w:rsidR="00AA3D19" w:rsidRDefault="00AA3D19" w:rsidP="00AA3D19">
      <w:pPr>
        <w:rPr>
          <w:sz w:val="18"/>
          <w:szCs w:val="18"/>
        </w:rPr>
      </w:pPr>
      <w:r w:rsidRPr="00681E87">
        <w:rPr>
          <w:sz w:val="18"/>
          <w:szCs w:val="18"/>
        </w:rPr>
        <w:t>Abbreviations: OR, odds ratio; ICU, intensive care unit.</w:t>
      </w:r>
    </w:p>
    <w:p w14:paraId="40EB6F19" w14:textId="77777777" w:rsidR="00AA3D19" w:rsidRPr="00681E87" w:rsidRDefault="00AA3D19" w:rsidP="00AA3D19">
      <w:pPr>
        <w:rPr>
          <w:sz w:val="18"/>
          <w:szCs w:val="18"/>
        </w:rPr>
      </w:pPr>
      <w:r>
        <w:rPr>
          <w:sz w:val="18"/>
          <w:szCs w:val="18"/>
        </w:rPr>
        <w:t>1. For questions on a likert scale, answers have been dichotomised to strongly agree and agree versus other responses.</w:t>
      </w:r>
    </w:p>
    <w:p w14:paraId="2311DE10" w14:textId="77777777" w:rsidR="00AA3D19" w:rsidRDefault="00AA3D19" w:rsidP="00AA3D19">
      <w:pPr>
        <w:rPr>
          <w:sz w:val="18"/>
          <w:szCs w:val="18"/>
        </w:rPr>
      </w:pPr>
      <w:r>
        <w:rPr>
          <w:sz w:val="18"/>
          <w:szCs w:val="18"/>
        </w:rPr>
        <w:t xml:space="preserve">Variables include: </w:t>
      </w:r>
      <w:r w:rsidRPr="00681E87">
        <w:rPr>
          <w:sz w:val="18"/>
          <w:szCs w:val="18"/>
        </w:rPr>
        <w:t>hospital (size, number of ICU beds, region, teaching hospital, part of hospital system, financial structure</w:t>
      </w:r>
      <w:r>
        <w:rPr>
          <w:sz w:val="18"/>
          <w:szCs w:val="18"/>
        </w:rPr>
        <w:t>, Leapfrog status</w:t>
      </w:r>
      <w:r w:rsidRPr="00681E87">
        <w:rPr>
          <w:sz w:val="18"/>
          <w:szCs w:val="18"/>
        </w:rPr>
        <w:t>); ICU factors (type, availability of ethics consultant, availability of guidelines for ICU admission, palliative care service, provider order entry set for end-of-life care, open vs closed staffing, intensivist 24/7, occupancy, possibility of discharging dying patients to hospice or wards, ICU mortality, frequency of meetings availability of ICU step down unit, patient to intensivist ratio, estimated numbers of patients with advanced directives, whether unit has daily multidisciplinary rounds)</w:t>
      </w:r>
      <w:r>
        <w:rPr>
          <w:sz w:val="18"/>
          <w:szCs w:val="18"/>
        </w:rPr>
        <w:t xml:space="preserve">; </w:t>
      </w:r>
      <w:r w:rsidRPr="00681E87">
        <w:rPr>
          <w:sz w:val="18"/>
          <w:szCs w:val="18"/>
        </w:rPr>
        <w:t>Provider opinions and characteristics (age, gender, profession, working experience in the ICU, hours worked, and questions surrounding work environment and opinio</w:t>
      </w:r>
      <w:r>
        <w:rPr>
          <w:sz w:val="18"/>
          <w:szCs w:val="18"/>
        </w:rPr>
        <w:t>ns regarding professional role).</w:t>
      </w:r>
    </w:p>
    <w:p w14:paraId="7F80C654" w14:textId="77777777" w:rsidR="00AA3D19" w:rsidRPr="00D77598" w:rsidRDefault="00AA3D19" w:rsidP="00AA3D19">
      <w:pPr>
        <w:rPr>
          <w:sz w:val="18"/>
          <w:szCs w:val="18"/>
        </w:rPr>
      </w:pPr>
      <w:r>
        <w:rPr>
          <w:sz w:val="18"/>
          <w:szCs w:val="18"/>
        </w:rPr>
        <w:t xml:space="preserve">2. Logistic regression performed using weighted values that take into account the sampling weight and the probability of participation. </w:t>
      </w:r>
    </w:p>
    <w:p w14:paraId="6ADB186B" w14:textId="77777777" w:rsidR="00AE4A07" w:rsidRDefault="00AE4A07" w:rsidP="00AE4A07">
      <w:pPr>
        <w:spacing w:line="480" w:lineRule="auto"/>
        <w:rPr>
          <w:lang w:val="en-US"/>
        </w:rPr>
      </w:pPr>
    </w:p>
    <w:p w14:paraId="7244B515" w14:textId="77777777" w:rsidR="00AE4A07" w:rsidRDefault="00AE4A07" w:rsidP="00AE4A07">
      <w:pPr>
        <w:rPr>
          <w:sz w:val="20"/>
          <w:szCs w:val="20"/>
        </w:rPr>
      </w:pPr>
    </w:p>
    <w:sectPr w:rsidR="00AE4A07" w:rsidSect="001A5C09">
      <w:headerReference w:type="default" r:id="rId8"/>
      <w:pgSz w:w="11900" w:h="16840"/>
      <w:pgMar w:top="1440" w:right="1440" w:bottom="1440" w:left="1440"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B9FE22" w14:textId="77777777" w:rsidR="0048315E" w:rsidRDefault="00DF7BCB">
      <w:r>
        <w:separator/>
      </w:r>
    </w:p>
  </w:endnote>
  <w:endnote w:type="continuationSeparator" w:id="0">
    <w:p w14:paraId="5F57D067" w14:textId="77777777" w:rsidR="0048315E" w:rsidRDefault="00DF7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E3DC57" w14:textId="77777777" w:rsidR="0048315E" w:rsidRDefault="00DF7BCB">
      <w:r>
        <w:separator/>
      </w:r>
    </w:p>
  </w:footnote>
  <w:footnote w:type="continuationSeparator" w:id="0">
    <w:p w14:paraId="2D9C024B" w14:textId="77777777" w:rsidR="0048315E" w:rsidRDefault="00DF7BC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0766406"/>
      <w:docPartObj>
        <w:docPartGallery w:val="Page Numbers (Top of Page)"/>
        <w:docPartUnique/>
      </w:docPartObj>
    </w:sdtPr>
    <w:sdtEndPr>
      <w:rPr>
        <w:noProof/>
      </w:rPr>
    </w:sdtEndPr>
    <w:sdtContent>
      <w:p w14:paraId="09B81381" w14:textId="77777777" w:rsidR="00E277EC" w:rsidRDefault="00AE4A07">
        <w:pPr>
          <w:pStyle w:val="Header"/>
          <w:jc w:val="right"/>
        </w:pPr>
        <w:r>
          <w:fldChar w:fldCharType="begin"/>
        </w:r>
        <w:r>
          <w:instrText xml:space="preserve"> PAGE   \* MERGEFORMAT </w:instrText>
        </w:r>
        <w:r>
          <w:fldChar w:fldCharType="separate"/>
        </w:r>
        <w:r w:rsidR="00E2127D">
          <w:rPr>
            <w:noProof/>
          </w:rPr>
          <w:t>1</w:t>
        </w:r>
        <w:r>
          <w:rPr>
            <w:noProof/>
          </w:rPr>
          <w:fldChar w:fldCharType="end"/>
        </w:r>
      </w:p>
    </w:sdtContent>
  </w:sdt>
  <w:p w14:paraId="75D0E61F" w14:textId="77777777" w:rsidR="00E277EC" w:rsidRDefault="00E2127D">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3B2E3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AA46FE6"/>
    <w:multiLevelType w:val="hybridMultilevel"/>
    <w:tmpl w:val="D29E7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6073DE"/>
    <w:multiLevelType w:val="multilevel"/>
    <w:tmpl w:val="D3CE3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A71B08"/>
    <w:multiLevelType w:val="hybridMultilevel"/>
    <w:tmpl w:val="5EB82E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066B61"/>
    <w:multiLevelType w:val="hybridMultilevel"/>
    <w:tmpl w:val="255464E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7140552"/>
    <w:multiLevelType w:val="hybridMultilevel"/>
    <w:tmpl w:val="DE3E6F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5D0B45"/>
    <w:multiLevelType w:val="hybridMultilevel"/>
    <w:tmpl w:val="24DA2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2391644"/>
    <w:multiLevelType w:val="hybridMultilevel"/>
    <w:tmpl w:val="D850FA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B3E1B84"/>
    <w:multiLevelType w:val="hybridMultilevel"/>
    <w:tmpl w:val="966AE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4987900"/>
    <w:multiLevelType w:val="hybridMultilevel"/>
    <w:tmpl w:val="54EA2FC2"/>
    <w:lvl w:ilvl="0" w:tplc="A2E6FB8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5"/>
  </w:num>
  <w:num w:numId="4">
    <w:abstractNumId w:val="10"/>
  </w:num>
  <w:num w:numId="5">
    <w:abstractNumId w:val="7"/>
  </w:num>
  <w:num w:numId="6">
    <w:abstractNumId w:val="2"/>
  </w:num>
  <w:num w:numId="7">
    <w:abstractNumId w:val="4"/>
  </w:num>
  <w:num w:numId="8">
    <w:abstractNumId w:val="8"/>
  </w:num>
  <w:num w:numId="9">
    <w:abstractNumId w:val="9"/>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A07"/>
    <w:rsid w:val="0048315E"/>
    <w:rsid w:val="008E0456"/>
    <w:rsid w:val="00A609E4"/>
    <w:rsid w:val="00AA3D19"/>
    <w:rsid w:val="00AE4A07"/>
    <w:rsid w:val="00DE5D19"/>
    <w:rsid w:val="00DF7BCB"/>
    <w:rsid w:val="00E2127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5D92A53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AU"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4A07"/>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4A07"/>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E4A07"/>
    <w:pPr>
      <w:tabs>
        <w:tab w:val="center" w:pos="4680"/>
        <w:tab w:val="right" w:pos="9360"/>
      </w:tabs>
    </w:pPr>
  </w:style>
  <w:style w:type="character" w:customStyle="1" w:styleId="HeaderChar">
    <w:name w:val="Header Char"/>
    <w:basedOn w:val="DefaultParagraphFont"/>
    <w:link w:val="Header"/>
    <w:uiPriority w:val="99"/>
    <w:rsid w:val="00AE4A07"/>
    <w:rPr>
      <w:sz w:val="24"/>
      <w:szCs w:val="24"/>
      <w:lang w:eastAsia="en-US"/>
    </w:rPr>
  </w:style>
  <w:style w:type="paragraph" w:styleId="ListParagraph">
    <w:name w:val="List Paragraph"/>
    <w:basedOn w:val="Normal"/>
    <w:uiPriority w:val="34"/>
    <w:qFormat/>
    <w:rsid w:val="00AE4A07"/>
    <w:pPr>
      <w:spacing w:after="200" w:line="276" w:lineRule="auto"/>
      <w:ind w:left="720"/>
      <w:contextualSpacing/>
    </w:pPr>
    <w:rPr>
      <w:rFonts w:asciiTheme="minorHAnsi" w:eastAsiaTheme="minorHAnsi" w:hAnsiTheme="minorHAnsi" w:cstheme="minorBidi"/>
      <w:sz w:val="22"/>
      <w:szCs w:val="22"/>
      <w:lang w:val="en-US"/>
    </w:rPr>
  </w:style>
  <w:style w:type="paragraph" w:styleId="NoSpacing">
    <w:name w:val="No Spacing"/>
    <w:uiPriority w:val="1"/>
    <w:qFormat/>
    <w:rsid w:val="00AE4A07"/>
    <w:rPr>
      <w:rFonts w:asciiTheme="minorHAnsi" w:eastAsiaTheme="minorHAnsi" w:hAnsiTheme="minorHAnsi" w:cstheme="minorBidi"/>
      <w:sz w:val="22"/>
      <w:szCs w:val="22"/>
      <w:lang w:val="en-US" w:eastAsia="en-US"/>
    </w:rPr>
  </w:style>
  <w:style w:type="table" w:styleId="LightShading">
    <w:name w:val="Light Shading"/>
    <w:basedOn w:val="TableNormal"/>
    <w:uiPriority w:val="60"/>
    <w:rsid w:val="00AE4A07"/>
    <w:rPr>
      <w:rFonts w:asciiTheme="minorHAnsi" w:eastAsiaTheme="minorHAnsi" w:hAnsiTheme="minorHAnsi" w:cstheme="minorBidi"/>
      <w:color w:val="000000" w:themeColor="text1" w:themeShade="BF"/>
      <w:sz w:val="22"/>
      <w:szCs w:val="22"/>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er">
    <w:name w:val="footer"/>
    <w:basedOn w:val="Normal"/>
    <w:link w:val="FooterChar"/>
    <w:uiPriority w:val="99"/>
    <w:unhideWhenUsed/>
    <w:rsid w:val="00AE4A07"/>
    <w:pPr>
      <w:tabs>
        <w:tab w:val="center" w:pos="4320"/>
        <w:tab w:val="right" w:pos="8640"/>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AE4A07"/>
    <w:rPr>
      <w:rFonts w:asciiTheme="minorHAnsi" w:eastAsiaTheme="minorHAnsi" w:hAnsiTheme="minorHAnsi" w:cstheme="minorBidi"/>
      <w:sz w:val="22"/>
      <w:szCs w:val="22"/>
      <w:lang w:val="en-US" w:eastAsia="en-US"/>
    </w:rPr>
  </w:style>
  <w:style w:type="character" w:styleId="PageNumber">
    <w:name w:val="page number"/>
    <w:basedOn w:val="DefaultParagraphFont"/>
    <w:uiPriority w:val="99"/>
    <w:semiHidden/>
    <w:unhideWhenUsed/>
    <w:rsid w:val="00AE4A07"/>
  </w:style>
  <w:style w:type="character" w:styleId="Hyperlink">
    <w:name w:val="Hyperlink"/>
    <w:basedOn w:val="DefaultParagraphFont"/>
    <w:uiPriority w:val="99"/>
    <w:unhideWhenUsed/>
    <w:rsid w:val="00AE4A07"/>
    <w:rPr>
      <w:color w:val="0000FF" w:themeColor="hyperlink"/>
      <w:u w:val="single"/>
    </w:rPr>
  </w:style>
  <w:style w:type="paragraph" w:styleId="BalloonText">
    <w:name w:val="Balloon Text"/>
    <w:basedOn w:val="Normal"/>
    <w:link w:val="BalloonTextChar"/>
    <w:uiPriority w:val="99"/>
    <w:semiHidden/>
    <w:unhideWhenUsed/>
    <w:rsid w:val="00AE4A07"/>
    <w:rPr>
      <w:rFonts w:ascii="Tahoma" w:eastAsiaTheme="minorHAnsi" w:hAnsi="Tahoma" w:cs="Tahoma"/>
      <w:sz w:val="16"/>
      <w:szCs w:val="16"/>
      <w:lang w:val="en-US"/>
    </w:rPr>
  </w:style>
  <w:style w:type="character" w:customStyle="1" w:styleId="BalloonTextChar">
    <w:name w:val="Balloon Text Char"/>
    <w:basedOn w:val="DefaultParagraphFont"/>
    <w:link w:val="BalloonText"/>
    <w:uiPriority w:val="99"/>
    <w:semiHidden/>
    <w:rsid w:val="00AE4A07"/>
    <w:rPr>
      <w:rFonts w:ascii="Tahoma" w:eastAsiaTheme="minorHAnsi" w:hAnsi="Tahoma" w:cs="Tahoma"/>
      <w:sz w:val="16"/>
      <w:szCs w:val="16"/>
      <w:lang w:val="en-US" w:eastAsia="en-US"/>
    </w:rPr>
  </w:style>
  <w:style w:type="character" w:styleId="CommentReference">
    <w:name w:val="annotation reference"/>
    <w:basedOn w:val="DefaultParagraphFont"/>
    <w:uiPriority w:val="99"/>
    <w:semiHidden/>
    <w:unhideWhenUsed/>
    <w:rsid w:val="00AE4A07"/>
    <w:rPr>
      <w:sz w:val="18"/>
      <w:szCs w:val="18"/>
    </w:rPr>
  </w:style>
  <w:style w:type="paragraph" w:styleId="CommentText">
    <w:name w:val="annotation text"/>
    <w:basedOn w:val="Normal"/>
    <w:link w:val="CommentTextChar"/>
    <w:uiPriority w:val="99"/>
    <w:semiHidden/>
    <w:unhideWhenUsed/>
    <w:rsid w:val="00AE4A07"/>
    <w:pPr>
      <w:spacing w:after="200"/>
    </w:pPr>
    <w:rPr>
      <w:rFonts w:asciiTheme="minorHAnsi" w:eastAsiaTheme="minorHAnsi" w:hAnsiTheme="minorHAnsi" w:cstheme="minorBidi"/>
      <w:lang w:val="en-US"/>
    </w:rPr>
  </w:style>
  <w:style w:type="character" w:customStyle="1" w:styleId="CommentTextChar">
    <w:name w:val="Comment Text Char"/>
    <w:basedOn w:val="DefaultParagraphFont"/>
    <w:link w:val="CommentText"/>
    <w:uiPriority w:val="99"/>
    <w:semiHidden/>
    <w:rsid w:val="00AE4A07"/>
    <w:rPr>
      <w:rFonts w:asciiTheme="minorHAnsi" w:eastAsiaTheme="minorHAnsi" w:hAnsiTheme="minorHAnsi" w:cstheme="minorBidi"/>
      <w:sz w:val="24"/>
      <w:szCs w:val="24"/>
      <w:lang w:val="en-US" w:eastAsia="en-US"/>
    </w:rPr>
  </w:style>
  <w:style w:type="paragraph" w:styleId="CommentSubject">
    <w:name w:val="annotation subject"/>
    <w:basedOn w:val="CommentText"/>
    <w:next w:val="CommentText"/>
    <w:link w:val="CommentSubjectChar"/>
    <w:uiPriority w:val="99"/>
    <w:semiHidden/>
    <w:unhideWhenUsed/>
    <w:rsid w:val="00AE4A07"/>
    <w:rPr>
      <w:b/>
      <w:bCs/>
      <w:sz w:val="20"/>
      <w:szCs w:val="20"/>
    </w:rPr>
  </w:style>
  <w:style w:type="character" w:customStyle="1" w:styleId="CommentSubjectChar">
    <w:name w:val="Comment Subject Char"/>
    <w:basedOn w:val="CommentTextChar"/>
    <w:link w:val="CommentSubject"/>
    <w:uiPriority w:val="99"/>
    <w:semiHidden/>
    <w:rsid w:val="00AE4A07"/>
    <w:rPr>
      <w:rFonts w:asciiTheme="minorHAnsi" w:eastAsiaTheme="minorHAnsi" w:hAnsiTheme="minorHAnsi" w:cstheme="minorBidi"/>
      <w:b/>
      <w:bCs/>
      <w:sz w:val="24"/>
      <w:szCs w:val="24"/>
      <w:lang w:val="en-US" w:eastAsia="en-US"/>
    </w:rPr>
  </w:style>
  <w:style w:type="paragraph" w:styleId="Revision">
    <w:name w:val="Revision"/>
    <w:hidden/>
    <w:uiPriority w:val="99"/>
    <w:semiHidden/>
    <w:rsid w:val="00AE4A07"/>
    <w:rPr>
      <w:rFonts w:asciiTheme="minorHAnsi" w:eastAsiaTheme="minorHAnsi" w:hAnsiTheme="minorHAnsi" w:cstheme="minorBidi"/>
      <w:sz w:val="22"/>
      <w:szCs w:val="22"/>
      <w:lang w:val="en-US" w:eastAsia="en-US"/>
    </w:rPr>
  </w:style>
  <w:style w:type="paragraph" w:styleId="NormalWeb">
    <w:name w:val="Normal (Web)"/>
    <w:basedOn w:val="Normal"/>
    <w:uiPriority w:val="99"/>
    <w:unhideWhenUsed/>
    <w:rsid w:val="00AE4A07"/>
    <w:pPr>
      <w:spacing w:before="100" w:beforeAutospacing="1" w:after="100" w:afterAutospacing="1"/>
    </w:pPr>
    <w:rPr>
      <w:rFonts w:ascii="Times" w:eastAsiaTheme="minorHAnsi" w:hAnsi="Times"/>
      <w:sz w:val="20"/>
      <w:szCs w:val="20"/>
      <w:lang w:val="en-US"/>
    </w:rPr>
  </w:style>
  <w:style w:type="character" w:styleId="Strong">
    <w:name w:val="Strong"/>
    <w:basedOn w:val="DefaultParagraphFont"/>
    <w:uiPriority w:val="22"/>
    <w:qFormat/>
    <w:rsid w:val="00AE4A07"/>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AU"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4A07"/>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4A07"/>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E4A07"/>
    <w:pPr>
      <w:tabs>
        <w:tab w:val="center" w:pos="4680"/>
        <w:tab w:val="right" w:pos="9360"/>
      </w:tabs>
    </w:pPr>
  </w:style>
  <w:style w:type="character" w:customStyle="1" w:styleId="HeaderChar">
    <w:name w:val="Header Char"/>
    <w:basedOn w:val="DefaultParagraphFont"/>
    <w:link w:val="Header"/>
    <w:uiPriority w:val="99"/>
    <w:rsid w:val="00AE4A07"/>
    <w:rPr>
      <w:sz w:val="24"/>
      <w:szCs w:val="24"/>
      <w:lang w:eastAsia="en-US"/>
    </w:rPr>
  </w:style>
  <w:style w:type="paragraph" w:styleId="ListParagraph">
    <w:name w:val="List Paragraph"/>
    <w:basedOn w:val="Normal"/>
    <w:uiPriority w:val="34"/>
    <w:qFormat/>
    <w:rsid w:val="00AE4A07"/>
    <w:pPr>
      <w:spacing w:after="200" w:line="276" w:lineRule="auto"/>
      <w:ind w:left="720"/>
      <w:contextualSpacing/>
    </w:pPr>
    <w:rPr>
      <w:rFonts w:asciiTheme="minorHAnsi" w:eastAsiaTheme="minorHAnsi" w:hAnsiTheme="minorHAnsi" w:cstheme="minorBidi"/>
      <w:sz w:val="22"/>
      <w:szCs w:val="22"/>
      <w:lang w:val="en-US"/>
    </w:rPr>
  </w:style>
  <w:style w:type="paragraph" w:styleId="NoSpacing">
    <w:name w:val="No Spacing"/>
    <w:uiPriority w:val="1"/>
    <w:qFormat/>
    <w:rsid w:val="00AE4A07"/>
    <w:rPr>
      <w:rFonts w:asciiTheme="minorHAnsi" w:eastAsiaTheme="minorHAnsi" w:hAnsiTheme="minorHAnsi" w:cstheme="minorBidi"/>
      <w:sz w:val="22"/>
      <w:szCs w:val="22"/>
      <w:lang w:val="en-US" w:eastAsia="en-US"/>
    </w:rPr>
  </w:style>
  <w:style w:type="table" w:styleId="LightShading">
    <w:name w:val="Light Shading"/>
    <w:basedOn w:val="TableNormal"/>
    <w:uiPriority w:val="60"/>
    <w:rsid w:val="00AE4A07"/>
    <w:rPr>
      <w:rFonts w:asciiTheme="minorHAnsi" w:eastAsiaTheme="minorHAnsi" w:hAnsiTheme="minorHAnsi" w:cstheme="minorBidi"/>
      <w:color w:val="000000" w:themeColor="text1" w:themeShade="BF"/>
      <w:sz w:val="22"/>
      <w:szCs w:val="22"/>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Footer">
    <w:name w:val="footer"/>
    <w:basedOn w:val="Normal"/>
    <w:link w:val="FooterChar"/>
    <w:uiPriority w:val="99"/>
    <w:unhideWhenUsed/>
    <w:rsid w:val="00AE4A07"/>
    <w:pPr>
      <w:tabs>
        <w:tab w:val="center" w:pos="4320"/>
        <w:tab w:val="right" w:pos="8640"/>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AE4A07"/>
    <w:rPr>
      <w:rFonts w:asciiTheme="minorHAnsi" w:eastAsiaTheme="minorHAnsi" w:hAnsiTheme="minorHAnsi" w:cstheme="minorBidi"/>
      <w:sz w:val="22"/>
      <w:szCs w:val="22"/>
      <w:lang w:val="en-US" w:eastAsia="en-US"/>
    </w:rPr>
  </w:style>
  <w:style w:type="character" w:styleId="PageNumber">
    <w:name w:val="page number"/>
    <w:basedOn w:val="DefaultParagraphFont"/>
    <w:uiPriority w:val="99"/>
    <w:semiHidden/>
    <w:unhideWhenUsed/>
    <w:rsid w:val="00AE4A07"/>
  </w:style>
  <w:style w:type="character" w:styleId="Hyperlink">
    <w:name w:val="Hyperlink"/>
    <w:basedOn w:val="DefaultParagraphFont"/>
    <w:uiPriority w:val="99"/>
    <w:unhideWhenUsed/>
    <w:rsid w:val="00AE4A07"/>
    <w:rPr>
      <w:color w:val="0000FF" w:themeColor="hyperlink"/>
      <w:u w:val="single"/>
    </w:rPr>
  </w:style>
  <w:style w:type="paragraph" w:styleId="BalloonText">
    <w:name w:val="Balloon Text"/>
    <w:basedOn w:val="Normal"/>
    <w:link w:val="BalloonTextChar"/>
    <w:uiPriority w:val="99"/>
    <w:semiHidden/>
    <w:unhideWhenUsed/>
    <w:rsid w:val="00AE4A07"/>
    <w:rPr>
      <w:rFonts w:ascii="Tahoma" w:eastAsiaTheme="minorHAnsi" w:hAnsi="Tahoma" w:cs="Tahoma"/>
      <w:sz w:val="16"/>
      <w:szCs w:val="16"/>
      <w:lang w:val="en-US"/>
    </w:rPr>
  </w:style>
  <w:style w:type="character" w:customStyle="1" w:styleId="BalloonTextChar">
    <w:name w:val="Balloon Text Char"/>
    <w:basedOn w:val="DefaultParagraphFont"/>
    <w:link w:val="BalloonText"/>
    <w:uiPriority w:val="99"/>
    <w:semiHidden/>
    <w:rsid w:val="00AE4A07"/>
    <w:rPr>
      <w:rFonts w:ascii="Tahoma" w:eastAsiaTheme="minorHAnsi" w:hAnsi="Tahoma" w:cs="Tahoma"/>
      <w:sz w:val="16"/>
      <w:szCs w:val="16"/>
      <w:lang w:val="en-US" w:eastAsia="en-US"/>
    </w:rPr>
  </w:style>
  <w:style w:type="character" w:styleId="CommentReference">
    <w:name w:val="annotation reference"/>
    <w:basedOn w:val="DefaultParagraphFont"/>
    <w:uiPriority w:val="99"/>
    <w:semiHidden/>
    <w:unhideWhenUsed/>
    <w:rsid w:val="00AE4A07"/>
    <w:rPr>
      <w:sz w:val="18"/>
      <w:szCs w:val="18"/>
    </w:rPr>
  </w:style>
  <w:style w:type="paragraph" w:styleId="CommentText">
    <w:name w:val="annotation text"/>
    <w:basedOn w:val="Normal"/>
    <w:link w:val="CommentTextChar"/>
    <w:uiPriority w:val="99"/>
    <w:semiHidden/>
    <w:unhideWhenUsed/>
    <w:rsid w:val="00AE4A07"/>
    <w:pPr>
      <w:spacing w:after="200"/>
    </w:pPr>
    <w:rPr>
      <w:rFonts w:asciiTheme="minorHAnsi" w:eastAsiaTheme="minorHAnsi" w:hAnsiTheme="minorHAnsi" w:cstheme="minorBidi"/>
      <w:lang w:val="en-US"/>
    </w:rPr>
  </w:style>
  <w:style w:type="character" w:customStyle="1" w:styleId="CommentTextChar">
    <w:name w:val="Comment Text Char"/>
    <w:basedOn w:val="DefaultParagraphFont"/>
    <w:link w:val="CommentText"/>
    <w:uiPriority w:val="99"/>
    <w:semiHidden/>
    <w:rsid w:val="00AE4A07"/>
    <w:rPr>
      <w:rFonts w:asciiTheme="minorHAnsi" w:eastAsiaTheme="minorHAnsi" w:hAnsiTheme="minorHAnsi" w:cstheme="minorBidi"/>
      <w:sz w:val="24"/>
      <w:szCs w:val="24"/>
      <w:lang w:val="en-US" w:eastAsia="en-US"/>
    </w:rPr>
  </w:style>
  <w:style w:type="paragraph" w:styleId="CommentSubject">
    <w:name w:val="annotation subject"/>
    <w:basedOn w:val="CommentText"/>
    <w:next w:val="CommentText"/>
    <w:link w:val="CommentSubjectChar"/>
    <w:uiPriority w:val="99"/>
    <w:semiHidden/>
    <w:unhideWhenUsed/>
    <w:rsid w:val="00AE4A07"/>
    <w:rPr>
      <w:b/>
      <w:bCs/>
      <w:sz w:val="20"/>
      <w:szCs w:val="20"/>
    </w:rPr>
  </w:style>
  <w:style w:type="character" w:customStyle="1" w:styleId="CommentSubjectChar">
    <w:name w:val="Comment Subject Char"/>
    <w:basedOn w:val="CommentTextChar"/>
    <w:link w:val="CommentSubject"/>
    <w:uiPriority w:val="99"/>
    <w:semiHidden/>
    <w:rsid w:val="00AE4A07"/>
    <w:rPr>
      <w:rFonts w:asciiTheme="minorHAnsi" w:eastAsiaTheme="minorHAnsi" w:hAnsiTheme="minorHAnsi" w:cstheme="minorBidi"/>
      <w:b/>
      <w:bCs/>
      <w:sz w:val="24"/>
      <w:szCs w:val="24"/>
      <w:lang w:val="en-US" w:eastAsia="en-US"/>
    </w:rPr>
  </w:style>
  <w:style w:type="paragraph" w:styleId="Revision">
    <w:name w:val="Revision"/>
    <w:hidden/>
    <w:uiPriority w:val="99"/>
    <w:semiHidden/>
    <w:rsid w:val="00AE4A07"/>
    <w:rPr>
      <w:rFonts w:asciiTheme="minorHAnsi" w:eastAsiaTheme="minorHAnsi" w:hAnsiTheme="minorHAnsi" w:cstheme="minorBidi"/>
      <w:sz w:val="22"/>
      <w:szCs w:val="22"/>
      <w:lang w:val="en-US" w:eastAsia="en-US"/>
    </w:rPr>
  </w:style>
  <w:style w:type="paragraph" w:styleId="NormalWeb">
    <w:name w:val="Normal (Web)"/>
    <w:basedOn w:val="Normal"/>
    <w:uiPriority w:val="99"/>
    <w:unhideWhenUsed/>
    <w:rsid w:val="00AE4A07"/>
    <w:pPr>
      <w:spacing w:before="100" w:beforeAutospacing="1" w:after="100" w:afterAutospacing="1"/>
    </w:pPr>
    <w:rPr>
      <w:rFonts w:ascii="Times" w:eastAsiaTheme="minorHAnsi" w:hAnsi="Times"/>
      <w:sz w:val="20"/>
      <w:szCs w:val="20"/>
      <w:lang w:val="en-US"/>
    </w:rPr>
  </w:style>
  <w:style w:type="character" w:styleId="Strong">
    <w:name w:val="Strong"/>
    <w:basedOn w:val="DefaultParagraphFont"/>
    <w:uiPriority w:val="22"/>
    <w:qFormat/>
    <w:rsid w:val="00AE4A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595</Words>
  <Characters>3397</Characters>
  <Application>Microsoft Macintosh Word</Application>
  <DocSecurity>0</DocSecurity>
  <Lines>28</Lines>
  <Paragraphs>7</Paragraphs>
  <ScaleCrop>false</ScaleCrop>
  <Company/>
  <LinksUpToDate>false</LinksUpToDate>
  <CharactersWithSpaces>3985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Anstey</dc:creator>
  <cp:keywords/>
  <dc:description/>
  <cp:lastModifiedBy>Matthew Anstey</cp:lastModifiedBy>
  <cp:revision>3</cp:revision>
  <dcterms:created xsi:type="dcterms:W3CDTF">2015-01-25T06:15:00Z</dcterms:created>
  <dcterms:modified xsi:type="dcterms:W3CDTF">2015-01-25T06:16:00Z</dcterms:modified>
</cp:coreProperties>
</file>