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A02" w:rsidRPr="00F611A4" w:rsidRDefault="00B434C9" w:rsidP="00D83A0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t>Additional file 1</w:t>
      </w:r>
      <w:r w:rsidR="00D83A02" w:rsidRPr="00F611A4">
        <w:rPr>
          <w:rFonts w:ascii="Times New Roman" w:hAnsi="Times New Roman" w:cs="Times New Roman"/>
          <w:sz w:val="24"/>
          <w:szCs w:val="24"/>
          <w:lang w:val="en-US"/>
        </w:rPr>
        <w:t>. Reasons for admission of the entire cohort (850 patients)</w:t>
      </w:r>
      <w:r w:rsidR="00DC34B1" w:rsidRPr="00F611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pPr w:leftFromText="141" w:rightFromText="141" w:vertAnchor="page" w:horzAnchor="margin" w:tblpY="2776"/>
        <w:tblW w:w="0" w:type="auto"/>
        <w:tblLook w:val="04A0" w:firstRow="1" w:lastRow="0" w:firstColumn="1" w:lastColumn="0" w:noHBand="0" w:noVBand="1"/>
      </w:tblPr>
      <w:tblGrid>
        <w:gridCol w:w="3936"/>
        <w:gridCol w:w="2409"/>
        <w:gridCol w:w="2375"/>
      </w:tblGrid>
      <w:tr w:rsidR="005E19E2" w:rsidRPr="005D1995" w:rsidTr="001F126F">
        <w:tc>
          <w:tcPr>
            <w:tcW w:w="3936" w:type="dxa"/>
          </w:tcPr>
          <w:bookmarkEnd w:id="0"/>
          <w:p w:rsidR="005E19E2" w:rsidRPr="005D1995" w:rsidRDefault="005E19E2" w:rsidP="00C306E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Reasons for admission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patients (%)</w:t>
            </w:r>
          </w:p>
        </w:tc>
        <w:tc>
          <w:tcPr>
            <w:tcW w:w="2375" w:type="dxa"/>
          </w:tcPr>
          <w:p w:rsidR="005E19E2" w:rsidRPr="005D1995" w:rsidRDefault="008C0A0B" w:rsidP="00C306E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Need for</w:t>
            </w:r>
            <w:r w:rsidR="005E19E2"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intubation</w:t>
            </w:r>
            <w:r w:rsidR="000B341F"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486</w:t>
            </w:r>
          </w:p>
        </w:tc>
        <w:tc>
          <w:tcPr>
            <w:tcW w:w="2375" w:type="dxa"/>
          </w:tcPr>
          <w:p w:rsidR="005E19E2" w:rsidRPr="005D1995" w:rsidRDefault="000B341F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273 (56.1)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Community-acquired pneumonia</w:t>
            </w:r>
          </w:p>
        </w:tc>
        <w:tc>
          <w:tcPr>
            <w:tcW w:w="2409" w:type="dxa"/>
          </w:tcPr>
          <w:p w:rsidR="005E19E2" w:rsidRPr="005D1995" w:rsidRDefault="005E19E2" w:rsidP="000B34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0B341F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</w:t>
            </w:r>
            <w:r w:rsidR="000B341F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B341F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B341F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(57.5)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Hospital-acquired pneumonia</w:t>
            </w:r>
          </w:p>
        </w:tc>
        <w:tc>
          <w:tcPr>
            <w:tcW w:w="2409" w:type="dxa"/>
          </w:tcPr>
          <w:p w:rsidR="005E19E2" w:rsidRPr="005D1995" w:rsidRDefault="005E19E2" w:rsidP="000638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0B341F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(15.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 (77)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Intraabdominal </w:t>
            </w:r>
          </w:p>
        </w:tc>
        <w:tc>
          <w:tcPr>
            <w:tcW w:w="2409" w:type="dxa"/>
          </w:tcPr>
          <w:p w:rsidR="005E19E2" w:rsidRPr="005D1995" w:rsidRDefault="000638DA" w:rsidP="000638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(12.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(52.1)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Acute exacerbation of COPD</w:t>
            </w:r>
          </w:p>
        </w:tc>
        <w:tc>
          <w:tcPr>
            <w:tcW w:w="2409" w:type="dxa"/>
          </w:tcPr>
          <w:p w:rsidR="005E19E2" w:rsidRPr="005D1995" w:rsidRDefault="005E19E2" w:rsidP="000638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(50.9)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Central nervous system</w:t>
            </w:r>
          </w:p>
        </w:tc>
        <w:tc>
          <w:tcPr>
            <w:tcW w:w="2409" w:type="dxa"/>
          </w:tcPr>
          <w:p w:rsidR="005E19E2" w:rsidRPr="005D1995" w:rsidRDefault="000638DA" w:rsidP="000638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(57.6)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Urinary tract</w:t>
            </w:r>
          </w:p>
        </w:tc>
        <w:tc>
          <w:tcPr>
            <w:tcW w:w="2409" w:type="dxa"/>
          </w:tcPr>
          <w:p w:rsidR="005E19E2" w:rsidRPr="005D1995" w:rsidRDefault="005E19E2" w:rsidP="000638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638DA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(8.6)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Skin and soft tissues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(3.3)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(68.7)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Endocarditis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(2.2)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(81.8)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Invasive aspergillosis or candidiasis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(1,6)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Primary bacteremia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(1.4)</w:t>
            </w:r>
          </w:p>
        </w:tc>
        <w:tc>
          <w:tcPr>
            <w:tcW w:w="2375" w:type="dxa"/>
          </w:tcPr>
          <w:p w:rsidR="005E19E2" w:rsidRPr="005D1995" w:rsidRDefault="000638DA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Catheter-related bacteremia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(0.8)</w:t>
            </w:r>
          </w:p>
        </w:tc>
        <w:tc>
          <w:tcPr>
            <w:tcW w:w="2375" w:type="dxa"/>
          </w:tcPr>
          <w:p w:rsidR="005E19E2" w:rsidRPr="005D1995" w:rsidRDefault="00604416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(75)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Miliary tuberculosis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(0,6)</w:t>
            </w:r>
          </w:p>
        </w:tc>
        <w:tc>
          <w:tcPr>
            <w:tcW w:w="2375" w:type="dxa"/>
          </w:tcPr>
          <w:p w:rsidR="005E19E2" w:rsidRPr="005D1995" w:rsidRDefault="00604416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(66.6)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Severe malaria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(0,6)</w:t>
            </w:r>
          </w:p>
        </w:tc>
        <w:tc>
          <w:tcPr>
            <w:tcW w:w="2375" w:type="dxa"/>
          </w:tcPr>
          <w:p w:rsidR="005E19E2" w:rsidRPr="005D1995" w:rsidRDefault="00604416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(33.3)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Other sources</w:t>
            </w:r>
          </w:p>
        </w:tc>
        <w:tc>
          <w:tcPr>
            <w:tcW w:w="2409" w:type="dxa"/>
          </w:tcPr>
          <w:p w:rsidR="005E19E2" w:rsidRPr="005D1995" w:rsidRDefault="002C5C90" w:rsidP="002C5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60441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2C5C90" w:rsidP="002C5C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60441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D414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60441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Sepsis of unknown origin</w:t>
            </w:r>
          </w:p>
        </w:tc>
        <w:tc>
          <w:tcPr>
            <w:tcW w:w="2409" w:type="dxa"/>
          </w:tcPr>
          <w:p w:rsidR="005E19E2" w:rsidRPr="005D1995" w:rsidRDefault="00CD4146" w:rsidP="00CD41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5E19E2" w:rsidRPr="005D1995" w:rsidRDefault="00604416" w:rsidP="00CD41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</w:t>
            </w:r>
            <w:r w:rsidR="00CD414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CD414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Central nervous system disease</w:t>
            </w:r>
          </w:p>
        </w:tc>
        <w:tc>
          <w:tcPr>
            <w:tcW w:w="2409" w:type="dxa"/>
          </w:tcPr>
          <w:p w:rsidR="005E19E2" w:rsidRPr="005D1995" w:rsidRDefault="005E19E2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2375" w:type="dxa"/>
          </w:tcPr>
          <w:p w:rsidR="005E19E2" w:rsidRPr="005D1995" w:rsidRDefault="00DB4D2E" w:rsidP="00C306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 (68.6)</w:t>
            </w:r>
          </w:p>
        </w:tc>
      </w:tr>
      <w:tr w:rsidR="005E19E2" w:rsidRPr="005D1995" w:rsidTr="001F126F">
        <w:tc>
          <w:tcPr>
            <w:tcW w:w="3936" w:type="dxa"/>
          </w:tcPr>
          <w:p w:rsidR="005E19E2" w:rsidRPr="005D1995" w:rsidRDefault="001F126F" w:rsidP="00D83A0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5E19E2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Status epilepticus</w:t>
            </w:r>
          </w:p>
        </w:tc>
        <w:tc>
          <w:tcPr>
            <w:tcW w:w="2409" w:type="dxa"/>
          </w:tcPr>
          <w:p w:rsidR="005E19E2" w:rsidRPr="005D1995" w:rsidRDefault="005E19E2" w:rsidP="00D83A0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(25.3)</w:t>
            </w:r>
          </w:p>
        </w:tc>
        <w:tc>
          <w:tcPr>
            <w:tcW w:w="2375" w:type="dxa"/>
          </w:tcPr>
          <w:p w:rsidR="005E19E2" w:rsidRPr="005D1995" w:rsidRDefault="00C82F48" w:rsidP="00D83A0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(68)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Metabolic or toxic coma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 (20.2) 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(75)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Intraparenchymal hemorrhage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(19.2)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(84.2)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Subarachnoid hemorrhage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(15.1)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(53.3)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Ischemic stroke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(8)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(80)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Subdural hematoma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(25)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Guillain-Barré syndrome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(50)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(4)</w:t>
            </w:r>
          </w:p>
        </w:tc>
        <w:tc>
          <w:tcPr>
            <w:tcW w:w="2375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(50)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Postsurgical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 (88.7)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Coronary artery bypass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(45)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(94.4)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202C6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Valve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replacement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(45)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(88.8)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Aortic aneurysm rupture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(2.5)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(100)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 resection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(3.8)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(33.3)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1F126F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3B311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(3.8)</w:t>
            </w:r>
          </w:p>
        </w:tc>
        <w:tc>
          <w:tcPr>
            <w:tcW w:w="2375" w:type="dxa"/>
          </w:tcPr>
          <w:p w:rsidR="003B311B" w:rsidRPr="005D1995" w:rsidRDefault="003202C6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(66.6)</w:t>
            </w:r>
          </w:p>
        </w:tc>
      </w:tr>
      <w:tr w:rsidR="003B311B" w:rsidRPr="005D1995" w:rsidTr="001F126F">
        <w:tc>
          <w:tcPr>
            <w:tcW w:w="3936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2409" w:type="dxa"/>
          </w:tcPr>
          <w:p w:rsidR="003B311B" w:rsidRPr="005D1995" w:rsidRDefault="003B311B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2375" w:type="dxa"/>
          </w:tcPr>
          <w:p w:rsidR="003B311B" w:rsidRPr="005D1995" w:rsidRDefault="002A59A4" w:rsidP="003B31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(65.1)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Congestive heart failure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(24.2)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(50)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Cardiac arrest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(22.7)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(93.3)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Acute myocardial infarction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(19.6)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(53.8)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Cardiogenic shock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(12.1)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(62.5)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Superior vena cava syndrome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(7.6)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(80)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Cardiac tamponade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(4.5)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(33.3)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Aortic aneurysm threat rupture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(100)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Life-threatening arrhythmia 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Hypertensive emergency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2375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Respiratory disease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2375" w:type="dxa"/>
          </w:tcPr>
          <w:p w:rsidR="002A59A4" w:rsidRPr="005D1995" w:rsidRDefault="0047463B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</w:t>
            </w:r>
            <w:r w:rsidR="00126FA0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67.8)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Bronchoaspiration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(14.2)</w:t>
            </w:r>
          </w:p>
        </w:tc>
        <w:tc>
          <w:tcPr>
            <w:tcW w:w="2375" w:type="dxa"/>
          </w:tcPr>
          <w:p w:rsidR="002A59A4" w:rsidRPr="005D1995" w:rsidRDefault="0047463B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(100)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Alveolar hemorrhage</w:t>
            </w:r>
          </w:p>
        </w:tc>
        <w:tc>
          <w:tcPr>
            <w:tcW w:w="2409" w:type="dxa"/>
          </w:tcPr>
          <w:p w:rsidR="002A59A4" w:rsidRPr="005D1995" w:rsidRDefault="0047463B" w:rsidP="004746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47463B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(33.3)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Pulmonary embolism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(10.7)</w:t>
            </w:r>
          </w:p>
        </w:tc>
        <w:tc>
          <w:tcPr>
            <w:tcW w:w="2375" w:type="dxa"/>
          </w:tcPr>
          <w:p w:rsidR="002A59A4" w:rsidRPr="005D1995" w:rsidRDefault="0047463B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(66.6)</w:t>
            </w:r>
          </w:p>
        </w:tc>
      </w:tr>
      <w:tr w:rsidR="002A59A4" w:rsidRPr="005D1995" w:rsidTr="001F126F">
        <w:tc>
          <w:tcPr>
            <w:tcW w:w="3936" w:type="dxa"/>
          </w:tcPr>
          <w:p w:rsidR="001F126F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Miscellaneous acute respiratory</w:t>
            </w:r>
          </w:p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failure</w:t>
            </w:r>
          </w:p>
        </w:tc>
        <w:tc>
          <w:tcPr>
            <w:tcW w:w="2409" w:type="dxa"/>
          </w:tcPr>
          <w:p w:rsidR="002A59A4" w:rsidRPr="005D1995" w:rsidRDefault="002A59A4" w:rsidP="004746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7463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(6</w:t>
            </w:r>
            <w:r w:rsidR="0047463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47463B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47463B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(66.6)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409" w:type="dxa"/>
          </w:tcPr>
          <w:p w:rsidR="002A59A4" w:rsidRPr="005D1995" w:rsidRDefault="002A59A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2375" w:type="dxa"/>
          </w:tcPr>
          <w:p w:rsidR="002A59A4" w:rsidRPr="005D1995" w:rsidRDefault="004A4B54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(40.6)</w:t>
            </w:r>
          </w:p>
        </w:tc>
      </w:tr>
      <w:tr w:rsidR="002A59A4" w:rsidRPr="005D1995" w:rsidTr="001F126F">
        <w:tc>
          <w:tcPr>
            <w:tcW w:w="3936" w:type="dxa"/>
          </w:tcPr>
          <w:p w:rsidR="001F126F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Miscellaneous hepatic, pancreatic and </w:t>
            </w:r>
          </w:p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gastrointestinal disorders</w:t>
            </w:r>
          </w:p>
        </w:tc>
        <w:tc>
          <w:tcPr>
            <w:tcW w:w="2409" w:type="dxa"/>
          </w:tcPr>
          <w:p w:rsidR="002A59A4" w:rsidRPr="005D1995" w:rsidRDefault="002A59A4" w:rsidP="002452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24524C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(46.1)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Miscellaneous metabolic disorders</w:t>
            </w:r>
          </w:p>
        </w:tc>
        <w:tc>
          <w:tcPr>
            <w:tcW w:w="2409" w:type="dxa"/>
          </w:tcPr>
          <w:p w:rsidR="002A59A4" w:rsidRPr="005D1995" w:rsidRDefault="0024524C" w:rsidP="002452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24524C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(60)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Miscellaneous acute intoxications</w:t>
            </w:r>
          </w:p>
        </w:tc>
        <w:tc>
          <w:tcPr>
            <w:tcW w:w="2409" w:type="dxa"/>
          </w:tcPr>
          <w:p w:rsidR="002A59A4" w:rsidRPr="005D1995" w:rsidRDefault="002A59A4" w:rsidP="002452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4524C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24524C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(41.3)</w:t>
            </w:r>
          </w:p>
        </w:tc>
      </w:tr>
      <w:tr w:rsidR="002A59A4" w:rsidRPr="005D1995" w:rsidTr="001F126F">
        <w:tc>
          <w:tcPr>
            <w:tcW w:w="3936" w:type="dxa"/>
          </w:tcPr>
          <w:p w:rsidR="002A59A4" w:rsidRPr="005D1995" w:rsidRDefault="001F126F" w:rsidP="002A59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409" w:type="dxa"/>
          </w:tcPr>
          <w:p w:rsidR="002A59A4" w:rsidRPr="005D1995" w:rsidRDefault="0024524C" w:rsidP="002452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</w:t>
            </w: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  <w:r w:rsidR="002A59A4"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375" w:type="dxa"/>
          </w:tcPr>
          <w:p w:rsidR="002A59A4" w:rsidRPr="005D1995" w:rsidRDefault="0024524C" w:rsidP="002452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19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(24.1)</w:t>
            </w:r>
          </w:p>
        </w:tc>
      </w:tr>
    </w:tbl>
    <w:p w:rsidR="00D83A02" w:rsidRPr="005D1995" w:rsidRDefault="00D83A02" w:rsidP="00D83A02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D83A02" w:rsidRPr="005D1995" w:rsidSect="00C25C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706" w:rsidRDefault="005E0706" w:rsidP="00A735F4">
      <w:pPr>
        <w:spacing w:after="0" w:line="240" w:lineRule="auto"/>
      </w:pPr>
      <w:r>
        <w:separator/>
      </w:r>
    </w:p>
  </w:endnote>
  <w:endnote w:type="continuationSeparator" w:id="0">
    <w:p w:rsidR="005E0706" w:rsidRDefault="005E0706" w:rsidP="00A7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706" w:rsidRDefault="005E0706" w:rsidP="00A735F4">
      <w:pPr>
        <w:spacing w:after="0" w:line="240" w:lineRule="auto"/>
      </w:pPr>
      <w:r>
        <w:separator/>
      </w:r>
    </w:p>
  </w:footnote>
  <w:footnote w:type="continuationSeparator" w:id="0">
    <w:p w:rsidR="005E0706" w:rsidRDefault="005E0706" w:rsidP="00A73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ABB"/>
    <w:rsid w:val="000638DA"/>
    <w:rsid w:val="00095ED4"/>
    <w:rsid w:val="000B341F"/>
    <w:rsid w:val="000C4FC9"/>
    <w:rsid w:val="000D601A"/>
    <w:rsid w:val="001122CA"/>
    <w:rsid w:val="00115838"/>
    <w:rsid w:val="00126FA0"/>
    <w:rsid w:val="00151DDD"/>
    <w:rsid w:val="001F126F"/>
    <w:rsid w:val="00237C33"/>
    <w:rsid w:val="0024524C"/>
    <w:rsid w:val="00294EB5"/>
    <w:rsid w:val="002A59A4"/>
    <w:rsid w:val="002B4632"/>
    <w:rsid w:val="002B645E"/>
    <w:rsid w:val="002C5C90"/>
    <w:rsid w:val="002E5ABB"/>
    <w:rsid w:val="003202C6"/>
    <w:rsid w:val="00330D5B"/>
    <w:rsid w:val="00362881"/>
    <w:rsid w:val="003752F2"/>
    <w:rsid w:val="003B311B"/>
    <w:rsid w:val="003C6BD9"/>
    <w:rsid w:val="003E3577"/>
    <w:rsid w:val="0047463B"/>
    <w:rsid w:val="004A4B54"/>
    <w:rsid w:val="004B69FF"/>
    <w:rsid w:val="004C5055"/>
    <w:rsid w:val="004D5951"/>
    <w:rsid w:val="005B3C5D"/>
    <w:rsid w:val="005D1995"/>
    <w:rsid w:val="005E0706"/>
    <w:rsid w:val="005E19E2"/>
    <w:rsid w:val="00604416"/>
    <w:rsid w:val="006D304F"/>
    <w:rsid w:val="006F1709"/>
    <w:rsid w:val="006F1896"/>
    <w:rsid w:val="0071127C"/>
    <w:rsid w:val="007E15E5"/>
    <w:rsid w:val="008C0A0B"/>
    <w:rsid w:val="008C5A79"/>
    <w:rsid w:val="008D46D0"/>
    <w:rsid w:val="0092103A"/>
    <w:rsid w:val="00940775"/>
    <w:rsid w:val="00945446"/>
    <w:rsid w:val="00972761"/>
    <w:rsid w:val="009E3318"/>
    <w:rsid w:val="00A36538"/>
    <w:rsid w:val="00A43061"/>
    <w:rsid w:val="00A64D9D"/>
    <w:rsid w:val="00A735F4"/>
    <w:rsid w:val="00B0368F"/>
    <w:rsid w:val="00B1380B"/>
    <w:rsid w:val="00B32C08"/>
    <w:rsid w:val="00B434C9"/>
    <w:rsid w:val="00BB197D"/>
    <w:rsid w:val="00BD639B"/>
    <w:rsid w:val="00C02341"/>
    <w:rsid w:val="00C25CBE"/>
    <w:rsid w:val="00C32176"/>
    <w:rsid w:val="00C6322E"/>
    <w:rsid w:val="00C63BF8"/>
    <w:rsid w:val="00C6408E"/>
    <w:rsid w:val="00C82F48"/>
    <w:rsid w:val="00C949DA"/>
    <w:rsid w:val="00CB0CA9"/>
    <w:rsid w:val="00CD4146"/>
    <w:rsid w:val="00CE46CC"/>
    <w:rsid w:val="00D20805"/>
    <w:rsid w:val="00D83A02"/>
    <w:rsid w:val="00D90D0B"/>
    <w:rsid w:val="00DB4D2E"/>
    <w:rsid w:val="00DC34B1"/>
    <w:rsid w:val="00E04A5A"/>
    <w:rsid w:val="00F101CD"/>
    <w:rsid w:val="00F12B89"/>
    <w:rsid w:val="00F543F3"/>
    <w:rsid w:val="00F611A4"/>
    <w:rsid w:val="00FA4B9F"/>
    <w:rsid w:val="00FD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24CE0-ED7A-427E-AD40-F4E53041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C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73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35F4"/>
  </w:style>
  <w:style w:type="paragraph" w:styleId="Piedepgina">
    <w:name w:val="footer"/>
    <w:basedOn w:val="Normal"/>
    <w:link w:val="PiedepginaCar"/>
    <w:uiPriority w:val="99"/>
    <w:unhideWhenUsed/>
    <w:rsid w:val="00A73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JAMARTI</dc:creator>
  <cp:keywords/>
  <dc:description/>
  <cp:lastModifiedBy>nazaret</cp:lastModifiedBy>
  <cp:revision>42</cp:revision>
  <dcterms:created xsi:type="dcterms:W3CDTF">2015-03-29T16:32:00Z</dcterms:created>
  <dcterms:modified xsi:type="dcterms:W3CDTF">2015-04-08T14:28:00Z</dcterms:modified>
</cp:coreProperties>
</file>