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878" w:type="dxa"/>
        <w:tblLook w:val="04A0"/>
      </w:tblPr>
      <w:tblGrid>
        <w:gridCol w:w="2798"/>
        <w:gridCol w:w="1844"/>
        <w:gridCol w:w="7207"/>
        <w:gridCol w:w="2029"/>
      </w:tblGrid>
      <w:tr w:rsidR="00A71AFC" w:rsidRPr="007154FC" w:rsidTr="007B2886">
        <w:trPr>
          <w:trHeight w:val="255"/>
        </w:trPr>
        <w:tc>
          <w:tcPr>
            <w:tcW w:w="138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4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0"/>
              </w:rPr>
              <w:t>Table</w:t>
            </w:r>
            <w:r w:rsidR="005C2486">
              <w:rPr>
                <w:rFonts w:eastAsia="Times New Roman" w:cs="Arial"/>
                <w:b/>
                <w:bCs/>
                <w:color w:val="000000"/>
                <w:sz w:val="24"/>
                <w:szCs w:val="20"/>
              </w:rPr>
              <w:t xml:space="preserve"> S</w:t>
            </w:r>
            <w:r w:rsidR="005C2486" w:rsidRPr="007154FC">
              <w:rPr>
                <w:rFonts w:eastAsia="Times New Roman" w:cs="Arial"/>
                <w:b/>
                <w:bCs/>
                <w:color w:val="000000"/>
                <w:sz w:val="24"/>
                <w:szCs w:val="20"/>
              </w:rPr>
              <w:t>1</w:t>
            </w:r>
            <w:r w:rsidRPr="007154FC">
              <w:rPr>
                <w:rFonts w:eastAsia="Times New Roman" w:cs="Arial"/>
                <w:b/>
                <w:bCs/>
                <w:color w:val="000000"/>
                <w:sz w:val="24"/>
                <w:szCs w:val="20"/>
              </w:rPr>
              <w:t xml:space="preserve">. </w:t>
            </w:r>
            <w:r w:rsidRPr="007154FC">
              <w:rPr>
                <w:rFonts w:eastAsia="Times New Roman" w:cs="Arial"/>
                <w:bCs/>
                <w:color w:val="000000"/>
                <w:sz w:val="24"/>
                <w:szCs w:val="20"/>
              </w:rPr>
              <w:t>Summary of administrative outcomes ICD-9 diagnosis and procedure code definitions</w:t>
            </w:r>
          </w:p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Administrative Complication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A71AFC" w:rsidRPr="007154FC" w:rsidRDefault="00A71AFC" w:rsidP="007B2886">
            <w:pPr>
              <w:ind w:left="-1063" w:firstLine="1063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ICD-9 Code</w:t>
            </w:r>
          </w:p>
        </w:tc>
        <w:tc>
          <w:tcPr>
            <w:tcW w:w="7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ICD-9 Code Description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ICD-9 Code Type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Respiratory Failure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96.7x</w:t>
            </w:r>
          </w:p>
        </w:tc>
        <w:tc>
          <w:tcPr>
            <w:tcW w:w="7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Other continuous invasive mechanical ventilation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Pulmonary collapse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Interstitial emphysema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Compensatory emphysema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518.3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Pulmonary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eosinophilia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518.4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edema of lung,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518.5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Pulmonary insufficiency following trauma and surgery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518.51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respiratory failure following trauma and surgery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518.52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Other pulmonary insufficiency, not elsewhere classified, following trauma and surgery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518.53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and chronic respiratory failure following trauma and surgery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518.6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Allergic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bronchopulmonary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aspergillosis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518.7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Transfusion related acute lung injury (TRALI)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518.8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Other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d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iseases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l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ung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518.81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respiratory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518.82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Other pulmonary insufficiency, not elsewhere classified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518.83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Chronic respiratory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518.84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and chronic respiratory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518.89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Other diseases of lung, not elsewhere classified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31.1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Temporary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tracheostomy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Cardiac Complication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37.62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Insertion of non-implantable heart assist system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37.66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Insertion of implantable heart assist system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37.68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Insertion of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percutaneous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external heart assist device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97.44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Nonoperative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removal of heart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assist syste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Paroxysmal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supraventricular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tachycardia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427.1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Paroxysmal ventricular tachycardia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427.3x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Atrial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fibrillation and flutter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427.4x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Ventricular fibrillation and flutter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37.21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Right heart cardiac catheterization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37.22</w:t>
            </w:r>
          </w:p>
        </w:tc>
        <w:tc>
          <w:tcPr>
            <w:tcW w:w="720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Left heart cardiac catheterization</w:t>
            </w:r>
          </w:p>
        </w:tc>
        <w:tc>
          <w:tcPr>
            <w:tcW w:w="202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37.23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Combined right and left heart cardiac catheterization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37.94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ICD insertion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99.61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Atrial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cardioversion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99.62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Other electric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countershock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heart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nfarction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</w:rPr>
              <w:t>a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nterolateral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w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410.00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anterolateral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wall,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410.01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anterolateral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wall,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ther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a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nterior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w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410.10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other anterior wall,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410.11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other anterior wall,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nferolateral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w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410.20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inferolateral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wall,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410.21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inferolateral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wall,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410.3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nferoposterior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w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410.30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inferoposterior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wall,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410.31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inferoposterior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wall,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410.4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ther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nferior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w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410.40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other inferior wall,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410.41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other inferior wall,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410.5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ther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l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ateral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w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410.50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other lateral wall,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410.51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,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of other lateral wall,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410.6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t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rue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p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osterior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w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all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nfarction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410.60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True posterior wall infarction,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410.61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True posterior wall infarction,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410.7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</w:rPr>
              <w:t>s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ubendocardial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nfarction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410.70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Subendocardial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infarction,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410.71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Subendocardial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infarction,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410.8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f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ther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s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pecified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s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ites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410.80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 of other specified sites,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410.81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 of other specified sites,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410.9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yocardial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i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nfarction,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u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nspecified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s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ite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410.90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 of unspecified site, episode of care unspecified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410.91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myocardial infarction of unspecified site, initial episode of care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Gastrointestinal Complication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574.0x</w:t>
            </w:r>
          </w:p>
        </w:tc>
        <w:tc>
          <w:tcPr>
            <w:tcW w:w="7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Calculus of gallbladder with acute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cholecystitis</w:t>
            </w:r>
            <w:proofErr w:type="spellEnd"/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574.3x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Calculus of bile duct with acute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cholecystitis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cholecystitis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vascular insufficiency of intestine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557.9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Unspecified vascular insufficiency of intestine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578.xx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GI bleed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531.0x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gastric ulcer with hemorrhage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531.2x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gastric ulcer with hemorrhage and perforation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532.0x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duodenal ulcer with hemorrhage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532.2x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duodenal ulcer with hemorrhage and perforation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533.0x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peptic ulcer with hemorrhage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533.2x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peptic ulcer with hemorrhage and perforation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530.12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esophagitis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535.xx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Gastritis and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duodentitis</w:t>
            </w:r>
            <w:proofErr w:type="spellEnd"/>
            <w:r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(</w:t>
            </w:r>
            <w:r w:rsidRPr="007154FC">
              <w:rPr>
                <w:rFonts w:eastAsia="Times New Roman" w:cs="Arial"/>
                <w:b/>
                <w:color w:val="000000"/>
                <w:sz w:val="20"/>
                <w:szCs w:val="20"/>
              </w:rPr>
              <w:t xml:space="preserve">Excluding 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codes 535.3 – Alcoholic Gastritis,</w:t>
            </w:r>
          </w:p>
          <w:p w:rsidR="00A71AFC" w:rsidRPr="007154FC" w:rsidRDefault="00A71AFC" w:rsidP="007B2886">
            <w:pPr>
              <w:ind w:left="162" w:hanging="162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535.31 - Alcoholic Gastritis, without Mention of Hemorrhage, and</w:t>
            </w:r>
          </w:p>
          <w:p w:rsidR="00A71AFC" w:rsidRPr="007154FC" w:rsidRDefault="00A71AFC" w:rsidP="007B2886">
            <w:pPr>
              <w:ind w:left="-18" w:firstLine="18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535.32 - Alcoholic Gastritis, with Hemorrhage)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20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Infectious colitis, enteritis, and gastroenteritis</w:t>
            </w:r>
          </w:p>
        </w:tc>
        <w:tc>
          <w:tcPr>
            <w:tcW w:w="2029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720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Colitis, enteritis, and gastroenteritis of presumed infectious origin</w:t>
            </w:r>
          </w:p>
        </w:tc>
        <w:tc>
          <w:tcPr>
            <w:tcW w:w="2029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536.2</w:t>
            </w:r>
          </w:p>
        </w:tc>
        <w:tc>
          <w:tcPr>
            <w:tcW w:w="720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Persistent vomiting</w:t>
            </w:r>
          </w:p>
        </w:tc>
        <w:tc>
          <w:tcPr>
            <w:tcW w:w="2029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564.3</w:t>
            </w:r>
          </w:p>
        </w:tc>
        <w:tc>
          <w:tcPr>
            <w:tcW w:w="720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Vomiting following gastrointestinal surgery</w:t>
            </w:r>
          </w:p>
        </w:tc>
        <w:tc>
          <w:tcPr>
            <w:tcW w:w="2029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720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Nausea and vomiting</w:t>
            </w:r>
          </w:p>
        </w:tc>
        <w:tc>
          <w:tcPr>
            <w:tcW w:w="2029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787.01</w:t>
            </w:r>
          </w:p>
        </w:tc>
        <w:tc>
          <w:tcPr>
            <w:tcW w:w="720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Nausea with vomiting</w:t>
            </w:r>
          </w:p>
        </w:tc>
        <w:tc>
          <w:tcPr>
            <w:tcW w:w="2029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787.03</w:t>
            </w:r>
          </w:p>
        </w:tc>
        <w:tc>
          <w:tcPr>
            <w:tcW w:w="720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Vomiting alone</w:t>
            </w:r>
          </w:p>
        </w:tc>
        <w:tc>
          <w:tcPr>
            <w:tcW w:w="2029" w:type="dxa"/>
            <w:tcBorders>
              <w:left w:val="nil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787.02</w:t>
            </w:r>
          </w:p>
        </w:tc>
        <w:tc>
          <w:tcPr>
            <w:tcW w:w="72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Nausea alone</w:t>
            </w:r>
          </w:p>
        </w:tc>
        <w:tc>
          <w:tcPr>
            <w:tcW w:w="20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Hemorrhage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998.1</w:t>
            </w:r>
          </w:p>
        </w:tc>
        <w:tc>
          <w:tcPr>
            <w:tcW w:w="7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Hemorrhage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o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r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h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ematoma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c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omplicating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a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p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rocedure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998.11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Hemorrhage complicating a procedure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998.12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Hematoma complicating a procedure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287.9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Unspecified hemorrhagic conditions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459.0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Hemorrhage, unspecified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958.2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Secondary and recurrent hemorrhage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Neurologic Complication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Intracerebral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hemorrhage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434.1x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Cerebral embolism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434.9x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Cerebral artery occlusion,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997.02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Iatrogenic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cerebrovascul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a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r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infarction or hemorrhage, postoperative stroke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292.81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Drug-induced delirium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293.0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Delirium due to conditions classified elsewhere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293.1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Subacute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delirium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Renal Failure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584.xx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Renal failure,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588.8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Other specified disorders resulting from impaired renal function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588.9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Unspecified disorder resulting from impaired renal function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39.95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Dialysis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38.95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Venous catheter for renal dialysis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Procedure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Infectious Complication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038.xx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Septicemia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790.7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Bacteremia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041.xx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Bacterial infections unspecified site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997.31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Ventilator associated pneumonia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Pneumococcal pneumonia [Streptococcus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pneumoniae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pneumonia]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482.41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Methicillin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susceptible pneumonia due to Staphylococcus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aureus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482.8x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Pneumonia due to other specified bacteria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484.xx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Pneumonia in infectious diseases classified elsewhere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Pneumonia, organism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510.xx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Empyema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567.22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Peritoneal abscess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567.29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suppurative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peritonitis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569.5x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Abscess of intestine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519.2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Mediastinitis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995.91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Sepsis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995.92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Severe sepsis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998.3x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Disruption of wound/dehiscence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999.31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Other and unspecified infection due to central venous catheter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999.32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Bloodstream infection due to central venous catheter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999.33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Local infection due to central venous catheter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New Organ Failure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402.01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Malignant hypertensive heart disease with heart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402.11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Benign hypertensive heart disease with heart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402.91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Unspecified hypertensive heart disease with heart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Congestive heart failure,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Left heart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428.20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Systolic heart failure,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Systolic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h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eart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f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428.21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systolic heart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428.30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Diastolic heart failure,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428.3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Diastolic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h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eart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f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428.31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diastolic heart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428.4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Combined systolic and diastolic heart failure,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428.41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combined systolic and diastolic heart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428.9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Heart failure, unspecified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518.51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respiratory failure following trauma and surgery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518.81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respiratory 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572.2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Hepatic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e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ncephalopathy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r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enal 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f</w:t>
            </w: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584.5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kidney failure with lesion of tubular necrosis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584.6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kidney failure with lesion of renal cortical necrosis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584.7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Acute kidney failure with lesion of renal </w:t>
            </w:r>
            <w:proofErr w:type="spellStart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medullary</w:t>
            </w:r>
            <w:proofErr w:type="spellEnd"/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 xml:space="preserve"> [papillary] necrosis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584.8</w:t>
            </w: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kidney failure with other specified pathological lesion in kidney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584.9</w:t>
            </w:r>
          </w:p>
        </w:tc>
        <w:tc>
          <w:tcPr>
            <w:tcW w:w="72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Acute kidney failure, unspecified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  <w:tr w:rsidR="00A71AFC" w:rsidRPr="007154FC" w:rsidTr="007B2886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Renal failure, unspecified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1AFC" w:rsidRPr="007154FC" w:rsidRDefault="00A71AFC" w:rsidP="007B2886">
            <w:pPr>
              <w:ind w:left="0" w:firstLine="0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7154FC">
              <w:rPr>
                <w:rFonts w:eastAsia="Times New Roman" w:cs="Arial"/>
                <w:color w:val="000000"/>
                <w:sz w:val="20"/>
                <w:szCs w:val="20"/>
              </w:rPr>
              <w:t>Diagnosis</w:t>
            </w:r>
          </w:p>
        </w:tc>
      </w:tr>
    </w:tbl>
    <w:p w:rsidR="00A71AFC" w:rsidRPr="007154FC" w:rsidRDefault="00A71AFC" w:rsidP="00A71AFC">
      <w:pPr>
        <w:rPr>
          <w:rFonts w:cs="Arial"/>
          <w:b/>
          <w:sz w:val="12"/>
          <w:szCs w:val="12"/>
        </w:rPr>
      </w:pPr>
    </w:p>
    <w:p w:rsidR="00A71AFC" w:rsidRPr="007154FC" w:rsidRDefault="00A71AFC" w:rsidP="00A71AFC">
      <w:pPr>
        <w:tabs>
          <w:tab w:val="left" w:pos="540"/>
        </w:tabs>
        <w:ind w:left="0" w:firstLine="0"/>
        <w:rPr>
          <w:rFonts w:cs="Arial"/>
          <w:sz w:val="16"/>
          <w:szCs w:val="16"/>
        </w:rPr>
      </w:pPr>
    </w:p>
    <w:p w:rsidR="00A71AFC" w:rsidRPr="00FC1995" w:rsidRDefault="00A71AFC" w:rsidP="00A71AFC">
      <w:pPr>
        <w:ind w:left="0" w:firstLine="0"/>
        <w:rPr>
          <w:rFonts w:cs="Arial"/>
          <w:b/>
        </w:rPr>
      </w:pPr>
    </w:p>
    <w:p w:rsidR="008B2D8D" w:rsidRDefault="005C2486">
      <w:bookmarkStart w:id="0" w:name="_GoBack"/>
      <w:bookmarkEnd w:id="0"/>
    </w:p>
    <w:sectPr w:rsidR="008B2D8D" w:rsidSect="00C71877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664" w:rsidRDefault="00F55664" w:rsidP="00F55664">
      <w:r>
        <w:separator/>
      </w:r>
    </w:p>
  </w:endnote>
  <w:endnote w:type="continuationSeparator" w:id="0">
    <w:p w:rsidR="00F55664" w:rsidRDefault="00F55664" w:rsidP="00F55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1640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1F1F" w:rsidRDefault="00F55664">
        <w:pPr>
          <w:pStyle w:val="Footer"/>
          <w:jc w:val="right"/>
        </w:pPr>
        <w:r>
          <w:fldChar w:fldCharType="begin"/>
        </w:r>
        <w:r w:rsidR="00A71AFC">
          <w:instrText xml:space="preserve"> PAGE   \* MERGEFORMAT </w:instrText>
        </w:r>
        <w:r>
          <w:fldChar w:fldCharType="separate"/>
        </w:r>
        <w:r w:rsidR="005C24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1F1F" w:rsidRDefault="005C24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664" w:rsidRDefault="00F55664" w:rsidP="00F55664">
      <w:r>
        <w:separator/>
      </w:r>
    </w:p>
  </w:footnote>
  <w:footnote w:type="continuationSeparator" w:id="0">
    <w:p w:rsidR="00F55664" w:rsidRDefault="00F55664" w:rsidP="00F556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1AFC"/>
    <w:rsid w:val="00566244"/>
    <w:rsid w:val="005C2486"/>
    <w:rsid w:val="00A71AFC"/>
    <w:rsid w:val="00C547FC"/>
    <w:rsid w:val="00F55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AFC"/>
    <w:pPr>
      <w:spacing w:after="0" w:line="240" w:lineRule="auto"/>
      <w:ind w:left="720" w:firstLine="115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1A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A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Ostroff</dc:creator>
  <cp:keywords/>
  <dc:description/>
  <cp:lastModifiedBy>lawid</cp:lastModifiedBy>
  <cp:revision>2</cp:revision>
  <dcterms:created xsi:type="dcterms:W3CDTF">2015-07-02T13:13:00Z</dcterms:created>
  <dcterms:modified xsi:type="dcterms:W3CDTF">2015-09-02T08:45:00Z</dcterms:modified>
</cp:coreProperties>
</file>