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41" w:rsidRPr="00C64B41" w:rsidRDefault="00C64B41">
      <w:pPr>
        <w:rPr>
          <w:lang w:val="en-US"/>
        </w:rPr>
      </w:pPr>
      <w:bookmarkStart w:id="0" w:name="_GoBack"/>
      <w:bookmarkEnd w:id="0"/>
      <w:r w:rsidRPr="00C64B41">
        <w:rPr>
          <w:lang w:val="en-US"/>
        </w:rPr>
        <w:t xml:space="preserve">    </w:t>
      </w:r>
      <w:r>
        <w:rPr>
          <w:lang w:val="en-US"/>
        </w:rPr>
        <w:t xml:space="preserve">       </w:t>
      </w:r>
      <w:r w:rsidRPr="00C64B41">
        <w:rPr>
          <w:lang w:val="en-US"/>
        </w:rPr>
        <w:t xml:space="preserve">  </w:t>
      </w:r>
    </w:p>
    <w:p w:rsidR="00C64B41" w:rsidRPr="00C64B41" w:rsidRDefault="00C64B41" w:rsidP="00C64B41">
      <w:pPr>
        <w:rPr>
          <w:lang w:val="en-US"/>
        </w:rPr>
      </w:pPr>
      <w:r w:rsidRPr="005C1B2E">
        <w:rPr>
          <w:rFonts w:ascii="Times New Roman" w:hAnsi="Times New Roman"/>
          <w:b/>
          <w:color w:val="222222"/>
          <w:lang w:val="en-GB"/>
        </w:rPr>
        <w:tab/>
      </w:r>
      <w:r w:rsidRPr="005C1B2E">
        <w:rPr>
          <w:rFonts w:ascii="Times New Roman" w:hAnsi="Times New Roman"/>
          <w:b/>
          <w:color w:val="222222"/>
          <w:lang w:val="en-GB"/>
        </w:rPr>
        <w:tab/>
        <w:t xml:space="preserve">         </w:t>
      </w:r>
    </w:p>
    <w:p w:rsidR="0017658A" w:rsidRDefault="0017658A">
      <w:pPr>
        <w:rPr>
          <w:lang w:val="en-US"/>
        </w:rPr>
      </w:pPr>
      <w:r>
        <w:rPr>
          <w:lang w:val="en-US"/>
        </w:rPr>
        <w:t xml:space="preserve">             </w:t>
      </w:r>
      <w:r w:rsidRPr="0017658A">
        <w:rPr>
          <w:lang w:val="en-US"/>
        </w:rPr>
        <w:drawing>
          <wp:inline distT="0" distB="0" distL="0" distR="0">
            <wp:extent cx="4572000" cy="2743200"/>
            <wp:effectExtent l="19050" t="0" r="19050" b="0"/>
            <wp:docPr id="5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7658A" w:rsidRPr="005C1B2E" w:rsidRDefault="0017658A" w:rsidP="0017658A">
      <w:pPr>
        <w:spacing w:after="0" w:line="240" w:lineRule="auto"/>
        <w:jc w:val="center"/>
        <w:rPr>
          <w:rStyle w:val="hps"/>
          <w:rFonts w:ascii="Times New Roman" w:hAnsi="Times New Roman"/>
          <w:b/>
          <w:color w:val="222222"/>
          <w:lang w:val="en-GB"/>
        </w:rPr>
      </w:pPr>
      <w:r w:rsidRPr="00F20D8B">
        <w:rPr>
          <w:rFonts w:ascii="Times New Roman" w:hAnsi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>S1</w:t>
      </w:r>
      <w:r w:rsidRPr="00F20D8B">
        <w:rPr>
          <w:rFonts w:ascii="Times New Roman" w:hAnsi="Times New Roman"/>
          <w:b/>
          <w:bCs/>
          <w:sz w:val="20"/>
          <w:szCs w:val="20"/>
          <w:lang w:val="en-GB"/>
        </w:rPr>
        <w:t xml:space="preserve">  </w:t>
      </w:r>
      <w:r w:rsidRPr="00F20D8B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Patient numbers per treatment group during the course of follow up  </w:t>
      </w:r>
    </w:p>
    <w:p w:rsidR="0017658A" w:rsidRPr="0017658A" w:rsidRDefault="0017658A">
      <w:pPr>
        <w:rPr>
          <w:lang w:val="en-GB"/>
        </w:rPr>
      </w:pPr>
    </w:p>
    <w:sectPr w:rsidR="0017658A" w:rsidRPr="0017658A" w:rsidSect="00B108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64B41"/>
    <w:rsid w:val="00125D0C"/>
    <w:rsid w:val="0017658A"/>
    <w:rsid w:val="00244187"/>
    <w:rsid w:val="002606C5"/>
    <w:rsid w:val="005A695D"/>
    <w:rsid w:val="005C1B2E"/>
    <w:rsid w:val="006A4743"/>
    <w:rsid w:val="008848A3"/>
    <w:rsid w:val="008F7AB3"/>
    <w:rsid w:val="00B1081A"/>
    <w:rsid w:val="00BD5494"/>
    <w:rsid w:val="00C467F1"/>
    <w:rsid w:val="00C64B41"/>
    <w:rsid w:val="00D10809"/>
    <w:rsid w:val="00DC295F"/>
    <w:rsid w:val="00EB0D1C"/>
    <w:rsid w:val="00F5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8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4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4B41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rsid w:val="00C64B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s.san.gva.es\dfs_d05\HDoc_D05\22507231Y\Mis%20documentos\Mis%20documentos\Nutrici&#243;n\Estudio%20T-Diet\Coordinadores\Importante\Art&#237;culo\Definitivo\Enviado\ICM\ICM-DEFINITIVO\Post-ICM\Libro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ES"/>
  <c:chart>
    <c:autoTitleDeleted val="1"/>
    <c:plotArea>
      <c:layout/>
      <c:lineChart>
        <c:grouping val="standard"/>
        <c:ser>
          <c:idx val="0"/>
          <c:order val="0"/>
          <c:tx>
            <c:v>Group A</c:v>
          </c:tx>
          <c:marker>
            <c:symbol val="none"/>
          </c:marker>
          <c:val>
            <c:numRef>
              <c:f>Hoja1!$A$1:$A$29</c:f>
              <c:numCache>
                <c:formatCode>General</c:formatCode>
                <c:ptCount val="29"/>
                <c:pt idx="0">
                  <c:v>52</c:v>
                </c:pt>
                <c:pt idx="1">
                  <c:v>52</c:v>
                </c:pt>
                <c:pt idx="2">
                  <c:v>49</c:v>
                </c:pt>
                <c:pt idx="3">
                  <c:v>47</c:v>
                </c:pt>
                <c:pt idx="4">
                  <c:v>46</c:v>
                </c:pt>
                <c:pt idx="5">
                  <c:v>46</c:v>
                </c:pt>
                <c:pt idx="6">
                  <c:v>42</c:v>
                </c:pt>
                <c:pt idx="7">
                  <c:v>40</c:v>
                </c:pt>
                <c:pt idx="8">
                  <c:v>37</c:v>
                </c:pt>
                <c:pt idx="9">
                  <c:v>33</c:v>
                </c:pt>
                <c:pt idx="10">
                  <c:v>30</c:v>
                </c:pt>
                <c:pt idx="11">
                  <c:v>26</c:v>
                </c:pt>
                <c:pt idx="12">
                  <c:v>21</c:v>
                </c:pt>
                <c:pt idx="13">
                  <c:v>16</c:v>
                </c:pt>
                <c:pt idx="14">
                  <c:v>14</c:v>
                </c:pt>
                <c:pt idx="15">
                  <c:v>11</c:v>
                </c:pt>
                <c:pt idx="16">
                  <c:v>10</c:v>
                </c:pt>
                <c:pt idx="17">
                  <c:v>9</c:v>
                </c:pt>
                <c:pt idx="18">
                  <c:v>7</c:v>
                </c:pt>
                <c:pt idx="19">
                  <c:v>7</c:v>
                </c:pt>
                <c:pt idx="20">
                  <c:v>6</c:v>
                </c:pt>
                <c:pt idx="21">
                  <c:v>6</c:v>
                </c:pt>
                <c:pt idx="22">
                  <c:v>5</c:v>
                </c:pt>
                <c:pt idx="23">
                  <c:v>5</c:v>
                </c:pt>
                <c:pt idx="24">
                  <c:v>5</c:v>
                </c:pt>
                <c:pt idx="25">
                  <c:v>4</c:v>
                </c:pt>
                <c:pt idx="26">
                  <c:v>4</c:v>
                </c:pt>
                <c:pt idx="27">
                  <c:v>3</c:v>
                </c:pt>
                <c:pt idx="28">
                  <c:v>3</c:v>
                </c:pt>
              </c:numCache>
            </c:numRef>
          </c:val>
        </c:ser>
        <c:ser>
          <c:idx val="1"/>
          <c:order val="1"/>
          <c:tx>
            <c:v>Group B</c:v>
          </c:tx>
          <c:marker>
            <c:symbol val="none"/>
          </c:marker>
          <c:val>
            <c:numRef>
              <c:f>Hoja1!$B$1:$B$29</c:f>
              <c:numCache>
                <c:formatCode>General</c:formatCode>
                <c:ptCount val="29"/>
                <c:pt idx="0">
                  <c:v>53</c:v>
                </c:pt>
                <c:pt idx="1">
                  <c:v>53</c:v>
                </c:pt>
                <c:pt idx="2">
                  <c:v>50</c:v>
                </c:pt>
                <c:pt idx="3">
                  <c:v>49</c:v>
                </c:pt>
                <c:pt idx="4">
                  <c:v>48</c:v>
                </c:pt>
                <c:pt idx="5">
                  <c:v>48</c:v>
                </c:pt>
                <c:pt idx="6">
                  <c:v>47</c:v>
                </c:pt>
                <c:pt idx="7">
                  <c:v>45</c:v>
                </c:pt>
                <c:pt idx="8">
                  <c:v>41</c:v>
                </c:pt>
                <c:pt idx="9">
                  <c:v>36</c:v>
                </c:pt>
                <c:pt idx="10">
                  <c:v>31</c:v>
                </c:pt>
                <c:pt idx="11">
                  <c:v>27</c:v>
                </c:pt>
                <c:pt idx="12">
                  <c:v>22</c:v>
                </c:pt>
                <c:pt idx="13">
                  <c:v>18</c:v>
                </c:pt>
                <c:pt idx="14">
                  <c:v>12</c:v>
                </c:pt>
                <c:pt idx="15">
                  <c:v>8</c:v>
                </c:pt>
                <c:pt idx="16">
                  <c:v>7</c:v>
                </c:pt>
                <c:pt idx="17">
                  <c:v>6</c:v>
                </c:pt>
                <c:pt idx="18">
                  <c:v>6</c:v>
                </c:pt>
                <c:pt idx="19">
                  <c:v>5</c:v>
                </c:pt>
                <c:pt idx="20">
                  <c:v>4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3</c:v>
                </c:pt>
                <c:pt idx="25">
                  <c:v>3</c:v>
                </c:pt>
                <c:pt idx="26">
                  <c:v>2</c:v>
                </c:pt>
                <c:pt idx="27">
                  <c:v>2</c:v>
                </c:pt>
                <c:pt idx="28">
                  <c:v>1</c:v>
                </c:pt>
              </c:numCache>
            </c:numRef>
          </c:val>
        </c:ser>
        <c:ser>
          <c:idx val="2"/>
          <c:order val="2"/>
          <c:tx>
            <c:v>Group C</c:v>
          </c:tx>
          <c:marker>
            <c:symbol val="none"/>
          </c:marker>
          <c:val>
            <c:numRef>
              <c:f>Hoja1!$C$1:$C$29</c:f>
              <c:numCache>
                <c:formatCode>General</c:formatCode>
                <c:ptCount val="29"/>
                <c:pt idx="0">
                  <c:v>52</c:v>
                </c:pt>
                <c:pt idx="1">
                  <c:v>52</c:v>
                </c:pt>
                <c:pt idx="2">
                  <c:v>50</c:v>
                </c:pt>
                <c:pt idx="3">
                  <c:v>49</c:v>
                </c:pt>
                <c:pt idx="4">
                  <c:v>48</c:v>
                </c:pt>
                <c:pt idx="5">
                  <c:v>48</c:v>
                </c:pt>
                <c:pt idx="6">
                  <c:v>44</c:v>
                </c:pt>
                <c:pt idx="7">
                  <c:v>40</c:v>
                </c:pt>
                <c:pt idx="8">
                  <c:v>35</c:v>
                </c:pt>
                <c:pt idx="9">
                  <c:v>31</c:v>
                </c:pt>
                <c:pt idx="10">
                  <c:v>27</c:v>
                </c:pt>
                <c:pt idx="11">
                  <c:v>22</c:v>
                </c:pt>
                <c:pt idx="12">
                  <c:v>20</c:v>
                </c:pt>
                <c:pt idx="13">
                  <c:v>16</c:v>
                </c:pt>
                <c:pt idx="14">
                  <c:v>13</c:v>
                </c:pt>
                <c:pt idx="15">
                  <c:v>11</c:v>
                </c:pt>
                <c:pt idx="16">
                  <c:v>10</c:v>
                </c:pt>
                <c:pt idx="17">
                  <c:v>8</c:v>
                </c:pt>
                <c:pt idx="18">
                  <c:v>8</c:v>
                </c:pt>
                <c:pt idx="19">
                  <c:v>8</c:v>
                </c:pt>
                <c:pt idx="20">
                  <c:v>8</c:v>
                </c:pt>
                <c:pt idx="21">
                  <c:v>8</c:v>
                </c:pt>
                <c:pt idx="22">
                  <c:v>6</c:v>
                </c:pt>
                <c:pt idx="23">
                  <c:v>5</c:v>
                </c:pt>
                <c:pt idx="24">
                  <c:v>5</c:v>
                </c:pt>
                <c:pt idx="25">
                  <c:v>3</c:v>
                </c:pt>
                <c:pt idx="26">
                  <c:v>3</c:v>
                </c:pt>
                <c:pt idx="27">
                  <c:v>2</c:v>
                </c:pt>
                <c:pt idx="28">
                  <c:v>2</c:v>
                </c:pt>
              </c:numCache>
            </c:numRef>
          </c:val>
        </c:ser>
        <c:marker val="1"/>
        <c:axId val="113070080"/>
        <c:axId val="113073536"/>
      </c:lineChart>
      <c:catAx>
        <c:axId val="1130700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Days</a:t>
                </a:r>
              </a:p>
            </c:rich>
          </c:tx>
          <c:layout/>
        </c:title>
        <c:tickLblPos val="nextTo"/>
        <c:crossAx val="113073536"/>
        <c:crosses val="autoZero"/>
        <c:auto val="1"/>
        <c:lblAlgn val="ctr"/>
        <c:lblOffset val="100"/>
      </c:catAx>
      <c:valAx>
        <c:axId val="113073536"/>
        <c:scaling>
          <c:orientation val="minMax"/>
        </c:scaling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Patients</a:t>
                </a:r>
                <a:r>
                  <a:rPr lang="en-US" baseline="0"/>
                  <a:t> </a:t>
                </a:r>
                <a:endParaRPr lang="en-US"/>
              </a:p>
            </c:rich>
          </c:tx>
          <c:layout/>
        </c:title>
        <c:numFmt formatCode="General" sourceLinked="1"/>
        <c:tickLblPos val="nextTo"/>
        <c:crossAx val="113070080"/>
        <c:crosses val="autoZero"/>
        <c:crossBetween val="between"/>
      </c:valAx>
    </c:plotArea>
    <c:legend>
      <c:legendPos val="t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</dc:creator>
  <cp:lastModifiedBy>22507231Y</cp:lastModifiedBy>
  <cp:revision>7</cp:revision>
  <dcterms:created xsi:type="dcterms:W3CDTF">2015-07-16T11:02:00Z</dcterms:created>
  <dcterms:modified xsi:type="dcterms:W3CDTF">2015-07-21T10:57:00Z</dcterms:modified>
</cp:coreProperties>
</file>