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6488" w:rsidRPr="00776488" w:rsidRDefault="00671125" w:rsidP="00776488">
      <w:pPr>
        <w:spacing w:line="480" w:lineRule="auto"/>
        <w:jc w:val="both"/>
        <w:rPr>
          <w:rFonts w:ascii="Times New Roman" w:hAnsi="Times New Roman" w:cs="Times New Roman"/>
          <w:b/>
          <w:sz w:val="28"/>
          <w:szCs w:val="28"/>
          <w:lang w:val="en-GB"/>
        </w:rPr>
      </w:pPr>
      <w:r>
        <w:rPr>
          <w:rFonts w:ascii="Times New Roman" w:hAnsi="Times New Roman" w:cs="Times New Roman"/>
          <w:b/>
          <w:sz w:val="28"/>
          <w:szCs w:val="28"/>
          <w:lang w:val="en-GB"/>
        </w:rPr>
        <w:t>Additional</w:t>
      </w:r>
      <w:r w:rsidR="00776488" w:rsidRPr="00776488">
        <w:rPr>
          <w:rFonts w:ascii="Times New Roman" w:hAnsi="Times New Roman" w:cs="Times New Roman"/>
          <w:b/>
          <w:sz w:val="28"/>
          <w:szCs w:val="28"/>
          <w:lang w:val="en-GB"/>
        </w:rPr>
        <w:t xml:space="preserve"> file</w:t>
      </w:r>
    </w:p>
    <w:p w:rsidR="00776488" w:rsidRPr="00776488" w:rsidRDefault="00776488" w:rsidP="00776488">
      <w:pPr>
        <w:spacing w:line="480" w:lineRule="auto"/>
        <w:jc w:val="both"/>
        <w:rPr>
          <w:rFonts w:ascii="Times New Roman" w:hAnsi="Times New Roman" w:cs="Times New Roman"/>
          <w:b/>
          <w:lang w:val="en-GB"/>
        </w:rPr>
      </w:pPr>
    </w:p>
    <w:p w:rsidR="00776488" w:rsidRPr="00776488" w:rsidRDefault="00776488" w:rsidP="00776488">
      <w:pPr>
        <w:spacing w:line="480" w:lineRule="auto"/>
        <w:jc w:val="both"/>
        <w:rPr>
          <w:rFonts w:ascii="Times New Roman" w:hAnsi="Times New Roman" w:cs="Times New Roman"/>
          <w:lang w:val="en-GB"/>
        </w:rPr>
      </w:pPr>
      <w:proofErr w:type="gramStart"/>
      <w:r w:rsidRPr="00776488">
        <w:rPr>
          <w:rFonts w:ascii="Times New Roman" w:hAnsi="Times New Roman" w:cs="Times New Roman"/>
          <w:b/>
          <w:lang w:val="en-GB"/>
        </w:rPr>
        <w:t>SBT failure criteria.</w:t>
      </w:r>
      <w:proofErr w:type="gramEnd"/>
      <w:r w:rsidRPr="00776488">
        <w:rPr>
          <w:rFonts w:ascii="Times New Roman" w:hAnsi="Times New Roman" w:cs="Times New Roman"/>
          <w:lang w:val="en-GB"/>
        </w:rPr>
        <w:t xml:space="preserve"> The decision to attempt the </w:t>
      </w:r>
      <w:proofErr w:type="spellStart"/>
      <w:r w:rsidRPr="00776488">
        <w:rPr>
          <w:rFonts w:ascii="Times New Roman" w:hAnsi="Times New Roman" w:cs="Times New Roman"/>
          <w:lang w:val="en-GB"/>
        </w:rPr>
        <w:t>SBT</w:t>
      </w:r>
      <w:proofErr w:type="spellEnd"/>
      <w:r w:rsidRPr="00776488">
        <w:rPr>
          <w:rFonts w:ascii="Times New Roman" w:hAnsi="Times New Roman" w:cs="Times New Roman"/>
          <w:lang w:val="en-GB"/>
        </w:rPr>
        <w:t xml:space="preserve">, </w:t>
      </w:r>
      <w:proofErr w:type="spellStart"/>
      <w:r w:rsidRPr="00776488">
        <w:rPr>
          <w:rFonts w:ascii="Times New Roman" w:hAnsi="Times New Roman" w:cs="Times New Roman"/>
          <w:lang w:val="en-GB"/>
        </w:rPr>
        <w:t>extubate</w:t>
      </w:r>
      <w:proofErr w:type="spellEnd"/>
      <w:r w:rsidRPr="00776488">
        <w:rPr>
          <w:rFonts w:ascii="Times New Roman" w:hAnsi="Times New Roman" w:cs="Times New Roman"/>
          <w:lang w:val="en-GB"/>
        </w:rPr>
        <w:t xml:space="preserve"> the patient, or reinstitute mechanical ventilation during or at the end of the SBT was left to the physicians in charge (who were blinded to the diaphragmatic </w:t>
      </w:r>
      <w:proofErr w:type="spellStart"/>
      <w:r w:rsidRPr="00776488">
        <w:rPr>
          <w:rFonts w:ascii="Times New Roman" w:hAnsi="Times New Roman" w:cs="Times New Roman"/>
          <w:lang w:val="en-GB"/>
        </w:rPr>
        <w:t>ultrasonographic</w:t>
      </w:r>
      <w:proofErr w:type="spellEnd"/>
      <w:r w:rsidRPr="00776488">
        <w:rPr>
          <w:rFonts w:ascii="Times New Roman" w:hAnsi="Times New Roman" w:cs="Times New Roman"/>
          <w:lang w:val="en-GB"/>
        </w:rPr>
        <w:t xml:space="preserve"> parameters). The physicians’ decision was based on the following clinical and laboratory signs of poor tolerance. (1) The objective indices of failure included (a) PaO</w:t>
      </w:r>
      <w:r w:rsidRPr="00776488">
        <w:rPr>
          <w:rFonts w:ascii="Times New Roman" w:hAnsi="Times New Roman" w:cs="Times New Roman"/>
          <w:vertAlign w:val="subscript"/>
          <w:lang w:val="en-GB"/>
        </w:rPr>
        <w:t>2</w:t>
      </w:r>
      <w:r w:rsidRPr="00776488">
        <w:rPr>
          <w:rFonts w:ascii="Times New Roman" w:hAnsi="Times New Roman" w:cs="Times New Roman"/>
          <w:lang w:val="en-GB"/>
        </w:rPr>
        <w:t xml:space="preserve"> ≤ 50–60 mmHg on FiO2 &gt; 0.5 or SaO</w:t>
      </w:r>
      <w:r w:rsidRPr="00776488">
        <w:rPr>
          <w:rFonts w:ascii="Times New Roman" w:hAnsi="Times New Roman" w:cs="Times New Roman"/>
          <w:vertAlign w:val="subscript"/>
          <w:lang w:val="en-GB"/>
        </w:rPr>
        <w:t>2</w:t>
      </w:r>
      <w:r w:rsidRPr="00776488">
        <w:rPr>
          <w:rFonts w:ascii="Times New Roman" w:hAnsi="Times New Roman" w:cs="Times New Roman"/>
          <w:lang w:val="en-GB"/>
        </w:rPr>
        <w:t xml:space="preserve"> &lt; 90%, or PaCO</w:t>
      </w:r>
      <w:r w:rsidRPr="00776488">
        <w:rPr>
          <w:rFonts w:ascii="Times New Roman" w:hAnsi="Times New Roman" w:cs="Times New Roman"/>
          <w:vertAlign w:val="subscript"/>
          <w:lang w:val="en-GB"/>
        </w:rPr>
        <w:t>2</w:t>
      </w:r>
      <w:r w:rsidRPr="00776488">
        <w:rPr>
          <w:rFonts w:ascii="Times New Roman" w:hAnsi="Times New Roman" w:cs="Times New Roman"/>
          <w:lang w:val="en-GB"/>
        </w:rPr>
        <w:t xml:space="preserve"> &gt; 50 mmHg or an increase in PaCO</w:t>
      </w:r>
      <w:r w:rsidRPr="00776488">
        <w:rPr>
          <w:rFonts w:ascii="Times New Roman" w:hAnsi="Times New Roman" w:cs="Times New Roman"/>
          <w:vertAlign w:val="subscript"/>
          <w:lang w:val="en-GB"/>
        </w:rPr>
        <w:t>2</w:t>
      </w:r>
      <w:r w:rsidRPr="00776488">
        <w:rPr>
          <w:rFonts w:ascii="Times New Roman" w:hAnsi="Times New Roman" w:cs="Times New Roman"/>
          <w:lang w:val="en-GB"/>
        </w:rPr>
        <w:t xml:space="preserve"> &gt; 8 mmHg; (b) pH &lt; 7.32 or a decrease in pH ≥ 0.07 pH units; (c) RR ≥ 35 breaths/min/L or an increase of ≥50%; (d) RR/VT &gt; 105 breaths/min/L; (e) heart rate &gt; 140 beats/min or an increase of ≥20%; (f) systolic blood pressure (BP) &gt; 180 mmHg or an increase of ≥ 20% or systolic BP &lt; 90 mmHg; and (g) cardiac arrhythmias. (2) The subjective indices of failure included diaphoresis, agitation, anxiety, depressed mental status, cyanosis, evidence of ongoing increase in respiratory effort (i.e. increased accessory muscle activity or dyspnoea) [1].</w:t>
      </w:r>
    </w:p>
    <w:p w:rsidR="00776488" w:rsidRPr="00205236" w:rsidRDefault="00776488" w:rsidP="00776488">
      <w:pPr>
        <w:spacing w:line="480" w:lineRule="auto"/>
        <w:jc w:val="both"/>
        <w:rPr>
          <w:rFonts w:ascii="Times New Roman" w:hAnsi="Times New Roman"/>
          <w:b/>
          <w:lang w:val="en-GB"/>
        </w:rPr>
      </w:pPr>
    </w:p>
    <w:p w:rsidR="00776488" w:rsidRDefault="00776488" w:rsidP="00776488">
      <w:pPr>
        <w:spacing w:line="480" w:lineRule="auto"/>
        <w:jc w:val="both"/>
        <w:rPr>
          <w:rFonts w:ascii="Times New Roman" w:hAnsi="Times New Roman"/>
          <w:lang w:val="en-GB"/>
        </w:rPr>
      </w:pPr>
      <w:proofErr w:type="spellStart"/>
      <w:r w:rsidRPr="00205236">
        <w:rPr>
          <w:rFonts w:ascii="Times New Roman" w:hAnsi="Times New Roman"/>
          <w:b/>
          <w:lang w:val="en-GB"/>
        </w:rPr>
        <w:t>Ultrasonographic</w:t>
      </w:r>
      <w:proofErr w:type="spellEnd"/>
      <w:r w:rsidRPr="00205236">
        <w:rPr>
          <w:rFonts w:ascii="Times New Roman" w:hAnsi="Times New Roman"/>
          <w:b/>
          <w:lang w:val="en-GB"/>
        </w:rPr>
        <w:t xml:space="preserve"> assessment of the diaphragm. </w:t>
      </w:r>
      <w:proofErr w:type="spellStart"/>
      <w:r w:rsidRPr="00205236">
        <w:rPr>
          <w:rFonts w:ascii="Times New Roman" w:hAnsi="Times New Roman"/>
          <w:lang w:val="en-GB"/>
        </w:rPr>
        <w:t>Ultrasonographic</w:t>
      </w:r>
      <w:proofErr w:type="spellEnd"/>
      <w:r w:rsidRPr="00205236">
        <w:rPr>
          <w:rFonts w:ascii="Times New Roman" w:hAnsi="Times New Roman"/>
          <w:lang w:val="en-GB"/>
        </w:rPr>
        <w:t xml:space="preserve"> measurements were performed by a single well-trained intensivist (V.A.) by using a commercial </w:t>
      </w:r>
      <w:proofErr w:type="spellStart"/>
      <w:r w:rsidRPr="00205236">
        <w:rPr>
          <w:rFonts w:ascii="Times New Roman" w:hAnsi="Times New Roman"/>
          <w:lang w:val="en-GB"/>
        </w:rPr>
        <w:t>ultrasonography</w:t>
      </w:r>
      <w:proofErr w:type="spellEnd"/>
      <w:r w:rsidRPr="00205236">
        <w:rPr>
          <w:rFonts w:ascii="Times New Roman" w:hAnsi="Times New Roman"/>
          <w:lang w:val="en-GB"/>
        </w:rPr>
        <w:t xml:space="preserve"> machine (M-Turbo®; </w:t>
      </w:r>
      <w:proofErr w:type="spellStart"/>
      <w:r w:rsidRPr="00205236">
        <w:rPr>
          <w:rFonts w:ascii="Times New Roman" w:hAnsi="Times New Roman"/>
          <w:lang w:val="en-GB"/>
        </w:rPr>
        <w:t>SonoSite</w:t>
      </w:r>
      <w:proofErr w:type="spellEnd"/>
      <w:r w:rsidRPr="00205236">
        <w:rPr>
          <w:rFonts w:ascii="Times New Roman" w:hAnsi="Times New Roman"/>
          <w:lang w:val="en-GB"/>
        </w:rPr>
        <w:t xml:space="preserve">, Inc., Bothell, USA). The liver and spleen were regarded as </w:t>
      </w:r>
      <w:proofErr w:type="spellStart"/>
      <w:r w:rsidRPr="00205236">
        <w:rPr>
          <w:rFonts w:ascii="Times New Roman" w:hAnsi="Times New Roman"/>
          <w:lang w:val="en-GB"/>
        </w:rPr>
        <w:t>echographic</w:t>
      </w:r>
      <w:proofErr w:type="spellEnd"/>
      <w:r w:rsidRPr="00205236">
        <w:rPr>
          <w:rFonts w:ascii="Times New Roman" w:hAnsi="Times New Roman"/>
          <w:lang w:val="en-GB"/>
        </w:rPr>
        <w:t xml:space="preserve"> windows for the right and left </w:t>
      </w:r>
      <w:proofErr w:type="spellStart"/>
      <w:r w:rsidRPr="00205236">
        <w:rPr>
          <w:rFonts w:ascii="Times New Roman" w:hAnsi="Times New Roman"/>
          <w:lang w:val="en-GB"/>
        </w:rPr>
        <w:t>hemidiaphragm</w:t>
      </w:r>
      <w:proofErr w:type="spellEnd"/>
      <w:r w:rsidRPr="00205236">
        <w:rPr>
          <w:rFonts w:ascii="Times New Roman" w:hAnsi="Times New Roman"/>
          <w:lang w:val="en-GB"/>
        </w:rPr>
        <w:t xml:space="preserve">, respectively. Diaphragmatic movements were evaluated using a 3.5- to 5-MHz convex ultrasound probe placed between the eighth and tenth intercostal space, between the anterior axillary and mid-axillary lines [2–3]. The probe was positioned along the long axis of the intercostal space. The two-dimensional mode (B-mode) was used to select the exploration line of the right </w:t>
      </w:r>
      <w:proofErr w:type="spellStart"/>
      <w:r w:rsidRPr="00205236">
        <w:rPr>
          <w:rFonts w:ascii="Times New Roman" w:hAnsi="Times New Roman"/>
          <w:lang w:val="en-GB"/>
        </w:rPr>
        <w:t>hemidiaphragm</w:t>
      </w:r>
      <w:proofErr w:type="spellEnd"/>
      <w:r w:rsidRPr="00205236">
        <w:rPr>
          <w:rFonts w:ascii="Times New Roman" w:hAnsi="Times New Roman"/>
          <w:lang w:val="en-GB"/>
        </w:rPr>
        <w:t xml:space="preserve">. With the probe fixed on the chest wall, the ultrasound probe was directed medially, cephalad, and dorsally so that the ultrasound beam reached the posterior part of the </w:t>
      </w:r>
      <w:proofErr w:type="spellStart"/>
      <w:r w:rsidRPr="00205236">
        <w:rPr>
          <w:rFonts w:ascii="Times New Roman" w:hAnsi="Times New Roman"/>
          <w:lang w:val="en-GB"/>
        </w:rPr>
        <w:t>hemidiaphragmatic</w:t>
      </w:r>
      <w:proofErr w:type="spellEnd"/>
      <w:r w:rsidRPr="00205236">
        <w:rPr>
          <w:rFonts w:ascii="Times New Roman" w:hAnsi="Times New Roman"/>
          <w:lang w:val="en-GB"/>
        </w:rPr>
        <w:t xml:space="preserve"> dome at an angle as close to 90° as possible [4–5]. The ultrasonography </w:t>
      </w:r>
      <w:r w:rsidRPr="00205236">
        <w:rPr>
          <w:rFonts w:ascii="Times New Roman" w:hAnsi="Times New Roman"/>
          <w:lang w:val="en-GB"/>
        </w:rPr>
        <w:lastRenderedPageBreak/>
        <w:t xml:space="preserve">machine was then switched to the motion mode (M-mode). Diaphragmatic excursion was recorded using the slow scrolling speed of the display in order to detect, at least, 3 consecutive respiratory cycles on the same screenshot. During inspiration, the normal diaphragm contracts and moves caudally towards the transducer; this is recorded as an upward motion of the M-mode tracing and regarded as DD, which was measured on the vertical axis from the baseline to the point of maximum height of inspiration, on a frozen image (Figure 2). Deep, superficial, or irregular breaths were excluded from the measurements. To reduce the measurement error, every recording was repeated 3 times, and the average value from these 3 measurements was considered. </w:t>
      </w:r>
      <w:r w:rsidR="00DF187D">
        <w:rPr>
          <w:rFonts w:ascii="Times New Roman" w:hAnsi="Times New Roman"/>
          <w:lang w:val="en-GB"/>
        </w:rPr>
        <w:t xml:space="preserve"> </w:t>
      </w:r>
    </w:p>
    <w:p w:rsidR="00DF187D" w:rsidRDefault="00DF187D" w:rsidP="00776488">
      <w:pPr>
        <w:spacing w:line="480" w:lineRule="auto"/>
        <w:jc w:val="both"/>
        <w:rPr>
          <w:rFonts w:ascii="Times New Roman" w:hAnsi="Times New Roman"/>
          <w:lang w:val="en-GB"/>
        </w:rPr>
      </w:pPr>
      <w:r w:rsidRPr="00DF187D">
        <w:rPr>
          <w:rFonts w:ascii="Times New Roman" w:eastAsia="MS Mincho" w:hAnsi="Times New Roman" w:cs="Times New Roman"/>
          <w:highlight w:val="yellow"/>
          <w:lang w:val="en-US" w:eastAsia="it-IT"/>
        </w:rPr>
        <w:t xml:space="preserve">In a first step of the study, any eventual diaphragmatic paralysis was detected on the M-mode tracing of both the right and left </w:t>
      </w:r>
      <w:proofErr w:type="spellStart"/>
      <w:r w:rsidRPr="00DF187D">
        <w:rPr>
          <w:rFonts w:ascii="Times New Roman" w:eastAsia="MS Mincho" w:hAnsi="Times New Roman" w:cs="Times New Roman"/>
          <w:highlight w:val="yellow"/>
          <w:lang w:val="en-US" w:eastAsia="it-IT"/>
        </w:rPr>
        <w:t>hemiduiaphragm</w:t>
      </w:r>
      <w:proofErr w:type="spellEnd"/>
      <w:r w:rsidRPr="00DF187D">
        <w:rPr>
          <w:rFonts w:ascii="Times New Roman" w:eastAsia="MS Mincho" w:hAnsi="Times New Roman" w:cs="Times New Roman"/>
          <w:highlight w:val="yellow"/>
          <w:lang w:val="en-US" w:eastAsia="it-IT"/>
        </w:rPr>
        <w:t>.  In unilateral or bilateral diaphragmatic palsy, the negative pressure generated by the other respiratory muscles during inspiration, causes the diaphragm to passively move cranially instead of its normal caudal movement [</w:t>
      </w:r>
      <w:r>
        <w:rPr>
          <w:rFonts w:ascii="Times New Roman" w:eastAsia="MS Mincho" w:hAnsi="Times New Roman" w:cs="Times New Roman"/>
          <w:highlight w:val="yellow"/>
          <w:lang w:val="en-US" w:eastAsia="it-IT"/>
        </w:rPr>
        <w:t>6</w:t>
      </w:r>
      <w:r w:rsidRPr="00DF187D">
        <w:rPr>
          <w:rFonts w:ascii="Times New Roman" w:eastAsia="MS Mincho" w:hAnsi="Times New Roman" w:cs="Times New Roman"/>
          <w:highlight w:val="yellow"/>
          <w:lang w:val="en-US" w:eastAsia="it-IT"/>
        </w:rPr>
        <w:t>].</w:t>
      </w:r>
      <w:r w:rsidRPr="00DF187D">
        <w:rPr>
          <w:rFonts w:ascii="Times New Roman" w:eastAsia="MS Mincho" w:hAnsi="Times New Roman" w:cs="Times New Roman"/>
          <w:lang w:val="en-US" w:eastAsia="it-IT"/>
        </w:rPr>
        <w:t xml:space="preserve">  </w:t>
      </w:r>
      <w:r w:rsidRPr="00DF187D">
        <w:rPr>
          <w:rFonts w:ascii="Times New Roman" w:eastAsia="MS Mincho" w:hAnsi="Times New Roman" w:cs="Times New Roman"/>
          <w:highlight w:val="yellow"/>
          <w:lang w:val="en-US" w:eastAsia="it-IT"/>
        </w:rPr>
        <w:t xml:space="preserve">Patients presenting diaphragmatic paralysis were excluded from the study.  In a second step, the right </w:t>
      </w:r>
      <w:proofErr w:type="spellStart"/>
      <w:r w:rsidRPr="00DF187D">
        <w:rPr>
          <w:rFonts w:ascii="Times New Roman" w:eastAsia="MS Mincho" w:hAnsi="Times New Roman" w:cs="Times New Roman"/>
          <w:highlight w:val="yellow"/>
          <w:lang w:val="en-US" w:eastAsia="it-IT"/>
        </w:rPr>
        <w:t>hemidiaphragm</w:t>
      </w:r>
      <w:proofErr w:type="spellEnd"/>
      <w:r w:rsidRPr="00DF187D">
        <w:rPr>
          <w:rFonts w:ascii="Times New Roman" w:eastAsia="MS Mincho" w:hAnsi="Times New Roman" w:cs="Times New Roman"/>
          <w:highlight w:val="yellow"/>
          <w:lang w:val="en-US" w:eastAsia="it-IT"/>
        </w:rPr>
        <w:t xml:space="preserve"> DD was </w:t>
      </w:r>
      <w:r w:rsidR="007453D6">
        <w:rPr>
          <w:rFonts w:ascii="Times New Roman" w:eastAsia="MS Mincho" w:hAnsi="Times New Roman" w:cs="Times New Roman"/>
          <w:highlight w:val="yellow"/>
          <w:lang w:val="en-US" w:eastAsia="it-IT"/>
        </w:rPr>
        <w:t xml:space="preserve">assessed and recorded.  </w:t>
      </w:r>
      <w:r w:rsidRPr="00DF187D">
        <w:rPr>
          <w:rFonts w:ascii="Times New Roman" w:eastAsia="MS Mincho" w:hAnsi="Times New Roman" w:cs="Times New Roman"/>
          <w:highlight w:val="yellow"/>
          <w:shd w:val="clear" w:color="auto" w:fill="FFFFFF"/>
          <w:lang w:val="en-US" w:eastAsia="it-IT"/>
        </w:rPr>
        <w:t xml:space="preserve">This because the </w:t>
      </w:r>
      <w:proofErr w:type="spellStart"/>
      <w:r w:rsidRPr="00DF187D">
        <w:rPr>
          <w:rFonts w:ascii="Times New Roman" w:eastAsia="MS Mincho" w:hAnsi="Times New Roman" w:cs="Times New Roman"/>
          <w:highlight w:val="yellow"/>
          <w:shd w:val="clear" w:color="auto" w:fill="FFFFFF"/>
          <w:lang w:val="en-US" w:eastAsia="it-IT"/>
        </w:rPr>
        <w:t>echographic</w:t>
      </w:r>
      <w:proofErr w:type="spellEnd"/>
      <w:r w:rsidRPr="00DF187D">
        <w:rPr>
          <w:rFonts w:ascii="Times New Roman" w:eastAsia="MS Mincho" w:hAnsi="Times New Roman" w:cs="Times New Roman"/>
          <w:highlight w:val="yellow"/>
          <w:shd w:val="clear" w:color="auto" w:fill="FFFFFF"/>
          <w:lang w:val="en-US" w:eastAsia="it-IT"/>
        </w:rPr>
        <w:t xml:space="preserve"> window of the left </w:t>
      </w:r>
      <w:proofErr w:type="spellStart"/>
      <w:r w:rsidRPr="00DF187D">
        <w:rPr>
          <w:rFonts w:ascii="Times New Roman" w:eastAsia="MS Mincho" w:hAnsi="Times New Roman" w:cs="Times New Roman"/>
          <w:highlight w:val="yellow"/>
          <w:shd w:val="clear" w:color="auto" w:fill="FFFFFF"/>
          <w:lang w:val="en-US" w:eastAsia="it-IT"/>
        </w:rPr>
        <w:t>hemidiaphragm</w:t>
      </w:r>
      <w:proofErr w:type="spellEnd"/>
      <w:r w:rsidRPr="00DF187D">
        <w:rPr>
          <w:rFonts w:ascii="Times New Roman" w:eastAsia="MS Mincho" w:hAnsi="Times New Roman" w:cs="Times New Roman"/>
          <w:highlight w:val="yellow"/>
          <w:shd w:val="clear" w:color="auto" w:fill="FFFFFF"/>
          <w:lang w:val="en-US" w:eastAsia="it-IT"/>
        </w:rPr>
        <w:t xml:space="preserve"> is smaller </w:t>
      </w:r>
      <w:proofErr w:type="spellStart"/>
      <w:r w:rsidRPr="00DF187D">
        <w:rPr>
          <w:rFonts w:ascii="Times New Roman" w:eastAsia="MS Mincho" w:hAnsi="Times New Roman" w:cs="Times New Roman"/>
          <w:highlight w:val="yellow"/>
          <w:shd w:val="clear" w:color="auto" w:fill="FFFFFF"/>
          <w:lang w:val="en-US" w:eastAsia="it-IT"/>
        </w:rPr>
        <w:t>then</w:t>
      </w:r>
      <w:proofErr w:type="spellEnd"/>
      <w:r w:rsidRPr="00DF187D">
        <w:rPr>
          <w:rFonts w:ascii="Times New Roman" w:eastAsia="MS Mincho" w:hAnsi="Times New Roman" w:cs="Times New Roman"/>
          <w:highlight w:val="yellow"/>
          <w:shd w:val="clear" w:color="auto" w:fill="FFFFFF"/>
          <w:lang w:val="en-US" w:eastAsia="it-IT"/>
        </w:rPr>
        <w:t xml:space="preserve"> the one of the right side and furthermore the measurement is impaired by the presence of gastric and colic </w:t>
      </w:r>
      <w:proofErr w:type="spellStart"/>
      <w:r w:rsidRPr="00DF187D">
        <w:rPr>
          <w:rFonts w:ascii="Times New Roman" w:eastAsia="MS Mincho" w:hAnsi="Times New Roman" w:cs="Times New Roman"/>
          <w:highlight w:val="yellow"/>
          <w:shd w:val="clear" w:color="auto" w:fill="FFFFFF"/>
          <w:lang w:val="en-US" w:eastAsia="it-IT"/>
        </w:rPr>
        <w:t>meteorism</w:t>
      </w:r>
      <w:proofErr w:type="spellEnd"/>
      <w:r w:rsidRPr="00DF187D">
        <w:rPr>
          <w:rFonts w:ascii="Times New Roman" w:eastAsia="MS Mincho" w:hAnsi="Times New Roman" w:cs="Times New Roman"/>
          <w:highlight w:val="yellow"/>
          <w:shd w:val="clear" w:color="auto" w:fill="FFFFFF"/>
          <w:lang w:val="en-US" w:eastAsia="it-IT"/>
        </w:rPr>
        <w:t xml:space="preserve">.  Indeed, in most of the studies, the DD is determined in the right </w:t>
      </w:r>
      <w:r w:rsidRPr="00AC50E9">
        <w:rPr>
          <w:rFonts w:ascii="Times New Roman" w:eastAsia="MS Mincho" w:hAnsi="Times New Roman" w:cs="Times New Roman"/>
          <w:highlight w:val="yellow"/>
          <w:shd w:val="clear" w:color="auto" w:fill="FFFFFF"/>
          <w:lang w:val="en-US" w:eastAsia="it-IT"/>
        </w:rPr>
        <w:t>diaphragm [</w:t>
      </w:r>
      <w:r w:rsidR="00AC50E9" w:rsidRPr="00AC50E9">
        <w:rPr>
          <w:rFonts w:ascii="Times New Roman" w:eastAsia="MS Mincho" w:hAnsi="Times New Roman" w:cs="Times New Roman"/>
          <w:highlight w:val="yellow"/>
          <w:shd w:val="clear" w:color="auto" w:fill="FFFFFF"/>
          <w:lang w:val="en-US" w:eastAsia="it-IT"/>
        </w:rPr>
        <w:t>7-9]</w:t>
      </w:r>
      <w:r w:rsidRPr="00DF187D">
        <w:rPr>
          <w:rFonts w:ascii="Times New Roman" w:eastAsia="MS Mincho" w:hAnsi="Times New Roman" w:cs="Times New Roman"/>
          <w:shd w:val="clear" w:color="auto" w:fill="FFFFFF"/>
          <w:lang w:val="en-US" w:eastAsia="it-IT"/>
        </w:rPr>
        <w:t xml:space="preserve"> </w:t>
      </w:r>
    </w:p>
    <w:p w:rsidR="008F5731" w:rsidRDefault="008F5731" w:rsidP="00776488">
      <w:pPr>
        <w:spacing w:line="480" w:lineRule="auto"/>
        <w:jc w:val="both"/>
        <w:rPr>
          <w:rFonts w:ascii="Times New Roman" w:hAnsi="Times New Roman"/>
          <w:lang w:val="en-GB"/>
        </w:rPr>
      </w:pPr>
    </w:p>
    <w:p w:rsidR="00776488" w:rsidRPr="00205236" w:rsidRDefault="00776488" w:rsidP="00776488">
      <w:pPr>
        <w:spacing w:line="480" w:lineRule="auto"/>
        <w:jc w:val="both"/>
        <w:rPr>
          <w:rFonts w:ascii="Times New Roman" w:hAnsi="Times New Roman"/>
          <w:lang w:val="en-GB"/>
        </w:rPr>
      </w:pPr>
      <w:r w:rsidRPr="00205236">
        <w:rPr>
          <w:rFonts w:ascii="Times New Roman" w:hAnsi="Times New Roman"/>
          <w:b/>
          <w:lang w:val="en-GB"/>
        </w:rPr>
        <w:t xml:space="preserve">Assessment of </w:t>
      </w:r>
      <w:proofErr w:type="spellStart"/>
      <w:r w:rsidRPr="00205236">
        <w:rPr>
          <w:rFonts w:ascii="Times New Roman" w:hAnsi="Times New Roman"/>
          <w:b/>
          <w:lang w:val="en-GB"/>
        </w:rPr>
        <w:t>ultrasonographic</w:t>
      </w:r>
      <w:proofErr w:type="spellEnd"/>
      <w:r w:rsidRPr="00205236">
        <w:rPr>
          <w:rFonts w:ascii="Times New Roman" w:hAnsi="Times New Roman"/>
          <w:b/>
          <w:lang w:val="en-GB"/>
        </w:rPr>
        <w:t xml:space="preserve"> index reproducibility. </w:t>
      </w:r>
      <w:r w:rsidRPr="00205236">
        <w:rPr>
          <w:rFonts w:ascii="Times New Roman" w:hAnsi="Times New Roman"/>
          <w:lang w:val="en-GB"/>
        </w:rPr>
        <w:t xml:space="preserve">Twenty recordings (from separate patients) were randomly selected to assess reproducibility. The same sets of recordings were analyzed twice by the same </w:t>
      </w:r>
      <w:proofErr w:type="spellStart"/>
      <w:r w:rsidRPr="00205236">
        <w:rPr>
          <w:rFonts w:ascii="Times New Roman" w:hAnsi="Times New Roman"/>
          <w:lang w:val="en-GB"/>
        </w:rPr>
        <w:t>ultrasonographer</w:t>
      </w:r>
      <w:proofErr w:type="spellEnd"/>
      <w:r w:rsidRPr="00205236">
        <w:rPr>
          <w:rFonts w:ascii="Times New Roman" w:hAnsi="Times New Roman"/>
          <w:lang w:val="en-GB"/>
        </w:rPr>
        <w:t xml:space="preserve"> who performed the study (V.A.) and twice by another </w:t>
      </w:r>
      <w:proofErr w:type="spellStart"/>
      <w:r w:rsidRPr="00205236">
        <w:rPr>
          <w:rFonts w:ascii="Times New Roman" w:hAnsi="Times New Roman"/>
          <w:lang w:val="en-GB"/>
        </w:rPr>
        <w:t>ultrasonographer</w:t>
      </w:r>
      <w:proofErr w:type="spellEnd"/>
      <w:r w:rsidRPr="00205236">
        <w:rPr>
          <w:rFonts w:ascii="Times New Roman" w:hAnsi="Times New Roman"/>
          <w:lang w:val="en-GB"/>
        </w:rPr>
        <w:t xml:space="preserve"> (R.R.) by using the </w:t>
      </w:r>
      <w:proofErr w:type="spellStart"/>
      <w:r w:rsidRPr="00205236">
        <w:rPr>
          <w:rFonts w:ascii="Times New Roman" w:hAnsi="Times New Roman"/>
          <w:lang w:val="en-GB"/>
        </w:rPr>
        <w:t>ImageJ</w:t>
      </w:r>
      <w:proofErr w:type="spellEnd"/>
      <w:r w:rsidRPr="00205236">
        <w:rPr>
          <w:rFonts w:ascii="Times New Roman" w:hAnsi="Times New Roman"/>
          <w:lang w:val="en-GB"/>
        </w:rPr>
        <w:t xml:space="preserve"> software (National Institutes of Health, Washington, USA). The measurements obtained by the same </w:t>
      </w:r>
      <w:proofErr w:type="spellStart"/>
      <w:r w:rsidRPr="00205236">
        <w:rPr>
          <w:rFonts w:ascii="Times New Roman" w:hAnsi="Times New Roman"/>
          <w:lang w:val="en-GB"/>
        </w:rPr>
        <w:t>ultrasonographer</w:t>
      </w:r>
      <w:proofErr w:type="spellEnd"/>
      <w:r w:rsidRPr="00205236">
        <w:rPr>
          <w:rFonts w:ascii="Times New Roman" w:hAnsi="Times New Roman"/>
          <w:lang w:val="en-GB"/>
        </w:rPr>
        <w:t xml:space="preserve"> for each patient were used for calculating intra-observer reproducibility, and the measurements </w:t>
      </w:r>
      <w:r w:rsidRPr="00205236">
        <w:rPr>
          <w:rFonts w:ascii="Times New Roman" w:hAnsi="Times New Roman"/>
          <w:lang w:val="en-GB"/>
        </w:rPr>
        <w:lastRenderedPageBreak/>
        <w:t xml:space="preserve">obtained by the two </w:t>
      </w:r>
      <w:proofErr w:type="spellStart"/>
      <w:r w:rsidRPr="00205236">
        <w:rPr>
          <w:rFonts w:ascii="Times New Roman" w:hAnsi="Times New Roman"/>
          <w:lang w:val="en-GB"/>
        </w:rPr>
        <w:t>ultrasonographers</w:t>
      </w:r>
      <w:proofErr w:type="spellEnd"/>
      <w:r w:rsidRPr="00205236">
        <w:rPr>
          <w:rFonts w:ascii="Times New Roman" w:hAnsi="Times New Roman"/>
          <w:lang w:val="en-GB"/>
        </w:rPr>
        <w:t xml:space="preserve"> for the same patient were used for calculating inter-observer reproducibility.</w:t>
      </w:r>
    </w:p>
    <w:p w:rsidR="00776488" w:rsidRPr="00205236" w:rsidRDefault="00776488" w:rsidP="00776488">
      <w:pPr>
        <w:spacing w:line="480" w:lineRule="auto"/>
        <w:jc w:val="both"/>
        <w:rPr>
          <w:rFonts w:ascii="Times New Roman" w:hAnsi="Times New Roman"/>
          <w:b/>
          <w:sz w:val="28"/>
          <w:szCs w:val="28"/>
          <w:lang w:val="en-GB"/>
        </w:rPr>
      </w:pPr>
      <w:bookmarkStart w:id="0" w:name="_GoBack"/>
      <w:bookmarkEnd w:id="0"/>
      <w:r w:rsidRPr="00205236">
        <w:rPr>
          <w:rFonts w:ascii="Times New Roman" w:hAnsi="Times New Roman"/>
          <w:b/>
          <w:sz w:val="28"/>
          <w:szCs w:val="28"/>
          <w:lang w:val="en-GB"/>
        </w:rPr>
        <w:t>References</w:t>
      </w:r>
    </w:p>
    <w:p w:rsidR="00776488" w:rsidRPr="00205236" w:rsidRDefault="00AC50E9" w:rsidP="00776488">
      <w:pPr>
        <w:spacing w:line="480" w:lineRule="auto"/>
        <w:jc w:val="both"/>
        <w:rPr>
          <w:rFonts w:ascii="Times New Roman" w:hAnsi="Times New Roman" w:cs="Times New Roman"/>
          <w:lang w:val="en-GB"/>
        </w:rPr>
      </w:pPr>
      <w:r>
        <w:rPr>
          <w:rFonts w:ascii="Times New Roman" w:hAnsi="Times New Roman" w:cs="Times New Roman"/>
          <w:lang w:val="en-GB"/>
        </w:rPr>
        <w:t xml:space="preserve">1. </w:t>
      </w:r>
      <w:r w:rsidR="00776488" w:rsidRPr="00205236">
        <w:rPr>
          <w:rFonts w:ascii="Times New Roman" w:hAnsi="Times New Roman" w:cs="Times New Roman"/>
          <w:lang w:val="en-GB"/>
        </w:rPr>
        <w:t xml:space="preserve">Boles </w:t>
      </w:r>
      <w:proofErr w:type="spellStart"/>
      <w:r w:rsidR="00776488" w:rsidRPr="00205236">
        <w:rPr>
          <w:rFonts w:ascii="Times New Roman" w:hAnsi="Times New Roman" w:cs="Times New Roman"/>
          <w:lang w:val="en-GB"/>
        </w:rPr>
        <w:t>JM</w:t>
      </w:r>
      <w:proofErr w:type="spellEnd"/>
      <w:r w:rsidR="00776488" w:rsidRPr="00205236">
        <w:rPr>
          <w:rFonts w:ascii="Times New Roman" w:hAnsi="Times New Roman" w:cs="Times New Roman"/>
          <w:lang w:val="en-GB"/>
        </w:rPr>
        <w:t xml:space="preserve">, </w:t>
      </w:r>
      <w:proofErr w:type="spellStart"/>
      <w:r w:rsidR="00776488" w:rsidRPr="00205236">
        <w:rPr>
          <w:rFonts w:ascii="Times New Roman" w:hAnsi="Times New Roman" w:cs="Times New Roman"/>
          <w:lang w:val="en-GB"/>
        </w:rPr>
        <w:t>Bion</w:t>
      </w:r>
      <w:proofErr w:type="spellEnd"/>
      <w:r w:rsidR="00776488" w:rsidRPr="00205236">
        <w:rPr>
          <w:rFonts w:ascii="Times New Roman" w:hAnsi="Times New Roman" w:cs="Times New Roman"/>
          <w:lang w:val="en-GB"/>
        </w:rPr>
        <w:t xml:space="preserve"> J, Connors A, </w:t>
      </w:r>
      <w:proofErr w:type="spellStart"/>
      <w:r w:rsidR="00776488" w:rsidRPr="00205236">
        <w:rPr>
          <w:rFonts w:ascii="Times New Roman" w:hAnsi="Times New Roman" w:cs="Times New Roman"/>
          <w:lang w:val="en-GB"/>
        </w:rPr>
        <w:t>Herridge</w:t>
      </w:r>
      <w:proofErr w:type="spellEnd"/>
      <w:r w:rsidR="00776488" w:rsidRPr="00205236">
        <w:rPr>
          <w:rFonts w:ascii="Times New Roman" w:hAnsi="Times New Roman" w:cs="Times New Roman"/>
          <w:lang w:val="en-GB"/>
        </w:rPr>
        <w:t xml:space="preserve"> M, Marsh B, </w:t>
      </w:r>
      <w:proofErr w:type="spellStart"/>
      <w:r w:rsidR="00776488" w:rsidRPr="00205236">
        <w:rPr>
          <w:rFonts w:ascii="Times New Roman" w:hAnsi="Times New Roman" w:cs="Times New Roman"/>
          <w:lang w:val="en-GB"/>
        </w:rPr>
        <w:t>Melot</w:t>
      </w:r>
      <w:proofErr w:type="spellEnd"/>
      <w:r w:rsidR="00776488" w:rsidRPr="00205236">
        <w:rPr>
          <w:rFonts w:ascii="Times New Roman" w:hAnsi="Times New Roman" w:cs="Times New Roman"/>
          <w:lang w:val="en-GB"/>
        </w:rPr>
        <w:t xml:space="preserve"> C, et al. </w:t>
      </w:r>
      <w:r w:rsidR="00776488" w:rsidRPr="00AC50E9">
        <w:rPr>
          <w:rFonts w:ascii="Times New Roman" w:hAnsi="Times New Roman" w:cs="Times New Roman"/>
          <w:lang w:val="en-GB"/>
        </w:rPr>
        <w:t xml:space="preserve">Weaning from mechanical ventilation. </w:t>
      </w:r>
      <w:proofErr w:type="spellStart"/>
      <w:r w:rsidR="00776488" w:rsidRPr="00205236">
        <w:rPr>
          <w:rFonts w:ascii="Times New Roman" w:hAnsi="Times New Roman" w:cs="Times New Roman"/>
          <w:lang w:val="en-GB"/>
        </w:rPr>
        <w:t>Eur</w:t>
      </w:r>
      <w:proofErr w:type="spellEnd"/>
      <w:r w:rsidR="00776488" w:rsidRPr="00205236">
        <w:rPr>
          <w:rFonts w:ascii="Times New Roman" w:hAnsi="Times New Roman" w:cs="Times New Roman"/>
          <w:lang w:val="en-GB"/>
        </w:rPr>
        <w:t xml:space="preserve"> </w:t>
      </w:r>
      <w:proofErr w:type="spellStart"/>
      <w:r w:rsidR="00776488" w:rsidRPr="00205236">
        <w:rPr>
          <w:rFonts w:ascii="Times New Roman" w:hAnsi="Times New Roman" w:cs="Times New Roman"/>
          <w:lang w:val="en-GB"/>
        </w:rPr>
        <w:t>Respir</w:t>
      </w:r>
      <w:proofErr w:type="spellEnd"/>
      <w:r w:rsidR="00776488" w:rsidRPr="00205236">
        <w:rPr>
          <w:rFonts w:ascii="Times New Roman" w:hAnsi="Times New Roman" w:cs="Times New Roman"/>
          <w:lang w:val="en-GB"/>
        </w:rPr>
        <w:t xml:space="preserve"> J. 2007;29(5):1033-56.</w:t>
      </w:r>
    </w:p>
    <w:p w:rsidR="00776488" w:rsidRPr="00205236" w:rsidRDefault="00AC50E9" w:rsidP="00776488">
      <w:pPr>
        <w:spacing w:line="480" w:lineRule="auto"/>
        <w:jc w:val="both"/>
        <w:rPr>
          <w:rFonts w:ascii="Times New Roman" w:hAnsi="Times New Roman" w:cs="Times New Roman"/>
          <w:lang w:val="en-GB"/>
        </w:rPr>
      </w:pPr>
      <w:r>
        <w:rPr>
          <w:rFonts w:ascii="Times New Roman" w:hAnsi="Times New Roman" w:cs="Times New Roman"/>
          <w:lang w:val="en-GB"/>
        </w:rPr>
        <w:t xml:space="preserve">2. </w:t>
      </w:r>
      <w:r w:rsidR="00776488" w:rsidRPr="00205236">
        <w:rPr>
          <w:rFonts w:ascii="Times New Roman" w:hAnsi="Times New Roman" w:cs="Times New Roman"/>
          <w:lang w:val="en-GB"/>
        </w:rPr>
        <w:t xml:space="preserve">Kim WY, Suh </w:t>
      </w:r>
      <w:proofErr w:type="spellStart"/>
      <w:r w:rsidR="00776488" w:rsidRPr="00205236">
        <w:rPr>
          <w:rFonts w:ascii="Times New Roman" w:hAnsi="Times New Roman" w:cs="Times New Roman"/>
          <w:lang w:val="en-GB"/>
        </w:rPr>
        <w:t>HJ</w:t>
      </w:r>
      <w:proofErr w:type="spellEnd"/>
      <w:r w:rsidR="00776488" w:rsidRPr="00205236">
        <w:rPr>
          <w:rFonts w:ascii="Times New Roman" w:hAnsi="Times New Roman" w:cs="Times New Roman"/>
          <w:lang w:val="en-GB"/>
        </w:rPr>
        <w:t xml:space="preserve">, Hong SB, </w:t>
      </w:r>
      <w:proofErr w:type="spellStart"/>
      <w:r w:rsidR="00776488" w:rsidRPr="00205236">
        <w:rPr>
          <w:rFonts w:ascii="Times New Roman" w:hAnsi="Times New Roman" w:cs="Times New Roman"/>
          <w:lang w:val="en-GB"/>
        </w:rPr>
        <w:t>Koh</w:t>
      </w:r>
      <w:proofErr w:type="spellEnd"/>
      <w:r w:rsidR="00776488" w:rsidRPr="00205236">
        <w:rPr>
          <w:rFonts w:ascii="Times New Roman" w:hAnsi="Times New Roman" w:cs="Times New Roman"/>
          <w:lang w:val="en-GB"/>
        </w:rPr>
        <w:t xml:space="preserve"> Y, Lim CM. </w:t>
      </w:r>
      <w:r w:rsidR="00776488" w:rsidRPr="00DF187D">
        <w:rPr>
          <w:rFonts w:ascii="Times New Roman" w:hAnsi="Times New Roman" w:cs="Times New Roman"/>
          <w:lang w:val="en-GB"/>
        </w:rPr>
        <w:t xml:space="preserve">Diaphragm dysfunction assessed by ultrasonography: Influence on weaning from mechanical ventilation. </w:t>
      </w:r>
      <w:proofErr w:type="spellStart"/>
      <w:r w:rsidR="00776488" w:rsidRPr="00205236">
        <w:rPr>
          <w:rFonts w:ascii="Times New Roman" w:hAnsi="Times New Roman" w:cs="Times New Roman"/>
          <w:lang w:val="en-GB"/>
        </w:rPr>
        <w:t>Crit</w:t>
      </w:r>
      <w:proofErr w:type="spellEnd"/>
      <w:r w:rsidR="00776488" w:rsidRPr="00205236">
        <w:rPr>
          <w:rFonts w:ascii="Times New Roman" w:hAnsi="Times New Roman" w:cs="Times New Roman"/>
          <w:lang w:val="en-GB"/>
        </w:rPr>
        <w:t xml:space="preserve"> Care Med. 2011;39(12):2627-30.</w:t>
      </w:r>
    </w:p>
    <w:p w:rsidR="00776488" w:rsidRPr="00205236" w:rsidRDefault="00AC50E9" w:rsidP="00776488">
      <w:pPr>
        <w:spacing w:line="480" w:lineRule="auto"/>
        <w:jc w:val="both"/>
        <w:rPr>
          <w:rFonts w:ascii="Times New Roman" w:hAnsi="Times New Roman" w:cs="Times New Roman"/>
          <w:lang w:val="en-GB"/>
        </w:rPr>
      </w:pPr>
      <w:r>
        <w:rPr>
          <w:rFonts w:ascii="Times New Roman" w:hAnsi="Times New Roman" w:cs="Times New Roman"/>
          <w:lang w:val="en-GB"/>
        </w:rPr>
        <w:t xml:space="preserve">3. </w:t>
      </w:r>
      <w:proofErr w:type="spellStart"/>
      <w:r w:rsidR="00776488" w:rsidRPr="00205236">
        <w:rPr>
          <w:rFonts w:ascii="Times New Roman" w:hAnsi="Times New Roman" w:cs="Times New Roman"/>
          <w:lang w:val="en-GB"/>
        </w:rPr>
        <w:t>Lerolle</w:t>
      </w:r>
      <w:proofErr w:type="spellEnd"/>
      <w:r w:rsidR="00776488" w:rsidRPr="00205236">
        <w:rPr>
          <w:rFonts w:ascii="Times New Roman" w:hAnsi="Times New Roman" w:cs="Times New Roman"/>
          <w:lang w:val="en-GB"/>
        </w:rPr>
        <w:t xml:space="preserve"> N, </w:t>
      </w:r>
      <w:proofErr w:type="spellStart"/>
      <w:r w:rsidR="00776488" w:rsidRPr="00205236">
        <w:rPr>
          <w:rFonts w:ascii="Times New Roman" w:hAnsi="Times New Roman" w:cs="Times New Roman"/>
          <w:lang w:val="en-GB"/>
        </w:rPr>
        <w:t>Guérot</w:t>
      </w:r>
      <w:proofErr w:type="spellEnd"/>
      <w:r w:rsidR="00776488" w:rsidRPr="00205236">
        <w:rPr>
          <w:rFonts w:ascii="Times New Roman" w:hAnsi="Times New Roman" w:cs="Times New Roman"/>
          <w:lang w:val="en-GB"/>
        </w:rPr>
        <w:t xml:space="preserve"> E, </w:t>
      </w:r>
      <w:proofErr w:type="spellStart"/>
      <w:r w:rsidR="00776488" w:rsidRPr="00205236">
        <w:rPr>
          <w:rFonts w:ascii="Times New Roman" w:hAnsi="Times New Roman" w:cs="Times New Roman"/>
          <w:lang w:val="en-GB"/>
        </w:rPr>
        <w:t>Dimassi</w:t>
      </w:r>
      <w:proofErr w:type="spellEnd"/>
      <w:r w:rsidR="00776488" w:rsidRPr="00205236">
        <w:rPr>
          <w:rFonts w:ascii="Times New Roman" w:hAnsi="Times New Roman" w:cs="Times New Roman"/>
          <w:lang w:val="en-GB"/>
        </w:rPr>
        <w:t xml:space="preserve"> S, </w:t>
      </w:r>
      <w:proofErr w:type="spellStart"/>
      <w:r w:rsidR="00776488" w:rsidRPr="00205236">
        <w:rPr>
          <w:rFonts w:ascii="Times New Roman" w:hAnsi="Times New Roman" w:cs="Times New Roman"/>
          <w:lang w:val="en-GB"/>
        </w:rPr>
        <w:t>Zegdi</w:t>
      </w:r>
      <w:proofErr w:type="spellEnd"/>
      <w:r w:rsidR="00776488" w:rsidRPr="00205236">
        <w:rPr>
          <w:rFonts w:ascii="Times New Roman" w:hAnsi="Times New Roman" w:cs="Times New Roman"/>
          <w:lang w:val="en-GB"/>
        </w:rPr>
        <w:t xml:space="preserve"> R, </w:t>
      </w:r>
      <w:proofErr w:type="spellStart"/>
      <w:r w:rsidR="00776488" w:rsidRPr="00205236">
        <w:rPr>
          <w:rFonts w:ascii="Times New Roman" w:hAnsi="Times New Roman" w:cs="Times New Roman"/>
          <w:lang w:val="en-GB"/>
        </w:rPr>
        <w:t>Faisy</w:t>
      </w:r>
      <w:proofErr w:type="spellEnd"/>
      <w:r w:rsidR="00776488" w:rsidRPr="00205236">
        <w:rPr>
          <w:rFonts w:ascii="Times New Roman" w:hAnsi="Times New Roman" w:cs="Times New Roman"/>
          <w:lang w:val="en-GB"/>
        </w:rPr>
        <w:t xml:space="preserve"> C, </w:t>
      </w:r>
      <w:proofErr w:type="spellStart"/>
      <w:r w:rsidR="00776488" w:rsidRPr="00205236">
        <w:rPr>
          <w:rFonts w:ascii="Times New Roman" w:hAnsi="Times New Roman" w:cs="Times New Roman"/>
          <w:lang w:val="en-GB"/>
        </w:rPr>
        <w:t>Fagon</w:t>
      </w:r>
      <w:proofErr w:type="spellEnd"/>
      <w:r w:rsidR="00776488" w:rsidRPr="00205236">
        <w:rPr>
          <w:rFonts w:ascii="Times New Roman" w:hAnsi="Times New Roman" w:cs="Times New Roman"/>
          <w:lang w:val="en-GB"/>
        </w:rPr>
        <w:t xml:space="preserve"> </w:t>
      </w:r>
      <w:proofErr w:type="spellStart"/>
      <w:r w:rsidR="00776488" w:rsidRPr="00205236">
        <w:rPr>
          <w:rFonts w:ascii="Times New Roman" w:hAnsi="Times New Roman" w:cs="Times New Roman"/>
          <w:lang w:val="en-GB"/>
        </w:rPr>
        <w:t>JY</w:t>
      </w:r>
      <w:proofErr w:type="spellEnd"/>
      <w:r w:rsidR="00776488" w:rsidRPr="00205236">
        <w:rPr>
          <w:rFonts w:ascii="Times New Roman" w:hAnsi="Times New Roman" w:cs="Times New Roman"/>
          <w:lang w:val="en-GB"/>
        </w:rPr>
        <w:t xml:space="preserve">, Diehl JL. </w:t>
      </w:r>
      <w:proofErr w:type="spellStart"/>
      <w:r w:rsidR="00776488" w:rsidRPr="00DF187D">
        <w:rPr>
          <w:rFonts w:ascii="Times New Roman" w:hAnsi="Times New Roman" w:cs="Times New Roman"/>
          <w:lang w:val="en-GB"/>
        </w:rPr>
        <w:t>Ultrasonographic</w:t>
      </w:r>
      <w:proofErr w:type="spellEnd"/>
      <w:r w:rsidR="00776488" w:rsidRPr="00DF187D">
        <w:rPr>
          <w:rFonts w:ascii="Times New Roman" w:hAnsi="Times New Roman" w:cs="Times New Roman"/>
          <w:lang w:val="en-GB"/>
        </w:rPr>
        <w:t xml:space="preserve"> diagnostic criterion for severe diaphragmatic dysfunction after cardiac surgery. </w:t>
      </w:r>
      <w:r w:rsidR="00776488" w:rsidRPr="00205236">
        <w:rPr>
          <w:rFonts w:ascii="Times New Roman" w:hAnsi="Times New Roman" w:cs="Times New Roman"/>
          <w:lang w:val="en-GB"/>
        </w:rPr>
        <w:t>Chest. 2009;135(2):401-7.</w:t>
      </w:r>
    </w:p>
    <w:p w:rsidR="00776488" w:rsidRPr="00205236" w:rsidRDefault="00AC50E9" w:rsidP="00776488">
      <w:pPr>
        <w:spacing w:line="480" w:lineRule="auto"/>
        <w:jc w:val="both"/>
        <w:rPr>
          <w:rFonts w:ascii="Times New Roman" w:hAnsi="Times New Roman" w:cs="Times New Roman"/>
          <w:lang w:val="en-GB"/>
        </w:rPr>
      </w:pPr>
      <w:r>
        <w:rPr>
          <w:rFonts w:ascii="Times New Roman" w:hAnsi="Times New Roman" w:cs="Times New Roman"/>
          <w:lang w:val="en-GB"/>
        </w:rPr>
        <w:t xml:space="preserve">4. </w:t>
      </w:r>
      <w:proofErr w:type="spellStart"/>
      <w:r w:rsidR="00776488" w:rsidRPr="00205236">
        <w:rPr>
          <w:rFonts w:ascii="Times New Roman" w:hAnsi="Times New Roman" w:cs="Times New Roman"/>
          <w:lang w:val="en-GB"/>
        </w:rPr>
        <w:t>Boussuges</w:t>
      </w:r>
      <w:proofErr w:type="spellEnd"/>
      <w:r w:rsidR="00776488" w:rsidRPr="00205236">
        <w:rPr>
          <w:rFonts w:ascii="Times New Roman" w:hAnsi="Times New Roman" w:cs="Times New Roman"/>
          <w:lang w:val="en-GB"/>
        </w:rPr>
        <w:t xml:space="preserve"> A, </w:t>
      </w:r>
      <w:proofErr w:type="spellStart"/>
      <w:r w:rsidR="00776488" w:rsidRPr="00205236">
        <w:rPr>
          <w:rFonts w:ascii="Times New Roman" w:hAnsi="Times New Roman" w:cs="Times New Roman"/>
          <w:lang w:val="en-GB"/>
        </w:rPr>
        <w:t>Gole</w:t>
      </w:r>
      <w:proofErr w:type="spellEnd"/>
      <w:r w:rsidR="00776488" w:rsidRPr="00205236">
        <w:rPr>
          <w:rFonts w:ascii="Times New Roman" w:hAnsi="Times New Roman" w:cs="Times New Roman"/>
          <w:lang w:val="en-GB"/>
        </w:rPr>
        <w:t xml:space="preserve"> Y, Blanc P. Diaphragmatic motion studied by M-mode ultrasonography. Chest. 2009</w:t>
      </w:r>
      <w:proofErr w:type="gramStart"/>
      <w:r w:rsidR="00776488" w:rsidRPr="00205236">
        <w:rPr>
          <w:rFonts w:ascii="Times New Roman" w:hAnsi="Times New Roman" w:cs="Times New Roman"/>
          <w:lang w:val="en-GB"/>
        </w:rPr>
        <w:t>;135:391</w:t>
      </w:r>
      <w:proofErr w:type="gramEnd"/>
      <w:r w:rsidR="00776488" w:rsidRPr="00205236">
        <w:rPr>
          <w:rFonts w:ascii="Times New Roman" w:hAnsi="Times New Roman" w:cs="Times New Roman"/>
          <w:lang w:val="en-GB"/>
        </w:rPr>
        <w:t>–400.</w:t>
      </w:r>
    </w:p>
    <w:p w:rsidR="00776488" w:rsidRPr="00205236" w:rsidRDefault="00AC50E9" w:rsidP="00776488">
      <w:pPr>
        <w:spacing w:line="480" w:lineRule="auto"/>
        <w:jc w:val="both"/>
        <w:rPr>
          <w:rFonts w:ascii="Times New Roman" w:hAnsi="Times New Roman" w:cs="Times New Roman"/>
          <w:lang w:val="en-GB"/>
        </w:rPr>
      </w:pPr>
      <w:r>
        <w:rPr>
          <w:rFonts w:ascii="Times New Roman" w:hAnsi="Times New Roman" w:cs="Times New Roman"/>
          <w:lang w:val="en-GB"/>
        </w:rPr>
        <w:t xml:space="preserve">5. </w:t>
      </w:r>
      <w:proofErr w:type="spellStart"/>
      <w:r w:rsidR="00776488" w:rsidRPr="00205236">
        <w:rPr>
          <w:rFonts w:ascii="Times New Roman" w:hAnsi="Times New Roman" w:cs="Times New Roman"/>
          <w:lang w:val="en-GB"/>
        </w:rPr>
        <w:t>Ayoub</w:t>
      </w:r>
      <w:proofErr w:type="spellEnd"/>
      <w:r w:rsidR="00776488" w:rsidRPr="00205236">
        <w:rPr>
          <w:rFonts w:ascii="Times New Roman" w:hAnsi="Times New Roman" w:cs="Times New Roman"/>
          <w:lang w:val="en-GB"/>
        </w:rPr>
        <w:t xml:space="preserve"> J, </w:t>
      </w:r>
      <w:proofErr w:type="spellStart"/>
      <w:r w:rsidR="00776488" w:rsidRPr="00205236">
        <w:rPr>
          <w:rFonts w:ascii="Times New Roman" w:hAnsi="Times New Roman" w:cs="Times New Roman"/>
          <w:lang w:val="en-GB"/>
        </w:rPr>
        <w:t>Cohendy</w:t>
      </w:r>
      <w:proofErr w:type="spellEnd"/>
      <w:r w:rsidR="00776488" w:rsidRPr="00205236">
        <w:rPr>
          <w:rFonts w:ascii="Times New Roman" w:hAnsi="Times New Roman" w:cs="Times New Roman"/>
          <w:lang w:val="en-GB"/>
        </w:rPr>
        <w:t xml:space="preserve"> R, </w:t>
      </w:r>
      <w:proofErr w:type="spellStart"/>
      <w:r w:rsidR="00776488" w:rsidRPr="00205236">
        <w:rPr>
          <w:rFonts w:ascii="Times New Roman" w:hAnsi="Times New Roman" w:cs="Times New Roman"/>
          <w:lang w:val="en-GB"/>
        </w:rPr>
        <w:t>Dauzat</w:t>
      </w:r>
      <w:proofErr w:type="spellEnd"/>
      <w:r w:rsidR="00776488" w:rsidRPr="00205236">
        <w:rPr>
          <w:rFonts w:ascii="Times New Roman" w:hAnsi="Times New Roman" w:cs="Times New Roman"/>
          <w:lang w:val="en-GB"/>
        </w:rPr>
        <w:t xml:space="preserve"> M, </w:t>
      </w:r>
      <w:proofErr w:type="spellStart"/>
      <w:r w:rsidR="00776488" w:rsidRPr="00205236">
        <w:rPr>
          <w:rFonts w:ascii="Times New Roman" w:hAnsi="Times New Roman" w:cs="Times New Roman"/>
          <w:lang w:val="en-GB"/>
        </w:rPr>
        <w:t>Targhetta</w:t>
      </w:r>
      <w:proofErr w:type="spellEnd"/>
      <w:r w:rsidR="00776488" w:rsidRPr="00205236">
        <w:rPr>
          <w:rFonts w:ascii="Times New Roman" w:hAnsi="Times New Roman" w:cs="Times New Roman"/>
          <w:lang w:val="en-GB"/>
        </w:rPr>
        <w:t xml:space="preserve"> R, De la </w:t>
      </w:r>
      <w:proofErr w:type="spellStart"/>
      <w:r w:rsidR="00776488" w:rsidRPr="00205236">
        <w:rPr>
          <w:rFonts w:ascii="Times New Roman" w:hAnsi="Times New Roman" w:cs="Times New Roman"/>
          <w:lang w:val="en-GB"/>
        </w:rPr>
        <w:t>Coussaye</w:t>
      </w:r>
      <w:proofErr w:type="spellEnd"/>
      <w:r w:rsidR="00776488" w:rsidRPr="00205236">
        <w:rPr>
          <w:rFonts w:ascii="Times New Roman" w:hAnsi="Times New Roman" w:cs="Times New Roman"/>
          <w:lang w:val="en-GB"/>
        </w:rPr>
        <w:t xml:space="preserve"> JE, Bourgeois </w:t>
      </w:r>
      <w:proofErr w:type="spellStart"/>
      <w:r w:rsidR="00776488" w:rsidRPr="00205236">
        <w:rPr>
          <w:rFonts w:ascii="Times New Roman" w:hAnsi="Times New Roman" w:cs="Times New Roman"/>
          <w:lang w:val="en-GB"/>
        </w:rPr>
        <w:t>JM</w:t>
      </w:r>
      <w:proofErr w:type="spellEnd"/>
      <w:r w:rsidR="00776488" w:rsidRPr="00205236">
        <w:rPr>
          <w:rFonts w:ascii="Times New Roman" w:hAnsi="Times New Roman" w:cs="Times New Roman"/>
          <w:lang w:val="en-GB"/>
        </w:rPr>
        <w:t xml:space="preserve">, et al. </w:t>
      </w:r>
      <w:r w:rsidR="00776488" w:rsidRPr="00DF187D">
        <w:rPr>
          <w:rFonts w:ascii="Times New Roman" w:hAnsi="Times New Roman" w:cs="Times New Roman"/>
          <w:lang w:val="en-GB"/>
        </w:rPr>
        <w:t xml:space="preserve">Non-invasive quantification of diaphragm kinetics using m-mode sonography. </w:t>
      </w:r>
      <w:r w:rsidR="00776488" w:rsidRPr="00205236">
        <w:rPr>
          <w:rFonts w:ascii="Times New Roman" w:hAnsi="Times New Roman" w:cs="Times New Roman"/>
          <w:lang w:val="en-GB"/>
        </w:rPr>
        <w:t xml:space="preserve">Can J </w:t>
      </w:r>
      <w:proofErr w:type="spellStart"/>
      <w:r w:rsidR="00776488" w:rsidRPr="00205236">
        <w:rPr>
          <w:rFonts w:ascii="Times New Roman" w:hAnsi="Times New Roman" w:cs="Times New Roman"/>
          <w:lang w:val="en-GB"/>
        </w:rPr>
        <w:t>Anaesth</w:t>
      </w:r>
      <w:proofErr w:type="spellEnd"/>
      <w:r w:rsidR="00776488" w:rsidRPr="00205236">
        <w:rPr>
          <w:rFonts w:ascii="Times New Roman" w:hAnsi="Times New Roman" w:cs="Times New Roman"/>
          <w:lang w:val="en-GB"/>
        </w:rPr>
        <w:t>. 1997</w:t>
      </w:r>
      <w:proofErr w:type="gramStart"/>
      <w:r w:rsidR="00776488" w:rsidRPr="00205236">
        <w:rPr>
          <w:rFonts w:ascii="Times New Roman" w:hAnsi="Times New Roman" w:cs="Times New Roman"/>
          <w:lang w:val="en-GB"/>
        </w:rPr>
        <w:t>;44:739</w:t>
      </w:r>
      <w:proofErr w:type="gramEnd"/>
      <w:r w:rsidR="00776488" w:rsidRPr="00205236">
        <w:rPr>
          <w:rFonts w:ascii="Times New Roman" w:hAnsi="Times New Roman" w:cs="Times New Roman"/>
          <w:lang w:val="en-GB"/>
        </w:rPr>
        <w:t xml:space="preserve"> – 44. </w:t>
      </w:r>
    </w:p>
    <w:p w:rsidR="00776488" w:rsidRPr="008901B8" w:rsidRDefault="00AC50E9" w:rsidP="00776488">
      <w:pPr>
        <w:spacing w:line="480" w:lineRule="auto"/>
        <w:jc w:val="both"/>
        <w:rPr>
          <w:rFonts w:ascii="Times New Roman" w:hAnsi="Times New Roman" w:cs="Times New Roman"/>
        </w:rPr>
      </w:pPr>
      <w:r>
        <w:rPr>
          <w:rFonts w:ascii="Times New Roman" w:hAnsi="Times New Roman" w:cs="Times New Roman"/>
          <w:lang w:val="en-GB"/>
        </w:rPr>
        <w:t xml:space="preserve">6. </w:t>
      </w:r>
      <w:proofErr w:type="spellStart"/>
      <w:r w:rsidR="00776488" w:rsidRPr="00205236">
        <w:rPr>
          <w:rFonts w:ascii="Times New Roman" w:hAnsi="Times New Roman" w:cs="Times New Roman"/>
          <w:lang w:val="en-GB"/>
        </w:rPr>
        <w:t>Gerscovich</w:t>
      </w:r>
      <w:proofErr w:type="spellEnd"/>
      <w:r w:rsidR="00776488" w:rsidRPr="00205236">
        <w:rPr>
          <w:rFonts w:ascii="Times New Roman" w:hAnsi="Times New Roman" w:cs="Times New Roman"/>
          <w:lang w:val="en-GB"/>
        </w:rPr>
        <w:t xml:space="preserve"> </w:t>
      </w:r>
      <w:proofErr w:type="spellStart"/>
      <w:r w:rsidR="00776488" w:rsidRPr="00205236">
        <w:rPr>
          <w:rFonts w:ascii="Times New Roman" w:hAnsi="Times New Roman" w:cs="Times New Roman"/>
          <w:lang w:val="en-GB"/>
        </w:rPr>
        <w:t>EO</w:t>
      </w:r>
      <w:proofErr w:type="spellEnd"/>
      <w:r w:rsidR="00776488" w:rsidRPr="00205236">
        <w:rPr>
          <w:rFonts w:ascii="Times New Roman" w:hAnsi="Times New Roman" w:cs="Times New Roman"/>
          <w:lang w:val="en-GB"/>
        </w:rPr>
        <w:t xml:space="preserve">, </w:t>
      </w:r>
      <w:proofErr w:type="spellStart"/>
      <w:r w:rsidR="00776488" w:rsidRPr="00205236">
        <w:rPr>
          <w:rFonts w:ascii="Times New Roman" w:hAnsi="Times New Roman" w:cs="Times New Roman"/>
          <w:lang w:val="en-GB"/>
        </w:rPr>
        <w:t>Cronan</w:t>
      </w:r>
      <w:proofErr w:type="spellEnd"/>
      <w:r w:rsidR="00776488" w:rsidRPr="00205236">
        <w:rPr>
          <w:rFonts w:ascii="Times New Roman" w:hAnsi="Times New Roman" w:cs="Times New Roman"/>
          <w:lang w:val="en-GB"/>
        </w:rPr>
        <w:t xml:space="preserve"> M, </w:t>
      </w:r>
      <w:proofErr w:type="spellStart"/>
      <w:r w:rsidR="00776488" w:rsidRPr="00205236">
        <w:rPr>
          <w:rFonts w:ascii="Times New Roman" w:hAnsi="Times New Roman" w:cs="Times New Roman"/>
          <w:lang w:val="en-GB"/>
        </w:rPr>
        <w:t>McGahan</w:t>
      </w:r>
      <w:proofErr w:type="spellEnd"/>
      <w:r w:rsidR="00776488" w:rsidRPr="00205236">
        <w:rPr>
          <w:rFonts w:ascii="Times New Roman" w:hAnsi="Times New Roman" w:cs="Times New Roman"/>
          <w:lang w:val="en-GB"/>
        </w:rPr>
        <w:t xml:space="preserve"> JP, Jain K, Jones CD, McDonald C. </w:t>
      </w:r>
      <w:proofErr w:type="spellStart"/>
      <w:r w:rsidR="00776488" w:rsidRPr="00205236">
        <w:rPr>
          <w:rFonts w:ascii="Times New Roman" w:hAnsi="Times New Roman" w:cs="Times New Roman"/>
          <w:lang w:val="en-GB"/>
        </w:rPr>
        <w:t>Ultrasonographic</w:t>
      </w:r>
      <w:proofErr w:type="spellEnd"/>
      <w:r w:rsidR="00776488" w:rsidRPr="00205236">
        <w:rPr>
          <w:rFonts w:ascii="Times New Roman" w:hAnsi="Times New Roman" w:cs="Times New Roman"/>
          <w:lang w:val="en-GB"/>
        </w:rPr>
        <w:t xml:space="preserve"> evaluation of diaphragmatic motion. </w:t>
      </w:r>
      <w:r w:rsidR="00776488" w:rsidRPr="008901B8">
        <w:rPr>
          <w:rFonts w:ascii="Times New Roman" w:hAnsi="Times New Roman" w:cs="Times New Roman"/>
        </w:rPr>
        <w:t>J Ultrasound Med. 2001;20:597–604.</w:t>
      </w:r>
    </w:p>
    <w:p w:rsidR="009B3858" w:rsidRDefault="009B3858" w:rsidP="00776488">
      <w:pPr>
        <w:spacing w:line="480" w:lineRule="auto"/>
        <w:jc w:val="both"/>
        <w:rPr>
          <w:rFonts w:ascii="Times New Roman" w:hAnsi="Times New Roman" w:cs="Times New Roman"/>
          <w:lang w:val="en-GB"/>
        </w:rPr>
      </w:pPr>
      <w:r w:rsidRPr="00AC50E9">
        <w:rPr>
          <w:rFonts w:ascii="Times New Roman" w:hAnsi="Times New Roman" w:cs="Times New Roman"/>
        </w:rPr>
        <w:t xml:space="preserve">7. </w:t>
      </w:r>
      <w:r w:rsidR="00AC50E9" w:rsidRPr="00AC50E9">
        <w:rPr>
          <w:rFonts w:ascii="Times New Roman" w:hAnsi="Times New Roman" w:cs="Times New Roman"/>
        </w:rPr>
        <w:t xml:space="preserve"> Umbrello M, Formenti P, Longhi D, Galimberti A, Piva I, Pezzi A, et al. </w:t>
      </w:r>
      <w:r w:rsidR="00AC50E9" w:rsidRPr="00AC50E9">
        <w:rPr>
          <w:rFonts w:ascii="Times New Roman" w:hAnsi="Times New Roman" w:cs="Times New Roman"/>
          <w:lang w:val="en-GB"/>
        </w:rPr>
        <w:t xml:space="preserve">Diaphragm ultrasound as indicator of respiratory effort in critically ill patients undergoing assisted mechanical ventilation: a pilot clinical study. </w:t>
      </w:r>
      <w:proofErr w:type="spellStart"/>
      <w:r w:rsidR="00AC50E9" w:rsidRPr="00AC50E9">
        <w:rPr>
          <w:rFonts w:ascii="Times New Roman" w:hAnsi="Times New Roman" w:cs="Times New Roman"/>
          <w:lang w:val="en-GB"/>
        </w:rPr>
        <w:t>Crit</w:t>
      </w:r>
      <w:proofErr w:type="spellEnd"/>
      <w:r w:rsidR="00AC50E9" w:rsidRPr="00AC50E9">
        <w:rPr>
          <w:rFonts w:ascii="Times New Roman" w:hAnsi="Times New Roman" w:cs="Times New Roman"/>
          <w:lang w:val="en-GB"/>
        </w:rPr>
        <w:t xml:space="preserve"> Care. 2015</w:t>
      </w:r>
      <w:proofErr w:type="gramStart"/>
      <w:r w:rsidR="00AC50E9" w:rsidRPr="00AC50E9">
        <w:rPr>
          <w:rFonts w:ascii="Times New Roman" w:hAnsi="Times New Roman" w:cs="Times New Roman"/>
          <w:lang w:val="en-GB"/>
        </w:rPr>
        <w:t>;19:161</w:t>
      </w:r>
      <w:proofErr w:type="gramEnd"/>
      <w:r w:rsidR="00AC50E9" w:rsidRPr="00AC50E9">
        <w:rPr>
          <w:rFonts w:ascii="Times New Roman" w:hAnsi="Times New Roman" w:cs="Times New Roman"/>
          <w:lang w:val="en-GB"/>
        </w:rPr>
        <w:t>.</w:t>
      </w:r>
    </w:p>
    <w:p w:rsidR="00AC50E9" w:rsidRDefault="00AC50E9" w:rsidP="00776488">
      <w:pPr>
        <w:spacing w:line="480" w:lineRule="auto"/>
        <w:jc w:val="both"/>
        <w:rPr>
          <w:rFonts w:ascii="Times New Roman" w:hAnsi="Times New Roman" w:cs="Times New Roman"/>
          <w:lang w:val="en-GB"/>
        </w:rPr>
      </w:pPr>
      <w:r>
        <w:rPr>
          <w:rFonts w:ascii="Times New Roman" w:hAnsi="Times New Roman" w:cs="Times New Roman"/>
          <w:lang w:val="en-GB"/>
        </w:rPr>
        <w:t xml:space="preserve">8. </w:t>
      </w:r>
      <w:proofErr w:type="spellStart"/>
      <w:r w:rsidRPr="00AC50E9">
        <w:rPr>
          <w:rFonts w:ascii="Times New Roman" w:hAnsi="Times New Roman" w:cs="Times New Roman"/>
          <w:lang w:val="en-GB"/>
        </w:rPr>
        <w:t>DiNino</w:t>
      </w:r>
      <w:proofErr w:type="spellEnd"/>
      <w:r w:rsidRPr="00AC50E9">
        <w:rPr>
          <w:rFonts w:ascii="Times New Roman" w:hAnsi="Times New Roman" w:cs="Times New Roman"/>
          <w:lang w:val="en-GB"/>
        </w:rPr>
        <w:t xml:space="preserve"> E, </w:t>
      </w:r>
      <w:proofErr w:type="spellStart"/>
      <w:r w:rsidRPr="00AC50E9">
        <w:rPr>
          <w:rFonts w:ascii="Times New Roman" w:hAnsi="Times New Roman" w:cs="Times New Roman"/>
          <w:lang w:val="en-GB"/>
        </w:rPr>
        <w:t>Gartman</w:t>
      </w:r>
      <w:proofErr w:type="spellEnd"/>
      <w:r w:rsidRPr="00AC50E9">
        <w:rPr>
          <w:rFonts w:ascii="Times New Roman" w:hAnsi="Times New Roman" w:cs="Times New Roman"/>
          <w:lang w:val="en-GB"/>
        </w:rPr>
        <w:t xml:space="preserve"> </w:t>
      </w:r>
      <w:proofErr w:type="spellStart"/>
      <w:r w:rsidRPr="00AC50E9">
        <w:rPr>
          <w:rFonts w:ascii="Times New Roman" w:hAnsi="Times New Roman" w:cs="Times New Roman"/>
          <w:lang w:val="en-GB"/>
        </w:rPr>
        <w:t>EJ</w:t>
      </w:r>
      <w:proofErr w:type="spellEnd"/>
      <w:r w:rsidRPr="00AC50E9">
        <w:rPr>
          <w:rFonts w:ascii="Times New Roman" w:hAnsi="Times New Roman" w:cs="Times New Roman"/>
          <w:lang w:val="en-GB"/>
        </w:rPr>
        <w:t xml:space="preserve">, </w:t>
      </w:r>
      <w:proofErr w:type="spellStart"/>
      <w:r w:rsidRPr="00AC50E9">
        <w:rPr>
          <w:rFonts w:ascii="Times New Roman" w:hAnsi="Times New Roman" w:cs="Times New Roman"/>
          <w:lang w:val="en-GB"/>
        </w:rPr>
        <w:t>Sethi</w:t>
      </w:r>
      <w:proofErr w:type="spellEnd"/>
      <w:r w:rsidRPr="00AC50E9">
        <w:rPr>
          <w:rFonts w:ascii="Times New Roman" w:hAnsi="Times New Roman" w:cs="Times New Roman"/>
          <w:lang w:val="en-GB"/>
        </w:rPr>
        <w:t xml:space="preserve"> </w:t>
      </w:r>
      <w:proofErr w:type="spellStart"/>
      <w:r w:rsidRPr="00AC50E9">
        <w:rPr>
          <w:rFonts w:ascii="Times New Roman" w:hAnsi="Times New Roman" w:cs="Times New Roman"/>
          <w:lang w:val="en-GB"/>
        </w:rPr>
        <w:t>JM</w:t>
      </w:r>
      <w:proofErr w:type="spellEnd"/>
      <w:r w:rsidRPr="00AC50E9">
        <w:rPr>
          <w:rFonts w:ascii="Times New Roman" w:hAnsi="Times New Roman" w:cs="Times New Roman"/>
          <w:lang w:val="en-GB"/>
        </w:rPr>
        <w:t xml:space="preserve">, McCool FD. Diaphragm ultrasound as a predictor of successful </w:t>
      </w:r>
      <w:proofErr w:type="spellStart"/>
      <w:r w:rsidRPr="00AC50E9">
        <w:rPr>
          <w:rFonts w:ascii="Times New Roman" w:hAnsi="Times New Roman" w:cs="Times New Roman"/>
          <w:lang w:val="en-GB"/>
        </w:rPr>
        <w:t>extubation</w:t>
      </w:r>
      <w:proofErr w:type="spellEnd"/>
      <w:r w:rsidRPr="00AC50E9">
        <w:rPr>
          <w:rFonts w:ascii="Times New Roman" w:hAnsi="Times New Roman" w:cs="Times New Roman"/>
          <w:lang w:val="en-GB"/>
        </w:rPr>
        <w:t xml:space="preserve"> from mechanical ventilation. Thorax. 2014;69(5):423-7.</w:t>
      </w:r>
    </w:p>
    <w:p w:rsidR="00AC50E9" w:rsidRPr="00205236" w:rsidRDefault="00AC50E9" w:rsidP="00776488">
      <w:pPr>
        <w:spacing w:line="480" w:lineRule="auto"/>
        <w:jc w:val="both"/>
        <w:rPr>
          <w:rFonts w:ascii="Times New Roman" w:hAnsi="Times New Roman" w:cs="Times New Roman"/>
          <w:lang w:val="en-GB"/>
        </w:rPr>
      </w:pPr>
      <w:r>
        <w:rPr>
          <w:rFonts w:ascii="Times New Roman" w:hAnsi="Times New Roman" w:cs="Times New Roman"/>
          <w:lang w:val="en-GB"/>
        </w:rPr>
        <w:t xml:space="preserve">9. </w:t>
      </w:r>
      <w:proofErr w:type="spellStart"/>
      <w:r w:rsidRPr="00AC50E9">
        <w:rPr>
          <w:rFonts w:ascii="Times New Roman" w:hAnsi="Times New Roman" w:cs="Times New Roman"/>
          <w:lang w:val="en-GB"/>
        </w:rPr>
        <w:t>Vivier</w:t>
      </w:r>
      <w:proofErr w:type="spellEnd"/>
      <w:r w:rsidRPr="00AC50E9">
        <w:rPr>
          <w:rFonts w:ascii="Times New Roman" w:hAnsi="Times New Roman" w:cs="Times New Roman"/>
          <w:lang w:val="en-GB"/>
        </w:rPr>
        <w:t xml:space="preserve"> E, </w:t>
      </w:r>
      <w:proofErr w:type="spellStart"/>
      <w:r w:rsidRPr="00AC50E9">
        <w:rPr>
          <w:rFonts w:ascii="Times New Roman" w:hAnsi="Times New Roman" w:cs="Times New Roman"/>
          <w:lang w:val="en-GB"/>
        </w:rPr>
        <w:t>Mekontso</w:t>
      </w:r>
      <w:proofErr w:type="spellEnd"/>
      <w:r w:rsidRPr="00AC50E9">
        <w:rPr>
          <w:rFonts w:ascii="Times New Roman" w:hAnsi="Times New Roman" w:cs="Times New Roman"/>
          <w:lang w:val="en-GB"/>
        </w:rPr>
        <w:t xml:space="preserve"> </w:t>
      </w:r>
      <w:proofErr w:type="spellStart"/>
      <w:r w:rsidRPr="00AC50E9">
        <w:rPr>
          <w:rFonts w:ascii="Times New Roman" w:hAnsi="Times New Roman" w:cs="Times New Roman"/>
          <w:lang w:val="en-GB"/>
        </w:rPr>
        <w:t>Dessap</w:t>
      </w:r>
      <w:proofErr w:type="spellEnd"/>
      <w:r w:rsidRPr="00AC50E9">
        <w:rPr>
          <w:rFonts w:ascii="Times New Roman" w:hAnsi="Times New Roman" w:cs="Times New Roman"/>
          <w:lang w:val="en-GB"/>
        </w:rPr>
        <w:t xml:space="preserve"> A, </w:t>
      </w:r>
      <w:proofErr w:type="spellStart"/>
      <w:r w:rsidRPr="00AC50E9">
        <w:rPr>
          <w:rFonts w:ascii="Times New Roman" w:hAnsi="Times New Roman" w:cs="Times New Roman"/>
          <w:lang w:val="en-GB"/>
        </w:rPr>
        <w:t>Dimassi</w:t>
      </w:r>
      <w:proofErr w:type="spellEnd"/>
      <w:r w:rsidRPr="00AC50E9">
        <w:rPr>
          <w:rFonts w:ascii="Times New Roman" w:hAnsi="Times New Roman" w:cs="Times New Roman"/>
          <w:lang w:val="en-GB"/>
        </w:rPr>
        <w:t xml:space="preserve"> S, Vargas F, </w:t>
      </w:r>
      <w:proofErr w:type="spellStart"/>
      <w:r w:rsidRPr="00AC50E9">
        <w:rPr>
          <w:rFonts w:ascii="Times New Roman" w:hAnsi="Times New Roman" w:cs="Times New Roman"/>
          <w:lang w:val="en-GB"/>
        </w:rPr>
        <w:t>Lyazidi</w:t>
      </w:r>
      <w:proofErr w:type="spellEnd"/>
      <w:r w:rsidRPr="00AC50E9">
        <w:rPr>
          <w:rFonts w:ascii="Times New Roman" w:hAnsi="Times New Roman" w:cs="Times New Roman"/>
          <w:lang w:val="en-GB"/>
        </w:rPr>
        <w:t xml:space="preserve"> A, </w:t>
      </w:r>
      <w:proofErr w:type="spellStart"/>
      <w:r w:rsidRPr="00AC50E9">
        <w:rPr>
          <w:rFonts w:ascii="Times New Roman" w:hAnsi="Times New Roman" w:cs="Times New Roman"/>
          <w:lang w:val="en-GB"/>
        </w:rPr>
        <w:t>Thille</w:t>
      </w:r>
      <w:proofErr w:type="spellEnd"/>
      <w:r w:rsidRPr="00AC50E9">
        <w:rPr>
          <w:rFonts w:ascii="Times New Roman" w:hAnsi="Times New Roman" w:cs="Times New Roman"/>
          <w:lang w:val="en-GB"/>
        </w:rPr>
        <w:t xml:space="preserve"> AW, </w:t>
      </w:r>
      <w:proofErr w:type="spellStart"/>
      <w:r w:rsidRPr="00AC50E9">
        <w:rPr>
          <w:rFonts w:ascii="Times New Roman" w:hAnsi="Times New Roman" w:cs="Times New Roman"/>
          <w:lang w:val="en-GB"/>
        </w:rPr>
        <w:t>Brochard</w:t>
      </w:r>
      <w:proofErr w:type="spellEnd"/>
      <w:r w:rsidRPr="00AC50E9">
        <w:rPr>
          <w:rFonts w:ascii="Times New Roman" w:hAnsi="Times New Roman" w:cs="Times New Roman"/>
          <w:lang w:val="en-GB"/>
        </w:rPr>
        <w:t xml:space="preserve"> L. Diaphragm ultrasonography to estimate the work of breathing during non-invasive ventilation. Intensive Care Med. 2012;38(5):796-803.</w:t>
      </w:r>
    </w:p>
    <w:p w:rsidR="00776488" w:rsidRPr="00776488" w:rsidRDefault="00776488" w:rsidP="00776488">
      <w:pPr>
        <w:spacing w:line="480" w:lineRule="auto"/>
        <w:jc w:val="both"/>
        <w:rPr>
          <w:rFonts w:ascii="Times New Roman" w:hAnsi="Times New Roman" w:cs="Times New Roman"/>
        </w:rPr>
      </w:pPr>
    </w:p>
    <w:p w:rsidR="007B7D0B" w:rsidRPr="00776488" w:rsidRDefault="007B7D0B" w:rsidP="00776488">
      <w:pPr>
        <w:spacing w:line="480" w:lineRule="auto"/>
        <w:jc w:val="both"/>
        <w:rPr>
          <w:rFonts w:ascii="Times New Roman" w:hAnsi="Times New Roman" w:cs="Times New Roman"/>
        </w:rPr>
      </w:pPr>
    </w:p>
    <w:sectPr w:rsidR="007B7D0B" w:rsidRPr="00776488" w:rsidSect="002F30EC">
      <w:footerReference w:type="even" r:id="rId7"/>
      <w:footerReference w:type="default" r:id="rId8"/>
      <w:pgSz w:w="11900" w:h="16840"/>
      <w:pgMar w:top="1440" w:right="1440" w:bottom="992" w:left="1440" w:header="431" w:footer="431" w:gutter="0"/>
      <w:lnNumType w:countBy="1"/>
      <w:cols w:space="708"/>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2C09" w:rsidRDefault="00EF2C09" w:rsidP="002F30EC">
      <w:r>
        <w:separator/>
      </w:r>
    </w:p>
  </w:endnote>
  <w:endnote w:type="continuationSeparator" w:id="0">
    <w:p w:rsidR="00EF2C09" w:rsidRDefault="00EF2C09" w:rsidP="002F30EC">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0EC" w:rsidRDefault="005373D0" w:rsidP="00ED2B59">
    <w:pPr>
      <w:pStyle w:val="Footer"/>
      <w:framePr w:wrap="around" w:vAnchor="text" w:hAnchor="margin" w:xAlign="right" w:y="1"/>
      <w:rPr>
        <w:rStyle w:val="PageNumber"/>
      </w:rPr>
    </w:pPr>
    <w:r>
      <w:rPr>
        <w:rStyle w:val="PageNumber"/>
      </w:rPr>
      <w:fldChar w:fldCharType="begin"/>
    </w:r>
    <w:r w:rsidR="002F30EC">
      <w:rPr>
        <w:rStyle w:val="PageNumber"/>
      </w:rPr>
      <w:instrText xml:space="preserve">PAGE  </w:instrText>
    </w:r>
    <w:r>
      <w:rPr>
        <w:rStyle w:val="PageNumber"/>
      </w:rPr>
      <w:fldChar w:fldCharType="end"/>
    </w:r>
  </w:p>
  <w:p w:rsidR="002F30EC" w:rsidRDefault="002F30EC" w:rsidP="002F30EC">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0EC" w:rsidRDefault="005373D0" w:rsidP="00ED2B59">
    <w:pPr>
      <w:pStyle w:val="Footer"/>
      <w:framePr w:wrap="around" w:vAnchor="text" w:hAnchor="margin" w:xAlign="right" w:y="1"/>
      <w:rPr>
        <w:rStyle w:val="PageNumber"/>
      </w:rPr>
    </w:pPr>
    <w:r>
      <w:rPr>
        <w:rStyle w:val="PageNumber"/>
      </w:rPr>
      <w:fldChar w:fldCharType="begin"/>
    </w:r>
    <w:r w:rsidR="002F30EC">
      <w:rPr>
        <w:rStyle w:val="PageNumber"/>
      </w:rPr>
      <w:instrText xml:space="preserve">PAGE  </w:instrText>
    </w:r>
    <w:r>
      <w:rPr>
        <w:rStyle w:val="PageNumber"/>
      </w:rPr>
      <w:fldChar w:fldCharType="separate"/>
    </w:r>
    <w:r w:rsidR="00671125">
      <w:rPr>
        <w:rStyle w:val="PageNumber"/>
        <w:noProof/>
      </w:rPr>
      <w:t>1</w:t>
    </w:r>
    <w:r>
      <w:rPr>
        <w:rStyle w:val="PageNumber"/>
      </w:rPr>
      <w:fldChar w:fldCharType="end"/>
    </w:r>
  </w:p>
  <w:p w:rsidR="002F30EC" w:rsidRDefault="002F30EC" w:rsidP="002F30EC">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2C09" w:rsidRDefault="00EF2C09" w:rsidP="002F30EC">
      <w:r>
        <w:separator/>
      </w:r>
    </w:p>
  </w:footnote>
  <w:footnote w:type="continuationSeparator" w:id="0">
    <w:p w:rsidR="00EF2C09" w:rsidRDefault="00EF2C09" w:rsidP="002F30E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0E0E19"/>
    <w:multiLevelType w:val="hybridMultilevel"/>
    <w:tmpl w:val="E95067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docVars>
    <w:docVar w:name="Total_Editing_Time" w:val="16"/>
  </w:docVars>
  <w:rsids>
    <w:rsidRoot w:val="00776488"/>
    <w:rsid w:val="00144573"/>
    <w:rsid w:val="00157E40"/>
    <w:rsid w:val="001D2C43"/>
    <w:rsid w:val="00205236"/>
    <w:rsid w:val="002F30EC"/>
    <w:rsid w:val="003A3975"/>
    <w:rsid w:val="00527612"/>
    <w:rsid w:val="005373D0"/>
    <w:rsid w:val="00671125"/>
    <w:rsid w:val="007453D6"/>
    <w:rsid w:val="00776488"/>
    <w:rsid w:val="007766F3"/>
    <w:rsid w:val="00792070"/>
    <w:rsid w:val="007B7D0B"/>
    <w:rsid w:val="00880663"/>
    <w:rsid w:val="008901B8"/>
    <w:rsid w:val="008F5731"/>
    <w:rsid w:val="009B3858"/>
    <w:rsid w:val="00A70824"/>
    <w:rsid w:val="00AC50E9"/>
    <w:rsid w:val="00C15D5C"/>
    <w:rsid w:val="00C274AB"/>
    <w:rsid w:val="00DF187D"/>
    <w:rsid w:val="00EF2C09"/>
  </w:rsids>
  <m:mathPr>
    <m:mathFont m:val="Cambria Math"/>
    <m:brkBin m:val="before"/>
    <m:brkBinSub m:val="--"/>
    <m:smallFrac m:val="off"/>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3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1D2C43"/>
  </w:style>
  <w:style w:type="paragraph" w:styleId="ListParagraph">
    <w:name w:val="List Paragraph"/>
    <w:basedOn w:val="Normal"/>
    <w:uiPriority w:val="34"/>
    <w:qFormat/>
    <w:rsid w:val="00776488"/>
    <w:pPr>
      <w:ind w:left="720"/>
      <w:contextualSpacing/>
    </w:pPr>
  </w:style>
  <w:style w:type="paragraph" w:styleId="Footer">
    <w:name w:val="footer"/>
    <w:basedOn w:val="Normal"/>
    <w:link w:val="FooterChar"/>
    <w:uiPriority w:val="99"/>
    <w:unhideWhenUsed/>
    <w:rsid w:val="002F30EC"/>
    <w:pPr>
      <w:tabs>
        <w:tab w:val="center" w:pos="4153"/>
        <w:tab w:val="right" w:pos="8306"/>
      </w:tabs>
    </w:pPr>
  </w:style>
  <w:style w:type="character" w:customStyle="1" w:styleId="FooterChar">
    <w:name w:val="Footer Char"/>
    <w:basedOn w:val="DefaultParagraphFont"/>
    <w:link w:val="Footer"/>
    <w:uiPriority w:val="99"/>
    <w:rsid w:val="002F30EC"/>
  </w:style>
  <w:style w:type="character" w:styleId="PageNumber">
    <w:name w:val="page number"/>
    <w:basedOn w:val="DefaultParagraphFont"/>
    <w:uiPriority w:val="99"/>
    <w:semiHidden/>
    <w:unhideWhenUsed/>
    <w:rsid w:val="002F30EC"/>
  </w:style>
  <w:style w:type="paragraph" w:styleId="EndnoteText">
    <w:name w:val="endnote text"/>
    <w:basedOn w:val="Normal"/>
    <w:link w:val="EndnoteTextChar"/>
    <w:uiPriority w:val="99"/>
    <w:semiHidden/>
    <w:unhideWhenUsed/>
    <w:rsid w:val="00DF187D"/>
    <w:rPr>
      <w:sz w:val="20"/>
      <w:szCs w:val="20"/>
    </w:rPr>
  </w:style>
  <w:style w:type="character" w:customStyle="1" w:styleId="EndnoteTextChar">
    <w:name w:val="Endnote Text Char"/>
    <w:basedOn w:val="DefaultParagraphFont"/>
    <w:link w:val="EndnoteText"/>
    <w:uiPriority w:val="99"/>
    <w:semiHidden/>
    <w:rsid w:val="00DF187D"/>
    <w:rPr>
      <w:sz w:val="20"/>
      <w:szCs w:val="20"/>
    </w:rPr>
  </w:style>
  <w:style w:type="character" w:styleId="EndnoteReference">
    <w:name w:val="endnote reference"/>
    <w:uiPriority w:val="99"/>
    <w:unhideWhenUsed/>
    <w:rsid w:val="00DF187D"/>
    <w:rPr>
      <w:vertAlign w:val="superscript"/>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884</Words>
  <Characters>4964</Characters>
  <Application>Microsoft Office Word</Application>
  <DocSecurity>0</DocSecurity>
  <Lines>78</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Dalla Corte</dc:creator>
  <cp:keywords/>
  <dc:description/>
  <cp:lastModifiedBy>JEPARTOSA</cp:lastModifiedBy>
  <cp:revision>13</cp:revision>
  <dcterms:created xsi:type="dcterms:W3CDTF">2016-06-30T14:54:00Z</dcterms:created>
  <dcterms:modified xsi:type="dcterms:W3CDTF">2016-09-09T05:36:00Z</dcterms:modified>
</cp:coreProperties>
</file>