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8E4" w:rsidRPr="00DA347D" w:rsidRDefault="00E41D5A" w:rsidP="00ED68E4">
      <w:pPr>
        <w:spacing w:after="0"/>
      </w:pPr>
      <w:r w:rsidRPr="005E795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Table </w:t>
      </w:r>
      <w:r w:rsidR="00E2072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S</w:t>
      </w:r>
      <w:r w:rsidRPr="005E795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ED68E4" w:rsidRPr="00DA347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Sequence of diagnostic and therapeutic measures </w:t>
      </w:r>
      <w:r w:rsidR="008909F1" w:rsidRPr="00DA347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according to the </w:t>
      </w:r>
      <w:r w:rsidR="008909F1" w:rsidRPr="00DA347D">
        <w:rPr>
          <w:rFonts w:ascii="Times New Roman" w:eastAsia="Times New Roman" w:hAnsi="Times New Roman" w:cs="Times New Roman"/>
          <w:i/>
          <w:iCs/>
          <w:sz w:val="24"/>
          <w:szCs w:val="24"/>
          <w:lang w:bidi="en-US"/>
        </w:rPr>
        <w:t>VIP approach</w:t>
      </w:r>
      <w:r w:rsidR="008909F1" w:rsidRPr="00DA347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used</w:t>
      </w:r>
      <w:r w:rsidR="008909F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as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the </w:t>
      </w:r>
      <w:r w:rsidR="008909F1">
        <w:rPr>
          <w:rFonts w:ascii="Times New Roman" w:eastAsia="Times New Roman" w:hAnsi="Times New Roman" w:cs="Times New Roman"/>
          <w:sz w:val="24"/>
          <w:szCs w:val="24"/>
          <w:lang w:bidi="en-US"/>
        </w:rPr>
        <w:t>basis for the management checklist</w:t>
      </w:r>
      <w:r w:rsidR="00ED68E4" w:rsidRPr="00DA347D">
        <w:rPr>
          <w:rFonts w:ascii="Times New Roman" w:eastAsia="Times New Roman" w:hAnsi="Times New Roman" w:cs="Times New Roman"/>
          <w:i/>
          <w:iCs/>
          <w:sz w:val="24"/>
          <w:szCs w:val="24"/>
          <w:lang w:bidi="en-US"/>
        </w:rPr>
        <w:t>.</w:t>
      </w:r>
    </w:p>
    <w:tbl>
      <w:tblPr>
        <w:tblStyle w:val="TableGrid"/>
        <w:tblW w:w="9903" w:type="dxa"/>
        <w:tblLook w:val="04A0"/>
      </w:tblPr>
      <w:tblGrid>
        <w:gridCol w:w="1480"/>
        <w:gridCol w:w="1563"/>
        <w:gridCol w:w="6860"/>
      </w:tblGrid>
      <w:tr w:rsidR="00ED68E4" w:rsidRPr="00DA347D" w:rsidTr="00C008B3">
        <w:tc>
          <w:tcPr>
            <w:tcW w:w="1480" w:type="dxa"/>
            <w:tcBorders>
              <w:bottom w:val="single" w:sz="18" w:space="0" w:color="auto"/>
              <w:right w:val="nil"/>
            </w:tcBorders>
            <w:vAlign w:val="center"/>
          </w:tcPr>
          <w:p w:rsidR="00ED68E4" w:rsidRPr="00DA347D" w:rsidRDefault="00ED68E4" w:rsidP="00C00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7D">
              <w:rPr>
                <w:rFonts w:ascii="Times New Roman" w:hAnsi="Times New Roman" w:cs="Times New Roman"/>
                <w:b/>
                <w:sz w:val="24"/>
                <w:szCs w:val="24"/>
              </w:rPr>
              <w:t>Priority</w:t>
            </w:r>
          </w:p>
        </w:tc>
        <w:tc>
          <w:tcPr>
            <w:tcW w:w="1563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:rsidR="00ED68E4" w:rsidRPr="00DA347D" w:rsidRDefault="00ED68E4" w:rsidP="00C008B3">
            <w:pPr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7D">
              <w:rPr>
                <w:rFonts w:ascii="Times New Roman" w:hAnsi="Times New Roman" w:cs="Times New Roman"/>
                <w:b/>
                <w:sz w:val="24"/>
                <w:szCs w:val="24"/>
              </w:rPr>
              <w:t>Treatment</w:t>
            </w:r>
          </w:p>
        </w:tc>
        <w:tc>
          <w:tcPr>
            <w:tcW w:w="6860" w:type="dxa"/>
            <w:tcBorders>
              <w:left w:val="nil"/>
              <w:bottom w:val="single" w:sz="18" w:space="0" w:color="auto"/>
            </w:tcBorders>
          </w:tcPr>
          <w:p w:rsidR="00ED68E4" w:rsidRPr="00DA347D" w:rsidRDefault="00ED68E4" w:rsidP="00C00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Goals </w:t>
            </w:r>
          </w:p>
        </w:tc>
      </w:tr>
      <w:tr w:rsidR="00ED68E4" w:rsidRPr="00DA347D" w:rsidTr="00C008B3">
        <w:tc>
          <w:tcPr>
            <w:tcW w:w="14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:rsidR="00ED68E4" w:rsidRPr="00DA347D" w:rsidRDefault="00ED68E4" w:rsidP="00C008B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A347D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563" w:type="dxa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ED68E4" w:rsidRPr="00DA347D" w:rsidRDefault="00ED68E4" w:rsidP="00C00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47D">
              <w:rPr>
                <w:rFonts w:ascii="Times New Roman" w:hAnsi="Times New Roman" w:cs="Times New Roman"/>
                <w:sz w:val="40"/>
              </w:rPr>
              <w:t>V</w:t>
            </w:r>
            <w:r w:rsidRPr="00DA347D"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  <w:t>entilation</w:t>
            </w:r>
          </w:p>
        </w:tc>
        <w:tc>
          <w:tcPr>
            <w:tcW w:w="6860" w:type="dxa"/>
            <w:tcBorders>
              <w:top w:val="single" w:sz="18" w:space="0" w:color="auto"/>
              <w:left w:val="nil"/>
              <w:bottom w:val="single" w:sz="2" w:space="0" w:color="auto"/>
              <w:right w:val="single" w:sz="18" w:space="0" w:color="auto"/>
            </w:tcBorders>
          </w:tcPr>
          <w:p w:rsidR="00ED68E4" w:rsidRPr="00DA347D" w:rsidRDefault="00ED68E4" w:rsidP="00C008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A347D">
              <w:rPr>
                <w:rFonts w:ascii="Times New Roman" w:hAnsi="Times New Roman" w:cs="Times New Roman"/>
                <w:b/>
                <w:sz w:val="20"/>
              </w:rPr>
              <w:t>Protective ventilation</w:t>
            </w:r>
          </w:p>
          <w:p w:rsidR="00515E2F" w:rsidRDefault="00ED68E4" w:rsidP="00C008B3">
            <w:pPr>
              <w:rPr>
                <w:rFonts w:ascii="Times New Roman" w:hAnsi="Times New Roman" w:cs="Times New Roman"/>
                <w:sz w:val="20"/>
              </w:rPr>
            </w:pPr>
            <w:r w:rsidRPr="00DA347D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515E2F">
              <w:rPr>
                <w:rFonts w:ascii="Times New Roman" w:hAnsi="Times New Roman" w:cs="Times New Roman"/>
                <w:sz w:val="20"/>
              </w:rPr>
              <w:t>N</w:t>
            </w:r>
            <w:r w:rsidR="00515E2F" w:rsidRPr="00DA347D">
              <w:rPr>
                <w:rFonts w:ascii="Times New Roman" w:hAnsi="Times New Roman" w:cs="Times New Roman"/>
                <w:sz w:val="20"/>
              </w:rPr>
              <w:t>ormal lungs</w:t>
            </w:r>
            <w:r w:rsidR="00515E2F">
              <w:rPr>
                <w:rFonts w:ascii="Times New Roman" w:hAnsi="Times New Roman" w:cs="Times New Roman"/>
                <w:sz w:val="20"/>
              </w:rPr>
              <w:t>:</w:t>
            </w:r>
            <w:r w:rsidR="00515E2F" w:rsidRPr="00DA347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A347D">
              <w:rPr>
                <w:rFonts w:ascii="Times New Roman" w:hAnsi="Times New Roman" w:cs="Times New Roman"/>
                <w:sz w:val="20"/>
              </w:rPr>
              <w:t xml:space="preserve">Vt = 6 to 8 ml/kg (ideal body weight) </w:t>
            </w:r>
          </w:p>
          <w:p w:rsidR="00515E2F" w:rsidRDefault="00515E2F" w:rsidP="00C008B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</w:t>
            </w:r>
            <w:r w:rsidR="00ED68E4" w:rsidRPr="00DA347D">
              <w:rPr>
                <w:rFonts w:ascii="Times New Roman" w:hAnsi="Times New Roman" w:cs="Times New Roman"/>
                <w:sz w:val="20"/>
              </w:rPr>
              <w:t>PEEP = 8-10 cm H</w:t>
            </w:r>
            <w:r w:rsidR="00ED68E4" w:rsidRPr="00DA347D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r w:rsidR="00ED68E4" w:rsidRPr="00DA347D">
              <w:rPr>
                <w:rFonts w:ascii="Times New Roman" w:hAnsi="Times New Roman" w:cs="Times New Roman"/>
                <w:sz w:val="20"/>
              </w:rPr>
              <w:t>O</w:t>
            </w:r>
            <w:r>
              <w:rPr>
                <w:rFonts w:ascii="Times New Roman" w:hAnsi="Times New Roman" w:cs="Times New Roman"/>
                <w:sz w:val="20"/>
              </w:rPr>
              <w:t xml:space="preserve"> and FiO</w:t>
            </w:r>
            <w:r w:rsidRPr="00515E2F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 xml:space="preserve"> to obtain SaO</w:t>
            </w:r>
            <w:r w:rsidRPr="00515E2F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r w:rsidR="00FE37C7">
              <w:rPr>
                <w:rFonts w:ascii="Times New Roman" w:hAnsi="Times New Roman" w:cs="Times New Roman"/>
                <w:sz w:val="20"/>
              </w:rPr>
              <w:t xml:space="preserve"> &gt; 90</w:t>
            </w:r>
            <w:r>
              <w:rPr>
                <w:rFonts w:ascii="Times New Roman" w:hAnsi="Times New Roman" w:cs="Times New Roman"/>
                <w:sz w:val="20"/>
              </w:rPr>
              <w:t>%</w:t>
            </w:r>
          </w:p>
          <w:p w:rsidR="00515E2F" w:rsidRDefault="00ED68E4" w:rsidP="00515E2F">
            <w:pPr>
              <w:rPr>
                <w:rFonts w:ascii="Times New Roman" w:hAnsi="Times New Roman" w:cs="Times New Roman"/>
                <w:sz w:val="20"/>
              </w:rPr>
            </w:pPr>
            <w:r w:rsidRPr="00DA347D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6E7979">
              <w:rPr>
                <w:rFonts w:ascii="Times New Roman" w:hAnsi="Times New Roman" w:cs="Times New Roman"/>
                <w:sz w:val="20"/>
              </w:rPr>
              <w:t xml:space="preserve">ARDS:            Vt = </w:t>
            </w:r>
            <w:r w:rsidR="00FE37C7">
              <w:rPr>
                <w:rFonts w:ascii="Times New Roman" w:hAnsi="Times New Roman" w:cs="Times New Roman"/>
                <w:sz w:val="20"/>
              </w:rPr>
              <w:t>6</w:t>
            </w:r>
            <w:r w:rsidR="00515E2F" w:rsidRPr="00DA347D">
              <w:rPr>
                <w:rFonts w:ascii="Times New Roman" w:hAnsi="Times New Roman" w:cs="Times New Roman"/>
                <w:sz w:val="20"/>
              </w:rPr>
              <w:t xml:space="preserve"> ml/kg (ideal body weight)</w:t>
            </w:r>
          </w:p>
          <w:p w:rsidR="00ED68E4" w:rsidRPr="00DA347D" w:rsidRDefault="00515E2F" w:rsidP="00515E2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</w:t>
            </w:r>
            <w:r w:rsidR="00ED68E4" w:rsidRPr="00DA347D">
              <w:rPr>
                <w:rFonts w:ascii="Times New Roman" w:hAnsi="Times New Roman" w:cs="Times New Roman"/>
                <w:sz w:val="20"/>
              </w:rPr>
              <w:t xml:space="preserve">PEEP 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>and FiO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68E4" w:rsidRPr="00DA347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titration to obtain SaO</w:t>
            </w:r>
            <w:r w:rsidR="00ED68E4" w:rsidRPr="00DA347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bidi="en-US"/>
              </w:rPr>
              <w:t>2</w:t>
            </w:r>
            <w:r w:rsidR="00ED68E4" w:rsidRPr="00DA347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&gt; 90%</w:t>
            </w:r>
            <w:r w:rsidR="00ED68E4" w:rsidRPr="00DA347D">
              <w:rPr>
                <w:rFonts w:ascii="Times New Roman" w:hAnsi="Times New Roman" w:cs="Times New Roman"/>
                <w:sz w:val="20"/>
              </w:rPr>
              <w:t xml:space="preserve">  </w:t>
            </w:r>
          </w:p>
        </w:tc>
      </w:tr>
      <w:tr w:rsidR="00ED68E4" w:rsidRPr="00DA347D" w:rsidTr="00C008B3">
        <w:tc>
          <w:tcPr>
            <w:tcW w:w="148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:rsidR="00ED68E4" w:rsidRPr="00DA347D" w:rsidRDefault="00ED68E4" w:rsidP="00C008B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A347D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56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ED68E4" w:rsidRPr="00DA347D" w:rsidRDefault="00ED68E4" w:rsidP="00C00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47D">
              <w:rPr>
                <w:rFonts w:ascii="Times New Roman" w:hAnsi="Times New Roman" w:cs="Times New Roman"/>
                <w:sz w:val="40"/>
              </w:rPr>
              <w:t>I</w:t>
            </w:r>
            <w:r w:rsidRPr="00DA347D"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  <w:t>nfusion</w:t>
            </w:r>
          </w:p>
        </w:tc>
        <w:tc>
          <w:tcPr>
            <w:tcW w:w="6860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</w:tcPr>
          <w:p w:rsidR="007F5F9E" w:rsidRPr="00DA347D" w:rsidRDefault="00ED68E4" w:rsidP="00C00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4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bidi="en-US"/>
              </w:rPr>
              <w:t>Initial volume expansion</w:t>
            </w:r>
            <w:r w:rsidRPr="00DA34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41D5A" w:rsidRDefault="00E41D5A" w:rsidP="00C00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7F5F9E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If 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MAP </w:t>
            </w:r>
            <w:r w:rsidR="007F5F9E" w:rsidRPr="00DA347D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65 mm Hg </w:t>
            </w:r>
            <w:r w:rsidR="007F5F9E" w:rsidRPr="00DA347D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diuresis </w:t>
            </w:r>
            <w:r w:rsidR="007F5F9E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&lt; 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>1 mL/kg/h</w:t>
            </w:r>
            <w:r w:rsidR="007F5F9E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, infuse </w:t>
            </w:r>
            <w:r w:rsidR="00C72C89" w:rsidRPr="00DA347D">
              <w:rPr>
                <w:rFonts w:ascii="Times New Roman" w:hAnsi="Times New Roman" w:cs="Times New Roman"/>
                <w:sz w:val="20"/>
                <w:szCs w:val="20"/>
              </w:rPr>
              <w:t>30 mL/kg of crystalloid</w:t>
            </w:r>
            <w:r w:rsidR="007F5F9E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D68E4" w:rsidRPr="00DA347D" w:rsidRDefault="00E41D5A" w:rsidP="00C00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7F5F9E" w:rsidRPr="00DA347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72C89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Use CVP or </w:t>
            </w:r>
            <w:r w:rsidR="00C72C89" w:rsidRPr="00DA347D">
              <w:rPr>
                <w:rFonts w:ascii="Times New Roman" w:eastAsia="AGaramondPro-Regular" w:hAnsi="Times New Roman" w:cs="Times New Roman"/>
                <w:sz w:val="20"/>
                <w:szCs w:val="20"/>
              </w:rPr>
              <w:t>∆Pp to guide</w:t>
            </w:r>
            <w:r w:rsidR="00C72C89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additional infusion</w:t>
            </w:r>
            <w:r w:rsidR="007F5F9E" w:rsidRPr="00DA34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72C89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D68E4" w:rsidRPr="00DA347D" w:rsidRDefault="00ED68E4" w:rsidP="00C00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34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Eletrolytes 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>(Goal: Na</w:t>
            </w:r>
            <w:r w:rsidRPr="00DA34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&lt; 155 mmol/L and normal values of  K</w:t>
            </w:r>
            <w:r w:rsidRPr="00DA347D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+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>, Mg</w:t>
            </w:r>
            <w:r w:rsidRPr="00DA347D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++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>, PO</w:t>
            </w:r>
            <w:r w:rsidRPr="00DA347D"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DA347D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-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>,Ca</w:t>
            </w:r>
            <w:r w:rsidRPr="00DA347D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++</w:t>
            </w:r>
            <w:r w:rsidRPr="00DA347D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:rsidR="00ED68E4" w:rsidRPr="00DA347D" w:rsidRDefault="00ED68E4" w:rsidP="00C00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34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Blood products </w:t>
            </w:r>
            <w:r w:rsidR="00E41D5A">
              <w:rPr>
                <w:rFonts w:ascii="Times New Roman" w:hAnsi="Times New Roman" w:cs="Times New Roman"/>
                <w:sz w:val="20"/>
                <w:szCs w:val="20"/>
              </w:rPr>
              <w:t>(Goal: Hb 7 to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10 g/d)</w:t>
            </w:r>
            <w:r w:rsidRPr="00DA347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</w:p>
        </w:tc>
      </w:tr>
      <w:tr w:rsidR="00ED68E4" w:rsidRPr="00DA347D" w:rsidTr="00C008B3">
        <w:tc>
          <w:tcPr>
            <w:tcW w:w="148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ED68E4" w:rsidRPr="00DA347D" w:rsidRDefault="00ED68E4" w:rsidP="00C008B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A347D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563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ED68E4" w:rsidRPr="00DA347D" w:rsidRDefault="00ED68E4" w:rsidP="00C008B3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A347D">
              <w:rPr>
                <w:rFonts w:ascii="Times New Roman" w:hAnsi="Times New Roman" w:cs="Times New Roman"/>
                <w:sz w:val="40"/>
              </w:rPr>
              <w:t>P</w:t>
            </w:r>
            <w:r w:rsidRPr="00DA347D"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  <w:t>ump</w:t>
            </w:r>
          </w:p>
        </w:tc>
        <w:tc>
          <w:tcPr>
            <w:tcW w:w="6860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3076D0" w:rsidRPr="00DA347D" w:rsidRDefault="003076D0" w:rsidP="00307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47D">
              <w:rPr>
                <w:rFonts w:ascii="Times New Roman" w:hAnsi="Times New Roman" w:cs="Times New Roman"/>
                <w:b/>
                <w:sz w:val="20"/>
                <w:szCs w:val="20"/>
              </w:rPr>
              <w:t>Fluid responsiveness evaluation after initial volume expansion</w:t>
            </w:r>
          </w:p>
          <w:p w:rsidR="003076D0" w:rsidRPr="00DA347D" w:rsidRDefault="00E41D5A" w:rsidP="003076D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076D0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3076D0" w:rsidRPr="00DA347D">
              <w:rPr>
                <w:rFonts w:ascii="Times New Roman" w:eastAsia="AGaramondPro-Regular" w:hAnsi="Times New Roman" w:cs="Times New Roman"/>
                <w:sz w:val="20"/>
                <w:szCs w:val="20"/>
              </w:rPr>
              <w:t xml:space="preserve">Infuse more fluid only </w:t>
            </w:r>
            <w:r w:rsidR="003076D0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if CVP &lt; 5 mm Hg or </w:t>
            </w:r>
            <w:r w:rsidR="003076D0" w:rsidRPr="00DA347D">
              <w:rPr>
                <w:rFonts w:ascii="Times New Roman" w:eastAsia="AGaramondPro-Regular" w:hAnsi="Times New Roman" w:cs="Times New Roman"/>
                <w:sz w:val="20"/>
                <w:szCs w:val="20"/>
              </w:rPr>
              <w:t>∆Pp ≥ 13%</w:t>
            </w:r>
          </w:p>
          <w:p w:rsidR="00ED68E4" w:rsidRPr="00DA347D" w:rsidRDefault="00C72C89" w:rsidP="00C00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347D">
              <w:rPr>
                <w:rFonts w:ascii="Times New Roman" w:hAnsi="Times New Roman" w:cs="Times New Roman"/>
                <w:b/>
                <w:sz w:val="20"/>
                <w:szCs w:val="20"/>
              </w:rPr>
              <w:t>Temperature</w:t>
            </w:r>
            <w:r w:rsidR="00ED68E4" w:rsidRPr="00DA34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(Goal: Core temperature 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>arround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35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</w:p>
          <w:p w:rsidR="00ED68E4" w:rsidRPr="00DA347D" w:rsidRDefault="00E41D5A" w:rsidP="00C00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72C89" w:rsidRPr="00DA347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If severe hemodynamic instability,</w:t>
            </w:r>
            <w:r w:rsidR="00C72C89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core temperature above 35</w:t>
            </w:r>
            <w:r w:rsidR="00C72C89" w:rsidRPr="00DA34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="00C72C89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C may be safer </w:t>
            </w:r>
          </w:p>
          <w:p w:rsidR="00ED68E4" w:rsidRPr="00DA347D" w:rsidRDefault="00ED68E4" w:rsidP="00C00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34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Cardiac arrhythmias </w:t>
            </w:r>
            <w:r w:rsidR="00E41D5A">
              <w:rPr>
                <w:rFonts w:ascii="Times New Roman" w:hAnsi="Times New Roman" w:cs="Times New Roman"/>
                <w:sz w:val="20"/>
                <w:szCs w:val="20"/>
              </w:rPr>
              <w:t>(Goal: sinusal rhy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thm and </w:t>
            </w:r>
            <w:r w:rsidR="00E41D5A">
              <w:rPr>
                <w:rFonts w:ascii="Times New Roman" w:hAnsi="Times New Roman" w:cs="Times New Roman"/>
                <w:sz w:val="20"/>
                <w:szCs w:val="20"/>
              </w:rPr>
              <w:t>HR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between 60-120 bpm)</w:t>
            </w:r>
          </w:p>
          <w:p w:rsidR="00ED68E4" w:rsidRPr="00DA347D" w:rsidRDefault="00E41D5A" w:rsidP="00E41D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ATTENTION: </w:t>
            </w:r>
            <w:r w:rsidR="00ED68E4" w:rsidRPr="00DA347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Bradyarrythmias are unresponsive to atropine</w:t>
            </w:r>
            <w:r w:rsidR="00ED68E4" w:rsidRPr="00DA34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>in brain death.</w:t>
            </w:r>
          </w:p>
        </w:tc>
      </w:tr>
      <w:tr w:rsidR="00ED68E4" w:rsidRPr="00DA347D" w:rsidTr="00C008B3">
        <w:tc>
          <w:tcPr>
            <w:tcW w:w="14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:rsidR="00ED68E4" w:rsidRPr="00DA347D" w:rsidRDefault="00ED68E4" w:rsidP="00C008B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A347D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563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D68E4" w:rsidRPr="00DA347D" w:rsidRDefault="00ED68E4" w:rsidP="00C008B3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A347D">
              <w:rPr>
                <w:rFonts w:ascii="Times New Roman" w:hAnsi="Times New Roman" w:cs="Times New Roman"/>
                <w:sz w:val="40"/>
              </w:rPr>
              <w:t>P</w:t>
            </w:r>
            <w:r w:rsidRPr="00DA347D"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  <w:t xml:space="preserve">harmacological </w:t>
            </w:r>
            <w:r w:rsidRPr="00DA347D">
              <w:rPr>
                <w:rFonts w:ascii="Times New Roman" w:hAnsi="Times New Roman" w:cs="Times New Roman"/>
                <w:sz w:val="28"/>
                <w:szCs w:val="24"/>
                <w:vertAlign w:val="superscript"/>
              </w:rPr>
              <w:t>treatment of shock</w:t>
            </w:r>
          </w:p>
        </w:tc>
        <w:tc>
          <w:tcPr>
            <w:tcW w:w="686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ED68E4" w:rsidRPr="00DA347D" w:rsidRDefault="007F5F9E" w:rsidP="00C008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A347D">
              <w:rPr>
                <w:rFonts w:ascii="Times New Roman" w:hAnsi="Times New Roman" w:cs="Times New Roman"/>
                <w:b/>
                <w:sz w:val="20"/>
              </w:rPr>
              <w:t>I</w:t>
            </w:r>
            <w:r w:rsidR="00ED68E4" w:rsidRPr="00DA347D">
              <w:rPr>
                <w:rFonts w:ascii="Times New Roman" w:hAnsi="Times New Roman" w:cs="Times New Roman"/>
                <w:b/>
                <w:sz w:val="20"/>
              </w:rPr>
              <w:t xml:space="preserve">f MAP &lt; 65 mm Hg despite initial </w:t>
            </w:r>
            <w:r w:rsidR="008909F1">
              <w:rPr>
                <w:rFonts w:ascii="Times New Roman" w:hAnsi="Times New Roman" w:cs="Times New Roman"/>
                <w:b/>
                <w:sz w:val="20"/>
              </w:rPr>
              <w:t>infusion of</w:t>
            </w:r>
            <w:r w:rsidRPr="00DA347D">
              <w:rPr>
                <w:rFonts w:ascii="Times New Roman" w:hAnsi="Times New Roman" w:cs="Times New Roman"/>
                <w:b/>
                <w:sz w:val="20"/>
              </w:rPr>
              <w:t xml:space="preserve"> 30 mL of crystalloid</w:t>
            </w:r>
          </w:p>
          <w:p w:rsidR="00ED68E4" w:rsidRPr="00DA347D" w:rsidRDefault="00E41D5A" w:rsidP="00C008B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D68E4" w:rsidRPr="00DA347D">
              <w:rPr>
                <w:rFonts w:ascii="Times New Roman" w:hAnsi="Times New Roman" w:cs="Times New Roman"/>
                <w:sz w:val="20"/>
              </w:rPr>
              <w:t>- Nor</w:t>
            </w:r>
            <w:r w:rsidR="007F5F9E" w:rsidRPr="00DA347D">
              <w:rPr>
                <w:rFonts w:ascii="Times New Roman" w:hAnsi="Times New Roman" w:cs="Times New Roman"/>
                <w:sz w:val="20"/>
              </w:rPr>
              <w:t xml:space="preserve">adrenaline or dopamine  </w:t>
            </w:r>
            <w:r w:rsidR="00ED68E4" w:rsidRPr="00DA347D">
              <w:rPr>
                <w:rFonts w:ascii="Times New Roman" w:hAnsi="Times New Roman" w:cs="Times New Roman"/>
                <w:sz w:val="20"/>
                <w:u w:val="single"/>
              </w:rPr>
              <w:t>plu</w:t>
            </w:r>
            <w:r w:rsidR="007F5F9E" w:rsidRPr="00DA347D">
              <w:rPr>
                <w:rFonts w:ascii="Times New Roman" w:hAnsi="Times New Roman" w:cs="Times New Roman"/>
                <w:sz w:val="20"/>
                <w:u w:val="single"/>
              </w:rPr>
              <w:t>s</w:t>
            </w:r>
            <w:r w:rsidR="007F5F9E" w:rsidRPr="00DA347D">
              <w:rPr>
                <w:rFonts w:ascii="Times New Roman" w:hAnsi="Times New Roman" w:cs="Times New Roman"/>
                <w:sz w:val="20"/>
              </w:rPr>
              <w:t xml:space="preserve"> vasopressin 1 U + 0,5-2,4 U/h</w:t>
            </w:r>
            <w:r w:rsidR="00ED68E4" w:rsidRPr="00DA347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ED68E4" w:rsidRPr="00DA347D" w:rsidRDefault="00E41D5A" w:rsidP="007F5F9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D68E4" w:rsidRPr="00DA347D">
              <w:rPr>
                <w:rFonts w:ascii="Times New Roman" w:hAnsi="Times New Roman" w:cs="Times New Roman"/>
                <w:sz w:val="20"/>
              </w:rPr>
              <w:t>- Dobutami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="00ED68E4" w:rsidRPr="00DA347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="007F5F9E" w:rsidRPr="00DA347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only when there is </w:t>
            </w:r>
            <w:r w:rsidR="00ED68E4" w:rsidRPr="00DA347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evidence of ventricular dysfunction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D68E4" w:rsidRPr="00DA347D" w:rsidTr="00C008B3">
        <w:tc>
          <w:tcPr>
            <w:tcW w:w="14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ED68E4" w:rsidRPr="00DA347D" w:rsidRDefault="00ED68E4" w:rsidP="00C008B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A347D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ED68E4" w:rsidRPr="00DA347D" w:rsidRDefault="00ED68E4" w:rsidP="00C008B3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DA347D">
              <w:rPr>
                <w:rFonts w:ascii="Times New Roman" w:hAnsi="Times New Roman" w:cs="Times New Roman"/>
                <w:sz w:val="40"/>
                <w:lang w:val="en-US"/>
              </w:rPr>
              <w:t>S</w:t>
            </w:r>
            <w:r w:rsidRPr="00DA347D">
              <w:rPr>
                <w:rFonts w:ascii="Times New Roman" w:hAnsi="Times New Roman" w:cs="Times New Roman"/>
                <w:sz w:val="28"/>
                <w:szCs w:val="24"/>
                <w:vertAlign w:val="subscript"/>
                <w:lang w:val="en-US"/>
              </w:rPr>
              <w:t xml:space="preserve">pecific </w:t>
            </w:r>
            <w:r w:rsidRPr="00DA347D">
              <w:rPr>
                <w:rFonts w:ascii="Times New Roman" w:hAnsi="Times New Roman" w:cs="Times New Roman"/>
                <w:sz w:val="28"/>
                <w:szCs w:val="24"/>
                <w:vertAlign w:val="superscript"/>
                <w:lang w:val="en-US"/>
              </w:rPr>
              <w:t>management of the etiologic cause of shock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ED68E4" w:rsidRPr="00DA347D" w:rsidRDefault="00ED68E4" w:rsidP="00C00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34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Hormone replacement 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>(Goal: MAP ≥ 65 mm Hg and diuresis &lt; 4 mL/kg/h)</w:t>
            </w:r>
          </w:p>
          <w:p w:rsidR="00ED68E4" w:rsidRPr="00DA347D" w:rsidRDefault="00ED68E4" w:rsidP="00C00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41D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>- Vasopressin when administering  noradrenaline/dopamine/adrenaline</w:t>
            </w:r>
          </w:p>
          <w:p w:rsidR="00ED68E4" w:rsidRPr="00DA347D" w:rsidRDefault="00E41D5A" w:rsidP="00C00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68E4"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Polyuria control in </w:t>
            </w:r>
            <w:r w:rsidR="00ED68E4" w:rsidRPr="00DA347D">
              <w:rPr>
                <w:rFonts w:ascii="Times New Roman" w:hAnsi="Times New Roman" w:cs="Times New Roman"/>
                <w:i/>
                <w:sz w:val="20"/>
                <w:szCs w:val="20"/>
              </w:rPr>
              <w:t>diabetes insipidus</w:t>
            </w:r>
          </w:p>
          <w:p w:rsidR="00ED68E4" w:rsidRPr="00DA347D" w:rsidRDefault="00ED68E4" w:rsidP="00C008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  - Vasopressin 1 U + 0,5-2,4 U/h (in donors requiring vasoconstrictors)</w:t>
            </w:r>
          </w:p>
          <w:p w:rsidR="00ED68E4" w:rsidRPr="00DA347D" w:rsidRDefault="00ED68E4" w:rsidP="00C00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  - Desmopressin 1-2 µg 4/4 h (in cases that vasocontrictors are not required)</w:t>
            </w:r>
          </w:p>
          <w:p w:rsidR="00ED68E4" w:rsidRPr="00DA347D" w:rsidRDefault="00ED68E4" w:rsidP="00C00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41D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DA347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Triiodothyronine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(T</w:t>
            </w:r>
            <w:r w:rsidRPr="00DA347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>)*</w:t>
            </w:r>
          </w:p>
          <w:p w:rsidR="00ED68E4" w:rsidRPr="00DA347D" w:rsidRDefault="00ED68E4" w:rsidP="00C008B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41D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DA347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Methylprednisolone</w:t>
            </w:r>
            <w:r w:rsidR="00EF4F23" w:rsidRPr="00DA347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DA347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>15 mg/kg/24 h or hydrocortisone</w:t>
            </w:r>
            <w:r w:rsidR="00EF4F23" w:rsidRPr="00DA347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50 mg 6/6 h</w:t>
            </w:r>
          </w:p>
          <w:p w:rsidR="00ED68E4" w:rsidRPr="00DA347D" w:rsidRDefault="00ED68E4" w:rsidP="00C008B3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41D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>- Continuous infusion of insulin for hyperglicemic donors</w:t>
            </w:r>
            <w:r w:rsidRPr="00DA347D">
              <w:rPr>
                <w:rFonts w:ascii="Times New Roman" w:hAnsi="Times New Roman" w:cs="Times New Roman"/>
                <w:sz w:val="20"/>
              </w:rPr>
              <w:t xml:space="preserve"> (Goal: &lt; 180 mg/dL)</w:t>
            </w:r>
          </w:p>
          <w:p w:rsidR="00ED68E4" w:rsidRPr="00DA347D" w:rsidRDefault="00ED68E4" w:rsidP="00C008B3">
            <w:pPr>
              <w:rPr>
                <w:rFonts w:ascii="Times New Roman" w:hAnsi="Times New Roman" w:cs="Times New Roman"/>
                <w:sz w:val="20"/>
              </w:rPr>
            </w:pPr>
            <w:r w:rsidRPr="00DA347D">
              <w:rPr>
                <w:rFonts w:ascii="Times New Roman" w:hAnsi="Times New Roman" w:cs="Times New Roman"/>
                <w:b/>
                <w:sz w:val="20"/>
              </w:rPr>
              <w:t xml:space="preserve">Sepsis - </w:t>
            </w:r>
            <w:r w:rsidRPr="00DA347D">
              <w:rPr>
                <w:rFonts w:ascii="Times New Roman" w:hAnsi="Times New Roman" w:cs="Times New Roman"/>
                <w:sz w:val="20"/>
              </w:rPr>
              <w:t>cult</w:t>
            </w:r>
            <w:r w:rsidRPr="00DA347D">
              <w:rPr>
                <w:rFonts w:ascii="Times New Roman" w:hAnsi="Times New Roman" w:cs="Times New Roman"/>
                <w:sz w:val="20"/>
                <w:szCs w:val="20"/>
              </w:rPr>
              <w:t xml:space="preserve">ures and </w:t>
            </w:r>
            <w:r w:rsidRPr="00DA347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appropriate broad antibiotic therapy should be performed</w:t>
            </w:r>
          </w:p>
        </w:tc>
      </w:tr>
    </w:tbl>
    <w:p w:rsidR="00ED68E4" w:rsidRPr="00DA347D" w:rsidRDefault="00ED68E4" w:rsidP="00ED68E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A347D">
        <w:rPr>
          <w:rFonts w:ascii="Times New Roman" w:hAnsi="Times New Roman" w:cs="Times New Roman"/>
          <w:sz w:val="20"/>
          <w:szCs w:val="20"/>
        </w:rPr>
        <w:t>*Indication to be made in accordance of a local policy or solicitation of the transplant team.</w:t>
      </w:r>
    </w:p>
    <w:p w:rsidR="00ED68E4" w:rsidRPr="00DA347D" w:rsidRDefault="00ED68E4" w:rsidP="00ED68E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A347D">
        <w:rPr>
          <w:rFonts w:ascii="Times New Roman" w:hAnsi="Times New Roman" w:cs="Times New Roman"/>
          <w:sz w:val="20"/>
          <w:szCs w:val="20"/>
        </w:rPr>
        <w:t xml:space="preserve">CVP: central venous pressure, </w:t>
      </w:r>
      <w:r w:rsidRPr="00DA347D">
        <w:rPr>
          <w:rFonts w:ascii="Times New Roman" w:eastAsia="AGaramondPro-Regular" w:hAnsi="Times New Roman" w:cs="Times New Roman"/>
          <w:sz w:val="20"/>
          <w:szCs w:val="20"/>
        </w:rPr>
        <w:t xml:space="preserve">∆Pp: pulse pressure variation, </w:t>
      </w:r>
      <w:r w:rsidR="005E7954" w:rsidRPr="00DA347D">
        <w:rPr>
          <w:rFonts w:ascii="Times New Roman" w:hAnsi="Times New Roman" w:cs="Times New Roman"/>
          <w:sz w:val="20"/>
          <w:szCs w:val="20"/>
        </w:rPr>
        <w:t>FiO</w:t>
      </w:r>
      <w:r w:rsidR="005E7954" w:rsidRPr="00DA347D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5E7954" w:rsidRPr="00DA347D">
        <w:rPr>
          <w:rFonts w:ascii="Times New Roman" w:hAnsi="Times New Roman" w:cs="Times New Roman"/>
          <w:sz w:val="20"/>
          <w:szCs w:val="20"/>
        </w:rPr>
        <w:t>: fraction of inspired oxygen,</w:t>
      </w:r>
      <w:r w:rsidR="005E7954">
        <w:rPr>
          <w:rFonts w:ascii="Times New Roman" w:hAnsi="Times New Roman" w:cs="Times New Roman"/>
          <w:sz w:val="20"/>
          <w:szCs w:val="20"/>
        </w:rPr>
        <w:t xml:space="preserve"> </w:t>
      </w:r>
      <w:r w:rsidRPr="00DA347D">
        <w:rPr>
          <w:rFonts w:ascii="Times New Roman" w:hAnsi="Times New Roman" w:cs="Times New Roman"/>
          <w:sz w:val="20"/>
          <w:szCs w:val="20"/>
        </w:rPr>
        <w:t xml:space="preserve">Hb: hemoglobin, </w:t>
      </w:r>
      <w:r w:rsidR="005E7954">
        <w:rPr>
          <w:rFonts w:ascii="Times New Roman" w:hAnsi="Times New Roman" w:cs="Times New Roman"/>
          <w:sz w:val="20"/>
          <w:szCs w:val="20"/>
        </w:rPr>
        <w:t xml:space="preserve">HR: heart rate, </w:t>
      </w:r>
      <w:r w:rsidRPr="00DA347D">
        <w:rPr>
          <w:rFonts w:ascii="Times New Roman" w:hAnsi="Times New Roman" w:cs="Times New Roman"/>
          <w:sz w:val="20"/>
          <w:szCs w:val="20"/>
        </w:rPr>
        <w:t xml:space="preserve">MAP: mean arterial pressure, </w:t>
      </w:r>
      <w:r w:rsidR="005E7954" w:rsidRPr="00DA347D">
        <w:rPr>
          <w:rFonts w:ascii="Times New Roman" w:hAnsi="Times New Roman" w:cs="Times New Roman"/>
          <w:sz w:val="20"/>
          <w:szCs w:val="20"/>
        </w:rPr>
        <w:t>PEEP: positive end expiratory pressure.</w:t>
      </w:r>
      <w:r w:rsidR="005E7954">
        <w:rPr>
          <w:rFonts w:ascii="Times New Roman" w:hAnsi="Times New Roman" w:cs="Times New Roman"/>
          <w:sz w:val="20"/>
          <w:szCs w:val="20"/>
        </w:rPr>
        <w:t xml:space="preserve"> Vt: tidal volume.</w:t>
      </w:r>
    </w:p>
    <w:p w:rsidR="00DA347D" w:rsidRPr="00E41D5A" w:rsidRDefault="00DA347D" w:rsidP="00E41D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4F23">
        <w:rPr>
          <w:rFonts w:ascii="Times New Roman" w:hAnsi="Times New Roman"/>
          <w:b/>
          <w:lang w:bidi="en-US"/>
        </w:rPr>
        <w:t>Original source:</w:t>
      </w:r>
      <w:r w:rsidRPr="00E41D5A">
        <w:rPr>
          <w:rFonts w:ascii="Times New Roman" w:hAnsi="Times New Roman" w:cs="Times New Roman"/>
          <w:sz w:val="20"/>
          <w:szCs w:val="20"/>
          <w:lang w:bidi="en-US"/>
        </w:rPr>
        <w:t xml:space="preserve"> Westphal GA</w:t>
      </w:r>
      <w:r w:rsidR="00E41D5A" w:rsidRPr="00E41D5A">
        <w:rPr>
          <w:rFonts w:ascii="Times New Roman" w:hAnsi="Times New Roman" w:cs="Times New Roman"/>
          <w:sz w:val="20"/>
          <w:szCs w:val="20"/>
          <w:lang w:bidi="en-US"/>
        </w:rPr>
        <w:t xml:space="preserve">. </w:t>
      </w:r>
      <w:r w:rsidRPr="00E41D5A">
        <w:rPr>
          <w:rFonts w:ascii="Times New Roman" w:hAnsi="Times New Roman" w:cs="Times New Roman"/>
          <w:sz w:val="20"/>
          <w:szCs w:val="20"/>
          <w:lang w:bidi="en-US"/>
        </w:rPr>
        <w:t xml:space="preserve">A simple bedside approach to therapeutic goals achievement during the management of deceased organ donors – An adapted version of the “VIP” approach. </w:t>
      </w:r>
      <w:hyperlink r:id="rId5" w:tooltip="Clinical transplantation." w:history="1">
        <w:r w:rsidR="00E41D5A" w:rsidRPr="00E41D5A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>Clin Transplant.</w:t>
        </w:r>
      </w:hyperlink>
      <w:r w:rsidR="00E41D5A" w:rsidRPr="00E41D5A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41D5A" w:rsidRPr="00E41D5A">
        <w:rPr>
          <w:rFonts w:ascii="Times New Roman" w:hAnsi="Times New Roman" w:cs="Times New Roman"/>
          <w:sz w:val="20"/>
          <w:szCs w:val="20"/>
          <w:shd w:val="clear" w:color="auto" w:fill="FFFFFF"/>
        </w:rPr>
        <w:t>2016 Feb;30(2):138-44</w:t>
      </w:r>
    </w:p>
    <w:sectPr w:rsidR="00DA347D" w:rsidRPr="00E41D5A" w:rsidSect="00BA18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Garamond Pro">
    <w:altName w:val="Adobe Garamond Pro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GaramondPro-Regular">
    <w:altName w:val="MS Mincho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07BA7"/>
    <w:multiLevelType w:val="hybridMultilevel"/>
    <w:tmpl w:val="640CBFC0"/>
    <w:lvl w:ilvl="0" w:tplc="0416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D12E7"/>
    <w:rsid w:val="0008469B"/>
    <w:rsid w:val="00092995"/>
    <w:rsid w:val="000A2800"/>
    <w:rsid w:val="000E3D77"/>
    <w:rsid w:val="00206404"/>
    <w:rsid w:val="00252463"/>
    <w:rsid w:val="003076D0"/>
    <w:rsid w:val="00374BD1"/>
    <w:rsid w:val="003E6689"/>
    <w:rsid w:val="005049D4"/>
    <w:rsid w:val="00515E2F"/>
    <w:rsid w:val="005E7954"/>
    <w:rsid w:val="0065276C"/>
    <w:rsid w:val="006E0B32"/>
    <w:rsid w:val="006E7979"/>
    <w:rsid w:val="007C5B49"/>
    <w:rsid w:val="007F5F9E"/>
    <w:rsid w:val="00816D52"/>
    <w:rsid w:val="008204CD"/>
    <w:rsid w:val="00826235"/>
    <w:rsid w:val="00875700"/>
    <w:rsid w:val="008909F1"/>
    <w:rsid w:val="008D634F"/>
    <w:rsid w:val="00A00667"/>
    <w:rsid w:val="00AD12E7"/>
    <w:rsid w:val="00AE28C5"/>
    <w:rsid w:val="00B31968"/>
    <w:rsid w:val="00BA1804"/>
    <w:rsid w:val="00BF70F0"/>
    <w:rsid w:val="00C008B3"/>
    <w:rsid w:val="00C36F1A"/>
    <w:rsid w:val="00C717A4"/>
    <w:rsid w:val="00C72C89"/>
    <w:rsid w:val="00D7444F"/>
    <w:rsid w:val="00DA347D"/>
    <w:rsid w:val="00DD11C1"/>
    <w:rsid w:val="00E2072D"/>
    <w:rsid w:val="00E25CE9"/>
    <w:rsid w:val="00E41D5A"/>
    <w:rsid w:val="00E532DD"/>
    <w:rsid w:val="00ED68E4"/>
    <w:rsid w:val="00EE0603"/>
    <w:rsid w:val="00EF4F23"/>
    <w:rsid w:val="00FE3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2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1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A7"/>
    <w:uiPriority w:val="99"/>
    <w:rsid w:val="00AD12E7"/>
    <w:rPr>
      <w:rFonts w:cs="Adobe Garamond Pro"/>
      <w:color w:val="000000"/>
      <w:sz w:val="12"/>
      <w:szCs w:val="12"/>
    </w:rPr>
  </w:style>
  <w:style w:type="character" w:customStyle="1" w:styleId="A6">
    <w:name w:val="A6"/>
    <w:uiPriority w:val="99"/>
    <w:rsid w:val="00AD12E7"/>
    <w:rPr>
      <w:rFonts w:cs="Adobe Garamond Pro"/>
      <w:color w:val="000000"/>
      <w:sz w:val="12"/>
      <w:szCs w:val="12"/>
    </w:rPr>
  </w:style>
  <w:style w:type="character" w:customStyle="1" w:styleId="ListaColorida-nfase1Char">
    <w:name w:val="Lista Colorida - Ênfase 1 Char"/>
    <w:link w:val="ColorfulList-Accent1"/>
    <w:uiPriority w:val="99"/>
    <w:locked/>
    <w:rsid w:val="00DA347D"/>
    <w:rPr>
      <w:rFonts w:ascii="Calibri" w:eastAsia="Times New Roman" w:hAnsi="Calibri" w:cs="Calibri"/>
    </w:rPr>
  </w:style>
  <w:style w:type="character" w:styleId="Hyperlink">
    <w:name w:val="Hyperlink"/>
    <w:uiPriority w:val="99"/>
    <w:unhideWhenUsed/>
    <w:rsid w:val="00DA347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DA347D"/>
  </w:style>
  <w:style w:type="table" w:styleId="ColorfulList-Accent1">
    <w:name w:val="Colorful List Accent 1"/>
    <w:basedOn w:val="TableNormal"/>
    <w:link w:val="ListaColorida-nfase1Char"/>
    <w:uiPriority w:val="99"/>
    <w:rsid w:val="00DA347D"/>
    <w:pPr>
      <w:spacing w:after="0" w:line="240" w:lineRule="auto"/>
    </w:pPr>
    <w:rPr>
      <w:rFonts w:ascii="Calibri" w:eastAsia="Times New Roman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cbi.nlm.nih.gov/pubmed/2658888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Dr.Glauco</dc:creator>
  <cp:lastModifiedBy>ekong</cp:lastModifiedBy>
  <cp:revision>4</cp:revision>
  <dcterms:created xsi:type="dcterms:W3CDTF">2016-08-15T22:05:00Z</dcterms:created>
  <dcterms:modified xsi:type="dcterms:W3CDTF">2016-09-15T10:40:00Z</dcterms:modified>
</cp:coreProperties>
</file>