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034" w:rsidRDefault="00651034" w:rsidP="00651034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651034">
        <w:rPr>
          <w:b/>
          <w:sz w:val="28"/>
          <w:szCs w:val="28"/>
          <w:lang w:val="en-US"/>
        </w:rPr>
        <w:t>Intravenous High-dose Selenium Does Not Improve Clinical Outcomes in the Critically Ill: A Systematic Review and Meta-analysis</w:t>
      </w:r>
    </w:p>
    <w:p w:rsidR="00651034" w:rsidRDefault="00651034" w:rsidP="00651034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:rsidR="00651034" w:rsidRDefault="00651034" w:rsidP="00651034">
      <w:pPr>
        <w:spacing w:line="360" w:lineRule="auto"/>
        <w:jc w:val="center"/>
        <w:rPr>
          <w:b/>
          <w:lang w:val="en-US"/>
        </w:rPr>
      </w:pPr>
      <w:r w:rsidRPr="00651034">
        <w:rPr>
          <w:b/>
          <w:lang w:val="en-US"/>
        </w:rPr>
        <w:t xml:space="preserve">William Manzanares, Margot Lemieux, Gunnar Elke, Pascal L. Langlois, </w:t>
      </w:r>
    </w:p>
    <w:p w:rsidR="00651034" w:rsidRPr="00651034" w:rsidRDefault="00651034" w:rsidP="00651034">
      <w:pPr>
        <w:spacing w:line="360" w:lineRule="auto"/>
        <w:jc w:val="center"/>
        <w:rPr>
          <w:b/>
          <w:lang w:val="en-US"/>
        </w:rPr>
      </w:pPr>
      <w:r w:rsidRPr="00651034">
        <w:rPr>
          <w:b/>
          <w:lang w:val="en-US"/>
        </w:rPr>
        <w:t>Frank Bloos, Daren K. Heyland</w:t>
      </w:r>
    </w:p>
    <w:p w:rsidR="00651034" w:rsidRDefault="00651034" w:rsidP="00651034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:rsidR="00651034" w:rsidRDefault="005D7DC5" w:rsidP="00651034">
      <w:pPr>
        <w:spacing w:line="36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Additional File 2</w:t>
      </w:r>
    </w:p>
    <w:p w:rsidR="00652591" w:rsidRDefault="00652591" w:rsidP="00651034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:rsidR="00652591" w:rsidRDefault="00652591" w:rsidP="00651034">
      <w:pPr>
        <w:spacing w:line="360" w:lineRule="auto"/>
        <w:jc w:val="center"/>
        <w:rPr>
          <w:b/>
          <w:sz w:val="28"/>
          <w:szCs w:val="28"/>
          <w:lang w:val="en-US"/>
        </w:rPr>
      </w:pPr>
      <w:r w:rsidRPr="00CB19A3">
        <w:rPr>
          <w:rFonts w:ascii="Courier" w:hAnsi="Courier" w:cs="Arial"/>
          <w:b/>
          <w:noProof/>
          <w:lang w:val="en-US" w:eastAsia="en-US"/>
        </w:rPr>
        <w:drawing>
          <wp:inline distT="0" distB="0" distL="0" distR="0">
            <wp:extent cx="5400040" cy="3890805"/>
            <wp:effectExtent l="0" t="0" r="1016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9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591" w:rsidRDefault="00652591" w:rsidP="00651034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:rsidR="003D4B08" w:rsidRDefault="00652591" w:rsidP="003D4B0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52591">
        <w:rPr>
          <w:b/>
          <w:lang w:val="en-US"/>
        </w:rPr>
        <w:t xml:space="preserve">Figure </w:t>
      </w:r>
      <w:r w:rsidR="00AC3482">
        <w:rPr>
          <w:b/>
          <w:lang w:val="en-US"/>
        </w:rPr>
        <w:t>S</w:t>
      </w:r>
      <w:r w:rsidRPr="00652591">
        <w:rPr>
          <w:b/>
          <w:lang w:val="en-US"/>
        </w:rPr>
        <w:t xml:space="preserve">2. </w:t>
      </w:r>
      <w:r w:rsidR="003D4B08" w:rsidRPr="00742B28">
        <w:t>Effect of IV Se on Mortality: High vs. Low Mortality trials.</w:t>
      </w:r>
    </w:p>
    <w:p w:rsidR="00652591" w:rsidRDefault="00652591" w:rsidP="00652591">
      <w:pPr>
        <w:spacing w:line="360" w:lineRule="auto"/>
        <w:jc w:val="both"/>
        <w:rPr>
          <w:b/>
          <w:color w:val="000028"/>
          <w:lang w:val="en-US"/>
        </w:rPr>
      </w:pPr>
    </w:p>
    <w:p w:rsidR="00372CFE" w:rsidRDefault="0065347B" w:rsidP="00652591">
      <w:pPr>
        <w:spacing w:line="360" w:lineRule="auto"/>
        <w:jc w:val="both"/>
        <w:rPr>
          <w:b/>
          <w:color w:val="000028"/>
          <w:lang w:val="en-US"/>
        </w:rPr>
      </w:pPr>
      <w:r>
        <w:rPr>
          <w:rFonts w:eastAsiaTheme="minorEastAsia"/>
          <w:sz w:val="20"/>
          <w:szCs w:val="20"/>
          <w:lang w:val="es-ES" w:eastAsia="ja-JP"/>
        </w:rPr>
        <w:t>CI, confidence interval; M-H, Mantel-Haenszel test.</w:t>
      </w:r>
    </w:p>
    <w:p w:rsidR="00372CFE" w:rsidRDefault="00372CFE" w:rsidP="00652591">
      <w:pPr>
        <w:spacing w:line="360" w:lineRule="auto"/>
        <w:jc w:val="both"/>
        <w:rPr>
          <w:b/>
          <w:color w:val="000028"/>
          <w:lang w:val="en-US"/>
        </w:rPr>
      </w:pPr>
    </w:p>
    <w:p w:rsidR="00372CFE" w:rsidRDefault="00372CFE" w:rsidP="00652591">
      <w:pPr>
        <w:spacing w:line="360" w:lineRule="auto"/>
        <w:jc w:val="both"/>
        <w:rPr>
          <w:b/>
          <w:color w:val="000028"/>
          <w:lang w:val="en-US"/>
        </w:rPr>
      </w:pPr>
    </w:p>
    <w:p w:rsidR="00372CFE" w:rsidRDefault="00372CFE" w:rsidP="00652591">
      <w:pPr>
        <w:spacing w:line="360" w:lineRule="auto"/>
        <w:jc w:val="both"/>
        <w:rPr>
          <w:b/>
          <w:color w:val="000028"/>
          <w:lang w:val="en-US"/>
        </w:rPr>
      </w:pPr>
    </w:p>
    <w:p w:rsidR="00372CFE" w:rsidRDefault="00372CFE" w:rsidP="00652591">
      <w:pPr>
        <w:spacing w:line="360" w:lineRule="auto"/>
        <w:jc w:val="both"/>
        <w:rPr>
          <w:b/>
          <w:lang w:val="en-US"/>
        </w:rPr>
      </w:pPr>
      <w:r w:rsidRPr="00CB19A3">
        <w:rPr>
          <w:rFonts w:ascii="Courier New" w:hAnsi="Courier New" w:cs="Courier New"/>
          <w:noProof/>
          <w:lang w:val="en-US" w:eastAsia="en-US"/>
        </w:rPr>
        <w:lastRenderedPageBreak/>
        <w:drawing>
          <wp:inline distT="0" distB="0" distL="0" distR="0">
            <wp:extent cx="5400040" cy="3171056"/>
            <wp:effectExtent l="0" t="0" r="10160" b="444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71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CFE" w:rsidRDefault="00372CFE" w:rsidP="00652591">
      <w:pPr>
        <w:spacing w:line="360" w:lineRule="auto"/>
        <w:jc w:val="both"/>
        <w:rPr>
          <w:b/>
          <w:lang w:val="en-US"/>
        </w:rPr>
      </w:pPr>
    </w:p>
    <w:p w:rsidR="00372CFE" w:rsidRDefault="00372CFE" w:rsidP="00372CFE">
      <w:pPr>
        <w:spacing w:line="360" w:lineRule="auto"/>
        <w:jc w:val="both"/>
        <w:rPr>
          <w:b/>
          <w:color w:val="000028"/>
          <w:lang w:val="en-US"/>
        </w:rPr>
      </w:pPr>
      <w:r>
        <w:rPr>
          <w:b/>
          <w:lang w:val="en-US"/>
        </w:rPr>
        <w:t xml:space="preserve">Figure </w:t>
      </w:r>
      <w:r w:rsidR="008A3EB8">
        <w:rPr>
          <w:b/>
          <w:lang w:val="en-US"/>
        </w:rPr>
        <w:t>S</w:t>
      </w:r>
      <w:r>
        <w:rPr>
          <w:b/>
          <w:lang w:val="en-US"/>
        </w:rPr>
        <w:t>3.</w:t>
      </w:r>
      <w:r w:rsidRPr="00652591">
        <w:rPr>
          <w:b/>
          <w:lang w:val="en-US"/>
        </w:rPr>
        <w:t xml:space="preserve"> </w:t>
      </w:r>
      <w:r w:rsidR="003D4B08" w:rsidRPr="00742B28">
        <w:t xml:space="preserve">Effect of IV Se on </w:t>
      </w:r>
      <w:r w:rsidR="003D4B08">
        <w:t>Infections</w:t>
      </w:r>
      <w:r w:rsidR="003D4B08" w:rsidRPr="00742B28">
        <w:t>: High vs. Low Mortality trials.</w:t>
      </w:r>
      <w:bookmarkStart w:id="0" w:name="_GoBack"/>
      <w:bookmarkEnd w:id="0"/>
    </w:p>
    <w:p w:rsidR="0065347B" w:rsidRDefault="0065347B" w:rsidP="0065347B">
      <w:pPr>
        <w:spacing w:line="360" w:lineRule="auto"/>
        <w:jc w:val="both"/>
        <w:rPr>
          <w:b/>
          <w:color w:val="000028"/>
          <w:lang w:val="en-US"/>
        </w:rPr>
      </w:pPr>
      <w:r>
        <w:rPr>
          <w:rFonts w:eastAsiaTheme="minorEastAsia"/>
          <w:sz w:val="20"/>
          <w:szCs w:val="20"/>
          <w:lang w:val="es-ES" w:eastAsia="ja-JP"/>
        </w:rPr>
        <w:t>CI, confidence interval; M-H, Mantel-Haenszel test.</w:t>
      </w:r>
    </w:p>
    <w:p w:rsidR="00372CFE" w:rsidRPr="00652591" w:rsidRDefault="00372CFE" w:rsidP="00652591">
      <w:pPr>
        <w:spacing w:line="360" w:lineRule="auto"/>
        <w:jc w:val="both"/>
        <w:rPr>
          <w:b/>
          <w:lang w:val="en-US"/>
        </w:rPr>
      </w:pPr>
    </w:p>
    <w:p w:rsidR="00B536E2" w:rsidRPr="0059597E" w:rsidRDefault="00B536E2" w:rsidP="0059597E">
      <w:pPr>
        <w:spacing w:line="360" w:lineRule="auto"/>
        <w:jc w:val="both"/>
      </w:pPr>
    </w:p>
    <w:sectPr w:rsidR="00B536E2" w:rsidRPr="0059597E" w:rsidSect="00B536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docVars>
    <w:docVar w:name="Total_Editing_Time" w:val="6"/>
  </w:docVars>
  <w:rsids>
    <w:rsidRoot w:val="0059597E"/>
    <w:rsid w:val="001F051D"/>
    <w:rsid w:val="00372CFE"/>
    <w:rsid w:val="003D4B08"/>
    <w:rsid w:val="0059597E"/>
    <w:rsid w:val="005D7DC5"/>
    <w:rsid w:val="00651034"/>
    <w:rsid w:val="00652591"/>
    <w:rsid w:val="0065347B"/>
    <w:rsid w:val="00724E72"/>
    <w:rsid w:val="008A3EB8"/>
    <w:rsid w:val="009F3BE1"/>
    <w:rsid w:val="00AC3482"/>
    <w:rsid w:val="00B53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034"/>
    <w:rPr>
      <w:rFonts w:eastAsia="Times New Roman"/>
      <w:lang w:val="fr-CA" w:eastAsia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259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591"/>
    <w:rPr>
      <w:rFonts w:ascii="Lucida Grande" w:eastAsia="Times New Roman" w:hAnsi="Lucida Grande" w:cs="Lucida Grande"/>
      <w:sz w:val="18"/>
      <w:szCs w:val="18"/>
      <w:lang w:val="fr-CA" w:eastAsia="fr-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034"/>
    <w:rPr>
      <w:rFonts w:eastAsia="Times New Roman"/>
      <w:lang w:val="fr-CA" w:eastAsia="fr-C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5259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2591"/>
    <w:rPr>
      <w:rFonts w:ascii="Lucida Grande" w:eastAsia="Times New Roman" w:hAnsi="Lucida Grande" w:cs="Lucida Grande"/>
      <w:sz w:val="18"/>
      <w:szCs w:val="18"/>
      <w:lang w:val="fr-CA" w:eastAsia="fr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</Words>
  <Characters>439</Characters>
  <Application>Microsoft Office Word</Application>
  <DocSecurity>0</DocSecurity>
  <Lines>23</Lines>
  <Paragraphs>8</Paragraphs>
  <ScaleCrop>false</ScaleCrop>
  <Company>WILLY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MANZANARES</dc:creator>
  <cp:keywords/>
  <dc:description/>
  <cp:lastModifiedBy>JOLANO</cp:lastModifiedBy>
  <cp:revision>8</cp:revision>
  <dcterms:created xsi:type="dcterms:W3CDTF">2016-09-12T13:57:00Z</dcterms:created>
  <dcterms:modified xsi:type="dcterms:W3CDTF">2016-10-18T04:47:00Z</dcterms:modified>
</cp:coreProperties>
</file>