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B21" w:rsidRPr="00903A46" w:rsidRDefault="00CE0155" w:rsidP="000B7337">
      <w:pPr>
        <w:spacing w:line="48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Additional file 1</w:t>
      </w:r>
    </w:p>
    <w:p w:rsidR="00E73B21" w:rsidRPr="00903A46" w:rsidRDefault="00E73B21" w:rsidP="000B7337">
      <w:pPr>
        <w:spacing w:line="480" w:lineRule="auto"/>
        <w:jc w:val="both"/>
        <w:rPr>
          <w:rFonts w:ascii="Arial" w:hAnsi="Arial" w:cs="Arial"/>
          <w:b/>
          <w:lang w:val="en-GB"/>
        </w:rPr>
      </w:pPr>
    </w:p>
    <w:p w:rsidR="00E73B21" w:rsidRPr="00903A46" w:rsidRDefault="00E73B21" w:rsidP="000B7337">
      <w:pPr>
        <w:spacing w:line="480" w:lineRule="auto"/>
        <w:jc w:val="both"/>
        <w:rPr>
          <w:rFonts w:ascii="Arial" w:hAnsi="Arial" w:cs="Arial"/>
          <w:b/>
          <w:lang w:val="en-GB"/>
        </w:rPr>
      </w:pPr>
      <w:r w:rsidRPr="00903A46">
        <w:rPr>
          <w:rFonts w:ascii="Arial" w:hAnsi="Arial" w:cs="Arial"/>
          <w:b/>
          <w:lang w:val="en-GB"/>
        </w:rPr>
        <w:t>References of studies included in the systematic review</w:t>
      </w:r>
    </w:p>
    <w:p w:rsidR="00E73B21" w:rsidRPr="00903A46" w:rsidRDefault="00E73B21" w:rsidP="000B7337">
      <w:pPr>
        <w:spacing w:line="480" w:lineRule="auto"/>
        <w:jc w:val="both"/>
        <w:rPr>
          <w:rFonts w:ascii="Arial" w:hAnsi="Arial" w:cs="Arial"/>
          <w:b/>
          <w:lang w:val="en-GB"/>
        </w:rPr>
      </w:pPr>
    </w:p>
    <w:p w:rsidR="00903A46" w:rsidRPr="00903A46" w:rsidRDefault="00487FD5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</w:rPr>
        <w:fldChar w:fldCharType="begin"/>
      </w:r>
      <w:r w:rsidR="001E50B4" w:rsidRPr="00903A46">
        <w:rPr>
          <w:rFonts w:ascii="Arial" w:hAnsi="Arial" w:cs="Arial"/>
        </w:rPr>
        <w:instrText xml:space="preserve"> ADDIN EN.REFLIST </w:instrText>
      </w:r>
      <w:r w:rsidRPr="00903A46">
        <w:rPr>
          <w:rFonts w:ascii="Arial" w:hAnsi="Arial" w:cs="Arial"/>
        </w:rPr>
        <w:fldChar w:fldCharType="separate"/>
      </w:r>
      <w:r w:rsidR="00903A46" w:rsidRPr="00903A46">
        <w:rPr>
          <w:rFonts w:ascii="Arial" w:hAnsi="Arial" w:cs="Arial"/>
          <w:noProof/>
        </w:rPr>
        <w:t>1.</w:t>
      </w:r>
      <w:r w:rsidR="00903A46" w:rsidRPr="00903A46">
        <w:rPr>
          <w:rFonts w:ascii="Arial" w:hAnsi="Arial" w:cs="Arial"/>
          <w:noProof/>
        </w:rPr>
        <w:tab/>
        <w:t>Jaccard C, Troillet N, Harbarth S, Zanetti G, Aymon D, Schneider R, Chiolero R, Ricou B, Romand J, Huber O</w:t>
      </w:r>
      <w:r w:rsidR="00903A46" w:rsidRPr="00903A46">
        <w:rPr>
          <w:rFonts w:ascii="Arial" w:hAnsi="Arial" w:cs="Arial"/>
          <w:i/>
          <w:noProof/>
        </w:rPr>
        <w:t xml:space="preserve"> et al</w:t>
      </w:r>
      <w:r w:rsidR="00903A46" w:rsidRPr="00903A46">
        <w:rPr>
          <w:rFonts w:ascii="Arial" w:hAnsi="Arial" w:cs="Arial"/>
          <w:noProof/>
        </w:rPr>
        <w:t xml:space="preserve">: </w:t>
      </w:r>
      <w:r w:rsidR="00903A46" w:rsidRPr="00903A46">
        <w:rPr>
          <w:rFonts w:ascii="Arial" w:hAnsi="Arial" w:cs="Arial"/>
          <w:b/>
          <w:noProof/>
        </w:rPr>
        <w:t>Prospective randomized comparison of imipenem-cilastatin and piperacillin-tazobactam in nosocomial pneumonia or peritonitis</w:t>
      </w:r>
      <w:r w:rsidR="00903A46" w:rsidRPr="00903A46">
        <w:rPr>
          <w:rFonts w:ascii="Arial" w:hAnsi="Arial" w:cs="Arial"/>
          <w:noProof/>
        </w:rPr>
        <w:t xml:space="preserve">. </w:t>
      </w:r>
      <w:r w:rsidR="00903A46" w:rsidRPr="00903A46">
        <w:rPr>
          <w:rFonts w:ascii="Arial" w:hAnsi="Arial" w:cs="Arial"/>
          <w:i/>
          <w:noProof/>
        </w:rPr>
        <w:t xml:space="preserve">Antimicrob Agents Chemother </w:t>
      </w:r>
      <w:r w:rsidR="00903A46" w:rsidRPr="00903A46">
        <w:rPr>
          <w:rFonts w:ascii="Arial" w:hAnsi="Arial" w:cs="Arial"/>
          <w:noProof/>
        </w:rPr>
        <w:t xml:space="preserve">1998, </w:t>
      </w:r>
      <w:r w:rsidR="00903A46" w:rsidRPr="00903A46">
        <w:rPr>
          <w:rFonts w:ascii="Arial" w:hAnsi="Arial" w:cs="Arial"/>
          <w:b/>
          <w:noProof/>
        </w:rPr>
        <w:t>42</w:t>
      </w:r>
      <w:r w:rsidR="00903A46" w:rsidRPr="00903A46">
        <w:rPr>
          <w:rFonts w:ascii="Arial" w:hAnsi="Arial" w:cs="Arial"/>
          <w:noProof/>
        </w:rPr>
        <w:t>(11):2966-2972.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2.</w:t>
      </w:r>
      <w:r w:rsidRPr="00903A46">
        <w:rPr>
          <w:rFonts w:ascii="Arial" w:hAnsi="Arial" w:cs="Arial"/>
          <w:noProof/>
        </w:rPr>
        <w:tab/>
        <w:t xml:space="preserve">Brun-Buisson C, Sollet JP, Schweich H, Briere S, Petit C: </w:t>
      </w:r>
      <w:r w:rsidRPr="00903A46">
        <w:rPr>
          <w:rFonts w:ascii="Arial" w:hAnsi="Arial" w:cs="Arial"/>
          <w:b/>
          <w:noProof/>
        </w:rPr>
        <w:t>Treatment of ventilator-associated pneumonia with piperacillin-tazobactam/amikacin versus ceftazidime/amikacin: a multicenter, randomized controlled trial. VAP Study Group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Infect Dis </w:t>
      </w:r>
      <w:r w:rsidRPr="00903A46">
        <w:rPr>
          <w:rFonts w:ascii="Arial" w:hAnsi="Arial" w:cs="Arial"/>
          <w:noProof/>
        </w:rPr>
        <w:t xml:space="preserve">1998, </w:t>
      </w:r>
      <w:r w:rsidRPr="00903A46">
        <w:rPr>
          <w:rFonts w:ascii="Arial" w:hAnsi="Arial" w:cs="Arial"/>
          <w:b/>
          <w:noProof/>
        </w:rPr>
        <w:t>26</w:t>
      </w:r>
      <w:r w:rsidRPr="00903A46">
        <w:rPr>
          <w:rFonts w:ascii="Arial" w:hAnsi="Arial" w:cs="Arial"/>
          <w:noProof/>
        </w:rPr>
        <w:t>(2):346-354.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3.</w:t>
      </w:r>
      <w:r w:rsidRPr="00903A46">
        <w:rPr>
          <w:rFonts w:ascii="Arial" w:hAnsi="Arial" w:cs="Arial"/>
          <w:noProof/>
        </w:rPr>
        <w:tab/>
        <w:t>Fagon J, Patrick H, Haas DW, Torres A, Gibert C, Cheadle WG, Falcone RE, Anholm JD, Paganin F, Fabian TC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Treatment of gram-positive nosocomial pneumonia. Prospective randomized comparison of quinupristin/dalfopristin versus vancomycin. Nosocomial Pneumonia Group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Am J Respir Crit Care Med </w:t>
      </w:r>
      <w:r w:rsidRPr="00903A46">
        <w:rPr>
          <w:rFonts w:ascii="Arial" w:hAnsi="Arial" w:cs="Arial"/>
          <w:noProof/>
        </w:rPr>
        <w:t xml:space="preserve">2000, </w:t>
      </w:r>
      <w:r w:rsidRPr="00903A46">
        <w:rPr>
          <w:rFonts w:ascii="Arial" w:hAnsi="Arial" w:cs="Arial"/>
          <w:b/>
          <w:noProof/>
        </w:rPr>
        <w:t>161</w:t>
      </w:r>
      <w:r w:rsidRPr="00903A46">
        <w:rPr>
          <w:rFonts w:ascii="Arial" w:hAnsi="Arial" w:cs="Arial"/>
          <w:noProof/>
        </w:rPr>
        <w:t>(3 Pt 1):753-762.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4.</w:t>
      </w:r>
      <w:r w:rsidRPr="00903A46">
        <w:rPr>
          <w:rFonts w:ascii="Arial" w:hAnsi="Arial" w:cs="Arial"/>
          <w:noProof/>
        </w:rPr>
        <w:tab/>
        <w:t>Torres A, Bauer TT, Leon-Gil C, Castillo F, Alvarez-Lerma F, Martinez-Pellus A, Leal-Noval SR, Nadal P, Palomar M, Blanquer J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Treatment of severe nosocomial pneumonia: a prospective randomised comparison of intravenous ciprofloxacin with imipenem/cilastatin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Thorax </w:t>
      </w:r>
      <w:r w:rsidRPr="00903A46">
        <w:rPr>
          <w:rFonts w:ascii="Arial" w:hAnsi="Arial" w:cs="Arial"/>
          <w:noProof/>
        </w:rPr>
        <w:t xml:space="preserve">2000, </w:t>
      </w:r>
      <w:r w:rsidRPr="00903A46">
        <w:rPr>
          <w:rFonts w:ascii="Arial" w:hAnsi="Arial" w:cs="Arial"/>
          <w:b/>
          <w:noProof/>
        </w:rPr>
        <w:t>55</w:t>
      </w:r>
      <w:r w:rsidRPr="00903A46">
        <w:rPr>
          <w:rFonts w:ascii="Arial" w:hAnsi="Arial" w:cs="Arial"/>
          <w:noProof/>
        </w:rPr>
        <w:t>(12):1033-1039.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5.</w:t>
      </w:r>
      <w:r w:rsidRPr="00903A46">
        <w:rPr>
          <w:rFonts w:ascii="Arial" w:hAnsi="Arial" w:cs="Arial"/>
          <w:noProof/>
        </w:rPr>
        <w:tab/>
        <w:t xml:space="preserve">Alvarez-Lerma F, Insausti-Ordenana J, Jorda-Marcos R, Maravi-Poma E, Torres-Marti A, Nava J, Martinez-Pellus A, Palomar M, Barcenilla F, Spanish </w:t>
      </w:r>
      <w:r w:rsidRPr="00903A46">
        <w:rPr>
          <w:rFonts w:ascii="Arial" w:hAnsi="Arial" w:cs="Arial"/>
          <w:noProof/>
        </w:rPr>
        <w:lastRenderedPageBreak/>
        <w:t xml:space="preserve">Collaborative Group for the Study of Severe I: </w:t>
      </w:r>
      <w:r w:rsidRPr="00903A46">
        <w:rPr>
          <w:rFonts w:ascii="Arial" w:hAnsi="Arial" w:cs="Arial"/>
          <w:b/>
          <w:noProof/>
        </w:rPr>
        <w:t>Efficacy and tolerability of piperacillin/tazobactam versus ceftazidime in association with amikacin for treating nosocomial pneumonia in intensive care patients: a prospective randomized multicenter trial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Intensive Care Med </w:t>
      </w:r>
      <w:r w:rsidRPr="00903A46">
        <w:rPr>
          <w:rFonts w:ascii="Arial" w:hAnsi="Arial" w:cs="Arial"/>
          <w:noProof/>
        </w:rPr>
        <w:t xml:space="preserve">2001, </w:t>
      </w:r>
      <w:r w:rsidRPr="00903A46">
        <w:rPr>
          <w:rFonts w:ascii="Arial" w:hAnsi="Arial" w:cs="Arial"/>
          <w:b/>
          <w:noProof/>
        </w:rPr>
        <w:t>27</w:t>
      </w:r>
      <w:r w:rsidRPr="00903A46">
        <w:rPr>
          <w:rFonts w:ascii="Arial" w:hAnsi="Arial" w:cs="Arial"/>
          <w:noProof/>
        </w:rPr>
        <w:t>(3):493-502.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6.</w:t>
      </w:r>
      <w:r w:rsidRPr="00903A46">
        <w:rPr>
          <w:rFonts w:ascii="Arial" w:hAnsi="Arial" w:cs="Arial"/>
          <w:noProof/>
        </w:rPr>
        <w:tab/>
        <w:t xml:space="preserve">Nicolau DP, McNabb J, Lacy MK, Quintiliani R, Nightingale CH: </w:t>
      </w:r>
      <w:r w:rsidRPr="00903A46">
        <w:rPr>
          <w:rFonts w:ascii="Arial" w:hAnsi="Arial" w:cs="Arial"/>
          <w:b/>
          <w:noProof/>
        </w:rPr>
        <w:t>Continuous versus intermittent administration of ceftazidime in intensive care unit patients with nosocomial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Int J Antimicrob Agents </w:t>
      </w:r>
      <w:r w:rsidRPr="00903A46">
        <w:rPr>
          <w:rFonts w:ascii="Arial" w:hAnsi="Arial" w:cs="Arial"/>
          <w:noProof/>
        </w:rPr>
        <w:t xml:space="preserve">2001, </w:t>
      </w:r>
      <w:r w:rsidRPr="00903A46">
        <w:rPr>
          <w:rFonts w:ascii="Arial" w:hAnsi="Arial" w:cs="Arial"/>
          <w:b/>
          <w:noProof/>
        </w:rPr>
        <w:t>17</w:t>
      </w:r>
      <w:r w:rsidRPr="00903A46">
        <w:rPr>
          <w:rFonts w:ascii="Arial" w:hAnsi="Arial" w:cs="Arial"/>
          <w:noProof/>
        </w:rPr>
        <w:t>(6):497-504.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7.</w:t>
      </w:r>
      <w:r w:rsidRPr="00903A46">
        <w:rPr>
          <w:rFonts w:ascii="Arial" w:hAnsi="Arial" w:cs="Arial"/>
          <w:noProof/>
        </w:rPr>
        <w:tab/>
        <w:t xml:space="preserve">Rubinstein E, Cammarata S, Oliphant T, Wunderink R, Linezolid Nosocomial Pneumonia Study G: </w:t>
      </w:r>
      <w:r w:rsidRPr="00903A46">
        <w:rPr>
          <w:rFonts w:ascii="Arial" w:hAnsi="Arial" w:cs="Arial"/>
          <w:b/>
          <w:noProof/>
        </w:rPr>
        <w:t>Linezolid (PNU-100766) versus vancomycin in the treatment of hospitalized patients with nosocomial pneumonia: a randomized, double-blind, multicenter study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Infect Dis </w:t>
      </w:r>
      <w:r w:rsidRPr="00903A46">
        <w:rPr>
          <w:rFonts w:ascii="Arial" w:hAnsi="Arial" w:cs="Arial"/>
          <w:noProof/>
        </w:rPr>
        <w:t xml:space="preserve">2001, </w:t>
      </w:r>
      <w:r w:rsidRPr="00903A46">
        <w:rPr>
          <w:rFonts w:ascii="Arial" w:hAnsi="Arial" w:cs="Arial"/>
          <w:b/>
          <w:noProof/>
        </w:rPr>
        <w:t>32</w:t>
      </w:r>
      <w:r w:rsidRPr="00903A46">
        <w:rPr>
          <w:rFonts w:ascii="Arial" w:hAnsi="Arial" w:cs="Arial"/>
          <w:noProof/>
        </w:rPr>
        <w:t>(3):402-412.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8.</w:t>
      </w:r>
      <w:r w:rsidRPr="00903A46">
        <w:rPr>
          <w:rFonts w:ascii="Arial" w:hAnsi="Arial" w:cs="Arial"/>
          <w:noProof/>
        </w:rPr>
        <w:tab/>
        <w:t xml:space="preserve">Wunderink RG, Cammarata SK, Oliphant TH, Kollef MH, Linezolid Nosocomial Pneumonia Study G: </w:t>
      </w:r>
      <w:r w:rsidRPr="00903A46">
        <w:rPr>
          <w:rFonts w:ascii="Arial" w:hAnsi="Arial" w:cs="Arial"/>
          <w:b/>
          <w:noProof/>
        </w:rPr>
        <w:t>Continuation of a randomized, double-blind, multicenter study of linezolid versus vancomycin in the treatment of patients with nosocomial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Ther </w:t>
      </w:r>
      <w:r w:rsidRPr="00903A46">
        <w:rPr>
          <w:rFonts w:ascii="Arial" w:hAnsi="Arial" w:cs="Arial"/>
          <w:noProof/>
        </w:rPr>
        <w:t xml:space="preserve">2003, </w:t>
      </w:r>
      <w:r w:rsidRPr="00903A46">
        <w:rPr>
          <w:rFonts w:ascii="Arial" w:hAnsi="Arial" w:cs="Arial"/>
          <w:b/>
          <w:noProof/>
        </w:rPr>
        <w:t>25</w:t>
      </w:r>
      <w:r w:rsidRPr="00903A46">
        <w:rPr>
          <w:rFonts w:ascii="Arial" w:hAnsi="Arial" w:cs="Arial"/>
          <w:noProof/>
        </w:rPr>
        <w:t>(3):980-992.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9.</w:t>
      </w:r>
      <w:r w:rsidRPr="00903A46">
        <w:rPr>
          <w:rFonts w:ascii="Arial" w:hAnsi="Arial" w:cs="Arial"/>
          <w:noProof/>
        </w:rPr>
        <w:tab/>
        <w:t>Zanetti G, Bally F, Greub G, Garbino J, Kinge T, Lew D, Romand JA, Bille J, Aymon D, Stratchounski L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Cefepime versus imipenem-cilastatin for treatment of nosocomial pneumonia in intensive care unit patients: a multicenter, evaluator-blind, prospective, randomized study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Antimicrob Agents Chemother </w:t>
      </w:r>
      <w:r w:rsidRPr="00903A46">
        <w:rPr>
          <w:rFonts w:ascii="Arial" w:hAnsi="Arial" w:cs="Arial"/>
          <w:noProof/>
        </w:rPr>
        <w:t xml:space="preserve">2003, </w:t>
      </w:r>
      <w:r w:rsidRPr="00903A46">
        <w:rPr>
          <w:rFonts w:ascii="Arial" w:hAnsi="Arial" w:cs="Arial"/>
          <w:b/>
          <w:noProof/>
        </w:rPr>
        <w:t>47</w:t>
      </w:r>
      <w:r w:rsidRPr="00903A46">
        <w:rPr>
          <w:rFonts w:ascii="Arial" w:hAnsi="Arial" w:cs="Arial"/>
          <w:noProof/>
        </w:rPr>
        <w:t>(11):3442-3447.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10.</w:t>
      </w:r>
      <w:r w:rsidRPr="00903A46">
        <w:rPr>
          <w:rFonts w:ascii="Arial" w:hAnsi="Arial" w:cs="Arial"/>
          <w:noProof/>
        </w:rPr>
        <w:tab/>
        <w:t xml:space="preserve">Shorr AF, Zadeikis N, Jackson WL, Ramage AS, Wu SC, Tennenberg AM, Kollef MH: </w:t>
      </w:r>
      <w:r w:rsidRPr="00903A46">
        <w:rPr>
          <w:rFonts w:ascii="Arial" w:hAnsi="Arial" w:cs="Arial"/>
          <w:b/>
          <w:noProof/>
        </w:rPr>
        <w:t xml:space="preserve">Levofloxacin for treatment of ventilator-associated </w:t>
      </w:r>
      <w:r w:rsidRPr="00903A46">
        <w:rPr>
          <w:rFonts w:ascii="Arial" w:hAnsi="Arial" w:cs="Arial"/>
          <w:b/>
          <w:noProof/>
        </w:rPr>
        <w:lastRenderedPageBreak/>
        <w:t>pneumonia: a subgroup analysis from a randomized trial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Infect Dis </w:t>
      </w:r>
      <w:r w:rsidRPr="00903A46">
        <w:rPr>
          <w:rFonts w:ascii="Arial" w:hAnsi="Arial" w:cs="Arial"/>
          <w:noProof/>
        </w:rPr>
        <w:t xml:space="preserve">2005, </w:t>
      </w:r>
      <w:r w:rsidRPr="00903A46">
        <w:rPr>
          <w:rFonts w:ascii="Arial" w:hAnsi="Arial" w:cs="Arial"/>
          <w:b/>
          <w:noProof/>
        </w:rPr>
        <w:t>40 Suppl 2</w:t>
      </w:r>
      <w:r w:rsidRPr="00903A46">
        <w:rPr>
          <w:rFonts w:ascii="Arial" w:hAnsi="Arial" w:cs="Arial"/>
          <w:noProof/>
        </w:rPr>
        <w:t>:S123-129.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11.</w:t>
      </w:r>
      <w:r w:rsidRPr="00903A46">
        <w:rPr>
          <w:rFonts w:ascii="Arial" w:hAnsi="Arial" w:cs="Arial"/>
          <w:noProof/>
        </w:rPr>
        <w:tab/>
        <w:t xml:space="preserve">Joshi M, Metzler M, McCarthy M, Olvey S, Kassira W, Cooper A: </w:t>
      </w:r>
      <w:r w:rsidRPr="00903A46">
        <w:rPr>
          <w:rFonts w:ascii="Arial" w:hAnsi="Arial" w:cs="Arial"/>
          <w:b/>
          <w:noProof/>
        </w:rPr>
        <w:t>Comparison of piperacillin/tazobactam and imipenem/cilastatin, both in combination with tobramycin, administered every 6 h for treatment of nosocomial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Respir Med </w:t>
      </w:r>
      <w:r w:rsidRPr="00903A46">
        <w:rPr>
          <w:rFonts w:ascii="Arial" w:hAnsi="Arial" w:cs="Arial"/>
          <w:noProof/>
        </w:rPr>
        <w:t xml:space="preserve">2006, </w:t>
      </w:r>
      <w:r w:rsidRPr="00903A46">
        <w:rPr>
          <w:rFonts w:ascii="Arial" w:hAnsi="Arial" w:cs="Arial"/>
          <w:b/>
          <w:noProof/>
        </w:rPr>
        <w:t>100</w:t>
      </w:r>
      <w:r w:rsidRPr="00903A46">
        <w:rPr>
          <w:rFonts w:ascii="Arial" w:hAnsi="Arial" w:cs="Arial"/>
          <w:noProof/>
        </w:rPr>
        <w:t>(9):1554-1565.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12.</w:t>
      </w:r>
      <w:r w:rsidRPr="00903A46">
        <w:rPr>
          <w:rFonts w:ascii="Arial" w:hAnsi="Arial" w:cs="Arial"/>
          <w:noProof/>
        </w:rPr>
        <w:tab/>
        <w:t xml:space="preserve">Schmitt DV, Leitner E, Welte T, Lode H: </w:t>
      </w:r>
      <w:r w:rsidRPr="00903A46">
        <w:rPr>
          <w:rFonts w:ascii="Arial" w:hAnsi="Arial" w:cs="Arial"/>
          <w:b/>
          <w:noProof/>
        </w:rPr>
        <w:t>Piperacillin/tazobactam vs imipenem/cilastatin in the treatment of nosocomial pneumonia--a double blind prospective multicentre study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Infection </w:t>
      </w:r>
      <w:r w:rsidRPr="00903A46">
        <w:rPr>
          <w:rFonts w:ascii="Arial" w:hAnsi="Arial" w:cs="Arial"/>
          <w:noProof/>
        </w:rPr>
        <w:t xml:space="preserve">2006, </w:t>
      </w:r>
      <w:r w:rsidRPr="00903A46">
        <w:rPr>
          <w:rFonts w:ascii="Arial" w:hAnsi="Arial" w:cs="Arial"/>
          <w:b/>
          <w:noProof/>
        </w:rPr>
        <w:t>34</w:t>
      </w:r>
      <w:r w:rsidRPr="00903A46">
        <w:rPr>
          <w:rFonts w:ascii="Arial" w:hAnsi="Arial" w:cs="Arial"/>
          <w:noProof/>
        </w:rPr>
        <w:t>(3):127-134.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13.</w:t>
      </w:r>
      <w:r w:rsidRPr="00903A46">
        <w:rPr>
          <w:rFonts w:ascii="Arial" w:hAnsi="Arial" w:cs="Arial"/>
          <w:noProof/>
        </w:rPr>
        <w:tab/>
        <w:t>Betrosian AP, Frantzeskaki F, Xanthaki A, Douzinas E</w:t>
      </w:r>
      <w:bookmarkStart w:id="0" w:name="_GoBack"/>
      <w:bookmarkEnd w:id="0"/>
      <w:r w:rsidRPr="00903A46">
        <w:rPr>
          <w:rFonts w:ascii="Arial" w:hAnsi="Arial" w:cs="Arial"/>
          <w:noProof/>
        </w:rPr>
        <w:t xml:space="preserve">E: </w:t>
      </w:r>
      <w:r w:rsidRPr="00903A46">
        <w:rPr>
          <w:rFonts w:ascii="Arial" w:hAnsi="Arial" w:cs="Arial"/>
          <w:b/>
          <w:noProof/>
        </w:rPr>
        <w:t>Efficacy and safety of high-dose ampicillin/sulbactam vs. colistin as monotherapy for the treatment of multidrug resistant Acinetobacter baumannii ventilator-associated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J Infect </w:t>
      </w:r>
      <w:r w:rsidRPr="00903A46">
        <w:rPr>
          <w:rFonts w:ascii="Arial" w:hAnsi="Arial" w:cs="Arial"/>
          <w:noProof/>
        </w:rPr>
        <w:t xml:space="preserve">2008, </w:t>
      </w:r>
      <w:r w:rsidRPr="00903A46">
        <w:rPr>
          <w:rFonts w:ascii="Arial" w:hAnsi="Arial" w:cs="Arial"/>
          <w:b/>
          <w:noProof/>
        </w:rPr>
        <w:t>56</w:t>
      </w:r>
      <w:r w:rsidRPr="00903A46">
        <w:rPr>
          <w:rFonts w:ascii="Arial" w:hAnsi="Arial" w:cs="Arial"/>
          <w:noProof/>
        </w:rPr>
        <w:t>(6):432-436.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14.</w:t>
      </w:r>
      <w:r w:rsidRPr="00903A46">
        <w:rPr>
          <w:rFonts w:ascii="Arial" w:hAnsi="Arial" w:cs="Arial"/>
          <w:noProof/>
        </w:rPr>
        <w:tab/>
        <w:t xml:space="preserve">Chastre J, Wunderink R, Prokocimer P, Lee M, Kaniga K, Friedland I: </w:t>
      </w:r>
      <w:r w:rsidRPr="00903A46">
        <w:rPr>
          <w:rFonts w:ascii="Arial" w:hAnsi="Arial" w:cs="Arial"/>
          <w:b/>
          <w:noProof/>
        </w:rPr>
        <w:t>Efficacy and safety of intravenous infusion of doripenem versus imipenem in ventilator-associated pneumonia: a multicenter, randomized study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Crit Care Med </w:t>
      </w:r>
      <w:r w:rsidRPr="00903A46">
        <w:rPr>
          <w:rFonts w:ascii="Arial" w:hAnsi="Arial" w:cs="Arial"/>
          <w:noProof/>
        </w:rPr>
        <w:t xml:space="preserve">2008, </w:t>
      </w:r>
      <w:r w:rsidRPr="00903A46">
        <w:rPr>
          <w:rFonts w:ascii="Arial" w:hAnsi="Arial" w:cs="Arial"/>
          <w:b/>
          <w:noProof/>
        </w:rPr>
        <w:t>36</w:t>
      </w:r>
      <w:r w:rsidRPr="00903A46">
        <w:rPr>
          <w:rFonts w:ascii="Arial" w:hAnsi="Arial" w:cs="Arial"/>
          <w:noProof/>
        </w:rPr>
        <w:t>(4):1089-1096.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15.</w:t>
      </w:r>
      <w:r w:rsidRPr="00903A46">
        <w:rPr>
          <w:rFonts w:ascii="Arial" w:hAnsi="Arial" w:cs="Arial"/>
          <w:noProof/>
        </w:rPr>
        <w:tab/>
        <w:t>Giamarellos-Bourboulis EJ, Pechere JC, Routsi C, Plachouras D, Kollias S, Raftogiannis M, Zervakis D, Baziaka F, Koronaios A, Antonopoulou A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Effect of clarithromycin in patients with sepsis and ventilator-associated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Infect Dis </w:t>
      </w:r>
      <w:r w:rsidRPr="00903A46">
        <w:rPr>
          <w:rFonts w:ascii="Arial" w:hAnsi="Arial" w:cs="Arial"/>
          <w:noProof/>
        </w:rPr>
        <w:t xml:space="preserve">2008, </w:t>
      </w:r>
      <w:r w:rsidRPr="00903A46">
        <w:rPr>
          <w:rFonts w:ascii="Arial" w:hAnsi="Arial" w:cs="Arial"/>
          <w:b/>
          <w:noProof/>
        </w:rPr>
        <w:t>46</w:t>
      </w:r>
      <w:r w:rsidRPr="00903A46">
        <w:rPr>
          <w:rFonts w:ascii="Arial" w:hAnsi="Arial" w:cs="Arial"/>
          <w:noProof/>
        </w:rPr>
        <w:t>(8):1157-1164.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16.</w:t>
      </w:r>
      <w:r w:rsidRPr="00903A46">
        <w:rPr>
          <w:rFonts w:ascii="Arial" w:hAnsi="Arial" w:cs="Arial"/>
          <w:noProof/>
        </w:rPr>
        <w:tab/>
        <w:t xml:space="preserve">Heyland DK, Dodek P, Muscedere J, Day A, Cook D, Canadian Critical Care Trials G: </w:t>
      </w:r>
      <w:r w:rsidRPr="00903A46">
        <w:rPr>
          <w:rFonts w:ascii="Arial" w:hAnsi="Arial" w:cs="Arial"/>
          <w:b/>
          <w:noProof/>
        </w:rPr>
        <w:t>Randomized trial of combination versus monotherapy for the empiric treatment of suspected ventilator-associated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Crit Care Med </w:t>
      </w:r>
      <w:r w:rsidRPr="00903A46">
        <w:rPr>
          <w:rFonts w:ascii="Arial" w:hAnsi="Arial" w:cs="Arial"/>
          <w:noProof/>
        </w:rPr>
        <w:t xml:space="preserve">2008, </w:t>
      </w:r>
      <w:r w:rsidRPr="00903A46">
        <w:rPr>
          <w:rFonts w:ascii="Arial" w:hAnsi="Arial" w:cs="Arial"/>
          <w:b/>
          <w:noProof/>
        </w:rPr>
        <w:t>36</w:t>
      </w:r>
      <w:r w:rsidRPr="00903A46">
        <w:rPr>
          <w:rFonts w:ascii="Arial" w:hAnsi="Arial" w:cs="Arial"/>
          <w:noProof/>
        </w:rPr>
        <w:t>(3):737-744.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17.</w:t>
      </w:r>
      <w:r w:rsidRPr="00903A46">
        <w:rPr>
          <w:rFonts w:ascii="Arial" w:hAnsi="Arial" w:cs="Arial"/>
          <w:noProof/>
        </w:rPr>
        <w:tab/>
        <w:t>Freire AT, Melnyk V, Kim MJ, Datsenko O, Dzyublik O, Glumcher F, Chuang YC, Maroko RT, Dukart G, Cooper CA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Comparison of tigecycline with imipenem/cilastatin for the treatment of hospital-acquired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Diagn Microbiol Infect Dis </w:t>
      </w:r>
      <w:r w:rsidRPr="00903A46">
        <w:rPr>
          <w:rFonts w:ascii="Arial" w:hAnsi="Arial" w:cs="Arial"/>
          <w:noProof/>
        </w:rPr>
        <w:t xml:space="preserve">2010, </w:t>
      </w:r>
      <w:r w:rsidRPr="00903A46">
        <w:rPr>
          <w:rFonts w:ascii="Arial" w:hAnsi="Arial" w:cs="Arial"/>
          <w:b/>
          <w:noProof/>
        </w:rPr>
        <w:t>68</w:t>
      </w:r>
      <w:r w:rsidRPr="00903A46">
        <w:rPr>
          <w:rFonts w:ascii="Arial" w:hAnsi="Arial" w:cs="Arial"/>
          <w:noProof/>
        </w:rPr>
        <w:t>(2):140-151.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18.</w:t>
      </w:r>
      <w:r w:rsidRPr="00903A46">
        <w:rPr>
          <w:rFonts w:ascii="Arial" w:hAnsi="Arial" w:cs="Arial"/>
          <w:noProof/>
        </w:rPr>
        <w:tab/>
        <w:t>Jung YJ, Koh Y, Hong SB, Chung JW, Ho Choi S, Kim NJ, Kim MN, Choi IS, Han SY, Kim WD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Effect of vancomycin plus rifampicin in the treatment of nosocomial methicillin-resistant Staphylococcus aureus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Crit Care Med </w:t>
      </w:r>
      <w:r w:rsidRPr="00903A46">
        <w:rPr>
          <w:rFonts w:ascii="Arial" w:hAnsi="Arial" w:cs="Arial"/>
          <w:noProof/>
        </w:rPr>
        <w:t xml:space="preserve">2010, </w:t>
      </w:r>
      <w:r w:rsidRPr="00903A46">
        <w:rPr>
          <w:rFonts w:ascii="Arial" w:hAnsi="Arial" w:cs="Arial"/>
          <w:b/>
          <w:noProof/>
        </w:rPr>
        <w:t>38</w:t>
      </w:r>
      <w:r w:rsidRPr="00903A46">
        <w:rPr>
          <w:rFonts w:ascii="Arial" w:hAnsi="Arial" w:cs="Arial"/>
          <w:noProof/>
        </w:rPr>
        <w:t>(1):175-180.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19.</w:t>
      </w:r>
      <w:r w:rsidRPr="00903A46">
        <w:rPr>
          <w:rFonts w:ascii="Arial" w:hAnsi="Arial" w:cs="Arial"/>
          <w:noProof/>
        </w:rPr>
        <w:tab/>
        <w:t xml:space="preserve">Rattanaumpawan P, Lorsutthitham J, Ungprasert P, Angkasekwinai N, Thamlikitkul V: </w:t>
      </w:r>
      <w:r w:rsidRPr="00903A46">
        <w:rPr>
          <w:rFonts w:ascii="Arial" w:hAnsi="Arial" w:cs="Arial"/>
          <w:b/>
          <w:noProof/>
        </w:rPr>
        <w:t>Randomized controlled trial of nebulized colistimethate sodium as adjunctive therapy of ventilator-associated pneumonia caused by Gram-negative bacteria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J Antimicrob Chemother </w:t>
      </w:r>
      <w:r w:rsidRPr="00903A46">
        <w:rPr>
          <w:rFonts w:ascii="Arial" w:hAnsi="Arial" w:cs="Arial"/>
          <w:noProof/>
        </w:rPr>
        <w:t xml:space="preserve">2010, </w:t>
      </w:r>
      <w:r w:rsidRPr="00903A46">
        <w:rPr>
          <w:rFonts w:ascii="Arial" w:hAnsi="Arial" w:cs="Arial"/>
          <w:b/>
          <w:noProof/>
        </w:rPr>
        <w:t>65</w:t>
      </w:r>
      <w:r w:rsidRPr="00903A46">
        <w:rPr>
          <w:rFonts w:ascii="Arial" w:hAnsi="Arial" w:cs="Arial"/>
          <w:noProof/>
        </w:rPr>
        <w:t>(12):2645-2649.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20.</w:t>
      </w:r>
      <w:r w:rsidRPr="00903A46">
        <w:rPr>
          <w:rFonts w:ascii="Arial" w:hAnsi="Arial" w:cs="Arial"/>
          <w:noProof/>
        </w:rPr>
        <w:tab/>
        <w:t xml:space="preserve">Lu Q, Yang J, Liu Z, Gutierrez C, Aymard G, Rouby JJ, Nebulized Antibiotics Study G: </w:t>
      </w:r>
      <w:r w:rsidRPr="00903A46">
        <w:rPr>
          <w:rFonts w:ascii="Arial" w:hAnsi="Arial" w:cs="Arial"/>
          <w:b/>
          <w:noProof/>
        </w:rPr>
        <w:t>Nebulized ceftazidime and amikacin in ventilator-associated pneumonia caused by Pseudomonas aeruginosa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Am J Respir Crit Care Med </w:t>
      </w:r>
      <w:r w:rsidRPr="00903A46">
        <w:rPr>
          <w:rFonts w:ascii="Arial" w:hAnsi="Arial" w:cs="Arial"/>
          <w:noProof/>
        </w:rPr>
        <w:t xml:space="preserve">2011, </w:t>
      </w:r>
      <w:r w:rsidRPr="00903A46">
        <w:rPr>
          <w:rFonts w:ascii="Arial" w:hAnsi="Arial" w:cs="Arial"/>
          <w:b/>
          <w:noProof/>
        </w:rPr>
        <w:t>184</w:t>
      </w:r>
      <w:r w:rsidRPr="00903A46">
        <w:rPr>
          <w:rFonts w:ascii="Arial" w:hAnsi="Arial" w:cs="Arial"/>
          <w:noProof/>
        </w:rPr>
        <w:t>(1):106-115.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21.</w:t>
      </w:r>
      <w:r w:rsidRPr="00903A46">
        <w:rPr>
          <w:rFonts w:ascii="Arial" w:hAnsi="Arial" w:cs="Arial"/>
          <w:noProof/>
        </w:rPr>
        <w:tab/>
        <w:t>Rubinstein E, Lalani T, Corey GR, Kanafani ZA, Nannini EC, Rocha MG, Rahav G, Niederman MS, Kollef MH, Shorr AF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Telavancin versus vancomycin for hospital-acquired pneumonia due to gram-positive pathogens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Infect Dis </w:t>
      </w:r>
      <w:r w:rsidRPr="00903A46">
        <w:rPr>
          <w:rFonts w:ascii="Arial" w:hAnsi="Arial" w:cs="Arial"/>
          <w:noProof/>
        </w:rPr>
        <w:t xml:space="preserve">2011, </w:t>
      </w:r>
      <w:r w:rsidRPr="00903A46">
        <w:rPr>
          <w:rFonts w:ascii="Arial" w:hAnsi="Arial" w:cs="Arial"/>
          <w:b/>
          <w:noProof/>
        </w:rPr>
        <w:t>52</w:t>
      </w:r>
      <w:r w:rsidRPr="00903A46">
        <w:rPr>
          <w:rFonts w:ascii="Arial" w:hAnsi="Arial" w:cs="Arial"/>
          <w:noProof/>
        </w:rPr>
        <w:t>(1):31-40.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22.</w:t>
      </w:r>
      <w:r w:rsidRPr="00903A46">
        <w:rPr>
          <w:rFonts w:ascii="Arial" w:hAnsi="Arial" w:cs="Arial"/>
          <w:noProof/>
        </w:rPr>
        <w:tab/>
        <w:t xml:space="preserve">Aydemir H, Akduman D, Piskin N, Comert F, Horuz E, Terzi A, Kokturk F, Ornek T, Celebi G: </w:t>
      </w:r>
      <w:r w:rsidRPr="00903A46">
        <w:rPr>
          <w:rFonts w:ascii="Arial" w:hAnsi="Arial" w:cs="Arial"/>
          <w:b/>
          <w:noProof/>
        </w:rPr>
        <w:t>Colistin vs. the combination of colistin and rifampicin for the treatment of carbapenem-resistant Acinetobacter baumannii ventilator-associated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Epidemiol Infect </w:t>
      </w:r>
      <w:r w:rsidRPr="00903A46">
        <w:rPr>
          <w:rFonts w:ascii="Arial" w:hAnsi="Arial" w:cs="Arial"/>
          <w:noProof/>
        </w:rPr>
        <w:t xml:space="preserve">2013, </w:t>
      </w:r>
      <w:r w:rsidRPr="00903A46">
        <w:rPr>
          <w:rFonts w:ascii="Arial" w:hAnsi="Arial" w:cs="Arial"/>
          <w:b/>
          <w:noProof/>
        </w:rPr>
        <w:t>141</w:t>
      </w:r>
      <w:r w:rsidRPr="00903A46">
        <w:rPr>
          <w:rFonts w:ascii="Arial" w:hAnsi="Arial" w:cs="Arial"/>
          <w:noProof/>
        </w:rPr>
        <w:t>(6):1214-1222.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23.</w:t>
      </w:r>
      <w:r w:rsidRPr="00903A46">
        <w:rPr>
          <w:rFonts w:ascii="Arial" w:hAnsi="Arial" w:cs="Arial"/>
          <w:noProof/>
        </w:rPr>
        <w:tab/>
        <w:t xml:space="preserve">Kollef MH, Chastre J, Clavel M, Restrepo MI, Michiels B, Kaniga K, Cirillo I, Kimko H, Redman R: </w:t>
      </w:r>
      <w:r w:rsidRPr="00903A46">
        <w:rPr>
          <w:rFonts w:ascii="Arial" w:hAnsi="Arial" w:cs="Arial"/>
          <w:b/>
          <w:noProof/>
        </w:rPr>
        <w:t>A randomized trial of 7-day doripenem versus 10-day imipenem-cilastatin for ventilator-associated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Crit Care </w:t>
      </w:r>
      <w:r w:rsidRPr="00903A46">
        <w:rPr>
          <w:rFonts w:ascii="Arial" w:hAnsi="Arial" w:cs="Arial"/>
          <w:noProof/>
        </w:rPr>
        <w:t xml:space="preserve">2012, </w:t>
      </w:r>
      <w:r w:rsidRPr="00903A46">
        <w:rPr>
          <w:rFonts w:ascii="Arial" w:hAnsi="Arial" w:cs="Arial"/>
          <w:b/>
          <w:noProof/>
        </w:rPr>
        <w:t>16</w:t>
      </w:r>
      <w:r w:rsidRPr="00903A46">
        <w:rPr>
          <w:rFonts w:ascii="Arial" w:hAnsi="Arial" w:cs="Arial"/>
          <w:noProof/>
        </w:rPr>
        <w:t>(6):R218.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24.</w:t>
      </w:r>
      <w:r w:rsidRPr="00903A46">
        <w:rPr>
          <w:rFonts w:ascii="Arial" w:hAnsi="Arial" w:cs="Arial"/>
          <w:noProof/>
        </w:rPr>
        <w:tab/>
        <w:t xml:space="preserve">Wunderink RG, Niederman MS, Kollef MH, Shorr AF, Kunkel MJ, Baruch A, McGee WT, Reisman A, Chastre J: </w:t>
      </w:r>
      <w:r w:rsidRPr="00903A46">
        <w:rPr>
          <w:rFonts w:ascii="Arial" w:hAnsi="Arial" w:cs="Arial"/>
          <w:b/>
          <w:noProof/>
        </w:rPr>
        <w:t>Linezolid in methicillin-resistant Staphylococcus aureus nosocomial pneumonia: a randomized, controlled study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Infect Dis </w:t>
      </w:r>
      <w:r w:rsidRPr="00903A46">
        <w:rPr>
          <w:rFonts w:ascii="Arial" w:hAnsi="Arial" w:cs="Arial"/>
          <w:noProof/>
        </w:rPr>
        <w:t xml:space="preserve">2012, </w:t>
      </w:r>
      <w:r w:rsidRPr="00903A46">
        <w:rPr>
          <w:rFonts w:ascii="Arial" w:hAnsi="Arial" w:cs="Arial"/>
          <w:b/>
          <w:noProof/>
        </w:rPr>
        <w:t>54</w:t>
      </w:r>
      <w:r w:rsidRPr="00903A46">
        <w:rPr>
          <w:rFonts w:ascii="Arial" w:hAnsi="Arial" w:cs="Arial"/>
          <w:noProof/>
        </w:rPr>
        <w:t>(5):621-629.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25.</w:t>
      </w:r>
      <w:r w:rsidRPr="00903A46">
        <w:rPr>
          <w:rFonts w:ascii="Arial" w:hAnsi="Arial" w:cs="Arial"/>
          <w:noProof/>
        </w:rPr>
        <w:tab/>
        <w:t xml:space="preserve">Ramirez J, Dartois N, Gandjini H, Yan JL, Korth-Bradley J, McGovern PC: </w:t>
      </w:r>
      <w:r w:rsidRPr="00903A46">
        <w:rPr>
          <w:rFonts w:ascii="Arial" w:hAnsi="Arial" w:cs="Arial"/>
          <w:b/>
          <w:noProof/>
        </w:rPr>
        <w:t>Randomized phase 2 trial to evaluate the clinical efficacy of two high-dosage tigecycline regimens versus imipenem-cilastatin for treatment of hospital-acquired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Antimicrob Agents Chemother </w:t>
      </w:r>
      <w:r w:rsidRPr="00903A46">
        <w:rPr>
          <w:rFonts w:ascii="Arial" w:hAnsi="Arial" w:cs="Arial"/>
          <w:noProof/>
        </w:rPr>
        <w:t xml:space="preserve">2013, </w:t>
      </w:r>
      <w:r w:rsidRPr="00903A46">
        <w:rPr>
          <w:rFonts w:ascii="Arial" w:hAnsi="Arial" w:cs="Arial"/>
          <w:b/>
          <w:noProof/>
        </w:rPr>
        <w:t>57</w:t>
      </w:r>
      <w:r w:rsidRPr="00903A46">
        <w:rPr>
          <w:rFonts w:ascii="Arial" w:hAnsi="Arial" w:cs="Arial"/>
          <w:noProof/>
        </w:rPr>
        <w:t>(4):1756-1762.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26.</w:t>
      </w:r>
      <w:r w:rsidRPr="00903A46">
        <w:rPr>
          <w:rFonts w:ascii="Arial" w:hAnsi="Arial" w:cs="Arial"/>
          <w:noProof/>
        </w:rPr>
        <w:tab/>
        <w:t>Awad SS, Rodriguez AH, Chuang YC, Marjanek Z, Pareigis AJ, Reis G, Scheeren TW, Sanchez AS, Zhou X, Saulay M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A phase 3 randomized double-blind comparison of ceftobiprole medocaril versus ceftazidime plus linezolid for the treatment of hospital-acquired pneumonia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Clin Infect Dis </w:t>
      </w:r>
      <w:r w:rsidRPr="00903A46">
        <w:rPr>
          <w:rFonts w:ascii="Arial" w:hAnsi="Arial" w:cs="Arial"/>
          <w:noProof/>
        </w:rPr>
        <w:t xml:space="preserve">2014, </w:t>
      </w:r>
      <w:r w:rsidRPr="00903A46">
        <w:rPr>
          <w:rFonts w:ascii="Arial" w:hAnsi="Arial" w:cs="Arial"/>
          <w:b/>
          <w:noProof/>
        </w:rPr>
        <w:t>59</w:t>
      </w:r>
      <w:r w:rsidRPr="00903A46">
        <w:rPr>
          <w:rFonts w:ascii="Arial" w:hAnsi="Arial" w:cs="Arial"/>
          <w:noProof/>
        </w:rPr>
        <w:t>(1):51-61.</w:t>
      </w:r>
    </w:p>
    <w:p w:rsidR="00903A46" w:rsidRPr="00903A46" w:rsidRDefault="00903A46" w:rsidP="000B7337">
      <w:pPr>
        <w:pStyle w:val="EndNoteBibliography"/>
        <w:spacing w:line="480" w:lineRule="auto"/>
        <w:ind w:left="720" w:hanging="720"/>
        <w:jc w:val="both"/>
        <w:rPr>
          <w:rFonts w:ascii="Arial" w:hAnsi="Arial" w:cs="Arial"/>
          <w:noProof/>
        </w:rPr>
      </w:pPr>
      <w:r w:rsidRPr="00903A46">
        <w:rPr>
          <w:rFonts w:ascii="Arial" w:hAnsi="Arial" w:cs="Arial"/>
          <w:noProof/>
        </w:rPr>
        <w:t>27.</w:t>
      </w:r>
      <w:r w:rsidRPr="00903A46">
        <w:rPr>
          <w:rFonts w:ascii="Arial" w:hAnsi="Arial" w:cs="Arial"/>
          <w:noProof/>
        </w:rPr>
        <w:tab/>
        <w:t>Kollef MH, Ricard JD, Roux D, Francois B, Ischaki E, Rozgonyi Z, Boulain T, Ivanyi Z, Janos G, Garot D</w:t>
      </w:r>
      <w:r w:rsidRPr="00903A46">
        <w:rPr>
          <w:rFonts w:ascii="Arial" w:hAnsi="Arial" w:cs="Arial"/>
          <w:i/>
          <w:noProof/>
        </w:rPr>
        <w:t xml:space="preserve"> et al</w:t>
      </w:r>
      <w:r w:rsidRPr="00903A46">
        <w:rPr>
          <w:rFonts w:ascii="Arial" w:hAnsi="Arial" w:cs="Arial"/>
          <w:noProof/>
        </w:rPr>
        <w:t xml:space="preserve">: </w:t>
      </w:r>
      <w:r w:rsidRPr="00903A46">
        <w:rPr>
          <w:rFonts w:ascii="Arial" w:hAnsi="Arial" w:cs="Arial"/>
          <w:b/>
          <w:noProof/>
        </w:rPr>
        <w:t>A randomized trial of the amikacin fosfomycin inhalation system for the adjunctive therapy of Gram-negative ventilator-associated pneumonia: IASIS Trial</w:t>
      </w:r>
      <w:r w:rsidRPr="00903A46">
        <w:rPr>
          <w:rFonts w:ascii="Arial" w:hAnsi="Arial" w:cs="Arial"/>
          <w:noProof/>
        </w:rPr>
        <w:t xml:space="preserve">. </w:t>
      </w:r>
      <w:r w:rsidRPr="00903A46">
        <w:rPr>
          <w:rFonts w:ascii="Arial" w:hAnsi="Arial" w:cs="Arial"/>
          <w:i/>
          <w:noProof/>
        </w:rPr>
        <w:t xml:space="preserve">Chest </w:t>
      </w:r>
      <w:r w:rsidRPr="00903A46">
        <w:rPr>
          <w:rFonts w:ascii="Arial" w:hAnsi="Arial" w:cs="Arial"/>
          <w:noProof/>
        </w:rPr>
        <w:t>2016.</w:t>
      </w:r>
    </w:p>
    <w:p w:rsidR="00F91A14" w:rsidRDefault="00487FD5" w:rsidP="000B7337">
      <w:pPr>
        <w:spacing w:line="480" w:lineRule="auto"/>
        <w:jc w:val="both"/>
      </w:pPr>
      <w:r w:rsidRPr="00903A46">
        <w:rPr>
          <w:rFonts w:ascii="Arial" w:hAnsi="Arial" w:cs="Arial"/>
        </w:rPr>
        <w:fldChar w:fldCharType="end"/>
      </w:r>
    </w:p>
    <w:sectPr w:rsidR="00F91A14" w:rsidSect="00F91A1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sarppey9pdedefzvhxvaz1txfxezav5dzr&quot;&gt;RCT real life&lt;record-ids&gt;&lt;item&gt;20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50&lt;/item&gt;&lt;item&gt;51&lt;/item&gt;&lt;/record-ids&gt;&lt;/item&gt;&lt;/Libraries&gt;"/>
    <w:docVar w:name="Total_Editing_Time" w:val="0"/>
  </w:docVars>
  <w:rsids>
    <w:rsidRoot w:val="001E50B4"/>
    <w:rsid w:val="000B7337"/>
    <w:rsid w:val="001E50B4"/>
    <w:rsid w:val="00487FD5"/>
    <w:rsid w:val="00903A46"/>
    <w:rsid w:val="00CE0155"/>
    <w:rsid w:val="00E73B21"/>
    <w:rsid w:val="00F91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1E50B4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1E50B4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1E50B4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1E50B4"/>
    <w:rPr>
      <w:rFonts w:ascii="Cambria" w:hAnsi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1051</Words>
  <Characters>6527</Characters>
  <Application>Microsoft Office Word</Application>
  <DocSecurity>0</DocSecurity>
  <Lines>125</Lines>
  <Paragraphs>33</Paragraphs>
  <ScaleCrop>false</ScaleCrop>
  <Company>Inserm</Company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Weiss</dc:creator>
  <cp:keywords/>
  <dc:description/>
  <cp:lastModifiedBy>JEPARTOSA</cp:lastModifiedBy>
  <cp:revision>4</cp:revision>
  <dcterms:created xsi:type="dcterms:W3CDTF">2017-05-30T22:56:00Z</dcterms:created>
  <dcterms:modified xsi:type="dcterms:W3CDTF">2017-06-07T03:25:00Z</dcterms:modified>
</cp:coreProperties>
</file>