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005" w:rsidRPr="00C8244A" w:rsidRDefault="00B411C3" w:rsidP="00625541">
      <w:pPr>
        <w:spacing w:after="0" w:line="240" w:lineRule="auto"/>
        <w:jc w:val="center"/>
        <w:rPr>
          <w:rFonts w:ascii="Arial" w:hAnsi="Arial" w:cs="Arial"/>
          <w:b/>
        </w:rPr>
      </w:pPr>
      <w:r w:rsidRPr="00C8244A">
        <w:rPr>
          <w:rFonts w:ascii="Arial" w:hAnsi="Arial" w:cs="Arial"/>
          <w:b/>
        </w:rPr>
        <w:t>ONLINE SUPPLEMENATRY MATERIALS</w:t>
      </w:r>
    </w:p>
    <w:p w:rsidR="00B411C3" w:rsidRPr="00C8244A" w:rsidRDefault="00B411C3" w:rsidP="00625541">
      <w:pPr>
        <w:spacing w:after="0" w:line="240" w:lineRule="auto"/>
        <w:jc w:val="center"/>
        <w:rPr>
          <w:rFonts w:ascii="Arial" w:hAnsi="Arial" w:cs="Arial"/>
          <w:b/>
        </w:rPr>
      </w:pPr>
    </w:p>
    <w:p w:rsidR="00B411C3" w:rsidRPr="00C8244A" w:rsidRDefault="00B411C3" w:rsidP="00625541">
      <w:pPr>
        <w:spacing w:after="0" w:line="240" w:lineRule="auto"/>
        <w:jc w:val="center"/>
        <w:rPr>
          <w:rFonts w:ascii="Arial" w:hAnsi="Arial" w:cs="Arial"/>
          <w:b/>
        </w:rPr>
      </w:pPr>
    </w:p>
    <w:p w:rsidR="00625541" w:rsidRPr="00C8244A" w:rsidRDefault="00625541" w:rsidP="00625541">
      <w:pPr>
        <w:spacing w:after="0" w:line="360" w:lineRule="auto"/>
        <w:jc w:val="center"/>
        <w:rPr>
          <w:rFonts w:ascii="Arial" w:hAnsi="Arial" w:cs="Arial"/>
        </w:rPr>
      </w:pPr>
      <w:r w:rsidRPr="00C8244A">
        <w:rPr>
          <w:rFonts w:ascii="Arial" w:hAnsi="Arial" w:cs="Arial"/>
          <w:b/>
        </w:rPr>
        <w:t>Title:</w:t>
      </w:r>
      <w:r w:rsidRPr="00C8244A">
        <w:rPr>
          <w:rFonts w:ascii="Arial" w:hAnsi="Arial" w:cs="Arial"/>
        </w:rPr>
        <w:t xml:space="preserve"> Circulating levels of soluble </w:t>
      </w:r>
      <w:proofErr w:type="spellStart"/>
      <w:r w:rsidRPr="00C8244A">
        <w:rPr>
          <w:rFonts w:ascii="Arial" w:hAnsi="Arial" w:cs="Arial"/>
        </w:rPr>
        <w:t>Fas</w:t>
      </w:r>
      <w:proofErr w:type="spellEnd"/>
      <w:r w:rsidRPr="00C8244A">
        <w:rPr>
          <w:rFonts w:ascii="Arial" w:hAnsi="Arial" w:cs="Arial"/>
        </w:rPr>
        <w:t xml:space="preserve"> (sCD95) are associated with risk for development of a non-resolving acute kidney injury sub-phenotype</w:t>
      </w:r>
    </w:p>
    <w:p w:rsidR="00625541" w:rsidRPr="00C8244A" w:rsidRDefault="00625541" w:rsidP="00625541">
      <w:pPr>
        <w:spacing w:after="0" w:line="360" w:lineRule="auto"/>
        <w:jc w:val="center"/>
        <w:rPr>
          <w:rFonts w:ascii="Arial" w:hAnsi="Arial" w:cs="Arial"/>
        </w:rPr>
      </w:pPr>
    </w:p>
    <w:p w:rsidR="00625541" w:rsidRPr="00C8244A" w:rsidRDefault="00625541" w:rsidP="00625541">
      <w:pPr>
        <w:spacing w:after="0" w:line="360" w:lineRule="auto"/>
        <w:jc w:val="center"/>
        <w:rPr>
          <w:rFonts w:ascii="Arial" w:hAnsi="Arial" w:cs="Arial"/>
        </w:rPr>
      </w:pPr>
      <w:r w:rsidRPr="00C8244A">
        <w:rPr>
          <w:rFonts w:ascii="Arial" w:hAnsi="Arial" w:cs="Arial"/>
          <w:b/>
        </w:rPr>
        <w:t>Authors:</w:t>
      </w:r>
      <w:r w:rsidRPr="00C8244A">
        <w:rPr>
          <w:rFonts w:ascii="Arial" w:hAnsi="Arial" w:cs="Arial"/>
        </w:rPr>
        <w:t xml:space="preserve"> Pavan K. Bhatraju, MD MSc, Cassianne Robinson-Cohen, PhD, Carmen Mikacenic, MD,</w:t>
      </w:r>
    </w:p>
    <w:p w:rsidR="00625541" w:rsidRPr="00C8244A" w:rsidRDefault="00625541" w:rsidP="00625541">
      <w:pPr>
        <w:spacing w:after="0" w:line="360" w:lineRule="auto"/>
        <w:jc w:val="center"/>
        <w:rPr>
          <w:rFonts w:ascii="Arial" w:hAnsi="Arial" w:cs="Arial"/>
        </w:rPr>
      </w:pPr>
      <w:r w:rsidRPr="00C8244A">
        <w:rPr>
          <w:rFonts w:ascii="Arial" w:hAnsi="Arial" w:cs="Arial"/>
        </w:rPr>
        <w:t>Susanna Harju-Baker, PhD, Victoria Dmyterko, BS, Natalie S. J. Slivinski, MS, W. Conrad Liles, MD PhD, Jonathan Himmelfarb, MD, Susan R. Heckbert, MD PhD, Mark M. Wurfel, MD PhD</w:t>
      </w:r>
    </w:p>
    <w:p w:rsidR="00625541" w:rsidRPr="00C8244A" w:rsidRDefault="00625541" w:rsidP="002B5E6A">
      <w:pPr>
        <w:spacing w:after="0" w:line="240" w:lineRule="auto"/>
        <w:rPr>
          <w:rFonts w:ascii="Arial" w:hAnsi="Arial" w:cs="Arial"/>
        </w:rPr>
      </w:pPr>
    </w:p>
    <w:p w:rsidR="00625541" w:rsidRPr="00C8244A" w:rsidRDefault="00625541" w:rsidP="002B5E6A">
      <w:pPr>
        <w:spacing w:after="0" w:line="240" w:lineRule="auto"/>
        <w:rPr>
          <w:rFonts w:ascii="Arial" w:hAnsi="Arial" w:cs="Arial"/>
        </w:rPr>
      </w:pPr>
    </w:p>
    <w:p w:rsidR="00625541" w:rsidRPr="00C8244A" w:rsidRDefault="00625541" w:rsidP="002B5E6A">
      <w:pPr>
        <w:spacing w:after="0" w:line="240" w:lineRule="auto"/>
        <w:rPr>
          <w:rFonts w:ascii="Arial" w:hAnsi="Arial" w:cs="Arial"/>
        </w:rPr>
      </w:pPr>
    </w:p>
    <w:p w:rsidR="002B5E6A" w:rsidRPr="00C8244A" w:rsidRDefault="00625541" w:rsidP="002B5E6A">
      <w:pPr>
        <w:rPr>
          <w:rFonts w:ascii="Arial" w:hAnsi="Arial" w:cs="Arial"/>
        </w:rPr>
      </w:pPr>
      <w:r w:rsidRPr="00C8244A">
        <w:rPr>
          <w:rFonts w:ascii="Arial" w:hAnsi="Arial" w:cs="Arial"/>
          <w:b/>
        </w:rPr>
        <w:t>Table S1</w:t>
      </w:r>
      <w:r w:rsidR="002B5E6A" w:rsidRPr="00C8244A">
        <w:rPr>
          <w:rFonts w:ascii="Arial" w:hAnsi="Arial" w:cs="Arial"/>
          <w:b/>
        </w:rPr>
        <w:t xml:space="preserve">. </w:t>
      </w:r>
      <w:r w:rsidR="002B5E6A" w:rsidRPr="00C8244A">
        <w:rPr>
          <w:rFonts w:ascii="Arial" w:hAnsi="Arial" w:cs="Arial"/>
        </w:rPr>
        <w:t>Number of subjects above or below the limit of detection for each biomarker</w:t>
      </w:r>
    </w:p>
    <w:tbl>
      <w:tblPr>
        <w:tblStyle w:val="TableGrid"/>
        <w:tblpPr w:leftFromText="180" w:rightFromText="180" w:vertAnchor="page" w:horzAnchor="margin" w:tblpY="5511"/>
        <w:tblW w:w="0" w:type="auto"/>
        <w:tblLook w:val="04A0" w:firstRow="1" w:lastRow="0" w:firstColumn="1" w:lastColumn="0" w:noHBand="0" w:noVBand="1"/>
      </w:tblPr>
      <w:tblGrid>
        <w:gridCol w:w="1638"/>
        <w:gridCol w:w="1800"/>
        <w:gridCol w:w="1980"/>
      </w:tblGrid>
      <w:tr w:rsidR="002B5E6A" w:rsidRPr="00C8244A" w:rsidTr="00625541"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E6A" w:rsidRPr="00C8244A" w:rsidRDefault="002B5E6A" w:rsidP="00625541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Biomarker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E6A" w:rsidRPr="00C8244A" w:rsidRDefault="002B5E6A" w:rsidP="00625541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Below LLOD* (n)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B5E6A" w:rsidRPr="00C8244A" w:rsidRDefault="002B5E6A" w:rsidP="00625541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Above ULOD** (n)</w:t>
            </w:r>
          </w:p>
        </w:tc>
      </w:tr>
      <w:tr w:rsidR="002B5E6A" w:rsidRPr="00C8244A" w:rsidTr="00625541"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5E6A" w:rsidRPr="00C8244A" w:rsidRDefault="002B5E6A" w:rsidP="00625541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IL-6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5E6A" w:rsidRPr="00C8244A" w:rsidRDefault="002B5E6A" w:rsidP="00625541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B5E6A" w:rsidRPr="00C8244A" w:rsidRDefault="002B5E6A" w:rsidP="00625541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33</w:t>
            </w:r>
          </w:p>
        </w:tc>
      </w:tr>
      <w:tr w:rsidR="002B5E6A" w:rsidRPr="00C8244A" w:rsidTr="00625541"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5E6A" w:rsidRPr="00C8244A" w:rsidRDefault="002B5E6A" w:rsidP="00625541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IL-8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5E6A" w:rsidRPr="00C8244A" w:rsidRDefault="002B5E6A" w:rsidP="00625541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B5E6A" w:rsidRPr="00C8244A" w:rsidRDefault="002B5E6A" w:rsidP="00625541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B5E6A" w:rsidRPr="00C8244A" w:rsidTr="00625541"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5E6A" w:rsidRPr="00C8244A" w:rsidRDefault="002B5E6A" w:rsidP="00625541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sFas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5E6A" w:rsidRPr="00C8244A" w:rsidRDefault="002B5E6A" w:rsidP="00625541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B5E6A" w:rsidRPr="00C8244A" w:rsidRDefault="002B5E6A" w:rsidP="00625541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B5E6A" w:rsidRPr="00C8244A" w:rsidTr="00625541"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5E6A" w:rsidRPr="00C8244A" w:rsidRDefault="002B5E6A" w:rsidP="00625541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sTNFR-1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5E6A" w:rsidRPr="00C8244A" w:rsidRDefault="002B5E6A" w:rsidP="00625541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B5E6A" w:rsidRPr="00C8244A" w:rsidRDefault="002B5E6A" w:rsidP="00625541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B5E6A" w:rsidRPr="00C8244A" w:rsidTr="00625541"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5E6A" w:rsidRPr="00C8244A" w:rsidRDefault="002B5E6A" w:rsidP="00625541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Ang1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5E6A" w:rsidRPr="00C8244A" w:rsidRDefault="002B5E6A" w:rsidP="00625541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B5E6A" w:rsidRPr="00C8244A" w:rsidRDefault="002B5E6A" w:rsidP="00625541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B5E6A" w:rsidRPr="00C8244A" w:rsidTr="00625541">
        <w:trPr>
          <w:trHeight w:val="288"/>
        </w:trPr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E6A" w:rsidRPr="00C8244A" w:rsidRDefault="002B5E6A" w:rsidP="00625541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Ang2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E6A" w:rsidRPr="00C8244A" w:rsidRDefault="002B5E6A" w:rsidP="00625541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B5E6A" w:rsidRPr="00C8244A" w:rsidRDefault="002B5E6A" w:rsidP="00625541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59</w:t>
            </w:r>
          </w:p>
        </w:tc>
      </w:tr>
    </w:tbl>
    <w:p w:rsidR="002B5E6A" w:rsidRPr="00C8244A" w:rsidRDefault="002B5E6A" w:rsidP="002B5E6A">
      <w:pPr>
        <w:rPr>
          <w:rFonts w:ascii="Arial" w:hAnsi="Arial" w:cs="Arial"/>
        </w:rPr>
      </w:pPr>
    </w:p>
    <w:p w:rsidR="002B5E6A" w:rsidRPr="00C8244A" w:rsidRDefault="002B5E6A" w:rsidP="002B5E6A">
      <w:pPr>
        <w:rPr>
          <w:rFonts w:ascii="Arial" w:hAnsi="Arial" w:cs="Arial"/>
        </w:rPr>
      </w:pPr>
    </w:p>
    <w:p w:rsidR="002B5E6A" w:rsidRPr="00C8244A" w:rsidRDefault="002B5E6A" w:rsidP="002B5E6A">
      <w:pPr>
        <w:rPr>
          <w:rFonts w:ascii="Arial" w:hAnsi="Arial" w:cs="Arial"/>
        </w:rPr>
      </w:pPr>
    </w:p>
    <w:p w:rsidR="002B5E6A" w:rsidRPr="00C8244A" w:rsidRDefault="002B5E6A" w:rsidP="002B5E6A">
      <w:pPr>
        <w:rPr>
          <w:rFonts w:ascii="Arial" w:hAnsi="Arial" w:cs="Arial"/>
        </w:rPr>
      </w:pPr>
    </w:p>
    <w:p w:rsidR="002B5E6A" w:rsidRPr="00C8244A" w:rsidRDefault="002B5E6A" w:rsidP="002B5E6A">
      <w:pPr>
        <w:rPr>
          <w:rFonts w:ascii="Arial" w:hAnsi="Arial" w:cs="Arial"/>
        </w:rPr>
      </w:pPr>
    </w:p>
    <w:p w:rsidR="002B5E6A" w:rsidRPr="00C8244A" w:rsidRDefault="002B5E6A" w:rsidP="002B5E6A">
      <w:pPr>
        <w:rPr>
          <w:rFonts w:ascii="Arial" w:hAnsi="Arial" w:cs="Arial"/>
        </w:rPr>
      </w:pPr>
    </w:p>
    <w:p w:rsidR="002B5E6A" w:rsidRPr="00C8244A" w:rsidRDefault="002B5E6A" w:rsidP="002B5E6A">
      <w:pPr>
        <w:rPr>
          <w:rFonts w:ascii="Arial" w:hAnsi="Arial" w:cs="Arial"/>
        </w:rPr>
      </w:pPr>
    </w:p>
    <w:p w:rsidR="002B5E6A" w:rsidRPr="00C8244A" w:rsidRDefault="002B5E6A" w:rsidP="002B5E6A">
      <w:pPr>
        <w:rPr>
          <w:rFonts w:ascii="Arial" w:hAnsi="Arial" w:cs="Arial"/>
        </w:rPr>
      </w:pPr>
    </w:p>
    <w:p w:rsidR="002B5E6A" w:rsidRPr="00C8244A" w:rsidRDefault="002B5E6A" w:rsidP="002B5E6A">
      <w:pPr>
        <w:rPr>
          <w:rFonts w:ascii="Arial" w:hAnsi="Arial" w:cs="Arial"/>
        </w:rPr>
      </w:pPr>
    </w:p>
    <w:p w:rsidR="002B5E6A" w:rsidRPr="00C8244A" w:rsidRDefault="002B5E6A" w:rsidP="002B5E6A">
      <w:pPr>
        <w:rPr>
          <w:rFonts w:ascii="Arial" w:hAnsi="Arial" w:cs="Arial"/>
        </w:rPr>
      </w:pPr>
      <w:r w:rsidRPr="00C8244A">
        <w:rPr>
          <w:rFonts w:ascii="Arial" w:hAnsi="Arial" w:cs="Arial"/>
        </w:rPr>
        <w:t>*LLOD – lower limit of detection</w:t>
      </w:r>
    </w:p>
    <w:p w:rsidR="002B5E6A" w:rsidRPr="00C8244A" w:rsidRDefault="002B5E6A" w:rsidP="002B5E6A">
      <w:pPr>
        <w:rPr>
          <w:rFonts w:ascii="Arial" w:hAnsi="Arial" w:cs="Arial"/>
        </w:rPr>
      </w:pPr>
      <w:r w:rsidRPr="00C8244A">
        <w:rPr>
          <w:rFonts w:ascii="Arial" w:hAnsi="Arial" w:cs="Arial"/>
        </w:rPr>
        <w:t>**ULOD – upper limit of detection</w:t>
      </w: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  <w:r w:rsidRPr="00C8244A">
        <w:rPr>
          <w:rFonts w:ascii="Arial" w:hAnsi="Arial" w:cs="Arial"/>
          <w:b/>
        </w:rPr>
        <w:t xml:space="preserve">Table </w:t>
      </w:r>
      <w:r w:rsidR="00625541" w:rsidRPr="00C8244A">
        <w:rPr>
          <w:rFonts w:ascii="Arial" w:hAnsi="Arial" w:cs="Arial"/>
          <w:b/>
        </w:rPr>
        <w:t>S</w:t>
      </w:r>
      <w:r w:rsidRPr="00C8244A">
        <w:rPr>
          <w:rFonts w:ascii="Arial" w:hAnsi="Arial" w:cs="Arial"/>
          <w:b/>
        </w:rPr>
        <w:t xml:space="preserve">2. Correlation Matrix of Biomarkers </w:t>
      </w: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3"/>
        <w:gridCol w:w="1175"/>
        <w:gridCol w:w="1170"/>
        <w:gridCol w:w="1080"/>
        <w:gridCol w:w="900"/>
        <w:gridCol w:w="900"/>
        <w:gridCol w:w="990"/>
        <w:gridCol w:w="1440"/>
        <w:gridCol w:w="1080"/>
      </w:tblGrid>
      <w:tr w:rsidR="002B5E6A" w:rsidRPr="00C8244A" w:rsidTr="001D393B">
        <w:tc>
          <w:tcPr>
            <w:tcW w:w="1273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175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b/>
                <w:sz w:val="22"/>
                <w:szCs w:val="22"/>
              </w:rPr>
              <w:t>sFas</w:t>
            </w:r>
          </w:p>
        </w:tc>
        <w:tc>
          <w:tcPr>
            <w:tcW w:w="117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b/>
                <w:sz w:val="22"/>
                <w:szCs w:val="22"/>
              </w:rPr>
              <w:t>sTNFR-1</w:t>
            </w:r>
          </w:p>
        </w:tc>
        <w:tc>
          <w:tcPr>
            <w:tcW w:w="108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b/>
                <w:sz w:val="22"/>
                <w:szCs w:val="22"/>
              </w:rPr>
              <w:t>IL-6</w:t>
            </w:r>
          </w:p>
        </w:tc>
        <w:tc>
          <w:tcPr>
            <w:tcW w:w="90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b/>
                <w:sz w:val="22"/>
                <w:szCs w:val="22"/>
              </w:rPr>
              <w:t>IL-8</w:t>
            </w:r>
          </w:p>
        </w:tc>
        <w:tc>
          <w:tcPr>
            <w:tcW w:w="90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b/>
                <w:sz w:val="22"/>
                <w:szCs w:val="22"/>
              </w:rPr>
              <w:t>Ang-2</w:t>
            </w:r>
          </w:p>
        </w:tc>
        <w:tc>
          <w:tcPr>
            <w:tcW w:w="99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b/>
                <w:sz w:val="22"/>
                <w:szCs w:val="22"/>
              </w:rPr>
              <w:t>Ang-1</w:t>
            </w:r>
          </w:p>
        </w:tc>
        <w:tc>
          <w:tcPr>
            <w:tcW w:w="144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b/>
                <w:sz w:val="22"/>
                <w:szCs w:val="22"/>
              </w:rPr>
              <w:t>Ang-2/Ang-1 Ratio</w:t>
            </w:r>
          </w:p>
        </w:tc>
        <w:tc>
          <w:tcPr>
            <w:tcW w:w="108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proofErr w:type="spellStart"/>
            <w:r w:rsidRPr="00C8244A">
              <w:rPr>
                <w:rFonts w:ascii="Arial" w:eastAsiaTheme="minorHAnsi" w:hAnsi="Arial" w:cs="Arial"/>
                <w:b/>
                <w:sz w:val="22"/>
                <w:szCs w:val="22"/>
              </w:rPr>
              <w:t>sVCAM</w:t>
            </w:r>
            <w:proofErr w:type="spellEnd"/>
          </w:p>
        </w:tc>
      </w:tr>
      <w:tr w:rsidR="002B5E6A" w:rsidRPr="00C8244A" w:rsidTr="001D393B">
        <w:trPr>
          <w:trHeight w:val="432"/>
        </w:trPr>
        <w:tc>
          <w:tcPr>
            <w:tcW w:w="1273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b/>
                <w:sz w:val="22"/>
                <w:szCs w:val="22"/>
              </w:rPr>
              <w:t>sFas</w:t>
            </w:r>
          </w:p>
        </w:tc>
        <w:tc>
          <w:tcPr>
            <w:tcW w:w="1175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1.00</w:t>
            </w:r>
          </w:p>
        </w:tc>
        <w:tc>
          <w:tcPr>
            <w:tcW w:w="117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B5E6A" w:rsidRPr="00C8244A" w:rsidTr="001D393B">
        <w:trPr>
          <w:trHeight w:val="432"/>
        </w:trPr>
        <w:tc>
          <w:tcPr>
            <w:tcW w:w="1273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b/>
                <w:sz w:val="22"/>
                <w:szCs w:val="22"/>
              </w:rPr>
              <w:t>sTNFR-1</w:t>
            </w:r>
          </w:p>
        </w:tc>
        <w:tc>
          <w:tcPr>
            <w:tcW w:w="1175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0.66</w:t>
            </w:r>
          </w:p>
        </w:tc>
        <w:tc>
          <w:tcPr>
            <w:tcW w:w="117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1.00</w:t>
            </w:r>
          </w:p>
        </w:tc>
        <w:tc>
          <w:tcPr>
            <w:tcW w:w="108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B5E6A" w:rsidRPr="00C8244A" w:rsidTr="001D393B">
        <w:trPr>
          <w:trHeight w:val="432"/>
        </w:trPr>
        <w:tc>
          <w:tcPr>
            <w:tcW w:w="1273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b/>
                <w:sz w:val="22"/>
                <w:szCs w:val="22"/>
              </w:rPr>
              <w:t>IL-6</w:t>
            </w:r>
          </w:p>
        </w:tc>
        <w:tc>
          <w:tcPr>
            <w:tcW w:w="1175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0.15</w:t>
            </w:r>
          </w:p>
        </w:tc>
        <w:tc>
          <w:tcPr>
            <w:tcW w:w="117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0.53</w:t>
            </w:r>
          </w:p>
        </w:tc>
        <w:tc>
          <w:tcPr>
            <w:tcW w:w="108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1.00</w:t>
            </w:r>
          </w:p>
        </w:tc>
        <w:tc>
          <w:tcPr>
            <w:tcW w:w="90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B5E6A" w:rsidRPr="00C8244A" w:rsidTr="001D393B">
        <w:trPr>
          <w:trHeight w:val="432"/>
        </w:trPr>
        <w:tc>
          <w:tcPr>
            <w:tcW w:w="1273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b/>
                <w:sz w:val="22"/>
                <w:szCs w:val="22"/>
              </w:rPr>
              <w:t>IL-8</w:t>
            </w:r>
          </w:p>
        </w:tc>
        <w:tc>
          <w:tcPr>
            <w:tcW w:w="1175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0.34</w:t>
            </w:r>
          </w:p>
        </w:tc>
        <w:tc>
          <w:tcPr>
            <w:tcW w:w="117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0.46</w:t>
            </w:r>
          </w:p>
        </w:tc>
        <w:tc>
          <w:tcPr>
            <w:tcW w:w="108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0.40</w:t>
            </w:r>
          </w:p>
        </w:tc>
        <w:tc>
          <w:tcPr>
            <w:tcW w:w="90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1.00</w:t>
            </w:r>
          </w:p>
        </w:tc>
        <w:tc>
          <w:tcPr>
            <w:tcW w:w="90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B5E6A" w:rsidRPr="00C8244A" w:rsidTr="001D393B">
        <w:trPr>
          <w:trHeight w:val="432"/>
        </w:trPr>
        <w:tc>
          <w:tcPr>
            <w:tcW w:w="1273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b/>
                <w:sz w:val="22"/>
                <w:szCs w:val="22"/>
              </w:rPr>
              <w:t>Ang-2</w:t>
            </w:r>
          </w:p>
        </w:tc>
        <w:tc>
          <w:tcPr>
            <w:tcW w:w="1175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0.47</w:t>
            </w:r>
          </w:p>
        </w:tc>
        <w:tc>
          <w:tcPr>
            <w:tcW w:w="117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0.64</w:t>
            </w:r>
          </w:p>
        </w:tc>
        <w:tc>
          <w:tcPr>
            <w:tcW w:w="108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0.47</w:t>
            </w:r>
          </w:p>
        </w:tc>
        <w:tc>
          <w:tcPr>
            <w:tcW w:w="90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0.35</w:t>
            </w:r>
          </w:p>
        </w:tc>
        <w:tc>
          <w:tcPr>
            <w:tcW w:w="90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1.00</w:t>
            </w:r>
          </w:p>
        </w:tc>
        <w:tc>
          <w:tcPr>
            <w:tcW w:w="99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B5E6A" w:rsidRPr="00C8244A" w:rsidTr="001D393B">
        <w:trPr>
          <w:trHeight w:val="432"/>
        </w:trPr>
        <w:tc>
          <w:tcPr>
            <w:tcW w:w="1273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b/>
                <w:sz w:val="22"/>
                <w:szCs w:val="22"/>
              </w:rPr>
              <w:t>Ang-1</w:t>
            </w:r>
          </w:p>
        </w:tc>
        <w:tc>
          <w:tcPr>
            <w:tcW w:w="1175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-0.31</w:t>
            </w:r>
          </w:p>
        </w:tc>
        <w:tc>
          <w:tcPr>
            <w:tcW w:w="117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-0.28</w:t>
            </w:r>
          </w:p>
        </w:tc>
        <w:tc>
          <w:tcPr>
            <w:tcW w:w="108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-0.18</w:t>
            </w:r>
          </w:p>
        </w:tc>
        <w:tc>
          <w:tcPr>
            <w:tcW w:w="90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-0.02</w:t>
            </w:r>
          </w:p>
        </w:tc>
        <w:tc>
          <w:tcPr>
            <w:tcW w:w="90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-0.32</w:t>
            </w:r>
          </w:p>
        </w:tc>
        <w:tc>
          <w:tcPr>
            <w:tcW w:w="99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1.00</w:t>
            </w:r>
          </w:p>
        </w:tc>
        <w:tc>
          <w:tcPr>
            <w:tcW w:w="144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B5E6A" w:rsidRPr="00C8244A" w:rsidTr="001D393B">
        <w:trPr>
          <w:trHeight w:val="432"/>
        </w:trPr>
        <w:tc>
          <w:tcPr>
            <w:tcW w:w="1273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b/>
                <w:sz w:val="22"/>
                <w:szCs w:val="22"/>
              </w:rPr>
              <w:t>Ang2/Ang1 Ratio</w:t>
            </w:r>
          </w:p>
        </w:tc>
        <w:tc>
          <w:tcPr>
            <w:tcW w:w="1175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0.47</w:t>
            </w:r>
          </w:p>
        </w:tc>
        <w:tc>
          <w:tcPr>
            <w:tcW w:w="117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0.55</w:t>
            </w:r>
          </w:p>
        </w:tc>
        <w:tc>
          <w:tcPr>
            <w:tcW w:w="108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0.39</w:t>
            </w:r>
          </w:p>
        </w:tc>
        <w:tc>
          <w:tcPr>
            <w:tcW w:w="90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0.21</w:t>
            </w:r>
          </w:p>
        </w:tc>
        <w:tc>
          <w:tcPr>
            <w:tcW w:w="90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0.79</w:t>
            </w:r>
          </w:p>
        </w:tc>
        <w:tc>
          <w:tcPr>
            <w:tcW w:w="99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-0.81</w:t>
            </w:r>
          </w:p>
        </w:tc>
        <w:tc>
          <w:tcPr>
            <w:tcW w:w="144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1.00</w:t>
            </w:r>
          </w:p>
        </w:tc>
        <w:tc>
          <w:tcPr>
            <w:tcW w:w="108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2B5E6A" w:rsidRPr="00C8244A" w:rsidTr="001D393B">
        <w:trPr>
          <w:trHeight w:val="432"/>
        </w:trPr>
        <w:tc>
          <w:tcPr>
            <w:tcW w:w="1273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proofErr w:type="spellStart"/>
            <w:r w:rsidRPr="00C8244A">
              <w:rPr>
                <w:rFonts w:ascii="Arial" w:eastAsiaTheme="minorHAnsi" w:hAnsi="Arial" w:cs="Arial"/>
                <w:b/>
                <w:sz w:val="22"/>
                <w:szCs w:val="22"/>
              </w:rPr>
              <w:t>sVCAM</w:t>
            </w:r>
            <w:proofErr w:type="spellEnd"/>
          </w:p>
        </w:tc>
        <w:tc>
          <w:tcPr>
            <w:tcW w:w="1175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0.59</w:t>
            </w:r>
          </w:p>
        </w:tc>
        <w:tc>
          <w:tcPr>
            <w:tcW w:w="117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0.52</w:t>
            </w:r>
          </w:p>
        </w:tc>
        <w:tc>
          <w:tcPr>
            <w:tcW w:w="108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0.22</w:t>
            </w:r>
          </w:p>
        </w:tc>
        <w:tc>
          <w:tcPr>
            <w:tcW w:w="90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0.35</w:t>
            </w:r>
          </w:p>
        </w:tc>
        <w:tc>
          <w:tcPr>
            <w:tcW w:w="90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0.45</w:t>
            </w:r>
          </w:p>
        </w:tc>
        <w:tc>
          <w:tcPr>
            <w:tcW w:w="99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-0.33</w:t>
            </w:r>
          </w:p>
        </w:tc>
        <w:tc>
          <w:tcPr>
            <w:tcW w:w="144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0.47</w:t>
            </w:r>
          </w:p>
        </w:tc>
        <w:tc>
          <w:tcPr>
            <w:tcW w:w="1080" w:type="dxa"/>
            <w:vAlign w:val="center"/>
          </w:tcPr>
          <w:p w:rsidR="002B5E6A" w:rsidRPr="00C8244A" w:rsidRDefault="002B5E6A" w:rsidP="001D393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8244A">
              <w:rPr>
                <w:rFonts w:ascii="Arial" w:eastAsiaTheme="minorHAnsi" w:hAnsi="Arial" w:cs="Arial"/>
                <w:sz w:val="22"/>
                <w:szCs w:val="22"/>
              </w:rPr>
              <w:t>1.00</w:t>
            </w:r>
          </w:p>
        </w:tc>
      </w:tr>
    </w:tbl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C8244A" w:rsidRDefault="002B5E6A" w:rsidP="002B5E6A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  <w:proofErr w:type="spellStart"/>
      <w:proofErr w:type="gramStart"/>
      <w:r w:rsidRPr="00C8244A">
        <w:rPr>
          <w:rFonts w:ascii="Arial" w:hAnsi="Arial" w:cs="Arial"/>
          <w:b/>
        </w:rPr>
        <w:t>r</w:t>
      </w:r>
      <w:r w:rsidRPr="00C8244A">
        <w:rPr>
          <w:rFonts w:ascii="Arial" w:hAnsi="Arial" w:cs="Arial"/>
          <w:b/>
          <w:vertAlign w:val="subscript"/>
        </w:rPr>
        <w:t>s</w:t>
      </w:r>
      <w:proofErr w:type="spellEnd"/>
      <w:proofErr w:type="gramEnd"/>
      <w:r w:rsidRPr="00C8244A">
        <w:rPr>
          <w:rFonts w:ascii="Arial" w:hAnsi="Arial" w:cs="Arial"/>
          <w:b/>
        </w:rPr>
        <w:t xml:space="preserve"> values determined by Spearman Correlation Coefficients </w:t>
      </w: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C8244A" w:rsidRDefault="002B5E6A" w:rsidP="002B5E6A">
      <w:pPr>
        <w:spacing w:after="0" w:line="240" w:lineRule="auto"/>
        <w:rPr>
          <w:rFonts w:ascii="Arial" w:hAnsi="Arial" w:cs="Arial"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6C3005" w:rsidRPr="00C8244A" w:rsidRDefault="006C3005" w:rsidP="006C3005">
      <w:pPr>
        <w:spacing w:after="0" w:line="240" w:lineRule="auto"/>
        <w:rPr>
          <w:rFonts w:ascii="Arial" w:hAnsi="Arial" w:cs="Arial"/>
          <w:b/>
        </w:rPr>
      </w:pPr>
    </w:p>
    <w:p w:rsidR="006C3005" w:rsidRPr="00C8244A" w:rsidRDefault="00625541" w:rsidP="006C3005">
      <w:pPr>
        <w:spacing w:after="0" w:line="240" w:lineRule="auto"/>
        <w:rPr>
          <w:rFonts w:ascii="Arial" w:hAnsi="Arial" w:cs="Arial"/>
          <w:b/>
        </w:rPr>
      </w:pPr>
      <w:r w:rsidRPr="00C8244A">
        <w:rPr>
          <w:rFonts w:ascii="Arial" w:hAnsi="Arial" w:cs="Arial"/>
          <w:b/>
        </w:rPr>
        <w:t>T</w:t>
      </w:r>
      <w:r w:rsidR="002B5E6A" w:rsidRPr="00C8244A">
        <w:rPr>
          <w:rFonts w:ascii="Arial" w:hAnsi="Arial" w:cs="Arial"/>
          <w:b/>
        </w:rPr>
        <w:t xml:space="preserve">able </w:t>
      </w:r>
      <w:r w:rsidRPr="00C8244A">
        <w:rPr>
          <w:rFonts w:ascii="Arial" w:hAnsi="Arial" w:cs="Arial"/>
          <w:b/>
        </w:rPr>
        <w:t>S</w:t>
      </w:r>
      <w:r w:rsidR="002B5E6A" w:rsidRPr="00C8244A">
        <w:rPr>
          <w:rFonts w:ascii="Arial" w:hAnsi="Arial" w:cs="Arial"/>
          <w:b/>
        </w:rPr>
        <w:t>3</w:t>
      </w:r>
      <w:r w:rsidR="006C3005" w:rsidRPr="00C8244A">
        <w:rPr>
          <w:rFonts w:ascii="Arial" w:hAnsi="Arial" w:cs="Arial"/>
          <w:b/>
        </w:rPr>
        <w:t>. Mortality by KDIGO Stage and AKI Sub-phenotype</w:t>
      </w:r>
    </w:p>
    <w:p w:rsidR="006C3005" w:rsidRPr="00C8244A" w:rsidRDefault="006C3005" w:rsidP="006C3005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73"/>
        <w:gridCol w:w="1800"/>
        <w:gridCol w:w="1710"/>
        <w:gridCol w:w="2484"/>
      </w:tblGrid>
      <w:tr w:rsidR="006C3005" w:rsidRPr="00C8244A" w:rsidTr="00EC5B28">
        <w:trPr>
          <w:trHeight w:val="332"/>
        </w:trPr>
        <w:tc>
          <w:tcPr>
            <w:tcW w:w="3024" w:type="dxa"/>
            <w:gridSpan w:val="2"/>
            <w:vMerge w:val="restart"/>
            <w:vAlign w:val="center"/>
          </w:tcPr>
          <w:p w:rsidR="006C3005" w:rsidRPr="00C8244A" w:rsidRDefault="006C3005" w:rsidP="009E739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94" w:type="dxa"/>
            <w:gridSpan w:val="3"/>
            <w:vAlign w:val="center"/>
          </w:tcPr>
          <w:p w:rsidR="006C3005" w:rsidRPr="00C8244A" w:rsidRDefault="006C3005" w:rsidP="009E73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244A">
              <w:rPr>
                <w:rFonts w:ascii="Arial" w:hAnsi="Arial" w:cs="Arial"/>
                <w:b/>
                <w:sz w:val="22"/>
                <w:szCs w:val="22"/>
              </w:rPr>
              <w:t>KDIGO Stage of AKI</w:t>
            </w:r>
          </w:p>
        </w:tc>
      </w:tr>
      <w:tr w:rsidR="006C3005" w:rsidRPr="00C8244A" w:rsidTr="00EC5B28">
        <w:trPr>
          <w:trHeight w:val="432"/>
        </w:trPr>
        <w:tc>
          <w:tcPr>
            <w:tcW w:w="3024" w:type="dxa"/>
            <w:gridSpan w:val="2"/>
            <w:vMerge/>
            <w:vAlign w:val="center"/>
          </w:tcPr>
          <w:p w:rsidR="006C3005" w:rsidRPr="00C8244A" w:rsidRDefault="006C3005" w:rsidP="009E739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6C3005" w:rsidRPr="00C8244A" w:rsidRDefault="00252942" w:rsidP="009E7399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Stage 1 (n=377</w:t>
            </w:r>
            <w:r w:rsidR="006C3005" w:rsidRPr="00C8244A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710" w:type="dxa"/>
            <w:vAlign w:val="center"/>
          </w:tcPr>
          <w:p w:rsidR="006C3005" w:rsidRPr="00C8244A" w:rsidRDefault="00252942" w:rsidP="009E7399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Stage 2 (n=250</w:t>
            </w:r>
            <w:r w:rsidR="006C3005" w:rsidRPr="00C8244A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484" w:type="dxa"/>
            <w:vAlign w:val="center"/>
          </w:tcPr>
          <w:p w:rsidR="006C3005" w:rsidRPr="00C8244A" w:rsidRDefault="00252942" w:rsidP="009E7399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Stage 3 (n=245</w:t>
            </w:r>
            <w:r w:rsidR="006C3005" w:rsidRPr="00C8244A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C3005" w:rsidRPr="00C8244A" w:rsidTr="00EC5B28">
        <w:trPr>
          <w:trHeight w:val="584"/>
        </w:trPr>
        <w:tc>
          <w:tcPr>
            <w:tcW w:w="1451" w:type="dxa"/>
            <w:vMerge w:val="restart"/>
            <w:vAlign w:val="center"/>
          </w:tcPr>
          <w:p w:rsidR="006C3005" w:rsidRPr="00C8244A" w:rsidRDefault="006C3005" w:rsidP="009E73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244A">
              <w:rPr>
                <w:rFonts w:ascii="Arial" w:hAnsi="Arial" w:cs="Arial"/>
                <w:b/>
                <w:sz w:val="22"/>
                <w:szCs w:val="22"/>
              </w:rPr>
              <w:t>AKI Sub-phenotypes</w:t>
            </w:r>
          </w:p>
        </w:tc>
        <w:tc>
          <w:tcPr>
            <w:tcW w:w="1573" w:type="dxa"/>
            <w:vAlign w:val="center"/>
          </w:tcPr>
          <w:p w:rsidR="006C3005" w:rsidRPr="00C8244A" w:rsidRDefault="00252942" w:rsidP="009E7399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Resolving (n=502</w:t>
            </w:r>
            <w:r w:rsidR="006C3005" w:rsidRPr="00C8244A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00" w:type="dxa"/>
            <w:vAlign w:val="center"/>
          </w:tcPr>
          <w:p w:rsidR="006C3005" w:rsidRPr="00C8244A" w:rsidRDefault="00145771" w:rsidP="00BA64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25/219 (11%)</w:t>
            </w:r>
          </w:p>
        </w:tc>
        <w:tc>
          <w:tcPr>
            <w:tcW w:w="1710" w:type="dxa"/>
            <w:vAlign w:val="center"/>
          </w:tcPr>
          <w:p w:rsidR="006C3005" w:rsidRPr="00C8244A" w:rsidRDefault="00145771" w:rsidP="00BA64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17/155 (11%)</w:t>
            </w:r>
          </w:p>
        </w:tc>
        <w:tc>
          <w:tcPr>
            <w:tcW w:w="2484" w:type="dxa"/>
            <w:vAlign w:val="center"/>
          </w:tcPr>
          <w:p w:rsidR="006C3005" w:rsidRPr="00C8244A" w:rsidRDefault="00145771" w:rsidP="00BA64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15/128 (12%)</w:t>
            </w:r>
          </w:p>
        </w:tc>
      </w:tr>
      <w:tr w:rsidR="006C3005" w:rsidRPr="00C8244A" w:rsidTr="00EC5B28">
        <w:trPr>
          <w:trHeight w:val="557"/>
        </w:trPr>
        <w:tc>
          <w:tcPr>
            <w:tcW w:w="1451" w:type="dxa"/>
            <w:vMerge/>
            <w:vAlign w:val="center"/>
          </w:tcPr>
          <w:p w:rsidR="006C3005" w:rsidRPr="00C8244A" w:rsidRDefault="006C3005" w:rsidP="009E739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3" w:type="dxa"/>
            <w:vAlign w:val="center"/>
          </w:tcPr>
          <w:p w:rsidR="006C3005" w:rsidRPr="00C8244A" w:rsidRDefault="00252942" w:rsidP="009E7399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Non-Resolving (n=366</w:t>
            </w:r>
            <w:r w:rsidR="006C3005" w:rsidRPr="00C8244A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00" w:type="dxa"/>
            <w:vAlign w:val="center"/>
          </w:tcPr>
          <w:p w:rsidR="006C3005" w:rsidRPr="00C8244A" w:rsidRDefault="00145771" w:rsidP="00BA64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26/158 (16%)</w:t>
            </w:r>
          </w:p>
        </w:tc>
        <w:tc>
          <w:tcPr>
            <w:tcW w:w="1710" w:type="dxa"/>
            <w:vAlign w:val="center"/>
          </w:tcPr>
          <w:p w:rsidR="006C3005" w:rsidRPr="00C8244A" w:rsidRDefault="00145771" w:rsidP="00BA64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13/91 (14%)</w:t>
            </w:r>
          </w:p>
        </w:tc>
        <w:tc>
          <w:tcPr>
            <w:tcW w:w="2484" w:type="dxa"/>
            <w:vAlign w:val="center"/>
          </w:tcPr>
          <w:p w:rsidR="006C3005" w:rsidRPr="00C8244A" w:rsidRDefault="00145771" w:rsidP="00BA64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36/117 (31%)</w:t>
            </w:r>
            <w:bookmarkStart w:id="0" w:name="_GoBack"/>
            <w:bookmarkEnd w:id="0"/>
          </w:p>
        </w:tc>
      </w:tr>
    </w:tbl>
    <w:p w:rsidR="00472562" w:rsidRPr="00C8244A" w:rsidRDefault="00472562" w:rsidP="006C3005">
      <w:pPr>
        <w:spacing w:after="0" w:line="240" w:lineRule="auto"/>
        <w:rPr>
          <w:rFonts w:ascii="Arial" w:hAnsi="Arial" w:cs="Arial"/>
        </w:rPr>
      </w:pPr>
    </w:p>
    <w:p w:rsidR="004A2EDF" w:rsidRPr="00C8244A" w:rsidRDefault="004A2EDF" w:rsidP="006C3005">
      <w:pPr>
        <w:spacing w:after="0" w:line="240" w:lineRule="auto"/>
        <w:rPr>
          <w:rFonts w:ascii="Arial" w:hAnsi="Arial" w:cs="Arial"/>
          <w:b/>
        </w:rPr>
      </w:pPr>
    </w:p>
    <w:p w:rsidR="00472562" w:rsidRPr="00C8244A" w:rsidRDefault="00472562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2B5E6A" w:rsidRPr="00C8244A" w:rsidRDefault="002B5E6A" w:rsidP="006C3005">
      <w:pPr>
        <w:spacing w:after="0" w:line="240" w:lineRule="auto"/>
        <w:rPr>
          <w:rFonts w:ascii="Arial" w:hAnsi="Arial" w:cs="Arial"/>
          <w:b/>
        </w:rPr>
      </w:pPr>
    </w:p>
    <w:p w:rsidR="00625541" w:rsidRPr="00C8244A" w:rsidRDefault="00625541" w:rsidP="006C3005">
      <w:pPr>
        <w:spacing w:after="0" w:line="240" w:lineRule="auto"/>
        <w:rPr>
          <w:rFonts w:ascii="Arial" w:hAnsi="Arial" w:cs="Arial"/>
          <w:b/>
        </w:rPr>
      </w:pPr>
    </w:p>
    <w:p w:rsidR="00115711" w:rsidRPr="00C8244A" w:rsidRDefault="00C8244A" w:rsidP="00115711">
      <w:pPr>
        <w:spacing w:after="120"/>
        <w:rPr>
          <w:rFonts w:ascii="Arial" w:eastAsia="Times New Roman" w:hAnsi="Arial" w:cs="Arial"/>
          <w:b/>
          <w:u w:val="single"/>
        </w:rPr>
      </w:pPr>
      <w:r w:rsidRPr="00C8244A">
        <w:rPr>
          <w:rFonts w:ascii="Arial" w:hAnsi="Arial" w:cs="Arial"/>
          <w:b/>
        </w:rPr>
        <w:t>T</w:t>
      </w:r>
      <w:r w:rsidR="00115711" w:rsidRPr="00C8244A">
        <w:rPr>
          <w:rFonts w:ascii="Arial" w:hAnsi="Arial" w:cs="Arial"/>
          <w:b/>
        </w:rPr>
        <w:t>able S</w:t>
      </w:r>
      <w:r w:rsidRPr="00C8244A">
        <w:rPr>
          <w:rFonts w:ascii="Arial" w:hAnsi="Arial" w:cs="Arial"/>
          <w:b/>
        </w:rPr>
        <w:t>4</w:t>
      </w:r>
      <w:r w:rsidR="00115711" w:rsidRPr="00C8244A">
        <w:rPr>
          <w:rFonts w:ascii="Arial" w:hAnsi="Arial" w:cs="Arial"/>
          <w:b/>
        </w:rPr>
        <w:t xml:space="preserve">. </w:t>
      </w:r>
      <w:r w:rsidR="00115711" w:rsidRPr="00C8244A">
        <w:rPr>
          <w:rFonts w:ascii="Arial" w:eastAsia="Times New Roman" w:hAnsi="Arial" w:cs="Arial"/>
          <w:b/>
        </w:rPr>
        <w:t>Risk for Hospital Mortality by KDIGO stage and AKI Sub-phenotype in patients with KDIGO Stage 2 and 3 AKI</w:t>
      </w:r>
    </w:p>
    <w:p w:rsidR="00115711" w:rsidRPr="00C8244A" w:rsidRDefault="00115711" w:rsidP="00115711">
      <w:pPr>
        <w:spacing w:after="0" w:line="240" w:lineRule="auto"/>
        <w:rPr>
          <w:rFonts w:ascii="Arial" w:eastAsia="Times New Roman" w:hAnsi="Arial" w:cs="Arial"/>
          <w:u w:val="single"/>
        </w:rPr>
      </w:pPr>
    </w:p>
    <w:tbl>
      <w:tblPr>
        <w:tblStyle w:val="TableGrid2"/>
        <w:tblW w:w="10188" w:type="dxa"/>
        <w:tblLayout w:type="fixed"/>
        <w:tblLook w:val="04A0" w:firstRow="1" w:lastRow="0" w:firstColumn="1" w:lastColumn="0" w:noHBand="0" w:noVBand="1"/>
      </w:tblPr>
      <w:tblGrid>
        <w:gridCol w:w="2178"/>
        <w:gridCol w:w="630"/>
        <w:gridCol w:w="1080"/>
        <w:gridCol w:w="2160"/>
        <w:gridCol w:w="2070"/>
        <w:gridCol w:w="2070"/>
      </w:tblGrid>
      <w:tr w:rsidR="00115711" w:rsidRPr="00C8244A" w:rsidTr="00881235">
        <w:trPr>
          <w:trHeight w:val="576"/>
        </w:trPr>
        <w:tc>
          <w:tcPr>
            <w:tcW w:w="2178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15711" w:rsidRPr="00C8244A" w:rsidTr="00881235">
        <w:trPr>
          <w:trHeight w:val="576"/>
        </w:trPr>
        <w:tc>
          <w:tcPr>
            <w:tcW w:w="2178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244A"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108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244A">
              <w:rPr>
                <w:rFonts w:ascii="Arial" w:hAnsi="Arial" w:cs="Arial"/>
                <w:b/>
                <w:sz w:val="22"/>
                <w:szCs w:val="22"/>
              </w:rPr>
              <w:t xml:space="preserve">Deaths </w:t>
            </w:r>
          </w:p>
          <w:p w:rsidR="00115711" w:rsidRPr="00C8244A" w:rsidRDefault="00115711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C8244A">
              <w:rPr>
                <w:rFonts w:ascii="Arial" w:hAnsi="Arial" w:cs="Arial"/>
                <w:b/>
                <w:sz w:val="22"/>
                <w:szCs w:val="22"/>
              </w:rPr>
              <w:t>n</w:t>
            </w:r>
            <w:proofErr w:type="gramEnd"/>
            <w:r w:rsidRPr="00C8244A">
              <w:rPr>
                <w:rFonts w:ascii="Arial" w:hAnsi="Arial" w:cs="Arial"/>
                <w:b/>
                <w:sz w:val="22"/>
                <w:szCs w:val="22"/>
              </w:rPr>
              <w:t xml:space="preserve"> (%)</w:t>
            </w:r>
          </w:p>
        </w:tc>
        <w:tc>
          <w:tcPr>
            <w:tcW w:w="216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244A">
              <w:rPr>
                <w:rFonts w:ascii="Arial" w:hAnsi="Arial" w:cs="Arial"/>
                <w:b/>
                <w:sz w:val="22"/>
                <w:szCs w:val="22"/>
              </w:rPr>
              <w:t>Unadjusted Model</w:t>
            </w:r>
          </w:p>
        </w:tc>
        <w:tc>
          <w:tcPr>
            <w:tcW w:w="207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244A">
              <w:rPr>
                <w:rFonts w:ascii="Arial" w:hAnsi="Arial" w:cs="Arial"/>
                <w:b/>
                <w:sz w:val="22"/>
                <w:szCs w:val="22"/>
              </w:rPr>
              <w:t>Adjusted Model a</w:t>
            </w:r>
          </w:p>
        </w:tc>
        <w:tc>
          <w:tcPr>
            <w:tcW w:w="207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244A">
              <w:rPr>
                <w:rFonts w:ascii="Arial" w:hAnsi="Arial" w:cs="Arial"/>
                <w:b/>
                <w:sz w:val="22"/>
                <w:szCs w:val="22"/>
              </w:rPr>
              <w:t>Adjusted Model b</w:t>
            </w:r>
          </w:p>
        </w:tc>
      </w:tr>
      <w:tr w:rsidR="00115711" w:rsidRPr="00C8244A" w:rsidTr="00881235">
        <w:tc>
          <w:tcPr>
            <w:tcW w:w="2178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:rsidR="00115711" w:rsidRPr="00C8244A" w:rsidRDefault="00115711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15711" w:rsidRPr="00C8244A" w:rsidTr="00881235">
        <w:trPr>
          <w:trHeight w:val="576"/>
        </w:trPr>
        <w:tc>
          <w:tcPr>
            <w:tcW w:w="2178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244A">
              <w:rPr>
                <w:rFonts w:ascii="Arial" w:hAnsi="Arial" w:cs="Arial"/>
                <w:b/>
                <w:sz w:val="22"/>
                <w:szCs w:val="22"/>
              </w:rPr>
              <w:t>No AKI</w:t>
            </w:r>
          </w:p>
        </w:tc>
        <w:tc>
          <w:tcPr>
            <w:tcW w:w="63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373</w:t>
            </w:r>
          </w:p>
        </w:tc>
        <w:tc>
          <w:tcPr>
            <w:tcW w:w="108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11 (3)</w:t>
            </w:r>
          </w:p>
        </w:tc>
        <w:tc>
          <w:tcPr>
            <w:tcW w:w="216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1.00 (ref)</w:t>
            </w:r>
          </w:p>
        </w:tc>
        <w:tc>
          <w:tcPr>
            <w:tcW w:w="207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711" w:rsidRPr="00C8244A" w:rsidTr="00881235">
        <w:trPr>
          <w:trHeight w:val="432"/>
        </w:trPr>
        <w:tc>
          <w:tcPr>
            <w:tcW w:w="2178" w:type="dxa"/>
            <w:vAlign w:val="bottom"/>
          </w:tcPr>
          <w:p w:rsidR="00115711" w:rsidRPr="00C8244A" w:rsidRDefault="00115711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244A">
              <w:rPr>
                <w:rFonts w:ascii="Arial" w:hAnsi="Arial" w:cs="Arial"/>
                <w:b/>
                <w:sz w:val="22"/>
                <w:szCs w:val="22"/>
              </w:rPr>
              <w:t>KDIGO AKI Stage</w:t>
            </w:r>
          </w:p>
        </w:tc>
        <w:tc>
          <w:tcPr>
            <w:tcW w:w="630" w:type="dxa"/>
            <w:vAlign w:val="bottom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Align w:val="bottom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vAlign w:val="bottom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vAlign w:val="bottom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711" w:rsidRPr="00C8244A" w:rsidTr="00881235">
        <w:trPr>
          <w:trHeight w:val="432"/>
        </w:trPr>
        <w:tc>
          <w:tcPr>
            <w:tcW w:w="2178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Stage 2+3</w:t>
            </w:r>
          </w:p>
        </w:tc>
        <w:tc>
          <w:tcPr>
            <w:tcW w:w="63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377</w:t>
            </w:r>
          </w:p>
        </w:tc>
        <w:tc>
          <w:tcPr>
            <w:tcW w:w="108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81 (16)</w:t>
            </w:r>
          </w:p>
        </w:tc>
        <w:tc>
          <w:tcPr>
            <w:tcW w:w="216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5.5 (3.0, 10.2)</w:t>
            </w:r>
          </w:p>
        </w:tc>
        <w:tc>
          <w:tcPr>
            <w:tcW w:w="207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5.2 (2.6, 10.5)</w:t>
            </w:r>
          </w:p>
        </w:tc>
        <w:tc>
          <w:tcPr>
            <w:tcW w:w="207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2.4 (1.0, 5.6)</w:t>
            </w:r>
          </w:p>
        </w:tc>
      </w:tr>
      <w:tr w:rsidR="00115711" w:rsidRPr="00C8244A" w:rsidTr="00881235">
        <w:trPr>
          <w:trHeight w:val="20"/>
        </w:trPr>
        <w:tc>
          <w:tcPr>
            <w:tcW w:w="2178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711" w:rsidRPr="00C8244A" w:rsidTr="00881235">
        <w:trPr>
          <w:trHeight w:val="432"/>
        </w:trPr>
        <w:tc>
          <w:tcPr>
            <w:tcW w:w="2178" w:type="dxa"/>
            <w:vAlign w:val="bottom"/>
          </w:tcPr>
          <w:p w:rsidR="00115711" w:rsidRPr="00C8244A" w:rsidRDefault="00115711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244A">
              <w:rPr>
                <w:rFonts w:ascii="Arial" w:hAnsi="Arial" w:cs="Arial"/>
                <w:b/>
                <w:sz w:val="22"/>
                <w:szCs w:val="22"/>
              </w:rPr>
              <w:t>AKI Sub-phenotype</w:t>
            </w:r>
          </w:p>
        </w:tc>
        <w:tc>
          <w:tcPr>
            <w:tcW w:w="630" w:type="dxa"/>
            <w:vAlign w:val="bottom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Align w:val="bottom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vAlign w:val="bottom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vAlign w:val="bottom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711" w:rsidRPr="00C8244A" w:rsidTr="00881235">
        <w:trPr>
          <w:trHeight w:val="432"/>
        </w:trPr>
        <w:tc>
          <w:tcPr>
            <w:tcW w:w="2178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Resolving</w:t>
            </w:r>
          </w:p>
        </w:tc>
        <w:tc>
          <w:tcPr>
            <w:tcW w:w="63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283</w:t>
            </w:r>
          </w:p>
        </w:tc>
        <w:tc>
          <w:tcPr>
            <w:tcW w:w="108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32 (11)</w:t>
            </w:r>
          </w:p>
        </w:tc>
        <w:tc>
          <w:tcPr>
            <w:tcW w:w="216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3.8 (2.0, 7.5)</w:t>
            </w:r>
          </w:p>
        </w:tc>
        <w:tc>
          <w:tcPr>
            <w:tcW w:w="207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3.4 (1.5, 7.5)</w:t>
            </w:r>
          </w:p>
        </w:tc>
        <w:tc>
          <w:tcPr>
            <w:tcW w:w="207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1.4 (0.5, 4.1)</w:t>
            </w:r>
          </w:p>
        </w:tc>
      </w:tr>
      <w:tr w:rsidR="00115711" w:rsidRPr="00C8244A" w:rsidTr="00881235">
        <w:trPr>
          <w:trHeight w:val="432"/>
        </w:trPr>
        <w:tc>
          <w:tcPr>
            <w:tcW w:w="2178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Non-Resolving</w:t>
            </w:r>
          </w:p>
        </w:tc>
        <w:tc>
          <w:tcPr>
            <w:tcW w:w="63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208</w:t>
            </w:r>
          </w:p>
        </w:tc>
        <w:tc>
          <w:tcPr>
            <w:tcW w:w="108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49 (24)</w:t>
            </w:r>
          </w:p>
        </w:tc>
        <w:tc>
          <w:tcPr>
            <w:tcW w:w="216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8.0 (4.2, 15.0)</w:t>
            </w:r>
          </w:p>
        </w:tc>
        <w:tc>
          <w:tcPr>
            <w:tcW w:w="207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7.3 (3.7, 14.4)</w:t>
            </w:r>
          </w:p>
        </w:tc>
        <w:tc>
          <w:tcPr>
            <w:tcW w:w="2070" w:type="dxa"/>
            <w:vAlign w:val="center"/>
          </w:tcPr>
          <w:p w:rsidR="00115711" w:rsidRPr="00C8244A" w:rsidRDefault="00115711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8244A">
              <w:rPr>
                <w:rFonts w:ascii="Arial" w:hAnsi="Arial" w:cs="Arial"/>
                <w:sz w:val="22"/>
                <w:szCs w:val="22"/>
              </w:rPr>
              <w:t>3.4 (1.5, 7.7)</w:t>
            </w:r>
          </w:p>
        </w:tc>
      </w:tr>
    </w:tbl>
    <w:p w:rsidR="00115711" w:rsidRPr="00C8244A" w:rsidRDefault="00115711" w:rsidP="00115711">
      <w:pPr>
        <w:spacing w:after="0" w:line="240" w:lineRule="auto"/>
        <w:rPr>
          <w:rFonts w:ascii="Arial" w:eastAsia="Times New Roman" w:hAnsi="Arial" w:cs="Arial"/>
        </w:rPr>
      </w:pPr>
      <w:r w:rsidRPr="00C8244A">
        <w:rPr>
          <w:rFonts w:ascii="Arial" w:eastAsia="Times New Roman" w:hAnsi="Arial" w:cs="Arial"/>
        </w:rPr>
        <w:t xml:space="preserve">        </w:t>
      </w:r>
    </w:p>
    <w:p w:rsidR="00115711" w:rsidRPr="00C8244A" w:rsidRDefault="00115711" w:rsidP="00115711">
      <w:pPr>
        <w:spacing w:after="0" w:line="240" w:lineRule="auto"/>
        <w:rPr>
          <w:rFonts w:ascii="Arial" w:eastAsia="Times New Roman" w:hAnsi="Arial" w:cs="Arial"/>
        </w:rPr>
      </w:pPr>
      <w:r w:rsidRPr="00C8244A">
        <w:rPr>
          <w:rFonts w:ascii="Arial" w:eastAsia="Times New Roman" w:hAnsi="Arial" w:cs="Arial"/>
        </w:rPr>
        <w:t>Adjustment Variables</w:t>
      </w:r>
    </w:p>
    <w:p w:rsidR="00115711" w:rsidRPr="00C8244A" w:rsidRDefault="00115711" w:rsidP="00115711">
      <w:pPr>
        <w:spacing w:after="0" w:line="240" w:lineRule="auto"/>
        <w:rPr>
          <w:rFonts w:ascii="Arial" w:eastAsia="Times New Roman" w:hAnsi="Arial" w:cs="Arial"/>
        </w:rPr>
      </w:pPr>
      <w:proofErr w:type="gramStart"/>
      <w:r w:rsidRPr="00C8244A">
        <w:rPr>
          <w:rFonts w:ascii="Arial" w:eastAsia="Times New Roman" w:hAnsi="Arial" w:cs="Arial"/>
        </w:rPr>
        <w:t>Model a.</w:t>
      </w:r>
      <w:proofErr w:type="gramEnd"/>
      <w:r w:rsidRPr="00C8244A">
        <w:rPr>
          <w:rFonts w:ascii="Arial" w:eastAsia="Times New Roman" w:hAnsi="Arial" w:cs="Arial"/>
        </w:rPr>
        <w:t xml:space="preserve">  Age, Gender, Race</w:t>
      </w:r>
    </w:p>
    <w:p w:rsidR="00115711" w:rsidRPr="00C8244A" w:rsidRDefault="00115711" w:rsidP="00115711">
      <w:pPr>
        <w:spacing w:after="0" w:line="240" w:lineRule="auto"/>
        <w:rPr>
          <w:rFonts w:ascii="Arial" w:eastAsia="Times New Roman" w:hAnsi="Arial" w:cs="Arial"/>
        </w:rPr>
      </w:pPr>
      <w:r w:rsidRPr="00C8244A">
        <w:rPr>
          <w:rFonts w:ascii="Arial" w:eastAsia="Times New Roman" w:hAnsi="Arial" w:cs="Arial"/>
        </w:rPr>
        <w:t>Model b. Model a + Body Mass Index, Diabetes Mellitus, APACHE III, Vasopressor Use, Mechanical Ventilation</w:t>
      </w:r>
    </w:p>
    <w:p w:rsidR="00115711" w:rsidRPr="00C8244A" w:rsidRDefault="00115711" w:rsidP="00115711">
      <w:pPr>
        <w:spacing w:after="0" w:line="240" w:lineRule="auto"/>
        <w:rPr>
          <w:rFonts w:ascii="Arial" w:eastAsia="Times New Roman" w:hAnsi="Arial" w:cs="Arial"/>
          <w:u w:val="single"/>
        </w:rPr>
      </w:pPr>
    </w:p>
    <w:p w:rsidR="00115711" w:rsidRPr="00C8244A" w:rsidRDefault="00115711" w:rsidP="00115711">
      <w:pPr>
        <w:spacing w:after="0" w:line="240" w:lineRule="auto"/>
        <w:rPr>
          <w:rFonts w:ascii="Arial" w:hAnsi="Arial" w:cs="Arial"/>
        </w:rPr>
      </w:pPr>
    </w:p>
    <w:p w:rsidR="00115711" w:rsidRPr="00CD6174" w:rsidRDefault="00115711" w:rsidP="0011571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15711" w:rsidRPr="00CD6174" w:rsidRDefault="00115711" w:rsidP="0011571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7EE8" w:rsidRPr="00CD6174" w:rsidRDefault="002B5E6A" w:rsidP="002B5E6A">
      <w:pPr>
        <w:rPr>
          <w:rFonts w:ascii="Arial" w:hAnsi="Arial" w:cs="Arial"/>
          <w:sz w:val="20"/>
          <w:szCs w:val="20"/>
        </w:rPr>
        <w:sectPr w:rsidR="00077EE8" w:rsidRPr="00CD6174" w:rsidSect="00BA6458">
          <w:footerReference w:type="default" r:id="rId9"/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  <w:r w:rsidRPr="00CD6174">
        <w:rPr>
          <w:rFonts w:ascii="Arial" w:hAnsi="Arial" w:cs="Arial"/>
          <w:sz w:val="20"/>
          <w:szCs w:val="20"/>
        </w:rPr>
        <w:br w:type="page"/>
      </w:r>
    </w:p>
    <w:p w:rsidR="00C8244A" w:rsidRPr="00CD6174" w:rsidRDefault="00C8244A" w:rsidP="00C8244A">
      <w:pPr>
        <w:spacing w:after="120"/>
        <w:rPr>
          <w:rFonts w:ascii="Arial" w:eastAsia="Times New Roman" w:hAnsi="Arial" w:cs="Arial"/>
          <w:b/>
          <w:u w:val="single"/>
        </w:rPr>
      </w:pPr>
      <w:r w:rsidRPr="00CD6174">
        <w:rPr>
          <w:rFonts w:ascii="Arial" w:hAnsi="Arial" w:cs="Arial"/>
          <w:b/>
        </w:rPr>
        <w:lastRenderedPageBreak/>
        <w:t xml:space="preserve">Table </w:t>
      </w:r>
      <w:r>
        <w:rPr>
          <w:rFonts w:ascii="Arial" w:hAnsi="Arial" w:cs="Arial"/>
          <w:b/>
        </w:rPr>
        <w:t>S5</w:t>
      </w:r>
      <w:r w:rsidRPr="00CD6174">
        <w:rPr>
          <w:rFonts w:ascii="Arial" w:hAnsi="Arial" w:cs="Arial"/>
          <w:b/>
        </w:rPr>
        <w:t xml:space="preserve">. </w:t>
      </w:r>
      <w:r w:rsidRPr="00CD6174">
        <w:rPr>
          <w:rFonts w:ascii="Arial" w:eastAsia="Times New Roman" w:hAnsi="Arial" w:cs="Arial"/>
          <w:b/>
        </w:rPr>
        <w:t xml:space="preserve">Risk for </w:t>
      </w:r>
      <w:r>
        <w:rPr>
          <w:rFonts w:ascii="Arial" w:eastAsia="Times New Roman" w:hAnsi="Arial" w:cs="Arial"/>
          <w:b/>
        </w:rPr>
        <w:t>Renal Replacement Therapy</w:t>
      </w:r>
      <w:r w:rsidRPr="00CD6174">
        <w:rPr>
          <w:rFonts w:ascii="Arial" w:eastAsia="Times New Roman" w:hAnsi="Arial" w:cs="Arial"/>
          <w:b/>
        </w:rPr>
        <w:t xml:space="preserve"> by KDIGO stage and AKI Sub-phenotype </w:t>
      </w:r>
    </w:p>
    <w:p w:rsidR="00C8244A" w:rsidRPr="00CD6174" w:rsidRDefault="00C8244A" w:rsidP="00C8244A">
      <w:pPr>
        <w:spacing w:after="0" w:line="240" w:lineRule="auto"/>
        <w:rPr>
          <w:rFonts w:ascii="Arial" w:eastAsia="Times New Roman" w:hAnsi="Arial" w:cs="Arial"/>
          <w:u w:val="single"/>
        </w:rPr>
      </w:pPr>
    </w:p>
    <w:tbl>
      <w:tblPr>
        <w:tblStyle w:val="TableGrid2"/>
        <w:tblW w:w="12528" w:type="dxa"/>
        <w:tblLayout w:type="fixed"/>
        <w:tblLook w:val="04A0" w:firstRow="1" w:lastRow="0" w:firstColumn="1" w:lastColumn="0" w:noHBand="0" w:noVBand="1"/>
      </w:tblPr>
      <w:tblGrid>
        <w:gridCol w:w="2808"/>
        <w:gridCol w:w="810"/>
        <w:gridCol w:w="1440"/>
        <w:gridCol w:w="2430"/>
        <w:gridCol w:w="2340"/>
        <w:gridCol w:w="2700"/>
      </w:tblGrid>
      <w:tr w:rsidR="00C8244A" w:rsidRPr="00CD6174" w:rsidTr="00C8244A">
        <w:trPr>
          <w:trHeight w:val="576"/>
        </w:trPr>
        <w:tc>
          <w:tcPr>
            <w:tcW w:w="2808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8244A" w:rsidRPr="00CD6174" w:rsidTr="00C8244A">
        <w:trPr>
          <w:trHeight w:val="576"/>
        </w:trPr>
        <w:tc>
          <w:tcPr>
            <w:tcW w:w="2808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6174"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1440" w:type="dxa"/>
            <w:vAlign w:val="center"/>
          </w:tcPr>
          <w:p w:rsidR="00C8244A" w:rsidRPr="00CD6174" w:rsidRDefault="00C8244A" w:rsidP="00C8244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RRT</w:t>
            </w:r>
            <w:r w:rsidRPr="00CD6174">
              <w:rPr>
                <w:rFonts w:ascii="Arial" w:hAnsi="Arial" w:cs="Arial"/>
                <w:b/>
                <w:sz w:val="22"/>
                <w:szCs w:val="22"/>
              </w:rPr>
              <w:t xml:space="preserve"> n (%)</w:t>
            </w:r>
          </w:p>
        </w:tc>
        <w:tc>
          <w:tcPr>
            <w:tcW w:w="243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6174">
              <w:rPr>
                <w:rFonts w:ascii="Arial" w:hAnsi="Arial" w:cs="Arial"/>
                <w:b/>
                <w:sz w:val="22"/>
                <w:szCs w:val="22"/>
              </w:rPr>
              <w:t>Unadjusted Model</w:t>
            </w:r>
          </w:p>
        </w:tc>
        <w:tc>
          <w:tcPr>
            <w:tcW w:w="234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6174">
              <w:rPr>
                <w:rFonts w:ascii="Arial" w:hAnsi="Arial" w:cs="Arial"/>
                <w:b/>
                <w:sz w:val="22"/>
                <w:szCs w:val="22"/>
              </w:rPr>
              <w:t>Adjusted Model a</w:t>
            </w:r>
          </w:p>
        </w:tc>
        <w:tc>
          <w:tcPr>
            <w:tcW w:w="270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6174">
              <w:rPr>
                <w:rFonts w:ascii="Arial" w:hAnsi="Arial" w:cs="Arial"/>
                <w:b/>
                <w:sz w:val="22"/>
                <w:szCs w:val="22"/>
              </w:rPr>
              <w:t>Adjusted Model b</w:t>
            </w:r>
          </w:p>
        </w:tc>
      </w:tr>
      <w:tr w:rsidR="00C8244A" w:rsidRPr="00CD6174" w:rsidTr="00C8244A">
        <w:tc>
          <w:tcPr>
            <w:tcW w:w="2808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30" w:type="dxa"/>
          </w:tcPr>
          <w:p w:rsidR="00C8244A" w:rsidRPr="00CD6174" w:rsidRDefault="00C8244A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8244A" w:rsidRPr="00CD6174" w:rsidTr="00C8244A">
        <w:trPr>
          <w:trHeight w:val="576"/>
        </w:trPr>
        <w:tc>
          <w:tcPr>
            <w:tcW w:w="2808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6174">
              <w:rPr>
                <w:rFonts w:ascii="Arial" w:hAnsi="Arial" w:cs="Arial"/>
                <w:b/>
                <w:sz w:val="22"/>
                <w:szCs w:val="22"/>
              </w:rPr>
              <w:t>No AKI</w:t>
            </w:r>
          </w:p>
        </w:tc>
        <w:tc>
          <w:tcPr>
            <w:tcW w:w="81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D6174">
              <w:rPr>
                <w:rFonts w:ascii="Arial" w:hAnsi="Arial" w:cs="Arial"/>
                <w:sz w:val="22"/>
                <w:szCs w:val="22"/>
              </w:rPr>
              <w:t>373</w:t>
            </w:r>
          </w:p>
        </w:tc>
        <w:tc>
          <w:tcPr>
            <w:tcW w:w="144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(1</w:t>
            </w:r>
            <w:r w:rsidRPr="00CD617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43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D6174">
              <w:rPr>
                <w:rFonts w:ascii="Arial" w:hAnsi="Arial" w:cs="Arial"/>
                <w:sz w:val="22"/>
                <w:szCs w:val="22"/>
              </w:rPr>
              <w:t>1.00 (ref)</w:t>
            </w:r>
          </w:p>
        </w:tc>
        <w:tc>
          <w:tcPr>
            <w:tcW w:w="234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D6174">
              <w:rPr>
                <w:rFonts w:ascii="Arial" w:hAnsi="Arial" w:cs="Arial"/>
                <w:sz w:val="22"/>
                <w:szCs w:val="22"/>
              </w:rPr>
              <w:t>1.00 (ref)</w:t>
            </w:r>
          </w:p>
        </w:tc>
        <w:tc>
          <w:tcPr>
            <w:tcW w:w="270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D6174">
              <w:rPr>
                <w:rFonts w:ascii="Arial" w:hAnsi="Arial" w:cs="Arial"/>
                <w:sz w:val="22"/>
                <w:szCs w:val="22"/>
              </w:rPr>
              <w:t>1.00 (ref)</w:t>
            </w:r>
          </w:p>
        </w:tc>
      </w:tr>
      <w:tr w:rsidR="00C8244A" w:rsidRPr="00CD6174" w:rsidTr="00C8244A">
        <w:trPr>
          <w:trHeight w:val="20"/>
        </w:trPr>
        <w:tc>
          <w:tcPr>
            <w:tcW w:w="2808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244A" w:rsidRPr="00CD6174" w:rsidTr="00C8244A">
        <w:trPr>
          <w:trHeight w:val="432"/>
        </w:trPr>
        <w:tc>
          <w:tcPr>
            <w:tcW w:w="2808" w:type="dxa"/>
            <w:vAlign w:val="bottom"/>
          </w:tcPr>
          <w:p w:rsidR="00C8244A" w:rsidRPr="00CD6174" w:rsidRDefault="00C8244A" w:rsidP="008812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6174">
              <w:rPr>
                <w:rFonts w:ascii="Arial" w:hAnsi="Arial" w:cs="Arial"/>
                <w:b/>
                <w:sz w:val="22"/>
                <w:szCs w:val="22"/>
              </w:rPr>
              <w:t>AKI Sub-phenotype</w:t>
            </w:r>
          </w:p>
        </w:tc>
        <w:tc>
          <w:tcPr>
            <w:tcW w:w="810" w:type="dxa"/>
            <w:vAlign w:val="bottom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vAlign w:val="bottom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vAlign w:val="bottom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vAlign w:val="bottom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244A" w:rsidRPr="00CD6174" w:rsidTr="00C8244A">
        <w:trPr>
          <w:trHeight w:val="432"/>
        </w:trPr>
        <w:tc>
          <w:tcPr>
            <w:tcW w:w="2808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D6174">
              <w:rPr>
                <w:rFonts w:ascii="Arial" w:hAnsi="Arial" w:cs="Arial"/>
                <w:sz w:val="22"/>
                <w:szCs w:val="22"/>
              </w:rPr>
              <w:t>Resolving</w:t>
            </w:r>
          </w:p>
        </w:tc>
        <w:tc>
          <w:tcPr>
            <w:tcW w:w="81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492</w:t>
            </w:r>
          </w:p>
        </w:tc>
        <w:tc>
          <w:tcPr>
            <w:tcW w:w="144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 (5)</w:t>
            </w:r>
          </w:p>
        </w:tc>
        <w:tc>
          <w:tcPr>
            <w:tcW w:w="243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8.5 (2.0, 36.0)</w:t>
            </w:r>
          </w:p>
        </w:tc>
        <w:tc>
          <w:tcPr>
            <w:tcW w:w="234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8.9 (1.9, 41.1)</w:t>
            </w:r>
          </w:p>
        </w:tc>
        <w:tc>
          <w:tcPr>
            <w:tcW w:w="270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2.9 (0.6, 14)</w:t>
            </w:r>
          </w:p>
        </w:tc>
      </w:tr>
      <w:tr w:rsidR="00C8244A" w:rsidRPr="00CD6174" w:rsidTr="00C8244A">
        <w:trPr>
          <w:trHeight w:val="432"/>
        </w:trPr>
        <w:tc>
          <w:tcPr>
            <w:tcW w:w="2808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  <w:r w:rsidRPr="00CD6174">
              <w:rPr>
                <w:rFonts w:ascii="Arial" w:hAnsi="Arial" w:cs="Arial"/>
                <w:sz w:val="22"/>
                <w:szCs w:val="22"/>
              </w:rPr>
              <w:t>Non-Resolving</w:t>
            </w:r>
          </w:p>
        </w:tc>
        <w:tc>
          <w:tcPr>
            <w:tcW w:w="81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144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 (18)</w:t>
            </w:r>
          </w:p>
        </w:tc>
        <w:tc>
          <w:tcPr>
            <w:tcW w:w="243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33.6 (8.3, 136.4)</w:t>
            </w:r>
          </w:p>
        </w:tc>
        <w:tc>
          <w:tcPr>
            <w:tcW w:w="234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30.4 (7.1, 130.1)</w:t>
            </w:r>
          </w:p>
        </w:tc>
        <w:tc>
          <w:tcPr>
            <w:tcW w:w="2700" w:type="dxa"/>
            <w:vAlign w:val="center"/>
          </w:tcPr>
          <w:p w:rsidR="00C8244A" w:rsidRPr="00CD6174" w:rsidRDefault="00C8244A" w:rsidP="008812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9.7 (2.1, 44.4)</w:t>
            </w:r>
          </w:p>
        </w:tc>
      </w:tr>
    </w:tbl>
    <w:p w:rsidR="00C8244A" w:rsidRPr="00CD6174" w:rsidRDefault="00C8244A" w:rsidP="00C8244A">
      <w:pPr>
        <w:spacing w:after="0" w:line="240" w:lineRule="auto"/>
        <w:rPr>
          <w:rFonts w:ascii="Arial" w:eastAsia="Times New Roman" w:hAnsi="Arial" w:cs="Arial"/>
        </w:rPr>
      </w:pPr>
      <w:r w:rsidRPr="00CD6174">
        <w:rPr>
          <w:rFonts w:ascii="Arial" w:eastAsia="Times New Roman" w:hAnsi="Arial" w:cs="Arial"/>
        </w:rPr>
        <w:t xml:space="preserve">        </w:t>
      </w:r>
    </w:p>
    <w:p w:rsidR="00C8244A" w:rsidRPr="00CD6174" w:rsidRDefault="00C8244A" w:rsidP="00C8244A">
      <w:pPr>
        <w:spacing w:after="0" w:line="240" w:lineRule="auto"/>
        <w:rPr>
          <w:rFonts w:ascii="Arial" w:eastAsia="Times New Roman" w:hAnsi="Arial" w:cs="Arial"/>
        </w:rPr>
      </w:pPr>
      <w:r w:rsidRPr="00CD6174">
        <w:rPr>
          <w:rFonts w:ascii="Arial" w:eastAsia="Times New Roman" w:hAnsi="Arial" w:cs="Arial"/>
        </w:rPr>
        <w:t>Adjustment Variables</w:t>
      </w:r>
    </w:p>
    <w:p w:rsidR="00C8244A" w:rsidRPr="00CD6174" w:rsidRDefault="00C8244A" w:rsidP="00C8244A">
      <w:pPr>
        <w:spacing w:after="0" w:line="240" w:lineRule="auto"/>
        <w:rPr>
          <w:rFonts w:ascii="Arial" w:eastAsia="Times New Roman" w:hAnsi="Arial" w:cs="Arial"/>
        </w:rPr>
      </w:pPr>
      <w:proofErr w:type="gramStart"/>
      <w:r w:rsidRPr="00CD6174">
        <w:rPr>
          <w:rFonts w:ascii="Arial" w:eastAsia="Times New Roman" w:hAnsi="Arial" w:cs="Arial"/>
        </w:rPr>
        <w:t>Model a.</w:t>
      </w:r>
      <w:proofErr w:type="gramEnd"/>
      <w:r w:rsidRPr="00CD6174">
        <w:rPr>
          <w:rFonts w:ascii="Arial" w:eastAsia="Times New Roman" w:hAnsi="Arial" w:cs="Arial"/>
        </w:rPr>
        <w:t xml:space="preserve">  Age, Gender, Race</w:t>
      </w:r>
    </w:p>
    <w:p w:rsidR="00C8244A" w:rsidRPr="00CD6174" w:rsidRDefault="00C8244A" w:rsidP="00C8244A">
      <w:pPr>
        <w:spacing w:after="0" w:line="240" w:lineRule="auto"/>
        <w:rPr>
          <w:rFonts w:ascii="Arial" w:eastAsia="Times New Roman" w:hAnsi="Arial" w:cs="Arial"/>
        </w:rPr>
      </w:pPr>
      <w:r w:rsidRPr="00CD6174">
        <w:rPr>
          <w:rFonts w:ascii="Arial" w:eastAsia="Times New Roman" w:hAnsi="Arial" w:cs="Arial"/>
        </w:rPr>
        <w:t>Model b. Model a + Body Mass Index, Diabetes Mellitus, APACHE III, Vasopressor Use, Mechanical Ventilation</w:t>
      </w:r>
    </w:p>
    <w:p w:rsidR="009D7D98" w:rsidRPr="00CD6174" w:rsidRDefault="009D7D98" w:rsidP="008A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D7D98" w:rsidRPr="00CD6174" w:rsidRDefault="009D7D98" w:rsidP="008A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D7D98" w:rsidRDefault="009D7D98" w:rsidP="008A6CE7">
      <w:pPr>
        <w:spacing w:after="0" w:line="240" w:lineRule="auto"/>
        <w:rPr>
          <w:rFonts w:ascii="Arial" w:hAnsi="Arial" w:cs="Arial"/>
        </w:rPr>
      </w:pPr>
    </w:p>
    <w:p w:rsidR="00C8244A" w:rsidRDefault="00C8244A" w:rsidP="008A6CE7">
      <w:pPr>
        <w:spacing w:after="0" w:line="240" w:lineRule="auto"/>
        <w:rPr>
          <w:rFonts w:ascii="Arial" w:hAnsi="Arial" w:cs="Arial"/>
        </w:rPr>
      </w:pPr>
    </w:p>
    <w:p w:rsidR="00C8244A" w:rsidRDefault="00C8244A" w:rsidP="008A6CE7">
      <w:pPr>
        <w:spacing w:after="0" w:line="240" w:lineRule="auto"/>
        <w:rPr>
          <w:rFonts w:ascii="Arial" w:hAnsi="Arial" w:cs="Arial"/>
        </w:rPr>
      </w:pPr>
    </w:p>
    <w:p w:rsidR="00C8244A" w:rsidRDefault="00C8244A" w:rsidP="008A6CE7">
      <w:pPr>
        <w:spacing w:after="0" w:line="240" w:lineRule="auto"/>
        <w:rPr>
          <w:rFonts w:ascii="Arial" w:hAnsi="Arial" w:cs="Arial"/>
        </w:rPr>
      </w:pPr>
    </w:p>
    <w:p w:rsidR="00C8244A" w:rsidRDefault="00C8244A" w:rsidP="008A6CE7">
      <w:pPr>
        <w:spacing w:after="0" w:line="240" w:lineRule="auto"/>
        <w:rPr>
          <w:rFonts w:ascii="Arial" w:hAnsi="Arial" w:cs="Arial"/>
        </w:rPr>
      </w:pPr>
    </w:p>
    <w:p w:rsidR="00C8244A" w:rsidRDefault="00C8244A" w:rsidP="008A6CE7">
      <w:pPr>
        <w:spacing w:after="0" w:line="240" w:lineRule="auto"/>
        <w:rPr>
          <w:rFonts w:ascii="Arial" w:hAnsi="Arial" w:cs="Arial"/>
        </w:rPr>
      </w:pPr>
    </w:p>
    <w:p w:rsidR="00C8244A" w:rsidRDefault="00C8244A" w:rsidP="008A6CE7">
      <w:pPr>
        <w:spacing w:after="0" w:line="240" w:lineRule="auto"/>
        <w:rPr>
          <w:rFonts w:ascii="Arial" w:hAnsi="Arial" w:cs="Arial"/>
        </w:rPr>
      </w:pPr>
    </w:p>
    <w:p w:rsidR="00C8244A" w:rsidRDefault="00C8244A" w:rsidP="008A6CE7">
      <w:pPr>
        <w:spacing w:after="0" w:line="240" w:lineRule="auto"/>
        <w:rPr>
          <w:rFonts w:ascii="Arial" w:hAnsi="Arial" w:cs="Arial"/>
        </w:rPr>
      </w:pPr>
    </w:p>
    <w:p w:rsidR="00C8244A" w:rsidRDefault="00C8244A" w:rsidP="008A6CE7">
      <w:pPr>
        <w:spacing w:after="0" w:line="240" w:lineRule="auto"/>
        <w:rPr>
          <w:rFonts w:ascii="Arial" w:hAnsi="Arial" w:cs="Arial"/>
        </w:rPr>
      </w:pPr>
    </w:p>
    <w:p w:rsidR="00C8244A" w:rsidRDefault="00C8244A" w:rsidP="008A6CE7">
      <w:pPr>
        <w:spacing w:after="0" w:line="240" w:lineRule="auto"/>
        <w:rPr>
          <w:rFonts w:ascii="Arial" w:hAnsi="Arial" w:cs="Arial"/>
        </w:rPr>
      </w:pPr>
    </w:p>
    <w:p w:rsidR="00C8244A" w:rsidRDefault="00C8244A" w:rsidP="008A6CE7">
      <w:pPr>
        <w:spacing w:after="0" w:line="240" w:lineRule="auto"/>
        <w:rPr>
          <w:rFonts w:ascii="Arial" w:hAnsi="Arial" w:cs="Arial"/>
        </w:rPr>
      </w:pPr>
    </w:p>
    <w:p w:rsidR="00C8244A" w:rsidRDefault="00C8244A" w:rsidP="008A6CE7">
      <w:pPr>
        <w:spacing w:after="0" w:line="240" w:lineRule="auto"/>
        <w:rPr>
          <w:rFonts w:ascii="Arial" w:hAnsi="Arial" w:cs="Arial"/>
        </w:rPr>
      </w:pPr>
    </w:p>
    <w:p w:rsidR="00C8244A" w:rsidRDefault="00C8244A" w:rsidP="008A6CE7">
      <w:pPr>
        <w:spacing w:after="0" w:line="240" w:lineRule="auto"/>
        <w:rPr>
          <w:rFonts w:ascii="Arial" w:hAnsi="Arial" w:cs="Arial"/>
        </w:rPr>
      </w:pPr>
    </w:p>
    <w:p w:rsidR="00C8244A" w:rsidRDefault="00C8244A" w:rsidP="008A6CE7">
      <w:pPr>
        <w:spacing w:after="0" w:line="240" w:lineRule="auto"/>
        <w:rPr>
          <w:rFonts w:ascii="Arial" w:hAnsi="Arial" w:cs="Arial"/>
        </w:rPr>
      </w:pPr>
    </w:p>
    <w:p w:rsidR="00C8244A" w:rsidRPr="00CD6174" w:rsidRDefault="00C8244A" w:rsidP="008A6CE7">
      <w:pPr>
        <w:spacing w:after="0" w:line="240" w:lineRule="auto"/>
        <w:rPr>
          <w:rFonts w:ascii="Arial" w:hAnsi="Arial" w:cs="Arial"/>
        </w:rPr>
      </w:pPr>
    </w:p>
    <w:p w:rsidR="009D7D98" w:rsidRPr="00CD6174" w:rsidRDefault="00CD6174" w:rsidP="009D7D98">
      <w:pPr>
        <w:spacing w:after="0" w:line="240" w:lineRule="auto"/>
        <w:rPr>
          <w:rFonts w:ascii="Arial" w:hAnsi="Arial" w:cs="Arial"/>
          <w:b/>
        </w:rPr>
      </w:pPr>
      <w:r w:rsidRPr="00CD6174">
        <w:rPr>
          <w:rFonts w:ascii="Arial" w:hAnsi="Arial" w:cs="Arial"/>
          <w:b/>
        </w:rPr>
        <w:lastRenderedPageBreak/>
        <w:t xml:space="preserve">Table </w:t>
      </w:r>
      <w:r w:rsidR="00625541">
        <w:rPr>
          <w:rFonts w:ascii="Arial" w:hAnsi="Arial" w:cs="Arial"/>
          <w:b/>
        </w:rPr>
        <w:t>S</w:t>
      </w:r>
      <w:r w:rsidR="00C8244A">
        <w:rPr>
          <w:rFonts w:ascii="Arial" w:hAnsi="Arial" w:cs="Arial"/>
          <w:b/>
        </w:rPr>
        <w:t>6</w:t>
      </w:r>
      <w:r w:rsidR="009D7D98" w:rsidRPr="00CD6174">
        <w:rPr>
          <w:rFonts w:ascii="Arial" w:hAnsi="Arial" w:cs="Arial"/>
          <w:b/>
        </w:rPr>
        <w:t>. Associations of biomarkers</w:t>
      </w:r>
      <w:r w:rsidR="005124C3" w:rsidRPr="00CD6174">
        <w:rPr>
          <w:rFonts w:ascii="Arial" w:hAnsi="Arial" w:cs="Arial"/>
          <w:b/>
        </w:rPr>
        <w:t xml:space="preserve"> (per doubling of each biomarker) with non-resolving AKI sub-phenotype versus resolving AKI, in 2</w:t>
      </w:r>
      <w:r w:rsidR="00040EC8" w:rsidRPr="00CD6174">
        <w:rPr>
          <w:rFonts w:ascii="Arial" w:hAnsi="Arial" w:cs="Arial"/>
          <w:b/>
        </w:rPr>
        <w:t>05</w:t>
      </w:r>
      <w:r w:rsidR="005124C3" w:rsidRPr="00CD6174">
        <w:rPr>
          <w:rFonts w:ascii="Arial" w:hAnsi="Arial" w:cs="Arial"/>
          <w:b/>
        </w:rPr>
        <w:t xml:space="preserve"> patients with AKI and septic shock</w:t>
      </w:r>
    </w:p>
    <w:p w:rsidR="009D7D98" w:rsidRPr="00CD6174" w:rsidRDefault="009D7D98" w:rsidP="008A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A6458" w:rsidRPr="00CD6174" w:rsidRDefault="00BA6458" w:rsidP="008A6CE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1970" w:type="dxa"/>
        <w:tblInd w:w="558" w:type="dxa"/>
        <w:tblCellMar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531"/>
        <w:gridCol w:w="2070"/>
        <w:gridCol w:w="1065"/>
        <w:gridCol w:w="429"/>
        <w:gridCol w:w="1980"/>
        <w:gridCol w:w="1146"/>
        <w:gridCol w:w="419"/>
        <w:gridCol w:w="2328"/>
        <w:gridCol w:w="1002"/>
      </w:tblGrid>
      <w:tr w:rsidR="00BA6458" w:rsidRPr="00CD6174" w:rsidTr="008B3515">
        <w:trPr>
          <w:trHeight w:val="720"/>
        </w:trPr>
        <w:tc>
          <w:tcPr>
            <w:tcW w:w="1531" w:type="dxa"/>
            <w:noWrap/>
            <w:vAlign w:val="bottom"/>
            <w:hideMark/>
          </w:tcPr>
          <w:p w:rsidR="00BA6458" w:rsidRPr="00CD6174" w:rsidRDefault="00BA6458" w:rsidP="008B35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6174">
              <w:rPr>
                <w:rFonts w:ascii="Arial" w:hAnsi="Arial" w:cs="Arial"/>
                <w:b/>
                <w:sz w:val="20"/>
                <w:szCs w:val="20"/>
              </w:rPr>
              <w:t>Biomarkers</w:t>
            </w:r>
          </w:p>
        </w:tc>
        <w:tc>
          <w:tcPr>
            <w:tcW w:w="2070" w:type="dxa"/>
            <w:noWrap/>
            <w:vAlign w:val="bottom"/>
            <w:hideMark/>
          </w:tcPr>
          <w:p w:rsidR="00BA6458" w:rsidRPr="00CD6174" w:rsidRDefault="00BA6458" w:rsidP="008B35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6174">
              <w:rPr>
                <w:rFonts w:ascii="Arial" w:hAnsi="Arial" w:cs="Arial"/>
                <w:b/>
                <w:sz w:val="20"/>
                <w:szCs w:val="20"/>
              </w:rPr>
              <w:t>Unadjusted RR (95%CI)</w:t>
            </w:r>
          </w:p>
        </w:tc>
        <w:tc>
          <w:tcPr>
            <w:tcW w:w="1065" w:type="dxa"/>
            <w:vAlign w:val="bottom"/>
          </w:tcPr>
          <w:p w:rsidR="00BA6458" w:rsidRPr="00CD6174" w:rsidRDefault="00BA6458" w:rsidP="008B35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6174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29" w:type="dxa"/>
            <w:vAlign w:val="bottom"/>
          </w:tcPr>
          <w:p w:rsidR="00BA6458" w:rsidRPr="00CD6174" w:rsidRDefault="00BA6458" w:rsidP="008B35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:rsidR="00BA6458" w:rsidRPr="00CD6174" w:rsidRDefault="004A2EDF" w:rsidP="008B35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6174">
              <w:rPr>
                <w:rFonts w:ascii="Arial" w:hAnsi="Arial" w:cs="Arial"/>
                <w:b/>
                <w:sz w:val="20"/>
                <w:szCs w:val="20"/>
              </w:rPr>
              <w:t>Adjusted Model a</w:t>
            </w:r>
            <w:r w:rsidR="00BA6458" w:rsidRPr="00CD6174">
              <w:rPr>
                <w:rFonts w:ascii="Arial" w:hAnsi="Arial" w:cs="Arial"/>
                <w:b/>
                <w:sz w:val="20"/>
                <w:szCs w:val="20"/>
              </w:rPr>
              <w:t xml:space="preserve"> (95%CI)</w:t>
            </w:r>
          </w:p>
        </w:tc>
        <w:tc>
          <w:tcPr>
            <w:tcW w:w="1146" w:type="dxa"/>
            <w:vAlign w:val="bottom"/>
          </w:tcPr>
          <w:p w:rsidR="00BA6458" w:rsidRPr="00CD6174" w:rsidRDefault="00BA6458" w:rsidP="008B35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6174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419" w:type="dxa"/>
            <w:vAlign w:val="bottom"/>
          </w:tcPr>
          <w:p w:rsidR="00BA6458" w:rsidRPr="00CD6174" w:rsidRDefault="00BA6458" w:rsidP="008B35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8" w:type="dxa"/>
            <w:noWrap/>
            <w:vAlign w:val="bottom"/>
            <w:hideMark/>
          </w:tcPr>
          <w:p w:rsidR="00BA6458" w:rsidRPr="00CD6174" w:rsidRDefault="00BA6458" w:rsidP="008B35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6174">
              <w:rPr>
                <w:rFonts w:ascii="Arial" w:hAnsi="Arial" w:cs="Arial"/>
                <w:b/>
                <w:sz w:val="20"/>
                <w:szCs w:val="20"/>
              </w:rPr>
              <w:t>Adjusted</w:t>
            </w:r>
            <w:r w:rsidR="004A2EDF" w:rsidRPr="00CD6174">
              <w:rPr>
                <w:rFonts w:ascii="Arial" w:hAnsi="Arial" w:cs="Arial"/>
                <w:b/>
                <w:sz w:val="20"/>
                <w:szCs w:val="20"/>
              </w:rPr>
              <w:t xml:space="preserve"> Model b </w:t>
            </w:r>
            <w:r w:rsidRPr="00CD617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A2EDF" w:rsidRPr="00CD617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D6174">
              <w:rPr>
                <w:rFonts w:ascii="Arial" w:hAnsi="Arial" w:cs="Arial"/>
                <w:b/>
                <w:sz w:val="20"/>
                <w:szCs w:val="20"/>
              </w:rPr>
              <w:t>RR</w:t>
            </w:r>
            <w:r w:rsidRPr="00CD617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Pr="00CD6174">
              <w:rPr>
                <w:rFonts w:ascii="Arial" w:hAnsi="Arial" w:cs="Arial"/>
                <w:b/>
                <w:sz w:val="20"/>
                <w:szCs w:val="20"/>
              </w:rPr>
              <w:t>(95%CI)</w:t>
            </w:r>
          </w:p>
        </w:tc>
        <w:tc>
          <w:tcPr>
            <w:tcW w:w="1002" w:type="dxa"/>
            <w:vAlign w:val="bottom"/>
          </w:tcPr>
          <w:p w:rsidR="00BA6458" w:rsidRPr="00CD6174" w:rsidRDefault="00BA6458" w:rsidP="008B35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6174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</w:tr>
      <w:tr w:rsidR="00BA6458" w:rsidRPr="00CD6174" w:rsidTr="008B3515">
        <w:trPr>
          <w:trHeight w:val="576"/>
        </w:trPr>
        <w:tc>
          <w:tcPr>
            <w:tcW w:w="1531" w:type="dxa"/>
            <w:noWrap/>
            <w:vAlign w:val="center"/>
          </w:tcPr>
          <w:p w:rsidR="00BA6458" w:rsidRPr="00CD6174" w:rsidRDefault="00BA6458" w:rsidP="008B351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D6174">
              <w:rPr>
                <w:rFonts w:ascii="Arial" w:hAnsi="Arial" w:cs="Arial"/>
                <w:b/>
                <w:i/>
                <w:sz w:val="20"/>
                <w:szCs w:val="20"/>
              </w:rPr>
              <w:t>Endothelial Dysfunction</w:t>
            </w:r>
          </w:p>
        </w:tc>
        <w:tc>
          <w:tcPr>
            <w:tcW w:w="2070" w:type="dxa"/>
            <w:noWrap/>
            <w:vAlign w:val="center"/>
          </w:tcPr>
          <w:p w:rsidR="00BA6458" w:rsidRPr="00CD6174" w:rsidRDefault="00BA6458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vAlign w:val="center"/>
          </w:tcPr>
          <w:p w:rsidR="00BA6458" w:rsidRPr="00CD6174" w:rsidRDefault="00BA6458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vAlign w:val="center"/>
          </w:tcPr>
          <w:p w:rsidR="00BA6458" w:rsidRPr="00CD6174" w:rsidRDefault="00BA6458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BA6458" w:rsidRPr="00CD6174" w:rsidRDefault="00BA6458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6" w:type="dxa"/>
            <w:vAlign w:val="center"/>
          </w:tcPr>
          <w:p w:rsidR="00BA6458" w:rsidRPr="00CD6174" w:rsidRDefault="00BA6458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dxa"/>
            <w:vAlign w:val="center"/>
          </w:tcPr>
          <w:p w:rsidR="00BA6458" w:rsidRPr="00CD6174" w:rsidRDefault="00BA6458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8" w:type="dxa"/>
            <w:noWrap/>
            <w:vAlign w:val="center"/>
          </w:tcPr>
          <w:p w:rsidR="00BA6458" w:rsidRPr="00CD6174" w:rsidRDefault="00BA6458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:rsidR="00BA6458" w:rsidRPr="00CD6174" w:rsidRDefault="00BA6458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0F7" w:rsidRPr="00CD6174" w:rsidTr="008B3515">
        <w:trPr>
          <w:trHeight w:val="432"/>
        </w:trPr>
        <w:tc>
          <w:tcPr>
            <w:tcW w:w="1531" w:type="dxa"/>
            <w:noWrap/>
            <w:vAlign w:val="center"/>
            <w:hideMark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 xml:space="preserve">  Ang-1</w:t>
            </w:r>
          </w:p>
        </w:tc>
        <w:tc>
          <w:tcPr>
            <w:tcW w:w="2070" w:type="dxa"/>
            <w:noWrap/>
            <w:vAlign w:val="center"/>
            <w:hideMark/>
          </w:tcPr>
          <w:p w:rsidR="00A440F7" w:rsidRPr="00CD6174" w:rsidRDefault="00040EC8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0.84 (0.79, 0.89)</w:t>
            </w:r>
          </w:p>
        </w:tc>
        <w:tc>
          <w:tcPr>
            <w:tcW w:w="1065" w:type="dxa"/>
            <w:vAlign w:val="center"/>
          </w:tcPr>
          <w:p w:rsidR="00A440F7" w:rsidRPr="00CD6174" w:rsidRDefault="0041759A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&lt;0.001</w:t>
            </w:r>
            <w:r w:rsidR="00040EC8" w:rsidRPr="00CD617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29" w:type="dxa"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:rsidR="00A440F7" w:rsidRPr="00CD6174" w:rsidRDefault="00040EC8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0.84 (0.78, 0.89)</w:t>
            </w:r>
          </w:p>
        </w:tc>
        <w:tc>
          <w:tcPr>
            <w:tcW w:w="1146" w:type="dxa"/>
            <w:vAlign w:val="center"/>
          </w:tcPr>
          <w:p w:rsidR="00A440F7" w:rsidRPr="00CD6174" w:rsidRDefault="0041759A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&lt;0.001</w:t>
            </w:r>
            <w:r w:rsidR="00040EC8" w:rsidRPr="00CD617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19" w:type="dxa"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8" w:type="dxa"/>
            <w:noWrap/>
            <w:vAlign w:val="center"/>
            <w:hideMark/>
          </w:tcPr>
          <w:p w:rsidR="00A440F7" w:rsidRPr="00CD6174" w:rsidRDefault="00040EC8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0.84 (0.78, 0.89)</w:t>
            </w:r>
          </w:p>
        </w:tc>
        <w:tc>
          <w:tcPr>
            <w:tcW w:w="1002" w:type="dxa"/>
            <w:vAlign w:val="center"/>
          </w:tcPr>
          <w:p w:rsidR="00A440F7" w:rsidRPr="00CD6174" w:rsidRDefault="00375AA2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&lt;0.001</w:t>
            </w:r>
            <w:r w:rsidR="00040EC8" w:rsidRPr="00CD6174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A440F7" w:rsidRPr="00CD6174" w:rsidTr="008B3515">
        <w:trPr>
          <w:trHeight w:val="432"/>
        </w:trPr>
        <w:tc>
          <w:tcPr>
            <w:tcW w:w="1531" w:type="dxa"/>
            <w:noWrap/>
            <w:vAlign w:val="center"/>
            <w:hideMark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 xml:space="preserve">  Ang-2</w:t>
            </w:r>
          </w:p>
        </w:tc>
        <w:tc>
          <w:tcPr>
            <w:tcW w:w="2070" w:type="dxa"/>
            <w:noWrap/>
            <w:vAlign w:val="center"/>
            <w:hideMark/>
          </w:tcPr>
          <w:p w:rsidR="00A440F7" w:rsidRPr="00CD6174" w:rsidRDefault="00040EC8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1.05 (0.93, 1.20</w:t>
            </w:r>
            <w:r w:rsidR="00A440F7" w:rsidRPr="00CD6174">
              <w:rPr>
                <w:rFonts w:ascii="Arial" w:eastAsiaTheme="minorHAnsi" w:hAnsi="Arial" w:cs="Arial"/>
                <w:sz w:val="20"/>
                <w:szCs w:val="20"/>
              </w:rPr>
              <w:t>)</w:t>
            </w:r>
          </w:p>
        </w:tc>
        <w:tc>
          <w:tcPr>
            <w:tcW w:w="1065" w:type="dxa"/>
            <w:vAlign w:val="center"/>
          </w:tcPr>
          <w:p w:rsidR="00A440F7" w:rsidRPr="00CD6174" w:rsidRDefault="00040EC8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0.43</w:t>
            </w:r>
            <w:r w:rsidR="00A440F7" w:rsidRPr="00CD617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9" w:type="dxa"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:rsidR="00A440F7" w:rsidRPr="00CD6174" w:rsidRDefault="00040EC8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1.03 (0.90, 1.17</w:t>
            </w:r>
            <w:r w:rsidR="00A440F7" w:rsidRPr="00CD6174">
              <w:rPr>
                <w:rFonts w:ascii="Arial" w:eastAsiaTheme="minorHAnsi" w:hAnsi="Arial" w:cs="Arial"/>
                <w:sz w:val="20"/>
                <w:szCs w:val="20"/>
              </w:rPr>
              <w:t>)</w:t>
            </w:r>
          </w:p>
        </w:tc>
        <w:tc>
          <w:tcPr>
            <w:tcW w:w="1146" w:type="dxa"/>
            <w:vAlign w:val="center"/>
          </w:tcPr>
          <w:p w:rsidR="00A440F7" w:rsidRPr="00CD6174" w:rsidRDefault="00040EC8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0.689</w:t>
            </w:r>
          </w:p>
        </w:tc>
        <w:tc>
          <w:tcPr>
            <w:tcW w:w="419" w:type="dxa"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8" w:type="dxa"/>
            <w:noWrap/>
            <w:vAlign w:val="center"/>
            <w:hideMark/>
          </w:tcPr>
          <w:p w:rsidR="00A440F7" w:rsidRPr="00CD6174" w:rsidRDefault="00040EC8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1.03 (0.90, 1.18</w:t>
            </w:r>
            <w:r w:rsidR="00A440F7" w:rsidRPr="00CD6174">
              <w:rPr>
                <w:rFonts w:ascii="Arial" w:eastAsiaTheme="minorHAnsi" w:hAnsi="Arial" w:cs="Arial"/>
                <w:sz w:val="20"/>
                <w:szCs w:val="20"/>
              </w:rPr>
              <w:t>)</w:t>
            </w:r>
          </w:p>
        </w:tc>
        <w:tc>
          <w:tcPr>
            <w:tcW w:w="1002" w:type="dxa"/>
            <w:vAlign w:val="center"/>
          </w:tcPr>
          <w:p w:rsidR="00A440F7" w:rsidRPr="00CD6174" w:rsidRDefault="00040EC8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0.657</w:t>
            </w:r>
          </w:p>
        </w:tc>
      </w:tr>
      <w:tr w:rsidR="00A440F7" w:rsidRPr="00CD6174" w:rsidTr="008B3515">
        <w:trPr>
          <w:trHeight w:val="432"/>
        </w:trPr>
        <w:tc>
          <w:tcPr>
            <w:tcW w:w="1531" w:type="dxa"/>
            <w:noWrap/>
            <w:vAlign w:val="center"/>
            <w:hideMark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 xml:space="preserve">  Ang-2/Ang-1</w:t>
            </w:r>
          </w:p>
        </w:tc>
        <w:tc>
          <w:tcPr>
            <w:tcW w:w="2070" w:type="dxa"/>
            <w:noWrap/>
            <w:vAlign w:val="center"/>
            <w:hideMark/>
          </w:tcPr>
          <w:p w:rsidR="00A440F7" w:rsidRPr="00CD6174" w:rsidRDefault="00040EC8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1.11 (1.04, 1.17)</w:t>
            </w:r>
          </w:p>
        </w:tc>
        <w:tc>
          <w:tcPr>
            <w:tcW w:w="1065" w:type="dxa"/>
            <w:vAlign w:val="center"/>
          </w:tcPr>
          <w:p w:rsidR="00A440F7" w:rsidRPr="00CD6174" w:rsidRDefault="0041759A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0.001</w:t>
            </w:r>
            <w:r w:rsidR="00040EC8" w:rsidRPr="00CD617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29" w:type="dxa"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:rsidR="00A440F7" w:rsidRPr="00CD6174" w:rsidRDefault="00040EC8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1.10 (1.04, 1.17)</w:t>
            </w:r>
          </w:p>
        </w:tc>
        <w:tc>
          <w:tcPr>
            <w:tcW w:w="1146" w:type="dxa"/>
            <w:vAlign w:val="center"/>
          </w:tcPr>
          <w:p w:rsidR="00A440F7" w:rsidRPr="00CD6174" w:rsidRDefault="00375AA2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0.002</w:t>
            </w:r>
            <w:r w:rsidR="00040EC8" w:rsidRPr="00CD617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19" w:type="dxa"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8" w:type="dxa"/>
            <w:noWrap/>
            <w:vAlign w:val="center"/>
            <w:hideMark/>
          </w:tcPr>
          <w:p w:rsidR="00A440F7" w:rsidRPr="00CD6174" w:rsidRDefault="00040EC8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1.10 (1.04, 1.17)</w:t>
            </w:r>
          </w:p>
        </w:tc>
        <w:tc>
          <w:tcPr>
            <w:tcW w:w="1002" w:type="dxa"/>
            <w:vAlign w:val="center"/>
          </w:tcPr>
          <w:p w:rsidR="00A440F7" w:rsidRPr="00CD6174" w:rsidRDefault="00D5320D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0.001</w:t>
            </w:r>
            <w:r w:rsidR="00040EC8" w:rsidRPr="00CD6174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A440F7" w:rsidRPr="00CD6174" w:rsidTr="008B3515">
        <w:trPr>
          <w:trHeight w:val="432"/>
        </w:trPr>
        <w:tc>
          <w:tcPr>
            <w:tcW w:w="1531" w:type="dxa"/>
            <w:noWrap/>
            <w:vAlign w:val="center"/>
            <w:hideMark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 xml:space="preserve">  sVCAM-1</w:t>
            </w:r>
          </w:p>
        </w:tc>
        <w:tc>
          <w:tcPr>
            <w:tcW w:w="2070" w:type="dxa"/>
            <w:noWrap/>
            <w:vAlign w:val="center"/>
            <w:hideMark/>
          </w:tcPr>
          <w:p w:rsidR="00A440F7" w:rsidRPr="00CD6174" w:rsidRDefault="00040EC8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1.31 (1.11, 1.54)</w:t>
            </w:r>
          </w:p>
        </w:tc>
        <w:tc>
          <w:tcPr>
            <w:tcW w:w="1065" w:type="dxa"/>
            <w:vAlign w:val="center"/>
          </w:tcPr>
          <w:p w:rsidR="00A440F7" w:rsidRPr="00CD6174" w:rsidRDefault="0041759A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0.001</w:t>
            </w:r>
            <w:r w:rsidR="00040EC8" w:rsidRPr="00CD617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29" w:type="dxa"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:rsidR="00A440F7" w:rsidRPr="00CD6174" w:rsidRDefault="00A440F7" w:rsidP="00040EC8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1.</w:t>
            </w:r>
            <w:r w:rsidR="00040EC8" w:rsidRPr="00CD6174">
              <w:rPr>
                <w:rFonts w:ascii="Arial" w:eastAsiaTheme="minorHAnsi" w:hAnsi="Arial" w:cs="Arial"/>
                <w:sz w:val="20"/>
                <w:szCs w:val="20"/>
              </w:rPr>
              <w:t>29 (1.08, 1.54)</w:t>
            </w:r>
          </w:p>
        </w:tc>
        <w:tc>
          <w:tcPr>
            <w:tcW w:w="1146" w:type="dxa"/>
            <w:vAlign w:val="center"/>
          </w:tcPr>
          <w:p w:rsidR="00A440F7" w:rsidRPr="00CD6174" w:rsidRDefault="0041759A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0.005</w:t>
            </w:r>
            <w:r w:rsidR="00040EC8" w:rsidRPr="00CD617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19" w:type="dxa"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8" w:type="dxa"/>
            <w:noWrap/>
            <w:vAlign w:val="center"/>
            <w:hideMark/>
          </w:tcPr>
          <w:p w:rsidR="00A440F7" w:rsidRPr="00CD6174" w:rsidRDefault="00A440F7" w:rsidP="00040EC8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1.</w:t>
            </w:r>
            <w:r w:rsidR="00040EC8" w:rsidRPr="00CD6174">
              <w:rPr>
                <w:rFonts w:ascii="Arial" w:eastAsiaTheme="minorHAnsi" w:hAnsi="Arial" w:cs="Arial"/>
                <w:sz w:val="20"/>
                <w:szCs w:val="20"/>
              </w:rPr>
              <w:t>29 (1.08, 1.54)</w:t>
            </w:r>
          </w:p>
        </w:tc>
        <w:tc>
          <w:tcPr>
            <w:tcW w:w="1002" w:type="dxa"/>
            <w:vAlign w:val="center"/>
          </w:tcPr>
          <w:p w:rsidR="00A440F7" w:rsidRPr="00CD6174" w:rsidRDefault="00040EC8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0.005*</w:t>
            </w:r>
          </w:p>
        </w:tc>
      </w:tr>
      <w:tr w:rsidR="00A440F7" w:rsidRPr="00CD6174" w:rsidTr="008B3515">
        <w:trPr>
          <w:trHeight w:val="576"/>
        </w:trPr>
        <w:tc>
          <w:tcPr>
            <w:tcW w:w="1531" w:type="dxa"/>
            <w:noWrap/>
            <w:vAlign w:val="center"/>
          </w:tcPr>
          <w:p w:rsidR="00A440F7" w:rsidRPr="00CD6174" w:rsidRDefault="00A440F7" w:rsidP="008B351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D6174">
              <w:rPr>
                <w:rFonts w:ascii="Arial" w:hAnsi="Arial" w:cs="Arial"/>
                <w:b/>
                <w:i/>
                <w:sz w:val="20"/>
                <w:szCs w:val="20"/>
              </w:rPr>
              <w:t>Apoptosis and Inflammation</w:t>
            </w:r>
          </w:p>
        </w:tc>
        <w:tc>
          <w:tcPr>
            <w:tcW w:w="2070" w:type="dxa"/>
            <w:noWrap/>
            <w:vAlign w:val="center"/>
          </w:tcPr>
          <w:p w:rsidR="00A440F7" w:rsidRPr="00CD6174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065" w:type="dxa"/>
            <w:vAlign w:val="center"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dxa"/>
            <w:vAlign w:val="center"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</w:tcPr>
          <w:p w:rsidR="00A440F7" w:rsidRPr="00CD6174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146" w:type="dxa"/>
            <w:vAlign w:val="center"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dxa"/>
            <w:vAlign w:val="center"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8" w:type="dxa"/>
            <w:noWrap/>
            <w:vAlign w:val="center"/>
          </w:tcPr>
          <w:p w:rsidR="00A440F7" w:rsidRPr="00CD6174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0F7" w:rsidRPr="00CD6174" w:rsidTr="008B3515">
        <w:trPr>
          <w:trHeight w:val="432"/>
        </w:trPr>
        <w:tc>
          <w:tcPr>
            <w:tcW w:w="1531" w:type="dxa"/>
            <w:noWrap/>
            <w:vAlign w:val="center"/>
            <w:hideMark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 xml:space="preserve">  IL-6</w:t>
            </w:r>
          </w:p>
        </w:tc>
        <w:tc>
          <w:tcPr>
            <w:tcW w:w="2070" w:type="dxa"/>
            <w:noWrap/>
            <w:vAlign w:val="center"/>
            <w:hideMark/>
          </w:tcPr>
          <w:p w:rsidR="00A440F7" w:rsidRPr="00CD6174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1.00 (0.94, 1.07)</w:t>
            </w:r>
          </w:p>
        </w:tc>
        <w:tc>
          <w:tcPr>
            <w:tcW w:w="1065" w:type="dxa"/>
            <w:vAlign w:val="center"/>
          </w:tcPr>
          <w:p w:rsidR="00A440F7" w:rsidRPr="00CD6174" w:rsidRDefault="00A440F7" w:rsidP="00040EC8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0.</w:t>
            </w:r>
            <w:r w:rsidR="00040EC8" w:rsidRPr="00CD6174">
              <w:rPr>
                <w:rFonts w:ascii="Arial" w:hAnsi="Arial" w:cs="Arial"/>
                <w:sz w:val="20"/>
                <w:szCs w:val="20"/>
              </w:rPr>
              <w:t>942</w:t>
            </w:r>
          </w:p>
        </w:tc>
        <w:tc>
          <w:tcPr>
            <w:tcW w:w="429" w:type="dxa"/>
            <w:vAlign w:val="center"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:rsidR="00A440F7" w:rsidRPr="00CD6174" w:rsidRDefault="00040EC8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0.98 (0.91, 1.05</w:t>
            </w:r>
            <w:r w:rsidR="00A440F7" w:rsidRPr="00CD6174">
              <w:rPr>
                <w:rFonts w:ascii="Arial" w:eastAsiaTheme="minorHAnsi" w:hAnsi="Arial" w:cs="Arial"/>
                <w:sz w:val="20"/>
                <w:szCs w:val="20"/>
              </w:rPr>
              <w:t>)</w:t>
            </w:r>
          </w:p>
        </w:tc>
        <w:tc>
          <w:tcPr>
            <w:tcW w:w="1146" w:type="dxa"/>
            <w:vAlign w:val="center"/>
          </w:tcPr>
          <w:p w:rsidR="00A440F7" w:rsidRPr="00CD6174" w:rsidRDefault="00040EC8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0.544</w:t>
            </w:r>
          </w:p>
        </w:tc>
        <w:tc>
          <w:tcPr>
            <w:tcW w:w="419" w:type="dxa"/>
            <w:vAlign w:val="center"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8" w:type="dxa"/>
            <w:noWrap/>
            <w:vAlign w:val="center"/>
            <w:hideMark/>
          </w:tcPr>
          <w:p w:rsidR="00A440F7" w:rsidRPr="00CD6174" w:rsidRDefault="00040EC8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0.98 (0.91</w:t>
            </w:r>
            <w:r w:rsidR="00A440F7" w:rsidRPr="00CD6174">
              <w:rPr>
                <w:rFonts w:ascii="Arial" w:eastAsiaTheme="minorHAnsi" w:hAnsi="Arial" w:cs="Arial"/>
                <w:sz w:val="20"/>
                <w:szCs w:val="20"/>
              </w:rPr>
              <w:t>, 1.06)</w:t>
            </w:r>
          </w:p>
        </w:tc>
        <w:tc>
          <w:tcPr>
            <w:tcW w:w="1002" w:type="dxa"/>
            <w:vAlign w:val="center"/>
          </w:tcPr>
          <w:p w:rsidR="00A440F7" w:rsidRPr="00CD6174" w:rsidRDefault="00040EC8" w:rsidP="00040EC8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0.616</w:t>
            </w:r>
          </w:p>
        </w:tc>
      </w:tr>
      <w:tr w:rsidR="00A440F7" w:rsidRPr="00CD6174" w:rsidTr="008B3515">
        <w:trPr>
          <w:trHeight w:val="432"/>
        </w:trPr>
        <w:tc>
          <w:tcPr>
            <w:tcW w:w="1531" w:type="dxa"/>
            <w:noWrap/>
            <w:vAlign w:val="center"/>
            <w:hideMark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 xml:space="preserve">  IL-8</w:t>
            </w:r>
          </w:p>
        </w:tc>
        <w:tc>
          <w:tcPr>
            <w:tcW w:w="2070" w:type="dxa"/>
            <w:noWrap/>
            <w:vAlign w:val="center"/>
            <w:hideMark/>
          </w:tcPr>
          <w:p w:rsidR="00A440F7" w:rsidRPr="00CD6174" w:rsidRDefault="00A440F7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 xml:space="preserve">0.96 </w:t>
            </w:r>
            <w:r w:rsidR="00040EC8" w:rsidRPr="00CD6174">
              <w:rPr>
                <w:rFonts w:ascii="Arial" w:eastAsiaTheme="minorHAnsi" w:hAnsi="Arial" w:cs="Arial"/>
                <w:sz w:val="20"/>
                <w:szCs w:val="20"/>
              </w:rPr>
              <w:t>(0.89</w:t>
            </w: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, 1.03)</w:t>
            </w:r>
          </w:p>
        </w:tc>
        <w:tc>
          <w:tcPr>
            <w:tcW w:w="1065" w:type="dxa"/>
            <w:vAlign w:val="center"/>
          </w:tcPr>
          <w:p w:rsidR="00A440F7" w:rsidRPr="00CD6174" w:rsidRDefault="00040EC8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0.235</w:t>
            </w:r>
          </w:p>
        </w:tc>
        <w:tc>
          <w:tcPr>
            <w:tcW w:w="429" w:type="dxa"/>
            <w:vAlign w:val="center"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:rsidR="00A440F7" w:rsidRPr="00CD6174" w:rsidRDefault="00040EC8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0.94 (0.87, 1.02</w:t>
            </w:r>
            <w:r w:rsidR="00A440F7" w:rsidRPr="00CD6174">
              <w:rPr>
                <w:rFonts w:ascii="Arial" w:eastAsiaTheme="minorHAnsi" w:hAnsi="Arial" w:cs="Arial"/>
                <w:sz w:val="20"/>
                <w:szCs w:val="20"/>
              </w:rPr>
              <w:t>)</w:t>
            </w:r>
          </w:p>
        </w:tc>
        <w:tc>
          <w:tcPr>
            <w:tcW w:w="1146" w:type="dxa"/>
            <w:vAlign w:val="center"/>
          </w:tcPr>
          <w:p w:rsidR="00A440F7" w:rsidRPr="00CD6174" w:rsidRDefault="00040EC8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0.162</w:t>
            </w:r>
          </w:p>
        </w:tc>
        <w:tc>
          <w:tcPr>
            <w:tcW w:w="419" w:type="dxa"/>
            <w:vAlign w:val="center"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8" w:type="dxa"/>
            <w:noWrap/>
            <w:vAlign w:val="center"/>
            <w:hideMark/>
          </w:tcPr>
          <w:p w:rsidR="00A440F7" w:rsidRPr="00CD6174" w:rsidRDefault="00040EC8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0.95 (0.87, 1.03</w:t>
            </w:r>
            <w:r w:rsidR="00A440F7" w:rsidRPr="00CD6174">
              <w:rPr>
                <w:rFonts w:ascii="Arial" w:eastAsiaTheme="minorHAnsi" w:hAnsi="Arial" w:cs="Arial"/>
                <w:sz w:val="20"/>
                <w:szCs w:val="20"/>
              </w:rPr>
              <w:t>)</w:t>
            </w:r>
          </w:p>
        </w:tc>
        <w:tc>
          <w:tcPr>
            <w:tcW w:w="1002" w:type="dxa"/>
            <w:vAlign w:val="center"/>
          </w:tcPr>
          <w:p w:rsidR="00A440F7" w:rsidRPr="00CD6174" w:rsidRDefault="00040EC8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0.205</w:t>
            </w:r>
          </w:p>
        </w:tc>
      </w:tr>
      <w:tr w:rsidR="00A440F7" w:rsidRPr="00CD6174" w:rsidTr="008B3515">
        <w:trPr>
          <w:trHeight w:val="432"/>
        </w:trPr>
        <w:tc>
          <w:tcPr>
            <w:tcW w:w="1531" w:type="dxa"/>
            <w:noWrap/>
            <w:vAlign w:val="center"/>
            <w:hideMark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CD6174">
              <w:rPr>
                <w:rFonts w:ascii="Arial" w:hAnsi="Arial" w:cs="Arial"/>
                <w:sz w:val="20"/>
                <w:szCs w:val="20"/>
              </w:rPr>
              <w:t>sFAS</w:t>
            </w:r>
            <w:proofErr w:type="spellEnd"/>
          </w:p>
        </w:tc>
        <w:tc>
          <w:tcPr>
            <w:tcW w:w="2070" w:type="dxa"/>
            <w:noWrap/>
            <w:vAlign w:val="center"/>
          </w:tcPr>
          <w:p w:rsidR="00A440F7" w:rsidRPr="00CD6174" w:rsidRDefault="00040EC8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1.39 (1.11, 1.75)</w:t>
            </w:r>
          </w:p>
        </w:tc>
        <w:tc>
          <w:tcPr>
            <w:tcW w:w="1065" w:type="dxa"/>
            <w:vAlign w:val="center"/>
          </w:tcPr>
          <w:p w:rsidR="00A440F7" w:rsidRPr="00CD6174" w:rsidRDefault="00040EC8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0.004*</w:t>
            </w:r>
          </w:p>
        </w:tc>
        <w:tc>
          <w:tcPr>
            <w:tcW w:w="429" w:type="dxa"/>
            <w:vAlign w:val="center"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:rsidR="00A440F7" w:rsidRPr="00CD6174" w:rsidRDefault="00040EC8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1.40 (1.11, 1.77)</w:t>
            </w:r>
          </w:p>
        </w:tc>
        <w:tc>
          <w:tcPr>
            <w:tcW w:w="1146" w:type="dxa"/>
            <w:vAlign w:val="center"/>
          </w:tcPr>
          <w:p w:rsidR="00A440F7" w:rsidRPr="00CD6174" w:rsidRDefault="00040EC8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0.004*</w:t>
            </w:r>
          </w:p>
        </w:tc>
        <w:tc>
          <w:tcPr>
            <w:tcW w:w="419" w:type="dxa"/>
            <w:vAlign w:val="center"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8" w:type="dxa"/>
            <w:noWrap/>
            <w:vAlign w:val="center"/>
            <w:hideMark/>
          </w:tcPr>
          <w:p w:rsidR="00A440F7" w:rsidRPr="00CD6174" w:rsidRDefault="00040EC8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1.41 (1.12, 1.80)</w:t>
            </w:r>
          </w:p>
        </w:tc>
        <w:tc>
          <w:tcPr>
            <w:tcW w:w="1002" w:type="dxa"/>
            <w:vAlign w:val="center"/>
          </w:tcPr>
          <w:p w:rsidR="00A440F7" w:rsidRPr="00CD6174" w:rsidRDefault="00040EC8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0.004*</w:t>
            </w:r>
          </w:p>
        </w:tc>
      </w:tr>
      <w:tr w:rsidR="00A440F7" w:rsidRPr="00CD6174" w:rsidTr="008B3515">
        <w:trPr>
          <w:trHeight w:val="432"/>
        </w:trPr>
        <w:tc>
          <w:tcPr>
            <w:tcW w:w="1531" w:type="dxa"/>
            <w:noWrap/>
            <w:vAlign w:val="center"/>
            <w:hideMark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 xml:space="preserve">  sTNFR-1</w:t>
            </w:r>
          </w:p>
        </w:tc>
        <w:tc>
          <w:tcPr>
            <w:tcW w:w="2070" w:type="dxa"/>
            <w:noWrap/>
            <w:vAlign w:val="center"/>
          </w:tcPr>
          <w:p w:rsidR="00A440F7" w:rsidRPr="00CD6174" w:rsidRDefault="00A440F7" w:rsidP="00040EC8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1.</w:t>
            </w:r>
            <w:r w:rsidR="00040EC8" w:rsidRPr="00CD6174">
              <w:rPr>
                <w:rFonts w:ascii="Arial" w:eastAsiaTheme="minorHAnsi" w:hAnsi="Arial" w:cs="Arial"/>
                <w:sz w:val="20"/>
                <w:szCs w:val="20"/>
              </w:rPr>
              <w:t>27 (1.04, 1.54)</w:t>
            </w:r>
          </w:p>
        </w:tc>
        <w:tc>
          <w:tcPr>
            <w:tcW w:w="1065" w:type="dxa"/>
            <w:vAlign w:val="center"/>
          </w:tcPr>
          <w:p w:rsidR="00A440F7" w:rsidRPr="00CD6174" w:rsidRDefault="00040EC8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0.019</w:t>
            </w:r>
          </w:p>
        </w:tc>
        <w:tc>
          <w:tcPr>
            <w:tcW w:w="429" w:type="dxa"/>
            <w:vAlign w:val="center"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:rsidR="00A440F7" w:rsidRPr="00CD6174" w:rsidRDefault="00040EC8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1.23 (1.00, 1.51</w:t>
            </w:r>
            <w:r w:rsidR="00A440F7" w:rsidRPr="00CD6174">
              <w:rPr>
                <w:rFonts w:ascii="Arial" w:eastAsiaTheme="minorHAnsi" w:hAnsi="Arial" w:cs="Arial"/>
                <w:sz w:val="20"/>
                <w:szCs w:val="20"/>
              </w:rPr>
              <w:t>)</w:t>
            </w:r>
          </w:p>
        </w:tc>
        <w:tc>
          <w:tcPr>
            <w:tcW w:w="1146" w:type="dxa"/>
            <w:vAlign w:val="center"/>
          </w:tcPr>
          <w:p w:rsidR="00A440F7" w:rsidRPr="00CD6174" w:rsidRDefault="00040EC8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0.043</w:t>
            </w:r>
          </w:p>
        </w:tc>
        <w:tc>
          <w:tcPr>
            <w:tcW w:w="419" w:type="dxa"/>
            <w:vAlign w:val="center"/>
          </w:tcPr>
          <w:p w:rsidR="00A440F7" w:rsidRPr="00CD6174" w:rsidRDefault="00A440F7" w:rsidP="008B35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8" w:type="dxa"/>
            <w:noWrap/>
            <w:vAlign w:val="center"/>
            <w:hideMark/>
          </w:tcPr>
          <w:p w:rsidR="00A440F7" w:rsidRPr="00CD6174" w:rsidRDefault="00040EC8" w:rsidP="008B3515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CD6174">
              <w:rPr>
                <w:rFonts w:ascii="Arial" w:eastAsiaTheme="minorHAnsi" w:hAnsi="Arial" w:cs="Arial"/>
                <w:sz w:val="20"/>
                <w:szCs w:val="20"/>
              </w:rPr>
              <w:t>1.24 (1.02, 1.52</w:t>
            </w:r>
            <w:r w:rsidR="00A440F7" w:rsidRPr="00CD6174">
              <w:rPr>
                <w:rFonts w:ascii="Arial" w:eastAsiaTheme="minorHAnsi" w:hAnsi="Arial" w:cs="Arial"/>
                <w:sz w:val="20"/>
                <w:szCs w:val="20"/>
              </w:rPr>
              <w:t>)</w:t>
            </w:r>
          </w:p>
        </w:tc>
        <w:tc>
          <w:tcPr>
            <w:tcW w:w="1002" w:type="dxa"/>
            <w:vAlign w:val="center"/>
          </w:tcPr>
          <w:p w:rsidR="00A440F7" w:rsidRPr="00CD6174" w:rsidRDefault="00040EC8" w:rsidP="008B3515">
            <w:pPr>
              <w:rPr>
                <w:rFonts w:ascii="Arial" w:hAnsi="Arial" w:cs="Arial"/>
                <w:sz w:val="20"/>
                <w:szCs w:val="20"/>
              </w:rPr>
            </w:pPr>
            <w:r w:rsidRPr="00CD6174">
              <w:rPr>
                <w:rFonts w:ascii="Arial" w:hAnsi="Arial" w:cs="Arial"/>
                <w:sz w:val="20"/>
                <w:szCs w:val="20"/>
              </w:rPr>
              <w:t>0.035</w:t>
            </w:r>
          </w:p>
        </w:tc>
      </w:tr>
    </w:tbl>
    <w:p w:rsidR="00BA6458" w:rsidRPr="00CD6174" w:rsidRDefault="00BA6458" w:rsidP="008A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7EE8" w:rsidRPr="00CD6174" w:rsidRDefault="00077EE8" w:rsidP="008A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A2EDF" w:rsidRPr="00CD6174" w:rsidRDefault="00077EE8" w:rsidP="00077E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D6174">
        <w:rPr>
          <w:rFonts w:ascii="Arial" w:hAnsi="Arial" w:cs="Arial"/>
          <w:sz w:val="20"/>
          <w:szCs w:val="20"/>
        </w:rPr>
        <w:t>Relative risks presented per doubling of each biomarker.</w:t>
      </w:r>
    </w:p>
    <w:p w:rsidR="004A2EDF" w:rsidRPr="00CD6174" w:rsidRDefault="004A2EDF" w:rsidP="004A2ED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D6174">
        <w:rPr>
          <w:rFonts w:ascii="Arial" w:hAnsi="Arial" w:cs="Arial"/>
          <w:sz w:val="20"/>
          <w:szCs w:val="20"/>
        </w:rPr>
        <w:t>*p value &lt; .00625 based on Bonferroni correction for multiple hypotheses</w:t>
      </w:r>
    </w:p>
    <w:p w:rsidR="004A2EDF" w:rsidRPr="00CD6174" w:rsidRDefault="004A2EDF" w:rsidP="00077EE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A2EDF" w:rsidRPr="00CD6174" w:rsidRDefault="004A2EDF" w:rsidP="00077E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D6174">
        <w:rPr>
          <w:rFonts w:ascii="Arial" w:hAnsi="Arial" w:cs="Arial"/>
          <w:sz w:val="20"/>
          <w:szCs w:val="20"/>
        </w:rPr>
        <w:t>Adjustment Variables</w:t>
      </w:r>
    </w:p>
    <w:p w:rsidR="004A2EDF" w:rsidRPr="00CD6174" w:rsidRDefault="004A2EDF" w:rsidP="00077E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D6174">
        <w:rPr>
          <w:rFonts w:ascii="Arial" w:hAnsi="Arial" w:cs="Arial"/>
          <w:sz w:val="20"/>
          <w:szCs w:val="20"/>
        </w:rPr>
        <w:t>Model a. age, DM, BMI</w:t>
      </w:r>
    </w:p>
    <w:p w:rsidR="004A2EDF" w:rsidRPr="00CD6174" w:rsidRDefault="004A2EDF" w:rsidP="00077E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D6174">
        <w:rPr>
          <w:rFonts w:ascii="Arial" w:hAnsi="Arial" w:cs="Arial"/>
          <w:sz w:val="20"/>
          <w:szCs w:val="20"/>
        </w:rPr>
        <w:t>Model b. model a + APACHE III</w:t>
      </w:r>
    </w:p>
    <w:p w:rsidR="00512244" w:rsidRPr="00CD6174" w:rsidRDefault="00512244" w:rsidP="00077EE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12244" w:rsidRPr="00077EE8" w:rsidRDefault="00512244" w:rsidP="00077EE8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512244" w:rsidRPr="00077EE8" w:rsidSect="00077EE8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515" w:rsidRDefault="008B3515" w:rsidP="000900E7">
      <w:pPr>
        <w:spacing w:after="0" w:line="240" w:lineRule="auto"/>
      </w:pPr>
      <w:r>
        <w:separator/>
      </w:r>
    </w:p>
  </w:endnote>
  <w:endnote w:type="continuationSeparator" w:id="0">
    <w:p w:rsidR="008B3515" w:rsidRDefault="008B3515" w:rsidP="00090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64178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3515" w:rsidRDefault="008B351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577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B3515" w:rsidRDefault="008B35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515" w:rsidRDefault="008B3515" w:rsidP="000900E7">
      <w:pPr>
        <w:spacing w:after="0" w:line="240" w:lineRule="auto"/>
      </w:pPr>
      <w:r>
        <w:separator/>
      </w:r>
    </w:p>
  </w:footnote>
  <w:footnote w:type="continuationSeparator" w:id="0">
    <w:p w:rsidR="008B3515" w:rsidRDefault="008B3515" w:rsidP="00090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36F9"/>
    <w:multiLevelType w:val="hybridMultilevel"/>
    <w:tmpl w:val="74FC58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2A18B2"/>
    <w:multiLevelType w:val="hybridMultilevel"/>
    <w:tmpl w:val="1C80A9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7EB02AB"/>
    <w:multiLevelType w:val="hybridMultilevel"/>
    <w:tmpl w:val="364C5D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0D5BD4"/>
    <w:multiLevelType w:val="hybridMultilevel"/>
    <w:tmpl w:val="3C9ED1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70C1D4E"/>
    <w:multiLevelType w:val="hybridMultilevel"/>
    <w:tmpl w:val="D548A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F80980"/>
    <w:multiLevelType w:val="hybridMultilevel"/>
    <w:tmpl w:val="5FFA9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C953E4"/>
    <w:multiLevelType w:val="hybridMultilevel"/>
    <w:tmpl w:val="C3E6D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3E500C"/>
    <w:multiLevelType w:val="hybridMultilevel"/>
    <w:tmpl w:val="EBFE24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1B7B0F"/>
    <w:multiLevelType w:val="hybridMultilevel"/>
    <w:tmpl w:val="A0348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3159F7"/>
    <w:multiLevelType w:val="hybridMultilevel"/>
    <w:tmpl w:val="08840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95B"/>
    <w:rsid w:val="00007048"/>
    <w:rsid w:val="00023B9B"/>
    <w:rsid w:val="00036E84"/>
    <w:rsid w:val="00040EC8"/>
    <w:rsid w:val="000655F9"/>
    <w:rsid w:val="000727F8"/>
    <w:rsid w:val="00077EE8"/>
    <w:rsid w:val="000861A5"/>
    <w:rsid w:val="000900E7"/>
    <w:rsid w:val="000B30C7"/>
    <w:rsid w:val="000D14E2"/>
    <w:rsid w:val="000E4F31"/>
    <w:rsid w:val="00106A7B"/>
    <w:rsid w:val="00111658"/>
    <w:rsid w:val="00115711"/>
    <w:rsid w:val="00121022"/>
    <w:rsid w:val="00145771"/>
    <w:rsid w:val="00164C03"/>
    <w:rsid w:val="00181062"/>
    <w:rsid w:val="001A072A"/>
    <w:rsid w:val="001A172F"/>
    <w:rsid w:val="001A65AC"/>
    <w:rsid w:val="001B296A"/>
    <w:rsid w:val="001D60BE"/>
    <w:rsid w:val="001D7B75"/>
    <w:rsid w:val="001E404F"/>
    <w:rsid w:val="001E5C26"/>
    <w:rsid w:val="001E7118"/>
    <w:rsid w:val="00235924"/>
    <w:rsid w:val="00252942"/>
    <w:rsid w:val="0028131D"/>
    <w:rsid w:val="00283184"/>
    <w:rsid w:val="00293DD9"/>
    <w:rsid w:val="002962A5"/>
    <w:rsid w:val="002A5D81"/>
    <w:rsid w:val="002B2FDB"/>
    <w:rsid w:val="002B5E6A"/>
    <w:rsid w:val="002D30FA"/>
    <w:rsid w:val="002D55DD"/>
    <w:rsid w:val="002E399B"/>
    <w:rsid w:val="003044E2"/>
    <w:rsid w:val="00361CA2"/>
    <w:rsid w:val="00366406"/>
    <w:rsid w:val="00373AFC"/>
    <w:rsid w:val="003746EA"/>
    <w:rsid w:val="00375AA2"/>
    <w:rsid w:val="003B2C22"/>
    <w:rsid w:val="003C14EB"/>
    <w:rsid w:val="003C1711"/>
    <w:rsid w:val="003C1CC1"/>
    <w:rsid w:val="003D51D3"/>
    <w:rsid w:val="003D5499"/>
    <w:rsid w:val="003F3298"/>
    <w:rsid w:val="0041759A"/>
    <w:rsid w:val="00472562"/>
    <w:rsid w:val="00474D0C"/>
    <w:rsid w:val="004750B3"/>
    <w:rsid w:val="0049393E"/>
    <w:rsid w:val="004A2EDF"/>
    <w:rsid w:val="004A3B20"/>
    <w:rsid w:val="004C0F71"/>
    <w:rsid w:val="004E13AE"/>
    <w:rsid w:val="004E2BB6"/>
    <w:rsid w:val="004E5BC0"/>
    <w:rsid w:val="00512244"/>
    <w:rsid w:val="005124C3"/>
    <w:rsid w:val="00545871"/>
    <w:rsid w:val="00576AFB"/>
    <w:rsid w:val="005775C5"/>
    <w:rsid w:val="00585771"/>
    <w:rsid w:val="005F36D2"/>
    <w:rsid w:val="00601AE4"/>
    <w:rsid w:val="0061392C"/>
    <w:rsid w:val="00614363"/>
    <w:rsid w:val="00624BEE"/>
    <w:rsid w:val="00625541"/>
    <w:rsid w:val="006334B5"/>
    <w:rsid w:val="006400B8"/>
    <w:rsid w:val="006531FC"/>
    <w:rsid w:val="0065692C"/>
    <w:rsid w:val="006611A5"/>
    <w:rsid w:val="006A2A86"/>
    <w:rsid w:val="006A4F3F"/>
    <w:rsid w:val="006A5CE9"/>
    <w:rsid w:val="006C3005"/>
    <w:rsid w:val="006D1A2E"/>
    <w:rsid w:val="006D4565"/>
    <w:rsid w:val="006F1321"/>
    <w:rsid w:val="00701848"/>
    <w:rsid w:val="007505EA"/>
    <w:rsid w:val="007723C3"/>
    <w:rsid w:val="0077250A"/>
    <w:rsid w:val="0078714A"/>
    <w:rsid w:val="00795338"/>
    <w:rsid w:val="007B2FD1"/>
    <w:rsid w:val="007E0065"/>
    <w:rsid w:val="0084518D"/>
    <w:rsid w:val="00846B86"/>
    <w:rsid w:val="0086642F"/>
    <w:rsid w:val="0088541A"/>
    <w:rsid w:val="008A02E3"/>
    <w:rsid w:val="008A6CE7"/>
    <w:rsid w:val="008A790A"/>
    <w:rsid w:val="008B19C7"/>
    <w:rsid w:val="008B2D50"/>
    <w:rsid w:val="008B3515"/>
    <w:rsid w:val="008B4F9A"/>
    <w:rsid w:val="008D2ED4"/>
    <w:rsid w:val="008F1FB9"/>
    <w:rsid w:val="008F5D9B"/>
    <w:rsid w:val="00946686"/>
    <w:rsid w:val="00946AD6"/>
    <w:rsid w:val="009B458E"/>
    <w:rsid w:val="009B64DA"/>
    <w:rsid w:val="009C79DF"/>
    <w:rsid w:val="009D41D3"/>
    <w:rsid w:val="009D7D98"/>
    <w:rsid w:val="009E095B"/>
    <w:rsid w:val="009E7399"/>
    <w:rsid w:val="009F4D26"/>
    <w:rsid w:val="00A138AA"/>
    <w:rsid w:val="00A21E40"/>
    <w:rsid w:val="00A40853"/>
    <w:rsid w:val="00A440F7"/>
    <w:rsid w:val="00A556F2"/>
    <w:rsid w:val="00A55A87"/>
    <w:rsid w:val="00A650F1"/>
    <w:rsid w:val="00A818F5"/>
    <w:rsid w:val="00A84919"/>
    <w:rsid w:val="00A84AA1"/>
    <w:rsid w:val="00A924A3"/>
    <w:rsid w:val="00A952F3"/>
    <w:rsid w:val="00A95C66"/>
    <w:rsid w:val="00AB60EC"/>
    <w:rsid w:val="00AC1981"/>
    <w:rsid w:val="00B04BB7"/>
    <w:rsid w:val="00B411C3"/>
    <w:rsid w:val="00B4702B"/>
    <w:rsid w:val="00B61D3C"/>
    <w:rsid w:val="00B75BBF"/>
    <w:rsid w:val="00BA6458"/>
    <w:rsid w:val="00BD2CDA"/>
    <w:rsid w:val="00BF409F"/>
    <w:rsid w:val="00C10D40"/>
    <w:rsid w:val="00C2074D"/>
    <w:rsid w:val="00C35970"/>
    <w:rsid w:val="00C42582"/>
    <w:rsid w:val="00C43B64"/>
    <w:rsid w:val="00C6093F"/>
    <w:rsid w:val="00C76A11"/>
    <w:rsid w:val="00C8244A"/>
    <w:rsid w:val="00CA3F91"/>
    <w:rsid w:val="00CA48AC"/>
    <w:rsid w:val="00CB7EE5"/>
    <w:rsid w:val="00CC10F2"/>
    <w:rsid w:val="00CC723A"/>
    <w:rsid w:val="00CD6174"/>
    <w:rsid w:val="00CE21E9"/>
    <w:rsid w:val="00CE4B1A"/>
    <w:rsid w:val="00CF3883"/>
    <w:rsid w:val="00D03510"/>
    <w:rsid w:val="00D16773"/>
    <w:rsid w:val="00D5320D"/>
    <w:rsid w:val="00D56D42"/>
    <w:rsid w:val="00D6121C"/>
    <w:rsid w:val="00D83FDC"/>
    <w:rsid w:val="00D871F5"/>
    <w:rsid w:val="00DA5C68"/>
    <w:rsid w:val="00DF7978"/>
    <w:rsid w:val="00E02A4E"/>
    <w:rsid w:val="00E03F3D"/>
    <w:rsid w:val="00E07790"/>
    <w:rsid w:val="00E27053"/>
    <w:rsid w:val="00E34858"/>
    <w:rsid w:val="00E6544E"/>
    <w:rsid w:val="00E776CE"/>
    <w:rsid w:val="00E86DED"/>
    <w:rsid w:val="00EA1967"/>
    <w:rsid w:val="00EB0F98"/>
    <w:rsid w:val="00EC5B28"/>
    <w:rsid w:val="00EF7632"/>
    <w:rsid w:val="00F027A8"/>
    <w:rsid w:val="00F12E7C"/>
    <w:rsid w:val="00F24C6E"/>
    <w:rsid w:val="00F27FD1"/>
    <w:rsid w:val="00F47155"/>
    <w:rsid w:val="00F70AFA"/>
    <w:rsid w:val="00F95073"/>
    <w:rsid w:val="00FB1156"/>
    <w:rsid w:val="00FC134B"/>
    <w:rsid w:val="00FE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095B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74D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D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D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D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D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D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399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B75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B19C7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0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0E7"/>
  </w:style>
  <w:style w:type="paragraph" w:styleId="Footer">
    <w:name w:val="footer"/>
    <w:basedOn w:val="Normal"/>
    <w:link w:val="FooterChar"/>
    <w:uiPriority w:val="99"/>
    <w:unhideWhenUsed/>
    <w:rsid w:val="00090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0E7"/>
  </w:style>
  <w:style w:type="paragraph" w:styleId="Revision">
    <w:name w:val="Revision"/>
    <w:hidden/>
    <w:uiPriority w:val="99"/>
    <w:semiHidden/>
    <w:rsid w:val="00A84AA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255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095B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74D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D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D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D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D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D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399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B75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B19C7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0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0E7"/>
  </w:style>
  <w:style w:type="paragraph" w:styleId="Footer">
    <w:name w:val="footer"/>
    <w:basedOn w:val="Normal"/>
    <w:link w:val="FooterChar"/>
    <w:uiPriority w:val="99"/>
    <w:unhideWhenUsed/>
    <w:rsid w:val="00090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0E7"/>
  </w:style>
  <w:style w:type="paragraph" w:styleId="Revision">
    <w:name w:val="Revision"/>
    <w:hidden/>
    <w:uiPriority w:val="99"/>
    <w:semiHidden/>
    <w:rsid w:val="00A84AA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255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6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9882-38C5-4BD4-9664-65177CF30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Bhatraju, Pavan</dc:creator>
  <cp:lastModifiedBy>Bhatraju, Pavan</cp:lastModifiedBy>
  <cp:revision>9</cp:revision>
  <cp:lastPrinted>2017-07-20T23:45:00Z</cp:lastPrinted>
  <dcterms:created xsi:type="dcterms:W3CDTF">2017-07-20T22:02:00Z</dcterms:created>
  <dcterms:modified xsi:type="dcterms:W3CDTF">2017-07-27T03:10:00Z</dcterms:modified>
</cp:coreProperties>
</file>