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52F9A" w:rsidRPr="0082290C" w:rsidRDefault="00252F9A" w:rsidP="0081544E">
      <w:pPr>
        <w:tabs>
          <w:tab w:val="left" w:pos="-1170"/>
        </w:tabs>
        <w:spacing w:line="360" w:lineRule="auto"/>
        <w:rPr>
          <w:rFonts w:ascii="Times New Roman" w:hAnsi="Times New Roman"/>
          <w:b/>
          <w:bCs/>
          <w:i/>
          <w:iCs/>
          <w:sz w:val="24"/>
          <w:szCs w:val="24"/>
        </w:rPr>
      </w:pPr>
      <w:r w:rsidRPr="0082290C">
        <w:rPr>
          <w:rFonts w:ascii="Times New Roman" w:hAnsi="Times New Roman"/>
          <w:b/>
          <w:bCs/>
          <w:i/>
          <w:iCs/>
          <w:sz w:val="24"/>
          <w:szCs w:val="24"/>
        </w:rPr>
        <w:t>Vasopressor Dependency Index formula</w:t>
      </w:r>
    </w:p>
    <w:p w:rsidR="00252F9A" w:rsidRDefault="00252F9A" w:rsidP="0081544E">
      <w:pPr>
        <w:tabs>
          <w:tab w:val="left" w:pos="-1170"/>
        </w:tabs>
        <w:spacing w:line="360" w:lineRule="auto"/>
        <w:rPr>
          <w:rFonts w:ascii="Times New Roman" w:hAnsi="Times New Roman"/>
          <w:bCs/>
          <w:iCs/>
          <w:sz w:val="24"/>
          <w:szCs w:val="24"/>
        </w:rPr>
      </w:pPr>
      <w:r w:rsidRPr="00252F9A">
        <w:rPr>
          <w:rFonts w:ascii="Times New Roman" w:hAnsi="Times New Roman"/>
          <w:bCs/>
          <w:iCs/>
          <w:sz w:val="24"/>
          <w:szCs w:val="24"/>
        </w:rPr>
        <w:t xml:space="preserve">The VDI is calculated by combining normalized vasopressor doses at each hourly time-point into a modified inotropic score and dividing the sum by mean arterial pressure.  </w:t>
      </w:r>
    </w:p>
    <w:p w:rsidR="00252F9A" w:rsidRDefault="00252F9A" w:rsidP="0081544E">
      <w:pPr>
        <w:tabs>
          <w:tab w:val="left" w:pos="-1170"/>
        </w:tabs>
        <w:spacing w:line="360" w:lineRule="auto"/>
        <w:rPr>
          <w:rFonts w:ascii="Times New Roman" w:hAnsi="Times New Roman"/>
          <w:bCs/>
          <w:iCs/>
          <w:sz w:val="24"/>
          <w:szCs w:val="24"/>
        </w:rPr>
      </w:pPr>
    </w:p>
    <w:p w:rsidR="00252F9A" w:rsidRDefault="00252F9A" w:rsidP="0081544E">
      <w:pPr>
        <w:tabs>
          <w:tab w:val="left" w:pos="-1170"/>
        </w:tabs>
        <w:spacing w:line="360" w:lineRule="auto"/>
        <w:rPr>
          <w:rFonts w:ascii="Times New Roman" w:hAnsi="Times New Roman"/>
          <w:bCs/>
          <w:iCs/>
          <w:sz w:val="24"/>
          <w:szCs w:val="24"/>
        </w:rPr>
      </w:pPr>
      <w:r w:rsidRPr="00252F9A">
        <w:rPr>
          <w:rFonts w:ascii="Times New Roman" w:hAnsi="Times New Roman"/>
          <w:bCs/>
          <w:iCs/>
          <w:sz w:val="24"/>
          <w:szCs w:val="24"/>
        </w:rPr>
        <w:t>For example: The modified inotropic score = (norepinephrine (in mcg/kg/min)X100)+(epinephrine (in mcg/kg/min)X100)+(phenylephrine (in mcg/kg/min)X100)+(dopamine (in mcg/kg/min) X 1)+(</w:t>
      </w:r>
      <w:proofErr w:type="spellStart"/>
      <w:r w:rsidRPr="00252F9A">
        <w:rPr>
          <w:rFonts w:ascii="Times New Roman" w:hAnsi="Times New Roman"/>
          <w:bCs/>
          <w:iCs/>
          <w:sz w:val="24"/>
          <w:szCs w:val="24"/>
        </w:rPr>
        <w:t>dobutamine</w:t>
      </w:r>
      <w:proofErr w:type="spellEnd"/>
      <w:r w:rsidRPr="00252F9A">
        <w:rPr>
          <w:rFonts w:ascii="Times New Roman" w:hAnsi="Times New Roman"/>
          <w:bCs/>
          <w:iCs/>
          <w:sz w:val="24"/>
          <w:szCs w:val="24"/>
        </w:rPr>
        <w:t xml:space="preserve"> (in mcg/kg/min)X1)+(vasopressin (in Units/min)X100); </w:t>
      </w:r>
    </w:p>
    <w:p w:rsidR="00252F9A" w:rsidRDefault="00252F9A" w:rsidP="0081544E">
      <w:pPr>
        <w:tabs>
          <w:tab w:val="left" w:pos="-1170"/>
        </w:tabs>
        <w:spacing w:line="360" w:lineRule="auto"/>
        <w:rPr>
          <w:rFonts w:ascii="Times New Roman" w:hAnsi="Times New Roman"/>
          <w:bCs/>
          <w:iCs/>
          <w:sz w:val="24"/>
          <w:szCs w:val="24"/>
        </w:rPr>
      </w:pPr>
    </w:p>
    <w:p w:rsidR="00252F9A" w:rsidRDefault="00252F9A" w:rsidP="0081544E">
      <w:pPr>
        <w:tabs>
          <w:tab w:val="left" w:pos="-1170"/>
        </w:tabs>
        <w:spacing w:line="360" w:lineRule="auto"/>
        <w:rPr>
          <w:rFonts w:ascii="Times New Roman" w:hAnsi="Times New Roman"/>
          <w:bCs/>
          <w:iCs/>
          <w:sz w:val="24"/>
          <w:szCs w:val="24"/>
        </w:rPr>
      </w:pPr>
      <w:r w:rsidRPr="00252F9A">
        <w:rPr>
          <w:rFonts w:ascii="Times New Roman" w:hAnsi="Times New Roman"/>
          <w:bCs/>
          <w:iCs/>
          <w:sz w:val="24"/>
          <w:szCs w:val="24"/>
        </w:rPr>
        <w:t>VDI = modified inotropic score/mean arterial pressure (in mmHg).</w:t>
      </w:r>
    </w:p>
    <w:p w:rsidR="00252F9A" w:rsidRPr="00252F9A" w:rsidRDefault="00252F9A" w:rsidP="0081544E">
      <w:pPr>
        <w:tabs>
          <w:tab w:val="left" w:pos="-1170"/>
        </w:tabs>
        <w:spacing w:line="360" w:lineRule="auto"/>
        <w:rPr>
          <w:rFonts w:ascii="Times New Roman" w:hAnsi="Times New Roman"/>
          <w:bCs/>
          <w:iCs/>
          <w:sz w:val="24"/>
          <w:szCs w:val="24"/>
        </w:rPr>
      </w:pPr>
    </w:p>
    <w:p w:rsidR="0081544E" w:rsidRPr="0082290C" w:rsidRDefault="0081544E" w:rsidP="0081544E">
      <w:pPr>
        <w:tabs>
          <w:tab w:val="left" w:pos="-1170"/>
        </w:tabs>
        <w:spacing w:line="360" w:lineRule="auto"/>
        <w:rPr>
          <w:rFonts w:ascii="Times New Roman" w:hAnsi="Times New Roman"/>
          <w:b/>
          <w:bCs/>
          <w:i/>
          <w:iCs/>
          <w:sz w:val="24"/>
          <w:szCs w:val="24"/>
        </w:rPr>
      </w:pPr>
      <w:r w:rsidRPr="0082290C">
        <w:rPr>
          <w:rFonts w:ascii="Times New Roman" w:hAnsi="Times New Roman"/>
          <w:b/>
          <w:bCs/>
          <w:i/>
          <w:iCs/>
          <w:sz w:val="24"/>
          <w:szCs w:val="24"/>
        </w:rPr>
        <w:t>Plasma cytokine measurement methodology</w:t>
      </w:r>
    </w:p>
    <w:p w:rsidR="0081544E" w:rsidRPr="00551B6E" w:rsidRDefault="0081544E" w:rsidP="0081544E">
      <w:pPr>
        <w:tabs>
          <w:tab w:val="left" w:pos="-1170"/>
        </w:tabs>
        <w:spacing w:line="360" w:lineRule="auto"/>
        <w:rPr>
          <w:rFonts w:ascii="Times New Roman" w:hAnsi="Times New Roman"/>
          <w:bCs/>
          <w:iCs/>
          <w:sz w:val="24"/>
          <w:szCs w:val="24"/>
        </w:rPr>
      </w:pPr>
      <w:r>
        <w:rPr>
          <w:rFonts w:ascii="Times New Roman" w:hAnsi="Times New Roman"/>
          <w:bCs/>
          <w:iCs/>
          <w:sz w:val="24"/>
          <w:szCs w:val="24"/>
        </w:rPr>
        <w:t xml:space="preserve">Using the </w:t>
      </w:r>
      <w:proofErr w:type="spellStart"/>
      <w:r>
        <w:rPr>
          <w:rFonts w:ascii="Times New Roman" w:hAnsi="Times New Roman"/>
          <w:bCs/>
          <w:iCs/>
          <w:sz w:val="24"/>
          <w:szCs w:val="24"/>
        </w:rPr>
        <w:t>Theranos</w:t>
      </w:r>
      <w:proofErr w:type="spellEnd"/>
      <w:r>
        <w:rPr>
          <w:rFonts w:ascii="Times New Roman" w:hAnsi="Times New Roman"/>
          <w:bCs/>
          <w:iCs/>
          <w:sz w:val="24"/>
          <w:szCs w:val="24"/>
        </w:rPr>
        <w:t xml:space="preserve"> 3.0 device, e</w:t>
      </w:r>
      <w:r w:rsidRPr="00551B6E">
        <w:rPr>
          <w:rFonts w:ascii="Times New Roman" w:hAnsi="Times New Roman"/>
          <w:bCs/>
          <w:iCs/>
          <w:sz w:val="24"/>
          <w:szCs w:val="24"/>
        </w:rPr>
        <w:t>ach sample was run on two different multiplexed assay cartridge configurations customized to run three sets of the cytokine assays simultaneously</w:t>
      </w:r>
      <w:proofErr w:type="gramStart"/>
      <w:r w:rsidRPr="00551B6E">
        <w:rPr>
          <w:rFonts w:ascii="Times New Roman" w:hAnsi="Times New Roman"/>
          <w:bCs/>
          <w:iCs/>
          <w:sz w:val="24"/>
          <w:szCs w:val="24"/>
        </w:rPr>
        <w:t xml:space="preserve">.  </w:t>
      </w:r>
      <w:proofErr w:type="gramEnd"/>
      <w:r w:rsidRPr="00551B6E">
        <w:rPr>
          <w:rFonts w:ascii="Times New Roman" w:hAnsi="Times New Roman"/>
          <w:bCs/>
          <w:iCs/>
          <w:sz w:val="24"/>
          <w:szCs w:val="24"/>
        </w:rPr>
        <w:t xml:space="preserve">The first cartridge configuration ran IL-6, IL-8 and TNF-α assays and the second cartridge configuration ran IL-12, IL-10 and IFN-γ assays.  For each of the individual sandwich ELISA assays, the capture surface was a biotin-labeled capture antibody coated on an </w:t>
      </w:r>
      <w:proofErr w:type="spellStart"/>
      <w:r w:rsidRPr="00551B6E">
        <w:rPr>
          <w:rFonts w:ascii="Times New Roman" w:hAnsi="Times New Roman"/>
          <w:bCs/>
          <w:iCs/>
          <w:sz w:val="24"/>
          <w:szCs w:val="24"/>
        </w:rPr>
        <w:t>avidin</w:t>
      </w:r>
      <w:proofErr w:type="spellEnd"/>
      <w:r w:rsidRPr="00551B6E">
        <w:rPr>
          <w:rFonts w:ascii="Times New Roman" w:hAnsi="Times New Roman"/>
          <w:bCs/>
          <w:iCs/>
          <w:sz w:val="24"/>
          <w:szCs w:val="24"/>
        </w:rPr>
        <w:t xml:space="preserve"> surface.</w:t>
      </w:r>
    </w:p>
    <w:p w:rsidR="0081544E" w:rsidRDefault="0081544E" w:rsidP="0081544E">
      <w:pPr>
        <w:tabs>
          <w:tab w:val="left" w:pos="-1170"/>
        </w:tabs>
        <w:spacing w:line="360" w:lineRule="auto"/>
        <w:rPr>
          <w:rFonts w:ascii="Times New Roman" w:hAnsi="Times New Roman"/>
          <w:bCs/>
          <w:iCs/>
          <w:sz w:val="24"/>
          <w:szCs w:val="24"/>
        </w:rPr>
      </w:pPr>
      <w:r w:rsidRPr="00551B6E">
        <w:rPr>
          <w:rFonts w:ascii="Times New Roman" w:hAnsi="Times New Roman"/>
          <w:bCs/>
          <w:iCs/>
          <w:sz w:val="24"/>
          <w:szCs w:val="24"/>
        </w:rPr>
        <w:t xml:space="preserve">To process a sample, automated protocol executed by the device first added dilution buffer to the sample (~ 10 -fold) and then incubated this mixture on the capture surface for 10 minutes.  Then an alkaline phosphatase-labeled detection antibody was incubated on the surface for 10 minutes. After the detection/antibody incubation, the surface was washed and an alkaline phosphatase chemiluminescent substrate was incubated on the surface for 10 minutes and then the resulting </w:t>
      </w:r>
      <w:proofErr w:type="spellStart"/>
      <w:r w:rsidRPr="00551B6E">
        <w:rPr>
          <w:rFonts w:ascii="Times New Roman" w:hAnsi="Times New Roman"/>
          <w:bCs/>
          <w:iCs/>
          <w:sz w:val="24"/>
          <w:szCs w:val="24"/>
        </w:rPr>
        <w:t>chemiluminescence</w:t>
      </w:r>
      <w:proofErr w:type="spellEnd"/>
      <w:r w:rsidRPr="00551B6E">
        <w:rPr>
          <w:rFonts w:ascii="Times New Roman" w:hAnsi="Times New Roman"/>
          <w:bCs/>
          <w:iCs/>
          <w:sz w:val="24"/>
          <w:szCs w:val="24"/>
        </w:rPr>
        <w:t xml:space="preserve"> was read.  The measured luminescence was converted into a concentration based on a calibration curve for each assay.</w:t>
      </w:r>
      <w:r w:rsidRPr="00101E34">
        <w:rPr>
          <w:rFonts w:ascii="Times New Roman" w:hAnsi="Times New Roman"/>
          <w:bCs/>
          <w:iCs/>
          <w:sz w:val="24"/>
          <w:szCs w:val="24"/>
        </w:rPr>
        <w:t xml:space="preserve"> </w:t>
      </w:r>
      <w:r>
        <w:rPr>
          <w:rFonts w:ascii="Times New Roman" w:hAnsi="Times New Roman"/>
          <w:bCs/>
          <w:iCs/>
          <w:sz w:val="24"/>
          <w:szCs w:val="24"/>
        </w:rPr>
        <w:t xml:space="preserve"> </w:t>
      </w:r>
      <w:r w:rsidRPr="000F7E81">
        <w:rPr>
          <w:rFonts w:ascii="Times New Roman" w:hAnsi="Times New Roman"/>
          <w:bCs/>
          <w:iCs/>
          <w:sz w:val="24"/>
          <w:szCs w:val="24"/>
        </w:rPr>
        <w:t>5.7% of the samples in the HVHF arm and 4% in the control arm had concentrations above the upper limit of quantitation (ULOQ) or below the lower limit of quantitation (LLOQ). For these we set their concentration at the ULOQ or LLOQ respectively.</w:t>
      </w:r>
      <w:r w:rsidR="0082290C">
        <w:rPr>
          <w:rFonts w:ascii="Times New Roman" w:hAnsi="Times New Roman"/>
          <w:bCs/>
          <w:iCs/>
          <w:sz w:val="24"/>
          <w:szCs w:val="24"/>
        </w:rPr>
        <w:t xml:space="preserve">  </w:t>
      </w:r>
      <w:r w:rsidR="0082290C" w:rsidRPr="0082290C">
        <w:rPr>
          <w:rFonts w:ascii="Times New Roman" w:hAnsi="Times New Roman"/>
          <w:bCs/>
          <w:iCs/>
          <w:sz w:val="24"/>
          <w:szCs w:val="24"/>
          <w:highlight w:val="yellow"/>
        </w:rPr>
        <w:t>T</w:t>
      </w:r>
      <w:r w:rsidR="003E6090">
        <w:rPr>
          <w:rFonts w:ascii="Times New Roman" w:hAnsi="Times New Roman"/>
          <w:bCs/>
          <w:iCs/>
          <w:sz w:val="24"/>
          <w:szCs w:val="24"/>
          <w:highlight w:val="yellow"/>
        </w:rPr>
        <w:t>he following chart outlines the</w:t>
      </w:r>
      <w:r w:rsidR="0082290C" w:rsidRPr="0082290C">
        <w:rPr>
          <w:rFonts w:ascii="Times New Roman" w:hAnsi="Times New Roman"/>
          <w:bCs/>
          <w:iCs/>
          <w:sz w:val="24"/>
          <w:szCs w:val="24"/>
          <w:highlight w:val="yellow"/>
        </w:rPr>
        <w:t xml:space="preserve"> </w:t>
      </w:r>
      <w:r w:rsidR="003E6090">
        <w:rPr>
          <w:rFonts w:ascii="Times New Roman" w:hAnsi="Times New Roman"/>
          <w:bCs/>
          <w:iCs/>
          <w:sz w:val="24"/>
          <w:szCs w:val="24"/>
          <w:highlight w:val="yellow"/>
        </w:rPr>
        <w:t xml:space="preserve">reference standards and calibrator material utilized for each cytokine </w:t>
      </w:r>
      <w:r w:rsidR="003E6090" w:rsidRPr="003E6090">
        <w:rPr>
          <w:rFonts w:ascii="Times New Roman" w:hAnsi="Times New Roman"/>
          <w:bCs/>
          <w:iCs/>
          <w:sz w:val="24"/>
          <w:szCs w:val="24"/>
          <w:highlight w:val="yellow"/>
        </w:rPr>
        <w:t xml:space="preserve">assay for the </w:t>
      </w:r>
      <w:proofErr w:type="spellStart"/>
      <w:r w:rsidR="003E6090" w:rsidRPr="003E6090">
        <w:rPr>
          <w:rFonts w:ascii="Times New Roman" w:hAnsi="Times New Roman"/>
          <w:bCs/>
          <w:iCs/>
          <w:sz w:val="24"/>
          <w:szCs w:val="24"/>
          <w:highlight w:val="yellow"/>
        </w:rPr>
        <w:t>Theranos</w:t>
      </w:r>
      <w:proofErr w:type="spellEnd"/>
      <w:r w:rsidR="003E6090" w:rsidRPr="003E6090">
        <w:rPr>
          <w:rFonts w:ascii="Times New Roman" w:hAnsi="Times New Roman"/>
          <w:bCs/>
          <w:iCs/>
          <w:sz w:val="24"/>
          <w:szCs w:val="24"/>
          <w:highlight w:val="yellow"/>
        </w:rPr>
        <w:t xml:space="preserve"> device.</w:t>
      </w:r>
      <w:bookmarkStart w:id="0" w:name="_GoBack"/>
      <w:bookmarkEnd w:id="0"/>
    </w:p>
    <w:p w:rsidR="0082290C" w:rsidRDefault="0082290C" w:rsidP="0081544E">
      <w:pPr>
        <w:tabs>
          <w:tab w:val="left" w:pos="-1170"/>
        </w:tabs>
        <w:spacing w:line="360" w:lineRule="auto"/>
        <w:rPr>
          <w:rFonts w:ascii="Times New Roman" w:hAnsi="Times New Roman"/>
          <w:bCs/>
          <w:iCs/>
          <w:sz w:val="24"/>
          <w:szCs w:val="24"/>
        </w:rPr>
      </w:pPr>
    </w:p>
    <w:p w:rsidR="0082290C" w:rsidRPr="00673F0C" w:rsidRDefault="0082290C" w:rsidP="0081544E">
      <w:pPr>
        <w:tabs>
          <w:tab w:val="left" w:pos="-1170"/>
        </w:tabs>
        <w:spacing w:line="360" w:lineRule="auto"/>
        <w:rPr>
          <w:rFonts w:ascii="Times New Roman" w:hAnsi="Times New Roman"/>
          <w:bCs/>
          <w:iCs/>
          <w:sz w:val="24"/>
          <w:szCs w:val="24"/>
        </w:rPr>
      </w:pPr>
    </w:p>
    <w:p w:rsidR="0081544E" w:rsidRDefault="0081544E" w:rsidP="008B32EF">
      <w:pPr>
        <w:rPr>
          <w:rFonts w:ascii="Times New Roman" w:hAnsi="Times New Roman"/>
          <w:sz w:val="20"/>
          <w:szCs w:val="20"/>
        </w:rPr>
      </w:pPr>
    </w:p>
    <w:p w:rsidR="00705F01" w:rsidRDefault="00705F01" w:rsidP="008B32EF">
      <w:pPr>
        <w:rPr>
          <w:rFonts w:ascii="Times New Roman" w:hAnsi="Times New Roman"/>
          <w:sz w:val="20"/>
          <w:szCs w:val="20"/>
        </w:rPr>
      </w:pPr>
    </w:p>
    <w:p w:rsidR="00705F01" w:rsidRDefault="00705F01" w:rsidP="008B32EF">
      <w:pPr>
        <w:rPr>
          <w:rFonts w:ascii="Times New Roman" w:hAnsi="Times New Roman"/>
          <w:sz w:val="20"/>
          <w:szCs w:val="20"/>
        </w:rPr>
      </w:pPr>
    </w:p>
    <w:p w:rsidR="0082290C" w:rsidRPr="0082290C" w:rsidRDefault="0082290C" w:rsidP="0082290C">
      <w:pPr>
        <w:rPr>
          <w:highlight w:val="yellow"/>
        </w:rPr>
      </w:pPr>
    </w:p>
    <w:tbl>
      <w:tblPr>
        <w:tblW w:w="10368" w:type="dxa"/>
        <w:tblCellMar>
          <w:left w:w="0" w:type="dxa"/>
          <w:right w:w="0" w:type="dxa"/>
        </w:tblCellMar>
        <w:tblLook w:val="04A0"/>
      </w:tblPr>
      <w:tblGrid>
        <w:gridCol w:w="831"/>
        <w:gridCol w:w="3237"/>
        <w:gridCol w:w="6300"/>
      </w:tblGrid>
      <w:tr w:rsidR="0082290C" w:rsidRPr="003E6090" w:rsidTr="0082290C">
        <w:trPr>
          <w:trHeight w:val="300"/>
        </w:trPr>
        <w:tc>
          <w:tcPr>
            <w:tcW w:w="831" w:type="dxa"/>
            <w:tcBorders>
              <w:top w:val="single" w:sz="8" w:space="0" w:color="auto"/>
              <w:left w:val="single" w:sz="8" w:space="0" w:color="auto"/>
              <w:bottom w:val="single" w:sz="8" w:space="0" w:color="auto"/>
              <w:right w:val="single" w:sz="8" w:space="0" w:color="auto"/>
            </w:tcBorders>
            <w:shd w:val="clear" w:color="auto" w:fill="D0CECE"/>
            <w:noWrap/>
            <w:tcMar>
              <w:top w:w="0" w:type="dxa"/>
              <w:left w:w="108" w:type="dxa"/>
              <w:bottom w:w="0" w:type="dxa"/>
              <w:right w:w="108" w:type="dxa"/>
            </w:tcMar>
            <w:vAlign w:val="bottom"/>
            <w:hideMark/>
          </w:tcPr>
          <w:p w:rsidR="0082290C" w:rsidRPr="003E6090" w:rsidRDefault="0082290C">
            <w:pPr>
              <w:rPr>
                <w:rFonts w:ascii="Times New Roman" w:hAnsi="Times New Roman"/>
                <w:b/>
                <w:bCs/>
                <w:sz w:val="20"/>
                <w:szCs w:val="20"/>
                <w:highlight w:val="yellow"/>
              </w:rPr>
            </w:pPr>
            <w:r w:rsidRPr="003E6090">
              <w:rPr>
                <w:rFonts w:ascii="Times New Roman" w:hAnsi="Times New Roman"/>
                <w:b/>
                <w:bCs/>
                <w:sz w:val="20"/>
                <w:szCs w:val="20"/>
                <w:highlight w:val="yellow"/>
              </w:rPr>
              <w:t>Assay</w:t>
            </w:r>
          </w:p>
        </w:tc>
        <w:tc>
          <w:tcPr>
            <w:tcW w:w="3237" w:type="dxa"/>
            <w:tcBorders>
              <w:top w:val="single" w:sz="8" w:space="0" w:color="auto"/>
              <w:left w:val="nil"/>
              <w:bottom w:val="single" w:sz="8" w:space="0" w:color="auto"/>
              <w:right w:val="single" w:sz="8" w:space="0" w:color="auto"/>
            </w:tcBorders>
            <w:shd w:val="clear" w:color="auto" w:fill="D0CECE"/>
            <w:noWrap/>
            <w:tcMar>
              <w:top w:w="0" w:type="dxa"/>
              <w:left w:w="108" w:type="dxa"/>
              <w:bottom w:w="0" w:type="dxa"/>
              <w:right w:w="108" w:type="dxa"/>
            </w:tcMar>
            <w:vAlign w:val="bottom"/>
            <w:hideMark/>
          </w:tcPr>
          <w:p w:rsidR="0082290C" w:rsidRPr="003E6090" w:rsidRDefault="0082290C">
            <w:pPr>
              <w:rPr>
                <w:rFonts w:ascii="Times New Roman" w:hAnsi="Times New Roman"/>
                <w:b/>
                <w:bCs/>
                <w:sz w:val="20"/>
                <w:szCs w:val="20"/>
                <w:highlight w:val="yellow"/>
              </w:rPr>
            </w:pPr>
            <w:r w:rsidRPr="003E6090">
              <w:rPr>
                <w:rFonts w:ascii="Times New Roman" w:hAnsi="Times New Roman"/>
                <w:b/>
                <w:bCs/>
                <w:sz w:val="20"/>
                <w:szCs w:val="20"/>
                <w:highlight w:val="yellow"/>
              </w:rPr>
              <w:t>Comparator Methods</w:t>
            </w:r>
          </w:p>
        </w:tc>
        <w:tc>
          <w:tcPr>
            <w:tcW w:w="6300" w:type="dxa"/>
            <w:tcBorders>
              <w:top w:val="single" w:sz="8" w:space="0" w:color="auto"/>
              <w:left w:val="nil"/>
              <w:bottom w:val="single" w:sz="8" w:space="0" w:color="auto"/>
              <w:right w:val="single" w:sz="8" w:space="0" w:color="auto"/>
            </w:tcBorders>
            <w:shd w:val="clear" w:color="auto" w:fill="D0CECE"/>
            <w:noWrap/>
            <w:tcMar>
              <w:top w:w="0" w:type="dxa"/>
              <w:left w:w="108" w:type="dxa"/>
              <w:bottom w:w="0" w:type="dxa"/>
              <w:right w:w="108" w:type="dxa"/>
            </w:tcMar>
            <w:vAlign w:val="bottom"/>
            <w:hideMark/>
          </w:tcPr>
          <w:p w:rsidR="0082290C" w:rsidRPr="003E6090" w:rsidRDefault="0082290C">
            <w:pPr>
              <w:rPr>
                <w:rFonts w:ascii="Times New Roman" w:hAnsi="Times New Roman"/>
                <w:b/>
                <w:bCs/>
                <w:sz w:val="20"/>
                <w:szCs w:val="20"/>
                <w:highlight w:val="yellow"/>
              </w:rPr>
            </w:pPr>
            <w:r w:rsidRPr="003E6090">
              <w:rPr>
                <w:rFonts w:ascii="Times New Roman" w:hAnsi="Times New Roman"/>
                <w:b/>
                <w:bCs/>
                <w:sz w:val="20"/>
                <w:szCs w:val="20"/>
                <w:highlight w:val="yellow"/>
              </w:rPr>
              <w:t>Reference Standard / Calibrator Material</w:t>
            </w:r>
          </w:p>
        </w:tc>
      </w:tr>
      <w:tr w:rsidR="0082290C" w:rsidRPr="003E6090" w:rsidTr="0082290C">
        <w:trPr>
          <w:trHeight w:val="300"/>
        </w:trPr>
        <w:tc>
          <w:tcPr>
            <w:tcW w:w="831" w:type="dxa"/>
            <w:tcBorders>
              <w:top w:val="nil"/>
              <w:left w:val="single" w:sz="8" w:space="0" w:color="auto"/>
              <w:bottom w:val="single" w:sz="8" w:space="0" w:color="auto"/>
              <w:right w:val="single" w:sz="8" w:space="0" w:color="auto"/>
            </w:tcBorders>
            <w:noWrap/>
            <w:tcMar>
              <w:top w:w="0" w:type="dxa"/>
              <w:left w:w="108" w:type="dxa"/>
              <w:bottom w:w="0" w:type="dxa"/>
              <w:right w:w="108" w:type="dxa"/>
            </w:tcMar>
            <w:vAlign w:val="bottom"/>
            <w:hideMark/>
          </w:tcPr>
          <w:p w:rsidR="0082290C" w:rsidRPr="003E6090" w:rsidRDefault="0082290C">
            <w:pPr>
              <w:rPr>
                <w:rFonts w:ascii="Times New Roman" w:hAnsi="Times New Roman"/>
                <w:sz w:val="20"/>
                <w:szCs w:val="20"/>
                <w:highlight w:val="yellow"/>
              </w:rPr>
            </w:pPr>
            <w:r w:rsidRPr="003E6090">
              <w:rPr>
                <w:rFonts w:ascii="Times New Roman" w:hAnsi="Times New Roman"/>
                <w:sz w:val="20"/>
                <w:szCs w:val="20"/>
                <w:highlight w:val="yellow"/>
              </w:rPr>
              <w:t>IL-12</w:t>
            </w:r>
          </w:p>
        </w:tc>
        <w:tc>
          <w:tcPr>
            <w:tcW w:w="3237" w:type="dxa"/>
            <w:tcBorders>
              <w:top w:val="nil"/>
              <w:left w:val="nil"/>
              <w:bottom w:val="single" w:sz="8" w:space="0" w:color="auto"/>
              <w:right w:val="single" w:sz="8" w:space="0" w:color="auto"/>
            </w:tcBorders>
            <w:noWrap/>
            <w:tcMar>
              <w:top w:w="0" w:type="dxa"/>
              <w:left w:w="108" w:type="dxa"/>
              <w:bottom w:w="0" w:type="dxa"/>
              <w:right w:w="108" w:type="dxa"/>
            </w:tcMar>
            <w:vAlign w:val="bottom"/>
            <w:hideMark/>
          </w:tcPr>
          <w:p w:rsidR="0082290C" w:rsidRPr="003E6090" w:rsidRDefault="0082290C">
            <w:pPr>
              <w:rPr>
                <w:rFonts w:ascii="Times New Roman" w:hAnsi="Times New Roman"/>
                <w:sz w:val="20"/>
                <w:szCs w:val="20"/>
                <w:highlight w:val="yellow"/>
              </w:rPr>
            </w:pPr>
            <w:r w:rsidRPr="003E6090">
              <w:rPr>
                <w:rFonts w:ascii="Times New Roman" w:hAnsi="Times New Roman"/>
                <w:sz w:val="20"/>
                <w:szCs w:val="20"/>
                <w:highlight w:val="yellow"/>
              </w:rPr>
              <w:t xml:space="preserve">R&amp;D Systems IL-12 </w:t>
            </w:r>
            <w:proofErr w:type="spellStart"/>
            <w:r w:rsidRPr="003E6090">
              <w:rPr>
                <w:rFonts w:ascii="Times New Roman" w:hAnsi="Times New Roman"/>
                <w:sz w:val="20"/>
                <w:szCs w:val="20"/>
                <w:highlight w:val="yellow"/>
              </w:rPr>
              <w:t>Quantikine</w:t>
            </w:r>
            <w:proofErr w:type="spellEnd"/>
            <w:r w:rsidRPr="003E6090">
              <w:rPr>
                <w:rFonts w:ascii="Times New Roman" w:hAnsi="Times New Roman"/>
                <w:sz w:val="20"/>
                <w:szCs w:val="20"/>
                <w:highlight w:val="yellow"/>
              </w:rPr>
              <w:t xml:space="preserve"> ELISA Kit</w:t>
            </w:r>
          </w:p>
        </w:tc>
        <w:tc>
          <w:tcPr>
            <w:tcW w:w="6300" w:type="dxa"/>
            <w:tcBorders>
              <w:top w:val="nil"/>
              <w:left w:val="nil"/>
              <w:bottom w:val="single" w:sz="8" w:space="0" w:color="auto"/>
              <w:right w:val="single" w:sz="8" w:space="0" w:color="auto"/>
            </w:tcBorders>
            <w:noWrap/>
            <w:tcMar>
              <w:top w:w="0" w:type="dxa"/>
              <w:left w:w="108" w:type="dxa"/>
              <w:bottom w:w="0" w:type="dxa"/>
              <w:right w:w="108" w:type="dxa"/>
            </w:tcMar>
            <w:vAlign w:val="bottom"/>
            <w:hideMark/>
          </w:tcPr>
          <w:p w:rsidR="0082290C" w:rsidRPr="003E6090" w:rsidRDefault="0082290C">
            <w:pPr>
              <w:rPr>
                <w:rFonts w:ascii="Times New Roman" w:hAnsi="Times New Roman"/>
                <w:sz w:val="20"/>
                <w:szCs w:val="20"/>
                <w:highlight w:val="yellow"/>
              </w:rPr>
            </w:pPr>
            <w:r w:rsidRPr="003E6090">
              <w:rPr>
                <w:rFonts w:ascii="Times New Roman" w:hAnsi="Times New Roman"/>
                <w:sz w:val="20"/>
                <w:szCs w:val="20"/>
                <w:highlight w:val="yellow"/>
              </w:rPr>
              <w:t>WHO IL-12 International Standard; R&amp;D Systems IL-12 (219-IL-025)</w:t>
            </w:r>
          </w:p>
        </w:tc>
      </w:tr>
      <w:tr w:rsidR="0082290C" w:rsidRPr="003E6090" w:rsidTr="0082290C">
        <w:trPr>
          <w:trHeight w:val="300"/>
        </w:trPr>
        <w:tc>
          <w:tcPr>
            <w:tcW w:w="831" w:type="dxa"/>
            <w:tcBorders>
              <w:top w:val="nil"/>
              <w:left w:val="single" w:sz="8" w:space="0" w:color="auto"/>
              <w:bottom w:val="single" w:sz="8" w:space="0" w:color="auto"/>
              <w:right w:val="single" w:sz="8" w:space="0" w:color="auto"/>
            </w:tcBorders>
            <w:shd w:val="clear" w:color="auto" w:fill="F2F2F2"/>
            <w:noWrap/>
            <w:tcMar>
              <w:top w:w="0" w:type="dxa"/>
              <w:left w:w="108" w:type="dxa"/>
              <w:bottom w:w="0" w:type="dxa"/>
              <w:right w:w="108" w:type="dxa"/>
            </w:tcMar>
            <w:vAlign w:val="bottom"/>
            <w:hideMark/>
          </w:tcPr>
          <w:p w:rsidR="0082290C" w:rsidRPr="003E6090" w:rsidRDefault="0082290C">
            <w:pPr>
              <w:rPr>
                <w:rFonts w:ascii="Times New Roman" w:hAnsi="Times New Roman"/>
                <w:sz w:val="20"/>
                <w:szCs w:val="20"/>
                <w:highlight w:val="yellow"/>
              </w:rPr>
            </w:pPr>
            <w:r w:rsidRPr="003E6090">
              <w:rPr>
                <w:rFonts w:ascii="Times New Roman" w:hAnsi="Times New Roman"/>
                <w:sz w:val="20"/>
                <w:szCs w:val="20"/>
                <w:highlight w:val="yellow"/>
              </w:rPr>
              <w:t>IL-10</w:t>
            </w:r>
          </w:p>
        </w:tc>
        <w:tc>
          <w:tcPr>
            <w:tcW w:w="3237" w:type="dxa"/>
            <w:tcBorders>
              <w:top w:val="nil"/>
              <w:left w:val="nil"/>
              <w:bottom w:val="single" w:sz="8" w:space="0" w:color="auto"/>
              <w:right w:val="single" w:sz="8" w:space="0" w:color="auto"/>
            </w:tcBorders>
            <w:shd w:val="clear" w:color="auto" w:fill="F2F2F2"/>
            <w:noWrap/>
            <w:tcMar>
              <w:top w:w="0" w:type="dxa"/>
              <w:left w:w="108" w:type="dxa"/>
              <w:bottom w:w="0" w:type="dxa"/>
              <w:right w:w="108" w:type="dxa"/>
            </w:tcMar>
            <w:vAlign w:val="bottom"/>
            <w:hideMark/>
          </w:tcPr>
          <w:p w:rsidR="0082290C" w:rsidRPr="003E6090" w:rsidRDefault="0082290C">
            <w:pPr>
              <w:rPr>
                <w:rFonts w:ascii="Times New Roman" w:hAnsi="Times New Roman"/>
                <w:sz w:val="20"/>
                <w:szCs w:val="20"/>
                <w:highlight w:val="yellow"/>
              </w:rPr>
            </w:pPr>
            <w:r w:rsidRPr="003E6090">
              <w:rPr>
                <w:rFonts w:ascii="Times New Roman" w:hAnsi="Times New Roman"/>
                <w:sz w:val="20"/>
                <w:szCs w:val="20"/>
                <w:highlight w:val="yellow"/>
              </w:rPr>
              <w:t>R&amp;D human IL-10 Immunoassay</w:t>
            </w:r>
          </w:p>
        </w:tc>
        <w:tc>
          <w:tcPr>
            <w:tcW w:w="6300" w:type="dxa"/>
            <w:tcBorders>
              <w:top w:val="nil"/>
              <w:left w:val="nil"/>
              <w:bottom w:val="single" w:sz="8" w:space="0" w:color="auto"/>
              <w:right w:val="single" w:sz="8" w:space="0" w:color="auto"/>
            </w:tcBorders>
            <w:shd w:val="clear" w:color="auto" w:fill="F2F2F2"/>
            <w:noWrap/>
            <w:tcMar>
              <w:top w:w="0" w:type="dxa"/>
              <w:left w:w="108" w:type="dxa"/>
              <w:bottom w:w="0" w:type="dxa"/>
              <w:right w:w="108" w:type="dxa"/>
            </w:tcMar>
            <w:vAlign w:val="bottom"/>
            <w:hideMark/>
          </w:tcPr>
          <w:p w:rsidR="0082290C" w:rsidRPr="003E6090" w:rsidRDefault="0082290C">
            <w:pPr>
              <w:rPr>
                <w:rFonts w:ascii="Times New Roman" w:hAnsi="Times New Roman"/>
                <w:sz w:val="20"/>
                <w:szCs w:val="20"/>
                <w:highlight w:val="yellow"/>
              </w:rPr>
            </w:pPr>
            <w:r w:rsidRPr="003E6090">
              <w:rPr>
                <w:rFonts w:ascii="Times New Roman" w:hAnsi="Times New Roman"/>
                <w:sz w:val="20"/>
                <w:szCs w:val="20"/>
                <w:highlight w:val="yellow"/>
              </w:rPr>
              <w:t>WHO IL-10 (NIBSC code 93/722)</w:t>
            </w:r>
          </w:p>
        </w:tc>
      </w:tr>
      <w:tr w:rsidR="0082290C" w:rsidRPr="003E6090" w:rsidTr="0082290C">
        <w:trPr>
          <w:trHeight w:val="300"/>
        </w:trPr>
        <w:tc>
          <w:tcPr>
            <w:tcW w:w="831" w:type="dxa"/>
            <w:tcBorders>
              <w:top w:val="nil"/>
              <w:left w:val="single" w:sz="8" w:space="0" w:color="auto"/>
              <w:bottom w:val="single" w:sz="8" w:space="0" w:color="auto"/>
              <w:right w:val="single" w:sz="8" w:space="0" w:color="auto"/>
            </w:tcBorders>
            <w:noWrap/>
            <w:tcMar>
              <w:top w:w="0" w:type="dxa"/>
              <w:left w:w="108" w:type="dxa"/>
              <w:bottom w:w="0" w:type="dxa"/>
              <w:right w:w="108" w:type="dxa"/>
            </w:tcMar>
            <w:vAlign w:val="bottom"/>
            <w:hideMark/>
          </w:tcPr>
          <w:p w:rsidR="0082290C" w:rsidRPr="003E6090" w:rsidRDefault="0082290C">
            <w:pPr>
              <w:rPr>
                <w:rFonts w:ascii="Times New Roman" w:hAnsi="Times New Roman"/>
                <w:sz w:val="20"/>
                <w:szCs w:val="20"/>
                <w:highlight w:val="yellow"/>
              </w:rPr>
            </w:pPr>
            <w:r w:rsidRPr="003E6090">
              <w:rPr>
                <w:rFonts w:ascii="Times New Roman" w:hAnsi="Times New Roman"/>
                <w:sz w:val="20"/>
                <w:szCs w:val="20"/>
                <w:highlight w:val="yellow"/>
              </w:rPr>
              <w:t>IL-8</w:t>
            </w:r>
          </w:p>
        </w:tc>
        <w:tc>
          <w:tcPr>
            <w:tcW w:w="3237" w:type="dxa"/>
            <w:tcBorders>
              <w:top w:val="nil"/>
              <w:left w:val="nil"/>
              <w:bottom w:val="single" w:sz="8" w:space="0" w:color="auto"/>
              <w:right w:val="single" w:sz="8" w:space="0" w:color="auto"/>
            </w:tcBorders>
            <w:noWrap/>
            <w:tcMar>
              <w:top w:w="0" w:type="dxa"/>
              <w:left w:w="108" w:type="dxa"/>
              <w:bottom w:w="0" w:type="dxa"/>
              <w:right w:w="108" w:type="dxa"/>
            </w:tcMar>
            <w:vAlign w:val="bottom"/>
            <w:hideMark/>
          </w:tcPr>
          <w:p w:rsidR="0082290C" w:rsidRPr="003E6090" w:rsidRDefault="0082290C">
            <w:pPr>
              <w:rPr>
                <w:rFonts w:ascii="Times New Roman" w:hAnsi="Times New Roman"/>
                <w:sz w:val="20"/>
                <w:szCs w:val="20"/>
                <w:highlight w:val="yellow"/>
              </w:rPr>
            </w:pPr>
            <w:r w:rsidRPr="003E6090">
              <w:rPr>
                <w:rFonts w:ascii="Times New Roman" w:hAnsi="Times New Roman"/>
                <w:sz w:val="20"/>
                <w:szCs w:val="20"/>
                <w:highlight w:val="yellow"/>
              </w:rPr>
              <w:t xml:space="preserve">R&amp;D human CXCL8/IL-8 </w:t>
            </w:r>
            <w:proofErr w:type="spellStart"/>
            <w:r w:rsidRPr="003E6090">
              <w:rPr>
                <w:rFonts w:ascii="Times New Roman" w:hAnsi="Times New Roman"/>
                <w:sz w:val="20"/>
                <w:szCs w:val="20"/>
                <w:highlight w:val="yellow"/>
              </w:rPr>
              <w:t>Quantikine</w:t>
            </w:r>
            <w:proofErr w:type="spellEnd"/>
            <w:r w:rsidRPr="003E6090">
              <w:rPr>
                <w:rFonts w:ascii="Times New Roman" w:hAnsi="Times New Roman"/>
                <w:sz w:val="20"/>
                <w:szCs w:val="20"/>
                <w:highlight w:val="yellow"/>
              </w:rPr>
              <w:t xml:space="preserve"> ELISA Kit </w:t>
            </w:r>
          </w:p>
        </w:tc>
        <w:tc>
          <w:tcPr>
            <w:tcW w:w="6300" w:type="dxa"/>
            <w:tcBorders>
              <w:top w:val="nil"/>
              <w:left w:val="nil"/>
              <w:bottom w:val="single" w:sz="8" w:space="0" w:color="auto"/>
              <w:right w:val="single" w:sz="8" w:space="0" w:color="auto"/>
            </w:tcBorders>
            <w:noWrap/>
            <w:tcMar>
              <w:top w:w="0" w:type="dxa"/>
              <w:left w:w="108" w:type="dxa"/>
              <w:bottom w:w="0" w:type="dxa"/>
              <w:right w:w="108" w:type="dxa"/>
            </w:tcMar>
            <w:vAlign w:val="bottom"/>
            <w:hideMark/>
          </w:tcPr>
          <w:p w:rsidR="0082290C" w:rsidRPr="003E6090" w:rsidRDefault="0082290C">
            <w:pPr>
              <w:rPr>
                <w:rFonts w:ascii="Times New Roman" w:hAnsi="Times New Roman"/>
                <w:sz w:val="20"/>
                <w:szCs w:val="20"/>
                <w:highlight w:val="yellow"/>
              </w:rPr>
            </w:pPr>
            <w:r w:rsidRPr="003E6090">
              <w:rPr>
                <w:rFonts w:ascii="Times New Roman" w:hAnsi="Times New Roman"/>
                <w:sz w:val="20"/>
                <w:szCs w:val="20"/>
                <w:highlight w:val="yellow"/>
              </w:rPr>
              <w:t>WHO IL-8 International Standard; R&amp;D Systems IL-8 (208-IL-010)</w:t>
            </w:r>
          </w:p>
        </w:tc>
      </w:tr>
      <w:tr w:rsidR="0082290C" w:rsidRPr="003E6090" w:rsidTr="0082290C">
        <w:trPr>
          <w:trHeight w:val="300"/>
        </w:trPr>
        <w:tc>
          <w:tcPr>
            <w:tcW w:w="831" w:type="dxa"/>
            <w:tcBorders>
              <w:top w:val="nil"/>
              <w:left w:val="single" w:sz="8" w:space="0" w:color="auto"/>
              <w:bottom w:val="single" w:sz="8" w:space="0" w:color="auto"/>
              <w:right w:val="single" w:sz="8" w:space="0" w:color="auto"/>
            </w:tcBorders>
            <w:shd w:val="clear" w:color="auto" w:fill="F2F2F2"/>
            <w:noWrap/>
            <w:tcMar>
              <w:top w:w="0" w:type="dxa"/>
              <w:left w:w="108" w:type="dxa"/>
              <w:bottom w:w="0" w:type="dxa"/>
              <w:right w:w="108" w:type="dxa"/>
            </w:tcMar>
            <w:vAlign w:val="bottom"/>
            <w:hideMark/>
          </w:tcPr>
          <w:p w:rsidR="0082290C" w:rsidRPr="003E6090" w:rsidRDefault="0082290C">
            <w:pPr>
              <w:rPr>
                <w:rFonts w:ascii="Times New Roman" w:hAnsi="Times New Roman"/>
                <w:sz w:val="20"/>
                <w:szCs w:val="20"/>
                <w:highlight w:val="yellow"/>
              </w:rPr>
            </w:pPr>
            <w:proofErr w:type="spellStart"/>
            <w:r w:rsidRPr="003E6090">
              <w:rPr>
                <w:rFonts w:ascii="Times New Roman" w:hAnsi="Times New Roman"/>
                <w:sz w:val="20"/>
                <w:szCs w:val="20"/>
                <w:highlight w:val="yellow"/>
              </w:rPr>
              <w:t>IFNg</w:t>
            </w:r>
            <w:proofErr w:type="spellEnd"/>
          </w:p>
        </w:tc>
        <w:tc>
          <w:tcPr>
            <w:tcW w:w="3237" w:type="dxa"/>
            <w:tcBorders>
              <w:top w:val="nil"/>
              <w:left w:val="nil"/>
              <w:bottom w:val="single" w:sz="8" w:space="0" w:color="auto"/>
              <w:right w:val="single" w:sz="8" w:space="0" w:color="auto"/>
            </w:tcBorders>
            <w:shd w:val="clear" w:color="auto" w:fill="F2F2F2"/>
            <w:noWrap/>
            <w:tcMar>
              <w:top w:w="0" w:type="dxa"/>
              <w:left w:w="108" w:type="dxa"/>
              <w:bottom w:w="0" w:type="dxa"/>
              <w:right w:w="108" w:type="dxa"/>
            </w:tcMar>
            <w:vAlign w:val="bottom"/>
            <w:hideMark/>
          </w:tcPr>
          <w:p w:rsidR="0082290C" w:rsidRPr="003E6090" w:rsidRDefault="0082290C">
            <w:pPr>
              <w:rPr>
                <w:rFonts w:ascii="Times New Roman" w:hAnsi="Times New Roman"/>
                <w:sz w:val="20"/>
                <w:szCs w:val="20"/>
                <w:highlight w:val="yellow"/>
              </w:rPr>
            </w:pPr>
            <w:proofErr w:type="spellStart"/>
            <w:r w:rsidRPr="003E6090">
              <w:rPr>
                <w:rFonts w:ascii="Times New Roman" w:hAnsi="Times New Roman"/>
                <w:sz w:val="20"/>
                <w:szCs w:val="20"/>
                <w:highlight w:val="yellow"/>
              </w:rPr>
              <w:t>Abcam</w:t>
            </w:r>
            <w:proofErr w:type="spellEnd"/>
            <w:r w:rsidRPr="003E6090">
              <w:rPr>
                <w:rFonts w:ascii="Times New Roman" w:hAnsi="Times New Roman"/>
                <w:sz w:val="20"/>
                <w:szCs w:val="20"/>
                <w:highlight w:val="yellow"/>
              </w:rPr>
              <w:t xml:space="preserve"> </w:t>
            </w:r>
            <w:proofErr w:type="spellStart"/>
            <w:r w:rsidRPr="003E6090">
              <w:rPr>
                <w:rFonts w:ascii="Times New Roman" w:hAnsi="Times New Roman"/>
                <w:sz w:val="20"/>
                <w:szCs w:val="20"/>
                <w:highlight w:val="yellow"/>
              </w:rPr>
              <w:t>IFNg</w:t>
            </w:r>
            <w:proofErr w:type="spellEnd"/>
            <w:r w:rsidRPr="003E6090">
              <w:rPr>
                <w:rFonts w:ascii="Times New Roman" w:hAnsi="Times New Roman"/>
                <w:sz w:val="20"/>
                <w:szCs w:val="20"/>
                <w:highlight w:val="yellow"/>
              </w:rPr>
              <w:t xml:space="preserve"> HS ELISA Kit</w:t>
            </w:r>
          </w:p>
        </w:tc>
        <w:tc>
          <w:tcPr>
            <w:tcW w:w="6300" w:type="dxa"/>
            <w:tcBorders>
              <w:top w:val="nil"/>
              <w:left w:val="nil"/>
              <w:bottom w:val="single" w:sz="8" w:space="0" w:color="auto"/>
              <w:right w:val="single" w:sz="8" w:space="0" w:color="auto"/>
            </w:tcBorders>
            <w:shd w:val="clear" w:color="auto" w:fill="F2F2F2"/>
            <w:noWrap/>
            <w:tcMar>
              <w:top w:w="0" w:type="dxa"/>
              <w:left w:w="108" w:type="dxa"/>
              <w:bottom w:w="0" w:type="dxa"/>
              <w:right w:w="108" w:type="dxa"/>
            </w:tcMar>
            <w:vAlign w:val="bottom"/>
            <w:hideMark/>
          </w:tcPr>
          <w:p w:rsidR="0082290C" w:rsidRPr="003E6090" w:rsidRDefault="0082290C">
            <w:pPr>
              <w:rPr>
                <w:rFonts w:ascii="Times New Roman" w:hAnsi="Times New Roman"/>
                <w:sz w:val="20"/>
                <w:szCs w:val="20"/>
                <w:highlight w:val="yellow"/>
              </w:rPr>
            </w:pPr>
            <w:r w:rsidRPr="003E6090">
              <w:rPr>
                <w:rFonts w:ascii="Times New Roman" w:hAnsi="Times New Roman"/>
                <w:sz w:val="20"/>
                <w:szCs w:val="20"/>
                <w:highlight w:val="yellow"/>
              </w:rPr>
              <w:t xml:space="preserve">NIBSC purified </w:t>
            </w:r>
            <w:proofErr w:type="spellStart"/>
            <w:r w:rsidRPr="003E6090">
              <w:rPr>
                <w:rFonts w:ascii="Times New Roman" w:hAnsi="Times New Roman"/>
                <w:sz w:val="20"/>
                <w:szCs w:val="20"/>
                <w:highlight w:val="yellow"/>
              </w:rPr>
              <w:t>IFNg</w:t>
            </w:r>
            <w:proofErr w:type="spellEnd"/>
            <w:r w:rsidRPr="003E6090">
              <w:rPr>
                <w:rFonts w:ascii="Times New Roman" w:hAnsi="Times New Roman"/>
                <w:sz w:val="20"/>
                <w:szCs w:val="20"/>
                <w:highlight w:val="yellow"/>
              </w:rPr>
              <w:t xml:space="preserve"> Standard; R&amp;D Systems </w:t>
            </w:r>
            <w:proofErr w:type="spellStart"/>
            <w:r w:rsidRPr="003E6090">
              <w:rPr>
                <w:rFonts w:ascii="Times New Roman" w:hAnsi="Times New Roman"/>
                <w:sz w:val="20"/>
                <w:szCs w:val="20"/>
                <w:highlight w:val="yellow"/>
              </w:rPr>
              <w:t>IFNg</w:t>
            </w:r>
            <w:proofErr w:type="spellEnd"/>
            <w:r w:rsidRPr="003E6090">
              <w:rPr>
                <w:rFonts w:ascii="Times New Roman" w:hAnsi="Times New Roman"/>
                <w:sz w:val="20"/>
                <w:szCs w:val="20"/>
                <w:highlight w:val="yellow"/>
              </w:rPr>
              <w:t xml:space="preserve"> (285-IF-100/CF)</w:t>
            </w:r>
          </w:p>
        </w:tc>
      </w:tr>
      <w:tr w:rsidR="0082290C" w:rsidRPr="003E6090" w:rsidTr="0082290C">
        <w:trPr>
          <w:trHeight w:val="300"/>
        </w:trPr>
        <w:tc>
          <w:tcPr>
            <w:tcW w:w="831" w:type="dxa"/>
            <w:tcBorders>
              <w:top w:val="nil"/>
              <w:left w:val="single" w:sz="8" w:space="0" w:color="auto"/>
              <w:bottom w:val="single" w:sz="8" w:space="0" w:color="auto"/>
              <w:right w:val="single" w:sz="8" w:space="0" w:color="auto"/>
            </w:tcBorders>
            <w:noWrap/>
            <w:tcMar>
              <w:top w:w="0" w:type="dxa"/>
              <w:left w:w="108" w:type="dxa"/>
              <w:bottom w:w="0" w:type="dxa"/>
              <w:right w:w="108" w:type="dxa"/>
            </w:tcMar>
            <w:vAlign w:val="bottom"/>
            <w:hideMark/>
          </w:tcPr>
          <w:p w:rsidR="0082290C" w:rsidRPr="003E6090" w:rsidRDefault="0082290C">
            <w:pPr>
              <w:rPr>
                <w:rFonts w:ascii="Times New Roman" w:hAnsi="Times New Roman"/>
                <w:sz w:val="20"/>
                <w:szCs w:val="20"/>
                <w:highlight w:val="yellow"/>
              </w:rPr>
            </w:pPr>
            <w:r w:rsidRPr="003E6090">
              <w:rPr>
                <w:rFonts w:ascii="Times New Roman" w:hAnsi="Times New Roman"/>
                <w:sz w:val="20"/>
                <w:szCs w:val="20"/>
                <w:highlight w:val="yellow"/>
              </w:rPr>
              <w:t>IL-6</w:t>
            </w:r>
          </w:p>
        </w:tc>
        <w:tc>
          <w:tcPr>
            <w:tcW w:w="3237" w:type="dxa"/>
            <w:tcBorders>
              <w:top w:val="nil"/>
              <w:left w:val="nil"/>
              <w:bottom w:val="single" w:sz="8" w:space="0" w:color="auto"/>
              <w:right w:val="single" w:sz="8" w:space="0" w:color="auto"/>
            </w:tcBorders>
            <w:noWrap/>
            <w:tcMar>
              <w:top w:w="0" w:type="dxa"/>
              <w:left w:w="108" w:type="dxa"/>
              <w:bottom w:w="0" w:type="dxa"/>
              <w:right w:w="108" w:type="dxa"/>
            </w:tcMar>
            <w:vAlign w:val="bottom"/>
            <w:hideMark/>
          </w:tcPr>
          <w:p w:rsidR="0082290C" w:rsidRPr="003E6090" w:rsidRDefault="0082290C">
            <w:pPr>
              <w:rPr>
                <w:rFonts w:ascii="Times New Roman" w:hAnsi="Times New Roman"/>
                <w:sz w:val="20"/>
                <w:szCs w:val="20"/>
                <w:highlight w:val="yellow"/>
              </w:rPr>
            </w:pPr>
            <w:r w:rsidRPr="003E6090">
              <w:rPr>
                <w:rFonts w:ascii="Times New Roman" w:hAnsi="Times New Roman"/>
                <w:sz w:val="20"/>
                <w:szCs w:val="20"/>
                <w:highlight w:val="yellow"/>
              </w:rPr>
              <w:t xml:space="preserve">R&amp;D </w:t>
            </w:r>
            <w:proofErr w:type="spellStart"/>
            <w:r w:rsidRPr="003E6090">
              <w:rPr>
                <w:rFonts w:ascii="Times New Roman" w:hAnsi="Times New Roman"/>
                <w:sz w:val="20"/>
                <w:szCs w:val="20"/>
                <w:highlight w:val="yellow"/>
              </w:rPr>
              <w:t>QuantiGlo</w:t>
            </w:r>
            <w:proofErr w:type="spellEnd"/>
            <w:r w:rsidRPr="003E6090">
              <w:rPr>
                <w:rFonts w:ascii="Times New Roman" w:hAnsi="Times New Roman"/>
                <w:sz w:val="20"/>
                <w:szCs w:val="20"/>
                <w:highlight w:val="yellow"/>
              </w:rPr>
              <w:t xml:space="preserve"> human IL-6; R&amp;D </w:t>
            </w:r>
            <w:proofErr w:type="spellStart"/>
            <w:r w:rsidRPr="003E6090">
              <w:rPr>
                <w:rFonts w:ascii="Times New Roman" w:hAnsi="Times New Roman"/>
                <w:sz w:val="20"/>
                <w:szCs w:val="20"/>
                <w:highlight w:val="yellow"/>
              </w:rPr>
              <w:t>Quantikine</w:t>
            </w:r>
            <w:proofErr w:type="spellEnd"/>
            <w:r w:rsidRPr="003E6090">
              <w:rPr>
                <w:rFonts w:ascii="Times New Roman" w:hAnsi="Times New Roman"/>
                <w:sz w:val="20"/>
                <w:szCs w:val="20"/>
                <w:highlight w:val="yellow"/>
              </w:rPr>
              <w:t xml:space="preserve"> high-</w:t>
            </w:r>
            <w:proofErr w:type="spellStart"/>
            <w:r w:rsidRPr="003E6090">
              <w:rPr>
                <w:rFonts w:ascii="Times New Roman" w:hAnsi="Times New Roman"/>
                <w:sz w:val="20"/>
                <w:szCs w:val="20"/>
                <w:highlight w:val="yellow"/>
              </w:rPr>
              <w:t>sens.</w:t>
            </w:r>
            <w:proofErr w:type="spellEnd"/>
            <w:r w:rsidRPr="003E6090">
              <w:rPr>
                <w:rFonts w:ascii="Times New Roman" w:hAnsi="Times New Roman"/>
                <w:sz w:val="20"/>
                <w:szCs w:val="20"/>
                <w:highlight w:val="yellow"/>
              </w:rPr>
              <w:t xml:space="preserve"> human IL-6</w:t>
            </w:r>
          </w:p>
        </w:tc>
        <w:tc>
          <w:tcPr>
            <w:tcW w:w="6300" w:type="dxa"/>
            <w:tcBorders>
              <w:top w:val="nil"/>
              <w:left w:val="nil"/>
              <w:bottom w:val="single" w:sz="8" w:space="0" w:color="auto"/>
              <w:right w:val="single" w:sz="8" w:space="0" w:color="auto"/>
            </w:tcBorders>
            <w:noWrap/>
            <w:tcMar>
              <w:top w:w="0" w:type="dxa"/>
              <w:left w:w="108" w:type="dxa"/>
              <w:bottom w:w="0" w:type="dxa"/>
              <w:right w:w="108" w:type="dxa"/>
            </w:tcMar>
            <w:vAlign w:val="bottom"/>
            <w:hideMark/>
          </w:tcPr>
          <w:p w:rsidR="0082290C" w:rsidRPr="003E6090" w:rsidRDefault="0082290C">
            <w:pPr>
              <w:rPr>
                <w:rFonts w:ascii="Times New Roman" w:hAnsi="Times New Roman"/>
                <w:sz w:val="20"/>
                <w:szCs w:val="20"/>
                <w:highlight w:val="yellow"/>
              </w:rPr>
            </w:pPr>
            <w:r w:rsidRPr="003E6090">
              <w:rPr>
                <w:rFonts w:ascii="Times New Roman" w:hAnsi="Times New Roman"/>
                <w:sz w:val="20"/>
                <w:szCs w:val="20"/>
                <w:highlight w:val="yellow"/>
              </w:rPr>
              <w:t>WHO IL-6 International Standard; Apollo (</w:t>
            </w:r>
            <w:proofErr w:type="spellStart"/>
            <w:r w:rsidRPr="003E6090">
              <w:rPr>
                <w:rFonts w:ascii="Times New Roman" w:hAnsi="Times New Roman"/>
                <w:sz w:val="20"/>
                <w:szCs w:val="20"/>
                <w:highlight w:val="yellow"/>
              </w:rPr>
              <w:t>Symansis</w:t>
            </w:r>
            <w:proofErr w:type="spellEnd"/>
            <w:r w:rsidRPr="003E6090">
              <w:rPr>
                <w:rFonts w:ascii="Times New Roman" w:hAnsi="Times New Roman"/>
                <w:sz w:val="20"/>
                <w:szCs w:val="20"/>
                <w:highlight w:val="yellow"/>
              </w:rPr>
              <w:t>) IL-6 (4006D)</w:t>
            </w:r>
          </w:p>
        </w:tc>
      </w:tr>
      <w:tr w:rsidR="0082290C" w:rsidRPr="003E6090" w:rsidTr="0082290C">
        <w:trPr>
          <w:trHeight w:val="300"/>
        </w:trPr>
        <w:tc>
          <w:tcPr>
            <w:tcW w:w="831" w:type="dxa"/>
            <w:tcBorders>
              <w:top w:val="nil"/>
              <w:left w:val="single" w:sz="8" w:space="0" w:color="auto"/>
              <w:bottom w:val="single" w:sz="8" w:space="0" w:color="auto"/>
              <w:right w:val="single" w:sz="8" w:space="0" w:color="auto"/>
            </w:tcBorders>
            <w:shd w:val="clear" w:color="auto" w:fill="F2F2F2"/>
            <w:noWrap/>
            <w:tcMar>
              <w:top w:w="0" w:type="dxa"/>
              <w:left w:w="108" w:type="dxa"/>
              <w:bottom w:w="0" w:type="dxa"/>
              <w:right w:w="108" w:type="dxa"/>
            </w:tcMar>
            <w:vAlign w:val="bottom"/>
            <w:hideMark/>
          </w:tcPr>
          <w:p w:rsidR="0082290C" w:rsidRPr="003E6090" w:rsidRDefault="0082290C">
            <w:pPr>
              <w:rPr>
                <w:rFonts w:ascii="Times New Roman" w:hAnsi="Times New Roman"/>
                <w:sz w:val="20"/>
                <w:szCs w:val="20"/>
                <w:highlight w:val="yellow"/>
              </w:rPr>
            </w:pPr>
            <w:proofErr w:type="spellStart"/>
            <w:r w:rsidRPr="003E6090">
              <w:rPr>
                <w:rFonts w:ascii="Times New Roman" w:hAnsi="Times New Roman"/>
                <w:sz w:val="20"/>
                <w:szCs w:val="20"/>
                <w:highlight w:val="yellow"/>
              </w:rPr>
              <w:t>TNFa</w:t>
            </w:r>
            <w:proofErr w:type="spellEnd"/>
          </w:p>
        </w:tc>
        <w:tc>
          <w:tcPr>
            <w:tcW w:w="3237" w:type="dxa"/>
            <w:tcBorders>
              <w:top w:val="nil"/>
              <w:left w:val="nil"/>
              <w:bottom w:val="single" w:sz="8" w:space="0" w:color="auto"/>
              <w:right w:val="single" w:sz="8" w:space="0" w:color="auto"/>
            </w:tcBorders>
            <w:shd w:val="clear" w:color="auto" w:fill="F2F2F2"/>
            <w:noWrap/>
            <w:tcMar>
              <w:top w:w="0" w:type="dxa"/>
              <w:left w:w="108" w:type="dxa"/>
              <w:bottom w:w="0" w:type="dxa"/>
              <w:right w:w="108" w:type="dxa"/>
            </w:tcMar>
            <w:vAlign w:val="bottom"/>
            <w:hideMark/>
          </w:tcPr>
          <w:p w:rsidR="0082290C" w:rsidRPr="003E6090" w:rsidRDefault="0082290C">
            <w:pPr>
              <w:rPr>
                <w:rFonts w:ascii="Times New Roman" w:hAnsi="Times New Roman"/>
                <w:sz w:val="20"/>
                <w:szCs w:val="20"/>
                <w:highlight w:val="yellow"/>
              </w:rPr>
            </w:pPr>
            <w:r w:rsidRPr="003E6090">
              <w:rPr>
                <w:rFonts w:ascii="Times New Roman" w:hAnsi="Times New Roman"/>
                <w:sz w:val="20"/>
                <w:szCs w:val="20"/>
                <w:highlight w:val="yellow"/>
              </w:rPr>
              <w:t xml:space="preserve">R&amp;D </w:t>
            </w:r>
            <w:proofErr w:type="spellStart"/>
            <w:r w:rsidRPr="003E6090">
              <w:rPr>
                <w:rFonts w:ascii="Times New Roman" w:hAnsi="Times New Roman"/>
                <w:sz w:val="20"/>
                <w:szCs w:val="20"/>
                <w:highlight w:val="yellow"/>
              </w:rPr>
              <w:t>Quantikine</w:t>
            </w:r>
            <w:proofErr w:type="spellEnd"/>
            <w:r w:rsidRPr="003E6090">
              <w:rPr>
                <w:rFonts w:ascii="Times New Roman" w:hAnsi="Times New Roman"/>
                <w:sz w:val="20"/>
                <w:szCs w:val="20"/>
                <w:highlight w:val="yellow"/>
              </w:rPr>
              <w:t xml:space="preserve"> high-</w:t>
            </w:r>
            <w:proofErr w:type="spellStart"/>
            <w:r w:rsidRPr="003E6090">
              <w:rPr>
                <w:rFonts w:ascii="Times New Roman" w:hAnsi="Times New Roman"/>
                <w:sz w:val="20"/>
                <w:szCs w:val="20"/>
                <w:highlight w:val="yellow"/>
              </w:rPr>
              <w:t>sens.</w:t>
            </w:r>
            <w:proofErr w:type="spellEnd"/>
            <w:r w:rsidRPr="003E6090">
              <w:rPr>
                <w:rFonts w:ascii="Times New Roman" w:hAnsi="Times New Roman"/>
                <w:sz w:val="20"/>
                <w:szCs w:val="20"/>
                <w:highlight w:val="yellow"/>
              </w:rPr>
              <w:t xml:space="preserve"> human </w:t>
            </w:r>
            <w:proofErr w:type="spellStart"/>
            <w:r w:rsidRPr="003E6090">
              <w:rPr>
                <w:rFonts w:ascii="Times New Roman" w:hAnsi="Times New Roman"/>
                <w:sz w:val="20"/>
                <w:szCs w:val="20"/>
                <w:highlight w:val="yellow"/>
              </w:rPr>
              <w:t>TNFa</w:t>
            </w:r>
            <w:proofErr w:type="spellEnd"/>
          </w:p>
        </w:tc>
        <w:tc>
          <w:tcPr>
            <w:tcW w:w="6300" w:type="dxa"/>
            <w:tcBorders>
              <w:top w:val="nil"/>
              <w:left w:val="nil"/>
              <w:bottom w:val="single" w:sz="8" w:space="0" w:color="auto"/>
              <w:right w:val="single" w:sz="8" w:space="0" w:color="auto"/>
            </w:tcBorders>
            <w:shd w:val="clear" w:color="auto" w:fill="F2F2F2"/>
            <w:noWrap/>
            <w:tcMar>
              <w:top w:w="0" w:type="dxa"/>
              <w:left w:w="108" w:type="dxa"/>
              <w:bottom w:w="0" w:type="dxa"/>
              <w:right w:w="108" w:type="dxa"/>
            </w:tcMar>
            <w:vAlign w:val="bottom"/>
            <w:hideMark/>
          </w:tcPr>
          <w:p w:rsidR="0082290C" w:rsidRPr="003E6090" w:rsidRDefault="0082290C">
            <w:pPr>
              <w:rPr>
                <w:rFonts w:ascii="Times New Roman" w:hAnsi="Times New Roman"/>
                <w:sz w:val="20"/>
                <w:szCs w:val="20"/>
              </w:rPr>
            </w:pPr>
            <w:r w:rsidRPr="003E6090">
              <w:rPr>
                <w:rFonts w:ascii="Times New Roman" w:hAnsi="Times New Roman"/>
                <w:sz w:val="20"/>
                <w:szCs w:val="20"/>
                <w:highlight w:val="yellow"/>
              </w:rPr>
              <w:t xml:space="preserve">WHO </w:t>
            </w:r>
            <w:proofErr w:type="spellStart"/>
            <w:r w:rsidRPr="003E6090">
              <w:rPr>
                <w:rFonts w:ascii="Times New Roman" w:hAnsi="Times New Roman"/>
                <w:sz w:val="20"/>
                <w:szCs w:val="20"/>
                <w:highlight w:val="yellow"/>
              </w:rPr>
              <w:t>TNFa</w:t>
            </w:r>
            <w:proofErr w:type="spellEnd"/>
            <w:r w:rsidRPr="003E6090">
              <w:rPr>
                <w:rFonts w:ascii="Times New Roman" w:hAnsi="Times New Roman"/>
                <w:sz w:val="20"/>
                <w:szCs w:val="20"/>
                <w:highlight w:val="yellow"/>
              </w:rPr>
              <w:t xml:space="preserve"> International Standard; Apollo (</w:t>
            </w:r>
            <w:proofErr w:type="spellStart"/>
            <w:r w:rsidRPr="003E6090">
              <w:rPr>
                <w:rFonts w:ascii="Times New Roman" w:hAnsi="Times New Roman"/>
                <w:sz w:val="20"/>
                <w:szCs w:val="20"/>
                <w:highlight w:val="yellow"/>
              </w:rPr>
              <w:t>Symansis</w:t>
            </w:r>
            <w:proofErr w:type="spellEnd"/>
            <w:r w:rsidRPr="003E6090">
              <w:rPr>
                <w:rFonts w:ascii="Times New Roman" w:hAnsi="Times New Roman"/>
                <w:sz w:val="20"/>
                <w:szCs w:val="20"/>
                <w:highlight w:val="yellow"/>
              </w:rPr>
              <w:t xml:space="preserve">) </w:t>
            </w:r>
            <w:proofErr w:type="spellStart"/>
            <w:r w:rsidRPr="003E6090">
              <w:rPr>
                <w:rFonts w:ascii="Times New Roman" w:hAnsi="Times New Roman"/>
                <w:sz w:val="20"/>
                <w:szCs w:val="20"/>
                <w:highlight w:val="yellow"/>
              </w:rPr>
              <w:t>TNFa</w:t>
            </w:r>
            <w:proofErr w:type="spellEnd"/>
            <w:r w:rsidRPr="003E6090">
              <w:rPr>
                <w:rFonts w:ascii="Times New Roman" w:hAnsi="Times New Roman"/>
                <w:sz w:val="20"/>
                <w:szCs w:val="20"/>
                <w:highlight w:val="yellow"/>
              </w:rPr>
              <w:t xml:space="preserve"> (8005C)</w:t>
            </w:r>
          </w:p>
        </w:tc>
      </w:tr>
    </w:tbl>
    <w:p w:rsidR="00705F01" w:rsidRDefault="00705F01" w:rsidP="008B32EF">
      <w:pPr>
        <w:rPr>
          <w:rFonts w:ascii="Times New Roman" w:hAnsi="Times New Roman"/>
          <w:sz w:val="20"/>
          <w:szCs w:val="20"/>
        </w:rPr>
      </w:pPr>
    </w:p>
    <w:p w:rsidR="0081544E" w:rsidRDefault="0081544E" w:rsidP="008B32EF">
      <w:pPr>
        <w:rPr>
          <w:rFonts w:ascii="Times New Roman" w:hAnsi="Times New Roman"/>
          <w:sz w:val="20"/>
          <w:szCs w:val="20"/>
        </w:rPr>
      </w:pPr>
    </w:p>
    <w:p w:rsidR="00226BD7" w:rsidRDefault="00226BD7" w:rsidP="008B32EF">
      <w:pPr>
        <w:rPr>
          <w:rFonts w:ascii="Times New Roman" w:hAnsi="Times New Roman"/>
          <w:sz w:val="20"/>
          <w:szCs w:val="20"/>
        </w:rPr>
      </w:pPr>
    </w:p>
    <w:p w:rsidR="00226BD7" w:rsidRDefault="00226BD7" w:rsidP="008B32EF">
      <w:pPr>
        <w:rPr>
          <w:rFonts w:ascii="Times New Roman" w:hAnsi="Times New Roman"/>
          <w:sz w:val="20"/>
          <w:szCs w:val="20"/>
        </w:rPr>
      </w:pPr>
    </w:p>
    <w:p w:rsidR="00226BD7" w:rsidRDefault="00226BD7" w:rsidP="008B32EF">
      <w:pPr>
        <w:rPr>
          <w:rFonts w:ascii="Times New Roman" w:hAnsi="Times New Roman"/>
          <w:sz w:val="20"/>
          <w:szCs w:val="20"/>
        </w:rPr>
      </w:pPr>
    </w:p>
    <w:p w:rsidR="00226BD7" w:rsidRDefault="00226BD7" w:rsidP="008B32EF">
      <w:pPr>
        <w:rPr>
          <w:rFonts w:ascii="Times New Roman" w:hAnsi="Times New Roman"/>
          <w:sz w:val="20"/>
          <w:szCs w:val="20"/>
        </w:rPr>
      </w:pPr>
    </w:p>
    <w:p w:rsidR="008B32EF" w:rsidRPr="00AC0F3E" w:rsidRDefault="00903A2A" w:rsidP="008B32EF">
      <w:pPr>
        <w:rPr>
          <w:rFonts w:ascii="Times New Roman" w:hAnsi="Times New Roman"/>
          <w:sz w:val="20"/>
          <w:szCs w:val="20"/>
        </w:rPr>
      </w:pPr>
      <w:r>
        <w:rPr>
          <w:rFonts w:ascii="Times New Roman" w:hAnsi="Times New Roman"/>
          <w:sz w:val="20"/>
          <w:szCs w:val="20"/>
        </w:rPr>
        <w:t xml:space="preserve">Table </w:t>
      </w:r>
      <w:r w:rsidR="00E31694">
        <w:rPr>
          <w:rFonts w:ascii="Times New Roman" w:hAnsi="Times New Roman"/>
          <w:sz w:val="20"/>
          <w:szCs w:val="20"/>
        </w:rPr>
        <w:t>S</w:t>
      </w:r>
      <w:r>
        <w:rPr>
          <w:rFonts w:ascii="Times New Roman" w:hAnsi="Times New Roman"/>
          <w:sz w:val="20"/>
          <w:szCs w:val="20"/>
        </w:rPr>
        <w:t xml:space="preserve">1. </w:t>
      </w:r>
      <w:proofErr w:type="gramStart"/>
      <w:r>
        <w:rPr>
          <w:rFonts w:ascii="Times New Roman" w:hAnsi="Times New Roman"/>
          <w:sz w:val="20"/>
          <w:szCs w:val="20"/>
        </w:rPr>
        <w:t>Comparison of hemodynamic parameters between Control and HVHF groups at baseline (Hour 0) and Hour 48 and comparison of change in hemodynamic parameters between baseline and Hour 48 for each group.</w:t>
      </w:r>
      <w:proofErr w:type="gramEnd"/>
      <w:r>
        <w:rPr>
          <w:rFonts w:ascii="Times New Roman" w:hAnsi="Times New Roman"/>
          <w:sz w:val="20"/>
          <w:szCs w:val="20"/>
        </w:rPr>
        <w:t xml:space="preserve"> </w:t>
      </w:r>
    </w:p>
    <w:tbl>
      <w:tblPr>
        <w:tblW w:w="8751" w:type="dxa"/>
        <w:tblInd w:w="93" w:type="dxa"/>
        <w:tblCellMar>
          <w:left w:w="0" w:type="dxa"/>
          <w:right w:w="0" w:type="dxa"/>
        </w:tblCellMar>
        <w:tblLook w:val="04A0"/>
      </w:tblPr>
      <w:tblGrid>
        <w:gridCol w:w="2431"/>
        <w:gridCol w:w="1640"/>
        <w:gridCol w:w="1530"/>
        <w:gridCol w:w="1530"/>
        <w:gridCol w:w="1620"/>
      </w:tblGrid>
      <w:tr w:rsidR="008B32EF" w:rsidRPr="00AC0F3E" w:rsidTr="008B32EF">
        <w:trPr>
          <w:trHeight w:val="288"/>
        </w:trPr>
        <w:tc>
          <w:tcPr>
            <w:tcW w:w="2431" w:type="dxa"/>
            <w:tcBorders>
              <w:top w:val="single" w:sz="4" w:space="0" w:color="auto"/>
            </w:tcBorders>
            <w:noWrap/>
            <w:tcMar>
              <w:top w:w="0" w:type="dxa"/>
              <w:left w:w="108" w:type="dxa"/>
              <w:bottom w:w="0" w:type="dxa"/>
              <w:right w:w="108" w:type="dxa"/>
            </w:tcMar>
            <w:vAlign w:val="bottom"/>
          </w:tcPr>
          <w:p w:rsidR="008B32EF" w:rsidRPr="00AC0F3E" w:rsidRDefault="008B32EF" w:rsidP="0074405D">
            <w:pPr>
              <w:rPr>
                <w:rFonts w:ascii="Times New Roman" w:hAnsi="Times New Roman"/>
                <w:color w:val="000000"/>
                <w:sz w:val="20"/>
                <w:szCs w:val="20"/>
              </w:rPr>
            </w:pPr>
          </w:p>
        </w:tc>
        <w:tc>
          <w:tcPr>
            <w:tcW w:w="3170" w:type="dxa"/>
            <w:gridSpan w:val="2"/>
            <w:tcBorders>
              <w:top w:val="single" w:sz="4" w:space="0" w:color="auto"/>
            </w:tcBorders>
            <w:noWrap/>
            <w:tcMar>
              <w:top w:w="0" w:type="dxa"/>
              <w:left w:w="108" w:type="dxa"/>
              <w:bottom w:w="0" w:type="dxa"/>
              <w:right w:w="108" w:type="dxa"/>
            </w:tcMar>
            <w:vAlign w:val="bottom"/>
          </w:tcPr>
          <w:p w:rsidR="008B32EF" w:rsidRPr="00AC0F3E" w:rsidRDefault="008B32EF" w:rsidP="008B32EF">
            <w:pPr>
              <w:jc w:val="center"/>
              <w:rPr>
                <w:rFonts w:ascii="Times New Roman" w:hAnsi="Times New Roman"/>
                <w:b/>
                <w:bCs/>
                <w:color w:val="000000"/>
                <w:sz w:val="20"/>
                <w:szCs w:val="20"/>
                <w:vertAlign w:val="superscript"/>
              </w:rPr>
            </w:pPr>
            <w:r w:rsidRPr="00AC0F3E">
              <w:rPr>
                <w:rFonts w:ascii="Times New Roman" w:hAnsi="Times New Roman"/>
                <w:b/>
                <w:bCs/>
                <w:color w:val="000000"/>
                <w:sz w:val="20"/>
                <w:szCs w:val="20"/>
              </w:rPr>
              <w:t xml:space="preserve">Control vs. </w:t>
            </w:r>
            <w:proofErr w:type="spellStart"/>
            <w:r w:rsidRPr="00AC0F3E">
              <w:rPr>
                <w:rFonts w:ascii="Times New Roman" w:hAnsi="Times New Roman"/>
                <w:b/>
                <w:bCs/>
                <w:color w:val="000000"/>
                <w:sz w:val="20"/>
                <w:szCs w:val="20"/>
              </w:rPr>
              <w:t>HVHF</w:t>
            </w:r>
            <w:r w:rsidRPr="00AC0F3E">
              <w:rPr>
                <w:rFonts w:ascii="Times New Roman" w:hAnsi="Times New Roman"/>
                <w:b/>
                <w:bCs/>
                <w:color w:val="000000"/>
                <w:sz w:val="20"/>
                <w:szCs w:val="20"/>
                <w:vertAlign w:val="superscript"/>
              </w:rPr>
              <w:t>a</w:t>
            </w:r>
            <w:proofErr w:type="spellEnd"/>
          </w:p>
        </w:tc>
        <w:tc>
          <w:tcPr>
            <w:tcW w:w="3150" w:type="dxa"/>
            <w:gridSpan w:val="2"/>
            <w:tcBorders>
              <w:top w:val="single" w:sz="4" w:space="0" w:color="auto"/>
            </w:tcBorders>
            <w:noWrap/>
            <w:tcMar>
              <w:top w:w="0" w:type="dxa"/>
              <w:left w:w="108" w:type="dxa"/>
              <w:bottom w:w="0" w:type="dxa"/>
              <w:right w:w="108" w:type="dxa"/>
            </w:tcMar>
            <w:vAlign w:val="bottom"/>
            <w:hideMark/>
          </w:tcPr>
          <w:p w:rsidR="008B32EF" w:rsidRPr="00AC0F3E" w:rsidRDefault="008B32EF" w:rsidP="0074405D">
            <w:pPr>
              <w:jc w:val="center"/>
              <w:rPr>
                <w:rFonts w:ascii="Times New Roman" w:hAnsi="Times New Roman"/>
                <w:b/>
                <w:bCs/>
                <w:color w:val="000000"/>
                <w:sz w:val="20"/>
                <w:szCs w:val="20"/>
                <w:vertAlign w:val="superscript"/>
              </w:rPr>
            </w:pPr>
            <w:r w:rsidRPr="00AC0F3E">
              <w:rPr>
                <w:rFonts w:ascii="Times New Roman" w:hAnsi="Times New Roman"/>
                <w:b/>
                <w:bCs/>
                <w:color w:val="000000"/>
                <w:sz w:val="20"/>
                <w:szCs w:val="20"/>
              </w:rPr>
              <w:t>Hour 0 vs. Hour48</w:t>
            </w:r>
            <w:r w:rsidR="00EE384E" w:rsidRPr="00AC0F3E">
              <w:rPr>
                <w:rFonts w:ascii="Times New Roman" w:hAnsi="Times New Roman"/>
                <w:b/>
                <w:bCs/>
                <w:color w:val="000000"/>
                <w:sz w:val="20"/>
                <w:szCs w:val="20"/>
                <w:vertAlign w:val="superscript"/>
              </w:rPr>
              <w:t>b</w:t>
            </w:r>
          </w:p>
        </w:tc>
      </w:tr>
      <w:tr w:rsidR="008B32EF" w:rsidRPr="00AC0F3E" w:rsidTr="008B32EF">
        <w:trPr>
          <w:trHeight w:val="288"/>
        </w:trPr>
        <w:tc>
          <w:tcPr>
            <w:tcW w:w="2431" w:type="dxa"/>
            <w:tcBorders>
              <w:bottom w:val="single" w:sz="4" w:space="0" w:color="auto"/>
            </w:tcBorders>
            <w:noWrap/>
            <w:tcMar>
              <w:top w:w="0" w:type="dxa"/>
              <w:left w:w="108" w:type="dxa"/>
              <w:bottom w:w="0" w:type="dxa"/>
              <w:right w:w="108" w:type="dxa"/>
            </w:tcMar>
            <w:vAlign w:val="bottom"/>
            <w:hideMark/>
          </w:tcPr>
          <w:p w:rsidR="008B32EF" w:rsidRPr="00AC0F3E" w:rsidRDefault="008B32EF" w:rsidP="0074405D">
            <w:pPr>
              <w:rPr>
                <w:rFonts w:ascii="Times New Roman" w:hAnsi="Times New Roman"/>
                <w:b/>
                <w:bCs/>
                <w:color w:val="000000"/>
                <w:sz w:val="20"/>
                <w:szCs w:val="20"/>
              </w:rPr>
            </w:pPr>
            <w:r w:rsidRPr="00AC0F3E">
              <w:rPr>
                <w:rFonts w:ascii="Times New Roman" w:hAnsi="Times New Roman"/>
                <w:b/>
                <w:bCs/>
                <w:color w:val="000000"/>
                <w:sz w:val="20"/>
                <w:szCs w:val="20"/>
              </w:rPr>
              <w:t>Variable</w:t>
            </w:r>
          </w:p>
        </w:tc>
        <w:tc>
          <w:tcPr>
            <w:tcW w:w="1640" w:type="dxa"/>
            <w:tcBorders>
              <w:bottom w:val="single" w:sz="4" w:space="0" w:color="auto"/>
            </w:tcBorders>
            <w:noWrap/>
            <w:tcMar>
              <w:top w:w="0" w:type="dxa"/>
              <w:left w:w="108" w:type="dxa"/>
              <w:bottom w:w="0" w:type="dxa"/>
              <w:right w:w="108" w:type="dxa"/>
            </w:tcMar>
            <w:vAlign w:val="bottom"/>
            <w:hideMark/>
          </w:tcPr>
          <w:p w:rsidR="008B32EF" w:rsidRPr="00AC0F3E" w:rsidRDefault="008B32EF" w:rsidP="0074405D">
            <w:pPr>
              <w:jc w:val="center"/>
              <w:rPr>
                <w:rFonts w:ascii="Times New Roman" w:hAnsi="Times New Roman"/>
                <w:b/>
                <w:bCs/>
                <w:color w:val="000000"/>
                <w:sz w:val="20"/>
                <w:szCs w:val="20"/>
              </w:rPr>
            </w:pPr>
            <w:r w:rsidRPr="00AC0F3E">
              <w:rPr>
                <w:rFonts w:ascii="Times New Roman" w:hAnsi="Times New Roman"/>
                <w:b/>
                <w:bCs/>
                <w:color w:val="000000"/>
                <w:sz w:val="20"/>
                <w:szCs w:val="20"/>
              </w:rPr>
              <w:t>Hour 0</w:t>
            </w:r>
          </w:p>
        </w:tc>
        <w:tc>
          <w:tcPr>
            <w:tcW w:w="1530" w:type="dxa"/>
            <w:tcBorders>
              <w:bottom w:val="single" w:sz="4" w:space="0" w:color="auto"/>
            </w:tcBorders>
            <w:noWrap/>
            <w:tcMar>
              <w:top w:w="0" w:type="dxa"/>
              <w:left w:w="108" w:type="dxa"/>
              <w:bottom w:w="0" w:type="dxa"/>
              <w:right w:w="108" w:type="dxa"/>
            </w:tcMar>
            <w:vAlign w:val="bottom"/>
            <w:hideMark/>
          </w:tcPr>
          <w:p w:rsidR="008B32EF" w:rsidRPr="00AC0F3E" w:rsidRDefault="008B32EF" w:rsidP="0074405D">
            <w:pPr>
              <w:jc w:val="center"/>
              <w:rPr>
                <w:rFonts w:ascii="Times New Roman" w:hAnsi="Times New Roman"/>
                <w:b/>
                <w:bCs/>
                <w:color w:val="000000"/>
                <w:sz w:val="20"/>
                <w:szCs w:val="20"/>
              </w:rPr>
            </w:pPr>
            <w:r w:rsidRPr="00AC0F3E">
              <w:rPr>
                <w:rFonts w:ascii="Times New Roman" w:hAnsi="Times New Roman"/>
                <w:b/>
                <w:bCs/>
                <w:color w:val="000000"/>
                <w:sz w:val="20"/>
                <w:szCs w:val="20"/>
              </w:rPr>
              <w:t>Hour 48</w:t>
            </w:r>
          </w:p>
        </w:tc>
        <w:tc>
          <w:tcPr>
            <w:tcW w:w="1530" w:type="dxa"/>
            <w:tcBorders>
              <w:bottom w:val="single" w:sz="4" w:space="0" w:color="auto"/>
            </w:tcBorders>
            <w:noWrap/>
            <w:tcMar>
              <w:top w:w="0" w:type="dxa"/>
              <w:left w:w="108" w:type="dxa"/>
              <w:bottom w:w="0" w:type="dxa"/>
              <w:right w:w="108" w:type="dxa"/>
            </w:tcMar>
            <w:vAlign w:val="bottom"/>
            <w:hideMark/>
          </w:tcPr>
          <w:p w:rsidR="008B32EF" w:rsidRPr="00AC0F3E" w:rsidRDefault="008B32EF" w:rsidP="0074405D">
            <w:pPr>
              <w:jc w:val="center"/>
              <w:rPr>
                <w:rFonts w:ascii="Times New Roman" w:hAnsi="Times New Roman"/>
                <w:b/>
                <w:bCs/>
                <w:color w:val="000000"/>
                <w:sz w:val="20"/>
                <w:szCs w:val="20"/>
              </w:rPr>
            </w:pPr>
            <w:r w:rsidRPr="00AC0F3E">
              <w:rPr>
                <w:rFonts w:ascii="Times New Roman" w:hAnsi="Times New Roman"/>
                <w:b/>
                <w:bCs/>
                <w:color w:val="000000"/>
                <w:sz w:val="20"/>
                <w:szCs w:val="20"/>
              </w:rPr>
              <w:t>Control</w:t>
            </w:r>
          </w:p>
        </w:tc>
        <w:tc>
          <w:tcPr>
            <w:tcW w:w="1620" w:type="dxa"/>
            <w:tcBorders>
              <w:bottom w:val="single" w:sz="4" w:space="0" w:color="auto"/>
            </w:tcBorders>
            <w:noWrap/>
            <w:tcMar>
              <w:top w:w="0" w:type="dxa"/>
              <w:left w:w="108" w:type="dxa"/>
              <w:bottom w:w="0" w:type="dxa"/>
              <w:right w:w="108" w:type="dxa"/>
            </w:tcMar>
            <w:vAlign w:val="bottom"/>
            <w:hideMark/>
          </w:tcPr>
          <w:p w:rsidR="008B32EF" w:rsidRPr="00AC0F3E" w:rsidRDefault="008B32EF" w:rsidP="0074405D">
            <w:pPr>
              <w:jc w:val="center"/>
              <w:rPr>
                <w:rFonts w:ascii="Times New Roman" w:hAnsi="Times New Roman"/>
                <w:b/>
                <w:bCs/>
                <w:color w:val="000000"/>
                <w:sz w:val="20"/>
                <w:szCs w:val="20"/>
              </w:rPr>
            </w:pPr>
            <w:r w:rsidRPr="00AC0F3E">
              <w:rPr>
                <w:rFonts w:ascii="Times New Roman" w:hAnsi="Times New Roman"/>
                <w:b/>
                <w:bCs/>
                <w:color w:val="000000"/>
                <w:sz w:val="20"/>
                <w:szCs w:val="20"/>
              </w:rPr>
              <w:t>HVHF</w:t>
            </w:r>
          </w:p>
        </w:tc>
      </w:tr>
      <w:tr w:rsidR="008B32EF" w:rsidRPr="00AC0F3E" w:rsidTr="008B32EF">
        <w:trPr>
          <w:trHeight w:val="288"/>
        </w:trPr>
        <w:tc>
          <w:tcPr>
            <w:tcW w:w="2431" w:type="dxa"/>
            <w:tcBorders>
              <w:top w:val="single" w:sz="4" w:space="0" w:color="auto"/>
            </w:tcBorders>
            <w:noWrap/>
            <w:tcMar>
              <w:top w:w="0" w:type="dxa"/>
              <w:left w:w="108" w:type="dxa"/>
              <w:bottom w:w="0" w:type="dxa"/>
              <w:right w:w="108" w:type="dxa"/>
            </w:tcMar>
            <w:vAlign w:val="bottom"/>
            <w:hideMark/>
          </w:tcPr>
          <w:p w:rsidR="008B32EF" w:rsidRPr="00AC0F3E" w:rsidRDefault="008B32EF" w:rsidP="0074405D">
            <w:pPr>
              <w:rPr>
                <w:rFonts w:ascii="Times New Roman" w:hAnsi="Times New Roman"/>
                <w:color w:val="000000"/>
                <w:sz w:val="20"/>
                <w:szCs w:val="20"/>
              </w:rPr>
            </w:pPr>
            <w:r w:rsidRPr="00AC0F3E">
              <w:rPr>
                <w:rFonts w:ascii="Times New Roman" w:hAnsi="Times New Roman"/>
                <w:color w:val="000000"/>
                <w:sz w:val="20"/>
                <w:szCs w:val="20"/>
              </w:rPr>
              <w:t>MAP, mmHg</w:t>
            </w:r>
            <w:r w:rsidRPr="00AC0F3E">
              <w:rPr>
                <w:rFonts w:ascii="Times New Roman" w:hAnsi="Times New Roman"/>
                <w:color w:val="000000"/>
                <w:sz w:val="20"/>
                <w:szCs w:val="20"/>
                <w:vertAlign w:val="superscript"/>
              </w:rPr>
              <w:t>*</w:t>
            </w:r>
          </w:p>
        </w:tc>
        <w:tc>
          <w:tcPr>
            <w:tcW w:w="1640" w:type="dxa"/>
            <w:tcBorders>
              <w:top w:val="single" w:sz="4" w:space="0" w:color="auto"/>
            </w:tcBorders>
            <w:noWrap/>
            <w:tcMar>
              <w:top w:w="0" w:type="dxa"/>
              <w:left w:w="108" w:type="dxa"/>
              <w:bottom w:w="0" w:type="dxa"/>
              <w:right w:w="108" w:type="dxa"/>
            </w:tcMar>
            <w:vAlign w:val="bottom"/>
          </w:tcPr>
          <w:p w:rsidR="008B32EF" w:rsidRPr="00AC0F3E" w:rsidRDefault="008B32EF" w:rsidP="0074405D">
            <w:pPr>
              <w:spacing w:line="276" w:lineRule="auto"/>
              <w:jc w:val="center"/>
              <w:rPr>
                <w:rFonts w:ascii="Times New Roman" w:hAnsi="Times New Roman"/>
                <w:color w:val="000000"/>
                <w:sz w:val="20"/>
                <w:szCs w:val="20"/>
              </w:rPr>
            </w:pPr>
            <w:r w:rsidRPr="00AC0F3E">
              <w:rPr>
                <w:rFonts w:ascii="Times New Roman" w:hAnsi="Times New Roman"/>
                <w:color w:val="000000"/>
                <w:sz w:val="20"/>
                <w:szCs w:val="20"/>
              </w:rPr>
              <w:t>0.573</w:t>
            </w:r>
          </w:p>
        </w:tc>
        <w:tc>
          <w:tcPr>
            <w:tcW w:w="1530" w:type="dxa"/>
            <w:tcBorders>
              <w:top w:val="single" w:sz="4" w:space="0" w:color="auto"/>
            </w:tcBorders>
            <w:noWrap/>
            <w:tcMar>
              <w:top w:w="0" w:type="dxa"/>
              <w:left w:w="108" w:type="dxa"/>
              <w:bottom w:w="0" w:type="dxa"/>
              <w:right w:w="108" w:type="dxa"/>
            </w:tcMar>
            <w:vAlign w:val="bottom"/>
          </w:tcPr>
          <w:p w:rsidR="008B32EF" w:rsidRPr="00AC0F3E" w:rsidRDefault="008B32EF" w:rsidP="008B32EF">
            <w:pPr>
              <w:spacing w:line="276" w:lineRule="auto"/>
              <w:jc w:val="center"/>
              <w:rPr>
                <w:rFonts w:ascii="Times New Roman" w:hAnsi="Times New Roman"/>
                <w:color w:val="000000"/>
                <w:sz w:val="20"/>
                <w:szCs w:val="20"/>
              </w:rPr>
            </w:pPr>
            <w:r w:rsidRPr="00AC0F3E">
              <w:rPr>
                <w:rFonts w:ascii="Times New Roman" w:hAnsi="Times New Roman"/>
                <w:color w:val="000000"/>
                <w:sz w:val="20"/>
                <w:szCs w:val="20"/>
              </w:rPr>
              <w:t>0.495</w:t>
            </w:r>
          </w:p>
        </w:tc>
        <w:tc>
          <w:tcPr>
            <w:tcW w:w="1530" w:type="dxa"/>
            <w:tcBorders>
              <w:top w:val="single" w:sz="4" w:space="0" w:color="auto"/>
            </w:tcBorders>
            <w:noWrap/>
            <w:tcMar>
              <w:top w:w="0" w:type="dxa"/>
              <w:left w:w="108" w:type="dxa"/>
              <w:bottom w:w="0" w:type="dxa"/>
              <w:right w:w="108" w:type="dxa"/>
            </w:tcMar>
            <w:vAlign w:val="bottom"/>
          </w:tcPr>
          <w:p w:rsidR="008B32EF" w:rsidRPr="00AC0F3E" w:rsidRDefault="00EE384E" w:rsidP="0074405D">
            <w:pPr>
              <w:spacing w:line="276" w:lineRule="auto"/>
              <w:jc w:val="center"/>
              <w:rPr>
                <w:rFonts w:ascii="Times New Roman" w:hAnsi="Times New Roman"/>
                <w:color w:val="000000"/>
                <w:sz w:val="20"/>
                <w:szCs w:val="20"/>
              </w:rPr>
            </w:pPr>
            <w:r w:rsidRPr="00AC0F3E">
              <w:rPr>
                <w:rFonts w:ascii="Times New Roman" w:hAnsi="Times New Roman"/>
                <w:color w:val="000000"/>
                <w:sz w:val="20"/>
                <w:szCs w:val="20"/>
              </w:rPr>
              <w:t>0.083</w:t>
            </w:r>
          </w:p>
        </w:tc>
        <w:tc>
          <w:tcPr>
            <w:tcW w:w="1620" w:type="dxa"/>
            <w:tcBorders>
              <w:top w:val="single" w:sz="4" w:space="0" w:color="auto"/>
            </w:tcBorders>
            <w:noWrap/>
            <w:tcMar>
              <w:top w:w="0" w:type="dxa"/>
              <w:left w:w="108" w:type="dxa"/>
              <w:bottom w:w="0" w:type="dxa"/>
              <w:right w:w="108" w:type="dxa"/>
            </w:tcMar>
            <w:vAlign w:val="bottom"/>
          </w:tcPr>
          <w:p w:rsidR="008B32EF" w:rsidRPr="00AC0F3E" w:rsidRDefault="00EE384E" w:rsidP="0074405D">
            <w:pPr>
              <w:spacing w:line="276" w:lineRule="auto"/>
              <w:jc w:val="center"/>
              <w:rPr>
                <w:rFonts w:ascii="Times New Roman" w:hAnsi="Times New Roman"/>
                <w:color w:val="000000"/>
                <w:sz w:val="20"/>
                <w:szCs w:val="20"/>
              </w:rPr>
            </w:pPr>
            <w:r w:rsidRPr="00AC0F3E">
              <w:rPr>
                <w:rFonts w:ascii="Times New Roman" w:hAnsi="Times New Roman"/>
                <w:color w:val="000000"/>
                <w:sz w:val="20"/>
                <w:szCs w:val="20"/>
              </w:rPr>
              <w:t>0.575</w:t>
            </w:r>
          </w:p>
        </w:tc>
      </w:tr>
      <w:tr w:rsidR="008B32EF" w:rsidRPr="00AC0F3E" w:rsidTr="008B32EF">
        <w:trPr>
          <w:trHeight w:val="288"/>
        </w:trPr>
        <w:tc>
          <w:tcPr>
            <w:tcW w:w="2431" w:type="dxa"/>
            <w:noWrap/>
            <w:tcMar>
              <w:top w:w="0" w:type="dxa"/>
              <w:left w:w="108" w:type="dxa"/>
              <w:bottom w:w="0" w:type="dxa"/>
              <w:right w:w="108" w:type="dxa"/>
            </w:tcMar>
            <w:vAlign w:val="bottom"/>
            <w:hideMark/>
          </w:tcPr>
          <w:p w:rsidR="008B32EF" w:rsidRPr="00AC0F3E" w:rsidRDefault="008B32EF" w:rsidP="0074405D">
            <w:pPr>
              <w:rPr>
                <w:rFonts w:ascii="Times New Roman" w:hAnsi="Times New Roman"/>
                <w:color w:val="000000"/>
                <w:sz w:val="20"/>
                <w:szCs w:val="20"/>
              </w:rPr>
            </w:pPr>
            <w:r w:rsidRPr="00AC0F3E">
              <w:rPr>
                <w:rFonts w:ascii="Times New Roman" w:hAnsi="Times New Roman"/>
                <w:color w:val="000000"/>
                <w:sz w:val="20"/>
                <w:szCs w:val="20"/>
              </w:rPr>
              <w:t>Heart Rate</w:t>
            </w:r>
            <w:r w:rsidRPr="00AC0F3E">
              <w:rPr>
                <w:rFonts w:ascii="Times New Roman" w:hAnsi="Times New Roman"/>
                <w:color w:val="000000"/>
                <w:sz w:val="20"/>
                <w:szCs w:val="20"/>
                <w:vertAlign w:val="superscript"/>
              </w:rPr>
              <w:t>*</w:t>
            </w:r>
          </w:p>
        </w:tc>
        <w:tc>
          <w:tcPr>
            <w:tcW w:w="1640" w:type="dxa"/>
            <w:noWrap/>
            <w:tcMar>
              <w:top w:w="0" w:type="dxa"/>
              <w:left w:w="108" w:type="dxa"/>
              <w:bottom w:w="0" w:type="dxa"/>
              <w:right w:w="108" w:type="dxa"/>
            </w:tcMar>
            <w:vAlign w:val="bottom"/>
          </w:tcPr>
          <w:p w:rsidR="008B32EF" w:rsidRPr="00AC0F3E" w:rsidRDefault="00EE384E" w:rsidP="0074405D">
            <w:pPr>
              <w:spacing w:line="276" w:lineRule="auto"/>
              <w:jc w:val="center"/>
              <w:rPr>
                <w:rFonts w:ascii="Times New Roman" w:hAnsi="Times New Roman"/>
                <w:color w:val="000000"/>
                <w:sz w:val="20"/>
                <w:szCs w:val="20"/>
              </w:rPr>
            </w:pPr>
            <w:r w:rsidRPr="00AC0F3E">
              <w:rPr>
                <w:rFonts w:ascii="Times New Roman" w:hAnsi="Times New Roman"/>
                <w:color w:val="000000"/>
                <w:sz w:val="20"/>
                <w:szCs w:val="20"/>
              </w:rPr>
              <w:t>0.178</w:t>
            </w:r>
          </w:p>
        </w:tc>
        <w:tc>
          <w:tcPr>
            <w:tcW w:w="1530" w:type="dxa"/>
            <w:noWrap/>
            <w:tcMar>
              <w:top w:w="0" w:type="dxa"/>
              <w:left w:w="108" w:type="dxa"/>
              <w:bottom w:w="0" w:type="dxa"/>
              <w:right w:w="108" w:type="dxa"/>
            </w:tcMar>
            <w:vAlign w:val="bottom"/>
          </w:tcPr>
          <w:p w:rsidR="008B32EF" w:rsidRPr="00AC0F3E" w:rsidRDefault="00EE384E" w:rsidP="0074405D">
            <w:pPr>
              <w:spacing w:line="276" w:lineRule="auto"/>
              <w:jc w:val="center"/>
              <w:rPr>
                <w:rFonts w:ascii="Times New Roman" w:hAnsi="Times New Roman"/>
                <w:color w:val="000000"/>
                <w:sz w:val="20"/>
                <w:szCs w:val="20"/>
              </w:rPr>
            </w:pPr>
            <w:r w:rsidRPr="00AC0F3E">
              <w:rPr>
                <w:rFonts w:ascii="Times New Roman" w:hAnsi="Times New Roman"/>
                <w:color w:val="000000"/>
                <w:sz w:val="20"/>
                <w:szCs w:val="20"/>
              </w:rPr>
              <w:t>0.800</w:t>
            </w:r>
          </w:p>
        </w:tc>
        <w:tc>
          <w:tcPr>
            <w:tcW w:w="1530" w:type="dxa"/>
            <w:noWrap/>
            <w:tcMar>
              <w:top w:w="0" w:type="dxa"/>
              <w:left w:w="108" w:type="dxa"/>
              <w:bottom w:w="0" w:type="dxa"/>
              <w:right w:w="108" w:type="dxa"/>
            </w:tcMar>
            <w:vAlign w:val="bottom"/>
          </w:tcPr>
          <w:p w:rsidR="008B32EF" w:rsidRPr="00AC0F3E" w:rsidRDefault="00EE384E" w:rsidP="0074405D">
            <w:pPr>
              <w:spacing w:line="276" w:lineRule="auto"/>
              <w:jc w:val="center"/>
              <w:rPr>
                <w:rFonts w:ascii="Times New Roman" w:hAnsi="Times New Roman"/>
                <w:color w:val="000000"/>
                <w:sz w:val="20"/>
                <w:szCs w:val="20"/>
              </w:rPr>
            </w:pPr>
            <w:r w:rsidRPr="00AC0F3E">
              <w:rPr>
                <w:rFonts w:ascii="Times New Roman" w:hAnsi="Times New Roman"/>
                <w:color w:val="000000"/>
                <w:sz w:val="20"/>
                <w:szCs w:val="20"/>
              </w:rPr>
              <w:t>0.755</w:t>
            </w:r>
          </w:p>
        </w:tc>
        <w:tc>
          <w:tcPr>
            <w:tcW w:w="1620" w:type="dxa"/>
            <w:noWrap/>
            <w:tcMar>
              <w:top w:w="0" w:type="dxa"/>
              <w:left w:w="108" w:type="dxa"/>
              <w:bottom w:w="0" w:type="dxa"/>
              <w:right w:w="108" w:type="dxa"/>
            </w:tcMar>
            <w:vAlign w:val="bottom"/>
          </w:tcPr>
          <w:p w:rsidR="008B32EF" w:rsidRPr="00AC0F3E" w:rsidRDefault="00612887" w:rsidP="0074405D">
            <w:pPr>
              <w:spacing w:line="276" w:lineRule="auto"/>
              <w:jc w:val="center"/>
              <w:rPr>
                <w:rFonts w:ascii="Times New Roman" w:hAnsi="Times New Roman"/>
                <w:color w:val="000000"/>
                <w:sz w:val="20"/>
                <w:szCs w:val="20"/>
              </w:rPr>
            </w:pPr>
            <w:r w:rsidRPr="00AC0F3E">
              <w:rPr>
                <w:rFonts w:ascii="Times New Roman" w:hAnsi="Times New Roman"/>
                <w:color w:val="000000"/>
                <w:sz w:val="20"/>
                <w:szCs w:val="20"/>
              </w:rPr>
              <w:t>0.459</w:t>
            </w:r>
          </w:p>
        </w:tc>
      </w:tr>
      <w:tr w:rsidR="008B32EF" w:rsidRPr="00AC0F3E" w:rsidTr="008B32EF">
        <w:trPr>
          <w:trHeight w:val="288"/>
        </w:trPr>
        <w:tc>
          <w:tcPr>
            <w:tcW w:w="2431" w:type="dxa"/>
            <w:noWrap/>
            <w:tcMar>
              <w:top w:w="0" w:type="dxa"/>
              <w:left w:w="108" w:type="dxa"/>
              <w:bottom w:w="0" w:type="dxa"/>
              <w:right w:w="108" w:type="dxa"/>
            </w:tcMar>
            <w:vAlign w:val="bottom"/>
            <w:hideMark/>
          </w:tcPr>
          <w:p w:rsidR="008B32EF" w:rsidRPr="00AC0F3E" w:rsidRDefault="008B32EF" w:rsidP="0074405D">
            <w:pPr>
              <w:rPr>
                <w:rFonts w:ascii="Times New Roman" w:hAnsi="Times New Roman"/>
                <w:color w:val="000000"/>
                <w:sz w:val="20"/>
                <w:szCs w:val="20"/>
                <w:vertAlign w:val="superscript"/>
              </w:rPr>
            </w:pPr>
            <w:r w:rsidRPr="00AC0F3E">
              <w:rPr>
                <w:rFonts w:ascii="Times New Roman" w:hAnsi="Times New Roman"/>
                <w:color w:val="000000"/>
                <w:sz w:val="20"/>
                <w:szCs w:val="20"/>
              </w:rPr>
              <w:t>Norepinephrine, mcg/kg/min</w:t>
            </w:r>
            <w:r w:rsidRPr="00AC0F3E">
              <w:rPr>
                <w:rFonts w:ascii="Times New Roman" w:hAnsi="Times New Roman"/>
                <w:color w:val="000000"/>
                <w:sz w:val="20"/>
                <w:szCs w:val="20"/>
                <w:vertAlign w:val="superscript"/>
              </w:rPr>
              <w:t>^</w:t>
            </w:r>
          </w:p>
        </w:tc>
        <w:tc>
          <w:tcPr>
            <w:tcW w:w="1640" w:type="dxa"/>
            <w:noWrap/>
            <w:tcMar>
              <w:top w:w="0" w:type="dxa"/>
              <w:left w:w="108" w:type="dxa"/>
              <w:bottom w:w="0" w:type="dxa"/>
              <w:right w:w="108" w:type="dxa"/>
            </w:tcMar>
            <w:vAlign w:val="bottom"/>
          </w:tcPr>
          <w:p w:rsidR="008B32EF" w:rsidRPr="00AC0F3E" w:rsidRDefault="008B32EF" w:rsidP="0074405D">
            <w:pPr>
              <w:spacing w:line="276" w:lineRule="auto"/>
              <w:jc w:val="center"/>
              <w:rPr>
                <w:rFonts w:ascii="Times New Roman" w:hAnsi="Times New Roman"/>
                <w:color w:val="000000"/>
                <w:sz w:val="20"/>
                <w:szCs w:val="20"/>
              </w:rPr>
            </w:pPr>
            <w:r w:rsidRPr="00AC0F3E">
              <w:rPr>
                <w:rFonts w:ascii="Times New Roman" w:hAnsi="Times New Roman"/>
                <w:color w:val="000000"/>
                <w:sz w:val="20"/>
                <w:szCs w:val="20"/>
              </w:rPr>
              <w:t>0.915</w:t>
            </w:r>
          </w:p>
        </w:tc>
        <w:tc>
          <w:tcPr>
            <w:tcW w:w="1530" w:type="dxa"/>
            <w:noWrap/>
            <w:tcMar>
              <w:top w:w="0" w:type="dxa"/>
              <w:left w:w="108" w:type="dxa"/>
              <w:bottom w:w="0" w:type="dxa"/>
              <w:right w:w="108" w:type="dxa"/>
            </w:tcMar>
            <w:vAlign w:val="bottom"/>
          </w:tcPr>
          <w:p w:rsidR="008B32EF" w:rsidRPr="00AC0F3E" w:rsidRDefault="008B32EF" w:rsidP="0074405D">
            <w:pPr>
              <w:spacing w:line="276" w:lineRule="auto"/>
              <w:jc w:val="center"/>
              <w:rPr>
                <w:rFonts w:ascii="Times New Roman" w:hAnsi="Times New Roman"/>
                <w:color w:val="000000"/>
                <w:sz w:val="20"/>
                <w:szCs w:val="20"/>
              </w:rPr>
            </w:pPr>
            <w:r w:rsidRPr="00AC0F3E">
              <w:rPr>
                <w:rFonts w:ascii="Times New Roman" w:hAnsi="Times New Roman"/>
                <w:color w:val="000000"/>
                <w:sz w:val="20"/>
                <w:szCs w:val="20"/>
              </w:rPr>
              <w:t>0.081</w:t>
            </w:r>
          </w:p>
        </w:tc>
        <w:tc>
          <w:tcPr>
            <w:tcW w:w="1530" w:type="dxa"/>
            <w:noWrap/>
            <w:tcMar>
              <w:top w:w="0" w:type="dxa"/>
              <w:left w:w="108" w:type="dxa"/>
              <w:bottom w:w="0" w:type="dxa"/>
              <w:right w:w="108" w:type="dxa"/>
            </w:tcMar>
            <w:vAlign w:val="bottom"/>
          </w:tcPr>
          <w:p w:rsidR="008B32EF" w:rsidRPr="00AC0F3E" w:rsidRDefault="00EE384E" w:rsidP="0074405D">
            <w:pPr>
              <w:spacing w:line="276" w:lineRule="auto"/>
              <w:jc w:val="center"/>
              <w:rPr>
                <w:rFonts w:ascii="Times New Roman" w:hAnsi="Times New Roman"/>
                <w:color w:val="000000"/>
                <w:sz w:val="20"/>
                <w:szCs w:val="20"/>
              </w:rPr>
            </w:pPr>
            <w:r w:rsidRPr="00AC0F3E">
              <w:rPr>
                <w:rFonts w:ascii="Times New Roman" w:hAnsi="Times New Roman"/>
                <w:color w:val="000000"/>
                <w:sz w:val="20"/>
                <w:szCs w:val="20"/>
              </w:rPr>
              <w:t>1</w:t>
            </w:r>
          </w:p>
        </w:tc>
        <w:tc>
          <w:tcPr>
            <w:tcW w:w="1620" w:type="dxa"/>
            <w:noWrap/>
            <w:tcMar>
              <w:top w:w="0" w:type="dxa"/>
              <w:left w:w="108" w:type="dxa"/>
              <w:bottom w:w="0" w:type="dxa"/>
              <w:right w:w="108" w:type="dxa"/>
            </w:tcMar>
            <w:vAlign w:val="bottom"/>
          </w:tcPr>
          <w:p w:rsidR="008B32EF" w:rsidRPr="00AC0F3E" w:rsidRDefault="00EE384E" w:rsidP="00EE384E">
            <w:pPr>
              <w:spacing w:line="276" w:lineRule="auto"/>
              <w:jc w:val="center"/>
              <w:rPr>
                <w:rFonts w:ascii="Times New Roman" w:hAnsi="Times New Roman"/>
                <w:color w:val="000000"/>
                <w:sz w:val="20"/>
                <w:szCs w:val="20"/>
              </w:rPr>
            </w:pPr>
            <w:r w:rsidRPr="00AC0F3E">
              <w:rPr>
                <w:rFonts w:ascii="Times New Roman" w:hAnsi="Times New Roman"/>
                <w:color w:val="000000"/>
                <w:sz w:val="20"/>
                <w:szCs w:val="20"/>
              </w:rPr>
              <w:t>0.035</w:t>
            </w:r>
          </w:p>
        </w:tc>
      </w:tr>
      <w:tr w:rsidR="008B32EF" w:rsidRPr="00AC0F3E" w:rsidTr="008B32EF">
        <w:trPr>
          <w:trHeight w:val="288"/>
        </w:trPr>
        <w:tc>
          <w:tcPr>
            <w:tcW w:w="2431" w:type="dxa"/>
            <w:noWrap/>
            <w:tcMar>
              <w:top w:w="0" w:type="dxa"/>
              <w:left w:w="108" w:type="dxa"/>
              <w:bottom w:w="0" w:type="dxa"/>
              <w:right w:w="108" w:type="dxa"/>
            </w:tcMar>
            <w:vAlign w:val="bottom"/>
          </w:tcPr>
          <w:p w:rsidR="008B32EF" w:rsidRPr="00AC0F3E" w:rsidRDefault="008B32EF" w:rsidP="0074405D">
            <w:pPr>
              <w:rPr>
                <w:rFonts w:ascii="Times New Roman" w:hAnsi="Times New Roman"/>
                <w:color w:val="000000"/>
                <w:sz w:val="20"/>
                <w:szCs w:val="20"/>
              </w:rPr>
            </w:pPr>
          </w:p>
          <w:p w:rsidR="008B32EF" w:rsidRPr="00AC0F3E" w:rsidRDefault="008B32EF" w:rsidP="0074405D">
            <w:pPr>
              <w:rPr>
                <w:rFonts w:ascii="Times New Roman" w:hAnsi="Times New Roman"/>
                <w:color w:val="000000"/>
                <w:sz w:val="20"/>
                <w:szCs w:val="20"/>
                <w:vertAlign w:val="superscript"/>
              </w:rPr>
            </w:pPr>
            <w:r w:rsidRPr="00AC0F3E">
              <w:rPr>
                <w:rFonts w:ascii="Times New Roman" w:hAnsi="Times New Roman"/>
                <w:color w:val="000000"/>
                <w:sz w:val="20"/>
                <w:szCs w:val="20"/>
              </w:rPr>
              <w:t>Vasopressin,  Units/hr</w:t>
            </w:r>
            <w:r w:rsidRPr="00AC0F3E">
              <w:rPr>
                <w:rFonts w:ascii="Times New Roman" w:hAnsi="Times New Roman"/>
                <w:color w:val="000000"/>
                <w:sz w:val="20"/>
                <w:szCs w:val="20"/>
                <w:vertAlign w:val="superscript"/>
              </w:rPr>
              <w:t>^</w:t>
            </w:r>
          </w:p>
        </w:tc>
        <w:tc>
          <w:tcPr>
            <w:tcW w:w="1640" w:type="dxa"/>
            <w:noWrap/>
            <w:tcMar>
              <w:top w:w="0" w:type="dxa"/>
              <w:left w:w="108" w:type="dxa"/>
              <w:bottom w:w="0" w:type="dxa"/>
              <w:right w:w="108" w:type="dxa"/>
            </w:tcMar>
            <w:vAlign w:val="bottom"/>
          </w:tcPr>
          <w:p w:rsidR="008B32EF" w:rsidRPr="00AC0F3E" w:rsidRDefault="008B32EF" w:rsidP="0074405D">
            <w:pPr>
              <w:spacing w:line="276" w:lineRule="auto"/>
              <w:jc w:val="center"/>
              <w:rPr>
                <w:rFonts w:ascii="Times New Roman" w:hAnsi="Times New Roman"/>
                <w:color w:val="000000"/>
                <w:sz w:val="20"/>
                <w:szCs w:val="20"/>
              </w:rPr>
            </w:pPr>
            <w:r w:rsidRPr="00AC0F3E">
              <w:rPr>
                <w:rFonts w:ascii="Times New Roman" w:hAnsi="Times New Roman"/>
                <w:color w:val="000000"/>
                <w:sz w:val="20"/>
                <w:szCs w:val="20"/>
              </w:rPr>
              <w:t>0.219</w:t>
            </w:r>
          </w:p>
        </w:tc>
        <w:tc>
          <w:tcPr>
            <w:tcW w:w="1530" w:type="dxa"/>
            <w:noWrap/>
            <w:tcMar>
              <w:top w:w="0" w:type="dxa"/>
              <w:left w:w="108" w:type="dxa"/>
              <w:bottom w:w="0" w:type="dxa"/>
              <w:right w:w="108" w:type="dxa"/>
            </w:tcMar>
            <w:vAlign w:val="bottom"/>
          </w:tcPr>
          <w:p w:rsidR="008B32EF" w:rsidRPr="00AC0F3E" w:rsidRDefault="008B32EF" w:rsidP="0074405D">
            <w:pPr>
              <w:spacing w:line="276" w:lineRule="auto"/>
              <w:jc w:val="center"/>
              <w:rPr>
                <w:rFonts w:ascii="Times New Roman" w:hAnsi="Times New Roman"/>
                <w:color w:val="000000"/>
                <w:sz w:val="20"/>
                <w:szCs w:val="20"/>
              </w:rPr>
            </w:pPr>
            <w:r w:rsidRPr="00AC0F3E">
              <w:rPr>
                <w:rFonts w:ascii="Times New Roman" w:hAnsi="Times New Roman"/>
                <w:color w:val="000000"/>
                <w:sz w:val="20"/>
                <w:szCs w:val="20"/>
              </w:rPr>
              <w:t>0.009</w:t>
            </w:r>
          </w:p>
        </w:tc>
        <w:tc>
          <w:tcPr>
            <w:tcW w:w="1530" w:type="dxa"/>
            <w:noWrap/>
            <w:tcMar>
              <w:top w:w="0" w:type="dxa"/>
              <w:left w:w="108" w:type="dxa"/>
              <w:bottom w:w="0" w:type="dxa"/>
              <w:right w:w="108" w:type="dxa"/>
            </w:tcMar>
            <w:vAlign w:val="bottom"/>
          </w:tcPr>
          <w:p w:rsidR="008B32EF" w:rsidRPr="00AC0F3E" w:rsidRDefault="00EE384E" w:rsidP="0074405D">
            <w:pPr>
              <w:spacing w:line="276" w:lineRule="auto"/>
              <w:jc w:val="center"/>
              <w:rPr>
                <w:rFonts w:ascii="Times New Roman" w:hAnsi="Times New Roman"/>
                <w:color w:val="000000"/>
                <w:sz w:val="20"/>
                <w:szCs w:val="20"/>
              </w:rPr>
            </w:pPr>
            <w:r w:rsidRPr="00AC0F3E">
              <w:rPr>
                <w:rFonts w:ascii="Times New Roman" w:hAnsi="Times New Roman"/>
                <w:color w:val="000000"/>
                <w:sz w:val="20"/>
                <w:szCs w:val="20"/>
              </w:rPr>
              <w:t>0.824</w:t>
            </w:r>
          </w:p>
        </w:tc>
        <w:tc>
          <w:tcPr>
            <w:tcW w:w="1620" w:type="dxa"/>
            <w:noWrap/>
            <w:tcMar>
              <w:top w:w="0" w:type="dxa"/>
              <w:left w:w="108" w:type="dxa"/>
              <w:bottom w:w="0" w:type="dxa"/>
              <w:right w:w="108" w:type="dxa"/>
            </w:tcMar>
            <w:vAlign w:val="bottom"/>
          </w:tcPr>
          <w:p w:rsidR="008B32EF" w:rsidRPr="00AC0F3E" w:rsidRDefault="00EE384E" w:rsidP="0074405D">
            <w:pPr>
              <w:spacing w:line="276" w:lineRule="auto"/>
              <w:jc w:val="center"/>
              <w:rPr>
                <w:rFonts w:ascii="Times New Roman" w:hAnsi="Times New Roman"/>
                <w:color w:val="000000"/>
                <w:sz w:val="20"/>
                <w:szCs w:val="20"/>
              </w:rPr>
            </w:pPr>
            <w:r w:rsidRPr="00AC0F3E">
              <w:rPr>
                <w:rFonts w:ascii="Times New Roman" w:hAnsi="Times New Roman"/>
                <w:color w:val="000000"/>
                <w:sz w:val="20"/>
                <w:szCs w:val="20"/>
              </w:rPr>
              <w:t>0.018</w:t>
            </w:r>
          </w:p>
        </w:tc>
      </w:tr>
      <w:tr w:rsidR="008B32EF" w:rsidRPr="00AC0F3E" w:rsidTr="008B32EF">
        <w:trPr>
          <w:trHeight w:val="288"/>
        </w:trPr>
        <w:tc>
          <w:tcPr>
            <w:tcW w:w="2431" w:type="dxa"/>
            <w:noWrap/>
            <w:tcMar>
              <w:top w:w="0" w:type="dxa"/>
              <w:left w:w="108" w:type="dxa"/>
              <w:bottom w:w="0" w:type="dxa"/>
              <w:right w:w="108" w:type="dxa"/>
            </w:tcMar>
            <w:vAlign w:val="bottom"/>
          </w:tcPr>
          <w:p w:rsidR="008B32EF" w:rsidRPr="00AC0F3E" w:rsidRDefault="008B32EF" w:rsidP="0074405D">
            <w:pPr>
              <w:rPr>
                <w:rFonts w:ascii="Times New Roman" w:hAnsi="Times New Roman"/>
                <w:color w:val="000000"/>
                <w:sz w:val="20"/>
                <w:szCs w:val="20"/>
              </w:rPr>
            </w:pPr>
          </w:p>
          <w:p w:rsidR="008B32EF" w:rsidRPr="00AC0F3E" w:rsidRDefault="008B32EF" w:rsidP="0074405D">
            <w:pPr>
              <w:rPr>
                <w:rFonts w:ascii="Times New Roman" w:hAnsi="Times New Roman"/>
                <w:color w:val="000000"/>
                <w:sz w:val="20"/>
                <w:szCs w:val="20"/>
                <w:vertAlign w:val="superscript"/>
              </w:rPr>
            </w:pPr>
            <w:r w:rsidRPr="00AC0F3E">
              <w:rPr>
                <w:rFonts w:ascii="Times New Roman" w:hAnsi="Times New Roman"/>
                <w:color w:val="000000"/>
                <w:sz w:val="20"/>
                <w:szCs w:val="20"/>
              </w:rPr>
              <w:t>Modified Inotropic Score</w:t>
            </w:r>
            <w:r w:rsidRPr="00AC0F3E">
              <w:rPr>
                <w:rFonts w:ascii="Times New Roman" w:hAnsi="Times New Roman"/>
                <w:color w:val="000000"/>
                <w:sz w:val="20"/>
                <w:szCs w:val="20"/>
                <w:vertAlign w:val="superscript"/>
              </w:rPr>
              <w:t>^</w:t>
            </w:r>
          </w:p>
        </w:tc>
        <w:tc>
          <w:tcPr>
            <w:tcW w:w="1640" w:type="dxa"/>
            <w:noWrap/>
            <w:tcMar>
              <w:top w:w="0" w:type="dxa"/>
              <w:left w:w="108" w:type="dxa"/>
              <w:bottom w:w="0" w:type="dxa"/>
              <w:right w:w="108" w:type="dxa"/>
            </w:tcMar>
            <w:vAlign w:val="bottom"/>
          </w:tcPr>
          <w:p w:rsidR="008B32EF" w:rsidRPr="00AC0F3E" w:rsidRDefault="008B32EF" w:rsidP="0074405D">
            <w:pPr>
              <w:spacing w:line="276" w:lineRule="auto"/>
              <w:jc w:val="center"/>
              <w:rPr>
                <w:rFonts w:ascii="Times New Roman" w:hAnsi="Times New Roman"/>
                <w:color w:val="000000"/>
                <w:sz w:val="20"/>
                <w:szCs w:val="20"/>
              </w:rPr>
            </w:pPr>
            <w:r w:rsidRPr="00AC0F3E">
              <w:rPr>
                <w:rFonts w:ascii="Times New Roman" w:hAnsi="Times New Roman"/>
                <w:color w:val="000000"/>
                <w:sz w:val="20"/>
                <w:szCs w:val="20"/>
              </w:rPr>
              <w:t>0.510</w:t>
            </w:r>
          </w:p>
        </w:tc>
        <w:tc>
          <w:tcPr>
            <w:tcW w:w="1530" w:type="dxa"/>
            <w:noWrap/>
            <w:tcMar>
              <w:top w:w="0" w:type="dxa"/>
              <w:left w:w="108" w:type="dxa"/>
              <w:bottom w:w="0" w:type="dxa"/>
              <w:right w:w="108" w:type="dxa"/>
            </w:tcMar>
            <w:vAlign w:val="bottom"/>
          </w:tcPr>
          <w:p w:rsidR="008B32EF" w:rsidRPr="00AC0F3E" w:rsidRDefault="008B32EF" w:rsidP="0074405D">
            <w:pPr>
              <w:spacing w:line="276" w:lineRule="auto"/>
              <w:jc w:val="center"/>
              <w:rPr>
                <w:rFonts w:ascii="Times New Roman" w:hAnsi="Times New Roman"/>
                <w:color w:val="000000"/>
                <w:sz w:val="20"/>
                <w:szCs w:val="20"/>
              </w:rPr>
            </w:pPr>
            <w:r w:rsidRPr="00AC0F3E">
              <w:rPr>
                <w:rFonts w:ascii="Times New Roman" w:hAnsi="Times New Roman"/>
                <w:color w:val="000000"/>
                <w:sz w:val="20"/>
                <w:szCs w:val="20"/>
              </w:rPr>
              <w:t>0.022</w:t>
            </w:r>
          </w:p>
        </w:tc>
        <w:tc>
          <w:tcPr>
            <w:tcW w:w="1530" w:type="dxa"/>
            <w:noWrap/>
            <w:tcMar>
              <w:top w:w="0" w:type="dxa"/>
              <w:left w:w="108" w:type="dxa"/>
              <w:bottom w:w="0" w:type="dxa"/>
              <w:right w:w="108" w:type="dxa"/>
            </w:tcMar>
            <w:vAlign w:val="bottom"/>
          </w:tcPr>
          <w:p w:rsidR="008B32EF" w:rsidRPr="00AC0F3E" w:rsidRDefault="00EE384E" w:rsidP="0074405D">
            <w:pPr>
              <w:spacing w:line="276" w:lineRule="auto"/>
              <w:jc w:val="center"/>
              <w:rPr>
                <w:rFonts w:ascii="Times New Roman" w:hAnsi="Times New Roman"/>
                <w:color w:val="000000"/>
                <w:sz w:val="20"/>
                <w:szCs w:val="20"/>
              </w:rPr>
            </w:pPr>
            <w:r w:rsidRPr="00AC0F3E">
              <w:rPr>
                <w:rFonts w:ascii="Times New Roman" w:hAnsi="Times New Roman"/>
                <w:color w:val="000000"/>
                <w:sz w:val="20"/>
                <w:szCs w:val="20"/>
              </w:rPr>
              <w:t>0.675</w:t>
            </w:r>
          </w:p>
        </w:tc>
        <w:tc>
          <w:tcPr>
            <w:tcW w:w="1620" w:type="dxa"/>
            <w:noWrap/>
            <w:tcMar>
              <w:top w:w="0" w:type="dxa"/>
              <w:left w:w="108" w:type="dxa"/>
              <w:bottom w:w="0" w:type="dxa"/>
              <w:right w:w="108" w:type="dxa"/>
            </w:tcMar>
            <w:vAlign w:val="bottom"/>
          </w:tcPr>
          <w:p w:rsidR="008B32EF" w:rsidRPr="00AC0F3E" w:rsidRDefault="00EE384E" w:rsidP="0074405D">
            <w:pPr>
              <w:spacing w:line="276" w:lineRule="auto"/>
              <w:jc w:val="center"/>
              <w:rPr>
                <w:rFonts w:ascii="Times New Roman" w:hAnsi="Times New Roman"/>
                <w:color w:val="000000"/>
                <w:sz w:val="20"/>
                <w:szCs w:val="20"/>
              </w:rPr>
            </w:pPr>
            <w:r w:rsidRPr="00AC0F3E">
              <w:rPr>
                <w:rFonts w:ascii="Times New Roman" w:hAnsi="Times New Roman"/>
                <w:color w:val="000000"/>
                <w:sz w:val="20"/>
                <w:szCs w:val="20"/>
              </w:rPr>
              <w:t>0.007</w:t>
            </w:r>
          </w:p>
        </w:tc>
      </w:tr>
      <w:tr w:rsidR="008B32EF" w:rsidRPr="00AC0F3E" w:rsidTr="008B32EF">
        <w:trPr>
          <w:trHeight w:val="288"/>
        </w:trPr>
        <w:tc>
          <w:tcPr>
            <w:tcW w:w="2431" w:type="dxa"/>
            <w:tcBorders>
              <w:top w:val="nil"/>
              <w:left w:val="nil"/>
              <w:bottom w:val="single" w:sz="8" w:space="0" w:color="auto"/>
              <w:right w:val="nil"/>
            </w:tcBorders>
            <w:noWrap/>
            <w:tcMar>
              <w:top w:w="0" w:type="dxa"/>
              <w:left w:w="108" w:type="dxa"/>
              <w:bottom w:w="0" w:type="dxa"/>
              <w:right w:w="108" w:type="dxa"/>
            </w:tcMar>
            <w:vAlign w:val="bottom"/>
          </w:tcPr>
          <w:p w:rsidR="008B32EF" w:rsidRPr="00AC0F3E" w:rsidRDefault="008B32EF" w:rsidP="0074405D">
            <w:pPr>
              <w:rPr>
                <w:rFonts w:ascii="Times New Roman" w:hAnsi="Times New Roman"/>
                <w:color w:val="000000"/>
                <w:sz w:val="20"/>
                <w:szCs w:val="20"/>
              </w:rPr>
            </w:pPr>
          </w:p>
          <w:p w:rsidR="008B32EF" w:rsidRPr="00AC0F3E" w:rsidRDefault="008B32EF" w:rsidP="0074405D">
            <w:pPr>
              <w:rPr>
                <w:rFonts w:ascii="Times New Roman" w:hAnsi="Times New Roman"/>
                <w:color w:val="000000"/>
                <w:sz w:val="20"/>
                <w:szCs w:val="20"/>
                <w:vertAlign w:val="superscript"/>
              </w:rPr>
            </w:pPr>
            <w:r w:rsidRPr="00AC0F3E">
              <w:rPr>
                <w:rFonts w:ascii="Times New Roman" w:hAnsi="Times New Roman"/>
                <w:color w:val="000000"/>
                <w:sz w:val="20"/>
                <w:szCs w:val="20"/>
              </w:rPr>
              <w:t>VDI</w:t>
            </w:r>
            <w:r w:rsidRPr="00AC0F3E">
              <w:rPr>
                <w:rFonts w:ascii="Times New Roman" w:hAnsi="Times New Roman"/>
                <w:color w:val="000000"/>
                <w:sz w:val="20"/>
                <w:szCs w:val="20"/>
                <w:vertAlign w:val="superscript"/>
              </w:rPr>
              <w:t>^</w:t>
            </w:r>
          </w:p>
        </w:tc>
        <w:tc>
          <w:tcPr>
            <w:tcW w:w="1640" w:type="dxa"/>
            <w:tcBorders>
              <w:top w:val="nil"/>
              <w:left w:val="nil"/>
              <w:bottom w:val="single" w:sz="8" w:space="0" w:color="auto"/>
              <w:right w:val="nil"/>
            </w:tcBorders>
            <w:noWrap/>
            <w:tcMar>
              <w:top w:w="0" w:type="dxa"/>
              <w:left w:w="108" w:type="dxa"/>
              <w:bottom w:w="0" w:type="dxa"/>
              <w:right w:w="108" w:type="dxa"/>
            </w:tcMar>
            <w:vAlign w:val="bottom"/>
          </w:tcPr>
          <w:p w:rsidR="008B32EF" w:rsidRPr="00AC0F3E" w:rsidRDefault="008B32EF" w:rsidP="0074405D">
            <w:pPr>
              <w:spacing w:line="276" w:lineRule="auto"/>
              <w:jc w:val="center"/>
              <w:rPr>
                <w:rFonts w:ascii="Times New Roman" w:hAnsi="Times New Roman"/>
                <w:color w:val="000000"/>
                <w:sz w:val="20"/>
                <w:szCs w:val="20"/>
              </w:rPr>
            </w:pPr>
            <w:r w:rsidRPr="00AC0F3E">
              <w:rPr>
                <w:rFonts w:ascii="Times New Roman" w:hAnsi="Times New Roman"/>
                <w:color w:val="000000"/>
                <w:sz w:val="20"/>
                <w:szCs w:val="20"/>
              </w:rPr>
              <w:t>0.510</w:t>
            </w:r>
          </w:p>
        </w:tc>
        <w:tc>
          <w:tcPr>
            <w:tcW w:w="1530" w:type="dxa"/>
            <w:tcBorders>
              <w:top w:val="nil"/>
              <w:left w:val="nil"/>
              <w:bottom w:val="single" w:sz="8" w:space="0" w:color="auto"/>
              <w:right w:val="nil"/>
            </w:tcBorders>
            <w:noWrap/>
            <w:tcMar>
              <w:top w:w="0" w:type="dxa"/>
              <w:left w:w="108" w:type="dxa"/>
              <w:bottom w:w="0" w:type="dxa"/>
              <w:right w:w="108" w:type="dxa"/>
            </w:tcMar>
            <w:vAlign w:val="bottom"/>
          </w:tcPr>
          <w:p w:rsidR="008B32EF" w:rsidRPr="00AC0F3E" w:rsidRDefault="008B32EF" w:rsidP="0074405D">
            <w:pPr>
              <w:spacing w:line="276" w:lineRule="auto"/>
              <w:jc w:val="center"/>
              <w:rPr>
                <w:rFonts w:ascii="Times New Roman" w:hAnsi="Times New Roman"/>
                <w:color w:val="000000"/>
                <w:sz w:val="20"/>
                <w:szCs w:val="20"/>
              </w:rPr>
            </w:pPr>
            <w:r w:rsidRPr="00AC0F3E">
              <w:rPr>
                <w:rFonts w:ascii="Times New Roman" w:hAnsi="Times New Roman"/>
                <w:color w:val="000000"/>
                <w:sz w:val="20"/>
                <w:szCs w:val="20"/>
              </w:rPr>
              <w:t>0.022</w:t>
            </w:r>
          </w:p>
        </w:tc>
        <w:tc>
          <w:tcPr>
            <w:tcW w:w="1530" w:type="dxa"/>
            <w:tcBorders>
              <w:top w:val="nil"/>
              <w:left w:val="nil"/>
              <w:bottom w:val="single" w:sz="8" w:space="0" w:color="auto"/>
              <w:right w:val="nil"/>
            </w:tcBorders>
            <w:noWrap/>
            <w:tcMar>
              <w:top w:w="0" w:type="dxa"/>
              <w:left w:w="108" w:type="dxa"/>
              <w:bottom w:w="0" w:type="dxa"/>
              <w:right w:w="108" w:type="dxa"/>
            </w:tcMar>
            <w:vAlign w:val="bottom"/>
          </w:tcPr>
          <w:p w:rsidR="008B32EF" w:rsidRPr="00AC0F3E" w:rsidRDefault="00EE384E" w:rsidP="0074405D">
            <w:pPr>
              <w:spacing w:line="276" w:lineRule="auto"/>
              <w:jc w:val="center"/>
              <w:rPr>
                <w:rFonts w:ascii="Times New Roman" w:hAnsi="Times New Roman"/>
                <w:color w:val="000000"/>
                <w:sz w:val="20"/>
                <w:szCs w:val="20"/>
              </w:rPr>
            </w:pPr>
            <w:r w:rsidRPr="00AC0F3E">
              <w:rPr>
                <w:rFonts w:ascii="Times New Roman" w:hAnsi="Times New Roman"/>
                <w:color w:val="000000"/>
                <w:sz w:val="20"/>
                <w:szCs w:val="20"/>
              </w:rPr>
              <w:t>0.236</w:t>
            </w:r>
          </w:p>
        </w:tc>
        <w:tc>
          <w:tcPr>
            <w:tcW w:w="1620" w:type="dxa"/>
            <w:tcBorders>
              <w:top w:val="nil"/>
              <w:left w:val="nil"/>
              <w:bottom w:val="single" w:sz="8" w:space="0" w:color="auto"/>
              <w:right w:val="nil"/>
            </w:tcBorders>
            <w:noWrap/>
            <w:tcMar>
              <w:top w:w="0" w:type="dxa"/>
              <w:left w:w="108" w:type="dxa"/>
              <w:bottom w:w="0" w:type="dxa"/>
              <w:right w:w="108" w:type="dxa"/>
            </w:tcMar>
            <w:vAlign w:val="bottom"/>
          </w:tcPr>
          <w:p w:rsidR="008B32EF" w:rsidRPr="00AC0F3E" w:rsidRDefault="00EE384E" w:rsidP="0074405D">
            <w:pPr>
              <w:spacing w:line="276" w:lineRule="auto"/>
              <w:jc w:val="center"/>
              <w:rPr>
                <w:rFonts w:ascii="Times New Roman" w:hAnsi="Times New Roman"/>
                <w:color w:val="000000"/>
                <w:sz w:val="20"/>
                <w:szCs w:val="20"/>
              </w:rPr>
            </w:pPr>
            <w:r w:rsidRPr="00AC0F3E">
              <w:rPr>
                <w:rFonts w:ascii="Times New Roman" w:hAnsi="Times New Roman"/>
                <w:color w:val="000000"/>
                <w:sz w:val="20"/>
                <w:szCs w:val="20"/>
              </w:rPr>
              <w:t>0.007</w:t>
            </w:r>
          </w:p>
        </w:tc>
      </w:tr>
    </w:tbl>
    <w:p w:rsidR="000871B2" w:rsidRPr="00AC0F3E" w:rsidRDefault="008B32EF">
      <w:pPr>
        <w:rPr>
          <w:rFonts w:ascii="Times New Roman" w:hAnsi="Times New Roman"/>
          <w:sz w:val="20"/>
          <w:szCs w:val="20"/>
        </w:rPr>
      </w:pPr>
      <w:proofErr w:type="gramStart"/>
      <w:r w:rsidRPr="00AC0F3E">
        <w:rPr>
          <w:rFonts w:ascii="Times New Roman" w:hAnsi="Times New Roman"/>
          <w:sz w:val="20"/>
          <w:szCs w:val="20"/>
          <w:vertAlign w:val="superscript"/>
        </w:rPr>
        <w:t>a</w:t>
      </w:r>
      <w:proofErr w:type="gramEnd"/>
      <w:r w:rsidRPr="00AC0F3E">
        <w:rPr>
          <w:rFonts w:ascii="Times New Roman" w:hAnsi="Times New Roman"/>
          <w:sz w:val="20"/>
          <w:szCs w:val="20"/>
        </w:rPr>
        <w:t xml:space="preserve"> Wilcoxon rank sum tests</w:t>
      </w:r>
      <w:r w:rsidR="00EE384E" w:rsidRPr="00AC0F3E">
        <w:rPr>
          <w:rFonts w:ascii="Times New Roman" w:hAnsi="Times New Roman"/>
          <w:sz w:val="20"/>
          <w:szCs w:val="20"/>
        </w:rPr>
        <w:t xml:space="preserve">, </w:t>
      </w:r>
      <w:r w:rsidR="00EE384E" w:rsidRPr="00AC0F3E">
        <w:rPr>
          <w:rFonts w:ascii="Times New Roman" w:hAnsi="Times New Roman"/>
          <w:sz w:val="20"/>
          <w:szCs w:val="20"/>
          <w:vertAlign w:val="superscript"/>
        </w:rPr>
        <w:t>b</w:t>
      </w:r>
      <w:r w:rsidR="00EE384E" w:rsidRPr="00AC0F3E">
        <w:rPr>
          <w:rFonts w:ascii="Times New Roman" w:hAnsi="Times New Roman"/>
          <w:sz w:val="20"/>
          <w:szCs w:val="20"/>
        </w:rPr>
        <w:t xml:space="preserve"> Wilcoxon signed-rank tests</w:t>
      </w:r>
    </w:p>
    <w:p w:rsidR="000871B2" w:rsidRPr="00AC0F3E" w:rsidRDefault="000871B2">
      <w:pPr>
        <w:rPr>
          <w:rFonts w:ascii="Times New Roman" w:hAnsi="Times New Roman"/>
          <w:sz w:val="20"/>
          <w:szCs w:val="20"/>
        </w:rPr>
      </w:pPr>
    </w:p>
    <w:p w:rsidR="000871B2" w:rsidRPr="00AC0F3E" w:rsidRDefault="000871B2">
      <w:pPr>
        <w:rPr>
          <w:rFonts w:ascii="Times New Roman" w:hAnsi="Times New Roman"/>
          <w:sz w:val="20"/>
          <w:szCs w:val="20"/>
        </w:rPr>
      </w:pPr>
    </w:p>
    <w:p w:rsidR="00B85D1A" w:rsidRDefault="00B85D1A">
      <w:pPr>
        <w:rPr>
          <w:rFonts w:ascii="Times New Roman" w:hAnsi="Times New Roman"/>
          <w:sz w:val="20"/>
          <w:szCs w:val="20"/>
        </w:rPr>
      </w:pPr>
    </w:p>
    <w:p w:rsidR="00AC0F3E" w:rsidRDefault="00AC0F3E">
      <w:pPr>
        <w:rPr>
          <w:rFonts w:ascii="Times New Roman" w:hAnsi="Times New Roman"/>
          <w:sz w:val="20"/>
          <w:szCs w:val="20"/>
        </w:rPr>
      </w:pPr>
    </w:p>
    <w:p w:rsidR="00AC0F3E" w:rsidRDefault="00AC0F3E">
      <w:pPr>
        <w:rPr>
          <w:rFonts w:ascii="Times New Roman" w:hAnsi="Times New Roman"/>
          <w:sz w:val="20"/>
          <w:szCs w:val="20"/>
        </w:rPr>
      </w:pPr>
    </w:p>
    <w:p w:rsidR="00350075" w:rsidRDefault="00350075">
      <w:pPr>
        <w:rPr>
          <w:rFonts w:ascii="Times New Roman" w:hAnsi="Times New Roman"/>
          <w:sz w:val="20"/>
          <w:szCs w:val="20"/>
        </w:rPr>
      </w:pPr>
    </w:p>
    <w:p w:rsidR="00350075" w:rsidRDefault="00350075">
      <w:pPr>
        <w:rPr>
          <w:rFonts w:ascii="Times New Roman" w:hAnsi="Times New Roman"/>
          <w:sz w:val="20"/>
          <w:szCs w:val="20"/>
        </w:rPr>
      </w:pPr>
    </w:p>
    <w:p w:rsidR="00350075" w:rsidRDefault="00350075">
      <w:pPr>
        <w:rPr>
          <w:rFonts w:ascii="Times New Roman" w:hAnsi="Times New Roman"/>
          <w:sz w:val="20"/>
          <w:szCs w:val="20"/>
        </w:rPr>
      </w:pPr>
    </w:p>
    <w:p w:rsidR="00350075" w:rsidRDefault="00350075">
      <w:pPr>
        <w:rPr>
          <w:rFonts w:ascii="Times New Roman" w:hAnsi="Times New Roman"/>
          <w:sz w:val="20"/>
          <w:szCs w:val="20"/>
        </w:rPr>
      </w:pPr>
    </w:p>
    <w:p w:rsidR="00350075" w:rsidRDefault="00350075">
      <w:pPr>
        <w:rPr>
          <w:rFonts w:ascii="Times New Roman" w:hAnsi="Times New Roman"/>
          <w:sz w:val="20"/>
          <w:szCs w:val="20"/>
        </w:rPr>
      </w:pPr>
    </w:p>
    <w:p w:rsidR="00350075" w:rsidRDefault="00350075">
      <w:pPr>
        <w:rPr>
          <w:rFonts w:ascii="Times New Roman" w:hAnsi="Times New Roman"/>
          <w:sz w:val="20"/>
          <w:szCs w:val="20"/>
        </w:rPr>
      </w:pPr>
    </w:p>
    <w:p w:rsidR="00350075" w:rsidRDefault="00350075">
      <w:pPr>
        <w:rPr>
          <w:rFonts w:ascii="Times New Roman" w:hAnsi="Times New Roman"/>
          <w:sz w:val="20"/>
          <w:szCs w:val="20"/>
        </w:rPr>
      </w:pPr>
    </w:p>
    <w:p w:rsidR="00AC0F3E" w:rsidRDefault="00AC0F3E">
      <w:pPr>
        <w:rPr>
          <w:rFonts w:ascii="Times New Roman" w:hAnsi="Times New Roman"/>
          <w:sz w:val="20"/>
          <w:szCs w:val="20"/>
        </w:rPr>
      </w:pPr>
    </w:p>
    <w:p w:rsidR="00AC0F3E" w:rsidRDefault="00AC0F3E">
      <w:pPr>
        <w:rPr>
          <w:rFonts w:ascii="Times New Roman" w:hAnsi="Times New Roman"/>
          <w:sz w:val="20"/>
          <w:szCs w:val="20"/>
        </w:rPr>
      </w:pPr>
    </w:p>
    <w:p w:rsidR="00AC0F3E" w:rsidRPr="00AC0F3E" w:rsidRDefault="00AC0F3E">
      <w:pPr>
        <w:rPr>
          <w:rFonts w:ascii="Times New Roman" w:hAnsi="Times New Roman"/>
          <w:sz w:val="20"/>
          <w:szCs w:val="20"/>
        </w:rPr>
      </w:pPr>
    </w:p>
    <w:p w:rsidR="00B85D1A" w:rsidRPr="00AC0F3E" w:rsidRDefault="00B85D1A">
      <w:pPr>
        <w:rPr>
          <w:rFonts w:ascii="Times New Roman" w:hAnsi="Times New Roman"/>
          <w:sz w:val="20"/>
          <w:szCs w:val="20"/>
        </w:rPr>
      </w:pPr>
    </w:p>
    <w:p w:rsidR="00AB6827" w:rsidRPr="00AC0F3E" w:rsidRDefault="00AB6827">
      <w:pPr>
        <w:rPr>
          <w:rFonts w:ascii="Times New Roman" w:hAnsi="Times New Roman"/>
          <w:sz w:val="20"/>
          <w:szCs w:val="20"/>
        </w:rPr>
      </w:pPr>
    </w:p>
    <w:p w:rsidR="00B85D1A" w:rsidRPr="00B85D1A" w:rsidRDefault="00B85D1A" w:rsidP="00B85D1A">
      <w:pPr>
        <w:spacing w:after="200" w:line="276" w:lineRule="auto"/>
        <w:rPr>
          <w:rFonts w:ascii="Times New Roman" w:hAnsi="Times New Roman"/>
          <w:sz w:val="20"/>
          <w:szCs w:val="20"/>
        </w:rPr>
      </w:pPr>
    </w:p>
    <w:tbl>
      <w:tblPr>
        <w:tblW w:w="11895" w:type="dxa"/>
        <w:tblInd w:w="-1265" w:type="dxa"/>
        <w:tblLayout w:type="fixed"/>
        <w:tblLook w:val="04A0"/>
      </w:tblPr>
      <w:tblGrid>
        <w:gridCol w:w="1141"/>
        <w:gridCol w:w="1792"/>
        <w:gridCol w:w="1792"/>
        <w:gridCol w:w="1793"/>
        <w:gridCol w:w="1792"/>
        <w:gridCol w:w="1792"/>
        <w:gridCol w:w="1793"/>
      </w:tblGrid>
      <w:tr w:rsidR="00B85D1A" w:rsidRPr="00B85D1A" w:rsidTr="00B85D1A">
        <w:trPr>
          <w:trHeight w:val="288"/>
        </w:trPr>
        <w:tc>
          <w:tcPr>
            <w:tcW w:w="11895" w:type="dxa"/>
            <w:gridSpan w:val="7"/>
            <w:tcBorders>
              <w:top w:val="nil"/>
              <w:left w:val="nil"/>
              <w:bottom w:val="single" w:sz="4" w:space="0" w:color="auto"/>
              <w:right w:val="nil"/>
            </w:tcBorders>
            <w:shd w:val="clear" w:color="auto" w:fill="auto"/>
            <w:noWrap/>
            <w:vAlign w:val="bottom"/>
          </w:tcPr>
          <w:p w:rsidR="00B85D1A" w:rsidRPr="00B85D1A" w:rsidRDefault="00B85D1A" w:rsidP="00B85D1A">
            <w:pPr>
              <w:rPr>
                <w:rFonts w:ascii="Times New Roman" w:eastAsia="Times New Roman" w:hAnsi="Times New Roman"/>
                <w:color w:val="000000"/>
                <w:sz w:val="20"/>
                <w:szCs w:val="20"/>
              </w:rPr>
            </w:pPr>
            <w:r w:rsidRPr="00B85D1A">
              <w:rPr>
                <w:rFonts w:ascii="Times New Roman" w:eastAsia="Times New Roman" w:hAnsi="Times New Roman"/>
                <w:color w:val="000000"/>
                <w:sz w:val="20"/>
                <w:szCs w:val="20"/>
              </w:rPr>
              <w:lastRenderedPageBreak/>
              <w:t xml:space="preserve">Table </w:t>
            </w:r>
            <w:r w:rsidR="00E31694">
              <w:rPr>
                <w:rFonts w:ascii="Times New Roman" w:eastAsia="Times New Roman" w:hAnsi="Times New Roman"/>
                <w:color w:val="000000"/>
                <w:sz w:val="20"/>
                <w:szCs w:val="20"/>
              </w:rPr>
              <w:t>S</w:t>
            </w:r>
            <w:r w:rsidRPr="00B85D1A">
              <w:rPr>
                <w:rFonts w:ascii="Times New Roman" w:eastAsia="Times New Roman" w:hAnsi="Times New Roman"/>
                <w:color w:val="000000"/>
                <w:sz w:val="20"/>
                <w:szCs w:val="20"/>
              </w:rPr>
              <w:t xml:space="preserve">2. Physiologic </w:t>
            </w:r>
            <w:r w:rsidR="00C60EA7">
              <w:rPr>
                <w:rFonts w:ascii="Times New Roman" w:eastAsia="Times New Roman" w:hAnsi="Times New Roman"/>
                <w:color w:val="000000"/>
                <w:sz w:val="20"/>
                <w:szCs w:val="20"/>
              </w:rPr>
              <w:t xml:space="preserve">and laboratory </w:t>
            </w:r>
            <w:r w:rsidRPr="00B85D1A">
              <w:rPr>
                <w:rFonts w:ascii="Times New Roman" w:eastAsia="Times New Roman" w:hAnsi="Times New Roman"/>
                <w:color w:val="000000"/>
                <w:sz w:val="20"/>
                <w:szCs w:val="20"/>
              </w:rPr>
              <w:t>characteristics (mean ± SD) at hour 0, 24, and 48.</w:t>
            </w:r>
          </w:p>
        </w:tc>
      </w:tr>
      <w:tr w:rsidR="00B85D1A" w:rsidRPr="00B85D1A" w:rsidTr="00B85D1A">
        <w:trPr>
          <w:trHeight w:val="288"/>
        </w:trPr>
        <w:tc>
          <w:tcPr>
            <w:tcW w:w="1141" w:type="dxa"/>
            <w:tcBorders>
              <w:top w:val="single" w:sz="4" w:space="0" w:color="auto"/>
              <w:left w:val="nil"/>
              <w:right w:val="nil"/>
            </w:tcBorders>
            <w:shd w:val="clear" w:color="auto" w:fill="auto"/>
            <w:noWrap/>
            <w:vAlign w:val="bottom"/>
          </w:tcPr>
          <w:p w:rsidR="00B85D1A" w:rsidRPr="00B85D1A" w:rsidRDefault="00B85D1A" w:rsidP="00B85D1A">
            <w:pPr>
              <w:rPr>
                <w:rFonts w:ascii="Times New Roman" w:eastAsia="Times New Roman" w:hAnsi="Times New Roman"/>
                <w:color w:val="000000"/>
                <w:sz w:val="20"/>
                <w:szCs w:val="20"/>
              </w:rPr>
            </w:pPr>
          </w:p>
        </w:tc>
        <w:tc>
          <w:tcPr>
            <w:tcW w:w="3584" w:type="dxa"/>
            <w:gridSpan w:val="2"/>
            <w:tcBorders>
              <w:top w:val="single" w:sz="4" w:space="0" w:color="auto"/>
              <w:left w:val="nil"/>
              <w:right w:val="nil"/>
            </w:tcBorders>
            <w:shd w:val="clear" w:color="auto" w:fill="auto"/>
            <w:noWrap/>
            <w:vAlign w:val="bottom"/>
          </w:tcPr>
          <w:p w:rsidR="00B85D1A" w:rsidRPr="00B85D1A" w:rsidRDefault="00B85D1A" w:rsidP="00B85D1A">
            <w:pPr>
              <w:jc w:val="center"/>
              <w:rPr>
                <w:rFonts w:ascii="Times New Roman" w:eastAsia="Times New Roman" w:hAnsi="Times New Roman"/>
                <w:b/>
                <w:color w:val="000000"/>
                <w:sz w:val="20"/>
                <w:szCs w:val="20"/>
              </w:rPr>
            </w:pPr>
            <w:r w:rsidRPr="00B85D1A">
              <w:rPr>
                <w:rFonts w:ascii="Times New Roman" w:eastAsia="Times New Roman" w:hAnsi="Times New Roman"/>
                <w:b/>
                <w:color w:val="000000"/>
                <w:sz w:val="20"/>
                <w:szCs w:val="20"/>
              </w:rPr>
              <w:t>Hour 0</w:t>
            </w:r>
          </w:p>
        </w:tc>
        <w:tc>
          <w:tcPr>
            <w:tcW w:w="3585" w:type="dxa"/>
            <w:gridSpan w:val="2"/>
            <w:tcBorders>
              <w:top w:val="single" w:sz="4" w:space="0" w:color="auto"/>
              <w:left w:val="nil"/>
              <w:right w:val="nil"/>
            </w:tcBorders>
            <w:shd w:val="clear" w:color="auto" w:fill="auto"/>
            <w:noWrap/>
            <w:vAlign w:val="bottom"/>
          </w:tcPr>
          <w:p w:rsidR="00B85D1A" w:rsidRPr="00B85D1A" w:rsidRDefault="00B85D1A" w:rsidP="00B85D1A">
            <w:pPr>
              <w:jc w:val="center"/>
              <w:rPr>
                <w:rFonts w:ascii="Times New Roman" w:eastAsia="Times New Roman" w:hAnsi="Times New Roman"/>
                <w:b/>
                <w:color w:val="000000"/>
                <w:sz w:val="20"/>
                <w:szCs w:val="20"/>
              </w:rPr>
            </w:pPr>
            <w:r w:rsidRPr="00B85D1A">
              <w:rPr>
                <w:rFonts w:ascii="Times New Roman" w:eastAsia="Times New Roman" w:hAnsi="Times New Roman"/>
                <w:b/>
                <w:color w:val="000000"/>
                <w:sz w:val="20"/>
                <w:szCs w:val="20"/>
              </w:rPr>
              <w:t>Hour 24</w:t>
            </w:r>
          </w:p>
        </w:tc>
        <w:tc>
          <w:tcPr>
            <w:tcW w:w="3585" w:type="dxa"/>
            <w:gridSpan w:val="2"/>
            <w:tcBorders>
              <w:top w:val="single" w:sz="4" w:space="0" w:color="auto"/>
              <w:left w:val="nil"/>
              <w:right w:val="nil"/>
            </w:tcBorders>
            <w:shd w:val="clear" w:color="auto" w:fill="auto"/>
            <w:noWrap/>
            <w:vAlign w:val="bottom"/>
          </w:tcPr>
          <w:p w:rsidR="00B85D1A" w:rsidRPr="00B85D1A" w:rsidRDefault="00B85D1A" w:rsidP="00B85D1A">
            <w:pPr>
              <w:jc w:val="center"/>
              <w:rPr>
                <w:rFonts w:ascii="Times New Roman" w:eastAsia="Times New Roman" w:hAnsi="Times New Roman"/>
                <w:b/>
                <w:color w:val="000000"/>
                <w:sz w:val="20"/>
                <w:szCs w:val="20"/>
              </w:rPr>
            </w:pPr>
            <w:r w:rsidRPr="00B85D1A">
              <w:rPr>
                <w:rFonts w:ascii="Times New Roman" w:eastAsia="Times New Roman" w:hAnsi="Times New Roman"/>
                <w:b/>
                <w:color w:val="000000"/>
                <w:sz w:val="20"/>
                <w:szCs w:val="20"/>
              </w:rPr>
              <w:t>Hour 48</w:t>
            </w:r>
          </w:p>
        </w:tc>
      </w:tr>
      <w:tr w:rsidR="00B85D1A" w:rsidRPr="00B85D1A" w:rsidTr="00B85D1A">
        <w:trPr>
          <w:trHeight w:val="288"/>
        </w:trPr>
        <w:tc>
          <w:tcPr>
            <w:tcW w:w="1141" w:type="dxa"/>
            <w:tcBorders>
              <w:left w:val="nil"/>
              <w:bottom w:val="single" w:sz="4" w:space="0" w:color="auto"/>
              <w:right w:val="nil"/>
            </w:tcBorders>
            <w:shd w:val="clear" w:color="auto" w:fill="auto"/>
            <w:noWrap/>
            <w:vAlign w:val="bottom"/>
            <w:hideMark/>
          </w:tcPr>
          <w:p w:rsidR="00B85D1A" w:rsidRPr="00B85D1A" w:rsidRDefault="00B85D1A" w:rsidP="00B85D1A">
            <w:pPr>
              <w:rPr>
                <w:rFonts w:ascii="Times New Roman" w:eastAsia="Times New Roman" w:hAnsi="Times New Roman"/>
                <w:b/>
                <w:color w:val="000000"/>
                <w:sz w:val="20"/>
                <w:szCs w:val="20"/>
              </w:rPr>
            </w:pPr>
            <w:r w:rsidRPr="00B85D1A">
              <w:rPr>
                <w:rFonts w:ascii="Times New Roman" w:eastAsia="Times New Roman" w:hAnsi="Times New Roman"/>
                <w:b/>
                <w:color w:val="000000"/>
                <w:sz w:val="20"/>
                <w:szCs w:val="20"/>
              </w:rPr>
              <w:t>Variable</w:t>
            </w:r>
          </w:p>
        </w:tc>
        <w:tc>
          <w:tcPr>
            <w:tcW w:w="1792" w:type="dxa"/>
            <w:tcBorders>
              <w:left w:val="nil"/>
              <w:bottom w:val="single" w:sz="4" w:space="0" w:color="auto"/>
              <w:right w:val="nil"/>
            </w:tcBorders>
            <w:shd w:val="clear" w:color="auto" w:fill="auto"/>
            <w:noWrap/>
            <w:vAlign w:val="bottom"/>
            <w:hideMark/>
          </w:tcPr>
          <w:p w:rsidR="00B85D1A" w:rsidRPr="00B85D1A" w:rsidRDefault="00B85D1A" w:rsidP="00B85D1A">
            <w:pPr>
              <w:jc w:val="center"/>
              <w:rPr>
                <w:rFonts w:ascii="Times New Roman" w:eastAsia="Times New Roman" w:hAnsi="Times New Roman"/>
                <w:b/>
                <w:color w:val="000000"/>
                <w:sz w:val="20"/>
                <w:szCs w:val="20"/>
              </w:rPr>
            </w:pPr>
            <w:r w:rsidRPr="00B85D1A">
              <w:rPr>
                <w:rFonts w:ascii="Times New Roman" w:eastAsia="Times New Roman" w:hAnsi="Times New Roman"/>
                <w:b/>
                <w:color w:val="000000"/>
                <w:sz w:val="20"/>
                <w:szCs w:val="20"/>
              </w:rPr>
              <w:t>Control</w:t>
            </w:r>
          </w:p>
        </w:tc>
        <w:tc>
          <w:tcPr>
            <w:tcW w:w="1792" w:type="dxa"/>
            <w:tcBorders>
              <w:left w:val="nil"/>
              <w:bottom w:val="single" w:sz="4" w:space="0" w:color="auto"/>
              <w:right w:val="nil"/>
            </w:tcBorders>
            <w:shd w:val="clear" w:color="auto" w:fill="auto"/>
            <w:noWrap/>
            <w:vAlign w:val="bottom"/>
            <w:hideMark/>
          </w:tcPr>
          <w:p w:rsidR="00B85D1A" w:rsidRPr="00B85D1A" w:rsidRDefault="00B85D1A" w:rsidP="00B85D1A">
            <w:pPr>
              <w:jc w:val="center"/>
              <w:rPr>
                <w:rFonts w:ascii="Times New Roman" w:eastAsia="Times New Roman" w:hAnsi="Times New Roman"/>
                <w:b/>
                <w:color w:val="000000"/>
                <w:sz w:val="20"/>
                <w:szCs w:val="20"/>
              </w:rPr>
            </w:pPr>
            <w:r w:rsidRPr="00B85D1A">
              <w:rPr>
                <w:rFonts w:ascii="Times New Roman" w:eastAsia="Times New Roman" w:hAnsi="Times New Roman"/>
                <w:b/>
                <w:color w:val="000000"/>
                <w:sz w:val="20"/>
                <w:szCs w:val="20"/>
              </w:rPr>
              <w:t>HVHF</w:t>
            </w:r>
          </w:p>
        </w:tc>
        <w:tc>
          <w:tcPr>
            <w:tcW w:w="1793" w:type="dxa"/>
            <w:tcBorders>
              <w:left w:val="nil"/>
              <w:bottom w:val="single" w:sz="4" w:space="0" w:color="auto"/>
              <w:right w:val="nil"/>
            </w:tcBorders>
            <w:shd w:val="clear" w:color="auto" w:fill="auto"/>
            <w:noWrap/>
            <w:vAlign w:val="bottom"/>
            <w:hideMark/>
          </w:tcPr>
          <w:p w:rsidR="00B85D1A" w:rsidRPr="00B85D1A" w:rsidRDefault="00B85D1A" w:rsidP="00B85D1A">
            <w:pPr>
              <w:jc w:val="center"/>
              <w:rPr>
                <w:rFonts w:ascii="Times New Roman" w:eastAsia="Times New Roman" w:hAnsi="Times New Roman"/>
                <w:b/>
                <w:color w:val="000000"/>
                <w:sz w:val="20"/>
                <w:szCs w:val="20"/>
              </w:rPr>
            </w:pPr>
            <w:r w:rsidRPr="00B85D1A">
              <w:rPr>
                <w:rFonts w:ascii="Times New Roman" w:eastAsia="Times New Roman" w:hAnsi="Times New Roman"/>
                <w:b/>
                <w:color w:val="000000"/>
                <w:sz w:val="20"/>
                <w:szCs w:val="20"/>
              </w:rPr>
              <w:t>Control</w:t>
            </w:r>
          </w:p>
        </w:tc>
        <w:tc>
          <w:tcPr>
            <w:tcW w:w="1792" w:type="dxa"/>
            <w:tcBorders>
              <w:left w:val="nil"/>
              <w:bottom w:val="single" w:sz="4" w:space="0" w:color="auto"/>
              <w:right w:val="nil"/>
            </w:tcBorders>
            <w:shd w:val="clear" w:color="auto" w:fill="auto"/>
            <w:noWrap/>
            <w:vAlign w:val="bottom"/>
            <w:hideMark/>
          </w:tcPr>
          <w:p w:rsidR="00B85D1A" w:rsidRPr="00B85D1A" w:rsidRDefault="00B85D1A" w:rsidP="00B85D1A">
            <w:pPr>
              <w:jc w:val="center"/>
              <w:rPr>
                <w:rFonts w:ascii="Times New Roman" w:eastAsia="Times New Roman" w:hAnsi="Times New Roman"/>
                <w:b/>
                <w:color w:val="000000"/>
                <w:sz w:val="20"/>
                <w:szCs w:val="20"/>
              </w:rPr>
            </w:pPr>
            <w:r w:rsidRPr="00B85D1A">
              <w:rPr>
                <w:rFonts w:ascii="Times New Roman" w:eastAsia="Times New Roman" w:hAnsi="Times New Roman"/>
                <w:b/>
                <w:color w:val="000000"/>
                <w:sz w:val="20"/>
                <w:szCs w:val="20"/>
              </w:rPr>
              <w:t>HVHF</w:t>
            </w:r>
          </w:p>
        </w:tc>
        <w:tc>
          <w:tcPr>
            <w:tcW w:w="1792" w:type="dxa"/>
            <w:tcBorders>
              <w:left w:val="nil"/>
              <w:bottom w:val="single" w:sz="4" w:space="0" w:color="auto"/>
              <w:right w:val="nil"/>
            </w:tcBorders>
            <w:shd w:val="clear" w:color="auto" w:fill="auto"/>
            <w:noWrap/>
            <w:vAlign w:val="bottom"/>
            <w:hideMark/>
          </w:tcPr>
          <w:p w:rsidR="00B85D1A" w:rsidRPr="00B85D1A" w:rsidRDefault="00B85D1A" w:rsidP="00B85D1A">
            <w:pPr>
              <w:jc w:val="center"/>
              <w:rPr>
                <w:rFonts w:ascii="Times New Roman" w:eastAsia="Times New Roman" w:hAnsi="Times New Roman"/>
                <w:b/>
                <w:color w:val="000000"/>
                <w:sz w:val="20"/>
                <w:szCs w:val="20"/>
              </w:rPr>
            </w:pPr>
            <w:r w:rsidRPr="00B85D1A">
              <w:rPr>
                <w:rFonts w:ascii="Times New Roman" w:eastAsia="Times New Roman" w:hAnsi="Times New Roman"/>
                <w:b/>
                <w:color w:val="000000"/>
                <w:sz w:val="20"/>
                <w:szCs w:val="20"/>
              </w:rPr>
              <w:t>Control</w:t>
            </w:r>
          </w:p>
        </w:tc>
        <w:tc>
          <w:tcPr>
            <w:tcW w:w="1793" w:type="dxa"/>
            <w:tcBorders>
              <w:left w:val="nil"/>
              <w:bottom w:val="single" w:sz="4" w:space="0" w:color="auto"/>
              <w:right w:val="nil"/>
            </w:tcBorders>
            <w:shd w:val="clear" w:color="auto" w:fill="auto"/>
            <w:noWrap/>
            <w:vAlign w:val="bottom"/>
            <w:hideMark/>
          </w:tcPr>
          <w:p w:rsidR="00B85D1A" w:rsidRPr="00B85D1A" w:rsidRDefault="00B85D1A" w:rsidP="00B85D1A">
            <w:pPr>
              <w:jc w:val="center"/>
              <w:rPr>
                <w:rFonts w:ascii="Times New Roman" w:eastAsia="Times New Roman" w:hAnsi="Times New Roman"/>
                <w:b/>
                <w:color w:val="000000"/>
                <w:sz w:val="20"/>
                <w:szCs w:val="20"/>
              </w:rPr>
            </w:pPr>
            <w:r w:rsidRPr="00B85D1A">
              <w:rPr>
                <w:rFonts w:ascii="Times New Roman" w:eastAsia="Times New Roman" w:hAnsi="Times New Roman"/>
                <w:b/>
                <w:color w:val="000000"/>
                <w:sz w:val="20"/>
                <w:szCs w:val="20"/>
              </w:rPr>
              <w:t>HVHF</w:t>
            </w:r>
          </w:p>
        </w:tc>
      </w:tr>
      <w:tr w:rsidR="00B85D1A" w:rsidRPr="00B85D1A" w:rsidTr="00B85D1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88"/>
        </w:trPr>
        <w:tc>
          <w:tcPr>
            <w:tcW w:w="1141" w:type="dxa"/>
            <w:tcBorders>
              <w:top w:val="single" w:sz="4" w:space="0" w:color="auto"/>
              <w:left w:val="nil"/>
              <w:bottom w:val="nil"/>
              <w:right w:val="nil"/>
            </w:tcBorders>
            <w:shd w:val="clear" w:color="auto" w:fill="auto"/>
            <w:noWrap/>
            <w:vAlign w:val="bottom"/>
            <w:hideMark/>
          </w:tcPr>
          <w:p w:rsidR="00B85D1A" w:rsidRPr="00B85D1A" w:rsidRDefault="00B85D1A" w:rsidP="00B85D1A">
            <w:pPr>
              <w:rPr>
                <w:rFonts w:ascii="Times New Roman" w:eastAsia="Times New Roman" w:hAnsi="Times New Roman"/>
                <w:color w:val="000000"/>
                <w:sz w:val="20"/>
                <w:szCs w:val="20"/>
              </w:rPr>
            </w:pPr>
            <w:r w:rsidRPr="00B85D1A">
              <w:rPr>
                <w:rFonts w:ascii="Times New Roman" w:eastAsia="Times New Roman" w:hAnsi="Times New Roman"/>
                <w:color w:val="000000"/>
                <w:sz w:val="20"/>
                <w:szCs w:val="20"/>
              </w:rPr>
              <w:t>MAP</w:t>
            </w:r>
          </w:p>
        </w:tc>
        <w:tc>
          <w:tcPr>
            <w:tcW w:w="1792" w:type="dxa"/>
            <w:tcBorders>
              <w:top w:val="single" w:sz="4" w:space="0" w:color="auto"/>
              <w:left w:val="nil"/>
              <w:bottom w:val="nil"/>
              <w:right w:val="nil"/>
            </w:tcBorders>
            <w:shd w:val="clear" w:color="auto" w:fill="auto"/>
            <w:noWrap/>
            <w:vAlign w:val="bottom"/>
            <w:hideMark/>
          </w:tcPr>
          <w:p w:rsidR="00B85D1A" w:rsidRPr="00B85D1A" w:rsidRDefault="00B85D1A" w:rsidP="00B85D1A">
            <w:pPr>
              <w:jc w:val="center"/>
              <w:rPr>
                <w:rFonts w:ascii="Times New Roman" w:eastAsia="Times New Roman" w:hAnsi="Times New Roman"/>
                <w:color w:val="000000"/>
                <w:sz w:val="20"/>
                <w:szCs w:val="20"/>
              </w:rPr>
            </w:pPr>
            <w:r w:rsidRPr="00B85D1A">
              <w:rPr>
                <w:rFonts w:ascii="Times New Roman" w:eastAsia="Times New Roman" w:hAnsi="Times New Roman"/>
                <w:color w:val="000000"/>
                <w:sz w:val="20"/>
                <w:szCs w:val="20"/>
              </w:rPr>
              <w:t>77.36 ± 18.3</w:t>
            </w:r>
          </w:p>
        </w:tc>
        <w:tc>
          <w:tcPr>
            <w:tcW w:w="1792" w:type="dxa"/>
            <w:tcBorders>
              <w:top w:val="single" w:sz="4" w:space="0" w:color="auto"/>
              <w:left w:val="nil"/>
              <w:bottom w:val="nil"/>
              <w:right w:val="nil"/>
            </w:tcBorders>
            <w:shd w:val="clear" w:color="auto" w:fill="auto"/>
            <w:noWrap/>
            <w:vAlign w:val="bottom"/>
            <w:hideMark/>
          </w:tcPr>
          <w:p w:rsidR="00B85D1A" w:rsidRPr="00B85D1A" w:rsidRDefault="00B85D1A" w:rsidP="00B85D1A">
            <w:pPr>
              <w:jc w:val="center"/>
              <w:rPr>
                <w:rFonts w:ascii="Times New Roman" w:eastAsia="Times New Roman" w:hAnsi="Times New Roman"/>
                <w:color w:val="000000"/>
                <w:sz w:val="20"/>
                <w:szCs w:val="20"/>
              </w:rPr>
            </w:pPr>
            <w:r w:rsidRPr="00B85D1A">
              <w:rPr>
                <w:rFonts w:ascii="Times New Roman" w:eastAsia="Times New Roman" w:hAnsi="Times New Roman"/>
                <w:color w:val="000000"/>
                <w:sz w:val="20"/>
                <w:szCs w:val="20"/>
              </w:rPr>
              <w:t>75.74 ± 13.9</w:t>
            </w:r>
          </w:p>
        </w:tc>
        <w:tc>
          <w:tcPr>
            <w:tcW w:w="1793" w:type="dxa"/>
            <w:tcBorders>
              <w:top w:val="single" w:sz="4" w:space="0" w:color="auto"/>
              <w:left w:val="nil"/>
              <w:bottom w:val="nil"/>
              <w:right w:val="nil"/>
            </w:tcBorders>
            <w:shd w:val="clear" w:color="auto" w:fill="auto"/>
            <w:noWrap/>
            <w:vAlign w:val="bottom"/>
            <w:hideMark/>
          </w:tcPr>
          <w:p w:rsidR="00B85D1A" w:rsidRPr="00B85D1A" w:rsidRDefault="00B85D1A" w:rsidP="00B85D1A">
            <w:pPr>
              <w:jc w:val="center"/>
              <w:rPr>
                <w:rFonts w:ascii="Times New Roman" w:eastAsia="Times New Roman" w:hAnsi="Times New Roman"/>
                <w:color w:val="000000"/>
                <w:sz w:val="20"/>
                <w:szCs w:val="20"/>
              </w:rPr>
            </w:pPr>
            <w:r w:rsidRPr="00B85D1A">
              <w:rPr>
                <w:rFonts w:ascii="Times New Roman" w:eastAsia="Times New Roman" w:hAnsi="Times New Roman"/>
                <w:color w:val="000000"/>
                <w:sz w:val="20"/>
                <w:szCs w:val="20"/>
              </w:rPr>
              <w:t>79.42 ± 13.53</w:t>
            </w:r>
          </w:p>
        </w:tc>
        <w:tc>
          <w:tcPr>
            <w:tcW w:w="1792" w:type="dxa"/>
            <w:tcBorders>
              <w:top w:val="single" w:sz="4" w:space="0" w:color="auto"/>
              <w:left w:val="nil"/>
              <w:bottom w:val="nil"/>
              <w:right w:val="nil"/>
            </w:tcBorders>
            <w:shd w:val="clear" w:color="auto" w:fill="auto"/>
            <w:noWrap/>
            <w:vAlign w:val="bottom"/>
            <w:hideMark/>
          </w:tcPr>
          <w:p w:rsidR="00B85D1A" w:rsidRPr="00B85D1A" w:rsidRDefault="00B85D1A" w:rsidP="00B85D1A">
            <w:pPr>
              <w:jc w:val="center"/>
              <w:rPr>
                <w:rFonts w:ascii="Times New Roman" w:eastAsia="Times New Roman" w:hAnsi="Times New Roman"/>
                <w:color w:val="000000"/>
                <w:sz w:val="20"/>
                <w:szCs w:val="20"/>
              </w:rPr>
            </w:pPr>
            <w:r w:rsidRPr="00B85D1A">
              <w:rPr>
                <w:rFonts w:ascii="Times New Roman" w:eastAsia="Times New Roman" w:hAnsi="Times New Roman"/>
                <w:color w:val="000000"/>
                <w:sz w:val="20"/>
                <w:szCs w:val="20"/>
              </w:rPr>
              <w:t>77.1 ± 11.39</w:t>
            </w:r>
          </w:p>
        </w:tc>
        <w:tc>
          <w:tcPr>
            <w:tcW w:w="1792" w:type="dxa"/>
            <w:tcBorders>
              <w:top w:val="single" w:sz="4" w:space="0" w:color="auto"/>
              <w:left w:val="nil"/>
              <w:bottom w:val="nil"/>
              <w:right w:val="nil"/>
            </w:tcBorders>
            <w:shd w:val="clear" w:color="auto" w:fill="auto"/>
            <w:noWrap/>
            <w:vAlign w:val="bottom"/>
            <w:hideMark/>
          </w:tcPr>
          <w:p w:rsidR="00B85D1A" w:rsidRPr="00B85D1A" w:rsidRDefault="00B85D1A" w:rsidP="00B85D1A">
            <w:pPr>
              <w:jc w:val="center"/>
              <w:rPr>
                <w:rFonts w:ascii="Times New Roman" w:eastAsia="Times New Roman" w:hAnsi="Times New Roman"/>
                <w:color w:val="000000"/>
                <w:sz w:val="20"/>
                <w:szCs w:val="20"/>
              </w:rPr>
            </w:pPr>
            <w:r w:rsidRPr="00B85D1A">
              <w:rPr>
                <w:rFonts w:ascii="Times New Roman" w:eastAsia="Times New Roman" w:hAnsi="Times New Roman"/>
                <w:color w:val="000000"/>
                <w:sz w:val="20"/>
                <w:szCs w:val="20"/>
              </w:rPr>
              <w:t>79.75 ± 14.64</w:t>
            </w:r>
          </w:p>
        </w:tc>
        <w:tc>
          <w:tcPr>
            <w:tcW w:w="1793" w:type="dxa"/>
            <w:tcBorders>
              <w:top w:val="single" w:sz="4" w:space="0" w:color="auto"/>
              <w:left w:val="nil"/>
              <w:bottom w:val="nil"/>
              <w:right w:val="nil"/>
            </w:tcBorders>
            <w:shd w:val="clear" w:color="auto" w:fill="auto"/>
            <w:noWrap/>
            <w:vAlign w:val="bottom"/>
            <w:hideMark/>
          </w:tcPr>
          <w:p w:rsidR="00B85D1A" w:rsidRPr="00B85D1A" w:rsidRDefault="00B85D1A" w:rsidP="00B85D1A">
            <w:pPr>
              <w:jc w:val="center"/>
              <w:rPr>
                <w:rFonts w:ascii="Times New Roman" w:eastAsia="Times New Roman" w:hAnsi="Times New Roman"/>
                <w:color w:val="000000"/>
                <w:sz w:val="20"/>
                <w:szCs w:val="20"/>
              </w:rPr>
            </w:pPr>
            <w:r w:rsidRPr="00B85D1A">
              <w:rPr>
                <w:rFonts w:ascii="Times New Roman" w:eastAsia="Times New Roman" w:hAnsi="Times New Roman"/>
                <w:color w:val="000000"/>
                <w:sz w:val="20"/>
                <w:szCs w:val="20"/>
              </w:rPr>
              <w:t>77.9 ± 14.68</w:t>
            </w:r>
          </w:p>
        </w:tc>
      </w:tr>
      <w:tr w:rsidR="00B85D1A" w:rsidRPr="00B85D1A" w:rsidTr="00B85D1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88"/>
        </w:trPr>
        <w:tc>
          <w:tcPr>
            <w:tcW w:w="1141" w:type="dxa"/>
            <w:tcBorders>
              <w:top w:val="nil"/>
              <w:left w:val="nil"/>
              <w:bottom w:val="nil"/>
              <w:right w:val="nil"/>
            </w:tcBorders>
            <w:shd w:val="clear" w:color="auto" w:fill="auto"/>
            <w:noWrap/>
            <w:vAlign w:val="bottom"/>
            <w:hideMark/>
          </w:tcPr>
          <w:p w:rsidR="00B85D1A" w:rsidRPr="00B85D1A" w:rsidRDefault="00B85D1A" w:rsidP="00B85D1A">
            <w:pPr>
              <w:rPr>
                <w:rFonts w:ascii="Times New Roman" w:eastAsia="Times New Roman" w:hAnsi="Times New Roman"/>
                <w:color w:val="000000"/>
                <w:sz w:val="20"/>
                <w:szCs w:val="20"/>
              </w:rPr>
            </w:pPr>
            <w:r w:rsidRPr="00B85D1A">
              <w:rPr>
                <w:rFonts w:ascii="Times New Roman" w:eastAsia="Times New Roman" w:hAnsi="Times New Roman"/>
                <w:color w:val="000000"/>
                <w:sz w:val="20"/>
                <w:szCs w:val="20"/>
              </w:rPr>
              <w:t>HR</w:t>
            </w:r>
          </w:p>
        </w:tc>
        <w:tc>
          <w:tcPr>
            <w:tcW w:w="1792" w:type="dxa"/>
            <w:tcBorders>
              <w:top w:val="nil"/>
              <w:left w:val="nil"/>
              <w:bottom w:val="nil"/>
              <w:right w:val="nil"/>
            </w:tcBorders>
            <w:shd w:val="clear" w:color="auto" w:fill="auto"/>
            <w:noWrap/>
            <w:vAlign w:val="bottom"/>
            <w:hideMark/>
          </w:tcPr>
          <w:p w:rsidR="00B85D1A" w:rsidRPr="00B85D1A" w:rsidRDefault="00B85D1A" w:rsidP="00B85D1A">
            <w:pPr>
              <w:jc w:val="center"/>
              <w:rPr>
                <w:rFonts w:ascii="Times New Roman" w:eastAsia="Times New Roman" w:hAnsi="Times New Roman"/>
                <w:color w:val="000000"/>
                <w:sz w:val="20"/>
                <w:szCs w:val="20"/>
              </w:rPr>
            </w:pPr>
            <w:r w:rsidRPr="00B85D1A">
              <w:rPr>
                <w:rFonts w:ascii="Times New Roman" w:eastAsia="Times New Roman" w:hAnsi="Times New Roman"/>
                <w:color w:val="000000"/>
                <w:sz w:val="20"/>
                <w:szCs w:val="20"/>
              </w:rPr>
              <w:t>109.86 ± 13.48</w:t>
            </w:r>
          </w:p>
        </w:tc>
        <w:tc>
          <w:tcPr>
            <w:tcW w:w="1792" w:type="dxa"/>
            <w:tcBorders>
              <w:top w:val="nil"/>
              <w:left w:val="nil"/>
              <w:bottom w:val="nil"/>
              <w:right w:val="nil"/>
            </w:tcBorders>
            <w:shd w:val="clear" w:color="auto" w:fill="auto"/>
            <w:noWrap/>
            <w:vAlign w:val="bottom"/>
            <w:hideMark/>
          </w:tcPr>
          <w:p w:rsidR="00B85D1A" w:rsidRPr="00B85D1A" w:rsidRDefault="00B85D1A" w:rsidP="00B85D1A">
            <w:pPr>
              <w:jc w:val="center"/>
              <w:rPr>
                <w:rFonts w:ascii="Times New Roman" w:eastAsia="Times New Roman" w:hAnsi="Times New Roman"/>
                <w:color w:val="000000"/>
                <w:sz w:val="20"/>
                <w:szCs w:val="20"/>
              </w:rPr>
            </w:pPr>
            <w:r w:rsidRPr="00B85D1A">
              <w:rPr>
                <w:rFonts w:ascii="Times New Roman" w:eastAsia="Times New Roman" w:hAnsi="Times New Roman"/>
                <w:color w:val="000000"/>
                <w:sz w:val="20"/>
                <w:szCs w:val="20"/>
              </w:rPr>
              <w:t>103.7 ± 16</w:t>
            </w:r>
          </w:p>
        </w:tc>
        <w:tc>
          <w:tcPr>
            <w:tcW w:w="1793" w:type="dxa"/>
            <w:tcBorders>
              <w:top w:val="nil"/>
              <w:left w:val="nil"/>
              <w:bottom w:val="nil"/>
              <w:right w:val="nil"/>
            </w:tcBorders>
            <w:shd w:val="clear" w:color="auto" w:fill="auto"/>
            <w:noWrap/>
            <w:vAlign w:val="bottom"/>
            <w:hideMark/>
          </w:tcPr>
          <w:p w:rsidR="00B85D1A" w:rsidRPr="00B85D1A" w:rsidRDefault="00B85D1A" w:rsidP="00B85D1A">
            <w:pPr>
              <w:jc w:val="center"/>
              <w:rPr>
                <w:rFonts w:ascii="Times New Roman" w:eastAsia="Times New Roman" w:hAnsi="Times New Roman"/>
                <w:color w:val="000000"/>
                <w:sz w:val="20"/>
                <w:szCs w:val="20"/>
              </w:rPr>
            </w:pPr>
            <w:r w:rsidRPr="00B85D1A">
              <w:rPr>
                <w:rFonts w:ascii="Times New Roman" w:eastAsia="Times New Roman" w:hAnsi="Times New Roman"/>
                <w:color w:val="000000"/>
                <w:sz w:val="20"/>
                <w:szCs w:val="20"/>
              </w:rPr>
              <w:t>111.91 ± 19.55</w:t>
            </w:r>
          </w:p>
        </w:tc>
        <w:tc>
          <w:tcPr>
            <w:tcW w:w="1792" w:type="dxa"/>
            <w:tcBorders>
              <w:top w:val="nil"/>
              <w:left w:val="nil"/>
              <w:bottom w:val="nil"/>
              <w:right w:val="nil"/>
            </w:tcBorders>
            <w:shd w:val="clear" w:color="auto" w:fill="auto"/>
            <w:noWrap/>
            <w:vAlign w:val="bottom"/>
            <w:hideMark/>
          </w:tcPr>
          <w:p w:rsidR="00B85D1A" w:rsidRPr="00B85D1A" w:rsidRDefault="00B85D1A" w:rsidP="00B85D1A">
            <w:pPr>
              <w:jc w:val="center"/>
              <w:rPr>
                <w:rFonts w:ascii="Times New Roman" w:eastAsia="Times New Roman" w:hAnsi="Times New Roman"/>
                <w:color w:val="000000"/>
                <w:sz w:val="20"/>
                <w:szCs w:val="20"/>
              </w:rPr>
            </w:pPr>
            <w:r w:rsidRPr="00B85D1A">
              <w:rPr>
                <w:rFonts w:ascii="Times New Roman" w:eastAsia="Times New Roman" w:hAnsi="Times New Roman"/>
                <w:color w:val="000000"/>
                <w:sz w:val="20"/>
                <w:szCs w:val="20"/>
              </w:rPr>
              <w:t>99.9 ± 16.7</w:t>
            </w:r>
          </w:p>
        </w:tc>
        <w:tc>
          <w:tcPr>
            <w:tcW w:w="1792" w:type="dxa"/>
            <w:tcBorders>
              <w:top w:val="nil"/>
              <w:left w:val="nil"/>
              <w:bottom w:val="nil"/>
              <w:right w:val="nil"/>
            </w:tcBorders>
            <w:shd w:val="clear" w:color="auto" w:fill="auto"/>
            <w:noWrap/>
            <w:vAlign w:val="bottom"/>
            <w:hideMark/>
          </w:tcPr>
          <w:p w:rsidR="00B85D1A" w:rsidRPr="00B85D1A" w:rsidRDefault="00B85D1A" w:rsidP="00B85D1A">
            <w:pPr>
              <w:jc w:val="center"/>
              <w:rPr>
                <w:rFonts w:ascii="Times New Roman" w:eastAsia="Times New Roman" w:hAnsi="Times New Roman"/>
                <w:color w:val="000000"/>
                <w:sz w:val="20"/>
                <w:szCs w:val="20"/>
              </w:rPr>
            </w:pPr>
            <w:r w:rsidRPr="00B85D1A">
              <w:rPr>
                <w:rFonts w:ascii="Times New Roman" w:eastAsia="Times New Roman" w:hAnsi="Times New Roman"/>
                <w:color w:val="000000"/>
                <w:sz w:val="20"/>
                <w:szCs w:val="20"/>
              </w:rPr>
              <w:t>108.08 ± 17.78</w:t>
            </w:r>
          </w:p>
        </w:tc>
        <w:tc>
          <w:tcPr>
            <w:tcW w:w="1793" w:type="dxa"/>
            <w:tcBorders>
              <w:top w:val="nil"/>
              <w:left w:val="nil"/>
              <w:bottom w:val="nil"/>
              <w:right w:val="nil"/>
            </w:tcBorders>
            <w:shd w:val="clear" w:color="auto" w:fill="auto"/>
            <w:noWrap/>
            <w:vAlign w:val="bottom"/>
            <w:hideMark/>
          </w:tcPr>
          <w:p w:rsidR="00B85D1A" w:rsidRPr="00B85D1A" w:rsidRDefault="00B85D1A" w:rsidP="00B85D1A">
            <w:pPr>
              <w:jc w:val="center"/>
              <w:rPr>
                <w:rFonts w:ascii="Times New Roman" w:eastAsia="Times New Roman" w:hAnsi="Times New Roman"/>
                <w:color w:val="000000"/>
                <w:sz w:val="20"/>
                <w:szCs w:val="20"/>
              </w:rPr>
            </w:pPr>
            <w:r w:rsidRPr="00B85D1A">
              <w:rPr>
                <w:rFonts w:ascii="Times New Roman" w:eastAsia="Times New Roman" w:hAnsi="Times New Roman"/>
                <w:color w:val="000000"/>
                <w:sz w:val="20"/>
                <w:szCs w:val="20"/>
              </w:rPr>
              <w:t>104.45 ± 14.67</w:t>
            </w:r>
          </w:p>
        </w:tc>
      </w:tr>
      <w:tr w:rsidR="00B85D1A" w:rsidRPr="00B85D1A" w:rsidTr="00B85D1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88"/>
        </w:trPr>
        <w:tc>
          <w:tcPr>
            <w:tcW w:w="1141" w:type="dxa"/>
            <w:tcBorders>
              <w:top w:val="nil"/>
              <w:left w:val="nil"/>
              <w:bottom w:val="nil"/>
              <w:right w:val="nil"/>
            </w:tcBorders>
            <w:shd w:val="clear" w:color="auto" w:fill="auto"/>
            <w:noWrap/>
            <w:vAlign w:val="bottom"/>
            <w:hideMark/>
          </w:tcPr>
          <w:p w:rsidR="00B85D1A" w:rsidRPr="00B85D1A" w:rsidRDefault="00B85D1A" w:rsidP="00B85D1A">
            <w:pPr>
              <w:rPr>
                <w:rFonts w:ascii="Times New Roman" w:eastAsia="Times New Roman" w:hAnsi="Times New Roman"/>
                <w:color w:val="000000"/>
                <w:sz w:val="20"/>
                <w:szCs w:val="20"/>
              </w:rPr>
            </w:pPr>
            <w:proofErr w:type="spellStart"/>
            <w:r w:rsidRPr="00B85D1A">
              <w:rPr>
                <w:rFonts w:ascii="Times New Roman" w:eastAsia="Times New Roman" w:hAnsi="Times New Roman"/>
                <w:color w:val="000000"/>
                <w:sz w:val="20"/>
                <w:szCs w:val="20"/>
              </w:rPr>
              <w:t>Hb</w:t>
            </w:r>
            <w:proofErr w:type="spellEnd"/>
          </w:p>
        </w:tc>
        <w:tc>
          <w:tcPr>
            <w:tcW w:w="1792" w:type="dxa"/>
            <w:tcBorders>
              <w:top w:val="nil"/>
              <w:left w:val="nil"/>
              <w:bottom w:val="nil"/>
              <w:right w:val="nil"/>
            </w:tcBorders>
            <w:shd w:val="clear" w:color="auto" w:fill="auto"/>
            <w:noWrap/>
            <w:vAlign w:val="bottom"/>
            <w:hideMark/>
          </w:tcPr>
          <w:p w:rsidR="00B85D1A" w:rsidRPr="00B85D1A" w:rsidRDefault="00B85D1A" w:rsidP="00B85D1A">
            <w:pPr>
              <w:jc w:val="center"/>
              <w:rPr>
                <w:rFonts w:ascii="Times New Roman" w:eastAsia="Times New Roman" w:hAnsi="Times New Roman"/>
                <w:color w:val="000000"/>
                <w:sz w:val="20"/>
                <w:szCs w:val="20"/>
              </w:rPr>
            </w:pPr>
            <w:r w:rsidRPr="00B85D1A">
              <w:rPr>
                <w:rFonts w:ascii="Times New Roman" w:eastAsia="Times New Roman" w:hAnsi="Times New Roman"/>
                <w:color w:val="000000"/>
                <w:sz w:val="20"/>
                <w:szCs w:val="20"/>
              </w:rPr>
              <w:t>7.86 ± 1.26</w:t>
            </w:r>
          </w:p>
        </w:tc>
        <w:tc>
          <w:tcPr>
            <w:tcW w:w="1792" w:type="dxa"/>
            <w:tcBorders>
              <w:top w:val="nil"/>
              <w:left w:val="nil"/>
              <w:bottom w:val="nil"/>
              <w:right w:val="nil"/>
            </w:tcBorders>
            <w:shd w:val="clear" w:color="auto" w:fill="auto"/>
            <w:noWrap/>
            <w:vAlign w:val="bottom"/>
            <w:hideMark/>
          </w:tcPr>
          <w:p w:rsidR="00B85D1A" w:rsidRPr="00B85D1A" w:rsidRDefault="00B85D1A" w:rsidP="00B85D1A">
            <w:pPr>
              <w:jc w:val="center"/>
              <w:rPr>
                <w:rFonts w:ascii="Times New Roman" w:eastAsia="Times New Roman" w:hAnsi="Times New Roman"/>
                <w:color w:val="000000"/>
                <w:sz w:val="20"/>
                <w:szCs w:val="20"/>
              </w:rPr>
            </w:pPr>
            <w:r w:rsidRPr="00B85D1A">
              <w:rPr>
                <w:rFonts w:ascii="Times New Roman" w:eastAsia="Times New Roman" w:hAnsi="Times New Roman"/>
                <w:color w:val="000000"/>
                <w:sz w:val="20"/>
                <w:szCs w:val="20"/>
              </w:rPr>
              <w:t>8.88 ± 1.74</w:t>
            </w:r>
          </w:p>
        </w:tc>
        <w:tc>
          <w:tcPr>
            <w:tcW w:w="1793" w:type="dxa"/>
            <w:tcBorders>
              <w:top w:val="nil"/>
              <w:left w:val="nil"/>
              <w:bottom w:val="nil"/>
              <w:right w:val="nil"/>
            </w:tcBorders>
            <w:shd w:val="clear" w:color="auto" w:fill="auto"/>
            <w:noWrap/>
            <w:vAlign w:val="bottom"/>
            <w:hideMark/>
          </w:tcPr>
          <w:p w:rsidR="00B85D1A" w:rsidRPr="00B85D1A" w:rsidRDefault="00B85D1A" w:rsidP="00B85D1A">
            <w:pPr>
              <w:jc w:val="center"/>
              <w:rPr>
                <w:rFonts w:ascii="Times New Roman" w:eastAsia="Times New Roman" w:hAnsi="Times New Roman"/>
                <w:color w:val="000000"/>
                <w:sz w:val="20"/>
                <w:szCs w:val="20"/>
              </w:rPr>
            </w:pPr>
            <w:r w:rsidRPr="00B85D1A">
              <w:rPr>
                <w:rFonts w:ascii="Times New Roman" w:eastAsia="Times New Roman" w:hAnsi="Times New Roman"/>
                <w:color w:val="000000"/>
                <w:sz w:val="20"/>
                <w:szCs w:val="20"/>
              </w:rPr>
              <w:t>7.86 ± 1.01</w:t>
            </w:r>
          </w:p>
        </w:tc>
        <w:tc>
          <w:tcPr>
            <w:tcW w:w="1792" w:type="dxa"/>
            <w:tcBorders>
              <w:top w:val="nil"/>
              <w:left w:val="nil"/>
              <w:bottom w:val="nil"/>
              <w:right w:val="nil"/>
            </w:tcBorders>
            <w:shd w:val="clear" w:color="auto" w:fill="auto"/>
            <w:noWrap/>
            <w:vAlign w:val="bottom"/>
            <w:hideMark/>
          </w:tcPr>
          <w:p w:rsidR="00B85D1A" w:rsidRPr="00B85D1A" w:rsidRDefault="00B85D1A" w:rsidP="00B85D1A">
            <w:pPr>
              <w:jc w:val="center"/>
              <w:rPr>
                <w:rFonts w:ascii="Times New Roman" w:eastAsia="Times New Roman" w:hAnsi="Times New Roman"/>
                <w:color w:val="000000"/>
                <w:sz w:val="20"/>
                <w:szCs w:val="20"/>
              </w:rPr>
            </w:pPr>
            <w:r w:rsidRPr="00B85D1A">
              <w:rPr>
                <w:rFonts w:ascii="Times New Roman" w:eastAsia="Times New Roman" w:hAnsi="Times New Roman"/>
                <w:color w:val="000000"/>
                <w:sz w:val="20"/>
                <w:szCs w:val="20"/>
              </w:rPr>
              <w:t>8.82 ± 1.5</w:t>
            </w:r>
          </w:p>
        </w:tc>
        <w:tc>
          <w:tcPr>
            <w:tcW w:w="1792" w:type="dxa"/>
            <w:tcBorders>
              <w:top w:val="nil"/>
              <w:left w:val="nil"/>
              <w:bottom w:val="nil"/>
              <w:right w:val="nil"/>
            </w:tcBorders>
            <w:shd w:val="clear" w:color="auto" w:fill="auto"/>
            <w:noWrap/>
            <w:vAlign w:val="bottom"/>
            <w:hideMark/>
          </w:tcPr>
          <w:p w:rsidR="00B85D1A" w:rsidRPr="00B85D1A" w:rsidRDefault="00B85D1A" w:rsidP="00B85D1A">
            <w:pPr>
              <w:jc w:val="center"/>
              <w:rPr>
                <w:rFonts w:ascii="Times New Roman" w:eastAsia="Times New Roman" w:hAnsi="Times New Roman"/>
                <w:color w:val="000000"/>
                <w:sz w:val="20"/>
                <w:szCs w:val="20"/>
              </w:rPr>
            </w:pPr>
            <w:r w:rsidRPr="00B85D1A">
              <w:rPr>
                <w:rFonts w:ascii="Times New Roman" w:eastAsia="Times New Roman" w:hAnsi="Times New Roman"/>
                <w:color w:val="000000"/>
                <w:sz w:val="20"/>
                <w:szCs w:val="20"/>
              </w:rPr>
              <w:t>8.01 ± 1.09</w:t>
            </w:r>
          </w:p>
        </w:tc>
        <w:tc>
          <w:tcPr>
            <w:tcW w:w="1793" w:type="dxa"/>
            <w:tcBorders>
              <w:top w:val="nil"/>
              <w:left w:val="nil"/>
              <w:bottom w:val="nil"/>
              <w:right w:val="nil"/>
            </w:tcBorders>
            <w:shd w:val="clear" w:color="auto" w:fill="auto"/>
            <w:noWrap/>
            <w:vAlign w:val="bottom"/>
            <w:hideMark/>
          </w:tcPr>
          <w:p w:rsidR="00B85D1A" w:rsidRPr="00B85D1A" w:rsidRDefault="00B85D1A" w:rsidP="00B85D1A">
            <w:pPr>
              <w:jc w:val="center"/>
              <w:rPr>
                <w:rFonts w:ascii="Times New Roman" w:eastAsia="Times New Roman" w:hAnsi="Times New Roman"/>
                <w:color w:val="000000"/>
                <w:sz w:val="20"/>
                <w:szCs w:val="20"/>
              </w:rPr>
            </w:pPr>
            <w:r w:rsidRPr="00B85D1A">
              <w:rPr>
                <w:rFonts w:ascii="Times New Roman" w:eastAsia="Times New Roman" w:hAnsi="Times New Roman"/>
                <w:color w:val="000000"/>
                <w:sz w:val="20"/>
                <w:szCs w:val="20"/>
              </w:rPr>
              <w:t>8.94 ± 1.48</w:t>
            </w:r>
          </w:p>
        </w:tc>
      </w:tr>
      <w:tr w:rsidR="00B85D1A" w:rsidRPr="00B85D1A" w:rsidTr="00B85D1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88"/>
        </w:trPr>
        <w:tc>
          <w:tcPr>
            <w:tcW w:w="1141" w:type="dxa"/>
            <w:tcBorders>
              <w:top w:val="nil"/>
              <w:left w:val="nil"/>
              <w:bottom w:val="nil"/>
              <w:right w:val="nil"/>
            </w:tcBorders>
            <w:shd w:val="clear" w:color="auto" w:fill="auto"/>
            <w:noWrap/>
            <w:vAlign w:val="bottom"/>
            <w:hideMark/>
          </w:tcPr>
          <w:p w:rsidR="00B85D1A" w:rsidRPr="00B85D1A" w:rsidRDefault="00B85D1A" w:rsidP="00B85D1A">
            <w:pPr>
              <w:rPr>
                <w:rFonts w:ascii="Times New Roman" w:eastAsia="Times New Roman" w:hAnsi="Times New Roman"/>
                <w:color w:val="000000"/>
                <w:sz w:val="20"/>
                <w:szCs w:val="20"/>
              </w:rPr>
            </w:pPr>
            <w:r w:rsidRPr="00B85D1A">
              <w:rPr>
                <w:rFonts w:ascii="Times New Roman" w:eastAsia="Times New Roman" w:hAnsi="Times New Roman"/>
                <w:color w:val="000000"/>
                <w:sz w:val="20"/>
                <w:szCs w:val="20"/>
              </w:rPr>
              <w:t>Lactate</w:t>
            </w:r>
          </w:p>
        </w:tc>
        <w:tc>
          <w:tcPr>
            <w:tcW w:w="1792" w:type="dxa"/>
            <w:tcBorders>
              <w:top w:val="nil"/>
              <w:left w:val="nil"/>
              <w:bottom w:val="nil"/>
              <w:right w:val="nil"/>
            </w:tcBorders>
            <w:shd w:val="clear" w:color="auto" w:fill="auto"/>
            <w:noWrap/>
            <w:vAlign w:val="bottom"/>
            <w:hideMark/>
          </w:tcPr>
          <w:p w:rsidR="00B85D1A" w:rsidRPr="00B85D1A" w:rsidRDefault="00B85D1A" w:rsidP="00B85D1A">
            <w:pPr>
              <w:jc w:val="center"/>
              <w:rPr>
                <w:rFonts w:ascii="Times New Roman" w:eastAsia="Times New Roman" w:hAnsi="Times New Roman"/>
                <w:color w:val="000000"/>
                <w:sz w:val="20"/>
                <w:szCs w:val="20"/>
              </w:rPr>
            </w:pPr>
            <w:r w:rsidRPr="00B85D1A">
              <w:rPr>
                <w:rFonts w:ascii="Times New Roman" w:eastAsia="Times New Roman" w:hAnsi="Times New Roman"/>
                <w:color w:val="000000"/>
                <w:sz w:val="20"/>
                <w:szCs w:val="20"/>
              </w:rPr>
              <w:t>1.9 ± 1.38</w:t>
            </w:r>
          </w:p>
        </w:tc>
        <w:tc>
          <w:tcPr>
            <w:tcW w:w="1792" w:type="dxa"/>
            <w:tcBorders>
              <w:top w:val="nil"/>
              <w:left w:val="nil"/>
              <w:bottom w:val="nil"/>
              <w:right w:val="nil"/>
            </w:tcBorders>
            <w:shd w:val="clear" w:color="auto" w:fill="auto"/>
            <w:noWrap/>
            <w:vAlign w:val="bottom"/>
            <w:hideMark/>
          </w:tcPr>
          <w:p w:rsidR="00B85D1A" w:rsidRPr="00B85D1A" w:rsidRDefault="00B85D1A" w:rsidP="00B85D1A">
            <w:pPr>
              <w:jc w:val="center"/>
              <w:rPr>
                <w:rFonts w:ascii="Times New Roman" w:eastAsia="Times New Roman" w:hAnsi="Times New Roman"/>
                <w:color w:val="000000"/>
                <w:sz w:val="20"/>
                <w:szCs w:val="20"/>
              </w:rPr>
            </w:pPr>
            <w:r w:rsidRPr="00B85D1A">
              <w:rPr>
                <w:rFonts w:ascii="Times New Roman" w:eastAsia="Times New Roman" w:hAnsi="Times New Roman"/>
                <w:color w:val="000000"/>
                <w:sz w:val="20"/>
                <w:szCs w:val="20"/>
              </w:rPr>
              <w:t>2.47 ± 2.1</w:t>
            </w:r>
          </w:p>
        </w:tc>
        <w:tc>
          <w:tcPr>
            <w:tcW w:w="1793" w:type="dxa"/>
            <w:tcBorders>
              <w:top w:val="nil"/>
              <w:left w:val="nil"/>
              <w:bottom w:val="nil"/>
              <w:right w:val="nil"/>
            </w:tcBorders>
            <w:shd w:val="clear" w:color="auto" w:fill="auto"/>
            <w:noWrap/>
            <w:vAlign w:val="bottom"/>
            <w:hideMark/>
          </w:tcPr>
          <w:p w:rsidR="00B85D1A" w:rsidRPr="00B85D1A" w:rsidRDefault="00B85D1A" w:rsidP="00B85D1A">
            <w:pPr>
              <w:jc w:val="center"/>
              <w:rPr>
                <w:rFonts w:ascii="Times New Roman" w:eastAsia="Times New Roman" w:hAnsi="Times New Roman"/>
                <w:color w:val="000000"/>
                <w:sz w:val="20"/>
                <w:szCs w:val="20"/>
              </w:rPr>
            </w:pPr>
            <w:r w:rsidRPr="00B85D1A">
              <w:rPr>
                <w:rFonts w:ascii="Times New Roman" w:eastAsia="Times New Roman" w:hAnsi="Times New Roman"/>
                <w:color w:val="000000"/>
                <w:sz w:val="20"/>
                <w:szCs w:val="20"/>
              </w:rPr>
              <w:t>1.62 ± 0.63</w:t>
            </w:r>
          </w:p>
        </w:tc>
        <w:tc>
          <w:tcPr>
            <w:tcW w:w="1792" w:type="dxa"/>
            <w:tcBorders>
              <w:top w:val="nil"/>
              <w:left w:val="nil"/>
              <w:bottom w:val="nil"/>
              <w:right w:val="nil"/>
            </w:tcBorders>
            <w:shd w:val="clear" w:color="auto" w:fill="auto"/>
            <w:noWrap/>
            <w:vAlign w:val="bottom"/>
            <w:hideMark/>
          </w:tcPr>
          <w:p w:rsidR="00B85D1A" w:rsidRPr="00B85D1A" w:rsidRDefault="00B85D1A" w:rsidP="00B85D1A">
            <w:pPr>
              <w:jc w:val="center"/>
              <w:rPr>
                <w:rFonts w:ascii="Times New Roman" w:eastAsia="Times New Roman" w:hAnsi="Times New Roman"/>
                <w:color w:val="000000"/>
                <w:sz w:val="20"/>
                <w:szCs w:val="20"/>
              </w:rPr>
            </w:pPr>
            <w:r w:rsidRPr="00B85D1A">
              <w:rPr>
                <w:rFonts w:ascii="Times New Roman" w:eastAsia="Times New Roman" w:hAnsi="Times New Roman"/>
                <w:color w:val="000000"/>
                <w:sz w:val="20"/>
                <w:szCs w:val="20"/>
              </w:rPr>
              <w:t>1.77 ± 1.04</w:t>
            </w:r>
          </w:p>
        </w:tc>
        <w:tc>
          <w:tcPr>
            <w:tcW w:w="1792" w:type="dxa"/>
            <w:tcBorders>
              <w:top w:val="nil"/>
              <w:left w:val="nil"/>
              <w:bottom w:val="nil"/>
              <w:right w:val="nil"/>
            </w:tcBorders>
            <w:shd w:val="clear" w:color="auto" w:fill="auto"/>
            <w:noWrap/>
            <w:vAlign w:val="bottom"/>
            <w:hideMark/>
          </w:tcPr>
          <w:p w:rsidR="00B85D1A" w:rsidRPr="00B85D1A" w:rsidRDefault="00B85D1A" w:rsidP="00B85D1A">
            <w:pPr>
              <w:jc w:val="center"/>
              <w:rPr>
                <w:rFonts w:ascii="Times New Roman" w:eastAsia="Times New Roman" w:hAnsi="Times New Roman"/>
                <w:color w:val="000000"/>
                <w:sz w:val="20"/>
                <w:szCs w:val="20"/>
              </w:rPr>
            </w:pPr>
            <w:r w:rsidRPr="00B85D1A">
              <w:rPr>
                <w:rFonts w:ascii="Times New Roman" w:eastAsia="Times New Roman" w:hAnsi="Times New Roman"/>
                <w:color w:val="000000"/>
                <w:sz w:val="20"/>
                <w:szCs w:val="20"/>
              </w:rPr>
              <w:t>1.96 ± 1.26</w:t>
            </w:r>
          </w:p>
        </w:tc>
        <w:tc>
          <w:tcPr>
            <w:tcW w:w="1793" w:type="dxa"/>
            <w:tcBorders>
              <w:top w:val="nil"/>
              <w:left w:val="nil"/>
              <w:bottom w:val="nil"/>
              <w:right w:val="nil"/>
            </w:tcBorders>
            <w:shd w:val="clear" w:color="auto" w:fill="auto"/>
            <w:noWrap/>
            <w:vAlign w:val="bottom"/>
            <w:hideMark/>
          </w:tcPr>
          <w:p w:rsidR="00B85D1A" w:rsidRPr="00B85D1A" w:rsidRDefault="00B85D1A" w:rsidP="00B85D1A">
            <w:pPr>
              <w:jc w:val="center"/>
              <w:rPr>
                <w:rFonts w:ascii="Times New Roman" w:eastAsia="Times New Roman" w:hAnsi="Times New Roman"/>
                <w:color w:val="000000"/>
                <w:sz w:val="20"/>
                <w:szCs w:val="20"/>
              </w:rPr>
            </w:pPr>
            <w:r w:rsidRPr="00B85D1A">
              <w:rPr>
                <w:rFonts w:ascii="Times New Roman" w:eastAsia="Times New Roman" w:hAnsi="Times New Roman"/>
                <w:color w:val="000000"/>
                <w:sz w:val="20"/>
                <w:szCs w:val="20"/>
              </w:rPr>
              <w:t>1.61 ± 0.56</w:t>
            </w:r>
          </w:p>
        </w:tc>
      </w:tr>
      <w:tr w:rsidR="00B85D1A" w:rsidRPr="00B85D1A" w:rsidTr="00B85D1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88"/>
        </w:trPr>
        <w:tc>
          <w:tcPr>
            <w:tcW w:w="1141" w:type="dxa"/>
            <w:tcBorders>
              <w:top w:val="nil"/>
              <w:left w:val="nil"/>
              <w:bottom w:val="nil"/>
              <w:right w:val="nil"/>
            </w:tcBorders>
            <w:shd w:val="clear" w:color="auto" w:fill="auto"/>
            <w:noWrap/>
            <w:vAlign w:val="bottom"/>
            <w:hideMark/>
          </w:tcPr>
          <w:p w:rsidR="00B85D1A" w:rsidRPr="00B85D1A" w:rsidRDefault="00B85D1A" w:rsidP="00B85D1A">
            <w:pPr>
              <w:rPr>
                <w:rFonts w:ascii="Times New Roman" w:eastAsia="Times New Roman" w:hAnsi="Times New Roman"/>
                <w:color w:val="000000"/>
                <w:sz w:val="20"/>
                <w:szCs w:val="20"/>
              </w:rPr>
            </w:pPr>
            <w:r w:rsidRPr="00B85D1A">
              <w:rPr>
                <w:rFonts w:ascii="Times New Roman" w:eastAsia="Times New Roman" w:hAnsi="Times New Roman"/>
                <w:color w:val="000000"/>
                <w:sz w:val="20"/>
                <w:szCs w:val="20"/>
              </w:rPr>
              <w:t>BUN</w:t>
            </w:r>
          </w:p>
        </w:tc>
        <w:tc>
          <w:tcPr>
            <w:tcW w:w="1792" w:type="dxa"/>
            <w:tcBorders>
              <w:top w:val="nil"/>
              <w:left w:val="nil"/>
              <w:bottom w:val="nil"/>
              <w:right w:val="nil"/>
            </w:tcBorders>
            <w:shd w:val="clear" w:color="auto" w:fill="auto"/>
            <w:noWrap/>
            <w:vAlign w:val="bottom"/>
            <w:hideMark/>
          </w:tcPr>
          <w:p w:rsidR="00B85D1A" w:rsidRPr="00B85D1A" w:rsidRDefault="00B85D1A" w:rsidP="00B85D1A">
            <w:pPr>
              <w:jc w:val="center"/>
              <w:rPr>
                <w:rFonts w:ascii="Times New Roman" w:eastAsia="Times New Roman" w:hAnsi="Times New Roman"/>
                <w:color w:val="000000"/>
                <w:sz w:val="20"/>
                <w:szCs w:val="20"/>
              </w:rPr>
            </w:pPr>
            <w:r w:rsidRPr="00B85D1A">
              <w:rPr>
                <w:rFonts w:ascii="Times New Roman" w:eastAsia="Times New Roman" w:hAnsi="Times New Roman"/>
                <w:color w:val="000000"/>
                <w:sz w:val="20"/>
                <w:szCs w:val="20"/>
              </w:rPr>
              <w:t>55.43 ± 32.04</w:t>
            </w:r>
          </w:p>
        </w:tc>
        <w:tc>
          <w:tcPr>
            <w:tcW w:w="1792" w:type="dxa"/>
            <w:tcBorders>
              <w:top w:val="nil"/>
              <w:left w:val="nil"/>
              <w:bottom w:val="nil"/>
              <w:right w:val="nil"/>
            </w:tcBorders>
            <w:shd w:val="clear" w:color="auto" w:fill="auto"/>
            <w:noWrap/>
            <w:vAlign w:val="bottom"/>
            <w:hideMark/>
          </w:tcPr>
          <w:p w:rsidR="00B85D1A" w:rsidRPr="00B85D1A" w:rsidRDefault="00B85D1A" w:rsidP="00B85D1A">
            <w:pPr>
              <w:jc w:val="center"/>
              <w:rPr>
                <w:rFonts w:ascii="Times New Roman" w:eastAsia="Times New Roman" w:hAnsi="Times New Roman"/>
                <w:color w:val="000000"/>
                <w:sz w:val="20"/>
                <w:szCs w:val="20"/>
              </w:rPr>
            </w:pPr>
            <w:r w:rsidRPr="00B85D1A">
              <w:rPr>
                <w:rFonts w:ascii="Times New Roman" w:eastAsia="Times New Roman" w:hAnsi="Times New Roman"/>
                <w:color w:val="000000"/>
                <w:sz w:val="20"/>
                <w:szCs w:val="20"/>
              </w:rPr>
              <w:t>43.43 ± 20.3</w:t>
            </w:r>
          </w:p>
        </w:tc>
        <w:tc>
          <w:tcPr>
            <w:tcW w:w="1793" w:type="dxa"/>
            <w:tcBorders>
              <w:top w:val="nil"/>
              <w:left w:val="nil"/>
              <w:bottom w:val="nil"/>
              <w:right w:val="nil"/>
            </w:tcBorders>
            <w:shd w:val="clear" w:color="auto" w:fill="auto"/>
            <w:noWrap/>
            <w:vAlign w:val="bottom"/>
            <w:hideMark/>
          </w:tcPr>
          <w:p w:rsidR="00B85D1A" w:rsidRPr="00B85D1A" w:rsidRDefault="00B85D1A" w:rsidP="00B85D1A">
            <w:pPr>
              <w:jc w:val="center"/>
              <w:rPr>
                <w:rFonts w:ascii="Times New Roman" w:eastAsia="Times New Roman" w:hAnsi="Times New Roman"/>
                <w:color w:val="000000"/>
                <w:sz w:val="20"/>
                <w:szCs w:val="20"/>
              </w:rPr>
            </w:pPr>
            <w:r w:rsidRPr="00B85D1A">
              <w:rPr>
                <w:rFonts w:ascii="Times New Roman" w:eastAsia="Times New Roman" w:hAnsi="Times New Roman"/>
                <w:color w:val="000000"/>
                <w:sz w:val="20"/>
                <w:szCs w:val="20"/>
              </w:rPr>
              <w:t>45.18 ± 20.01</w:t>
            </w:r>
          </w:p>
        </w:tc>
        <w:tc>
          <w:tcPr>
            <w:tcW w:w="1792" w:type="dxa"/>
            <w:tcBorders>
              <w:top w:val="nil"/>
              <w:left w:val="nil"/>
              <w:bottom w:val="nil"/>
              <w:right w:val="nil"/>
            </w:tcBorders>
            <w:shd w:val="clear" w:color="auto" w:fill="auto"/>
            <w:noWrap/>
            <w:vAlign w:val="bottom"/>
            <w:hideMark/>
          </w:tcPr>
          <w:p w:rsidR="00B85D1A" w:rsidRPr="00B85D1A" w:rsidRDefault="00B85D1A" w:rsidP="00B85D1A">
            <w:pPr>
              <w:jc w:val="center"/>
              <w:rPr>
                <w:rFonts w:ascii="Times New Roman" w:eastAsia="Times New Roman" w:hAnsi="Times New Roman"/>
                <w:color w:val="000000"/>
                <w:sz w:val="20"/>
                <w:szCs w:val="20"/>
              </w:rPr>
            </w:pPr>
            <w:r w:rsidRPr="00B85D1A">
              <w:rPr>
                <w:rFonts w:ascii="Times New Roman" w:eastAsia="Times New Roman" w:hAnsi="Times New Roman"/>
                <w:color w:val="000000"/>
                <w:sz w:val="20"/>
                <w:szCs w:val="20"/>
              </w:rPr>
              <w:t>22.91 ± 6</w:t>
            </w:r>
          </w:p>
        </w:tc>
        <w:tc>
          <w:tcPr>
            <w:tcW w:w="1792" w:type="dxa"/>
            <w:tcBorders>
              <w:top w:val="nil"/>
              <w:left w:val="nil"/>
              <w:bottom w:val="nil"/>
              <w:right w:val="nil"/>
            </w:tcBorders>
            <w:shd w:val="clear" w:color="auto" w:fill="auto"/>
            <w:noWrap/>
            <w:vAlign w:val="bottom"/>
            <w:hideMark/>
          </w:tcPr>
          <w:p w:rsidR="00B85D1A" w:rsidRPr="00B85D1A" w:rsidRDefault="00B85D1A" w:rsidP="00B85D1A">
            <w:pPr>
              <w:jc w:val="center"/>
              <w:rPr>
                <w:rFonts w:ascii="Times New Roman" w:eastAsia="Times New Roman" w:hAnsi="Times New Roman"/>
                <w:color w:val="000000"/>
                <w:sz w:val="20"/>
                <w:szCs w:val="20"/>
              </w:rPr>
            </w:pPr>
            <w:r w:rsidRPr="00B85D1A">
              <w:rPr>
                <w:rFonts w:ascii="Times New Roman" w:eastAsia="Times New Roman" w:hAnsi="Times New Roman"/>
                <w:color w:val="000000"/>
                <w:sz w:val="20"/>
                <w:szCs w:val="20"/>
              </w:rPr>
              <w:t>47.03 ± 15.78</w:t>
            </w:r>
          </w:p>
        </w:tc>
        <w:tc>
          <w:tcPr>
            <w:tcW w:w="1793" w:type="dxa"/>
            <w:tcBorders>
              <w:top w:val="nil"/>
              <w:left w:val="nil"/>
              <w:bottom w:val="nil"/>
              <w:right w:val="nil"/>
            </w:tcBorders>
            <w:shd w:val="clear" w:color="auto" w:fill="auto"/>
            <w:noWrap/>
            <w:vAlign w:val="bottom"/>
            <w:hideMark/>
          </w:tcPr>
          <w:p w:rsidR="00B85D1A" w:rsidRPr="00B85D1A" w:rsidRDefault="00B85D1A" w:rsidP="00B85D1A">
            <w:pPr>
              <w:jc w:val="center"/>
              <w:rPr>
                <w:rFonts w:ascii="Times New Roman" w:eastAsia="Times New Roman" w:hAnsi="Times New Roman"/>
                <w:color w:val="000000"/>
                <w:sz w:val="20"/>
                <w:szCs w:val="20"/>
              </w:rPr>
            </w:pPr>
            <w:r w:rsidRPr="00B85D1A">
              <w:rPr>
                <w:rFonts w:ascii="Times New Roman" w:eastAsia="Times New Roman" w:hAnsi="Times New Roman"/>
                <w:color w:val="000000"/>
                <w:sz w:val="20"/>
                <w:szCs w:val="20"/>
              </w:rPr>
              <w:t>20.46 ± 8.4</w:t>
            </w:r>
          </w:p>
        </w:tc>
      </w:tr>
      <w:tr w:rsidR="00B85D1A" w:rsidRPr="00B85D1A" w:rsidTr="00B85D1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88"/>
        </w:trPr>
        <w:tc>
          <w:tcPr>
            <w:tcW w:w="1141" w:type="dxa"/>
            <w:tcBorders>
              <w:top w:val="nil"/>
              <w:left w:val="nil"/>
              <w:bottom w:val="nil"/>
              <w:right w:val="nil"/>
            </w:tcBorders>
            <w:shd w:val="clear" w:color="auto" w:fill="auto"/>
            <w:noWrap/>
            <w:vAlign w:val="bottom"/>
            <w:hideMark/>
          </w:tcPr>
          <w:p w:rsidR="00B85D1A" w:rsidRPr="00B85D1A" w:rsidRDefault="00B85D1A" w:rsidP="00B85D1A">
            <w:pPr>
              <w:rPr>
                <w:rFonts w:ascii="Times New Roman" w:eastAsia="Times New Roman" w:hAnsi="Times New Roman"/>
                <w:color w:val="000000"/>
                <w:sz w:val="20"/>
                <w:szCs w:val="20"/>
              </w:rPr>
            </w:pPr>
            <w:r w:rsidRPr="00B85D1A">
              <w:rPr>
                <w:rFonts w:ascii="Times New Roman" w:eastAsia="Times New Roman" w:hAnsi="Times New Roman"/>
                <w:color w:val="000000"/>
                <w:sz w:val="20"/>
                <w:szCs w:val="20"/>
              </w:rPr>
              <w:t>Creatinine</w:t>
            </w:r>
          </w:p>
        </w:tc>
        <w:tc>
          <w:tcPr>
            <w:tcW w:w="1792" w:type="dxa"/>
            <w:tcBorders>
              <w:top w:val="nil"/>
              <w:left w:val="nil"/>
              <w:bottom w:val="nil"/>
              <w:right w:val="nil"/>
            </w:tcBorders>
            <w:shd w:val="clear" w:color="auto" w:fill="auto"/>
            <w:noWrap/>
            <w:vAlign w:val="bottom"/>
            <w:hideMark/>
          </w:tcPr>
          <w:p w:rsidR="00B85D1A" w:rsidRPr="00B85D1A" w:rsidRDefault="00B85D1A" w:rsidP="00B85D1A">
            <w:pPr>
              <w:jc w:val="center"/>
              <w:rPr>
                <w:rFonts w:ascii="Times New Roman" w:eastAsia="Times New Roman" w:hAnsi="Times New Roman"/>
                <w:color w:val="000000"/>
                <w:sz w:val="20"/>
                <w:szCs w:val="20"/>
              </w:rPr>
            </w:pPr>
            <w:r w:rsidRPr="00B85D1A">
              <w:rPr>
                <w:rFonts w:ascii="Times New Roman" w:eastAsia="Times New Roman" w:hAnsi="Times New Roman"/>
                <w:color w:val="000000"/>
                <w:sz w:val="20"/>
                <w:szCs w:val="20"/>
              </w:rPr>
              <w:t>2.39 ± 1.98</w:t>
            </w:r>
          </w:p>
        </w:tc>
        <w:tc>
          <w:tcPr>
            <w:tcW w:w="1792" w:type="dxa"/>
            <w:tcBorders>
              <w:top w:val="nil"/>
              <w:left w:val="nil"/>
              <w:bottom w:val="nil"/>
              <w:right w:val="nil"/>
            </w:tcBorders>
            <w:shd w:val="clear" w:color="auto" w:fill="auto"/>
            <w:noWrap/>
            <w:vAlign w:val="bottom"/>
            <w:hideMark/>
          </w:tcPr>
          <w:p w:rsidR="00B85D1A" w:rsidRPr="00B85D1A" w:rsidRDefault="00B85D1A" w:rsidP="00B85D1A">
            <w:pPr>
              <w:jc w:val="center"/>
              <w:rPr>
                <w:rFonts w:ascii="Times New Roman" w:eastAsia="Times New Roman" w:hAnsi="Times New Roman"/>
                <w:color w:val="000000"/>
                <w:sz w:val="20"/>
                <w:szCs w:val="20"/>
              </w:rPr>
            </w:pPr>
            <w:r w:rsidRPr="00B85D1A">
              <w:rPr>
                <w:rFonts w:ascii="Times New Roman" w:eastAsia="Times New Roman" w:hAnsi="Times New Roman"/>
                <w:color w:val="000000"/>
                <w:sz w:val="20"/>
                <w:szCs w:val="20"/>
              </w:rPr>
              <w:t>2.39 ± 1.41</w:t>
            </w:r>
          </w:p>
        </w:tc>
        <w:tc>
          <w:tcPr>
            <w:tcW w:w="1793" w:type="dxa"/>
            <w:tcBorders>
              <w:top w:val="nil"/>
              <w:left w:val="nil"/>
              <w:bottom w:val="nil"/>
              <w:right w:val="nil"/>
            </w:tcBorders>
            <w:shd w:val="clear" w:color="auto" w:fill="auto"/>
            <w:noWrap/>
            <w:vAlign w:val="bottom"/>
            <w:hideMark/>
          </w:tcPr>
          <w:p w:rsidR="00B85D1A" w:rsidRPr="00B85D1A" w:rsidRDefault="00B85D1A" w:rsidP="00B85D1A">
            <w:pPr>
              <w:jc w:val="center"/>
              <w:rPr>
                <w:rFonts w:ascii="Times New Roman" w:eastAsia="Times New Roman" w:hAnsi="Times New Roman"/>
                <w:color w:val="000000"/>
                <w:sz w:val="20"/>
                <w:szCs w:val="20"/>
              </w:rPr>
            </w:pPr>
            <w:r w:rsidRPr="00B85D1A">
              <w:rPr>
                <w:rFonts w:ascii="Times New Roman" w:eastAsia="Times New Roman" w:hAnsi="Times New Roman"/>
                <w:color w:val="000000"/>
                <w:sz w:val="20"/>
                <w:szCs w:val="20"/>
              </w:rPr>
              <w:t>2.14 ± 1.81</w:t>
            </w:r>
          </w:p>
        </w:tc>
        <w:tc>
          <w:tcPr>
            <w:tcW w:w="1792" w:type="dxa"/>
            <w:tcBorders>
              <w:top w:val="nil"/>
              <w:left w:val="nil"/>
              <w:bottom w:val="nil"/>
              <w:right w:val="nil"/>
            </w:tcBorders>
            <w:shd w:val="clear" w:color="auto" w:fill="auto"/>
            <w:noWrap/>
            <w:vAlign w:val="bottom"/>
            <w:hideMark/>
          </w:tcPr>
          <w:p w:rsidR="00B85D1A" w:rsidRPr="00B85D1A" w:rsidRDefault="00B85D1A" w:rsidP="00B85D1A">
            <w:pPr>
              <w:jc w:val="center"/>
              <w:rPr>
                <w:rFonts w:ascii="Times New Roman" w:eastAsia="Times New Roman" w:hAnsi="Times New Roman"/>
                <w:color w:val="000000"/>
                <w:sz w:val="20"/>
                <w:szCs w:val="20"/>
              </w:rPr>
            </w:pPr>
            <w:r w:rsidRPr="00B85D1A">
              <w:rPr>
                <w:rFonts w:ascii="Times New Roman" w:eastAsia="Times New Roman" w:hAnsi="Times New Roman"/>
                <w:color w:val="000000"/>
                <w:sz w:val="20"/>
                <w:szCs w:val="20"/>
              </w:rPr>
              <w:t>1.23 ± 0.73</w:t>
            </w:r>
          </w:p>
        </w:tc>
        <w:tc>
          <w:tcPr>
            <w:tcW w:w="1792" w:type="dxa"/>
            <w:tcBorders>
              <w:top w:val="nil"/>
              <w:left w:val="nil"/>
              <w:bottom w:val="nil"/>
              <w:right w:val="nil"/>
            </w:tcBorders>
            <w:shd w:val="clear" w:color="auto" w:fill="auto"/>
            <w:noWrap/>
            <w:vAlign w:val="bottom"/>
            <w:hideMark/>
          </w:tcPr>
          <w:p w:rsidR="00B85D1A" w:rsidRPr="00B85D1A" w:rsidRDefault="00B85D1A" w:rsidP="00B85D1A">
            <w:pPr>
              <w:jc w:val="center"/>
              <w:rPr>
                <w:rFonts w:ascii="Times New Roman" w:eastAsia="Times New Roman" w:hAnsi="Times New Roman"/>
                <w:color w:val="000000"/>
                <w:sz w:val="20"/>
                <w:szCs w:val="20"/>
              </w:rPr>
            </w:pPr>
            <w:r w:rsidRPr="00B85D1A">
              <w:rPr>
                <w:rFonts w:ascii="Times New Roman" w:eastAsia="Times New Roman" w:hAnsi="Times New Roman"/>
                <w:color w:val="000000"/>
                <w:sz w:val="20"/>
                <w:szCs w:val="20"/>
              </w:rPr>
              <w:t>1.84 ± 1.31</w:t>
            </w:r>
          </w:p>
        </w:tc>
        <w:tc>
          <w:tcPr>
            <w:tcW w:w="1793" w:type="dxa"/>
            <w:tcBorders>
              <w:top w:val="nil"/>
              <w:left w:val="nil"/>
              <w:bottom w:val="nil"/>
              <w:right w:val="nil"/>
            </w:tcBorders>
            <w:shd w:val="clear" w:color="auto" w:fill="auto"/>
            <w:noWrap/>
            <w:vAlign w:val="bottom"/>
            <w:hideMark/>
          </w:tcPr>
          <w:p w:rsidR="00B85D1A" w:rsidRPr="00B85D1A" w:rsidRDefault="00B85D1A" w:rsidP="00B85D1A">
            <w:pPr>
              <w:jc w:val="center"/>
              <w:rPr>
                <w:rFonts w:ascii="Times New Roman" w:eastAsia="Times New Roman" w:hAnsi="Times New Roman"/>
                <w:color w:val="000000"/>
                <w:sz w:val="20"/>
                <w:szCs w:val="20"/>
              </w:rPr>
            </w:pPr>
            <w:r w:rsidRPr="00B85D1A">
              <w:rPr>
                <w:rFonts w:ascii="Times New Roman" w:eastAsia="Times New Roman" w:hAnsi="Times New Roman"/>
                <w:color w:val="000000"/>
                <w:sz w:val="20"/>
                <w:szCs w:val="20"/>
              </w:rPr>
              <w:t>1.02 ± 0.48</w:t>
            </w:r>
          </w:p>
        </w:tc>
      </w:tr>
      <w:tr w:rsidR="00B85D1A" w:rsidRPr="00B85D1A" w:rsidTr="00B85D1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88"/>
        </w:trPr>
        <w:tc>
          <w:tcPr>
            <w:tcW w:w="1141" w:type="dxa"/>
            <w:tcBorders>
              <w:top w:val="nil"/>
              <w:left w:val="nil"/>
              <w:bottom w:val="nil"/>
              <w:right w:val="nil"/>
            </w:tcBorders>
            <w:shd w:val="clear" w:color="auto" w:fill="auto"/>
            <w:noWrap/>
            <w:vAlign w:val="bottom"/>
            <w:hideMark/>
          </w:tcPr>
          <w:p w:rsidR="00B85D1A" w:rsidRPr="00B85D1A" w:rsidRDefault="00B85D1A" w:rsidP="00B85D1A">
            <w:pPr>
              <w:rPr>
                <w:rFonts w:ascii="Times New Roman" w:eastAsia="Times New Roman" w:hAnsi="Times New Roman"/>
                <w:color w:val="000000"/>
                <w:sz w:val="20"/>
                <w:szCs w:val="20"/>
              </w:rPr>
            </w:pPr>
            <w:r w:rsidRPr="00B85D1A">
              <w:rPr>
                <w:rFonts w:ascii="Times New Roman" w:eastAsia="Times New Roman" w:hAnsi="Times New Roman"/>
                <w:color w:val="000000"/>
                <w:sz w:val="20"/>
                <w:szCs w:val="20"/>
              </w:rPr>
              <w:t>pH</w:t>
            </w:r>
          </w:p>
        </w:tc>
        <w:tc>
          <w:tcPr>
            <w:tcW w:w="1792" w:type="dxa"/>
            <w:tcBorders>
              <w:top w:val="nil"/>
              <w:left w:val="nil"/>
              <w:bottom w:val="nil"/>
              <w:right w:val="nil"/>
            </w:tcBorders>
            <w:shd w:val="clear" w:color="auto" w:fill="auto"/>
            <w:noWrap/>
            <w:vAlign w:val="bottom"/>
            <w:hideMark/>
          </w:tcPr>
          <w:p w:rsidR="00B85D1A" w:rsidRPr="00B85D1A" w:rsidRDefault="00B85D1A" w:rsidP="00B85D1A">
            <w:pPr>
              <w:jc w:val="center"/>
              <w:rPr>
                <w:rFonts w:ascii="Times New Roman" w:eastAsia="Times New Roman" w:hAnsi="Times New Roman"/>
                <w:color w:val="000000"/>
                <w:sz w:val="20"/>
                <w:szCs w:val="20"/>
              </w:rPr>
            </w:pPr>
            <w:r w:rsidRPr="00B85D1A">
              <w:rPr>
                <w:rFonts w:ascii="Times New Roman" w:eastAsia="Times New Roman" w:hAnsi="Times New Roman"/>
                <w:color w:val="000000"/>
                <w:sz w:val="20"/>
                <w:szCs w:val="20"/>
              </w:rPr>
              <w:t>7.31 ± 0.11</w:t>
            </w:r>
          </w:p>
        </w:tc>
        <w:tc>
          <w:tcPr>
            <w:tcW w:w="1792" w:type="dxa"/>
            <w:tcBorders>
              <w:top w:val="nil"/>
              <w:left w:val="nil"/>
              <w:bottom w:val="nil"/>
              <w:right w:val="nil"/>
            </w:tcBorders>
            <w:shd w:val="clear" w:color="auto" w:fill="auto"/>
            <w:noWrap/>
            <w:vAlign w:val="bottom"/>
            <w:hideMark/>
          </w:tcPr>
          <w:p w:rsidR="00B85D1A" w:rsidRPr="00B85D1A" w:rsidRDefault="00B85D1A" w:rsidP="00B85D1A">
            <w:pPr>
              <w:jc w:val="center"/>
              <w:rPr>
                <w:rFonts w:ascii="Times New Roman" w:eastAsia="Times New Roman" w:hAnsi="Times New Roman"/>
                <w:color w:val="000000"/>
                <w:sz w:val="20"/>
                <w:szCs w:val="20"/>
              </w:rPr>
            </w:pPr>
            <w:r w:rsidRPr="00B85D1A">
              <w:rPr>
                <w:rFonts w:ascii="Times New Roman" w:eastAsia="Times New Roman" w:hAnsi="Times New Roman"/>
                <w:color w:val="000000"/>
                <w:sz w:val="20"/>
                <w:szCs w:val="20"/>
              </w:rPr>
              <w:t>7.33 ± 0.09</w:t>
            </w:r>
          </w:p>
        </w:tc>
        <w:tc>
          <w:tcPr>
            <w:tcW w:w="1793" w:type="dxa"/>
            <w:tcBorders>
              <w:top w:val="nil"/>
              <w:left w:val="nil"/>
              <w:bottom w:val="nil"/>
              <w:right w:val="nil"/>
            </w:tcBorders>
            <w:shd w:val="clear" w:color="auto" w:fill="auto"/>
            <w:noWrap/>
            <w:vAlign w:val="bottom"/>
            <w:hideMark/>
          </w:tcPr>
          <w:p w:rsidR="00B85D1A" w:rsidRPr="00B85D1A" w:rsidRDefault="00B85D1A" w:rsidP="00B85D1A">
            <w:pPr>
              <w:jc w:val="center"/>
              <w:rPr>
                <w:rFonts w:ascii="Times New Roman" w:eastAsia="Times New Roman" w:hAnsi="Times New Roman"/>
                <w:color w:val="000000"/>
                <w:sz w:val="20"/>
                <w:szCs w:val="20"/>
              </w:rPr>
            </w:pPr>
            <w:r w:rsidRPr="00B85D1A">
              <w:rPr>
                <w:rFonts w:ascii="Times New Roman" w:eastAsia="Times New Roman" w:hAnsi="Times New Roman"/>
                <w:color w:val="000000"/>
                <w:sz w:val="20"/>
                <w:szCs w:val="20"/>
              </w:rPr>
              <w:t>7.36 ± 0.07</w:t>
            </w:r>
          </w:p>
        </w:tc>
        <w:tc>
          <w:tcPr>
            <w:tcW w:w="1792" w:type="dxa"/>
            <w:tcBorders>
              <w:top w:val="nil"/>
              <w:left w:val="nil"/>
              <w:bottom w:val="nil"/>
              <w:right w:val="nil"/>
            </w:tcBorders>
            <w:shd w:val="clear" w:color="auto" w:fill="auto"/>
            <w:noWrap/>
            <w:vAlign w:val="bottom"/>
            <w:hideMark/>
          </w:tcPr>
          <w:p w:rsidR="00B85D1A" w:rsidRPr="00B85D1A" w:rsidRDefault="00B85D1A" w:rsidP="00B85D1A">
            <w:pPr>
              <w:jc w:val="center"/>
              <w:rPr>
                <w:rFonts w:ascii="Times New Roman" w:eastAsia="Times New Roman" w:hAnsi="Times New Roman"/>
                <w:color w:val="000000"/>
                <w:sz w:val="20"/>
                <w:szCs w:val="20"/>
              </w:rPr>
            </w:pPr>
            <w:r w:rsidRPr="00B85D1A">
              <w:rPr>
                <w:rFonts w:ascii="Times New Roman" w:eastAsia="Times New Roman" w:hAnsi="Times New Roman"/>
                <w:color w:val="000000"/>
                <w:sz w:val="20"/>
                <w:szCs w:val="20"/>
              </w:rPr>
              <w:t>7.38 ± 0.08</w:t>
            </w:r>
          </w:p>
        </w:tc>
        <w:tc>
          <w:tcPr>
            <w:tcW w:w="1792" w:type="dxa"/>
            <w:tcBorders>
              <w:top w:val="nil"/>
              <w:left w:val="nil"/>
              <w:bottom w:val="nil"/>
              <w:right w:val="nil"/>
            </w:tcBorders>
            <w:shd w:val="clear" w:color="auto" w:fill="auto"/>
            <w:noWrap/>
            <w:vAlign w:val="bottom"/>
            <w:hideMark/>
          </w:tcPr>
          <w:p w:rsidR="00B85D1A" w:rsidRPr="00B85D1A" w:rsidRDefault="00B85D1A" w:rsidP="00B85D1A">
            <w:pPr>
              <w:jc w:val="center"/>
              <w:rPr>
                <w:rFonts w:ascii="Times New Roman" w:eastAsia="Times New Roman" w:hAnsi="Times New Roman"/>
                <w:color w:val="000000"/>
                <w:sz w:val="20"/>
                <w:szCs w:val="20"/>
              </w:rPr>
            </w:pPr>
            <w:r w:rsidRPr="00B85D1A">
              <w:rPr>
                <w:rFonts w:ascii="Times New Roman" w:eastAsia="Times New Roman" w:hAnsi="Times New Roman"/>
                <w:color w:val="000000"/>
                <w:sz w:val="20"/>
                <w:szCs w:val="20"/>
              </w:rPr>
              <w:t>7.37 ± 0.09</w:t>
            </w:r>
          </w:p>
        </w:tc>
        <w:tc>
          <w:tcPr>
            <w:tcW w:w="1793" w:type="dxa"/>
            <w:tcBorders>
              <w:top w:val="nil"/>
              <w:left w:val="nil"/>
              <w:bottom w:val="nil"/>
              <w:right w:val="nil"/>
            </w:tcBorders>
            <w:shd w:val="clear" w:color="auto" w:fill="auto"/>
            <w:noWrap/>
            <w:vAlign w:val="bottom"/>
            <w:hideMark/>
          </w:tcPr>
          <w:p w:rsidR="00B85D1A" w:rsidRPr="00B85D1A" w:rsidRDefault="00B85D1A" w:rsidP="00B85D1A">
            <w:pPr>
              <w:jc w:val="center"/>
              <w:rPr>
                <w:rFonts w:ascii="Times New Roman" w:eastAsia="Times New Roman" w:hAnsi="Times New Roman"/>
                <w:color w:val="000000"/>
                <w:sz w:val="20"/>
                <w:szCs w:val="20"/>
              </w:rPr>
            </w:pPr>
            <w:r w:rsidRPr="00B85D1A">
              <w:rPr>
                <w:rFonts w:ascii="Times New Roman" w:eastAsia="Times New Roman" w:hAnsi="Times New Roman"/>
                <w:color w:val="000000"/>
                <w:sz w:val="20"/>
                <w:szCs w:val="20"/>
              </w:rPr>
              <w:t>7.4 ± 0.07</w:t>
            </w:r>
          </w:p>
        </w:tc>
      </w:tr>
      <w:tr w:rsidR="00B85D1A" w:rsidRPr="00B85D1A" w:rsidTr="00B85D1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88"/>
        </w:trPr>
        <w:tc>
          <w:tcPr>
            <w:tcW w:w="1141" w:type="dxa"/>
            <w:tcBorders>
              <w:top w:val="nil"/>
              <w:left w:val="nil"/>
              <w:bottom w:val="nil"/>
              <w:right w:val="nil"/>
            </w:tcBorders>
            <w:shd w:val="clear" w:color="auto" w:fill="auto"/>
            <w:noWrap/>
            <w:vAlign w:val="bottom"/>
            <w:hideMark/>
          </w:tcPr>
          <w:p w:rsidR="00B85D1A" w:rsidRPr="00B85D1A" w:rsidRDefault="00B85D1A" w:rsidP="00B85D1A">
            <w:pPr>
              <w:rPr>
                <w:rFonts w:ascii="Times New Roman" w:eastAsia="Times New Roman" w:hAnsi="Times New Roman"/>
                <w:color w:val="000000"/>
                <w:sz w:val="20"/>
                <w:szCs w:val="20"/>
              </w:rPr>
            </w:pPr>
            <w:r w:rsidRPr="00B85D1A">
              <w:rPr>
                <w:rFonts w:ascii="Times New Roman" w:eastAsia="Times New Roman" w:hAnsi="Times New Roman"/>
                <w:color w:val="000000"/>
                <w:sz w:val="20"/>
                <w:szCs w:val="20"/>
              </w:rPr>
              <w:t>PaO2</w:t>
            </w:r>
          </w:p>
        </w:tc>
        <w:tc>
          <w:tcPr>
            <w:tcW w:w="1792" w:type="dxa"/>
            <w:tcBorders>
              <w:top w:val="nil"/>
              <w:left w:val="nil"/>
              <w:bottom w:val="nil"/>
              <w:right w:val="nil"/>
            </w:tcBorders>
            <w:shd w:val="clear" w:color="auto" w:fill="auto"/>
            <w:noWrap/>
            <w:vAlign w:val="bottom"/>
            <w:hideMark/>
          </w:tcPr>
          <w:p w:rsidR="00B85D1A" w:rsidRPr="00B85D1A" w:rsidRDefault="00B85D1A" w:rsidP="00B85D1A">
            <w:pPr>
              <w:jc w:val="center"/>
              <w:rPr>
                <w:rFonts w:ascii="Times New Roman" w:eastAsia="Times New Roman" w:hAnsi="Times New Roman"/>
                <w:color w:val="000000"/>
                <w:sz w:val="20"/>
                <w:szCs w:val="20"/>
              </w:rPr>
            </w:pPr>
            <w:r w:rsidRPr="00B85D1A">
              <w:rPr>
                <w:rFonts w:ascii="Times New Roman" w:eastAsia="Times New Roman" w:hAnsi="Times New Roman"/>
                <w:color w:val="000000"/>
                <w:sz w:val="20"/>
                <w:szCs w:val="20"/>
              </w:rPr>
              <w:t>119.28 ± 34.1</w:t>
            </w:r>
          </w:p>
        </w:tc>
        <w:tc>
          <w:tcPr>
            <w:tcW w:w="1792" w:type="dxa"/>
            <w:tcBorders>
              <w:top w:val="nil"/>
              <w:left w:val="nil"/>
              <w:bottom w:val="nil"/>
              <w:right w:val="nil"/>
            </w:tcBorders>
            <w:shd w:val="clear" w:color="auto" w:fill="auto"/>
            <w:noWrap/>
            <w:vAlign w:val="bottom"/>
            <w:hideMark/>
          </w:tcPr>
          <w:p w:rsidR="00B85D1A" w:rsidRPr="00B85D1A" w:rsidRDefault="00B85D1A" w:rsidP="00B85D1A">
            <w:pPr>
              <w:jc w:val="center"/>
              <w:rPr>
                <w:rFonts w:ascii="Times New Roman" w:eastAsia="Times New Roman" w:hAnsi="Times New Roman"/>
                <w:color w:val="000000"/>
                <w:sz w:val="20"/>
                <w:szCs w:val="20"/>
              </w:rPr>
            </w:pPr>
            <w:r w:rsidRPr="00B85D1A">
              <w:rPr>
                <w:rFonts w:ascii="Times New Roman" w:eastAsia="Times New Roman" w:hAnsi="Times New Roman"/>
                <w:color w:val="000000"/>
                <w:sz w:val="20"/>
                <w:szCs w:val="20"/>
              </w:rPr>
              <w:t>125.59 ± 52.23</w:t>
            </w:r>
          </w:p>
        </w:tc>
        <w:tc>
          <w:tcPr>
            <w:tcW w:w="1793" w:type="dxa"/>
            <w:tcBorders>
              <w:top w:val="nil"/>
              <w:left w:val="nil"/>
              <w:bottom w:val="nil"/>
              <w:right w:val="nil"/>
            </w:tcBorders>
            <w:shd w:val="clear" w:color="auto" w:fill="auto"/>
            <w:noWrap/>
            <w:vAlign w:val="bottom"/>
            <w:hideMark/>
          </w:tcPr>
          <w:p w:rsidR="00B85D1A" w:rsidRPr="00B85D1A" w:rsidRDefault="00B85D1A" w:rsidP="00B85D1A">
            <w:pPr>
              <w:jc w:val="center"/>
              <w:rPr>
                <w:rFonts w:ascii="Times New Roman" w:eastAsia="Times New Roman" w:hAnsi="Times New Roman"/>
                <w:color w:val="000000"/>
                <w:sz w:val="20"/>
                <w:szCs w:val="20"/>
              </w:rPr>
            </w:pPr>
            <w:r w:rsidRPr="00B85D1A">
              <w:rPr>
                <w:rFonts w:ascii="Times New Roman" w:eastAsia="Times New Roman" w:hAnsi="Times New Roman"/>
                <w:color w:val="000000"/>
                <w:sz w:val="20"/>
                <w:szCs w:val="20"/>
              </w:rPr>
              <w:t>137.81 ± 47.75</w:t>
            </w:r>
          </w:p>
        </w:tc>
        <w:tc>
          <w:tcPr>
            <w:tcW w:w="1792" w:type="dxa"/>
            <w:tcBorders>
              <w:top w:val="nil"/>
              <w:left w:val="nil"/>
              <w:bottom w:val="nil"/>
              <w:right w:val="nil"/>
            </w:tcBorders>
            <w:shd w:val="clear" w:color="auto" w:fill="auto"/>
            <w:noWrap/>
            <w:vAlign w:val="bottom"/>
            <w:hideMark/>
          </w:tcPr>
          <w:p w:rsidR="00B85D1A" w:rsidRPr="00B85D1A" w:rsidRDefault="00B85D1A" w:rsidP="00B85D1A">
            <w:pPr>
              <w:jc w:val="center"/>
              <w:rPr>
                <w:rFonts w:ascii="Times New Roman" w:eastAsia="Times New Roman" w:hAnsi="Times New Roman"/>
                <w:color w:val="000000"/>
                <w:sz w:val="20"/>
                <w:szCs w:val="20"/>
              </w:rPr>
            </w:pPr>
            <w:r w:rsidRPr="00B85D1A">
              <w:rPr>
                <w:rFonts w:ascii="Times New Roman" w:eastAsia="Times New Roman" w:hAnsi="Times New Roman"/>
                <w:color w:val="000000"/>
                <w:sz w:val="20"/>
                <w:szCs w:val="20"/>
              </w:rPr>
              <w:t>108.28 ± 33.17</w:t>
            </w:r>
          </w:p>
        </w:tc>
        <w:tc>
          <w:tcPr>
            <w:tcW w:w="1792" w:type="dxa"/>
            <w:tcBorders>
              <w:top w:val="nil"/>
              <w:left w:val="nil"/>
              <w:bottom w:val="nil"/>
              <w:right w:val="nil"/>
            </w:tcBorders>
            <w:shd w:val="clear" w:color="auto" w:fill="auto"/>
            <w:noWrap/>
            <w:vAlign w:val="bottom"/>
            <w:hideMark/>
          </w:tcPr>
          <w:p w:rsidR="00B85D1A" w:rsidRPr="00B85D1A" w:rsidRDefault="00B85D1A" w:rsidP="00B85D1A">
            <w:pPr>
              <w:jc w:val="center"/>
              <w:rPr>
                <w:rFonts w:ascii="Times New Roman" w:eastAsia="Times New Roman" w:hAnsi="Times New Roman"/>
                <w:color w:val="000000"/>
                <w:sz w:val="20"/>
                <w:szCs w:val="20"/>
              </w:rPr>
            </w:pPr>
            <w:r w:rsidRPr="00B85D1A">
              <w:rPr>
                <w:rFonts w:ascii="Times New Roman" w:eastAsia="Times New Roman" w:hAnsi="Times New Roman"/>
                <w:color w:val="000000"/>
                <w:sz w:val="20"/>
                <w:szCs w:val="20"/>
              </w:rPr>
              <w:t>117.39 ± 37.09</w:t>
            </w:r>
          </w:p>
        </w:tc>
        <w:tc>
          <w:tcPr>
            <w:tcW w:w="1793" w:type="dxa"/>
            <w:tcBorders>
              <w:top w:val="nil"/>
              <w:left w:val="nil"/>
              <w:bottom w:val="nil"/>
              <w:right w:val="nil"/>
            </w:tcBorders>
            <w:shd w:val="clear" w:color="auto" w:fill="auto"/>
            <w:noWrap/>
            <w:vAlign w:val="bottom"/>
            <w:hideMark/>
          </w:tcPr>
          <w:p w:rsidR="00B85D1A" w:rsidRPr="00B85D1A" w:rsidRDefault="00B85D1A" w:rsidP="00B85D1A">
            <w:pPr>
              <w:jc w:val="center"/>
              <w:rPr>
                <w:rFonts w:ascii="Times New Roman" w:eastAsia="Times New Roman" w:hAnsi="Times New Roman"/>
                <w:color w:val="000000"/>
                <w:sz w:val="20"/>
                <w:szCs w:val="20"/>
              </w:rPr>
            </w:pPr>
            <w:r w:rsidRPr="00B85D1A">
              <w:rPr>
                <w:rFonts w:ascii="Times New Roman" w:eastAsia="Times New Roman" w:hAnsi="Times New Roman"/>
                <w:color w:val="000000"/>
                <w:sz w:val="20"/>
                <w:szCs w:val="20"/>
              </w:rPr>
              <w:t>143.97 ± 90.38</w:t>
            </w:r>
          </w:p>
        </w:tc>
      </w:tr>
      <w:tr w:rsidR="00B85D1A" w:rsidRPr="00B85D1A" w:rsidTr="00B85D1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88"/>
        </w:trPr>
        <w:tc>
          <w:tcPr>
            <w:tcW w:w="1141" w:type="dxa"/>
            <w:tcBorders>
              <w:top w:val="nil"/>
              <w:left w:val="nil"/>
              <w:bottom w:val="nil"/>
              <w:right w:val="nil"/>
            </w:tcBorders>
            <w:shd w:val="clear" w:color="auto" w:fill="auto"/>
            <w:noWrap/>
            <w:vAlign w:val="bottom"/>
            <w:hideMark/>
          </w:tcPr>
          <w:p w:rsidR="00B85D1A" w:rsidRPr="00B85D1A" w:rsidRDefault="00B85D1A" w:rsidP="00B85D1A">
            <w:pPr>
              <w:rPr>
                <w:rFonts w:ascii="Times New Roman" w:eastAsia="Times New Roman" w:hAnsi="Times New Roman"/>
                <w:color w:val="000000"/>
                <w:sz w:val="20"/>
                <w:szCs w:val="20"/>
              </w:rPr>
            </w:pPr>
            <w:r w:rsidRPr="00B85D1A">
              <w:rPr>
                <w:rFonts w:ascii="Times New Roman" w:eastAsia="Times New Roman" w:hAnsi="Times New Roman"/>
                <w:color w:val="000000"/>
                <w:sz w:val="20"/>
                <w:szCs w:val="20"/>
              </w:rPr>
              <w:t>FiO2</w:t>
            </w:r>
          </w:p>
        </w:tc>
        <w:tc>
          <w:tcPr>
            <w:tcW w:w="1792" w:type="dxa"/>
            <w:tcBorders>
              <w:top w:val="nil"/>
              <w:left w:val="nil"/>
              <w:bottom w:val="nil"/>
              <w:right w:val="nil"/>
            </w:tcBorders>
            <w:shd w:val="clear" w:color="auto" w:fill="auto"/>
            <w:noWrap/>
            <w:vAlign w:val="bottom"/>
            <w:hideMark/>
          </w:tcPr>
          <w:p w:rsidR="00B85D1A" w:rsidRPr="00B85D1A" w:rsidRDefault="00B85D1A" w:rsidP="00B85D1A">
            <w:pPr>
              <w:jc w:val="center"/>
              <w:rPr>
                <w:rFonts w:ascii="Times New Roman" w:eastAsia="Times New Roman" w:hAnsi="Times New Roman"/>
                <w:color w:val="000000"/>
                <w:sz w:val="20"/>
                <w:szCs w:val="20"/>
              </w:rPr>
            </w:pPr>
            <w:r w:rsidRPr="00B85D1A">
              <w:rPr>
                <w:rFonts w:ascii="Times New Roman" w:eastAsia="Times New Roman" w:hAnsi="Times New Roman"/>
                <w:color w:val="000000"/>
                <w:sz w:val="20"/>
                <w:szCs w:val="20"/>
              </w:rPr>
              <w:t>0.47 ± 0.08</w:t>
            </w:r>
          </w:p>
        </w:tc>
        <w:tc>
          <w:tcPr>
            <w:tcW w:w="1792" w:type="dxa"/>
            <w:tcBorders>
              <w:top w:val="nil"/>
              <w:left w:val="nil"/>
              <w:bottom w:val="nil"/>
              <w:right w:val="nil"/>
            </w:tcBorders>
            <w:shd w:val="clear" w:color="auto" w:fill="auto"/>
            <w:noWrap/>
            <w:vAlign w:val="bottom"/>
            <w:hideMark/>
          </w:tcPr>
          <w:p w:rsidR="00B85D1A" w:rsidRPr="00B85D1A" w:rsidRDefault="00B85D1A" w:rsidP="00B85D1A">
            <w:pPr>
              <w:jc w:val="center"/>
              <w:rPr>
                <w:rFonts w:ascii="Times New Roman" w:eastAsia="Times New Roman" w:hAnsi="Times New Roman"/>
                <w:color w:val="000000"/>
                <w:sz w:val="20"/>
                <w:szCs w:val="20"/>
              </w:rPr>
            </w:pPr>
            <w:r w:rsidRPr="00B85D1A">
              <w:rPr>
                <w:rFonts w:ascii="Times New Roman" w:eastAsia="Times New Roman" w:hAnsi="Times New Roman"/>
                <w:color w:val="000000"/>
                <w:sz w:val="20"/>
                <w:szCs w:val="20"/>
              </w:rPr>
              <w:t>0.55 ± 0.22</w:t>
            </w:r>
          </w:p>
        </w:tc>
        <w:tc>
          <w:tcPr>
            <w:tcW w:w="1793" w:type="dxa"/>
            <w:tcBorders>
              <w:top w:val="nil"/>
              <w:left w:val="nil"/>
              <w:bottom w:val="nil"/>
              <w:right w:val="nil"/>
            </w:tcBorders>
            <w:shd w:val="clear" w:color="auto" w:fill="auto"/>
            <w:noWrap/>
            <w:vAlign w:val="bottom"/>
            <w:hideMark/>
          </w:tcPr>
          <w:p w:rsidR="00B85D1A" w:rsidRPr="00B85D1A" w:rsidRDefault="00B85D1A" w:rsidP="00B85D1A">
            <w:pPr>
              <w:jc w:val="center"/>
              <w:rPr>
                <w:rFonts w:ascii="Times New Roman" w:eastAsia="Times New Roman" w:hAnsi="Times New Roman"/>
                <w:color w:val="000000"/>
                <w:sz w:val="20"/>
                <w:szCs w:val="20"/>
              </w:rPr>
            </w:pPr>
            <w:r w:rsidRPr="00B85D1A">
              <w:rPr>
                <w:rFonts w:ascii="Times New Roman" w:eastAsia="Times New Roman" w:hAnsi="Times New Roman"/>
                <w:color w:val="000000"/>
                <w:sz w:val="20"/>
                <w:szCs w:val="20"/>
              </w:rPr>
              <w:t>0.51 ± 0.16</w:t>
            </w:r>
          </w:p>
        </w:tc>
        <w:tc>
          <w:tcPr>
            <w:tcW w:w="1792" w:type="dxa"/>
            <w:tcBorders>
              <w:top w:val="nil"/>
              <w:left w:val="nil"/>
              <w:bottom w:val="nil"/>
              <w:right w:val="nil"/>
            </w:tcBorders>
            <w:shd w:val="clear" w:color="auto" w:fill="auto"/>
            <w:noWrap/>
            <w:vAlign w:val="bottom"/>
            <w:hideMark/>
          </w:tcPr>
          <w:p w:rsidR="00B85D1A" w:rsidRPr="00B85D1A" w:rsidRDefault="00B85D1A" w:rsidP="00B85D1A">
            <w:pPr>
              <w:jc w:val="center"/>
              <w:rPr>
                <w:rFonts w:ascii="Times New Roman" w:eastAsia="Times New Roman" w:hAnsi="Times New Roman"/>
                <w:color w:val="000000"/>
                <w:sz w:val="20"/>
                <w:szCs w:val="20"/>
              </w:rPr>
            </w:pPr>
            <w:r w:rsidRPr="00B85D1A">
              <w:rPr>
                <w:rFonts w:ascii="Times New Roman" w:eastAsia="Times New Roman" w:hAnsi="Times New Roman"/>
                <w:color w:val="000000"/>
                <w:sz w:val="20"/>
                <w:szCs w:val="20"/>
              </w:rPr>
              <w:t>0.45 ± 0.11</w:t>
            </w:r>
          </w:p>
        </w:tc>
        <w:tc>
          <w:tcPr>
            <w:tcW w:w="1792" w:type="dxa"/>
            <w:tcBorders>
              <w:top w:val="nil"/>
              <w:left w:val="nil"/>
              <w:bottom w:val="nil"/>
              <w:right w:val="nil"/>
            </w:tcBorders>
            <w:shd w:val="clear" w:color="auto" w:fill="auto"/>
            <w:noWrap/>
            <w:vAlign w:val="bottom"/>
            <w:hideMark/>
          </w:tcPr>
          <w:p w:rsidR="00B85D1A" w:rsidRPr="00B85D1A" w:rsidRDefault="00B85D1A" w:rsidP="00B85D1A">
            <w:pPr>
              <w:jc w:val="center"/>
              <w:rPr>
                <w:rFonts w:ascii="Times New Roman" w:eastAsia="Times New Roman" w:hAnsi="Times New Roman"/>
                <w:color w:val="000000"/>
                <w:sz w:val="20"/>
                <w:szCs w:val="20"/>
              </w:rPr>
            </w:pPr>
            <w:r w:rsidRPr="00B85D1A">
              <w:rPr>
                <w:rFonts w:ascii="Times New Roman" w:eastAsia="Times New Roman" w:hAnsi="Times New Roman"/>
                <w:color w:val="000000"/>
                <w:sz w:val="20"/>
                <w:szCs w:val="20"/>
              </w:rPr>
              <w:t>0.42 ± 0.1</w:t>
            </w:r>
          </w:p>
        </w:tc>
        <w:tc>
          <w:tcPr>
            <w:tcW w:w="1793" w:type="dxa"/>
            <w:tcBorders>
              <w:top w:val="nil"/>
              <w:left w:val="nil"/>
              <w:bottom w:val="nil"/>
              <w:right w:val="nil"/>
            </w:tcBorders>
            <w:shd w:val="clear" w:color="auto" w:fill="auto"/>
            <w:noWrap/>
            <w:vAlign w:val="bottom"/>
            <w:hideMark/>
          </w:tcPr>
          <w:p w:rsidR="00B85D1A" w:rsidRPr="00B85D1A" w:rsidRDefault="00B85D1A" w:rsidP="00B85D1A">
            <w:pPr>
              <w:jc w:val="center"/>
              <w:rPr>
                <w:rFonts w:ascii="Times New Roman" w:eastAsia="Times New Roman" w:hAnsi="Times New Roman"/>
                <w:color w:val="000000"/>
                <w:sz w:val="20"/>
                <w:szCs w:val="20"/>
              </w:rPr>
            </w:pPr>
            <w:r w:rsidRPr="00B85D1A">
              <w:rPr>
                <w:rFonts w:ascii="Times New Roman" w:eastAsia="Times New Roman" w:hAnsi="Times New Roman"/>
                <w:color w:val="000000"/>
                <w:sz w:val="20"/>
                <w:szCs w:val="20"/>
              </w:rPr>
              <w:t>0.44 ± 0.1</w:t>
            </w:r>
          </w:p>
        </w:tc>
      </w:tr>
      <w:tr w:rsidR="00B85D1A" w:rsidRPr="00B85D1A" w:rsidTr="00B85D1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88"/>
        </w:trPr>
        <w:tc>
          <w:tcPr>
            <w:tcW w:w="1141" w:type="dxa"/>
            <w:tcBorders>
              <w:top w:val="nil"/>
              <w:left w:val="nil"/>
              <w:bottom w:val="nil"/>
              <w:right w:val="nil"/>
            </w:tcBorders>
            <w:shd w:val="clear" w:color="auto" w:fill="auto"/>
            <w:noWrap/>
            <w:vAlign w:val="bottom"/>
            <w:hideMark/>
          </w:tcPr>
          <w:p w:rsidR="00B85D1A" w:rsidRPr="00B85D1A" w:rsidRDefault="00B85D1A" w:rsidP="00B85D1A">
            <w:pPr>
              <w:rPr>
                <w:rFonts w:ascii="Times New Roman" w:eastAsia="Times New Roman" w:hAnsi="Times New Roman"/>
                <w:color w:val="000000"/>
                <w:sz w:val="20"/>
                <w:szCs w:val="20"/>
              </w:rPr>
            </w:pPr>
            <w:r w:rsidRPr="00B85D1A">
              <w:rPr>
                <w:rFonts w:ascii="Times New Roman" w:eastAsia="Times New Roman" w:hAnsi="Times New Roman"/>
                <w:color w:val="000000"/>
                <w:sz w:val="20"/>
                <w:szCs w:val="20"/>
              </w:rPr>
              <w:t>PFR</w:t>
            </w:r>
          </w:p>
        </w:tc>
        <w:tc>
          <w:tcPr>
            <w:tcW w:w="1792" w:type="dxa"/>
            <w:tcBorders>
              <w:top w:val="nil"/>
              <w:left w:val="nil"/>
              <w:bottom w:val="nil"/>
              <w:right w:val="nil"/>
            </w:tcBorders>
            <w:shd w:val="clear" w:color="auto" w:fill="auto"/>
            <w:noWrap/>
            <w:vAlign w:val="bottom"/>
            <w:hideMark/>
          </w:tcPr>
          <w:p w:rsidR="00B85D1A" w:rsidRPr="00B85D1A" w:rsidRDefault="00B85D1A" w:rsidP="00B85D1A">
            <w:pPr>
              <w:jc w:val="center"/>
              <w:rPr>
                <w:rFonts w:ascii="Times New Roman" w:eastAsia="Times New Roman" w:hAnsi="Times New Roman"/>
                <w:color w:val="000000"/>
                <w:sz w:val="20"/>
                <w:szCs w:val="20"/>
              </w:rPr>
            </w:pPr>
            <w:r w:rsidRPr="00B85D1A">
              <w:rPr>
                <w:rFonts w:ascii="Times New Roman" w:eastAsia="Times New Roman" w:hAnsi="Times New Roman"/>
                <w:color w:val="000000"/>
                <w:sz w:val="20"/>
                <w:szCs w:val="20"/>
              </w:rPr>
              <w:t>259.46 ± 108.33</w:t>
            </w:r>
          </w:p>
        </w:tc>
        <w:tc>
          <w:tcPr>
            <w:tcW w:w="1792" w:type="dxa"/>
            <w:tcBorders>
              <w:top w:val="nil"/>
              <w:left w:val="nil"/>
              <w:bottom w:val="nil"/>
              <w:right w:val="nil"/>
            </w:tcBorders>
            <w:shd w:val="clear" w:color="auto" w:fill="auto"/>
            <w:noWrap/>
            <w:vAlign w:val="bottom"/>
            <w:hideMark/>
          </w:tcPr>
          <w:p w:rsidR="00B85D1A" w:rsidRPr="00B85D1A" w:rsidRDefault="00B85D1A" w:rsidP="00B85D1A">
            <w:pPr>
              <w:jc w:val="center"/>
              <w:rPr>
                <w:rFonts w:ascii="Times New Roman" w:eastAsia="Times New Roman" w:hAnsi="Times New Roman"/>
                <w:color w:val="000000"/>
                <w:sz w:val="20"/>
                <w:szCs w:val="20"/>
              </w:rPr>
            </w:pPr>
            <w:r w:rsidRPr="00B85D1A">
              <w:rPr>
                <w:rFonts w:ascii="Times New Roman" w:eastAsia="Times New Roman" w:hAnsi="Times New Roman"/>
                <w:color w:val="000000"/>
                <w:sz w:val="20"/>
                <w:szCs w:val="20"/>
              </w:rPr>
              <w:t>267.66 ± 156.39</w:t>
            </w:r>
          </w:p>
        </w:tc>
        <w:tc>
          <w:tcPr>
            <w:tcW w:w="1793" w:type="dxa"/>
            <w:tcBorders>
              <w:top w:val="nil"/>
              <w:left w:val="nil"/>
              <w:bottom w:val="nil"/>
              <w:right w:val="nil"/>
            </w:tcBorders>
            <w:shd w:val="clear" w:color="auto" w:fill="auto"/>
            <w:noWrap/>
            <w:vAlign w:val="bottom"/>
            <w:hideMark/>
          </w:tcPr>
          <w:p w:rsidR="00B85D1A" w:rsidRPr="00B85D1A" w:rsidRDefault="00B85D1A" w:rsidP="00B85D1A">
            <w:pPr>
              <w:jc w:val="center"/>
              <w:rPr>
                <w:rFonts w:ascii="Times New Roman" w:eastAsia="Times New Roman" w:hAnsi="Times New Roman"/>
                <w:color w:val="000000"/>
                <w:sz w:val="20"/>
                <w:szCs w:val="20"/>
              </w:rPr>
            </w:pPr>
            <w:r w:rsidRPr="00B85D1A">
              <w:rPr>
                <w:rFonts w:ascii="Times New Roman" w:eastAsia="Times New Roman" w:hAnsi="Times New Roman"/>
                <w:color w:val="000000"/>
                <w:sz w:val="20"/>
                <w:szCs w:val="20"/>
              </w:rPr>
              <w:t>292.09 ± 112.86</w:t>
            </w:r>
          </w:p>
        </w:tc>
        <w:tc>
          <w:tcPr>
            <w:tcW w:w="1792" w:type="dxa"/>
            <w:tcBorders>
              <w:top w:val="nil"/>
              <w:left w:val="nil"/>
              <w:bottom w:val="nil"/>
              <w:right w:val="nil"/>
            </w:tcBorders>
            <w:shd w:val="clear" w:color="auto" w:fill="auto"/>
            <w:noWrap/>
            <w:vAlign w:val="bottom"/>
            <w:hideMark/>
          </w:tcPr>
          <w:p w:rsidR="00B85D1A" w:rsidRPr="00B85D1A" w:rsidRDefault="00B85D1A" w:rsidP="00B85D1A">
            <w:pPr>
              <w:jc w:val="center"/>
              <w:rPr>
                <w:rFonts w:ascii="Times New Roman" w:eastAsia="Times New Roman" w:hAnsi="Times New Roman"/>
                <w:color w:val="000000"/>
                <w:sz w:val="20"/>
                <w:szCs w:val="20"/>
              </w:rPr>
            </w:pPr>
            <w:r w:rsidRPr="00B85D1A">
              <w:rPr>
                <w:rFonts w:ascii="Times New Roman" w:eastAsia="Times New Roman" w:hAnsi="Times New Roman"/>
                <w:color w:val="000000"/>
                <w:sz w:val="20"/>
                <w:szCs w:val="20"/>
              </w:rPr>
              <w:t>261.05 ± 114.61</w:t>
            </w:r>
          </w:p>
        </w:tc>
        <w:tc>
          <w:tcPr>
            <w:tcW w:w="1792" w:type="dxa"/>
            <w:tcBorders>
              <w:top w:val="nil"/>
              <w:left w:val="nil"/>
              <w:bottom w:val="nil"/>
              <w:right w:val="nil"/>
            </w:tcBorders>
            <w:shd w:val="clear" w:color="auto" w:fill="auto"/>
            <w:noWrap/>
            <w:vAlign w:val="bottom"/>
            <w:hideMark/>
          </w:tcPr>
          <w:p w:rsidR="00B85D1A" w:rsidRPr="00B85D1A" w:rsidRDefault="00B85D1A" w:rsidP="00B85D1A">
            <w:pPr>
              <w:jc w:val="center"/>
              <w:rPr>
                <w:rFonts w:ascii="Times New Roman" w:eastAsia="Times New Roman" w:hAnsi="Times New Roman"/>
                <w:color w:val="000000"/>
                <w:sz w:val="20"/>
                <w:szCs w:val="20"/>
              </w:rPr>
            </w:pPr>
            <w:r w:rsidRPr="00B85D1A">
              <w:rPr>
                <w:rFonts w:ascii="Times New Roman" w:eastAsia="Times New Roman" w:hAnsi="Times New Roman"/>
                <w:color w:val="000000"/>
                <w:sz w:val="20"/>
                <w:szCs w:val="20"/>
              </w:rPr>
              <w:t>287.1 ± 106.47</w:t>
            </w:r>
          </w:p>
        </w:tc>
        <w:tc>
          <w:tcPr>
            <w:tcW w:w="1793" w:type="dxa"/>
            <w:tcBorders>
              <w:top w:val="nil"/>
              <w:left w:val="nil"/>
              <w:bottom w:val="nil"/>
              <w:right w:val="nil"/>
            </w:tcBorders>
            <w:shd w:val="clear" w:color="auto" w:fill="auto"/>
            <w:noWrap/>
            <w:vAlign w:val="bottom"/>
            <w:hideMark/>
          </w:tcPr>
          <w:p w:rsidR="00B85D1A" w:rsidRPr="00B85D1A" w:rsidRDefault="00B85D1A" w:rsidP="00B85D1A">
            <w:pPr>
              <w:jc w:val="center"/>
              <w:rPr>
                <w:rFonts w:ascii="Times New Roman" w:eastAsia="Times New Roman" w:hAnsi="Times New Roman"/>
                <w:color w:val="000000"/>
                <w:sz w:val="20"/>
                <w:szCs w:val="20"/>
              </w:rPr>
            </w:pPr>
            <w:r w:rsidRPr="00B85D1A">
              <w:rPr>
                <w:rFonts w:ascii="Times New Roman" w:eastAsia="Times New Roman" w:hAnsi="Times New Roman"/>
                <w:color w:val="000000"/>
                <w:sz w:val="20"/>
                <w:szCs w:val="20"/>
              </w:rPr>
              <w:t>355.21 ± 271.63</w:t>
            </w:r>
          </w:p>
        </w:tc>
      </w:tr>
      <w:tr w:rsidR="00B85D1A" w:rsidRPr="00B85D1A" w:rsidTr="00B85D1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88"/>
        </w:trPr>
        <w:tc>
          <w:tcPr>
            <w:tcW w:w="1141" w:type="dxa"/>
            <w:tcBorders>
              <w:top w:val="nil"/>
              <w:left w:val="nil"/>
              <w:bottom w:val="nil"/>
              <w:right w:val="nil"/>
            </w:tcBorders>
            <w:shd w:val="clear" w:color="auto" w:fill="auto"/>
            <w:noWrap/>
            <w:vAlign w:val="bottom"/>
            <w:hideMark/>
          </w:tcPr>
          <w:p w:rsidR="00B85D1A" w:rsidRPr="00B85D1A" w:rsidRDefault="00B85D1A" w:rsidP="00B85D1A">
            <w:pPr>
              <w:rPr>
                <w:rFonts w:ascii="Times New Roman" w:eastAsia="Times New Roman" w:hAnsi="Times New Roman"/>
                <w:color w:val="000000"/>
                <w:sz w:val="20"/>
                <w:szCs w:val="20"/>
              </w:rPr>
            </w:pPr>
            <w:r w:rsidRPr="00B85D1A">
              <w:rPr>
                <w:rFonts w:ascii="Times New Roman" w:eastAsia="Times New Roman" w:hAnsi="Times New Roman"/>
                <w:color w:val="000000"/>
                <w:sz w:val="20"/>
                <w:szCs w:val="20"/>
              </w:rPr>
              <w:t>Base Def</w:t>
            </w:r>
          </w:p>
        </w:tc>
        <w:tc>
          <w:tcPr>
            <w:tcW w:w="1792" w:type="dxa"/>
            <w:tcBorders>
              <w:top w:val="nil"/>
              <w:left w:val="nil"/>
              <w:bottom w:val="nil"/>
              <w:right w:val="nil"/>
            </w:tcBorders>
            <w:shd w:val="clear" w:color="auto" w:fill="auto"/>
            <w:noWrap/>
            <w:vAlign w:val="bottom"/>
            <w:hideMark/>
          </w:tcPr>
          <w:p w:rsidR="00B85D1A" w:rsidRPr="00B85D1A" w:rsidRDefault="00B85D1A" w:rsidP="00B85D1A">
            <w:pPr>
              <w:jc w:val="center"/>
              <w:rPr>
                <w:rFonts w:ascii="Times New Roman" w:eastAsia="Times New Roman" w:hAnsi="Times New Roman"/>
                <w:color w:val="000000"/>
                <w:sz w:val="20"/>
                <w:szCs w:val="20"/>
              </w:rPr>
            </w:pPr>
            <w:r w:rsidRPr="00B85D1A">
              <w:rPr>
                <w:rFonts w:ascii="Times New Roman" w:eastAsia="Times New Roman" w:hAnsi="Times New Roman"/>
                <w:color w:val="000000"/>
                <w:sz w:val="20"/>
                <w:szCs w:val="20"/>
              </w:rPr>
              <w:t>-1.02 ± 3.2</w:t>
            </w:r>
          </w:p>
        </w:tc>
        <w:tc>
          <w:tcPr>
            <w:tcW w:w="1792" w:type="dxa"/>
            <w:tcBorders>
              <w:top w:val="nil"/>
              <w:left w:val="nil"/>
              <w:bottom w:val="nil"/>
              <w:right w:val="nil"/>
            </w:tcBorders>
            <w:shd w:val="clear" w:color="auto" w:fill="auto"/>
            <w:noWrap/>
            <w:vAlign w:val="bottom"/>
            <w:hideMark/>
          </w:tcPr>
          <w:p w:rsidR="00B85D1A" w:rsidRPr="00B85D1A" w:rsidRDefault="00B85D1A" w:rsidP="00B85D1A">
            <w:pPr>
              <w:jc w:val="center"/>
              <w:rPr>
                <w:rFonts w:ascii="Times New Roman" w:eastAsia="Times New Roman" w:hAnsi="Times New Roman"/>
                <w:color w:val="000000"/>
                <w:sz w:val="20"/>
                <w:szCs w:val="20"/>
              </w:rPr>
            </w:pPr>
            <w:r w:rsidRPr="00B85D1A">
              <w:rPr>
                <w:rFonts w:ascii="Times New Roman" w:eastAsia="Times New Roman" w:hAnsi="Times New Roman"/>
                <w:color w:val="000000"/>
                <w:sz w:val="20"/>
                <w:szCs w:val="20"/>
              </w:rPr>
              <w:t>-1.4 ± 3.8</w:t>
            </w:r>
          </w:p>
        </w:tc>
        <w:tc>
          <w:tcPr>
            <w:tcW w:w="1793" w:type="dxa"/>
            <w:tcBorders>
              <w:top w:val="nil"/>
              <w:left w:val="nil"/>
              <w:bottom w:val="nil"/>
              <w:right w:val="nil"/>
            </w:tcBorders>
            <w:shd w:val="clear" w:color="auto" w:fill="auto"/>
            <w:noWrap/>
            <w:vAlign w:val="bottom"/>
            <w:hideMark/>
          </w:tcPr>
          <w:p w:rsidR="00B85D1A" w:rsidRPr="00B85D1A" w:rsidRDefault="00B85D1A" w:rsidP="00B85D1A">
            <w:pPr>
              <w:jc w:val="center"/>
              <w:rPr>
                <w:rFonts w:ascii="Times New Roman" w:eastAsia="Times New Roman" w:hAnsi="Times New Roman"/>
                <w:color w:val="000000"/>
                <w:sz w:val="20"/>
                <w:szCs w:val="20"/>
              </w:rPr>
            </w:pPr>
            <w:r w:rsidRPr="00B85D1A">
              <w:rPr>
                <w:rFonts w:ascii="Times New Roman" w:eastAsia="Times New Roman" w:hAnsi="Times New Roman"/>
                <w:color w:val="000000"/>
                <w:sz w:val="20"/>
                <w:szCs w:val="20"/>
              </w:rPr>
              <w:t>1.07 ± 3.04</w:t>
            </w:r>
          </w:p>
        </w:tc>
        <w:tc>
          <w:tcPr>
            <w:tcW w:w="1792" w:type="dxa"/>
            <w:tcBorders>
              <w:top w:val="nil"/>
              <w:left w:val="nil"/>
              <w:bottom w:val="nil"/>
              <w:right w:val="nil"/>
            </w:tcBorders>
            <w:shd w:val="clear" w:color="auto" w:fill="auto"/>
            <w:noWrap/>
            <w:vAlign w:val="bottom"/>
            <w:hideMark/>
          </w:tcPr>
          <w:p w:rsidR="00B85D1A" w:rsidRPr="00B85D1A" w:rsidRDefault="00B85D1A" w:rsidP="00B85D1A">
            <w:pPr>
              <w:jc w:val="center"/>
              <w:rPr>
                <w:rFonts w:ascii="Times New Roman" w:eastAsia="Times New Roman" w:hAnsi="Times New Roman"/>
                <w:color w:val="000000"/>
                <w:sz w:val="20"/>
                <w:szCs w:val="20"/>
              </w:rPr>
            </w:pPr>
            <w:r w:rsidRPr="00B85D1A">
              <w:rPr>
                <w:rFonts w:ascii="Times New Roman" w:eastAsia="Times New Roman" w:hAnsi="Times New Roman"/>
                <w:color w:val="000000"/>
                <w:sz w:val="20"/>
                <w:szCs w:val="20"/>
              </w:rPr>
              <w:t>0.07 ± 3.34</w:t>
            </w:r>
          </w:p>
        </w:tc>
        <w:tc>
          <w:tcPr>
            <w:tcW w:w="1792" w:type="dxa"/>
            <w:tcBorders>
              <w:top w:val="nil"/>
              <w:left w:val="nil"/>
              <w:bottom w:val="nil"/>
              <w:right w:val="nil"/>
            </w:tcBorders>
            <w:shd w:val="clear" w:color="auto" w:fill="auto"/>
            <w:noWrap/>
            <w:vAlign w:val="bottom"/>
            <w:hideMark/>
          </w:tcPr>
          <w:p w:rsidR="00B85D1A" w:rsidRPr="00B85D1A" w:rsidRDefault="00B85D1A" w:rsidP="00B85D1A">
            <w:pPr>
              <w:jc w:val="center"/>
              <w:rPr>
                <w:rFonts w:ascii="Times New Roman" w:eastAsia="Times New Roman" w:hAnsi="Times New Roman"/>
                <w:color w:val="000000"/>
                <w:sz w:val="20"/>
                <w:szCs w:val="20"/>
              </w:rPr>
            </w:pPr>
            <w:r w:rsidRPr="00B85D1A">
              <w:rPr>
                <w:rFonts w:ascii="Times New Roman" w:eastAsia="Times New Roman" w:hAnsi="Times New Roman"/>
                <w:color w:val="000000"/>
                <w:sz w:val="20"/>
                <w:szCs w:val="20"/>
              </w:rPr>
              <w:t>0.94 ± 4.55</w:t>
            </w:r>
          </w:p>
        </w:tc>
        <w:tc>
          <w:tcPr>
            <w:tcW w:w="1793" w:type="dxa"/>
            <w:tcBorders>
              <w:top w:val="nil"/>
              <w:left w:val="nil"/>
              <w:bottom w:val="nil"/>
              <w:right w:val="nil"/>
            </w:tcBorders>
            <w:shd w:val="clear" w:color="auto" w:fill="auto"/>
            <w:noWrap/>
            <w:vAlign w:val="bottom"/>
            <w:hideMark/>
          </w:tcPr>
          <w:p w:rsidR="00B85D1A" w:rsidRPr="00B85D1A" w:rsidRDefault="00B85D1A" w:rsidP="00B85D1A">
            <w:pPr>
              <w:jc w:val="center"/>
              <w:rPr>
                <w:rFonts w:ascii="Times New Roman" w:eastAsia="Times New Roman" w:hAnsi="Times New Roman"/>
                <w:color w:val="000000"/>
                <w:sz w:val="20"/>
                <w:szCs w:val="20"/>
              </w:rPr>
            </w:pPr>
            <w:r w:rsidRPr="00B85D1A">
              <w:rPr>
                <w:rFonts w:ascii="Times New Roman" w:eastAsia="Times New Roman" w:hAnsi="Times New Roman"/>
                <w:color w:val="000000"/>
                <w:sz w:val="20"/>
                <w:szCs w:val="20"/>
              </w:rPr>
              <w:t>0.74 ± 2.21</w:t>
            </w:r>
          </w:p>
        </w:tc>
      </w:tr>
      <w:tr w:rsidR="00B85D1A" w:rsidRPr="00B85D1A" w:rsidTr="00B85D1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88"/>
        </w:trPr>
        <w:tc>
          <w:tcPr>
            <w:tcW w:w="1141" w:type="dxa"/>
            <w:tcBorders>
              <w:top w:val="nil"/>
              <w:left w:val="nil"/>
              <w:bottom w:val="nil"/>
              <w:right w:val="nil"/>
            </w:tcBorders>
            <w:shd w:val="clear" w:color="auto" w:fill="auto"/>
            <w:noWrap/>
            <w:vAlign w:val="bottom"/>
            <w:hideMark/>
          </w:tcPr>
          <w:p w:rsidR="00B85D1A" w:rsidRPr="00B85D1A" w:rsidRDefault="00B85D1A" w:rsidP="00B85D1A">
            <w:pPr>
              <w:rPr>
                <w:rFonts w:ascii="Times New Roman" w:eastAsia="Times New Roman" w:hAnsi="Times New Roman"/>
                <w:color w:val="000000"/>
                <w:sz w:val="20"/>
                <w:szCs w:val="20"/>
              </w:rPr>
            </w:pPr>
            <w:r w:rsidRPr="00B85D1A">
              <w:rPr>
                <w:rFonts w:ascii="Times New Roman" w:eastAsia="Times New Roman" w:hAnsi="Times New Roman"/>
                <w:color w:val="000000"/>
                <w:sz w:val="20"/>
                <w:szCs w:val="20"/>
              </w:rPr>
              <w:t>SBP</w:t>
            </w:r>
          </w:p>
        </w:tc>
        <w:tc>
          <w:tcPr>
            <w:tcW w:w="1792" w:type="dxa"/>
            <w:tcBorders>
              <w:top w:val="nil"/>
              <w:left w:val="nil"/>
              <w:bottom w:val="nil"/>
              <w:right w:val="nil"/>
            </w:tcBorders>
            <w:shd w:val="clear" w:color="auto" w:fill="auto"/>
            <w:noWrap/>
            <w:vAlign w:val="bottom"/>
            <w:hideMark/>
          </w:tcPr>
          <w:p w:rsidR="00B85D1A" w:rsidRPr="00B85D1A" w:rsidRDefault="00B85D1A" w:rsidP="00B85D1A">
            <w:pPr>
              <w:jc w:val="center"/>
              <w:rPr>
                <w:rFonts w:ascii="Times New Roman" w:eastAsia="Times New Roman" w:hAnsi="Times New Roman"/>
                <w:color w:val="000000"/>
                <w:sz w:val="20"/>
                <w:szCs w:val="20"/>
                <w:vertAlign w:val="superscript"/>
              </w:rPr>
            </w:pPr>
            <w:r w:rsidRPr="00B85D1A">
              <w:rPr>
                <w:rFonts w:ascii="Times New Roman" w:eastAsia="Times New Roman" w:hAnsi="Times New Roman"/>
                <w:color w:val="000000"/>
                <w:sz w:val="20"/>
                <w:szCs w:val="20"/>
              </w:rPr>
              <w:t>-</w:t>
            </w:r>
            <w:r w:rsidRPr="00B85D1A">
              <w:rPr>
                <w:rFonts w:ascii="Times New Roman" w:eastAsia="Times New Roman" w:hAnsi="Times New Roman"/>
                <w:color w:val="000000"/>
                <w:sz w:val="20"/>
                <w:szCs w:val="20"/>
                <w:vertAlign w:val="superscript"/>
              </w:rPr>
              <w:t>a</w:t>
            </w:r>
          </w:p>
        </w:tc>
        <w:tc>
          <w:tcPr>
            <w:tcW w:w="1792" w:type="dxa"/>
            <w:tcBorders>
              <w:top w:val="nil"/>
              <w:left w:val="nil"/>
              <w:bottom w:val="nil"/>
              <w:right w:val="nil"/>
            </w:tcBorders>
            <w:shd w:val="clear" w:color="auto" w:fill="auto"/>
            <w:noWrap/>
            <w:vAlign w:val="bottom"/>
            <w:hideMark/>
          </w:tcPr>
          <w:p w:rsidR="00B85D1A" w:rsidRPr="00B85D1A" w:rsidRDefault="00B85D1A" w:rsidP="00B85D1A">
            <w:pPr>
              <w:jc w:val="center"/>
              <w:rPr>
                <w:rFonts w:ascii="Times New Roman" w:eastAsia="Times New Roman" w:hAnsi="Times New Roman"/>
                <w:color w:val="000000"/>
                <w:sz w:val="20"/>
                <w:szCs w:val="20"/>
              </w:rPr>
            </w:pPr>
            <w:r w:rsidRPr="00B85D1A">
              <w:rPr>
                <w:rFonts w:ascii="Times New Roman" w:eastAsia="Times New Roman" w:hAnsi="Times New Roman"/>
                <w:color w:val="000000"/>
                <w:sz w:val="20"/>
                <w:szCs w:val="20"/>
              </w:rPr>
              <w:t>116 ± 19</w:t>
            </w:r>
          </w:p>
        </w:tc>
        <w:tc>
          <w:tcPr>
            <w:tcW w:w="1793" w:type="dxa"/>
            <w:tcBorders>
              <w:top w:val="nil"/>
              <w:left w:val="nil"/>
              <w:bottom w:val="nil"/>
              <w:right w:val="nil"/>
            </w:tcBorders>
            <w:shd w:val="clear" w:color="auto" w:fill="auto"/>
            <w:noWrap/>
            <w:vAlign w:val="bottom"/>
            <w:hideMark/>
          </w:tcPr>
          <w:p w:rsidR="00B85D1A" w:rsidRPr="00B85D1A" w:rsidRDefault="00B85D1A" w:rsidP="00B85D1A">
            <w:pPr>
              <w:jc w:val="center"/>
              <w:rPr>
                <w:rFonts w:ascii="Times New Roman" w:eastAsia="Times New Roman" w:hAnsi="Times New Roman"/>
                <w:color w:val="000000"/>
                <w:sz w:val="20"/>
                <w:szCs w:val="20"/>
              </w:rPr>
            </w:pPr>
            <w:r w:rsidRPr="00B85D1A">
              <w:rPr>
                <w:rFonts w:ascii="Times New Roman" w:eastAsia="Times New Roman" w:hAnsi="Times New Roman"/>
                <w:color w:val="000000"/>
                <w:sz w:val="20"/>
                <w:szCs w:val="20"/>
              </w:rPr>
              <w:t>123.33 ± 20.79</w:t>
            </w:r>
          </w:p>
        </w:tc>
        <w:tc>
          <w:tcPr>
            <w:tcW w:w="1792" w:type="dxa"/>
            <w:tcBorders>
              <w:top w:val="nil"/>
              <w:left w:val="nil"/>
              <w:bottom w:val="nil"/>
              <w:right w:val="nil"/>
            </w:tcBorders>
            <w:shd w:val="clear" w:color="auto" w:fill="auto"/>
            <w:noWrap/>
            <w:vAlign w:val="bottom"/>
            <w:hideMark/>
          </w:tcPr>
          <w:p w:rsidR="00B85D1A" w:rsidRPr="00B85D1A" w:rsidRDefault="00B85D1A" w:rsidP="00B85D1A">
            <w:pPr>
              <w:jc w:val="center"/>
              <w:rPr>
                <w:rFonts w:ascii="Times New Roman" w:eastAsia="Times New Roman" w:hAnsi="Times New Roman"/>
                <w:color w:val="000000"/>
                <w:sz w:val="20"/>
                <w:szCs w:val="20"/>
              </w:rPr>
            </w:pPr>
            <w:r w:rsidRPr="00B85D1A">
              <w:rPr>
                <w:rFonts w:ascii="Times New Roman" w:eastAsia="Times New Roman" w:hAnsi="Times New Roman"/>
                <w:color w:val="000000"/>
                <w:sz w:val="20"/>
                <w:szCs w:val="20"/>
              </w:rPr>
              <w:t>119.76 ± 18.22</w:t>
            </w:r>
          </w:p>
        </w:tc>
        <w:tc>
          <w:tcPr>
            <w:tcW w:w="1792" w:type="dxa"/>
            <w:tcBorders>
              <w:top w:val="nil"/>
              <w:left w:val="nil"/>
              <w:bottom w:val="nil"/>
              <w:right w:val="nil"/>
            </w:tcBorders>
            <w:shd w:val="clear" w:color="auto" w:fill="auto"/>
            <w:noWrap/>
            <w:vAlign w:val="bottom"/>
            <w:hideMark/>
          </w:tcPr>
          <w:p w:rsidR="00B85D1A" w:rsidRPr="00B85D1A" w:rsidRDefault="00B85D1A" w:rsidP="00B85D1A">
            <w:pPr>
              <w:jc w:val="center"/>
              <w:rPr>
                <w:rFonts w:ascii="Times New Roman" w:eastAsia="Times New Roman" w:hAnsi="Times New Roman"/>
                <w:color w:val="000000"/>
                <w:sz w:val="20"/>
                <w:szCs w:val="20"/>
              </w:rPr>
            </w:pPr>
            <w:r w:rsidRPr="00B85D1A">
              <w:rPr>
                <w:rFonts w:ascii="Times New Roman" w:eastAsia="Times New Roman" w:hAnsi="Times New Roman"/>
                <w:color w:val="000000"/>
                <w:sz w:val="20"/>
                <w:szCs w:val="20"/>
              </w:rPr>
              <w:t>132.83 ± 18.33</w:t>
            </w:r>
          </w:p>
        </w:tc>
        <w:tc>
          <w:tcPr>
            <w:tcW w:w="1793" w:type="dxa"/>
            <w:tcBorders>
              <w:top w:val="nil"/>
              <w:left w:val="nil"/>
              <w:bottom w:val="nil"/>
              <w:right w:val="nil"/>
            </w:tcBorders>
            <w:shd w:val="clear" w:color="auto" w:fill="auto"/>
            <w:noWrap/>
            <w:vAlign w:val="bottom"/>
            <w:hideMark/>
          </w:tcPr>
          <w:p w:rsidR="00B85D1A" w:rsidRPr="00B85D1A" w:rsidRDefault="00B85D1A" w:rsidP="00B85D1A">
            <w:pPr>
              <w:jc w:val="center"/>
              <w:rPr>
                <w:rFonts w:ascii="Times New Roman" w:eastAsia="Times New Roman" w:hAnsi="Times New Roman"/>
                <w:color w:val="000000"/>
                <w:sz w:val="20"/>
                <w:szCs w:val="20"/>
              </w:rPr>
            </w:pPr>
            <w:r w:rsidRPr="00B85D1A">
              <w:rPr>
                <w:rFonts w:ascii="Times New Roman" w:eastAsia="Times New Roman" w:hAnsi="Times New Roman"/>
                <w:color w:val="000000"/>
                <w:sz w:val="20"/>
                <w:szCs w:val="20"/>
              </w:rPr>
              <w:t>119.4 ± 22.71</w:t>
            </w:r>
          </w:p>
        </w:tc>
      </w:tr>
      <w:tr w:rsidR="00B85D1A" w:rsidRPr="00B85D1A" w:rsidTr="00B85D1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88"/>
        </w:trPr>
        <w:tc>
          <w:tcPr>
            <w:tcW w:w="1141" w:type="dxa"/>
            <w:tcBorders>
              <w:top w:val="nil"/>
              <w:left w:val="nil"/>
              <w:bottom w:val="nil"/>
              <w:right w:val="nil"/>
            </w:tcBorders>
            <w:shd w:val="clear" w:color="auto" w:fill="auto"/>
            <w:noWrap/>
            <w:vAlign w:val="bottom"/>
            <w:hideMark/>
          </w:tcPr>
          <w:p w:rsidR="00B85D1A" w:rsidRPr="00B85D1A" w:rsidRDefault="00B85D1A" w:rsidP="00B85D1A">
            <w:pPr>
              <w:rPr>
                <w:rFonts w:ascii="Times New Roman" w:eastAsia="Times New Roman" w:hAnsi="Times New Roman"/>
                <w:color w:val="000000"/>
                <w:sz w:val="20"/>
                <w:szCs w:val="20"/>
              </w:rPr>
            </w:pPr>
            <w:r w:rsidRPr="00B85D1A">
              <w:rPr>
                <w:rFonts w:ascii="Times New Roman" w:eastAsia="Times New Roman" w:hAnsi="Times New Roman"/>
                <w:color w:val="000000"/>
                <w:sz w:val="20"/>
                <w:szCs w:val="20"/>
              </w:rPr>
              <w:t>WBC</w:t>
            </w:r>
          </w:p>
        </w:tc>
        <w:tc>
          <w:tcPr>
            <w:tcW w:w="1792" w:type="dxa"/>
            <w:tcBorders>
              <w:top w:val="nil"/>
              <w:left w:val="nil"/>
              <w:bottom w:val="nil"/>
              <w:right w:val="nil"/>
            </w:tcBorders>
            <w:shd w:val="clear" w:color="auto" w:fill="auto"/>
            <w:noWrap/>
            <w:vAlign w:val="bottom"/>
            <w:hideMark/>
          </w:tcPr>
          <w:p w:rsidR="00B85D1A" w:rsidRPr="00B85D1A" w:rsidRDefault="00B85D1A" w:rsidP="00B85D1A">
            <w:pPr>
              <w:jc w:val="center"/>
              <w:rPr>
                <w:rFonts w:ascii="Times New Roman" w:eastAsia="Times New Roman" w:hAnsi="Times New Roman"/>
                <w:color w:val="000000"/>
                <w:sz w:val="20"/>
                <w:szCs w:val="20"/>
              </w:rPr>
            </w:pPr>
            <w:r w:rsidRPr="00B85D1A">
              <w:rPr>
                <w:rFonts w:ascii="Times New Roman" w:eastAsia="Times New Roman" w:hAnsi="Times New Roman"/>
                <w:color w:val="000000"/>
                <w:sz w:val="20"/>
                <w:szCs w:val="20"/>
              </w:rPr>
              <w:t>14.31 ± 8.33</w:t>
            </w:r>
          </w:p>
        </w:tc>
        <w:tc>
          <w:tcPr>
            <w:tcW w:w="1792" w:type="dxa"/>
            <w:tcBorders>
              <w:top w:val="nil"/>
              <w:left w:val="nil"/>
              <w:bottom w:val="nil"/>
              <w:right w:val="nil"/>
            </w:tcBorders>
            <w:shd w:val="clear" w:color="auto" w:fill="auto"/>
            <w:noWrap/>
            <w:vAlign w:val="bottom"/>
            <w:hideMark/>
          </w:tcPr>
          <w:p w:rsidR="00B85D1A" w:rsidRPr="00B85D1A" w:rsidRDefault="00B85D1A" w:rsidP="00B85D1A">
            <w:pPr>
              <w:jc w:val="center"/>
              <w:rPr>
                <w:rFonts w:ascii="Times New Roman" w:eastAsia="Times New Roman" w:hAnsi="Times New Roman"/>
                <w:color w:val="000000"/>
                <w:sz w:val="20"/>
                <w:szCs w:val="20"/>
              </w:rPr>
            </w:pPr>
            <w:r w:rsidRPr="00B85D1A">
              <w:rPr>
                <w:rFonts w:ascii="Times New Roman" w:eastAsia="Times New Roman" w:hAnsi="Times New Roman"/>
                <w:color w:val="000000"/>
                <w:sz w:val="20"/>
                <w:szCs w:val="20"/>
              </w:rPr>
              <w:t>12.85 ± 6.16</w:t>
            </w:r>
          </w:p>
        </w:tc>
        <w:tc>
          <w:tcPr>
            <w:tcW w:w="1793" w:type="dxa"/>
            <w:tcBorders>
              <w:top w:val="nil"/>
              <w:left w:val="nil"/>
              <w:bottom w:val="nil"/>
              <w:right w:val="nil"/>
            </w:tcBorders>
            <w:shd w:val="clear" w:color="auto" w:fill="auto"/>
            <w:noWrap/>
            <w:vAlign w:val="bottom"/>
            <w:hideMark/>
          </w:tcPr>
          <w:p w:rsidR="00B85D1A" w:rsidRPr="00B85D1A" w:rsidRDefault="00B85D1A" w:rsidP="00B85D1A">
            <w:pPr>
              <w:jc w:val="center"/>
              <w:rPr>
                <w:rFonts w:ascii="Times New Roman" w:eastAsia="Times New Roman" w:hAnsi="Times New Roman"/>
                <w:color w:val="000000"/>
                <w:sz w:val="20"/>
                <w:szCs w:val="20"/>
              </w:rPr>
            </w:pPr>
            <w:r w:rsidRPr="00B85D1A">
              <w:rPr>
                <w:rFonts w:ascii="Times New Roman" w:eastAsia="Times New Roman" w:hAnsi="Times New Roman"/>
                <w:color w:val="000000"/>
                <w:sz w:val="20"/>
                <w:szCs w:val="20"/>
              </w:rPr>
              <w:t>16.12 ± 6.13</w:t>
            </w:r>
          </w:p>
        </w:tc>
        <w:tc>
          <w:tcPr>
            <w:tcW w:w="1792" w:type="dxa"/>
            <w:tcBorders>
              <w:top w:val="nil"/>
              <w:left w:val="nil"/>
              <w:bottom w:val="nil"/>
              <w:right w:val="nil"/>
            </w:tcBorders>
            <w:shd w:val="clear" w:color="auto" w:fill="auto"/>
            <w:noWrap/>
            <w:vAlign w:val="bottom"/>
            <w:hideMark/>
          </w:tcPr>
          <w:p w:rsidR="00B85D1A" w:rsidRPr="00B85D1A" w:rsidRDefault="00B85D1A" w:rsidP="00B85D1A">
            <w:pPr>
              <w:jc w:val="center"/>
              <w:rPr>
                <w:rFonts w:ascii="Times New Roman" w:eastAsia="Times New Roman" w:hAnsi="Times New Roman"/>
                <w:color w:val="000000"/>
                <w:sz w:val="20"/>
                <w:szCs w:val="20"/>
              </w:rPr>
            </w:pPr>
            <w:r w:rsidRPr="00B85D1A">
              <w:rPr>
                <w:rFonts w:ascii="Times New Roman" w:eastAsia="Times New Roman" w:hAnsi="Times New Roman"/>
                <w:color w:val="000000"/>
                <w:sz w:val="20"/>
                <w:szCs w:val="20"/>
              </w:rPr>
              <w:t>15.96 ± 8.52</w:t>
            </w:r>
          </w:p>
        </w:tc>
        <w:tc>
          <w:tcPr>
            <w:tcW w:w="1792" w:type="dxa"/>
            <w:tcBorders>
              <w:top w:val="nil"/>
              <w:left w:val="nil"/>
              <w:bottom w:val="nil"/>
              <w:right w:val="nil"/>
            </w:tcBorders>
            <w:shd w:val="clear" w:color="auto" w:fill="auto"/>
            <w:noWrap/>
            <w:vAlign w:val="bottom"/>
            <w:hideMark/>
          </w:tcPr>
          <w:p w:rsidR="00B85D1A" w:rsidRPr="00B85D1A" w:rsidRDefault="00B85D1A" w:rsidP="00B85D1A">
            <w:pPr>
              <w:jc w:val="center"/>
              <w:rPr>
                <w:rFonts w:ascii="Times New Roman" w:eastAsia="Times New Roman" w:hAnsi="Times New Roman"/>
                <w:color w:val="000000"/>
                <w:sz w:val="20"/>
                <w:szCs w:val="20"/>
              </w:rPr>
            </w:pPr>
            <w:r w:rsidRPr="00B85D1A">
              <w:rPr>
                <w:rFonts w:ascii="Times New Roman" w:eastAsia="Times New Roman" w:hAnsi="Times New Roman"/>
                <w:color w:val="000000"/>
                <w:sz w:val="20"/>
                <w:szCs w:val="20"/>
              </w:rPr>
              <w:t>17.56 ± 8.39</w:t>
            </w:r>
          </w:p>
        </w:tc>
        <w:tc>
          <w:tcPr>
            <w:tcW w:w="1793" w:type="dxa"/>
            <w:tcBorders>
              <w:top w:val="nil"/>
              <w:left w:val="nil"/>
              <w:bottom w:val="nil"/>
              <w:right w:val="nil"/>
            </w:tcBorders>
            <w:shd w:val="clear" w:color="auto" w:fill="auto"/>
            <w:noWrap/>
            <w:vAlign w:val="bottom"/>
            <w:hideMark/>
          </w:tcPr>
          <w:p w:rsidR="00B85D1A" w:rsidRPr="00B85D1A" w:rsidRDefault="00B85D1A" w:rsidP="00B85D1A">
            <w:pPr>
              <w:jc w:val="center"/>
              <w:rPr>
                <w:rFonts w:ascii="Times New Roman" w:eastAsia="Times New Roman" w:hAnsi="Times New Roman"/>
                <w:color w:val="000000"/>
                <w:sz w:val="20"/>
                <w:szCs w:val="20"/>
              </w:rPr>
            </w:pPr>
            <w:r w:rsidRPr="00B85D1A">
              <w:rPr>
                <w:rFonts w:ascii="Times New Roman" w:eastAsia="Times New Roman" w:hAnsi="Times New Roman"/>
                <w:color w:val="000000"/>
                <w:sz w:val="20"/>
                <w:szCs w:val="20"/>
              </w:rPr>
              <w:t>16.79 ± 7.42</w:t>
            </w:r>
          </w:p>
        </w:tc>
      </w:tr>
      <w:tr w:rsidR="00B85D1A" w:rsidRPr="00B85D1A" w:rsidTr="00B85D1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88"/>
        </w:trPr>
        <w:tc>
          <w:tcPr>
            <w:tcW w:w="1141" w:type="dxa"/>
            <w:tcBorders>
              <w:top w:val="nil"/>
              <w:left w:val="nil"/>
              <w:bottom w:val="nil"/>
              <w:right w:val="nil"/>
            </w:tcBorders>
            <w:shd w:val="clear" w:color="auto" w:fill="auto"/>
            <w:noWrap/>
            <w:vAlign w:val="bottom"/>
            <w:hideMark/>
          </w:tcPr>
          <w:p w:rsidR="00B85D1A" w:rsidRPr="00B85D1A" w:rsidRDefault="00B85D1A" w:rsidP="00B85D1A">
            <w:pPr>
              <w:rPr>
                <w:rFonts w:ascii="Times New Roman" w:eastAsia="Times New Roman" w:hAnsi="Times New Roman"/>
                <w:color w:val="000000"/>
                <w:sz w:val="20"/>
                <w:szCs w:val="20"/>
              </w:rPr>
            </w:pPr>
            <w:r w:rsidRPr="00B85D1A">
              <w:rPr>
                <w:rFonts w:ascii="Times New Roman" w:eastAsia="Times New Roman" w:hAnsi="Times New Roman"/>
                <w:color w:val="000000"/>
                <w:sz w:val="20"/>
                <w:szCs w:val="20"/>
              </w:rPr>
              <w:t>HCT</w:t>
            </w:r>
          </w:p>
        </w:tc>
        <w:tc>
          <w:tcPr>
            <w:tcW w:w="1792" w:type="dxa"/>
            <w:tcBorders>
              <w:top w:val="nil"/>
              <w:left w:val="nil"/>
              <w:bottom w:val="nil"/>
              <w:right w:val="nil"/>
            </w:tcBorders>
            <w:shd w:val="clear" w:color="auto" w:fill="auto"/>
            <w:noWrap/>
            <w:vAlign w:val="bottom"/>
            <w:hideMark/>
          </w:tcPr>
          <w:p w:rsidR="00B85D1A" w:rsidRPr="00B85D1A" w:rsidRDefault="00B85D1A" w:rsidP="00B85D1A">
            <w:pPr>
              <w:jc w:val="center"/>
              <w:rPr>
                <w:rFonts w:ascii="Times New Roman" w:eastAsia="Times New Roman" w:hAnsi="Times New Roman"/>
                <w:color w:val="000000"/>
                <w:sz w:val="20"/>
                <w:szCs w:val="20"/>
              </w:rPr>
            </w:pPr>
            <w:r w:rsidRPr="00B85D1A">
              <w:rPr>
                <w:rFonts w:ascii="Times New Roman" w:eastAsia="Times New Roman" w:hAnsi="Times New Roman"/>
                <w:color w:val="000000"/>
                <w:sz w:val="20"/>
                <w:szCs w:val="20"/>
              </w:rPr>
              <w:t>23.59 ± 3.83</w:t>
            </w:r>
          </w:p>
        </w:tc>
        <w:tc>
          <w:tcPr>
            <w:tcW w:w="1792" w:type="dxa"/>
            <w:tcBorders>
              <w:top w:val="nil"/>
              <w:left w:val="nil"/>
              <w:bottom w:val="nil"/>
              <w:right w:val="nil"/>
            </w:tcBorders>
            <w:shd w:val="clear" w:color="auto" w:fill="auto"/>
            <w:noWrap/>
            <w:vAlign w:val="bottom"/>
            <w:hideMark/>
          </w:tcPr>
          <w:p w:rsidR="00B85D1A" w:rsidRPr="00B85D1A" w:rsidRDefault="00B85D1A" w:rsidP="00B85D1A">
            <w:pPr>
              <w:jc w:val="center"/>
              <w:rPr>
                <w:rFonts w:ascii="Times New Roman" w:eastAsia="Times New Roman" w:hAnsi="Times New Roman"/>
                <w:color w:val="000000"/>
                <w:sz w:val="20"/>
                <w:szCs w:val="20"/>
              </w:rPr>
            </w:pPr>
            <w:r w:rsidRPr="00B85D1A">
              <w:rPr>
                <w:rFonts w:ascii="Times New Roman" w:eastAsia="Times New Roman" w:hAnsi="Times New Roman"/>
                <w:color w:val="000000"/>
                <w:sz w:val="20"/>
                <w:szCs w:val="20"/>
              </w:rPr>
              <w:t>26.8 ± 4.94</w:t>
            </w:r>
          </w:p>
        </w:tc>
        <w:tc>
          <w:tcPr>
            <w:tcW w:w="1793" w:type="dxa"/>
            <w:tcBorders>
              <w:top w:val="nil"/>
              <w:left w:val="nil"/>
              <w:bottom w:val="nil"/>
              <w:right w:val="nil"/>
            </w:tcBorders>
            <w:shd w:val="clear" w:color="auto" w:fill="auto"/>
            <w:noWrap/>
            <w:vAlign w:val="bottom"/>
            <w:hideMark/>
          </w:tcPr>
          <w:p w:rsidR="00B85D1A" w:rsidRPr="00B85D1A" w:rsidRDefault="00B85D1A" w:rsidP="00B85D1A">
            <w:pPr>
              <w:jc w:val="center"/>
              <w:rPr>
                <w:rFonts w:ascii="Times New Roman" w:eastAsia="Times New Roman" w:hAnsi="Times New Roman"/>
                <w:color w:val="000000"/>
                <w:sz w:val="20"/>
                <w:szCs w:val="20"/>
              </w:rPr>
            </w:pPr>
            <w:r w:rsidRPr="00B85D1A">
              <w:rPr>
                <w:rFonts w:ascii="Times New Roman" w:eastAsia="Times New Roman" w:hAnsi="Times New Roman"/>
                <w:color w:val="000000"/>
                <w:sz w:val="20"/>
                <w:szCs w:val="20"/>
              </w:rPr>
              <w:t>23.38 ± 2.85</w:t>
            </w:r>
          </w:p>
        </w:tc>
        <w:tc>
          <w:tcPr>
            <w:tcW w:w="1792" w:type="dxa"/>
            <w:tcBorders>
              <w:top w:val="nil"/>
              <w:left w:val="nil"/>
              <w:bottom w:val="nil"/>
              <w:right w:val="nil"/>
            </w:tcBorders>
            <w:shd w:val="clear" w:color="auto" w:fill="auto"/>
            <w:noWrap/>
            <w:vAlign w:val="bottom"/>
            <w:hideMark/>
          </w:tcPr>
          <w:p w:rsidR="00B85D1A" w:rsidRPr="00B85D1A" w:rsidRDefault="00B85D1A" w:rsidP="00B85D1A">
            <w:pPr>
              <w:jc w:val="center"/>
              <w:rPr>
                <w:rFonts w:ascii="Times New Roman" w:eastAsia="Times New Roman" w:hAnsi="Times New Roman"/>
                <w:color w:val="000000"/>
                <w:sz w:val="20"/>
                <w:szCs w:val="20"/>
              </w:rPr>
            </w:pPr>
            <w:r w:rsidRPr="00B85D1A">
              <w:rPr>
                <w:rFonts w:ascii="Times New Roman" w:eastAsia="Times New Roman" w:hAnsi="Times New Roman"/>
                <w:color w:val="000000"/>
                <w:sz w:val="20"/>
                <w:szCs w:val="20"/>
              </w:rPr>
              <w:t>26.86 ± 4.23</w:t>
            </w:r>
          </w:p>
        </w:tc>
        <w:tc>
          <w:tcPr>
            <w:tcW w:w="1792" w:type="dxa"/>
            <w:tcBorders>
              <w:top w:val="nil"/>
              <w:left w:val="nil"/>
              <w:bottom w:val="nil"/>
              <w:right w:val="nil"/>
            </w:tcBorders>
            <w:shd w:val="clear" w:color="auto" w:fill="auto"/>
            <w:noWrap/>
            <w:vAlign w:val="bottom"/>
            <w:hideMark/>
          </w:tcPr>
          <w:p w:rsidR="00B85D1A" w:rsidRPr="00B85D1A" w:rsidRDefault="00B85D1A" w:rsidP="00B85D1A">
            <w:pPr>
              <w:jc w:val="center"/>
              <w:rPr>
                <w:rFonts w:ascii="Times New Roman" w:eastAsia="Times New Roman" w:hAnsi="Times New Roman"/>
                <w:color w:val="000000"/>
                <w:sz w:val="20"/>
                <w:szCs w:val="20"/>
              </w:rPr>
            </w:pPr>
            <w:r w:rsidRPr="00B85D1A">
              <w:rPr>
                <w:rFonts w:ascii="Times New Roman" w:eastAsia="Times New Roman" w:hAnsi="Times New Roman"/>
                <w:color w:val="000000"/>
                <w:sz w:val="20"/>
                <w:szCs w:val="20"/>
              </w:rPr>
              <w:t>23.92 ± 3.29</w:t>
            </w:r>
          </w:p>
        </w:tc>
        <w:tc>
          <w:tcPr>
            <w:tcW w:w="1793" w:type="dxa"/>
            <w:tcBorders>
              <w:top w:val="nil"/>
              <w:left w:val="nil"/>
              <w:bottom w:val="nil"/>
              <w:right w:val="nil"/>
            </w:tcBorders>
            <w:shd w:val="clear" w:color="auto" w:fill="auto"/>
            <w:noWrap/>
            <w:vAlign w:val="bottom"/>
            <w:hideMark/>
          </w:tcPr>
          <w:p w:rsidR="00B85D1A" w:rsidRPr="00B85D1A" w:rsidRDefault="00B85D1A" w:rsidP="00B85D1A">
            <w:pPr>
              <w:jc w:val="center"/>
              <w:rPr>
                <w:rFonts w:ascii="Times New Roman" w:eastAsia="Times New Roman" w:hAnsi="Times New Roman"/>
                <w:color w:val="000000"/>
                <w:sz w:val="20"/>
                <w:szCs w:val="20"/>
              </w:rPr>
            </w:pPr>
            <w:r w:rsidRPr="00B85D1A">
              <w:rPr>
                <w:rFonts w:ascii="Times New Roman" w:eastAsia="Times New Roman" w:hAnsi="Times New Roman"/>
                <w:color w:val="000000"/>
                <w:sz w:val="20"/>
                <w:szCs w:val="20"/>
              </w:rPr>
              <w:t>27.05 ± 4.03</w:t>
            </w:r>
          </w:p>
        </w:tc>
      </w:tr>
      <w:tr w:rsidR="00B85D1A" w:rsidRPr="00B85D1A" w:rsidTr="00B85D1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88"/>
        </w:trPr>
        <w:tc>
          <w:tcPr>
            <w:tcW w:w="1141" w:type="dxa"/>
            <w:tcBorders>
              <w:top w:val="nil"/>
              <w:left w:val="nil"/>
              <w:bottom w:val="nil"/>
              <w:right w:val="nil"/>
            </w:tcBorders>
            <w:shd w:val="clear" w:color="auto" w:fill="auto"/>
            <w:noWrap/>
            <w:vAlign w:val="bottom"/>
            <w:hideMark/>
          </w:tcPr>
          <w:p w:rsidR="00B85D1A" w:rsidRPr="00B85D1A" w:rsidRDefault="00B85D1A" w:rsidP="00B85D1A">
            <w:pPr>
              <w:rPr>
                <w:rFonts w:ascii="Times New Roman" w:eastAsia="Times New Roman" w:hAnsi="Times New Roman"/>
                <w:color w:val="000000"/>
                <w:sz w:val="20"/>
                <w:szCs w:val="20"/>
              </w:rPr>
            </w:pPr>
            <w:r w:rsidRPr="00B85D1A">
              <w:rPr>
                <w:rFonts w:ascii="Times New Roman" w:eastAsia="Times New Roman" w:hAnsi="Times New Roman"/>
                <w:color w:val="000000"/>
                <w:sz w:val="20"/>
                <w:szCs w:val="20"/>
              </w:rPr>
              <w:t>Sodium</w:t>
            </w:r>
          </w:p>
        </w:tc>
        <w:tc>
          <w:tcPr>
            <w:tcW w:w="1792" w:type="dxa"/>
            <w:tcBorders>
              <w:top w:val="nil"/>
              <w:left w:val="nil"/>
              <w:bottom w:val="nil"/>
              <w:right w:val="nil"/>
            </w:tcBorders>
            <w:shd w:val="clear" w:color="auto" w:fill="auto"/>
            <w:noWrap/>
            <w:vAlign w:val="bottom"/>
            <w:hideMark/>
          </w:tcPr>
          <w:p w:rsidR="00B85D1A" w:rsidRPr="00B85D1A" w:rsidRDefault="00B85D1A" w:rsidP="00B85D1A">
            <w:pPr>
              <w:jc w:val="center"/>
              <w:rPr>
                <w:rFonts w:ascii="Times New Roman" w:eastAsia="Times New Roman" w:hAnsi="Times New Roman"/>
                <w:color w:val="000000"/>
                <w:sz w:val="20"/>
                <w:szCs w:val="20"/>
              </w:rPr>
            </w:pPr>
            <w:r w:rsidRPr="00B85D1A">
              <w:rPr>
                <w:rFonts w:ascii="Times New Roman" w:eastAsia="Times New Roman" w:hAnsi="Times New Roman"/>
                <w:color w:val="000000"/>
                <w:sz w:val="20"/>
                <w:szCs w:val="20"/>
              </w:rPr>
              <w:t>140.07 ± 5.9</w:t>
            </w:r>
          </w:p>
        </w:tc>
        <w:tc>
          <w:tcPr>
            <w:tcW w:w="1792" w:type="dxa"/>
            <w:tcBorders>
              <w:top w:val="nil"/>
              <w:left w:val="nil"/>
              <w:bottom w:val="nil"/>
              <w:right w:val="nil"/>
            </w:tcBorders>
            <w:shd w:val="clear" w:color="auto" w:fill="auto"/>
            <w:noWrap/>
            <w:vAlign w:val="bottom"/>
            <w:hideMark/>
          </w:tcPr>
          <w:p w:rsidR="00B85D1A" w:rsidRPr="00B85D1A" w:rsidRDefault="00B85D1A" w:rsidP="00B85D1A">
            <w:pPr>
              <w:jc w:val="center"/>
              <w:rPr>
                <w:rFonts w:ascii="Times New Roman" w:eastAsia="Times New Roman" w:hAnsi="Times New Roman"/>
                <w:color w:val="000000"/>
                <w:sz w:val="20"/>
                <w:szCs w:val="20"/>
              </w:rPr>
            </w:pPr>
            <w:r w:rsidRPr="00B85D1A">
              <w:rPr>
                <w:rFonts w:ascii="Times New Roman" w:eastAsia="Times New Roman" w:hAnsi="Times New Roman"/>
                <w:color w:val="000000"/>
                <w:sz w:val="20"/>
                <w:szCs w:val="20"/>
              </w:rPr>
              <w:t>142.52 ± 4.86</w:t>
            </w:r>
          </w:p>
        </w:tc>
        <w:tc>
          <w:tcPr>
            <w:tcW w:w="1793" w:type="dxa"/>
            <w:tcBorders>
              <w:top w:val="nil"/>
              <w:left w:val="nil"/>
              <w:bottom w:val="nil"/>
              <w:right w:val="nil"/>
            </w:tcBorders>
            <w:shd w:val="clear" w:color="auto" w:fill="auto"/>
            <w:noWrap/>
            <w:vAlign w:val="bottom"/>
            <w:hideMark/>
          </w:tcPr>
          <w:p w:rsidR="00B85D1A" w:rsidRPr="00B85D1A" w:rsidRDefault="00B85D1A" w:rsidP="00B85D1A">
            <w:pPr>
              <w:jc w:val="center"/>
              <w:rPr>
                <w:rFonts w:ascii="Times New Roman" w:eastAsia="Times New Roman" w:hAnsi="Times New Roman"/>
                <w:color w:val="000000"/>
                <w:sz w:val="20"/>
                <w:szCs w:val="20"/>
              </w:rPr>
            </w:pPr>
            <w:r w:rsidRPr="00B85D1A">
              <w:rPr>
                <w:rFonts w:ascii="Times New Roman" w:eastAsia="Times New Roman" w:hAnsi="Times New Roman"/>
                <w:color w:val="000000"/>
                <w:sz w:val="20"/>
                <w:szCs w:val="20"/>
              </w:rPr>
              <w:t>140.64 ± 4.95</w:t>
            </w:r>
          </w:p>
        </w:tc>
        <w:tc>
          <w:tcPr>
            <w:tcW w:w="1792" w:type="dxa"/>
            <w:tcBorders>
              <w:top w:val="nil"/>
              <w:left w:val="nil"/>
              <w:bottom w:val="nil"/>
              <w:right w:val="nil"/>
            </w:tcBorders>
            <w:shd w:val="clear" w:color="auto" w:fill="auto"/>
            <w:noWrap/>
            <w:vAlign w:val="bottom"/>
            <w:hideMark/>
          </w:tcPr>
          <w:p w:rsidR="00B85D1A" w:rsidRPr="00B85D1A" w:rsidRDefault="00B85D1A" w:rsidP="00B85D1A">
            <w:pPr>
              <w:jc w:val="center"/>
              <w:rPr>
                <w:rFonts w:ascii="Times New Roman" w:eastAsia="Times New Roman" w:hAnsi="Times New Roman"/>
                <w:color w:val="000000"/>
                <w:sz w:val="20"/>
                <w:szCs w:val="20"/>
              </w:rPr>
            </w:pPr>
            <w:r w:rsidRPr="00B85D1A">
              <w:rPr>
                <w:rFonts w:ascii="Times New Roman" w:eastAsia="Times New Roman" w:hAnsi="Times New Roman"/>
                <w:color w:val="000000"/>
                <w:sz w:val="20"/>
                <w:szCs w:val="20"/>
              </w:rPr>
              <w:t>140.48 ± 4.57</w:t>
            </w:r>
          </w:p>
        </w:tc>
        <w:tc>
          <w:tcPr>
            <w:tcW w:w="1792" w:type="dxa"/>
            <w:tcBorders>
              <w:top w:val="nil"/>
              <w:left w:val="nil"/>
              <w:bottom w:val="nil"/>
              <w:right w:val="nil"/>
            </w:tcBorders>
            <w:shd w:val="clear" w:color="auto" w:fill="auto"/>
            <w:noWrap/>
            <w:vAlign w:val="bottom"/>
            <w:hideMark/>
          </w:tcPr>
          <w:p w:rsidR="00B85D1A" w:rsidRPr="00B85D1A" w:rsidRDefault="00B85D1A" w:rsidP="00B85D1A">
            <w:pPr>
              <w:jc w:val="center"/>
              <w:rPr>
                <w:rFonts w:ascii="Times New Roman" w:eastAsia="Times New Roman" w:hAnsi="Times New Roman"/>
                <w:color w:val="000000"/>
                <w:sz w:val="20"/>
                <w:szCs w:val="20"/>
              </w:rPr>
            </w:pPr>
            <w:r w:rsidRPr="00B85D1A">
              <w:rPr>
                <w:rFonts w:ascii="Times New Roman" w:eastAsia="Times New Roman" w:hAnsi="Times New Roman"/>
                <w:color w:val="000000"/>
                <w:sz w:val="20"/>
                <w:szCs w:val="20"/>
              </w:rPr>
              <w:t>140.18 ± 3.97</w:t>
            </w:r>
          </w:p>
        </w:tc>
        <w:tc>
          <w:tcPr>
            <w:tcW w:w="1793" w:type="dxa"/>
            <w:tcBorders>
              <w:top w:val="nil"/>
              <w:left w:val="nil"/>
              <w:bottom w:val="nil"/>
              <w:right w:val="nil"/>
            </w:tcBorders>
            <w:shd w:val="clear" w:color="auto" w:fill="auto"/>
            <w:noWrap/>
            <w:vAlign w:val="bottom"/>
            <w:hideMark/>
          </w:tcPr>
          <w:p w:rsidR="00B85D1A" w:rsidRPr="00B85D1A" w:rsidRDefault="00B85D1A" w:rsidP="00B85D1A">
            <w:pPr>
              <w:jc w:val="center"/>
              <w:rPr>
                <w:rFonts w:ascii="Times New Roman" w:eastAsia="Times New Roman" w:hAnsi="Times New Roman"/>
                <w:color w:val="000000"/>
                <w:sz w:val="20"/>
                <w:szCs w:val="20"/>
              </w:rPr>
            </w:pPr>
            <w:r w:rsidRPr="00B85D1A">
              <w:rPr>
                <w:rFonts w:ascii="Times New Roman" w:eastAsia="Times New Roman" w:hAnsi="Times New Roman"/>
                <w:color w:val="000000"/>
                <w:sz w:val="20"/>
                <w:szCs w:val="20"/>
              </w:rPr>
              <w:t>140 ± 3.21</w:t>
            </w:r>
          </w:p>
        </w:tc>
      </w:tr>
      <w:tr w:rsidR="00B85D1A" w:rsidRPr="00B85D1A" w:rsidTr="00B85D1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88"/>
        </w:trPr>
        <w:tc>
          <w:tcPr>
            <w:tcW w:w="1141" w:type="dxa"/>
            <w:tcBorders>
              <w:top w:val="nil"/>
              <w:left w:val="nil"/>
              <w:bottom w:val="nil"/>
              <w:right w:val="nil"/>
            </w:tcBorders>
            <w:shd w:val="clear" w:color="auto" w:fill="auto"/>
            <w:noWrap/>
            <w:vAlign w:val="bottom"/>
            <w:hideMark/>
          </w:tcPr>
          <w:p w:rsidR="00B85D1A" w:rsidRPr="00B85D1A" w:rsidRDefault="00B85D1A" w:rsidP="00B85D1A">
            <w:pPr>
              <w:rPr>
                <w:rFonts w:ascii="Times New Roman" w:eastAsia="Times New Roman" w:hAnsi="Times New Roman"/>
                <w:color w:val="000000"/>
                <w:sz w:val="20"/>
                <w:szCs w:val="20"/>
              </w:rPr>
            </w:pPr>
            <w:r w:rsidRPr="00B85D1A">
              <w:rPr>
                <w:rFonts w:ascii="Times New Roman" w:eastAsia="Times New Roman" w:hAnsi="Times New Roman"/>
                <w:color w:val="000000"/>
                <w:sz w:val="20"/>
                <w:szCs w:val="20"/>
              </w:rPr>
              <w:t>Potassium</w:t>
            </w:r>
          </w:p>
        </w:tc>
        <w:tc>
          <w:tcPr>
            <w:tcW w:w="1792" w:type="dxa"/>
            <w:tcBorders>
              <w:top w:val="nil"/>
              <w:left w:val="nil"/>
              <w:bottom w:val="nil"/>
              <w:right w:val="nil"/>
            </w:tcBorders>
            <w:shd w:val="clear" w:color="auto" w:fill="auto"/>
            <w:noWrap/>
            <w:vAlign w:val="bottom"/>
            <w:hideMark/>
          </w:tcPr>
          <w:p w:rsidR="00B85D1A" w:rsidRPr="00B85D1A" w:rsidRDefault="00B85D1A" w:rsidP="00B85D1A">
            <w:pPr>
              <w:jc w:val="center"/>
              <w:rPr>
                <w:rFonts w:ascii="Times New Roman" w:eastAsia="Times New Roman" w:hAnsi="Times New Roman"/>
                <w:color w:val="000000"/>
                <w:sz w:val="20"/>
                <w:szCs w:val="20"/>
              </w:rPr>
            </w:pPr>
            <w:r w:rsidRPr="00B85D1A">
              <w:rPr>
                <w:rFonts w:ascii="Times New Roman" w:eastAsia="Times New Roman" w:hAnsi="Times New Roman"/>
                <w:color w:val="000000"/>
                <w:sz w:val="20"/>
                <w:szCs w:val="20"/>
              </w:rPr>
              <w:t>4.8 ± 1</w:t>
            </w:r>
          </w:p>
        </w:tc>
        <w:tc>
          <w:tcPr>
            <w:tcW w:w="1792" w:type="dxa"/>
            <w:tcBorders>
              <w:top w:val="nil"/>
              <w:left w:val="nil"/>
              <w:bottom w:val="nil"/>
              <w:right w:val="nil"/>
            </w:tcBorders>
            <w:shd w:val="clear" w:color="auto" w:fill="auto"/>
            <w:noWrap/>
            <w:vAlign w:val="bottom"/>
            <w:hideMark/>
          </w:tcPr>
          <w:p w:rsidR="00B85D1A" w:rsidRPr="00B85D1A" w:rsidRDefault="00B85D1A" w:rsidP="00B85D1A">
            <w:pPr>
              <w:jc w:val="center"/>
              <w:rPr>
                <w:rFonts w:ascii="Times New Roman" w:eastAsia="Times New Roman" w:hAnsi="Times New Roman"/>
                <w:color w:val="000000"/>
                <w:sz w:val="20"/>
                <w:szCs w:val="20"/>
              </w:rPr>
            </w:pPr>
            <w:r w:rsidRPr="00B85D1A">
              <w:rPr>
                <w:rFonts w:ascii="Times New Roman" w:eastAsia="Times New Roman" w:hAnsi="Times New Roman"/>
                <w:color w:val="000000"/>
                <w:sz w:val="20"/>
                <w:szCs w:val="20"/>
              </w:rPr>
              <w:t>4.39 ± 0.73</w:t>
            </w:r>
          </w:p>
        </w:tc>
        <w:tc>
          <w:tcPr>
            <w:tcW w:w="1793" w:type="dxa"/>
            <w:tcBorders>
              <w:top w:val="nil"/>
              <w:left w:val="nil"/>
              <w:bottom w:val="nil"/>
              <w:right w:val="nil"/>
            </w:tcBorders>
            <w:shd w:val="clear" w:color="auto" w:fill="auto"/>
            <w:noWrap/>
            <w:vAlign w:val="bottom"/>
            <w:hideMark/>
          </w:tcPr>
          <w:p w:rsidR="00B85D1A" w:rsidRPr="00B85D1A" w:rsidRDefault="00B85D1A" w:rsidP="00B85D1A">
            <w:pPr>
              <w:jc w:val="center"/>
              <w:rPr>
                <w:rFonts w:ascii="Times New Roman" w:eastAsia="Times New Roman" w:hAnsi="Times New Roman"/>
                <w:color w:val="000000"/>
                <w:sz w:val="20"/>
                <w:szCs w:val="20"/>
              </w:rPr>
            </w:pPr>
            <w:r w:rsidRPr="00B85D1A">
              <w:rPr>
                <w:rFonts w:ascii="Times New Roman" w:eastAsia="Times New Roman" w:hAnsi="Times New Roman"/>
                <w:color w:val="000000"/>
                <w:sz w:val="20"/>
                <w:szCs w:val="20"/>
              </w:rPr>
              <w:t>4.56 ± 0.53</w:t>
            </w:r>
          </w:p>
        </w:tc>
        <w:tc>
          <w:tcPr>
            <w:tcW w:w="1792" w:type="dxa"/>
            <w:tcBorders>
              <w:top w:val="nil"/>
              <w:left w:val="nil"/>
              <w:bottom w:val="nil"/>
              <w:right w:val="nil"/>
            </w:tcBorders>
            <w:shd w:val="clear" w:color="auto" w:fill="auto"/>
            <w:noWrap/>
            <w:vAlign w:val="bottom"/>
            <w:hideMark/>
          </w:tcPr>
          <w:p w:rsidR="00B85D1A" w:rsidRPr="00B85D1A" w:rsidRDefault="00B85D1A" w:rsidP="00B85D1A">
            <w:pPr>
              <w:jc w:val="center"/>
              <w:rPr>
                <w:rFonts w:ascii="Times New Roman" w:eastAsia="Times New Roman" w:hAnsi="Times New Roman"/>
                <w:color w:val="000000"/>
                <w:sz w:val="20"/>
                <w:szCs w:val="20"/>
              </w:rPr>
            </w:pPr>
            <w:r w:rsidRPr="00B85D1A">
              <w:rPr>
                <w:rFonts w:ascii="Times New Roman" w:eastAsia="Times New Roman" w:hAnsi="Times New Roman"/>
                <w:color w:val="000000"/>
                <w:sz w:val="20"/>
                <w:szCs w:val="20"/>
              </w:rPr>
              <w:t>4.25 ± 0.37</w:t>
            </w:r>
          </w:p>
        </w:tc>
        <w:tc>
          <w:tcPr>
            <w:tcW w:w="1792" w:type="dxa"/>
            <w:tcBorders>
              <w:top w:val="nil"/>
              <w:left w:val="nil"/>
              <w:bottom w:val="nil"/>
              <w:right w:val="nil"/>
            </w:tcBorders>
            <w:shd w:val="clear" w:color="auto" w:fill="auto"/>
            <w:noWrap/>
            <w:vAlign w:val="bottom"/>
            <w:hideMark/>
          </w:tcPr>
          <w:p w:rsidR="00B85D1A" w:rsidRPr="00B85D1A" w:rsidRDefault="00B85D1A" w:rsidP="00B85D1A">
            <w:pPr>
              <w:jc w:val="center"/>
              <w:rPr>
                <w:rFonts w:ascii="Times New Roman" w:eastAsia="Times New Roman" w:hAnsi="Times New Roman"/>
                <w:color w:val="000000"/>
                <w:sz w:val="20"/>
                <w:szCs w:val="20"/>
              </w:rPr>
            </w:pPr>
            <w:r w:rsidRPr="00B85D1A">
              <w:rPr>
                <w:rFonts w:ascii="Times New Roman" w:eastAsia="Times New Roman" w:hAnsi="Times New Roman"/>
                <w:color w:val="000000"/>
                <w:sz w:val="20"/>
                <w:szCs w:val="20"/>
              </w:rPr>
              <w:t>4.55 ± 0.65</w:t>
            </w:r>
          </w:p>
        </w:tc>
        <w:tc>
          <w:tcPr>
            <w:tcW w:w="1793" w:type="dxa"/>
            <w:tcBorders>
              <w:top w:val="nil"/>
              <w:left w:val="nil"/>
              <w:bottom w:val="nil"/>
              <w:right w:val="nil"/>
            </w:tcBorders>
            <w:shd w:val="clear" w:color="auto" w:fill="auto"/>
            <w:noWrap/>
            <w:vAlign w:val="bottom"/>
            <w:hideMark/>
          </w:tcPr>
          <w:p w:rsidR="00B85D1A" w:rsidRPr="00B85D1A" w:rsidRDefault="00B85D1A" w:rsidP="00B85D1A">
            <w:pPr>
              <w:jc w:val="center"/>
              <w:rPr>
                <w:rFonts w:ascii="Times New Roman" w:eastAsia="Times New Roman" w:hAnsi="Times New Roman"/>
                <w:color w:val="000000"/>
                <w:sz w:val="20"/>
                <w:szCs w:val="20"/>
              </w:rPr>
            </w:pPr>
            <w:r w:rsidRPr="00B85D1A">
              <w:rPr>
                <w:rFonts w:ascii="Times New Roman" w:eastAsia="Times New Roman" w:hAnsi="Times New Roman"/>
                <w:color w:val="000000"/>
                <w:sz w:val="20"/>
                <w:szCs w:val="20"/>
              </w:rPr>
              <w:t>4.19 ± 0.62</w:t>
            </w:r>
          </w:p>
        </w:tc>
      </w:tr>
      <w:tr w:rsidR="00B85D1A" w:rsidRPr="00B85D1A" w:rsidTr="00B85D1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88"/>
        </w:trPr>
        <w:tc>
          <w:tcPr>
            <w:tcW w:w="1141" w:type="dxa"/>
            <w:tcBorders>
              <w:top w:val="nil"/>
              <w:left w:val="nil"/>
              <w:bottom w:val="nil"/>
              <w:right w:val="nil"/>
            </w:tcBorders>
            <w:shd w:val="clear" w:color="auto" w:fill="auto"/>
            <w:noWrap/>
            <w:vAlign w:val="bottom"/>
            <w:hideMark/>
          </w:tcPr>
          <w:p w:rsidR="00B85D1A" w:rsidRPr="00B85D1A" w:rsidRDefault="00B85D1A" w:rsidP="00B85D1A">
            <w:pPr>
              <w:rPr>
                <w:rFonts w:ascii="Times New Roman" w:eastAsia="Times New Roman" w:hAnsi="Times New Roman"/>
                <w:color w:val="000000"/>
                <w:sz w:val="20"/>
                <w:szCs w:val="20"/>
              </w:rPr>
            </w:pPr>
            <w:proofErr w:type="spellStart"/>
            <w:r w:rsidRPr="00B85D1A">
              <w:rPr>
                <w:rFonts w:ascii="Times New Roman" w:eastAsia="Times New Roman" w:hAnsi="Times New Roman"/>
                <w:color w:val="000000"/>
                <w:sz w:val="20"/>
                <w:szCs w:val="20"/>
              </w:rPr>
              <w:t>IonizedCA</w:t>
            </w:r>
            <w:proofErr w:type="spellEnd"/>
          </w:p>
        </w:tc>
        <w:tc>
          <w:tcPr>
            <w:tcW w:w="1792" w:type="dxa"/>
            <w:tcBorders>
              <w:top w:val="nil"/>
              <w:left w:val="nil"/>
              <w:bottom w:val="nil"/>
              <w:right w:val="nil"/>
            </w:tcBorders>
            <w:shd w:val="clear" w:color="auto" w:fill="auto"/>
            <w:noWrap/>
            <w:vAlign w:val="bottom"/>
            <w:hideMark/>
          </w:tcPr>
          <w:p w:rsidR="00B85D1A" w:rsidRPr="00B85D1A" w:rsidRDefault="00B85D1A" w:rsidP="00B85D1A">
            <w:pPr>
              <w:jc w:val="center"/>
              <w:rPr>
                <w:rFonts w:ascii="Times New Roman" w:eastAsia="Times New Roman" w:hAnsi="Times New Roman"/>
                <w:color w:val="000000"/>
                <w:sz w:val="20"/>
                <w:szCs w:val="20"/>
              </w:rPr>
            </w:pPr>
            <w:r w:rsidRPr="00B85D1A">
              <w:rPr>
                <w:rFonts w:ascii="Times New Roman" w:eastAsia="Times New Roman" w:hAnsi="Times New Roman"/>
                <w:color w:val="000000"/>
                <w:sz w:val="20"/>
                <w:szCs w:val="20"/>
              </w:rPr>
              <w:t>1.07 ± 0.13</w:t>
            </w:r>
          </w:p>
        </w:tc>
        <w:tc>
          <w:tcPr>
            <w:tcW w:w="1792" w:type="dxa"/>
            <w:tcBorders>
              <w:top w:val="nil"/>
              <w:left w:val="nil"/>
              <w:bottom w:val="nil"/>
              <w:right w:val="nil"/>
            </w:tcBorders>
            <w:shd w:val="clear" w:color="auto" w:fill="auto"/>
            <w:noWrap/>
            <w:vAlign w:val="bottom"/>
            <w:hideMark/>
          </w:tcPr>
          <w:p w:rsidR="00B85D1A" w:rsidRPr="00B85D1A" w:rsidRDefault="00B85D1A" w:rsidP="00B85D1A">
            <w:pPr>
              <w:jc w:val="center"/>
              <w:rPr>
                <w:rFonts w:ascii="Times New Roman" w:eastAsia="Times New Roman" w:hAnsi="Times New Roman"/>
                <w:color w:val="000000"/>
                <w:sz w:val="20"/>
                <w:szCs w:val="20"/>
              </w:rPr>
            </w:pPr>
            <w:r w:rsidRPr="00B85D1A">
              <w:rPr>
                <w:rFonts w:ascii="Times New Roman" w:eastAsia="Times New Roman" w:hAnsi="Times New Roman"/>
                <w:color w:val="000000"/>
                <w:sz w:val="20"/>
                <w:szCs w:val="20"/>
              </w:rPr>
              <w:t>1.1 ± 0.1</w:t>
            </w:r>
          </w:p>
        </w:tc>
        <w:tc>
          <w:tcPr>
            <w:tcW w:w="1793" w:type="dxa"/>
            <w:tcBorders>
              <w:top w:val="nil"/>
              <w:left w:val="nil"/>
              <w:bottom w:val="nil"/>
              <w:right w:val="nil"/>
            </w:tcBorders>
            <w:shd w:val="clear" w:color="auto" w:fill="auto"/>
            <w:noWrap/>
            <w:vAlign w:val="bottom"/>
            <w:hideMark/>
          </w:tcPr>
          <w:p w:rsidR="00B85D1A" w:rsidRPr="00B85D1A" w:rsidRDefault="00B85D1A" w:rsidP="00B85D1A">
            <w:pPr>
              <w:jc w:val="center"/>
              <w:rPr>
                <w:rFonts w:ascii="Times New Roman" w:eastAsia="Times New Roman" w:hAnsi="Times New Roman"/>
                <w:color w:val="000000"/>
                <w:sz w:val="20"/>
                <w:szCs w:val="20"/>
              </w:rPr>
            </w:pPr>
            <w:r w:rsidRPr="00B85D1A">
              <w:rPr>
                <w:rFonts w:ascii="Times New Roman" w:eastAsia="Times New Roman" w:hAnsi="Times New Roman"/>
                <w:color w:val="000000"/>
                <w:sz w:val="20"/>
                <w:szCs w:val="20"/>
              </w:rPr>
              <w:t>1.1 ± 0.07</w:t>
            </w:r>
          </w:p>
        </w:tc>
        <w:tc>
          <w:tcPr>
            <w:tcW w:w="1792" w:type="dxa"/>
            <w:tcBorders>
              <w:top w:val="nil"/>
              <w:left w:val="nil"/>
              <w:bottom w:val="nil"/>
              <w:right w:val="nil"/>
            </w:tcBorders>
            <w:shd w:val="clear" w:color="auto" w:fill="auto"/>
            <w:noWrap/>
            <w:vAlign w:val="bottom"/>
            <w:hideMark/>
          </w:tcPr>
          <w:p w:rsidR="00B85D1A" w:rsidRPr="00B85D1A" w:rsidRDefault="00B85D1A" w:rsidP="00B85D1A">
            <w:pPr>
              <w:jc w:val="center"/>
              <w:rPr>
                <w:rFonts w:ascii="Times New Roman" w:eastAsia="Times New Roman" w:hAnsi="Times New Roman"/>
                <w:color w:val="000000"/>
                <w:sz w:val="20"/>
                <w:szCs w:val="20"/>
              </w:rPr>
            </w:pPr>
            <w:r w:rsidRPr="00B85D1A">
              <w:rPr>
                <w:rFonts w:ascii="Times New Roman" w:eastAsia="Times New Roman" w:hAnsi="Times New Roman"/>
                <w:color w:val="000000"/>
                <w:sz w:val="20"/>
                <w:szCs w:val="20"/>
              </w:rPr>
              <w:t>1.07 ± 0.11</w:t>
            </w:r>
          </w:p>
        </w:tc>
        <w:tc>
          <w:tcPr>
            <w:tcW w:w="1792" w:type="dxa"/>
            <w:tcBorders>
              <w:top w:val="nil"/>
              <w:left w:val="nil"/>
              <w:bottom w:val="nil"/>
              <w:right w:val="nil"/>
            </w:tcBorders>
            <w:shd w:val="clear" w:color="auto" w:fill="auto"/>
            <w:noWrap/>
            <w:vAlign w:val="bottom"/>
            <w:hideMark/>
          </w:tcPr>
          <w:p w:rsidR="00B85D1A" w:rsidRPr="00B85D1A" w:rsidRDefault="00B85D1A" w:rsidP="00B85D1A">
            <w:pPr>
              <w:jc w:val="center"/>
              <w:rPr>
                <w:rFonts w:ascii="Times New Roman" w:eastAsia="Times New Roman" w:hAnsi="Times New Roman"/>
                <w:color w:val="000000"/>
                <w:sz w:val="20"/>
                <w:szCs w:val="20"/>
              </w:rPr>
            </w:pPr>
            <w:r w:rsidRPr="00B85D1A">
              <w:rPr>
                <w:rFonts w:ascii="Times New Roman" w:eastAsia="Times New Roman" w:hAnsi="Times New Roman"/>
                <w:color w:val="000000"/>
                <w:sz w:val="20"/>
                <w:szCs w:val="20"/>
              </w:rPr>
              <w:t>1.07 ± 0.1</w:t>
            </w:r>
          </w:p>
        </w:tc>
        <w:tc>
          <w:tcPr>
            <w:tcW w:w="1793" w:type="dxa"/>
            <w:tcBorders>
              <w:top w:val="nil"/>
              <w:left w:val="nil"/>
              <w:bottom w:val="nil"/>
              <w:right w:val="nil"/>
            </w:tcBorders>
            <w:shd w:val="clear" w:color="auto" w:fill="auto"/>
            <w:noWrap/>
            <w:vAlign w:val="bottom"/>
            <w:hideMark/>
          </w:tcPr>
          <w:p w:rsidR="00B85D1A" w:rsidRPr="00B85D1A" w:rsidRDefault="00B85D1A" w:rsidP="00B85D1A">
            <w:pPr>
              <w:jc w:val="center"/>
              <w:rPr>
                <w:rFonts w:ascii="Times New Roman" w:eastAsia="Times New Roman" w:hAnsi="Times New Roman"/>
                <w:color w:val="000000"/>
                <w:sz w:val="20"/>
                <w:szCs w:val="20"/>
              </w:rPr>
            </w:pPr>
            <w:r w:rsidRPr="00B85D1A">
              <w:rPr>
                <w:rFonts w:ascii="Times New Roman" w:eastAsia="Times New Roman" w:hAnsi="Times New Roman"/>
                <w:color w:val="000000"/>
                <w:sz w:val="20"/>
                <w:szCs w:val="20"/>
              </w:rPr>
              <w:t>1.09 ± 0.12</w:t>
            </w:r>
          </w:p>
        </w:tc>
      </w:tr>
      <w:tr w:rsidR="00B85D1A" w:rsidRPr="00B85D1A" w:rsidTr="00B85D1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88"/>
        </w:trPr>
        <w:tc>
          <w:tcPr>
            <w:tcW w:w="1141" w:type="dxa"/>
            <w:tcBorders>
              <w:top w:val="nil"/>
              <w:left w:val="nil"/>
              <w:bottom w:val="nil"/>
              <w:right w:val="nil"/>
            </w:tcBorders>
            <w:shd w:val="clear" w:color="auto" w:fill="auto"/>
            <w:noWrap/>
            <w:vAlign w:val="bottom"/>
            <w:hideMark/>
          </w:tcPr>
          <w:p w:rsidR="00B85D1A" w:rsidRPr="00B85D1A" w:rsidRDefault="00B85D1A" w:rsidP="00B85D1A">
            <w:pPr>
              <w:rPr>
                <w:rFonts w:ascii="Times New Roman" w:eastAsia="Times New Roman" w:hAnsi="Times New Roman"/>
                <w:color w:val="000000"/>
                <w:sz w:val="20"/>
                <w:szCs w:val="20"/>
              </w:rPr>
            </w:pPr>
            <w:r w:rsidRPr="00B85D1A">
              <w:rPr>
                <w:rFonts w:ascii="Times New Roman" w:eastAsia="Times New Roman" w:hAnsi="Times New Roman"/>
                <w:color w:val="000000"/>
                <w:sz w:val="20"/>
                <w:szCs w:val="20"/>
              </w:rPr>
              <w:t>MG</w:t>
            </w:r>
          </w:p>
        </w:tc>
        <w:tc>
          <w:tcPr>
            <w:tcW w:w="1792" w:type="dxa"/>
            <w:tcBorders>
              <w:top w:val="nil"/>
              <w:left w:val="nil"/>
              <w:bottom w:val="nil"/>
              <w:right w:val="nil"/>
            </w:tcBorders>
            <w:shd w:val="clear" w:color="auto" w:fill="auto"/>
            <w:noWrap/>
            <w:vAlign w:val="bottom"/>
            <w:hideMark/>
          </w:tcPr>
          <w:p w:rsidR="00B85D1A" w:rsidRPr="00B85D1A" w:rsidRDefault="00B85D1A" w:rsidP="00B85D1A">
            <w:pPr>
              <w:jc w:val="center"/>
              <w:rPr>
                <w:rFonts w:ascii="Times New Roman" w:eastAsia="Times New Roman" w:hAnsi="Times New Roman"/>
                <w:color w:val="000000"/>
                <w:sz w:val="20"/>
                <w:szCs w:val="20"/>
              </w:rPr>
            </w:pPr>
            <w:r w:rsidRPr="00B85D1A">
              <w:rPr>
                <w:rFonts w:ascii="Times New Roman" w:eastAsia="Times New Roman" w:hAnsi="Times New Roman"/>
                <w:color w:val="000000"/>
                <w:sz w:val="20"/>
                <w:szCs w:val="20"/>
              </w:rPr>
              <w:t>2.34 ± 0.56</w:t>
            </w:r>
          </w:p>
        </w:tc>
        <w:tc>
          <w:tcPr>
            <w:tcW w:w="1792" w:type="dxa"/>
            <w:tcBorders>
              <w:top w:val="nil"/>
              <w:left w:val="nil"/>
              <w:bottom w:val="nil"/>
              <w:right w:val="nil"/>
            </w:tcBorders>
            <w:shd w:val="clear" w:color="auto" w:fill="auto"/>
            <w:noWrap/>
            <w:vAlign w:val="bottom"/>
            <w:hideMark/>
          </w:tcPr>
          <w:p w:rsidR="00B85D1A" w:rsidRPr="00B85D1A" w:rsidRDefault="00B85D1A" w:rsidP="00B85D1A">
            <w:pPr>
              <w:jc w:val="center"/>
              <w:rPr>
                <w:rFonts w:ascii="Times New Roman" w:eastAsia="Times New Roman" w:hAnsi="Times New Roman"/>
                <w:color w:val="000000"/>
                <w:sz w:val="20"/>
                <w:szCs w:val="20"/>
              </w:rPr>
            </w:pPr>
            <w:r w:rsidRPr="00B85D1A">
              <w:rPr>
                <w:rFonts w:ascii="Times New Roman" w:eastAsia="Times New Roman" w:hAnsi="Times New Roman"/>
                <w:color w:val="000000"/>
                <w:sz w:val="20"/>
                <w:szCs w:val="20"/>
              </w:rPr>
              <w:t>2.16 ± 0.3</w:t>
            </w:r>
          </w:p>
        </w:tc>
        <w:tc>
          <w:tcPr>
            <w:tcW w:w="1793" w:type="dxa"/>
            <w:tcBorders>
              <w:top w:val="nil"/>
              <w:left w:val="nil"/>
              <w:bottom w:val="nil"/>
              <w:right w:val="nil"/>
            </w:tcBorders>
            <w:shd w:val="clear" w:color="auto" w:fill="auto"/>
            <w:noWrap/>
            <w:vAlign w:val="bottom"/>
            <w:hideMark/>
          </w:tcPr>
          <w:p w:rsidR="00B85D1A" w:rsidRPr="00B85D1A" w:rsidRDefault="00B85D1A" w:rsidP="00B85D1A">
            <w:pPr>
              <w:jc w:val="center"/>
              <w:rPr>
                <w:rFonts w:ascii="Times New Roman" w:eastAsia="Times New Roman" w:hAnsi="Times New Roman"/>
                <w:color w:val="000000"/>
                <w:sz w:val="20"/>
                <w:szCs w:val="20"/>
              </w:rPr>
            </w:pPr>
            <w:r w:rsidRPr="00B85D1A">
              <w:rPr>
                <w:rFonts w:ascii="Times New Roman" w:eastAsia="Times New Roman" w:hAnsi="Times New Roman"/>
                <w:color w:val="000000"/>
                <w:sz w:val="20"/>
                <w:szCs w:val="20"/>
              </w:rPr>
              <w:t>2.16 ± 0.41</w:t>
            </w:r>
          </w:p>
        </w:tc>
        <w:tc>
          <w:tcPr>
            <w:tcW w:w="1792" w:type="dxa"/>
            <w:tcBorders>
              <w:top w:val="nil"/>
              <w:left w:val="nil"/>
              <w:bottom w:val="nil"/>
              <w:right w:val="nil"/>
            </w:tcBorders>
            <w:shd w:val="clear" w:color="auto" w:fill="auto"/>
            <w:noWrap/>
            <w:vAlign w:val="bottom"/>
            <w:hideMark/>
          </w:tcPr>
          <w:p w:rsidR="00B85D1A" w:rsidRPr="00B85D1A" w:rsidRDefault="00B85D1A" w:rsidP="00B85D1A">
            <w:pPr>
              <w:jc w:val="center"/>
              <w:rPr>
                <w:rFonts w:ascii="Times New Roman" w:eastAsia="Times New Roman" w:hAnsi="Times New Roman"/>
                <w:color w:val="000000"/>
                <w:sz w:val="20"/>
                <w:szCs w:val="20"/>
              </w:rPr>
            </w:pPr>
            <w:r w:rsidRPr="00B85D1A">
              <w:rPr>
                <w:rFonts w:ascii="Times New Roman" w:eastAsia="Times New Roman" w:hAnsi="Times New Roman"/>
                <w:color w:val="000000"/>
                <w:sz w:val="20"/>
                <w:szCs w:val="20"/>
              </w:rPr>
              <w:t>2.04 ± 0.27</w:t>
            </w:r>
          </w:p>
        </w:tc>
        <w:tc>
          <w:tcPr>
            <w:tcW w:w="1792" w:type="dxa"/>
            <w:tcBorders>
              <w:top w:val="nil"/>
              <w:left w:val="nil"/>
              <w:bottom w:val="nil"/>
              <w:right w:val="nil"/>
            </w:tcBorders>
            <w:shd w:val="clear" w:color="auto" w:fill="auto"/>
            <w:noWrap/>
            <w:vAlign w:val="bottom"/>
            <w:hideMark/>
          </w:tcPr>
          <w:p w:rsidR="00B85D1A" w:rsidRPr="00B85D1A" w:rsidRDefault="00B85D1A" w:rsidP="00B85D1A">
            <w:pPr>
              <w:jc w:val="center"/>
              <w:rPr>
                <w:rFonts w:ascii="Times New Roman" w:eastAsia="Times New Roman" w:hAnsi="Times New Roman"/>
                <w:color w:val="000000"/>
                <w:sz w:val="20"/>
                <w:szCs w:val="20"/>
              </w:rPr>
            </w:pPr>
            <w:r w:rsidRPr="00B85D1A">
              <w:rPr>
                <w:rFonts w:ascii="Times New Roman" w:eastAsia="Times New Roman" w:hAnsi="Times New Roman"/>
                <w:color w:val="000000"/>
                <w:sz w:val="20"/>
                <w:szCs w:val="20"/>
              </w:rPr>
              <w:t>2.15 ± 0.25</w:t>
            </w:r>
          </w:p>
        </w:tc>
        <w:tc>
          <w:tcPr>
            <w:tcW w:w="1793" w:type="dxa"/>
            <w:tcBorders>
              <w:top w:val="nil"/>
              <w:left w:val="nil"/>
              <w:bottom w:val="nil"/>
              <w:right w:val="nil"/>
            </w:tcBorders>
            <w:shd w:val="clear" w:color="auto" w:fill="auto"/>
            <w:noWrap/>
            <w:vAlign w:val="bottom"/>
            <w:hideMark/>
          </w:tcPr>
          <w:p w:rsidR="00B85D1A" w:rsidRPr="00B85D1A" w:rsidRDefault="00B85D1A" w:rsidP="00B85D1A">
            <w:pPr>
              <w:jc w:val="center"/>
              <w:rPr>
                <w:rFonts w:ascii="Times New Roman" w:eastAsia="Times New Roman" w:hAnsi="Times New Roman"/>
                <w:color w:val="000000"/>
                <w:sz w:val="20"/>
                <w:szCs w:val="20"/>
              </w:rPr>
            </w:pPr>
            <w:r w:rsidRPr="00B85D1A">
              <w:rPr>
                <w:rFonts w:ascii="Times New Roman" w:eastAsia="Times New Roman" w:hAnsi="Times New Roman"/>
                <w:color w:val="000000"/>
                <w:sz w:val="20"/>
                <w:szCs w:val="20"/>
              </w:rPr>
              <w:t>2.07 ± 0.21</w:t>
            </w:r>
          </w:p>
        </w:tc>
      </w:tr>
      <w:tr w:rsidR="00B85D1A" w:rsidRPr="00B85D1A" w:rsidTr="00B85D1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88"/>
        </w:trPr>
        <w:tc>
          <w:tcPr>
            <w:tcW w:w="1141" w:type="dxa"/>
            <w:tcBorders>
              <w:top w:val="nil"/>
              <w:left w:val="nil"/>
              <w:bottom w:val="single" w:sz="4" w:space="0" w:color="auto"/>
              <w:right w:val="nil"/>
            </w:tcBorders>
            <w:shd w:val="clear" w:color="auto" w:fill="auto"/>
            <w:noWrap/>
            <w:vAlign w:val="bottom"/>
            <w:hideMark/>
          </w:tcPr>
          <w:p w:rsidR="00B85D1A" w:rsidRPr="00B85D1A" w:rsidRDefault="00B85D1A" w:rsidP="00B85D1A">
            <w:pPr>
              <w:rPr>
                <w:rFonts w:ascii="Times New Roman" w:eastAsia="Times New Roman" w:hAnsi="Times New Roman"/>
                <w:color w:val="000000"/>
                <w:sz w:val="20"/>
                <w:szCs w:val="20"/>
              </w:rPr>
            </w:pPr>
            <w:r w:rsidRPr="00B85D1A">
              <w:rPr>
                <w:rFonts w:ascii="Times New Roman" w:eastAsia="Times New Roman" w:hAnsi="Times New Roman"/>
                <w:color w:val="000000"/>
                <w:sz w:val="20"/>
                <w:szCs w:val="20"/>
              </w:rPr>
              <w:t>PHOS</w:t>
            </w:r>
          </w:p>
        </w:tc>
        <w:tc>
          <w:tcPr>
            <w:tcW w:w="1792" w:type="dxa"/>
            <w:tcBorders>
              <w:top w:val="nil"/>
              <w:left w:val="nil"/>
              <w:bottom w:val="single" w:sz="4" w:space="0" w:color="auto"/>
              <w:right w:val="nil"/>
            </w:tcBorders>
            <w:shd w:val="clear" w:color="auto" w:fill="auto"/>
            <w:noWrap/>
            <w:vAlign w:val="bottom"/>
            <w:hideMark/>
          </w:tcPr>
          <w:p w:rsidR="00B85D1A" w:rsidRPr="00B85D1A" w:rsidRDefault="00B85D1A" w:rsidP="00B85D1A">
            <w:pPr>
              <w:jc w:val="center"/>
              <w:rPr>
                <w:rFonts w:ascii="Times New Roman" w:eastAsia="Times New Roman" w:hAnsi="Times New Roman"/>
                <w:color w:val="000000"/>
                <w:sz w:val="20"/>
                <w:szCs w:val="20"/>
              </w:rPr>
            </w:pPr>
            <w:r w:rsidRPr="00B85D1A">
              <w:rPr>
                <w:rFonts w:ascii="Times New Roman" w:eastAsia="Times New Roman" w:hAnsi="Times New Roman"/>
                <w:color w:val="000000"/>
                <w:sz w:val="20"/>
                <w:szCs w:val="20"/>
              </w:rPr>
              <w:t>4.62 ± 2.57</w:t>
            </w:r>
          </w:p>
        </w:tc>
        <w:tc>
          <w:tcPr>
            <w:tcW w:w="1792" w:type="dxa"/>
            <w:tcBorders>
              <w:top w:val="nil"/>
              <w:left w:val="nil"/>
              <w:bottom w:val="single" w:sz="4" w:space="0" w:color="auto"/>
              <w:right w:val="nil"/>
            </w:tcBorders>
            <w:shd w:val="clear" w:color="auto" w:fill="auto"/>
            <w:noWrap/>
            <w:vAlign w:val="bottom"/>
            <w:hideMark/>
          </w:tcPr>
          <w:p w:rsidR="00B85D1A" w:rsidRPr="00B85D1A" w:rsidRDefault="00B85D1A" w:rsidP="00B85D1A">
            <w:pPr>
              <w:jc w:val="center"/>
              <w:rPr>
                <w:rFonts w:ascii="Times New Roman" w:eastAsia="Times New Roman" w:hAnsi="Times New Roman"/>
                <w:color w:val="000000"/>
                <w:sz w:val="20"/>
                <w:szCs w:val="20"/>
              </w:rPr>
            </w:pPr>
            <w:r w:rsidRPr="00B85D1A">
              <w:rPr>
                <w:rFonts w:ascii="Times New Roman" w:eastAsia="Times New Roman" w:hAnsi="Times New Roman"/>
                <w:color w:val="000000"/>
                <w:sz w:val="20"/>
                <w:szCs w:val="20"/>
              </w:rPr>
              <w:t>3.77 ± 1.06</w:t>
            </w:r>
          </w:p>
        </w:tc>
        <w:tc>
          <w:tcPr>
            <w:tcW w:w="1793" w:type="dxa"/>
            <w:tcBorders>
              <w:top w:val="nil"/>
              <w:left w:val="nil"/>
              <w:bottom w:val="single" w:sz="4" w:space="0" w:color="auto"/>
              <w:right w:val="nil"/>
            </w:tcBorders>
            <w:shd w:val="clear" w:color="auto" w:fill="auto"/>
            <w:noWrap/>
            <w:vAlign w:val="bottom"/>
            <w:hideMark/>
          </w:tcPr>
          <w:p w:rsidR="00B85D1A" w:rsidRPr="00B85D1A" w:rsidRDefault="00B85D1A" w:rsidP="00B85D1A">
            <w:pPr>
              <w:jc w:val="center"/>
              <w:rPr>
                <w:rFonts w:ascii="Times New Roman" w:eastAsia="Times New Roman" w:hAnsi="Times New Roman"/>
                <w:color w:val="000000"/>
                <w:sz w:val="20"/>
                <w:szCs w:val="20"/>
              </w:rPr>
            </w:pPr>
            <w:r w:rsidRPr="00B85D1A">
              <w:rPr>
                <w:rFonts w:ascii="Times New Roman" w:eastAsia="Times New Roman" w:hAnsi="Times New Roman"/>
                <w:color w:val="000000"/>
                <w:sz w:val="20"/>
                <w:szCs w:val="20"/>
              </w:rPr>
              <w:t>4.38 ± 2.79</w:t>
            </w:r>
          </w:p>
        </w:tc>
        <w:tc>
          <w:tcPr>
            <w:tcW w:w="1792" w:type="dxa"/>
            <w:tcBorders>
              <w:top w:val="nil"/>
              <w:left w:val="nil"/>
              <w:bottom w:val="single" w:sz="4" w:space="0" w:color="auto"/>
              <w:right w:val="nil"/>
            </w:tcBorders>
            <w:shd w:val="clear" w:color="auto" w:fill="auto"/>
            <w:noWrap/>
            <w:vAlign w:val="bottom"/>
            <w:hideMark/>
          </w:tcPr>
          <w:p w:rsidR="00B85D1A" w:rsidRPr="00B85D1A" w:rsidRDefault="00B85D1A" w:rsidP="00B85D1A">
            <w:pPr>
              <w:jc w:val="center"/>
              <w:rPr>
                <w:rFonts w:ascii="Times New Roman" w:eastAsia="Times New Roman" w:hAnsi="Times New Roman"/>
                <w:color w:val="000000"/>
                <w:sz w:val="20"/>
                <w:szCs w:val="20"/>
              </w:rPr>
            </w:pPr>
            <w:r w:rsidRPr="00B85D1A">
              <w:rPr>
                <w:rFonts w:ascii="Times New Roman" w:eastAsia="Times New Roman" w:hAnsi="Times New Roman"/>
                <w:color w:val="000000"/>
                <w:sz w:val="20"/>
                <w:szCs w:val="20"/>
              </w:rPr>
              <w:t>2.63 ± 0.82</w:t>
            </w:r>
          </w:p>
        </w:tc>
        <w:tc>
          <w:tcPr>
            <w:tcW w:w="1792" w:type="dxa"/>
            <w:tcBorders>
              <w:top w:val="nil"/>
              <w:left w:val="nil"/>
              <w:bottom w:val="single" w:sz="4" w:space="0" w:color="auto"/>
              <w:right w:val="nil"/>
            </w:tcBorders>
            <w:shd w:val="clear" w:color="auto" w:fill="auto"/>
            <w:noWrap/>
            <w:vAlign w:val="bottom"/>
            <w:hideMark/>
          </w:tcPr>
          <w:p w:rsidR="00B85D1A" w:rsidRPr="00B85D1A" w:rsidRDefault="00B85D1A" w:rsidP="00B85D1A">
            <w:pPr>
              <w:jc w:val="center"/>
              <w:rPr>
                <w:rFonts w:ascii="Times New Roman" w:eastAsia="Times New Roman" w:hAnsi="Times New Roman"/>
                <w:color w:val="000000"/>
                <w:sz w:val="20"/>
                <w:szCs w:val="20"/>
              </w:rPr>
            </w:pPr>
            <w:r w:rsidRPr="00B85D1A">
              <w:rPr>
                <w:rFonts w:ascii="Times New Roman" w:eastAsia="Times New Roman" w:hAnsi="Times New Roman"/>
                <w:color w:val="000000"/>
                <w:sz w:val="20"/>
                <w:szCs w:val="20"/>
              </w:rPr>
              <w:t>3.65 ± 1.96</w:t>
            </w:r>
          </w:p>
        </w:tc>
        <w:tc>
          <w:tcPr>
            <w:tcW w:w="1793" w:type="dxa"/>
            <w:tcBorders>
              <w:top w:val="nil"/>
              <w:left w:val="nil"/>
              <w:bottom w:val="single" w:sz="4" w:space="0" w:color="auto"/>
              <w:right w:val="nil"/>
            </w:tcBorders>
            <w:shd w:val="clear" w:color="auto" w:fill="auto"/>
            <w:noWrap/>
            <w:vAlign w:val="bottom"/>
            <w:hideMark/>
          </w:tcPr>
          <w:p w:rsidR="00B85D1A" w:rsidRPr="00B85D1A" w:rsidRDefault="00B85D1A" w:rsidP="00B85D1A">
            <w:pPr>
              <w:jc w:val="center"/>
              <w:rPr>
                <w:rFonts w:ascii="Times New Roman" w:eastAsia="Times New Roman" w:hAnsi="Times New Roman"/>
                <w:color w:val="000000"/>
                <w:sz w:val="20"/>
                <w:szCs w:val="20"/>
              </w:rPr>
            </w:pPr>
            <w:r w:rsidRPr="00B85D1A">
              <w:rPr>
                <w:rFonts w:ascii="Times New Roman" w:eastAsia="Times New Roman" w:hAnsi="Times New Roman"/>
                <w:color w:val="000000"/>
                <w:sz w:val="20"/>
                <w:szCs w:val="20"/>
              </w:rPr>
              <w:t>2.74 ± 0.92</w:t>
            </w:r>
          </w:p>
        </w:tc>
      </w:tr>
      <w:tr w:rsidR="00B85D1A" w:rsidRPr="00B85D1A" w:rsidTr="00B85D1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88"/>
        </w:trPr>
        <w:tc>
          <w:tcPr>
            <w:tcW w:w="11895" w:type="dxa"/>
            <w:gridSpan w:val="7"/>
            <w:tcBorders>
              <w:top w:val="single" w:sz="4" w:space="0" w:color="auto"/>
              <w:left w:val="nil"/>
              <w:bottom w:val="nil"/>
              <w:right w:val="nil"/>
            </w:tcBorders>
            <w:shd w:val="clear" w:color="auto" w:fill="auto"/>
            <w:noWrap/>
            <w:vAlign w:val="bottom"/>
          </w:tcPr>
          <w:p w:rsidR="00B85D1A" w:rsidRPr="00B85D1A" w:rsidRDefault="00B85D1A" w:rsidP="00B85D1A">
            <w:pPr>
              <w:rPr>
                <w:rFonts w:ascii="Times New Roman" w:eastAsia="Times New Roman" w:hAnsi="Times New Roman"/>
                <w:color w:val="000000"/>
                <w:sz w:val="20"/>
                <w:szCs w:val="20"/>
              </w:rPr>
            </w:pPr>
            <w:r w:rsidRPr="00B85D1A">
              <w:rPr>
                <w:rFonts w:ascii="Times New Roman" w:eastAsia="Times New Roman" w:hAnsi="Times New Roman"/>
                <w:color w:val="000000"/>
                <w:sz w:val="20"/>
                <w:szCs w:val="20"/>
                <w:vertAlign w:val="superscript"/>
              </w:rPr>
              <w:t>a</w:t>
            </w:r>
            <w:r w:rsidRPr="00B85D1A">
              <w:rPr>
                <w:rFonts w:ascii="Times New Roman" w:eastAsia="Times New Roman" w:hAnsi="Times New Roman"/>
                <w:color w:val="000000"/>
                <w:sz w:val="20"/>
                <w:szCs w:val="20"/>
              </w:rPr>
              <w:t xml:space="preserve"> No systolic blood pressure for control group at Hour 0</w:t>
            </w:r>
          </w:p>
        </w:tc>
      </w:tr>
    </w:tbl>
    <w:p w:rsidR="00B85D1A" w:rsidRPr="00B85D1A" w:rsidRDefault="00B85D1A" w:rsidP="00B85D1A">
      <w:pPr>
        <w:spacing w:after="200" w:line="276" w:lineRule="auto"/>
        <w:rPr>
          <w:rFonts w:ascii="Times New Roman" w:hAnsi="Times New Roman"/>
          <w:sz w:val="20"/>
          <w:szCs w:val="20"/>
        </w:rPr>
      </w:pPr>
    </w:p>
    <w:p w:rsidR="00B85D1A" w:rsidRPr="00B85D1A" w:rsidRDefault="00B85D1A" w:rsidP="00B85D1A">
      <w:pPr>
        <w:spacing w:after="200" w:line="276" w:lineRule="auto"/>
        <w:rPr>
          <w:rFonts w:ascii="Times New Roman" w:hAnsi="Times New Roman"/>
          <w:sz w:val="20"/>
          <w:szCs w:val="20"/>
        </w:rPr>
      </w:pPr>
    </w:p>
    <w:p w:rsidR="00B85D1A" w:rsidRDefault="00B85D1A" w:rsidP="00B85D1A">
      <w:pPr>
        <w:spacing w:after="200" w:line="276" w:lineRule="auto"/>
        <w:rPr>
          <w:rFonts w:ascii="Times New Roman" w:hAnsi="Times New Roman"/>
          <w:sz w:val="20"/>
          <w:szCs w:val="20"/>
        </w:rPr>
      </w:pPr>
    </w:p>
    <w:p w:rsidR="00350075" w:rsidRDefault="00350075" w:rsidP="00B85D1A">
      <w:pPr>
        <w:spacing w:after="200" w:line="276" w:lineRule="auto"/>
        <w:rPr>
          <w:rFonts w:ascii="Times New Roman" w:hAnsi="Times New Roman"/>
          <w:sz w:val="20"/>
          <w:szCs w:val="20"/>
        </w:rPr>
      </w:pPr>
    </w:p>
    <w:p w:rsidR="00350075" w:rsidRDefault="00350075" w:rsidP="00B85D1A">
      <w:pPr>
        <w:spacing w:after="200" w:line="276" w:lineRule="auto"/>
        <w:rPr>
          <w:rFonts w:ascii="Times New Roman" w:hAnsi="Times New Roman"/>
          <w:sz w:val="20"/>
          <w:szCs w:val="20"/>
        </w:rPr>
      </w:pPr>
    </w:p>
    <w:p w:rsidR="00350075" w:rsidRDefault="00350075" w:rsidP="00B85D1A">
      <w:pPr>
        <w:spacing w:after="200" w:line="276" w:lineRule="auto"/>
        <w:rPr>
          <w:rFonts w:ascii="Times New Roman" w:hAnsi="Times New Roman"/>
          <w:sz w:val="20"/>
          <w:szCs w:val="20"/>
        </w:rPr>
      </w:pPr>
    </w:p>
    <w:p w:rsidR="00350075" w:rsidRDefault="00350075" w:rsidP="00B85D1A">
      <w:pPr>
        <w:spacing w:after="200" w:line="276" w:lineRule="auto"/>
        <w:rPr>
          <w:rFonts w:ascii="Times New Roman" w:hAnsi="Times New Roman"/>
          <w:sz w:val="20"/>
          <w:szCs w:val="20"/>
        </w:rPr>
      </w:pPr>
    </w:p>
    <w:p w:rsidR="00350075" w:rsidRDefault="00350075" w:rsidP="00B85D1A">
      <w:pPr>
        <w:spacing w:after="200" w:line="276" w:lineRule="auto"/>
        <w:rPr>
          <w:rFonts w:ascii="Times New Roman" w:hAnsi="Times New Roman"/>
          <w:sz w:val="20"/>
          <w:szCs w:val="20"/>
        </w:rPr>
      </w:pPr>
    </w:p>
    <w:p w:rsidR="00350075" w:rsidRDefault="00350075" w:rsidP="00B85D1A">
      <w:pPr>
        <w:spacing w:after="200" w:line="276" w:lineRule="auto"/>
        <w:rPr>
          <w:rFonts w:ascii="Times New Roman" w:hAnsi="Times New Roman"/>
          <w:sz w:val="20"/>
          <w:szCs w:val="20"/>
        </w:rPr>
      </w:pPr>
    </w:p>
    <w:p w:rsidR="00350075" w:rsidRDefault="00350075" w:rsidP="00B85D1A">
      <w:pPr>
        <w:spacing w:after="200" w:line="276" w:lineRule="auto"/>
        <w:rPr>
          <w:rFonts w:ascii="Times New Roman" w:hAnsi="Times New Roman"/>
          <w:sz w:val="20"/>
          <w:szCs w:val="20"/>
        </w:rPr>
      </w:pPr>
    </w:p>
    <w:p w:rsidR="00350075" w:rsidRDefault="00350075" w:rsidP="00B85D1A">
      <w:pPr>
        <w:spacing w:after="200" w:line="276" w:lineRule="auto"/>
        <w:rPr>
          <w:rFonts w:ascii="Times New Roman" w:hAnsi="Times New Roman"/>
          <w:sz w:val="20"/>
          <w:szCs w:val="20"/>
        </w:rPr>
      </w:pPr>
    </w:p>
    <w:p w:rsidR="00AC0F3E" w:rsidRDefault="00AC0F3E" w:rsidP="00B85D1A">
      <w:pPr>
        <w:spacing w:after="200" w:line="276" w:lineRule="auto"/>
        <w:rPr>
          <w:rFonts w:ascii="Times New Roman" w:hAnsi="Times New Roman"/>
          <w:sz w:val="20"/>
          <w:szCs w:val="20"/>
        </w:rPr>
      </w:pPr>
    </w:p>
    <w:p w:rsidR="00AC0F3E" w:rsidRPr="00B85D1A" w:rsidRDefault="00AC0F3E" w:rsidP="00B85D1A">
      <w:pPr>
        <w:spacing w:after="200" w:line="276" w:lineRule="auto"/>
        <w:rPr>
          <w:rFonts w:ascii="Times New Roman" w:hAnsi="Times New Roman"/>
          <w:sz w:val="20"/>
          <w:szCs w:val="20"/>
        </w:rPr>
      </w:pPr>
    </w:p>
    <w:tbl>
      <w:tblPr>
        <w:tblW w:w="7573" w:type="dxa"/>
        <w:tblInd w:w="93" w:type="dxa"/>
        <w:tblLook w:val="04A0"/>
      </w:tblPr>
      <w:tblGrid>
        <w:gridCol w:w="1141"/>
        <w:gridCol w:w="2114"/>
        <w:gridCol w:w="1604"/>
        <w:gridCol w:w="2714"/>
      </w:tblGrid>
      <w:tr w:rsidR="00B85D1A" w:rsidRPr="00B85D1A" w:rsidTr="00A83B8A">
        <w:trPr>
          <w:trHeight w:val="288"/>
        </w:trPr>
        <w:tc>
          <w:tcPr>
            <w:tcW w:w="7573" w:type="dxa"/>
            <w:gridSpan w:val="4"/>
            <w:tcBorders>
              <w:top w:val="nil"/>
              <w:left w:val="nil"/>
              <w:bottom w:val="single" w:sz="4" w:space="0" w:color="auto"/>
              <w:right w:val="nil"/>
            </w:tcBorders>
            <w:shd w:val="clear" w:color="auto" w:fill="auto"/>
            <w:noWrap/>
            <w:vAlign w:val="bottom"/>
          </w:tcPr>
          <w:p w:rsidR="00B85D1A" w:rsidRPr="00B85D1A" w:rsidRDefault="00B85D1A" w:rsidP="00270D14">
            <w:pPr>
              <w:rPr>
                <w:rFonts w:ascii="Times New Roman" w:eastAsia="Times New Roman" w:hAnsi="Times New Roman"/>
                <w:color w:val="000000"/>
                <w:sz w:val="20"/>
                <w:szCs w:val="20"/>
              </w:rPr>
            </w:pPr>
            <w:r w:rsidRPr="00AC0F3E">
              <w:rPr>
                <w:rFonts w:ascii="Times New Roman" w:eastAsia="Times New Roman" w:hAnsi="Times New Roman"/>
                <w:color w:val="000000"/>
                <w:sz w:val="20"/>
                <w:szCs w:val="20"/>
              </w:rPr>
              <w:t xml:space="preserve">Table </w:t>
            </w:r>
            <w:r w:rsidR="00E31694">
              <w:rPr>
                <w:rFonts w:ascii="Times New Roman" w:eastAsia="Times New Roman" w:hAnsi="Times New Roman"/>
                <w:color w:val="000000"/>
                <w:sz w:val="20"/>
                <w:szCs w:val="20"/>
              </w:rPr>
              <w:t>S</w:t>
            </w:r>
            <w:r w:rsidR="00270D14">
              <w:rPr>
                <w:rFonts w:ascii="Times New Roman" w:eastAsia="Times New Roman" w:hAnsi="Times New Roman"/>
                <w:color w:val="000000"/>
                <w:sz w:val="20"/>
                <w:szCs w:val="20"/>
              </w:rPr>
              <w:t>3</w:t>
            </w:r>
            <w:r w:rsidR="00270D14" w:rsidRPr="00AC0F3E">
              <w:rPr>
                <w:rFonts w:ascii="Times New Roman" w:eastAsia="Times New Roman" w:hAnsi="Times New Roman"/>
                <w:color w:val="000000"/>
                <w:sz w:val="20"/>
                <w:szCs w:val="20"/>
              </w:rPr>
              <w:t xml:space="preserve"> </w:t>
            </w:r>
            <w:r w:rsidR="00270D14">
              <w:rPr>
                <w:rFonts w:ascii="Times New Roman" w:eastAsia="Times New Roman" w:hAnsi="Times New Roman"/>
                <w:color w:val="000000"/>
                <w:sz w:val="20"/>
                <w:szCs w:val="20"/>
              </w:rPr>
              <w:t>P-values for comparisons of p</w:t>
            </w:r>
            <w:r w:rsidR="00270D14" w:rsidRPr="00B85D1A">
              <w:rPr>
                <w:rFonts w:ascii="Times New Roman" w:eastAsia="Times New Roman" w:hAnsi="Times New Roman"/>
                <w:color w:val="000000"/>
                <w:sz w:val="20"/>
                <w:szCs w:val="20"/>
              </w:rPr>
              <w:t xml:space="preserve">hysiologic </w:t>
            </w:r>
            <w:r w:rsidR="00270D14">
              <w:rPr>
                <w:rFonts w:ascii="Times New Roman" w:eastAsia="Times New Roman" w:hAnsi="Times New Roman"/>
                <w:color w:val="000000"/>
                <w:sz w:val="20"/>
                <w:szCs w:val="20"/>
              </w:rPr>
              <w:t xml:space="preserve">and laboratory </w:t>
            </w:r>
            <w:r w:rsidR="00270D14" w:rsidRPr="00B85D1A">
              <w:rPr>
                <w:rFonts w:ascii="Times New Roman" w:eastAsia="Times New Roman" w:hAnsi="Times New Roman"/>
                <w:color w:val="000000"/>
                <w:sz w:val="20"/>
                <w:szCs w:val="20"/>
              </w:rPr>
              <w:t xml:space="preserve">characteristics </w:t>
            </w:r>
            <w:r w:rsidRPr="00B85D1A">
              <w:rPr>
                <w:rFonts w:ascii="Times New Roman" w:eastAsia="Times New Roman" w:hAnsi="Times New Roman"/>
                <w:color w:val="000000"/>
                <w:sz w:val="20"/>
                <w:szCs w:val="20"/>
              </w:rPr>
              <w:t>Controls to HVHF subjects at 0, 24, and 48 hours</w:t>
            </w:r>
            <w:r w:rsidR="00270D14">
              <w:rPr>
                <w:rFonts w:ascii="Times New Roman" w:eastAsia="Times New Roman" w:hAnsi="Times New Roman"/>
                <w:color w:val="000000"/>
                <w:sz w:val="20"/>
                <w:szCs w:val="20"/>
              </w:rPr>
              <w:t>.</w:t>
            </w:r>
          </w:p>
        </w:tc>
      </w:tr>
      <w:tr w:rsidR="00B85D1A" w:rsidRPr="00B85D1A" w:rsidTr="00A83B8A">
        <w:trPr>
          <w:trHeight w:val="288"/>
        </w:trPr>
        <w:tc>
          <w:tcPr>
            <w:tcW w:w="1141" w:type="dxa"/>
            <w:tcBorders>
              <w:top w:val="single" w:sz="4" w:space="0" w:color="auto"/>
              <w:left w:val="nil"/>
              <w:bottom w:val="single" w:sz="4" w:space="0" w:color="auto"/>
              <w:right w:val="nil"/>
            </w:tcBorders>
            <w:shd w:val="clear" w:color="auto" w:fill="auto"/>
            <w:noWrap/>
            <w:vAlign w:val="bottom"/>
            <w:hideMark/>
          </w:tcPr>
          <w:p w:rsidR="00B85D1A" w:rsidRPr="00B85D1A" w:rsidRDefault="00B85D1A" w:rsidP="00B85D1A">
            <w:pPr>
              <w:rPr>
                <w:rFonts w:ascii="Times New Roman" w:eastAsia="Times New Roman" w:hAnsi="Times New Roman"/>
                <w:b/>
                <w:color w:val="000000"/>
                <w:sz w:val="20"/>
                <w:szCs w:val="20"/>
              </w:rPr>
            </w:pPr>
            <w:r w:rsidRPr="00B85D1A">
              <w:rPr>
                <w:rFonts w:ascii="Times New Roman" w:eastAsia="Times New Roman" w:hAnsi="Times New Roman"/>
                <w:b/>
                <w:color w:val="000000"/>
                <w:sz w:val="20"/>
                <w:szCs w:val="20"/>
              </w:rPr>
              <w:t>Variable</w:t>
            </w:r>
          </w:p>
        </w:tc>
        <w:tc>
          <w:tcPr>
            <w:tcW w:w="2114" w:type="dxa"/>
            <w:tcBorders>
              <w:top w:val="single" w:sz="4" w:space="0" w:color="auto"/>
              <w:left w:val="nil"/>
              <w:bottom w:val="single" w:sz="4" w:space="0" w:color="auto"/>
              <w:right w:val="nil"/>
            </w:tcBorders>
            <w:shd w:val="clear" w:color="auto" w:fill="auto"/>
            <w:noWrap/>
            <w:vAlign w:val="bottom"/>
            <w:hideMark/>
          </w:tcPr>
          <w:p w:rsidR="00B85D1A" w:rsidRPr="00B85D1A" w:rsidRDefault="00B85D1A" w:rsidP="00B85D1A">
            <w:pPr>
              <w:jc w:val="center"/>
              <w:rPr>
                <w:rFonts w:ascii="Times New Roman" w:eastAsia="Times New Roman" w:hAnsi="Times New Roman"/>
                <w:b/>
                <w:color w:val="000000"/>
                <w:sz w:val="20"/>
                <w:szCs w:val="20"/>
              </w:rPr>
            </w:pPr>
            <w:r w:rsidRPr="00B85D1A">
              <w:rPr>
                <w:rFonts w:ascii="Times New Roman" w:eastAsia="Times New Roman" w:hAnsi="Times New Roman"/>
                <w:b/>
                <w:color w:val="000000"/>
                <w:sz w:val="20"/>
                <w:szCs w:val="20"/>
              </w:rPr>
              <w:t>Hour0</w:t>
            </w:r>
          </w:p>
        </w:tc>
        <w:tc>
          <w:tcPr>
            <w:tcW w:w="1604" w:type="dxa"/>
            <w:tcBorders>
              <w:top w:val="single" w:sz="4" w:space="0" w:color="auto"/>
              <w:left w:val="nil"/>
              <w:bottom w:val="single" w:sz="4" w:space="0" w:color="auto"/>
              <w:right w:val="nil"/>
            </w:tcBorders>
            <w:shd w:val="clear" w:color="auto" w:fill="auto"/>
            <w:noWrap/>
            <w:vAlign w:val="bottom"/>
            <w:hideMark/>
          </w:tcPr>
          <w:p w:rsidR="00B85D1A" w:rsidRPr="00B85D1A" w:rsidRDefault="00B85D1A" w:rsidP="00B85D1A">
            <w:pPr>
              <w:jc w:val="center"/>
              <w:rPr>
                <w:rFonts w:ascii="Times New Roman" w:eastAsia="Times New Roman" w:hAnsi="Times New Roman"/>
                <w:b/>
                <w:color w:val="000000"/>
                <w:sz w:val="20"/>
                <w:szCs w:val="20"/>
              </w:rPr>
            </w:pPr>
            <w:r w:rsidRPr="00B85D1A">
              <w:rPr>
                <w:rFonts w:ascii="Times New Roman" w:eastAsia="Times New Roman" w:hAnsi="Times New Roman"/>
                <w:b/>
                <w:color w:val="000000"/>
                <w:sz w:val="20"/>
                <w:szCs w:val="20"/>
              </w:rPr>
              <w:t>Hour24</w:t>
            </w:r>
          </w:p>
        </w:tc>
        <w:tc>
          <w:tcPr>
            <w:tcW w:w="2714" w:type="dxa"/>
            <w:tcBorders>
              <w:top w:val="single" w:sz="4" w:space="0" w:color="auto"/>
              <w:left w:val="nil"/>
              <w:bottom w:val="single" w:sz="4" w:space="0" w:color="auto"/>
              <w:right w:val="nil"/>
            </w:tcBorders>
            <w:shd w:val="clear" w:color="auto" w:fill="auto"/>
            <w:noWrap/>
            <w:vAlign w:val="bottom"/>
            <w:hideMark/>
          </w:tcPr>
          <w:p w:rsidR="00B85D1A" w:rsidRPr="00B85D1A" w:rsidRDefault="00B85D1A" w:rsidP="00B85D1A">
            <w:pPr>
              <w:jc w:val="center"/>
              <w:rPr>
                <w:rFonts w:ascii="Times New Roman" w:eastAsia="Times New Roman" w:hAnsi="Times New Roman"/>
                <w:b/>
                <w:color w:val="000000"/>
                <w:sz w:val="20"/>
                <w:szCs w:val="20"/>
              </w:rPr>
            </w:pPr>
            <w:r w:rsidRPr="00B85D1A">
              <w:rPr>
                <w:rFonts w:ascii="Times New Roman" w:eastAsia="Times New Roman" w:hAnsi="Times New Roman"/>
                <w:b/>
                <w:color w:val="000000"/>
                <w:sz w:val="20"/>
                <w:szCs w:val="20"/>
              </w:rPr>
              <w:t>Hour48</w:t>
            </w:r>
          </w:p>
        </w:tc>
      </w:tr>
      <w:tr w:rsidR="00B85D1A" w:rsidRPr="00B85D1A" w:rsidTr="00A83B8A">
        <w:trPr>
          <w:trHeight w:val="288"/>
        </w:trPr>
        <w:tc>
          <w:tcPr>
            <w:tcW w:w="1141" w:type="dxa"/>
            <w:tcBorders>
              <w:top w:val="single" w:sz="4" w:space="0" w:color="auto"/>
              <w:left w:val="nil"/>
              <w:bottom w:val="nil"/>
              <w:right w:val="nil"/>
            </w:tcBorders>
            <w:shd w:val="clear" w:color="auto" w:fill="auto"/>
            <w:noWrap/>
            <w:vAlign w:val="bottom"/>
            <w:hideMark/>
          </w:tcPr>
          <w:p w:rsidR="00B85D1A" w:rsidRPr="00B85D1A" w:rsidRDefault="00B85D1A" w:rsidP="00B85D1A">
            <w:pPr>
              <w:rPr>
                <w:rFonts w:ascii="Times New Roman" w:eastAsia="Times New Roman" w:hAnsi="Times New Roman"/>
                <w:color w:val="000000"/>
                <w:sz w:val="20"/>
                <w:szCs w:val="20"/>
              </w:rPr>
            </w:pPr>
            <w:r w:rsidRPr="00B85D1A">
              <w:rPr>
                <w:rFonts w:ascii="Times New Roman" w:eastAsia="Times New Roman" w:hAnsi="Times New Roman"/>
                <w:color w:val="000000"/>
                <w:sz w:val="20"/>
                <w:szCs w:val="20"/>
              </w:rPr>
              <w:t>MAP</w:t>
            </w:r>
          </w:p>
        </w:tc>
        <w:tc>
          <w:tcPr>
            <w:tcW w:w="2114" w:type="dxa"/>
            <w:tcBorders>
              <w:top w:val="single" w:sz="4" w:space="0" w:color="auto"/>
              <w:left w:val="nil"/>
              <w:bottom w:val="nil"/>
              <w:right w:val="nil"/>
            </w:tcBorders>
            <w:shd w:val="clear" w:color="auto" w:fill="auto"/>
            <w:noWrap/>
            <w:vAlign w:val="bottom"/>
            <w:hideMark/>
          </w:tcPr>
          <w:p w:rsidR="00B85D1A" w:rsidRPr="00B85D1A" w:rsidRDefault="00B85D1A" w:rsidP="00B85D1A">
            <w:pPr>
              <w:spacing w:line="276" w:lineRule="auto"/>
              <w:jc w:val="center"/>
              <w:rPr>
                <w:rFonts w:ascii="Times New Roman" w:hAnsi="Times New Roman"/>
                <w:color w:val="000000"/>
                <w:sz w:val="20"/>
                <w:szCs w:val="20"/>
              </w:rPr>
            </w:pPr>
            <w:r w:rsidRPr="00B85D1A">
              <w:rPr>
                <w:rFonts w:ascii="Times New Roman" w:hAnsi="Times New Roman"/>
                <w:color w:val="000000"/>
                <w:sz w:val="20"/>
                <w:szCs w:val="20"/>
              </w:rPr>
              <w:t>1.000</w:t>
            </w:r>
          </w:p>
        </w:tc>
        <w:tc>
          <w:tcPr>
            <w:tcW w:w="1604" w:type="dxa"/>
            <w:tcBorders>
              <w:top w:val="single" w:sz="4" w:space="0" w:color="auto"/>
              <w:left w:val="nil"/>
              <w:bottom w:val="nil"/>
              <w:right w:val="nil"/>
            </w:tcBorders>
            <w:shd w:val="clear" w:color="auto" w:fill="auto"/>
            <w:noWrap/>
            <w:vAlign w:val="bottom"/>
            <w:hideMark/>
          </w:tcPr>
          <w:p w:rsidR="00B85D1A" w:rsidRPr="00B85D1A" w:rsidRDefault="00B85D1A" w:rsidP="00B85D1A">
            <w:pPr>
              <w:spacing w:line="276" w:lineRule="auto"/>
              <w:jc w:val="center"/>
              <w:rPr>
                <w:rFonts w:ascii="Times New Roman" w:hAnsi="Times New Roman"/>
                <w:color w:val="000000"/>
                <w:sz w:val="20"/>
                <w:szCs w:val="20"/>
              </w:rPr>
            </w:pPr>
            <w:r w:rsidRPr="00B85D1A">
              <w:rPr>
                <w:rFonts w:ascii="Times New Roman" w:hAnsi="Times New Roman"/>
                <w:color w:val="000000"/>
                <w:sz w:val="20"/>
                <w:szCs w:val="20"/>
              </w:rPr>
              <w:t>0.736</w:t>
            </w:r>
          </w:p>
        </w:tc>
        <w:tc>
          <w:tcPr>
            <w:tcW w:w="2714" w:type="dxa"/>
            <w:tcBorders>
              <w:top w:val="single" w:sz="4" w:space="0" w:color="auto"/>
              <w:left w:val="nil"/>
              <w:bottom w:val="nil"/>
              <w:right w:val="nil"/>
            </w:tcBorders>
            <w:shd w:val="clear" w:color="auto" w:fill="auto"/>
            <w:noWrap/>
            <w:vAlign w:val="bottom"/>
            <w:hideMark/>
          </w:tcPr>
          <w:p w:rsidR="00B85D1A" w:rsidRPr="00B85D1A" w:rsidRDefault="00B85D1A" w:rsidP="00B85D1A">
            <w:pPr>
              <w:spacing w:line="276" w:lineRule="auto"/>
              <w:jc w:val="center"/>
              <w:rPr>
                <w:rFonts w:ascii="Times New Roman" w:hAnsi="Times New Roman"/>
                <w:color w:val="000000"/>
                <w:sz w:val="20"/>
                <w:szCs w:val="20"/>
              </w:rPr>
            </w:pPr>
            <w:r w:rsidRPr="00B85D1A">
              <w:rPr>
                <w:rFonts w:ascii="Times New Roman" w:hAnsi="Times New Roman"/>
                <w:color w:val="000000"/>
                <w:sz w:val="20"/>
                <w:szCs w:val="20"/>
              </w:rPr>
              <w:t>0.495</w:t>
            </w:r>
          </w:p>
        </w:tc>
      </w:tr>
      <w:tr w:rsidR="00B85D1A" w:rsidRPr="00B85D1A" w:rsidTr="00A83B8A">
        <w:trPr>
          <w:trHeight w:val="288"/>
        </w:trPr>
        <w:tc>
          <w:tcPr>
            <w:tcW w:w="1141" w:type="dxa"/>
            <w:tcBorders>
              <w:top w:val="nil"/>
              <w:left w:val="nil"/>
              <w:bottom w:val="nil"/>
              <w:right w:val="nil"/>
            </w:tcBorders>
            <w:shd w:val="clear" w:color="auto" w:fill="auto"/>
            <w:noWrap/>
            <w:vAlign w:val="bottom"/>
            <w:hideMark/>
          </w:tcPr>
          <w:p w:rsidR="00B85D1A" w:rsidRPr="00B85D1A" w:rsidRDefault="00B85D1A" w:rsidP="00B85D1A">
            <w:pPr>
              <w:rPr>
                <w:rFonts w:ascii="Times New Roman" w:eastAsia="Times New Roman" w:hAnsi="Times New Roman"/>
                <w:color w:val="000000"/>
                <w:sz w:val="20"/>
                <w:szCs w:val="20"/>
              </w:rPr>
            </w:pPr>
            <w:r w:rsidRPr="00B85D1A">
              <w:rPr>
                <w:rFonts w:ascii="Times New Roman" w:eastAsia="Times New Roman" w:hAnsi="Times New Roman"/>
                <w:color w:val="000000"/>
                <w:sz w:val="20"/>
                <w:szCs w:val="20"/>
              </w:rPr>
              <w:t>HR</w:t>
            </w:r>
          </w:p>
        </w:tc>
        <w:tc>
          <w:tcPr>
            <w:tcW w:w="2114" w:type="dxa"/>
            <w:tcBorders>
              <w:top w:val="nil"/>
              <w:left w:val="nil"/>
              <w:bottom w:val="nil"/>
              <w:right w:val="nil"/>
            </w:tcBorders>
            <w:shd w:val="clear" w:color="auto" w:fill="auto"/>
            <w:noWrap/>
            <w:vAlign w:val="bottom"/>
            <w:hideMark/>
          </w:tcPr>
          <w:p w:rsidR="00B85D1A" w:rsidRPr="00B85D1A" w:rsidRDefault="00B85D1A" w:rsidP="00B85D1A">
            <w:pPr>
              <w:spacing w:line="276" w:lineRule="auto"/>
              <w:jc w:val="center"/>
              <w:rPr>
                <w:rFonts w:ascii="Times New Roman" w:hAnsi="Times New Roman"/>
                <w:color w:val="000000"/>
                <w:sz w:val="20"/>
                <w:szCs w:val="20"/>
              </w:rPr>
            </w:pPr>
            <w:r w:rsidRPr="00B85D1A">
              <w:rPr>
                <w:rFonts w:ascii="Times New Roman" w:hAnsi="Times New Roman"/>
                <w:color w:val="000000"/>
                <w:sz w:val="20"/>
                <w:szCs w:val="20"/>
              </w:rPr>
              <w:t>0.178</w:t>
            </w:r>
          </w:p>
        </w:tc>
        <w:tc>
          <w:tcPr>
            <w:tcW w:w="1604" w:type="dxa"/>
            <w:tcBorders>
              <w:top w:val="nil"/>
              <w:left w:val="nil"/>
              <w:bottom w:val="nil"/>
              <w:right w:val="nil"/>
            </w:tcBorders>
            <w:shd w:val="clear" w:color="auto" w:fill="auto"/>
            <w:noWrap/>
            <w:vAlign w:val="bottom"/>
            <w:hideMark/>
          </w:tcPr>
          <w:p w:rsidR="00B85D1A" w:rsidRPr="00B85D1A" w:rsidRDefault="00B85D1A" w:rsidP="00B85D1A">
            <w:pPr>
              <w:spacing w:line="276" w:lineRule="auto"/>
              <w:jc w:val="center"/>
              <w:rPr>
                <w:rFonts w:ascii="Times New Roman" w:hAnsi="Times New Roman"/>
                <w:color w:val="000000"/>
                <w:sz w:val="20"/>
                <w:szCs w:val="20"/>
              </w:rPr>
            </w:pPr>
            <w:r w:rsidRPr="00B85D1A">
              <w:rPr>
                <w:rFonts w:ascii="Times New Roman" w:hAnsi="Times New Roman"/>
                <w:color w:val="000000"/>
                <w:sz w:val="20"/>
                <w:szCs w:val="20"/>
              </w:rPr>
              <w:t>0.108</w:t>
            </w:r>
          </w:p>
        </w:tc>
        <w:tc>
          <w:tcPr>
            <w:tcW w:w="2714" w:type="dxa"/>
            <w:tcBorders>
              <w:top w:val="nil"/>
              <w:left w:val="nil"/>
              <w:bottom w:val="nil"/>
              <w:right w:val="nil"/>
            </w:tcBorders>
            <w:shd w:val="clear" w:color="auto" w:fill="auto"/>
            <w:noWrap/>
            <w:vAlign w:val="bottom"/>
            <w:hideMark/>
          </w:tcPr>
          <w:p w:rsidR="00B85D1A" w:rsidRPr="00B85D1A" w:rsidRDefault="00B85D1A" w:rsidP="00B85D1A">
            <w:pPr>
              <w:spacing w:line="276" w:lineRule="auto"/>
              <w:jc w:val="center"/>
              <w:rPr>
                <w:rFonts w:ascii="Times New Roman" w:hAnsi="Times New Roman"/>
                <w:color w:val="000000"/>
                <w:sz w:val="20"/>
                <w:szCs w:val="20"/>
              </w:rPr>
            </w:pPr>
            <w:r w:rsidRPr="00B85D1A">
              <w:rPr>
                <w:rFonts w:ascii="Times New Roman" w:hAnsi="Times New Roman"/>
                <w:color w:val="000000"/>
                <w:sz w:val="20"/>
                <w:szCs w:val="20"/>
              </w:rPr>
              <w:t>0.800</w:t>
            </w:r>
          </w:p>
        </w:tc>
      </w:tr>
      <w:tr w:rsidR="00B85D1A" w:rsidRPr="00B85D1A" w:rsidTr="00A83B8A">
        <w:trPr>
          <w:trHeight w:val="288"/>
        </w:trPr>
        <w:tc>
          <w:tcPr>
            <w:tcW w:w="1141" w:type="dxa"/>
            <w:tcBorders>
              <w:top w:val="nil"/>
              <w:left w:val="nil"/>
              <w:bottom w:val="nil"/>
              <w:right w:val="nil"/>
            </w:tcBorders>
            <w:shd w:val="clear" w:color="auto" w:fill="auto"/>
            <w:noWrap/>
            <w:vAlign w:val="bottom"/>
            <w:hideMark/>
          </w:tcPr>
          <w:p w:rsidR="00B85D1A" w:rsidRPr="00B85D1A" w:rsidRDefault="00B85D1A" w:rsidP="00B85D1A">
            <w:pPr>
              <w:rPr>
                <w:rFonts w:ascii="Times New Roman" w:eastAsia="Times New Roman" w:hAnsi="Times New Roman"/>
                <w:color w:val="000000"/>
                <w:sz w:val="20"/>
                <w:szCs w:val="20"/>
              </w:rPr>
            </w:pPr>
            <w:proofErr w:type="spellStart"/>
            <w:r w:rsidRPr="00B85D1A">
              <w:rPr>
                <w:rFonts w:ascii="Times New Roman" w:eastAsia="Times New Roman" w:hAnsi="Times New Roman"/>
                <w:color w:val="000000"/>
                <w:sz w:val="20"/>
                <w:szCs w:val="20"/>
              </w:rPr>
              <w:t>Hb</w:t>
            </w:r>
            <w:proofErr w:type="spellEnd"/>
          </w:p>
        </w:tc>
        <w:tc>
          <w:tcPr>
            <w:tcW w:w="2114" w:type="dxa"/>
            <w:tcBorders>
              <w:top w:val="nil"/>
              <w:left w:val="nil"/>
              <w:bottom w:val="nil"/>
              <w:right w:val="nil"/>
            </w:tcBorders>
            <w:shd w:val="clear" w:color="auto" w:fill="auto"/>
            <w:noWrap/>
            <w:vAlign w:val="bottom"/>
            <w:hideMark/>
          </w:tcPr>
          <w:p w:rsidR="00B85D1A" w:rsidRPr="00B85D1A" w:rsidRDefault="00B85D1A" w:rsidP="00B85D1A">
            <w:pPr>
              <w:spacing w:line="276" w:lineRule="auto"/>
              <w:jc w:val="center"/>
              <w:rPr>
                <w:rFonts w:ascii="Times New Roman" w:hAnsi="Times New Roman"/>
                <w:color w:val="000000"/>
                <w:sz w:val="20"/>
                <w:szCs w:val="20"/>
              </w:rPr>
            </w:pPr>
            <w:r w:rsidRPr="00B85D1A">
              <w:rPr>
                <w:rFonts w:ascii="Times New Roman" w:hAnsi="Times New Roman"/>
                <w:color w:val="000000"/>
                <w:sz w:val="20"/>
                <w:szCs w:val="20"/>
              </w:rPr>
              <w:t>0.084</w:t>
            </w:r>
          </w:p>
        </w:tc>
        <w:tc>
          <w:tcPr>
            <w:tcW w:w="1604" w:type="dxa"/>
            <w:tcBorders>
              <w:top w:val="nil"/>
              <w:left w:val="nil"/>
              <w:bottom w:val="nil"/>
              <w:right w:val="nil"/>
            </w:tcBorders>
            <w:shd w:val="clear" w:color="auto" w:fill="auto"/>
            <w:noWrap/>
            <w:vAlign w:val="bottom"/>
            <w:hideMark/>
          </w:tcPr>
          <w:p w:rsidR="00B85D1A" w:rsidRPr="00B85D1A" w:rsidRDefault="00B85D1A" w:rsidP="00B85D1A">
            <w:pPr>
              <w:spacing w:line="276" w:lineRule="auto"/>
              <w:jc w:val="center"/>
              <w:rPr>
                <w:rFonts w:ascii="Times New Roman" w:hAnsi="Times New Roman"/>
                <w:color w:val="000000"/>
                <w:sz w:val="20"/>
                <w:szCs w:val="20"/>
              </w:rPr>
            </w:pPr>
            <w:r w:rsidRPr="00B85D1A">
              <w:rPr>
                <w:rFonts w:ascii="Times New Roman" w:hAnsi="Times New Roman"/>
                <w:color w:val="000000"/>
                <w:sz w:val="20"/>
                <w:szCs w:val="20"/>
              </w:rPr>
              <w:t>0.060</w:t>
            </w:r>
          </w:p>
        </w:tc>
        <w:tc>
          <w:tcPr>
            <w:tcW w:w="2714" w:type="dxa"/>
            <w:tcBorders>
              <w:top w:val="nil"/>
              <w:left w:val="nil"/>
              <w:bottom w:val="nil"/>
              <w:right w:val="nil"/>
            </w:tcBorders>
            <w:shd w:val="clear" w:color="auto" w:fill="auto"/>
            <w:noWrap/>
            <w:vAlign w:val="bottom"/>
            <w:hideMark/>
          </w:tcPr>
          <w:p w:rsidR="00B85D1A" w:rsidRPr="00B85D1A" w:rsidRDefault="00B85D1A" w:rsidP="00B85D1A">
            <w:pPr>
              <w:spacing w:line="276" w:lineRule="auto"/>
              <w:jc w:val="center"/>
              <w:rPr>
                <w:rFonts w:ascii="Times New Roman" w:hAnsi="Times New Roman"/>
                <w:color w:val="000000"/>
                <w:sz w:val="20"/>
                <w:szCs w:val="20"/>
              </w:rPr>
            </w:pPr>
            <w:r w:rsidRPr="00B85D1A">
              <w:rPr>
                <w:rFonts w:ascii="Times New Roman" w:hAnsi="Times New Roman"/>
                <w:color w:val="000000"/>
                <w:sz w:val="20"/>
                <w:szCs w:val="20"/>
              </w:rPr>
              <w:t>0.065</w:t>
            </w:r>
          </w:p>
        </w:tc>
      </w:tr>
      <w:tr w:rsidR="00B85D1A" w:rsidRPr="00B85D1A" w:rsidTr="00A83B8A">
        <w:trPr>
          <w:trHeight w:val="288"/>
        </w:trPr>
        <w:tc>
          <w:tcPr>
            <w:tcW w:w="1141" w:type="dxa"/>
            <w:tcBorders>
              <w:top w:val="nil"/>
              <w:left w:val="nil"/>
              <w:bottom w:val="nil"/>
              <w:right w:val="nil"/>
            </w:tcBorders>
            <w:shd w:val="clear" w:color="auto" w:fill="auto"/>
            <w:noWrap/>
            <w:vAlign w:val="bottom"/>
            <w:hideMark/>
          </w:tcPr>
          <w:p w:rsidR="00B85D1A" w:rsidRPr="00B85D1A" w:rsidRDefault="00B85D1A" w:rsidP="00B85D1A">
            <w:pPr>
              <w:rPr>
                <w:rFonts w:ascii="Times New Roman" w:eastAsia="Times New Roman" w:hAnsi="Times New Roman"/>
                <w:color w:val="000000"/>
                <w:sz w:val="20"/>
                <w:szCs w:val="20"/>
              </w:rPr>
            </w:pPr>
            <w:r w:rsidRPr="00B85D1A">
              <w:rPr>
                <w:rFonts w:ascii="Times New Roman" w:eastAsia="Times New Roman" w:hAnsi="Times New Roman"/>
                <w:color w:val="000000"/>
                <w:sz w:val="20"/>
                <w:szCs w:val="20"/>
              </w:rPr>
              <w:t>Lactate</w:t>
            </w:r>
          </w:p>
        </w:tc>
        <w:tc>
          <w:tcPr>
            <w:tcW w:w="2114" w:type="dxa"/>
            <w:tcBorders>
              <w:top w:val="nil"/>
              <w:left w:val="nil"/>
              <w:bottom w:val="nil"/>
              <w:right w:val="nil"/>
            </w:tcBorders>
            <w:shd w:val="clear" w:color="auto" w:fill="auto"/>
            <w:noWrap/>
            <w:vAlign w:val="bottom"/>
            <w:hideMark/>
          </w:tcPr>
          <w:p w:rsidR="00B85D1A" w:rsidRPr="00B85D1A" w:rsidRDefault="00B85D1A" w:rsidP="00B85D1A">
            <w:pPr>
              <w:spacing w:line="276" w:lineRule="auto"/>
              <w:jc w:val="center"/>
              <w:rPr>
                <w:rFonts w:ascii="Times New Roman" w:hAnsi="Times New Roman"/>
                <w:color w:val="000000"/>
                <w:sz w:val="20"/>
                <w:szCs w:val="20"/>
              </w:rPr>
            </w:pPr>
            <w:r w:rsidRPr="00B85D1A">
              <w:rPr>
                <w:rFonts w:ascii="Times New Roman" w:hAnsi="Times New Roman"/>
                <w:color w:val="000000"/>
                <w:sz w:val="20"/>
                <w:szCs w:val="20"/>
              </w:rPr>
              <w:t>0.215</w:t>
            </w:r>
          </w:p>
        </w:tc>
        <w:tc>
          <w:tcPr>
            <w:tcW w:w="1604" w:type="dxa"/>
            <w:tcBorders>
              <w:top w:val="nil"/>
              <w:left w:val="nil"/>
              <w:bottom w:val="nil"/>
              <w:right w:val="nil"/>
            </w:tcBorders>
            <w:shd w:val="clear" w:color="auto" w:fill="auto"/>
            <w:noWrap/>
            <w:vAlign w:val="bottom"/>
            <w:hideMark/>
          </w:tcPr>
          <w:p w:rsidR="00B85D1A" w:rsidRPr="00B85D1A" w:rsidRDefault="00B85D1A" w:rsidP="00B85D1A">
            <w:pPr>
              <w:spacing w:line="276" w:lineRule="auto"/>
              <w:jc w:val="center"/>
              <w:rPr>
                <w:rFonts w:ascii="Times New Roman" w:hAnsi="Times New Roman"/>
                <w:color w:val="000000"/>
                <w:sz w:val="20"/>
                <w:szCs w:val="20"/>
              </w:rPr>
            </w:pPr>
            <w:r w:rsidRPr="00B85D1A">
              <w:rPr>
                <w:rFonts w:ascii="Times New Roman" w:hAnsi="Times New Roman"/>
                <w:color w:val="000000"/>
                <w:sz w:val="20"/>
                <w:szCs w:val="20"/>
              </w:rPr>
              <w:t>0.895</w:t>
            </w:r>
          </w:p>
        </w:tc>
        <w:tc>
          <w:tcPr>
            <w:tcW w:w="2714" w:type="dxa"/>
            <w:tcBorders>
              <w:top w:val="nil"/>
              <w:left w:val="nil"/>
              <w:bottom w:val="nil"/>
              <w:right w:val="nil"/>
            </w:tcBorders>
            <w:shd w:val="clear" w:color="auto" w:fill="auto"/>
            <w:noWrap/>
            <w:vAlign w:val="bottom"/>
            <w:hideMark/>
          </w:tcPr>
          <w:p w:rsidR="00B85D1A" w:rsidRPr="00B85D1A" w:rsidRDefault="00B85D1A" w:rsidP="00B85D1A">
            <w:pPr>
              <w:spacing w:line="276" w:lineRule="auto"/>
              <w:jc w:val="center"/>
              <w:rPr>
                <w:rFonts w:ascii="Times New Roman" w:hAnsi="Times New Roman"/>
                <w:color w:val="000000"/>
                <w:sz w:val="20"/>
                <w:szCs w:val="20"/>
              </w:rPr>
            </w:pPr>
            <w:r w:rsidRPr="00B85D1A">
              <w:rPr>
                <w:rFonts w:ascii="Times New Roman" w:hAnsi="Times New Roman"/>
                <w:color w:val="000000"/>
                <w:sz w:val="20"/>
                <w:szCs w:val="20"/>
              </w:rPr>
              <w:t>0.640</w:t>
            </w:r>
          </w:p>
        </w:tc>
      </w:tr>
      <w:tr w:rsidR="00B85D1A" w:rsidRPr="00B85D1A" w:rsidTr="00A83B8A">
        <w:trPr>
          <w:trHeight w:val="288"/>
        </w:trPr>
        <w:tc>
          <w:tcPr>
            <w:tcW w:w="1141" w:type="dxa"/>
            <w:tcBorders>
              <w:top w:val="nil"/>
              <w:left w:val="nil"/>
              <w:bottom w:val="nil"/>
              <w:right w:val="nil"/>
            </w:tcBorders>
            <w:shd w:val="clear" w:color="auto" w:fill="auto"/>
            <w:noWrap/>
            <w:vAlign w:val="bottom"/>
            <w:hideMark/>
          </w:tcPr>
          <w:p w:rsidR="00B85D1A" w:rsidRPr="00B85D1A" w:rsidRDefault="00B85D1A" w:rsidP="00B85D1A">
            <w:pPr>
              <w:rPr>
                <w:rFonts w:ascii="Times New Roman" w:eastAsia="Times New Roman" w:hAnsi="Times New Roman"/>
                <w:color w:val="000000"/>
                <w:sz w:val="20"/>
                <w:szCs w:val="20"/>
              </w:rPr>
            </w:pPr>
            <w:r w:rsidRPr="00B85D1A">
              <w:rPr>
                <w:rFonts w:ascii="Times New Roman" w:eastAsia="Times New Roman" w:hAnsi="Times New Roman"/>
                <w:color w:val="000000"/>
                <w:sz w:val="20"/>
                <w:szCs w:val="20"/>
              </w:rPr>
              <w:t>BUN</w:t>
            </w:r>
          </w:p>
        </w:tc>
        <w:tc>
          <w:tcPr>
            <w:tcW w:w="2114" w:type="dxa"/>
            <w:tcBorders>
              <w:top w:val="nil"/>
              <w:left w:val="nil"/>
              <w:bottom w:val="nil"/>
              <w:right w:val="nil"/>
            </w:tcBorders>
            <w:shd w:val="clear" w:color="auto" w:fill="auto"/>
            <w:noWrap/>
            <w:vAlign w:val="bottom"/>
            <w:hideMark/>
          </w:tcPr>
          <w:p w:rsidR="00B85D1A" w:rsidRPr="00B85D1A" w:rsidRDefault="00B85D1A" w:rsidP="00B85D1A">
            <w:pPr>
              <w:spacing w:line="276" w:lineRule="auto"/>
              <w:jc w:val="center"/>
              <w:rPr>
                <w:rFonts w:ascii="Times New Roman" w:hAnsi="Times New Roman"/>
                <w:color w:val="000000"/>
                <w:sz w:val="20"/>
                <w:szCs w:val="20"/>
              </w:rPr>
            </w:pPr>
            <w:r w:rsidRPr="00B85D1A">
              <w:rPr>
                <w:rFonts w:ascii="Times New Roman" w:hAnsi="Times New Roman"/>
                <w:color w:val="000000"/>
                <w:sz w:val="20"/>
                <w:szCs w:val="20"/>
              </w:rPr>
              <w:t>0.380</w:t>
            </w:r>
          </w:p>
        </w:tc>
        <w:tc>
          <w:tcPr>
            <w:tcW w:w="1604" w:type="dxa"/>
            <w:tcBorders>
              <w:top w:val="nil"/>
              <w:left w:val="nil"/>
              <w:bottom w:val="nil"/>
              <w:right w:val="nil"/>
            </w:tcBorders>
            <w:shd w:val="clear" w:color="auto" w:fill="auto"/>
            <w:noWrap/>
            <w:vAlign w:val="bottom"/>
            <w:hideMark/>
          </w:tcPr>
          <w:p w:rsidR="00B85D1A" w:rsidRPr="00B85D1A" w:rsidRDefault="00B85D1A" w:rsidP="00B85D1A">
            <w:pPr>
              <w:spacing w:line="276" w:lineRule="auto"/>
              <w:jc w:val="center"/>
              <w:rPr>
                <w:rFonts w:ascii="Times New Roman" w:hAnsi="Times New Roman"/>
                <w:color w:val="000000"/>
                <w:sz w:val="20"/>
                <w:szCs w:val="20"/>
              </w:rPr>
            </w:pPr>
            <w:r w:rsidRPr="00B85D1A">
              <w:rPr>
                <w:rFonts w:ascii="Times New Roman" w:hAnsi="Times New Roman"/>
                <w:color w:val="000000"/>
                <w:sz w:val="20"/>
                <w:szCs w:val="20"/>
              </w:rPr>
              <w:t>0.000</w:t>
            </w:r>
          </w:p>
        </w:tc>
        <w:tc>
          <w:tcPr>
            <w:tcW w:w="2714" w:type="dxa"/>
            <w:tcBorders>
              <w:top w:val="nil"/>
              <w:left w:val="nil"/>
              <w:bottom w:val="nil"/>
              <w:right w:val="nil"/>
            </w:tcBorders>
            <w:shd w:val="clear" w:color="auto" w:fill="auto"/>
            <w:noWrap/>
            <w:vAlign w:val="bottom"/>
            <w:hideMark/>
          </w:tcPr>
          <w:p w:rsidR="00B85D1A" w:rsidRPr="00B85D1A" w:rsidRDefault="00B85D1A" w:rsidP="00B85D1A">
            <w:pPr>
              <w:spacing w:line="276" w:lineRule="auto"/>
              <w:jc w:val="center"/>
              <w:rPr>
                <w:rFonts w:ascii="Times New Roman" w:hAnsi="Times New Roman"/>
                <w:color w:val="000000"/>
                <w:sz w:val="20"/>
                <w:szCs w:val="20"/>
              </w:rPr>
            </w:pPr>
            <w:r w:rsidRPr="00B85D1A">
              <w:rPr>
                <w:rFonts w:ascii="Times New Roman" w:hAnsi="Times New Roman"/>
                <w:color w:val="000000"/>
                <w:sz w:val="20"/>
                <w:szCs w:val="20"/>
              </w:rPr>
              <w:t>0.000</w:t>
            </w:r>
          </w:p>
        </w:tc>
      </w:tr>
      <w:tr w:rsidR="00B85D1A" w:rsidRPr="00B85D1A" w:rsidTr="00A83B8A">
        <w:trPr>
          <w:trHeight w:val="288"/>
        </w:trPr>
        <w:tc>
          <w:tcPr>
            <w:tcW w:w="1141" w:type="dxa"/>
            <w:tcBorders>
              <w:top w:val="nil"/>
              <w:left w:val="nil"/>
              <w:bottom w:val="nil"/>
              <w:right w:val="nil"/>
            </w:tcBorders>
            <w:shd w:val="clear" w:color="auto" w:fill="auto"/>
            <w:noWrap/>
            <w:vAlign w:val="bottom"/>
            <w:hideMark/>
          </w:tcPr>
          <w:p w:rsidR="00B85D1A" w:rsidRPr="00B85D1A" w:rsidRDefault="00B85D1A" w:rsidP="00B85D1A">
            <w:pPr>
              <w:rPr>
                <w:rFonts w:ascii="Times New Roman" w:eastAsia="Times New Roman" w:hAnsi="Times New Roman"/>
                <w:color w:val="000000"/>
                <w:sz w:val="20"/>
                <w:szCs w:val="20"/>
              </w:rPr>
            </w:pPr>
            <w:r w:rsidRPr="00B85D1A">
              <w:rPr>
                <w:rFonts w:ascii="Times New Roman" w:eastAsia="Times New Roman" w:hAnsi="Times New Roman"/>
                <w:color w:val="000000"/>
                <w:sz w:val="20"/>
                <w:szCs w:val="20"/>
              </w:rPr>
              <w:t>Creatinine</w:t>
            </w:r>
          </w:p>
        </w:tc>
        <w:tc>
          <w:tcPr>
            <w:tcW w:w="2114" w:type="dxa"/>
            <w:tcBorders>
              <w:top w:val="nil"/>
              <w:left w:val="nil"/>
              <w:bottom w:val="nil"/>
              <w:right w:val="nil"/>
            </w:tcBorders>
            <w:shd w:val="clear" w:color="auto" w:fill="auto"/>
            <w:noWrap/>
            <w:vAlign w:val="bottom"/>
            <w:hideMark/>
          </w:tcPr>
          <w:p w:rsidR="00B85D1A" w:rsidRPr="00B85D1A" w:rsidRDefault="00B85D1A" w:rsidP="00B85D1A">
            <w:pPr>
              <w:spacing w:line="276" w:lineRule="auto"/>
              <w:jc w:val="center"/>
              <w:rPr>
                <w:rFonts w:ascii="Times New Roman" w:hAnsi="Times New Roman"/>
                <w:color w:val="000000"/>
                <w:sz w:val="20"/>
                <w:szCs w:val="20"/>
              </w:rPr>
            </w:pPr>
            <w:r w:rsidRPr="00B85D1A">
              <w:rPr>
                <w:rFonts w:ascii="Times New Roman" w:hAnsi="Times New Roman"/>
                <w:color w:val="000000"/>
                <w:sz w:val="20"/>
                <w:szCs w:val="20"/>
              </w:rPr>
              <w:t>0.616</w:t>
            </w:r>
          </w:p>
        </w:tc>
        <w:tc>
          <w:tcPr>
            <w:tcW w:w="1604" w:type="dxa"/>
            <w:tcBorders>
              <w:top w:val="nil"/>
              <w:left w:val="nil"/>
              <w:bottom w:val="nil"/>
              <w:right w:val="nil"/>
            </w:tcBorders>
            <w:shd w:val="clear" w:color="auto" w:fill="auto"/>
            <w:noWrap/>
            <w:vAlign w:val="bottom"/>
            <w:hideMark/>
          </w:tcPr>
          <w:p w:rsidR="00B85D1A" w:rsidRPr="00B85D1A" w:rsidRDefault="00B85D1A" w:rsidP="00B85D1A">
            <w:pPr>
              <w:spacing w:line="276" w:lineRule="auto"/>
              <w:jc w:val="center"/>
              <w:rPr>
                <w:rFonts w:ascii="Times New Roman" w:hAnsi="Times New Roman"/>
                <w:color w:val="000000"/>
                <w:sz w:val="20"/>
                <w:szCs w:val="20"/>
              </w:rPr>
            </w:pPr>
            <w:r w:rsidRPr="00B85D1A">
              <w:rPr>
                <w:rFonts w:ascii="Times New Roman" w:hAnsi="Times New Roman"/>
                <w:color w:val="000000"/>
                <w:sz w:val="20"/>
                <w:szCs w:val="20"/>
              </w:rPr>
              <w:t>0.189</w:t>
            </w:r>
          </w:p>
        </w:tc>
        <w:tc>
          <w:tcPr>
            <w:tcW w:w="2714" w:type="dxa"/>
            <w:tcBorders>
              <w:top w:val="nil"/>
              <w:left w:val="nil"/>
              <w:bottom w:val="nil"/>
              <w:right w:val="nil"/>
            </w:tcBorders>
            <w:shd w:val="clear" w:color="auto" w:fill="auto"/>
            <w:noWrap/>
            <w:vAlign w:val="bottom"/>
            <w:hideMark/>
          </w:tcPr>
          <w:p w:rsidR="00B85D1A" w:rsidRPr="00B85D1A" w:rsidRDefault="00B85D1A" w:rsidP="00B85D1A">
            <w:pPr>
              <w:spacing w:line="276" w:lineRule="auto"/>
              <w:jc w:val="center"/>
              <w:rPr>
                <w:rFonts w:ascii="Times New Roman" w:hAnsi="Times New Roman"/>
                <w:color w:val="000000"/>
                <w:sz w:val="20"/>
                <w:szCs w:val="20"/>
              </w:rPr>
            </w:pPr>
            <w:r w:rsidRPr="00B85D1A">
              <w:rPr>
                <w:rFonts w:ascii="Times New Roman" w:hAnsi="Times New Roman"/>
                <w:color w:val="000000"/>
                <w:sz w:val="20"/>
                <w:szCs w:val="20"/>
              </w:rPr>
              <w:t>0.116</w:t>
            </w:r>
          </w:p>
        </w:tc>
      </w:tr>
      <w:tr w:rsidR="00B85D1A" w:rsidRPr="00B85D1A" w:rsidTr="00A83B8A">
        <w:trPr>
          <w:trHeight w:val="288"/>
        </w:trPr>
        <w:tc>
          <w:tcPr>
            <w:tcW w:w="1141" w:type="dxa"/>
            <w:tcBorders>
              <w:top w:val="nil"/>
              <w:left w:val="nil"/>
              <w:bottom w:val="nil"/>
              <w:right w:val="nil"/>
            </w:tcBorders>
            <w:shd w:val="clear" w:color="auto" w:fill="auto"/>
            <w:noWrap/>
            <w:vAlign w:val="bottom"/>
            <w:hideMark/>
          </w:tcPr>
          <w:p w:rsidR="00B85D1A" w:rsidRPr="00B85D1A" w:rsidRDefault="00B85D1A" w:rsidP="00B85D1A">
            <w:pPr>
              <w:rPr>
                <w:rFonts w:ascii="Times New Roman" w:eastAsia="Times New Roman" w:hAnsi="Times New Roman"/>
                <w:color w:val="000000"/>
                <w:sz w:val="20"/>
                <w:szCs w:val="20"/>
              </w:rPr>
            </w:pPr>
            <w:r w:rsidRPr="00B85D1A">
              <w:rPr>
                <w:rFonts w:ascii="Times New Roman" w:eastAsia="Times New Roman" w:hAnsi="Times New Roman"/>
                <w:color w:val="000000"/>
                <w:sz w:val="20"/>
                <w:szCs w:val="20"/>
              </w:rPr>
              <w:t>pH</w:t>
            </w:r>
          </w:p>
        </w:tc>
        <w:tc>
          <w:tcPr>
            <w:tcW w:w="2114" w:type="dxa"/>
            <w:tcBorders>
              <w:top w:val="nil"/>
              <w:left w:val="nil"/>
              <w:bottom w:val="nil"/>
              <w:right w:val="nil"/>
            </w:tcBorders>
            <w:shd w:val="clear" w:color="auto" w:fill="auto"/>
            <w:noWrap/>
            <w:vAlign w:val="bottom"/>
            <w:hideMark/>
          </w:tcPr>
          <w:p w:rsidR="00B85D1A" w:rsidRPr="00B85D1A" w:rsidRDefault="00B85D1A" w:rsidP="00B85D1A">
            <w:pPr>
              <w:spacing w:line="276" w:lineRule="auto"/>
              <w:jc w:val="center"/>
              <w:rPr>
                <w:rFonts w:ascii="Times New Roman" w:hAnsi="Times New Roman"/>
                <w:color w:val="000000"/>
                <w:sz w:val="20"/>
                <w:szCs w:val="20"/>
              </w:rPr>
            </w:pPr>
            <w:r w:rsidRPr="00B85D1A">
              <w:rPr>
                <w:rFonts w:ascii="Times New Roman" w:hAnsi="Times New Roman"/>
                <w:color w:val="000000"/>
                <w:sz w:val="20"/>
                <w:szCs w:val="20"/>
              </w:rPr>
              <w:t>0.692</w:t>
            </w:r>
          </w:p>
        </w:tc>
        <w:tc>
          <w:tcPr>
            <w:tcW w:w="1604" w:type="dxa"/>
            <w:tcBorders>
              <w:top w:val="nil"/>
              <w:left w:val="nil"/>
              <w:bottom w:val="nil"/>
              <w:right w:val="nil"/>
            </w:tcBorders>
            <w:shd w:val="clear" w:color="auto" w:fill="auto"/>
            <w:noWrap/>
            <w:vAlign w:val="bottom"/>
            <w:hideMark/>
          </w:tcPr>
          <w:p w:rsidR="00B85D1A" w:rsidRPr="00B85D1A" w:rsidRDefault="00B85D1A" w:rsidP="00B85D1A">
            <w:pPr>
              <w:spacing w:line="276" w:lineRule="auto"/>
              <w:jc w:val="center"/>
              <w:rPr>
                <w:rFonts w:ascii="Times New Roman" w:hAnsi="Times New Roman"/>
                <w:color w:val="000000"/>
                <w:sz w:val="20"/>
                <w:szCs w:val="20"/>
              </w:rPr>
            </w:pPr>
            <w:r w:rsidRPr="00B85D1A">
              <w:rPr>
                <w:rFonts w:ascii="Times New Roman" w:hAnsi="Times New Roman"/>
                <w:color w:val="000000"/>
                <w:sz w:val="20"/>
                <w:szCs w:val="20"/>
              </w:rPr>
              <w:t>0.471</w:t>
            </w:r>
          </w:p>
        </w:tc>
        <w:tc>
          <w:tcPr>
            <w:tcW w:w="2714" w:type="dxa"/>
            <w:tcBorders>
              <w:top w:val="nil"/>
              <w:left w:val="nil"/>
              <w:bottom w:val="nil"/>
              <w:right w:val="nil"/>
            </w:tcBorders>
            <w:shd w:val="clear" w:color="auto" w:fill="auto"/>
            <w:noWrap/>
            <w:vAlign w:val="bottom"/>
            <w:hideMark/>
          </w:tcPr>
          <w:p w:rsidR="00B85D1A" w:rsidRPr="00B85D1A" w:rsidRDefault="00B85D1A" w:rsidP="00B85D1A">
            <w:pPr>
              <w:spacing w:line="276" w:lineRule="auto"/>
              <w:jc w:val="center"/>
              <w:rPr>
                <w:rFonts w:ascii="Times New Roman" w:hAnsi="Times New Roman"/>
                <w:color w:val="000000"/>
                <w:sz w:val="20"/>
                <w:szCs w:val="20"/>
              </w:rPr>
            </w:pPr>
            <w:r w:rsidRPr="00B85D1A">
              <w:rPr>
                <w:rFonts w:ascii="Times New Roman" w:hAnsi="Times New Roman"/>
                <w:color w:val="000000"/>
                <w:sz w:val="20"/>
                <w:szCs w:val="20"/>
              </w:rPr>
              <w:t>0.380</w:t>
            </w:r>
          </w:p>
        </w:tc>
      </w:tr>
      <w:tr w:rsidR="00B85D1A" w:rsidRPr="00B85D1A" w:rsidTr="00A83B8A">
        <w:trPr>
          <w:trHeight w:val="288"/>
        </w:trPr>
        <w:tc>
          <w:tcPr>
            <w:tcW w:w="1141" w:type="dxa"/>
            <w:tcBorders>
              <w:top w:val="nil"/>
              <w:left w:val="nil"/>
              <w:bottom w:val="nil"/>
              <w:right w:val="nil"/>
            </w:tcBorders>
            <w:shd w:val="clear" w:color="auto" w:fill="auto"/>
            <w:noWrap/>
            <w:vAlign w:val="bottom"/>
            <w:hideMark/>
          </w:tcPr>
          <w:p w:rsidR="00B85D1A" w:rsidRPr="00B85D1A" w:rsidRDefault="00B85D1A" w:rsidP="00B85D1A">
            <w:pPr>
              <w:rPr>
                <w:rFonts w:ascii="Times New Roman" w:eastAsia="Times New Roman" w:hAnsi="Times New Roman"/>
                <w:color w:val="000000"/>
                <w:sz w:val="20"/>
                <w:szCs w:val="20"/>
              </w:rPr>
            </w:pPr>
            <w:r w:rsidRPr="00B85D1A">
              <w:rPr>
                <w:rFonts w:ascii="Times New Roman" w:eastAsia="Times New Roman" w:hAnsi="Times New Roman"/>
                <w:color w:val="000000"/>
                <w:sz w:val="20"/>
                <w:szCs w:val="20"/>
              </w:rPr>
              <w:t>PaO2</w:t>
            </w:r>
          </w:p>
        </w:tc>
        <w:tc>
          <w:tcPr>
            <w:tcW w:w="2114" w:type="dxa"/>
            <w:tcBorders>
              <w:top w:val="nil"/>
              <w:left w:val="nil"/>
              <w:bottom w:val="nil"/>
              <w:right w:val="nil"/>
            </w:tcBorders>
            <w:shd w:val="clear" w:color="auto" w:fill="auto"/>
            <w:noWrap/>
            <w:vAlign w:val="bottom"/>
            <w:hideMark/>
          </w:tcPr>
          <w:p w:rsidR="00B85D1A" w:rsidRPr="00B85D1A" w:rsidRDefault="00B85D1A" w:rsidP="00B85D1A">
            <w:pPr>
              <w:spacing w:line="276" w:lineRule="auto"/>
              <w:jc w:val="center"/>
              <w:rPr>
                <w:rFonts w:ascii="Times New Roman" w:hAnsi="Times New Roman"/>
                <w:color w:val="000000"/>
                <w:sz w:val="20"/>
                <w:szCs w:val="20"/>
              </w:rPr>
            </w:pPr>
            <w:r w:rsidRPr="00B85D1A">
              <w:rPr>
                <w:rFonts w:ascii="Times New Roman" w:hAnsi="Times New Roman"/>
                <w:color w:val="000000"/>
                <w:sz w:val="20"/>
                <w:szCs w:val="20"/>
              </w:rPr>
              <w:t>0.895</w:t>
            </w:r>
          </w:p>
        </w:tc>
        <w:tc>
          <w:tcPr>
            <w:tcW w:w="1604" w:type="dxa"/>
            <w:tcBorders>
              <w:top w:val="nil"/>
              <w:left w:val="nil"/>
              <w:bottom w:val="nil"/>
              <w:right w:val="nil"/>
            </w:tcBorders>
            <w:shd w:val="clear" w:color="auto" w:fill="auto"/>
            <w:noWrap/>
            <w:vAlign w:val="bottom"/>
            <w:hideMark/>
          </w:tcPr>
          <w:p w:rsidR="00B85D1A" w:rsidRPr="00B85D1A" w:rsidRDefault="00B85D1A" w:rsidP="00B85D1A">
            <w:pPr>
              <w:spacing w:line="276" w:lineRule="auto"/>
              <w:jc w:val="center"/>
              <w:rPr>
                <w:rFonts w:ascii="Times New Roman" w:hAnsi="Times New Roman"/>
                <w:color w:val="000000"/>
                <w:sz w:val="20"/>
                <w:szCs w:val="20"/>
              </w:rPr>
            </w:pPr>
            <w:r w:rsidRPr="00B85D1A">
              <w:rPr>
                <w:rFonts w:ascii="Times New Roman" w:hAnsi="Times New Roman"/>
                <w:color w:val="000000"/>
                <w:sz w:val="20"/>
                <w:szCs w:val="20"/>
              </w:rPr>
              <w:t>0.040</w:t>
            </w:r>
          </w:p>
        </w:tc>
        <w:tc>
          <w:tcPr>
            <w:tcW w:w="2714" w:type="dxa"/>
            <w:tcBorders>
              <w:top w:val="nil"/>
              <w:left w:val="nil"/>
              <w:bottom w:val="nil"/>
              <w:right w:val="nil"/>
            </w:tcBorders>
            <w:shd w:val="clear" w:color="auto" w:fill="auto"/>
            <w:noWrap/>
            <w:vAlign w:val="bottom"/>
            <w:hideMark/>
          </w:tcPr>
          <w:p w:rsidR="00B85D1A" w:rsidRPr="00B85D1A" w:rsidRDefault="00B85D1A" w:rsidP="00B85D1A">
            <w:pPr>
              <w:spacing w:line="276" w:lineRule="auto"/>
              <w:jc w:val="center"/>
              <w:rPr>
                <w:rFonts w:ascii="Times New Roman" w:hAnsi="Times New Roman"/>
                <w:color w:val="000000"/>
                <w:sz w:val="20"/>
                <w:szCs w:val="20"/>
              </w:rPr>
            </w:pPr>
            <w:r w:rsidRPr="00B85D1A">
              <w:rPr>
                <w:rFonts w:ascii="Times New Roman" w:hAnsi="Times New Roman"/>
                <w:color w:val="000000"/>
                <w:sz w:val="20"/>
                <w:szCs w:val="20"/>
              </w:rPr>
              <w:t>0.546</w:t>
            </w:r>
          </w:p>
        </w:tc>
      </w:tr>
      <w:tr w:rsidR="00B85D1A" w:rsidRPr="00B85D1A" w:rsidTr="00A83B8A">
        <w:trPr>
          <w:trHeight w:val="288"/>
        </w:trPr>
        <w:tc>
          <w:tcPr>
            <w:tcW w:w="1141" w:type="dxa"/>
            <w:tcBorders>
              <w:top w:val="nil"/>
              <w:left w:val="nil"/>
              <w:bottom w:val="nil"/>
              <w:right w:val="nil"/>
            </w:tcBorders>
            <w:shd w:val="clear" w:color="auto" w:fill="auto"/>
            <w:noWrap/>
            <w:vAlign w:val="bottom"/>
            <w:hideMark/>
          </w:tcPr>
          <w:p w:rsidR="00B85D1A" w:rsidRPr="00B85D1A" w:rsidRDefault="00B85D1A" w:rsidP="00B85D1A">
            <w:pPr>
              <w:rPr>
                <w:rFonts w:ascii="Times New Roman" w:eastAsia="Times New Roman" w:hAnsi="Times New Roman"/>
                <w:color w:val="000000"/>
                <w:sz w:val="20"/>
                <w:szCs w:val="20"/>
              </w:rPr>
            </w:pPr>
            <w:r w:rsidRPr="00B85D1A">
              <w:rPr>
                <w:rFonts w:ascii="Times New Roman" w:eastAsia="Times New Roman" w:hAnsi="Times New Roman"/>
                <w:color w:val="000000"/>
                <w:sz w:val="20"/>
                <w:szCs w:val="20"/>
              </w:rPr>
              <w:t>FiO2</w:t>
            </w:r>
          </w:p>
        </w:tc>
        <w:tc>
          <w:tcPr>
            <w:tcW w:w="2114" w:type="dxa"/>
            <w:tcBorders>
              <w:top w:val="nil"/>
              <w:left w:val="nil"/>
              <w:bottom w:val="nil"/>
              <w:right w:val="nil"/>
            </w:tcBorders>
            <w:shd w:val="clear" w:color="auto" w:fill="auto"/>
            <w:noWrap/>
            <w:vAlign w:val="bottom"/>
            <w:hideMark/>
          </w:tcPr>
          <w:p w:rsidR="00B85D1A" w:rsidRPr="00B85D1A" w:rsidRDefault="00B85D1A" w:rsidP="00B85D1A">
            <w:pPr>
              <w:spacing w:line="276" w:lineRule="auto"/>
              <w:jc w:val="center"/>
              <w:rPr>
                <w:rFonts w:ascii="Times New Roman" w:hAnsi="Times New Roman"/>
                <w:color w:val="000000"/>
                <w:sz w:val="20"/>
                <w:szCs w:val="20"/>
              </w:rPr>
            </w:pPr>
            <w:r w:rsidRPr="00B85D1A">
              <w:rPr>
                <w:rFonts w:ascii="Times New Roman" w:hAnsi="Times New Roman"/>
                <w:color w:val="000000"/>
                <w:sz w:val="20"/>
                <w:szCs w:val="20"/>
              </w:rPr>
              <w:t>0.618</w:t>
            </w:r>
          </w:p>
        </w:tc>
        <w:tc>
          <w:tcPr>
            <w:tcW w:w="1604" w:type="dxa"/>
            <w:tcBorders>
              <w:top w:val="nil"/>
              <w:left w:val="nil"/>
              <w:bottom w:val="nil"/>
              <w:right w:val="nil"/>
            </w:tcBorders>
            <w:shd w:val="clear" w:color="auto" w:fill="auto"/>
            <w:noWrap/>
            <w:vAlign w:val="bottom"/>
            <w:hideMark/>
          </w:tcPr>
          <w:p w:rsidR="00B85D1A" w:rsidRPr="00B85D1A" w:rsidRDefault="00B85D1A" w:rsidP="00B85D1A">
            <w:pPr>
              <w:spacing w:line="276" w:lineRule="auto"/>
              <w:jc w:val="center"/>
              <w:rPr>
                <w:rFonts w:ascii="Times New Roman" w:hAnsi="Times New Roman"/>
                <w:color w:val="000000"/>
                <w:sz w:val="20"/>
                <w:szCs w:val="20"/>
              </w:rPr>
            </w:pPr>
            <w:r w:rsidRPr="00B85D1A">
              <w:rPr>
                <w:rFonts w:ascii="Times New Roman" w:hAnsi="Times New Roman"/>
                <w:color w:val="000000"/>
                <w:sz w:val="20"/>
                <w:szCs w:val="20"/>
              </w:rPr>
              <w:t>0.461</w:t>
            </w:r>
          </w:p>
        </w:tc>
        <w:tc>
          <w:tcPr>
            <w:tcW w:w="2714" w:type="dxa"/>
            <w:tcBorders>
              <w:top w:val="nil"/>
              <w:left w:val="nil"/>
              <w:bottom w:val="nil"/>
              <w:right w:val="nil"/>
            </w:tcBorders>
            <w:shd w:val="clear" w:color="auto" w:fill="auto"/>
            <w:noWrap/>
            <w:vAlign w:val="bottom"/>
            <w:hideMark/>
          </w:tcPr>
          <w:p w:rsidR="00B85D1A" w:rsidRPr="00B85D1A" w:rsidRDefault="00B85D1A" w:rsidP="00B85D1A">
            <w:pPr>
              <w:spacing w:line="276" w:lineRule="auto"/>
              <w:jc w:val="center"/>
              <w:rPr>
                <w:rFonts w:ascii="Times New Roman" w:hAnsi="Times New Roman"/>
                <w:color w:val="000000"/>
                <w:sz w:val="20"/>
                <w:szCs w:val="20"/>
              </w:rPr>
            </w:pPr>
            <w:r w:rsidRPr="00B85D1A">
              <w:rPr>
                <w:rFonts w:ascii="Times New Roman" w:hAnsi="Times New Roman"/>
                <w:color w:val="000000"/>
                <w:sz w:val="20"/>
                <w:szCs w:val="20"/>
              </w:rPr>
              <w:t>0.623</w:t>
            </w:r>
          </w:p>
        </w:tc>
      </w:tr>
      <w:tr w:rsidR="00B85D1A" w:rsidRPr="00B85D1A" w:rsidTr="00A83B8A">
        <w:trPr>
          <w:trHeight w:val="288"/>
        </w:trPr>
        <w:tc>
          <w:tcPr>
            <w:tcW w:w="1141" w:type="dxa"/>
            <w:tcBorders>
              <w:top w:val="nil"/>
              <w:left w:val="nil"/>
              <w:right w:val="nil"/>
            </w:tcBorders>
            <w:shd w:val="clear" w:color="auto" w:fill="auto"/>
            <w:noWrap/>
            <w:vAlign w:val="bottom"/>
            <w:hideMark/>
          </w:tcPr>
          <w:p w:rsidR="00B85D1A" w:rsidRPr="00B85D1A" w:rsidRDefault="00B85D1A" w:rsidP="00B85D1A">
            <w:pPr>
              <w:rPr>
                <w:rFonts w:ascii="Times New Roman" w:eastAsia="Times New Roman" w:hAnsi="Times New Roman"/>
                <w:color w:val="000000"/>
                <w:sz w:val="20"/>
                <w:szCs w:val="20"/>
              </w:rPr>
            </w:pPr>
            <w:r w:rsidRPr="00B85D1A">
              <w:rPr>
                <w:rFonts w:ascii="Times New Roman" w:eastAsia="Times New Roman" w:hAnsi="Times New Roman"/>
                <w:color w:val="000000"/>
                <w:sz w:val="20"/>
                <w:szCs w:val="20"/>
              </w:rPr>
              <w:t>PFR</w:t>
            </w:r>
          </w:p>
        </w:tc>
        <w:tc>
          <w:tcPr>
            <w:tcW w:w="2114" w:type="dxa"/>
            <w:tcBorders>
              <w:top w:val="nil"/>
              <w:left w:val="nil"/>
              <w:right w:val="nil"/>
            </w:tcBorders>
            <w:shd w:val="clear" w:color="auto" w:fill="auto"/>
            <w:noWrap/>
            <w:vAlign w:val="bottom"/>
            <w:hideMark/>
          </w:tcPr>
          <w:p w:rsidR="00B85D1A" w:rsidRPr="00B85D1A" w:rsidRDefault="00B85D1A" w:rsidP="00B85D1A">
            <w:pPr>
              <w:spacing w:line="276" w:lineRule="auto"/>
              <w:jc w:val="center"/>
              <w:rPr>
                <w:rFonts w:ascii="Times New Roman" w:hAnsi="Times New Roman"/>
                <w:color w:val="000000"/>
                <w:sz w:val="20"/>
                <w:szCs w:val="20"/>
              </w:rPr>
            </w:pPr>
            <w:r w:rsidRPr="00B85D1A">
              <w:rPr>
                <w:rFonts w:ascii="Times New Roman" w:hAnsi="Times New Roman"/>
                <w:color w:val="000000"/>
                <w:sz w:val="20"/>
                <w:szCs w:val="20"/>
              </w:rPr>
              <w:t>0.971</w:t>
            </w:r>
          </w:p>
        </w:tc>
        <w:tc>
          <w:tcPr>
            <w:tcW w:w="1604" w:type="dxa"/>
            <w:tcBorders>
              <w:top w:val="nil"/>
              <w:left w:val="nil"/>
              <w:right w:val="nil"/>
            </w:tcBorders>
            <w:shd w:val="clear" w:color="auto" w:fill="auto"/>
            <w:noWrap/>
            <w:vAlign w:val="bottom"/>
            <w:hideMark/>
          </w:tcPr>
          <w:p w:rsidR="00B85D1A" w:rsidRPr="00B85D1A" w:rsidRDefault="00B85D1A" w:rsidP="00B85D1A">
            <w:pPr>
              <w:spacing w:line="276" w:lineRule="auto"/>
              <w:jc w:val="center"/>
              <w:rPr>
                <w:rFonts w:ascii="Times New Roman" w:hAnsi="Times New Roman"/>
                <w:color w:val="000000"/>
                <w:sz w:val="20"/>
                <w:szCs w:val="20"/>
              </w:rPr>
            </w:pPr>
            <w:r w:rsidRPr="00B85D1A">
              <w:rPr>
                <w:rFonts w:ascii="Times New Roman" w:hAnsi="Times New Roman"/>
                <w:color w:val="000000"/>
                <w:sz w:val="20"/>
                <w:szCs w:val="20"/>
              </w:rPr>
              <w:t>0.475</w:t>
            </w:r>
          </w:p>
        </w:tc>
        <w:tc>
          <w:tcPr>
            <w:tcW w:w="2714" w:type="dxa"/>
            <w:tcBorders>
              <w:top w:val="nil"/>
              <w:left w:val="nil"/>
              <w:right w:val="nil"/>
            </w:tcBorders>
            <w:shd w:val="clear" w:color="auto" w:fill="auto"/>
            <w:noWrap/>
            <w:vAlign w:val="bottom"/>
            <w:hideMark/>
          </w:tcPr>
          <w:p w:rsidR="00B85D1A" w:rsidRPr="00B85D1A" w:rsidRDefault="00B85D1A" w:rsidP="00B85D1A">
            <w:pPr>
              <w:spacing w:line="276" w:lineRule="auto"/>
              <w:jc w:val="center"/>
              <w:rPr>
                <w:rFonts w:ascii="Times New Roman" w:hAnsi="Times New Roman"/>
                <w:color w:val="000000"/>
                <w:sz w:val="20"/>
                <w:szCs w:val="20"/>
              </w:rPr>
            </w:pPr>
            <w:r w:rsidRPr="00B85D1A">
              <w:rPr>
                <w:rFonts w:ascii="Times New Roman" w:hAnsi="Times New Roman"/>
                <w:color w:val="000000"/>
                <w:sz w:val="20"/>
                <w:szCs w:val="20"/>
              </w:rPr>
              <w:t>0.530</w:t>
            </w:r>
          </w:p>
        </w:tc>
      </w:tr>
      <w:tr w:rsidR="00B85D1A" w:rsidRPr="00B85D1A" w:rsidTr="00A83B8A">
        <w:trPr>
          <w:trHeight w:val="288"/>
        </w:trPr>
        <w:tc>
          <w:tcPr>
            <w:tcW w:w="1141" w:type="dxa"/>
            <w:tcBorders>
              <w:top w:val="nil"/>
              <w:left w:val="nil"/>
              <w:bottom w:val="nil"/>
              <w:right w:val="nil"/>
            </w:tcBorders>
            <w:shd w:val="clear" w:color="auto" w:fill="auto"/>
            <w:noWrap/>
            <w:vAlign w:val="bottom"/>
            <w:hideMark/>
          </w:tcPr>
          <w:p w:rsidR="00B85D1A" w:rsidRPr="00B85D1A" w:rsidRDefault="00B85D1A" w:rsidP="00B85D1A">
            <w:pPr>
              <w:rPr>
                <w:rFonts w:ascii="Times New Roman" w:eastAsia="Times New Roman" w:hAnsi="Times New Roman"/>
                <w:color w:val="000000"/>
                <w:sz w:val="20"/>
                <w:szCs w:val="20"/>
              </w:rPr>
            </w:pPr>
            <w:r w:rsidRPr="00B85D1A">
              <w:rPr>
                <w:rFonts w:ascii="Times New Roman" w:eastAsia="Times New Roman" w:hAnsi="Times New Roman"/>
                <w:color w:val="000000"/>
                <w:sz w:val="20"/>
                <w:szCs w:val="20"/>
              </w:rPr>
              <w:t>Base Def</w:t>
            </w:r>
          </w:p>
        </w:tc>
        <w:tc>
          <w:tcPr>
            <w:tcW w:w="2114" w:type="dxa"/>
            <w:tcBorders>
              <w:top w:val="nil"/>
              <w:left w:val="nil"/>
              <w:bottom w:val="nil"/>
              <w:right w:val="nil"/>
            </w:tcBorders>
            <w:shd w:val="clear" w:color="auto" w:fill="auto"/>
            <w:noWrap/>
            <w:vAlign w:val="bottom"/>
            <w:hideMark/>
          </w:tcPr>
          <w:p w:rsidR="00B85D1A" w:rsidRPr="00B85D1A" w:rsidRDefault="00B85D1A" w:rsidP="00B85D1A">
            <w:pPr>
              <w:spacing w:line="276" w:lineRule="auto"/>
              <w:jc w:val="center"/>
              <w:rPr>
                <w:rFonts w:ascii="Times New Roman" w:hAnsi="Times New Roman"/>
                <w:color w:val="000000"/>
                <w:sz w:val="20"/>
                <w:szCs w:val="20"/>
              </w:rPr>
            </w:pPr>
            <w:r w:rsidRPr="00B85D1A">
              <w:rPr>
                <w:rFonts w:ascii="Times New Roman" w:hAnsi="Times New Roman"/>
                <w:color w:val="000000"/>
                <w:sz w:val="20"/>
                <w:szCs w:val="20"/>
              </w:rPr>
              <w:t>0.695</w:t>
            </w:r>
          </w:p>
        </w:tc>
        <w:tc>
          <w:tcPr>
            <w:tcW w:w="1604" w:type="dxa"/>
            <w:tcBorders>
              <w:top w:val="nil"/>
              <w:left w:val="nil"/>
              <w:bottom w:val="nil"/>
              <w:right w:val="nil"/>
            </w:tcBorders>
            <w:shd w:val="clear" w:color="auto" w:fill="auto"/>
            <w:noWrap/>
            <w:vAlign w:val="bottom"/>
            <w:hideMark/>
          </w:tcPr>
          <w:p w:rsidR="00B85D1A" w:rsidRPr="00B85D1A" w:rsidRDefault="00B85D1A" w:rsidP="00B85D1A">
            <w:pPr>
              <w:spacing w:line="276" w:lineRule="auto"/>
              <w:jc w:val="center"/>
              <w:rPr>
                <w:rFonts w:ascii="Times New Roman" w:hAnsi="Times New Roman"/>
                <w:color w:val="000000"/>
                <w:sz w:val="20"/>
                <w:szCs w:val="20"/>
              </w:rPr>
            </w:pPr>
            <w:r w:rsidRPr="00B85D1A">
              <w:rPr>
                <w:rFonts w:ascii="Times New Roman" w:hAnsi="Times New Roman"/>
                <w:color w:val="000000"/>
                <w:sz w:val="20"/>
                <w:szCs w:val="20"/>
              </w:rPr>
              <w:t>0.601</w:t>
            </w:r>
          </w:p>
        </w:tc>
        <w:tc>
          <w:tcPr>
            <w:tcW w:w="2714" w:type="dxa"/>
            <w:tcBorders>
              <w:top w:val="nil"/>
              <w:left w:val="nil"/>
              <w:bottom w:val="nil"/>
              <w:right w:val="nil"/>
            </w:tcBorders>
            <w:shd w:val="clear" w:color="auto" w:fill="auto"/>
            <w:noWrap/>
            <w:vAlign w:val="bottom"/>
            <w:hideMark/>
          </w:tcPr>
          <w:p w:rsidR="00B85D1A" w:rsidRPr="00B85D1A" w:rsidRDefault="00B85D1A" w:rsidP="00B85D1A">
            <w:pPr>
              <w:spacing w:line="276" w:lineRule="auto"/>
              <w:jc w:val="center"/>
              <w:rPr>
                <w:rFonts w:ascii="Times New Roman" w:hAnsi="Times New Roman"/>
                <w:color w:val="000000"/>
                <w:sz w:val="20"/>
                <w:szCs w:val="20"/>
              </w:rPr>
            </w:pPr>
            <w:r w:rsidRPr="00B85D1A">
              <w:rPr>
                <w:rFonts w:ascii="Times New Roman" w:hAnsi="Times New Roman"/>
                <w:color w:val="000000"/>
                <w:sz w:val="20"/>
                <w:szCs w:val="20"/>
              </w:rPr>
              <w:t>0.668</w:t>
            </w:r>
          </w:p>
        </w:tc>
      </w:tr>
      <w:tr w:rsidR="00B85D1A" w:rsidRPr="00B85D1A" w:rsidTr="00A83B8A">
        <w:trPr>
          <w:trHeight w:val="288"/>
        </w:trPr>
        <w:tc>
          <w:tcPr>
            <w:tcW w:w="1141" w:type="dxa"/>
            <w:tcBorders>
              <w:top w:val="nil"/>
              <w:left w:val="nil"/>
              <w:bottom w:val="nil"/>
              <w:right w:val="nil"/>
            </w:tcBorders>
            <w:shd w:val="clear" w:color="auto" w:fill="auto"/>
            <w:noWrap/>
            <w:vAlign w:val="bottom"/>
          </w:tcPr>
          <w:p w:rsidR="00B85D1A" w:rsidRPr="00B85D1A" w:rsidRDefault="00B85D1A" w:rsidP="00B85D1A">
            <w:pPr>
              <w:spacing w:line="276" w:lineRule="auto"/>
              <w:rPr>
                <w:rFonts w:ascii="Times New Roman" w:hAnsi="Times New Roman"/>
                <w:color w:val="000000"/>
                <w:sz w:val="20"/>
                <w:szCs w:val="20"/>
              </w:rPr>
            </w:pPr>
            <w:r w:rsidRPr="00B85D1A">
              <w:rPr>
                <w:rFonts w:ascii="Times New Roman" w:hAnsi="Times New Roman"/>
                <w:color w:val="000000"/>
                <w:sz w:val="20"/>
                <w:szCs w:val="20"/>
              </w:rPr>
              <w:t>SBP</w:t>
            </w:r>
          </w:p>
        </w:tc>
        <w:tc>
          <w:tcPr>
            <w:tcW w:w="2114" w:type="dxa"/>
            <w:tcBorders>
              <w:top w:val="nil"/>
              <w:left w:val="nil"/>
              <w:bottom w:val="nil"/>
              <w:right w:val="nil"/>
            </w:tcBorders>
            <w:shd w:val="clear" w:color="auto" w:fill="auto"/>
            <w:noWrap/>
            <w:vAlign w:val="bottom"/>
          </w:tcPr>
          <w:p w:rsidR="00B85D1A" w:rsidRPr="00B85D1A" w:rsidRDefault="00B85D1A" w:rsidP="00B85D1A">
            <w:pPr>
              <w:spacing w:line="276" w:lineRule="auto"/>
              <w:jc w:val="center"/>
              <w:rPr>
                <w:rFonts w:ascii="Times New Roman" w:hAnsi="Times New Roman"/>
                <w:color w:val="000000"/>
                <w:sz w:val="20"/>
                <w:szCs w:val="20"/>
                <w:vertAlign w:val="superscript"/>
              </w:rPr>
            </w:pPr>
            <w:r w:rsidRPr="00B85D1A">
              <w:rPr>
                <w:rFonts w:ascii="Times New Roman" w:hAnsi="Times New Roman"/>
                <w:color w:val="000000"/>
                <w:sz w:val="20"/>
                <w:szCs w:val="20"/>
              </w:rPr>
              <w:t>-</w:t>
            </w:r>
            <w:r w:rsidRPr="00B85D1A">
              <w:rPr>
                <w:rFonts w:ascii="Times New Roman" w:hAnsi="Times New Roman"/>
                <w:color w:val="000000"/>
                <w:sz w:val="20"/>
                <w:szCs w:val="20"/>
                <w:vertAlign w:val="superscript"/>
              </w:rPr>
              <w:t>a</w:t>
            </w:r>
          </w:p>
        </w:tc>
        <w:tc>
          <w:tcPr>
            <w:tcW w:w="1604" w:type="dxa"/>
            <w:tcBorders>
              <w:top w:val="nil"/>
              <w:left w:val="nil"/>
              <w:bottom w:val="nil"/>
              <w:right w:val="nil"/>
            </w:tcBorders>
            <w:shd w:val="clear" w:color="auto" w:fill="auto"/>
            <w:noWrap/>
            <w:vAlign w:val="bottom"/>
          </w:tcPr>
          <w:p w:rsidR="00B85D1A" w:rsidRPr="00B85D1A" w:rsidRDefault="00B85D1A" w:rsidP="00B85D1A">
            <w:pPr>
              <w:spacing w:line="276" w:lineRule="auto"/>
              <w:jc w:val="center"/>
              <w:rPr>
                <w:rFonts w:ascii="Times New Roman" w:hAnsi="Times New Roman"/>
                <w:color w:val="000000"/>
                <w:sz w:val="20"/>
                <w:szCs w:val="20"/>
              </w:rPr>
            </w:pPr>
            <w:r w:rsidRPr="00B85D1A">
              <w:rPr>
                <w:rFonts w:ascii="Times New Roman" w:hAnsi="Times New Roman"/>
                <w:color w:val="000000"/>
                <w:sz w:val="20"/>
                <w:szCs w:val="20"/>
              </w:rPr>
              <w:t>0.512</w:t>
            </w:r>
          </w:p>
        </w:tc>
        <w:tc>
          <w:tcPr>
            <w:tcW w:w="2714" w:type="dxa"/>
            <w:tcBorders>
              <w:top w:val="nil"/>
              <w:left w:val="nil"/>
              <w:bottom w:val="nil"/>
              <w:right w:val="nil"/>
            </w:tcBorders>
            <w:shd w:val="clear" w:color="auto" w:fill="auto"/>
            <w:noWrap/>
            <w:vAlign w:val="bottom"/>
          </w:tcPr>
          <w:p w:rsidR="00B85D1A" w:rsidRPr="00B85D1A" w:rsidRDefault="00B85D1A" w:rsidP="00B85D1A">
            <w:pPr>
              <w:spacing w:line="276" w:lineRule="auto"/>
              <w:jc w:val="center"/>
              <w:rPr>
                <w:rFonts w:ascii="Times New Roman" w:hAnsi="Times New Roman"/>
                <w:color w:val="000000"/>
                <w:sz w:val="20"/>
                <w:szCs w:val="20"/>
              </w:rPr>
            </w:pPr>
            <w:r w:rsidRPr="00B85D1A">
              <w:rPr>
                <w:rFonts w:ascii="Times New Roman" w:hAnsi="Times New Roman"/>
                <w:color w:val="000000"/>
                <w:sz w:val="20"/>
                <w:szCs w:val="20"/>
              </w:rPr>
              <w:t>0.106</w:t>
            </w:r>
          </w:p>
        </w:tc>
      </w:tr>
      <w:tr w:rsidR="00B85D1A" w:rsidRPr="00B85D1A" w:rsidTr="00A83B8A">
        <w:trPr>
          <w:trHeight w:val="288"/>
        </w:trPr>
        <w:tc>
          <w:tcPr>
            <w:tcW w:w="1141" w:type="dxa"/>
            <w:tcBorders>
              <w:top w:val="nil"/>
              <w:left w:val="nil"/>
              <w:bottom w:val="nil"/>
              <w:right w:val="nil"/>
            </w:tcBorders>
            <w:shd w:val="clear" w:color="auto" w:fill="auto"/>
            <w:noWrap/>
            <w:vAlign w:val="bottom"/>
          </w:tcPr>
          <w:p w:rsidR="00B85D1A" w:rsidRPr="00B85D1A" w:rsidRDefault="00B85D1A" w:rsidP="00B85D1A">
            <w:pPr>
              <w:spacing w:line="276" w:lineRule="auto"/>
              <w:rPr>
                <w:rFonts w:ascii="Times New Roman" w:hAnsi="Times New Roman"/>
                <w:color w:val="000000"/>
                <w:sz w:val="20"/>
                <w:szCs w:val="20"/>
              </w:rPr>
            </w:pPr>
            <w:r w:rsidRPr="00B85D1A">
              <w:rPr>
                <w:rFonts w:ascii="Times New Roman" w:hAnsi="Times New Roman"/>
                <w:color w:val="000000"/>
                <w:sz w:val="20"/>
                <w:szCs w:val="20"/>
              </w:rPr>
              <w:t>WBC</w:t>
            </w:r>
          </w:p>
        </w:tc>
        <w:tc>
          <w:tcPr>
            <w:tcW w:w="2114" w:type="dxa"/>
            <w:tcBorders>
              <w:top w:val="nil"/>
              <w:left w:val="nil"/>
              <w:bottom w:val="nil"/>
              <w:right w:val="nil"/>
            </w:tcBorders>
            <w:shd w:val="clear" w:color="auto" w:fill="auto"/>
            <w:noWrap/>
            <w:vAlign w:val="bottom"/>
          </w:tcPr>
          <w:p w:rsidR="00B85D1A" w:rsidRPr="00B85D1A" w:rsidRDefault="00B85D1A" w:rsidP="00B85D1A">
            <w:pPr>
              <w:spacing w:line="276" w:lineRule="auto"/>
              <w:jc w:val="center"/>
              <w:rPr>
                <w:rFonts w:ascii="Times New Roman" w:hAnsi="Times New Roman"/>
                <w:color w:val="000000"/>
                <w:sz w:val="20"/>
                <w:szCs w:val="20"/>
              </w:rPr>
            </w:pPr>
            <w:r w:rsidRPr="00B85D1A">
              <w:rPr>
                <w:rFonts w:ascii="Times New Roman" w:hAnsi="Times New Roman"/>
                <w:color w:val="000000"/>
                <w:sz w:val="20"/>
                <w:szCs w:val="20"/>
              </w:rPr>
              <w:t>0.541</w:t>
            </w:r>
          </w:p>
        </w:tc>
        <w:tc>
          <w:tcPr>
            <w:tcW w:w="1604" w:type="dxa"/>
            <w:tcBorders>
              <w:top w:val="nil"/>
              <w:left w:val="nil"/>
              <w:bottom w:val="nil"/>
              <w:right w:val="nil"/>
            </w:tcBorders>
            <w:shd w:val="clear" w:color="auto" w:fill="auto"/>
            <w:noWrap/>
            <w:vAlign w:val="bottom"/>
          </w:tcPr>
          <w:p w:rsidR="00B85D1A" w:rsidRPr="00B85D1A" w:rsidRDefault="00B85D1A" w:rsidP="00B85D1A">
            <w:pPr>
              <w:spacing w:line="276" w:lineRule="auto"/>
              <w:jc w:val="center"/>
              <w:rPr>
                <w:rFonts w:ascii="Times New Roman" w:hAnsi="Times New Roman"/>
                <w:color w:val="000000"/>
                <w:sz w:val="20"/>
                <w:szCs w:val="20"/>
              </w:rPr>
            </w:pPr>
            <w:r w:rsidRPr="00B85D1A">
              <w:rPr>
                <w:rFonts w:ascii="Times New Roman" w:hAnsi="Times New Roman"/>
                <w:color w:val="000000"/>
                <w:sz w:val="20"/>
                <w:szCs w:val="20"/>
              </w:rPr>
              <w:t>0.817</w:t>
            </w:r>
          </w:p>
        </w:tc>
        <w:tc>
          <w:tcPr>
            <w:tcW w:w="2714" w:type="dxa"/>
            <w:tcBorders>
              <w:top w:val="nil"/>
              <w:left w:val="nil"/>
              <w:bottom w:val="nil"/>
              <w:right w:val="nil"/>
            </w:tcBorders>
            <w:shd w:val="clear" w:color="auto" w:fill="auto"/>
            <w:noWrap/>
            <w:vAlign w:val="bottom"/>
          </w:tcPr>
          <w:p w:rsidR="00B85D1A" w:rsidRPr="00B85D1A" w:rsidRDefault="00B85D1A" w:rsidP="00B85D1A">
            <w:pPr>
              <w:spacing w:line="276" w:lineRule="auto"/>
              <w:jc w:val="center"/>
              <w:rPr>
                <w:rFonts w:ascii="Times New Roman" w:hAnsi="Times New Roman"/>
                <w:color w:val="000000"/>
                <w:sz w:val="20"/>
                <w:szCs w:val="20"/>
              </w:rPr>
            </w:pPr>
            <w:r w:rsidRPr="00B85D1A">
              <w:rPr>
                <w:rFonts w:ascii="Times New Roman" w:hAnsi="Times New Roman"/>
                <w:color w:val="000000"/>
                <w:sz w:val="20"/>
                <w:szCs w:val="20"/>
              </w:rPr>
              <w:t>0.935</w:t>
            </w:r>
          </w:p>
        </w:tc>
      </w:tr>
      <w:tr w:rsidR="00B85D1A" w:rsidRPr="00B85D1A" w:rsidTr="00A83B8A">
        <w:trPr>
          <w:trHeight w:val="288"/>
        </w:trPr>
        <w:tc>
          <w:tcPr>
            <w:tcW w:w="1141" w:type="dxa"/>
            <w:tcBorders>
              <w:top w:val="nil"/>
              <w:left w:val="nil"/>
              <w:bottom w:val="nil"/>
              <w:right w:val="nil"/>
            </w:tcBorders>
            <w:shd w:val="clear" w:color="auto" w:fill="auto"/>
            <w:noWrap/>
            <w:vAlign w:val="bottom"/>
          </w:tcPr>
          <w:p w:rsidR="00B85D1A" w:rsidRPr="00B85D1A" w:rsidRDefault="00B85D1A" w:rsidP="00B85D1A">
            <w:pPr>
              <w:spacing w:line="276" w:lineRule="auto"/>
              <w:rPr>
                <w:rFonts w:ascii="Times New Roman" w:hAnsi="Times New Roman"/>
                <w:color w:val="000000"/>
                <w:sz w:val="20"/>
                <w:szCs w:val="20"/>
              </w:rPr>
            </w:pPr>
            <w:r w:rsidRPr="00B85D1A">
              <w:rPr>
                <w:rFonts w:ascii="Times New Roman" w:hAnsi="Times New Roman"/>
                <w:color w:val="000000"/>
                <w:sz w:val="20"/>
                <w:szCs w:val="20"/>
              </w:rPr>
              <w:t>HCT</w:t>
            </w:r>
          </w:p>
        </w:tc>
        <w:tc>
          <w:tcPr>
            <w:tcW w:w="2114" w:type="dxa"/>
            <w:tcBorders>
              <w:top w:val="nil"/>
              <w:left w:val="nil"/>
              <w:bottom w:val="nil"/>
              <w:right w:val="nil"/>
            </w:tcBorders>
            <w:shd w:val="clear" w:color="auto" w:fill="auto"/>
            <w:noWrap/>
            <w:vAlign w:val="bottom"/>
          </w:tcPr>
          <w:p w:rsidR="00B85D1A" w:rsidRPr="00B85D1A" w:rsidRDefault="00B85D1A" w:rsidP="00B85D1A">
            <w:pPr>
              <w:spacing w:line="276" w:lineRule="auto"/>
              <w:jc w:val="center"/>
              <w:rPr>
                <w:rFonts w:ascii="Times New Roman" w:hAnsi="Times New Roman"/>
                <w:color w:val="000000"/>
                <w:sz w:val="20"/>
                <w:szCs w:val="20"/>
              </w:rPr>
            </w:pPr>
            <w:r w:rsidRPr="00B85D1A">
              <w:rPr>
                <w:rFonts w:ascii="Times New Roman" w:hAnsi="Times New Roman"/>
                <w:color w:val="000000"/>
                <w:sz w:val="20"/>
                <w:szCs w:val="20"/>
              </w:rPr>
              <w:t>0.056</w:t>
            </w:r>
          </w:p>
        </w:tc>
        <w:tc>
          <w:tcPr>
            <w:tcW w:w="1604" w:type="dxa"/>
            <w:tcBorders>
              <w:top w:val="nil"/>
              <w:left w:val="nil"/>
              <w:bottom w:val="nil"/>
              <w:right w:val="nil"/>
            </w:tcBorders>
            <w:shd w:val="clear" w:color="auto" w:fill="auto"/>
            <w:noWrap/>
            <w:vAlign w:val="bottom"/>
          </w:tcPr>
          <w:p w:rsidR="00B85D1A" w:rsidRPr="00B85D1A" w:rsidRDefault="00B85D1A" w:rsidP="00B85D1A">
            <w:pPr>
              <w:spacing w:line="276" w:lineRule="auto"/>
              <w:jc w:val="center"/>
              <w:rPr>
                <w:rFonts w:ascii="Times New Roman" w:hAnsi="Times New Roman"/>
                <w:color w:val="000000"/>
                <w:sz w:val="20"/>
                <w:szCs w:val="20"/>
              </w:rPr>
            </w:pPr>
            <w:r w:rsidRPr="00B85D1A">
              <w:rPr>
                <w:rFonts w:ascii="Times New Roman" w:hAnsi="Times New Roman"/>
                <w:color w:val="000000"/>
                <w:sz w:val="20"/>
                <w:szCs w:val="20"/>
              </w:rPr>
              <w:t>0.036</w:t>
            </w:r>
          </w:p>
        </w:tc>
        <w:tc>
          <w:tcPr>
            <w:tcW w:w="2714" w:type="dxa"/>
            <w:tcBorders>
              <w:top w:val="nil"/>
              <w:left w:val="nil"/>
              <w:bottom w:val="nil"/>
              <w:right w:val="nil"/>
            </w:tcBorders>
            <w:shd w:val="clear" w:color="auto" w:fill="auto"/>
            <w:noWrap/>
            <w:vAlign w:val="bottom"/>
          </w:tcPr>
          <w:p w:rsidR="00B85D1A" w:rsidRPr="00B85D1A" w:rsidRDefault="00B85D1A" w:rsidP="00B85D1A">
            <w:pPr>
              <w:spacing w:line="276" w:lineRule="auto"/>
              <w:jc w:val="center"/>
              <w:rPr>
                <w:rFonts w:ascii="Times New Roman" w:hAnsi="Times New Roman"/>
                <w:color w:val="000000"/>
                <w:sz w:val="20"/>
                <w:szCs w:val="20"/>
              </w:rPr>
            </w:pPr>
            <w:r w:rsidRPr="00B85D1A">
              <w:rPr>
                <w:rFonts w:ascii="Times New Roman" w:hAnsi="Times New Roman"/>
                <w:color w:val="000000"/>
                <w:sz w:val="20"/>
                <w:szCs w:val="20"/>
              </w:rPr>
              <w:t>0.051</w:t>
            </w:r>
          </w:p>
        </w:tc>
      </w:tr>
      <w:tr w:rsidR="00B85D1A" w:rsidRPr="00B85D1A" w:rsidTr="00A83B8A">
        <w:trPr>
          <w:trHeight w:val="288"/>
        </w:trPr>
        <w:tc>
          <w:tcPr>
            <w:tcW w:w="1141" w:type="dxa"/>
            <w:tcBorders>
              <w:top w:val="nil"/>
              <w:left w:val="nil"/>
              <w:bottom w:val="nil"/>
              <w:right w:val="nil"/>
            </w:tcBorders>
            <w:shd w:val="clear" w:color="auto" w:fill="auto"/>
            <w:noWrap/>
            <w:vAlign w:val="bottom"/>
          </w:tcPr>
          <w:p w:rsidR="00B85D1A" w:rsidRPr="00B85D1A" w:rsidRDefault="00B85D1A" w:rsidP="00B85D1A">
            <w:pPr>
              <w:spacing w:line="276" w:lineRule="auto"/>
              <w:rPr>
                <w:rFonts w:ascii="Times New Roman" w:hAnsi="Times New Roman"/>
                <w:color w:val="000000"/>
                <w:sz w:val="20"/>
                <w:szCs w:val="20"/>
              </w:rPr>
            </w:pPr>
            <w:r w:rsidRPr="00B85D1A">
              <w:rPr>
                <w:rFonts w:ascii="Times New Roman" w:hAnsi="Times New Roman"/>
                <w:color w:val="000000"/>
                <w:sz w:val="20"/>
                <w:szCs w:val="20"/>
              </w:rPr>
              <w:t>Sodium</w:t>
            </w:r>
          </w:p>
        </w:tc>
        <w:tc>
          <w:tcPr>
            <w:tcW w:w="2114" w:type="dxa"/>
            <w:tcBorders>
              <w:top w:val="nil"/>
              <w:left w:val="nil"/>
              <w:bottom w:val="nil"/>
              <w:right w:val="nil"/>
            </w:tcBorders>
            <w:shd w:val="clear" w:color="auto" w:fill="auto"/>
            <w:noWrap/>
            <w:vAlign w:val="bottom"/>
          </w:tcPr>
          <w:p w:rsidR="00B85D1A" w:rsidRPr="00B85D1A" w:rsidRDefault="00B85D1A" w:rsidP="00B85D1A">
            <w:pPr>
              <w:spacing w:line="276" w:lineRule="auto"/>
              <w:jc w:val="center"/>
              <w:rPr>
                <w:rFonts w:ascii="Times New Roman" w:hAnsi="Times New Roman"/>
                <w:color w:val="000000"/>
                <w:sz w:val="20"/>
                <w:szCs w:val="20"/>
              </w:rPr>
            </w:pPr>
            <w:r w:rsidRPr="00B85D1A">
              <w:rPr>
                <w:rFonts w:ascii="Times New Roman" w:hAnsi="Times New Roman"/>
                <w:color w:val="000000"/>
                <w:sz w:val="20"/>
                <w:szCs w:val="20"/>
              </w:rPr>
              <w:t>0.106</w:t>
            </w:r>
          </w:p>
        </w:tc>
        <w:tc>
          <w:tcPr>
            <w:tcW w:w="1604" w:type="dxa"/>
            <w:tcBorders>
              <w:top w:val="nil"/>
              <w:left w:val="nil"/>
              <w:bottom w:val="nil"/>
              <w:right w:val="nil"/>
            </w:tcBorders>
            <w:shd w:val="clear" w:color="auto" w:fill="auto"/>
            <w:noWrap/>
            <w:vAlign w:val="bottom"/>
          </w:tcPr>
          <w:p w:rsidR="00B85D1A" w:rsidRPr="00B85D1A" w:rsidRDefault="00B85D1A" w:rsidP="00B85D1A">
            <w:pPr>
              <w:spacing w:line="276" w:lineRule="auto"/>
              <w:jc w:val="center"/>
              <w:rPr>
                <w:rFonts w:ascii="Times New Roman" w:hAnsi="Times New Roman"/>
                <w:color w:val="000000"/>
                <w:sz w:val="20"/>
                <w:szCs w:val="20"/>
              </w:rPr>
            </w:pPr>
            <w:r w:rsidRPr="00B85D1A">
              <w:rPr>
                <w:rFonts w:ascii="Times New Roman" w:hAnsi="Times New Roman"/>
                <w:color w:val="000000"/>
                <w:sz w:val="20"/>
                <w:szCs w:val="20"/>
              </w:rPr>
              <w:t>1.000</w:t>
            </w:r>
          </w:p>
        </w:tc>
        <w:tc>
          <w:tcPr>
            <w:tcW w:w="2714" w:type="dxa"/>
            <w:tcBorders>
              <w:top w:val="nil"/>
              <w:left w:val="nil"/>
              <w:bottom w:val="nil"/>
              <w:right w:val="nil"/>
            </w:tcBorders>
            <w:shd w:val="clear" w:color="auto" w:fill="auto"/>
            <w:noWrap/>
            <w:vAlign w:val="bottom"/>
          </w:tcPr>
          <w:p w:rsidR="00B85D1A" w:rsidRPr="00B85D1A" w:rsidRDefault="00B85D1A" w:rsidP="00B85D1A">
            <w:pPr>
              <w:spacing w:line="276" w:lineRule="auto"/>
              <w:jc w:val="center"/>
              <w:rPr>
                <w:rFonts w:ascii="Times New Roman" w:hAnsi="Times New Roman"/>
                <w:color w:val="000000"/>
                <w:sz w:val="20"/>
                <w:szCs w:val="20"/>
              </w:rPr>
            </w:pPr>
            <w:r w:rsidRPr="00B85D1A">
              <w:rPr>
                <w:rFonts w:ascii="Times New Roman" w:hAnsi="Times New Roman"/>
                <w:color w:val="000000"/>
                <w:sz w:val="20"/>
                <w:szCs w:val="20"/>
              </w:rPr>
              <w:t>0.617</w:t>
            </w:r>
          </w:p>
        </w:tc>
      </w:tr>
      <w:tr w:rsidR="00B85D1A" w:rsidRPr="00B85D1A" w:rsidTr="00A83B8A">
        <w:trPr>
          <w:trHeight w:val="288"/>
        </w:trPr>
        <w:tc>
          <w:tcPr>
            <w:tcW w:w="1141" w:type="dxa"/>
            <w:tcBorders>
              <w:top w:val="nil"/>
              <w:left w:val="nil"/>
              <w:bottom w:val="nil"/>
              <w:right w:val="nil"/>
            </w:tcBorders>
            <w:shd w:val="clear" w:color="auto" w:fill="auto"/>
            <w:noWrap/>
            <w:vAlign w:val="bottom"/>
          </w:tcPr>
          <w:p w:rsidR="00B85D1A" w:rsidRPr="00B85D1A" w:rsidRDefault="00B85D1A" w:rsidP="00B85D1A">
            <w:pPr>
              <w:spacing w:line="276" w:lineRule="auto"/>
              <w:rPr>
                <w:rFonts w:ascii="Times New Roman" w:hAnsi="Times New Roman"/>
                <w:color w:val="000000"/>
                <w:sz w:val="20"/>
                <w:szCs w:val="20"/>
              </w:rPr>
            </w:pPr>
            <w:r w:rsidRPr="00B85D1A">
              <w:rPr>
                <w:rFonts w:ascii="Times New Roman" w:hAnsi="Times New Roman"/>
                <w:color w:val="000000"/>
                <w:sz w:val="20"/>
                <w:szCs w:val="20"/>
              </w:rPr>
              <w:t>Potassium</w:t>
            </w:r>
          </w:p>
        </w:tc>
        <w:tc>
          <w:tcPr>
            <w:tcW w:w="2114" w:type="dxa"/>
            <w:tcBorders>
              <w:top w:val="nil"/>
              <w:left w:val="nil"/>
              <w:bottom w:val="nil"/>
              <w:right w:val="nil"/>
            </w:tcBorders>
            <w:shd w:val="clear" w:color="auto" w:fill="auto"/>
            <w:noWrap/>
            <w:vAlign w:val="bottom"/>
          </w:tcPr>
          <w:p w:rsidR="00B85D1A" w:rsidRPr="00B85D1A" w:rsidRDefault="00B85D1A" w:rsidP="00B85D1A">
            <w:pPr>
              <w:spacing w:line="276" w:lineRule="auto"/>
              <w:jc w:val="center"/>
              <w:rPr>
                <w:rFonts w:ascii="Times New Roman" w:hAnsi="Times New Roman"/>
                <w:color w:val="000000"/>
                <w:sz w:val="20"/>
                <w:szCs w:val="20"/>
              </w:rPr>
            </w:pPr>
            <w:r w:rsidRPr="00B85D1A">
              <w:rPr>
                <w:rFonts w:ascii="Times New Roman" w:hAnsi="Times New Roman"/>
                <w:color w:val="000000"/>
                <w:sz w:val="20"/>
                <w:szCs w:val="20"/>
              </w:rPr>
              <w:t>0.415</w:t>
            </w:r>
          </w:p>
        </w:tc>
        <w:tc>
          <w:tcPr>
            <w:tcW w:w="1604" w:type="dxa"/>
            <w:tcBorders>
              <w:top w:val="nil"/>
              <w:left w:val="nil"/>
              <w:bottom w:val="nil"/>
              <w:right w:val="nil"/>
            </w:tcBorders>
            <w:shd w:val="clear" w:color="auto" w:fill="auto"/>
            <w:noWrap/>
            <w:vAlign w:val="bottom"/>
          </w:tcPr>
          <w:p w:rsidR="00B85D1A" w:rsidRPr="00B85D1A" w:rsidRDefault="00B85D1A" w:rsidP="00B85D1A">
            <w:pPr>
              <w:spacing w:line="276" w:lineRule="auto"/>
              <w:jc w:val="center"/>
              <w:rPr>
                <w:rFonts w:ascii="Times New Roman" w:hAnsi="Times New Roman"/>
                <w:color w:val="000000"/>
                <w:sz w:val="20"/>
                <w:szCs w:val="20"/>
              </w:rPr>
            </w:pPr>
            <w:r w:rsidRPr="00B85D1A">
              <w:rPr>
                <w:rFonts w:ascii="Times New Roman" w:hAnsi="Times New Roman"/>
                <w:color w:val="000000"/>
                <w:sz w:val="20"/>
                <w:szCs w:val="20"/>
              </w:rPr>
              <w:t>0.110</w:t>
            </w:r>
          </w:p>
        </w:tc>
        <w:tc>
          <w:tcPr>
            <w:tcW w:w="2714" w:type="dxa"/>
            <w:tcBorders>
              <w:top w:val="nil"/>
              <w:left w:val="nil"/>
              <w:bottom w:val="nil"/>
              <w:right w:val="nil"/>
            </w:tcBorders>
            <w:shd w:val="clear" w:color="auto" w:fill="auto"/>
            <w:noWrap/>
            <w:vAlign w:val="bottom"/>
          </w:tcPr>
          <w:p w:rsidR="00B85D1A" w:rsidRPr="00B85D1A" w:rsidRDefault="00B85D1A" w:rsidP="00B85D1A">
            <w:pPr>
              <w:spacing w:line="276" w:lineRule="auto"/>
              <w:jc w:val="center"/>
              <w:rPr>
                <w:rFonts w:ascii="Times New Roman" w:hAnsi="Times New Roman"/>
                <w:color w:val="000000"/>
                <w:sz w:val="20"/>
                <w:szCs w:val="20"/>
              </w:rPr>
            </w:pPr>
            <w:r w:rsidRPr="00B85D1A">
              <w:rPr>
                <w:rFonts w:ascii="Times New Roman" w:hAnsi="Times New Roman"/>
                <w:color w:val="000000"/>
                <w:sz w:val="20"/>
                <w:szCs w:val="20"/>
              </w:rPr>
              <w:t>0.115</w:t>
            </w:r>
          </w:p>
        </w:tc>
      </w:tr>
      <w:tr w:rsidR="00B85D1A" w:rsidRPr="00B85D1A" w:rsidTr="00A83B8A">
        <w:trPr>
          <w:trHeight w:val="288"/>
        </w:trPr>
        <w:tc>
          <w:tcPr>
            <w:tcW w:w="1141" w:type="dxa"/>
            <w:tcBorders>
              <w:top w:val="nil"/>
              <w:left w:val="nil"/>
              <w:bottom w:val="nil"/>
              <w:right w:val="nil"/>
            </w:tcBorders>
            <w:shd w:val="clear" w:color="auto" w:fill="auto"/>
            <w:noWrap/>
            <w:vAlign w:val="bottom"/>
          </w:tcPr>
          <w:p w:rsidR="00B85D1A" w:rsidRPr="00B85D1A" w:rsidRDefault="00B85D1A" w:rsidP="00B85D1A">
            <w:pPr>
              <w:spacing w:line="276" w:lineRule="auto"/>
              <w:rPr>
                <w:rFonts w:ascii="Times New Roman" w:hAnsi="Times New Roman"/>
                <w:color w:val="000000"/>
                <w:sz w:val="20"/>
                <w:szCs w:val="20"/>
              </w:rPr>
            </w:pPr>
            <w:proofErr w:type="spellStart"/>
            <w:r w:rsidRPr="00B85D1A">
              <w:rPr>
                <w:rFonts w:ascii="Times New Roman" w:hAnsi="Times New Roman"/>
                <w:color w:val="000000"/>
                <w:sz w:val="20"/>
                <w:szCs w:val="20"/>
              </w:rPr>
              <w:t>IonizedCA</w:t>
            </w:r>
            <w:proofErr w:type="spellEnd"/>
          </w:p>
        </w:tc>
        <w:tc>
          <w:tcPr>
            <w:tcW w:w="2114" w:type="dxa"/>
            <w:tcBorders>
              <w:top w:val="nil"/>
              <w:left w:val="nil"/>
              <w:bottom w:val="nil"/>
              <w:right w:val="nil"/>
            </w:tcBorders>
            <w:shd w:val="clear" w:color="auto" w:fill="auto"/>
            <w:noWrap/>
            <w:vAlign w:val="bottom"/>
          </w:tcPr>
          <w:p w:rsidR="00B85D1A" w:rsidRPr="00B85D1A" w:rsidRDefault="00B85D1A" w:rsidP="00B85D1A">
            <w:pPr>
              <w:spacing w:line="276" w:lineRule="auto"/>
              <w:jc w:val="center"/>
              <w:rPr>
                <w:rFonts w:ascii="Times New Roman" w:hAnsi="Times New Roman"/>
                <w:color w:val="000000"/>
                <w:sz w:val="20"/>
                <w:szCs w:val="20"/>
              </w:rPr>
            </w:pPr>
            <w:r w:rsidRPr="00B85D1A">
              <w:rPr>
                <w:rFonts w:ascii="Times New Roman" w:hAnsi="Times New Roman"/>
                <w:color w:val="000000"/>
                <w:sz w:val="20"/>
                <w:szCs w:val="20"/>
              </w:rPr>
              <w:t>0.262</w:t>
            </w:r>
          </w:p>
        </w:tc>
        <w:tc>
          <w:tcPr>
            <w:tcW w:w="1604" w:type="dxa"/>
            <w:tcBorders>
              <w:top w:val="nil"/>
              <w:left w:val="nil"/>
              <w:bottom w:val="nil"/>
              <w:right w:val="nil"/>
            </w:tcBorders>
            <w:shd w:val="clear" w:color="auto" w:fill="auto"/>
            <w:noWrap/>
            <w:vAlign w:val="bottom"/>
          </w:tcPr>
          <w:p w:rsidR="00B85D1A" w:rsidRPr="00B85D1A" w:rsidRDefault="00B85D1A" w:rsidP="00B85D1A">
            <w:pPr>
              <w:spacing w:line="276" w:lineRule="auto"/>
              <w:jc w:val="center"/>
              <w:rPr>
                <w:rFonts w:ascii="Times New Roman" w:hAnsi="Times New Roman"/>
                <w:color w:val="000000"/>
                <w:sz w:val="20"/>
                <w:szCs w:val="20"/>
              </w:rPr>
            </w:pPr>
            <w:r w:rsidRPr="00B85D1A">
              <w:rPr>
                <w:rFonts w:ascii="Times New Roman" w:hAnsi="Times New Roman"/>
                <w:color w:val="000000"/>
                <w:sz w:val="20"/>
                <w:szCs w:val="20"/>
              </w:rPr>
              <w:t>0.420</w:t>
            </w:r>
          </w:p>
        </w:tc>
        <w:tc>
          <w:tcPr>
            <w:tcW w:w="2714" w:type="dxa"/>
            <w:tcBorders>
              <w:top w:val="nil"/>
              <w:left w:val="nil"/>
              <w:bottom w:val="nil"/>
              <w:right w:val="nil"/>
            </w:tcBorders>
            <w:shd w:val="clear" w:color="auto" w:fill="auto"/>
            <w:noWrap/>
            <w:vAlign w:val="bottom"/>
          </w:tcPr>
          <w:p w:rsidR="00B85D1A" w:rsidRPr="00B85D1A" w:rsidRDefault="00B85D1A" w:rsidP="00B85D1A">
            <w:pPr>
              <w:spacing w:line="276" w:lineRule="auto"/>
              <w:jc w:val="center"/>
              <w:rPr>
                <w:rFonts w:ascii="Times New Roman" w:hAnsi="Times New Roman"/>
                <w:color w:val="000000"/>
                <w:sz w:val="20"/>
                <w:szCs w:val="20"/>
              </w:rPr>
            </w:pPr>
            <w:r w:rsidRPr="00B85D1A">
              <w:rPr>
                <w:rFonts w:ascii="Times New Roman" w:hAnsi="Times New Roman"/>
                <w:color w:val="000000"/>
                <w:sz w:val="20"/>
                <w:szCs w:val="20"/>
              </w:rPr>
              <w:t>0.620</w:t>
            </w:r>
          </w:p>
        </w:tc>
      </w:tr>
      <w:tr w:rsidR="00B85D1A" w:rsidRPr="00B85D1A" w:rsidTr="00A83B8A">
        <w:trPr>
          <w:trHeight w:val="288"/>
        </w:trPr>
        <w:tc>
          <w:tcPr>
            <w:tcW w:w="1141" w:type="dxa"/>
            <w:tcBorders>
              <w:top w:val="nil"/>
              <w:left w:val="nil"/>
              <w:bottom w:val="nil"/>
              <w:right w:val="nil"/>
            </w:tcBorders>
            <w:shd w:val="clear" w:color="auto" w:fill="auto"/>
            <w:noWrap/>
            <w:vAlign w:val="bottom"/>
          </w:tcPr>
          <w:p w:rsidR="00B85D1A" w:rsidRPr="00B85D1A" w:rsidRDefault="00B85D1A" w:rsidP="00B85D1A">
            <w:pPr>
              <w:spacing w:line="276" w:lineRule="auto"/>
              <w:rPr>
                <w:rFonts w:ascii="Times New Roman" w:hAnsi="Times New Roman"/>
                <w:color w:val="000000"/>
                <w:sz w:val="20"/>
                <w:szCs w:val="20"/>
              </w:rPr>
            </w:pPr>
            <w:r w:rsidRPr="00B85D1A">
              <w:rPr>
                <w:rFonts w:ascii="Times New Roman" w:hAnsi="Times New Roman"/>
                <w:color w:val="000000"/>
                <w:sz w:val="20"/>
                <w:szCs w:val="20"/>
              </w:rPr>
              <w:t>MG</w:t>
            </w:r>
          </w:p>
        </w:tc>
        <w:tc>
          <w:tcPr>
            <w:tcW w:w="2114" w:type="dxa"/>
            <w:tcBorders>
              <w:top w:val="nil"/>
              <w:left w:val="nil"/>
              <w:bottom w:val="nil"/>
              <w:right w:val="nil"/>
            </w:tcBorders>
            <w:shd w:val="clear" w:color="auto" w:fill="auto"/>
            <w:noWrap/>
            <w:vAlign w:val="bottom"/>
          </w:tcPr>
          <w:p w:rsidR="00B85D1A" w:rsidRPr="00B85D1A" w:rsidRDefault="00B85D1A" w:rsidP="00B85D1A">
            <w:pPr>
              <w:spacing w:line="276" w:lineRule="auto"/>
              <w:jc w:val="center"/>
              <w:rPr>
                <w:rFonts w:ascii="Times New Roman" w:hAnsi="Times New Roman"/>
                <w:color w:val="000000"/>
                <w:sz w:val="20"/>
                <w:szCs w:val="20"/>
              </w:rPr>
            </w:pPr>
            <w:r w:rsidRPr="00B85D1A">
              <w:rPr>
                <w:rFonts w:ascii="Times New Roman" w:hAnsi="Times New Roman"/>
                <w:color w:val="000000"/>
                <w:sz w:val="20"/>
                <w:szCs w:val="20"/>
              </w:rPr>
              <w:t>0.430</w:t>
            </w:r>
          </w:p>
        </w:tc>
        <w:tc>
          <w:tcPr>
            <w:tcW w:w="1604" w:type="dxa"/>
            <w:tcBorders>
              <w:top w:val="nil"/>
              <w:left w:val="nil"/>
              <w:bottom w:val="nil"/>
              <w:right w:val="nil"/>
            </w:tcBorders>
            <w:shd w:val="clear" w:color="auto" w:fill="auto"/>
            <w:noWrap/>
            <w:vAlign w:val="bottom"/>
          </w:tcPr>
          <w:p w:rsidR="00B85D1A" w:rsidRPr="00B85D1A" w:rsidRDefault="00B85D1A" w:rsidP="00B85D1A">
            <w:pPr>
              <w:spacing w:line="276" w:lineRule="auto"/>
              <w:jc w:val="center"/>
              <w:rPr>
                <w:rFonts w:ascii="Times New Roman" w:hAnsi="Times New Roman"/>
                <w:color w:val="000000"/>
                <w:sz w:val="20"/>
                <w:szCs w:val="20"/>
              </w:rPr>
            </w:pPr>
            <w:r w:rsidRPr="00B85D1A">
              <w:rPr>
                <w:rFonts w:ascii="Times New Roman" w:hAnsi="Times New Roman"/>
                <w:color w:val="000000"/>
                <w:sz w:val="20"/>
                <w:szCs w:val="20"/>
              </w:rPr>
              <w:t>0.495</w:t>
            </w:r>
          </w:p>
        </w:tc>
        <w:tc>
          <w:tcPr>
            <w:tcW w:w="2714" w:type="dxa"/>
            <w:tcBorders>
              <w:top w:val="nil"/>
              <w:left w:val="nil"/>
              <w:bottom w:val="nil"/>
              <w:right w:val="nil"/>
            </w:tcBorders>
            <w:shd w:val="clear" w:color="auto" w:fill="auto"/>
            <w:noWrap/>
            <w:vAlign w:val="bottom"/>
          </w:tcPr>
          <w:p w:rsidR="00B85D1A" w:rsidRPr="00B85D1A" w:rsidRDefault="00B85D1A" w:rsidP="00B85D1A">
            <w:pPr>
              <w:spacing w:line="276" w:lineRule="auto"/>
              <w:jc w:val="center"/>
              <w:rPr>
                <w:rFonts w:ascii="Times New Roman" w:hAnsi="Times New Roman"/>
                <w:color w:val="000000"/>
                <w:sz w:val="20"/>
                <w:szCs w:val="20"/>
              </w:rPr>
            </w:pPr>
            <w:r w:rsidRPr="00B85D1A">
              <w:rPr>
                <w:rFonts w:ascii="Times New Roman" w:hAnsi="Times New Roman"/>
                <w:color w:val="000000"/>
                <w:sz w:val="20"/>
                <w:szCs w:val="20"/>
              </w:rPr>
              <w:t>0.395</w:t>
            </w:r>
          </w:p>
        </w:tc>
      </w:tr>
      <w:tr w:rsidR="00B85D1A" w:rsidRPr="00B85D1A" w:rsidTr="00A83B8A">
        <w:trPr>
          <w:trHeight w:val="288"/>
        </w:trPr>
        <w:tc>
          <w:tcPr>
            <w:tcW w:w="1141" w:type="dxa"/>
            <w:tcBorders>
              <w:top w:val="nil"/>
              <w:left w:val="nil"/>
              <w:bottom w:val="single" w:sz="4" w:space="0" w:color="auto"/>
              <w:right w:val="nil"/>
            </w:tcBorders>
            <w:shd w:val="clear" w:color="auto" w:fill="auto"/>
            <w:noWrap/>
            <w:vAlign w:val="bottom"/>
          </w:tcPr>
          <w:p w:rsidR="00B85D1A" w:rsidRPr="00B85D1A" w:rsidRDefault="00B85D1A" w:rsidP="00B85D1A">
            <w:pPr>
              <w:spacing w:line="276" w:lineRule="auto"/>
              <w:rPr>
                <w:rFonts w:ascii="Times New Roman" w:hAnsi="Times New Roman"/>
                <w:color w:val="000000"/>
                <w:sz w:val="20"/>
                <w:szCs w:val="20"/>
              </w:rPr>
            </w:pPr>
            <w:r w:rsidRPr="00B85D1A">
              <w:rPr>
                <w:rFonts w:ascii="Times New Roman" w:hAnsi="Times New Roman"/>
                <w:color w:val="000000"/>
                <w:sz w:val="20"/>
                <w:szCs w:val="20"/>
              </w:rPr>
              <w:t>PHOS</w:t>
            </w:r>
          </w:p>
        </w:tc>
        <w:tc>
          <w:tcPr>
            <w:tcW w:w="2114" w:type="dxa"/>
            <w:tcBorders>
              <w:top w:val="nil"/>
              <w:left w:val="nil"/>
              <w:bottom w:val="single" w:sz="4" w:space="0" w:color="auto"/>
              <w:right w:val="nil"/>
            </w:tcBorders>
            <w:shd w:val="clear" w:color="auto" w:fill="auto"/>
            <w:noWrap/>
            <w:vAlign w:val="bottom"/>
          </w:tcPr>
          <w:p w:rsidR="00B85D1A" w:rsidRPr="00B85D1A" w:rsidRDefault="00B85D1A" w:rsidP="00B85D1A">
            <w:pPr>
              <w:spacing w:line="276" w:lineRule="auto"/>
              <w:jc w:val="center"/>
              <w:rPr>
                <w:rFonts w:ascii="Times New Roman" w:hAnsi="Times New Roman"/>
                <w:color w:val="000000"/>
                <w:sz w:val="20"/>
                <w:szCs w:val="20"/>
              </w:rPr>
            </w:pPr>
            <w:r w:rsidRPr="00B85D1A">
              <w:rPr>
                <w:rFonts w:ascii="Times New Roman" w:hAnsi="Times New Roman"/>
                <w:color w:val="000000"/>
                <w:sz w:val="20"/>
                <w:szCs w:val="20"/>
              </w:rPr>
              <w:t>0.858</w:t>
            </w:r>
          </w:p>
        </w:tc>
        <w:tc>
          <w:tcPr>
            <w:tcW w:w="1604" w:type="dxa"/>
            <w:tcBorders>
              <w:top w:val="nil"/>
              <w:left w:val="nil"/>
              <w:bottom w:val="single" w:sz="4" w:space="0" w:color="auto"/>
              <w:right w:val="nil"/>
            </w:tcBorders>
            <w:shd w:val="clear" w:color="auto" w:fill="auto"/>
            <w:noWrap/>
            <w:vAlign w:val="bottom"/>
          </w:tcPr>
          <w:p w:rsidR="00B85D1A" w:rsidRPr="00B85D1A" w:rsidRDefault="00B85D1A" w:rsidP="00B85D1A">
            <w:pPr>
              <w:spacing w:line="276" w:lineRule="auto"/>
              <w:jc w:val="center"/>
              <w:rPr>
                <w:rFonts w:ascii="Times New Roman" w:hAnsi="Times New Roman"/>
                <w:color w:val="000000"/>
                <w:sz w:val="20"/>
                <w:szCs w:val="20"/>
              </w:rPr>
            </w:pPr>
            <w:r w:rsidRPr="00B85D1A">
              <w:rPr>
                <w:rFonts w:ascii="Times New Roman" w:hAnsi="Times New Roman"/>
                <w:color w:val="000000"/>
                <w:sz w:val="20"/>
                <w:szCs w:val="20"/>
              </w:rPr>
              <w:t>0.197</w:t>
            </w:r>
          </w:p>
        </w:tc>
        <w:tc>
          <w:tcPr>
            <w:tcW w:w="2714" w:type="dxa"/>
            <w:tcBorders>
              <w:top w:val="nil"/>
              <w:left w:val="nil"/>
              <w:bottom w:val="single" w:sz="4" w:space="0" w:color="auto"/>
              <w:right w:val="nil"/>
            </w:tcBorders>
            <w:shd w:val="clear" w:color="auto" w:fill="auto"/>
            <w:noWrap/>
            <w:vAlign w:val="bottom"/>
          </w:tcPr>
          <w:p w:rsidR="00B85D1A" w:rsidRPr="00B85D1A" w:rsidRDefault="00B85D1A" w:rsidP="00B85D1A">
            <w:pPr>
              <w:spacing w:line="276" w:lineRule="auto"/>
              <w:jc w:val="center"/>
              <w:rPr>
                <w:rFonts w:ascii="Times New Roman" w:hAnsi="Times New Roman"/>
                <w:color w:val="000000"/>
                <w:sz w:val="20"/>
                <w:szCs w:val="20"/>
              </w:rPr>
            </w:pPr>
            <w:r w:rsidRPr="00B85D1A">
              <w:rPr>
                <w:rFonts w:ascii="Times New Roman" w:hAnsi="Times New Roman"/>
                <w:color w:val="000000"/>
                <w:sz w:val="20"/>
                <w:szCs w:val="20"/>
              </w:rPr>
              <w:t>0.131</w:t>
            </w:r>
          </w:p>
        </w:tc>
      </w:tr>
      <w:tr w:rsidR="00B85D1A" w:rsidRPr="00B85D1A" w:rsidTr="00A83B8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88"/>
        </w:trPr>
        <w:tc>
          <w:tcPr>
            <w:tcW w:w="7573" w:type="dxa"/>
            <w:gridSpan w:val="4"/>
            <w:tcBorders>
              <w:top w:val="single" w:sz="4" w:space="0" w:color="auto"/>
              <w:left w:val="nil"/>
              <w:bottom w:val="nil"/>
              <w:right w:val="nil"/>
            </w:tcBorders>
            <w:shd w:val="clear" w:color="auto" w:fill="auto"/>
            <w:noWrap/>
            <w:vAlign w:val="bottom"/>
          </w:tcPr>
          <w:p w:rsidR="00B85D1A" w:rsidRPr="00B85D1A" w:rsidRDefault="00B85D1A" w:rsidP="00B85D1A">
            <w:pPr>
              <w:rPr>
                <w:rFonts w:ascii="Times New Roman" w:eastAsia="Times New Roman" w:hAnsi="Times New Roman"/>
                <w:color w:val="000000"/>
                <w:sz w:val="20"/>
                <w:szCs w:val="20"/>
              </w:rPr>
            </w:pPr>
            <w:r w:rsidRPr="00B85D1A">
              <w:rPr>
                <w:rFonts w:ascii="Times New Roman" w:eastAsia="Times New Roman" w:hAnsi="Times New Roman"/>
                <w:color w:val="000000"/>
                <w:sz w:val="20"/>
                <w:szCs w:val="20"/>
                <w:vertAlign w:val="superscript"/>
              </w:rPr>
              <w:t>a</w:t>
            </w:r>
            <w:r w:rsidRPr="00B85D1A">
              <w:rPr>
                <w:rFonts w:ascii="Times New Roman" w:eastAsia="Times New Roman" w:hAnsi="Times New Roman"/>
                <w:color w:val="000000"/>
                <w:sz w:val="20"/>
                <w:szCs w:val="20"/>
              </w:rPr>
              <w:t xml:space="preserve"> No systolic blood pressure for control group at Hour 0</w:t>
            </w:r>
          </w:p>
        </w:tc>
      </w:tr>
    </w:tbl>
    <w:p w:rsidR="00B85D1A" w:rsidRPr="00B85D1A" w:rsidRDefault="00B85D1A" w:rsidP="00B85D1A">
      <w:pPr>
        <w:spacing w:after="200" w:line="276" w:lineRule="auto"/>
        <w:rPr>
          <w:rFonts w:ascii="Times New Roman" w:hAnsi="Times New Roman"/>
          <w:sz w:val="20"/>
          <w:szCs w:val="20"/>
        </w:rPr>
      </w:pPr>
    </w:p>
    <w:p w:rsidR="005717D5" w:rsidRPr="005740EC" w:rsidRDefault="005717D5" w:rsidP="005717D5">
      <w:pPr>
        <w:tabs>
          <w:tab w:val="left" w:pos="-1170"/>
        </w:tabs>
        <w:spacing w:line="360" w:lineRule="auto"/>
        <w:rPr>
          <w:rFonts w:ascii="Times New Roman" w:hAnsi="Times New Roman"/>
          <w:bCs/>
          <w:i/>
          <w:iCs/>
          <w:sz w:val="24"/>
          <w:szCs w:val="24"/>
        </w:rPr>
      </w:pPr>
      <w:r w:rsidRPr="005740EC">
        <w:rPr>
          <w:rFonts w:ascii="Times New Roman" w:hAnsi="Times New Roman"/>
          <w:bCs/>
          <w:i/>
          <w:iCs/>
          <w:sz w:val="24"/>
          <w:szCs w:val="24"/>
        </w:rPr>
        <w:t>Adverse events</w:t>
      </w:r>
    </w:p>
    <w:p w:rsidR="00860464" w:rsidRDefault="005717D5" w:rsidP="005717D5">
      <w:pPr>
        <w:tabs>
          <w:tab w:val="left" w:pos="-1170"/>
        </w:tabs>
        <w:spacing w:line="360" w:lineRule="auto"/>
        <w:rPr>
          <w:rFonts w:ascii="Times New Roman" w:hAnsi="Times New Roman"/>
          <w:bCs/>
          <w:iCs/>
          <w:sz w:val="24"/>
          <w:szCs w:val="24"/>
        </w:rPr>
      </w:pPr>
      <w:r>
        <w:rPr>
          <w:rFonts w:ascii="Times New Roman" w:hAnsi="Times New Roman"/>
          <w:bCs/>
          <w:iCs/>
          <w:sz w:val="24"/>
          <w:szCs w:val="24"/>
        </w:rPr>
        <w:t xml:space="preserve">Throughout the study, a total of 108 adverse events (AEs) and serious adverse events (SAEs) were reported in 31 subjects.  Of these 41 occurred in 12 control subjects while the rest occurred in 19 HVHF subjects.  A total of 9 SAEs and 4 AEs occurred during the 48 hour intervention period, none related to treatment. Electrolyte abnormalities were reported in 4 control subjects (hyponatremia, hypernatremia, hypomagnesemia, and hypokalemia) while 2 were reported in the HVHF subjects (hypercalcemia and hyperphosphatemia).  Report of secondary infection was no different as it was reported 15 times in 7 control subjects and 27 times in 11 HVHF subjects.  None of the deaths were thought to be related to the intervention. </w:t>
      </w:r>
    </w:p>
    <w:p w:rsidR="00860464" w:rsidRDefault="00860464" w:rsidP="005717D5">
      <w:pPr>
        <w:tabs>
          <w:tab w:val="left" w:pos="-1170"/>
        </w:tabs>
        <w:spacing w:line="360" w:lineRule="auto"/>
        <w:rPr>
          <w:rFonts w:ascii="Times New Roman" w:hAnsi="Times New Roman"/>
          <w:bCs/>
          <w:iCs/>
          <w:sz w:val="24"/>
          <w:szCs w:val="24"/>
        </w:rPr>
      </w:pPr>
    </w:p>
    <w:p w:rsidR="00860464" w:rsidRDefault="00860464" w:rsidP="005717D5">
      <w:pPr>
        <w:tabs>
          <w:tab w:val="left" w:pos="-1170"/>
        </w:tabs>
        <w:spacing w:line="360" w:lineRule="auto"/>
        <w:rPr>
          <w:rFonts w:ascii="Times New Roman" w:hAnsi="Times New Roman"/>
          <w:bCs/>
          <w:iCs/>
          <w:sz w:val="24"/>
          <w:szCs w:val="24"/>
        </w:rPr>
      </w:pPr>
    </w:p>
    <w:p w:rsidR="00860464" w:rsidRDefault="00860464" w:rsidP="005717D5">
      <w:pPr>
        <w:tabs>
          <w:tab w:val="left" w:pos="-1170"/>
        </w:tabs>
        <w:spacing w:line="360" w:lineRule="auto"/>
        <w:rPr>
          <w:rFonts w:ascii="Times New Roman" w:hAnsi="Times New Roman"/>
          <w:bCs/>
          <w:iCs/>
          <w:sz w:val="24"/>
          <w:szCs w:val="24"/>
        </w:rPr>
      </w:pPr>
    </w:p>
    <w:p w:rsidR="00860464" w:rsidRDefault="00860464" w:rsidP="005717D5">
      <w:pPr>
        <w:tabs>
          <w:tab w:val="left" w:pos="-1170"/>
        </w:tabs>
        <w:spacing w:line="360" w:lineRule="auto"/>
        <w:rPr>
          <w:rFonts w:ascii="Times New Roman" w:hAnsi="Times New Roman"/>
          <w:b/>
          <w:bCs/>
          <w:iCs/>
          <w:sz w:val="24"/>
          <w:szCs w:val="24"/>
        </w:rPr>
      </w:pPr>
    </w:p>
    <w:p w:rsidR="00860464" w:rsidRDefault="00860464" w:rsidP="005717D5">
      <w:pPr>
        <w:tabs>
          <w:tab w:val="left" w:pos="-1170"/>
        </w:tabs>
        <w:spacing w:line="360" w:lineRule="auto"/>
        <w:rPr>
          <w:rFonts w:ascii="Times New Roman" w:hAnsi="Times New Roman"/>
          <w:b/>
          <w:bCs/>
          <w:iCs/>
          <w:sz w:val="24"/>
          <w:szCs w:val="24"/>
        </w:rPr>
      </w:pPr>
    </w:p>
    <w:p w:rsidR="005717D5" w:rsidRPr="00117564" w:rsidRDefault="00860464" w:rsidP="005717D5">
      <w:pPr>
        <w:tabs>
          <w:tab w:val="left" w:pos="-1170"/>
        </w:tabs>
        <w:spacing w:line="360" w:lineRule="auto"/>
        <w:rPr>
          <w:rFonts w:ascii="Times New Roman" w:hAnsi="Times New Roman"/>
          <w:bCs/>
          <w:iCs/>
          <w:sz w:val="24"/>
          <w:szCs w:val="24"/>
        </w:rPr>
      </w:pPr>
      <w:r w:rsidRPr="00860464">
        <w:rPr>
          <w:rFonts w:ascii="Times New Roman" w:hAnsi="Times New Roman"/>
          <w:b/>
          <w:bCs/>
          <w:iCs/>
          <w:sz w:val="24"/>
          <w:szCs w:val="24"/>
        </w:rPr>
        <w:t>List of Institutional Review Boards</w:t>
      </w:r>
      <w:r w:rsidR="005717D5" w:rsidRPr="00860464">
        <w:rPr>
          <w:rFonts w:ascii="Times New Roman" w:hAnsi="Times New Roman"/>
          <w:b/>
          <w:bCs/>
          <w:iCs/>
          <w:sz w:val="24"/>
          <w:szCs w:val="24"/>
        </w:rPr>
        <w:t xml:space="preserve"> </w:t>
      </w:r>
      <w:r w:rsidRPr="00860464">
        <w:rPr>
          <w:rFonts w:ascii="Times New Roman" w:hAnsi="Times New Roman"/>
          <w:b/>
          <w:bCs/>
          <w:iCs/>
          <w:sz w:val="24"/>
          <w:szCs w:val="24"/>
        </w:rPr>
        <w:t>for each participating site</w:t>
      </w:r>
      <w:r>
        <w:rPr>
          <w:rFonts w:ascii="Times New Roman" w:hAnsi="Times New Roman"/>
          <w:bCs/>
          <w:iCs/>
          <w:sz w:val="24"/>
          <w:szCs w:val="24"/>
        </w:rPr>
        <w:t>:</w:t>
      </w:r>
      <w:r w:rsidR="005717D5" w:rsidRPr="00673F0C">
        <w:rPr>
          <w:rFonts w:ascii="Times New Roman" w:hAnsi="Times New Roman"/>
          <w:bCs/>
          <w:iCs/>
          <w:sz w:val="24"/>
          <w:szCs w:val="24"/>
        </w:rPr>
        <w:t xml:space="preserve">    </w:t>
      </w:r>
    </w:p>
    <w:p w:rsidR="000816F6" w:rsidRDefault="000816F6"/>
    <w:p w:rsidR="00860464" w:rsidRDefault="00860464" w:rsidP="00860464">
      <w:r>
        <w:t>United States Army Institute of Surgical Research</w:t>
      </w:r>
    </w:p>
    <w:p w:rsidR="00860464" w:rsidRDefault="00860464" w:rsidP="00860464">
      <w:r>
        <w:t>-</w:t>
      </w:r>
      <w:r>
        <w:tab/>
        <w:t>United States Army Medical Research and Materiel Command Institutional Review Board (IRB)</w:t>
      </w:r>
    </w:p>
    <w:p w:rsidR="00860464" w:rsidRDefault="00860464" w:rsidP="00860464"/>
    <w:p w:rsidR="00860464" w:rsidRDefault="00860464" w:rsidP="00860464">
      <w:r>
        <w:t>University of South Florida, Tampa</w:t>
      </w:r>
    </w:p>
    <w:p w:rsidR="00860464" w:rsidRDefault="00860464" w:rsidP="00860464">
      <w:r>
        <w:t>-</w:t>
      </w:r>
      <w:r>
        <w:tab/>
        <w:t>University of South Florida IRB</w:t>
      </w:r>
    </w:p>
    <w:p w:rsidR="00860464" w:rsidRDefault="00860464" w:rsidP="00860464"/>
    <w:p w:rsidR="00860464" w:rsidRDefault="00860464" w:rsidP="00860464">
      <w:r>
        <w:t>University of Tennessee, Memphis</w:t>
      </w:r>
    </w:p>
    <w:p w:rsidR="00860464" w:rsidRDefault="00860464" w:rsidP="00860464">
      <w:r>
        <w:t>-</w:t>
      </w:r>
      <w:r>
        <w:tab/>
        <w:t>University of Tennessee, Memphis IRB</w:t>
      </w:r>
    </w:p>
    <w:p w:rsidR="00860464" w:rsidRDefault="00860464" w:rsidP="00860464"/>
    <w:p w:rsidR="00860464" w:rsidRDefault="00860464" w:rsidP="00860464">
      <w:r>
        <w:t>Loyola University Med Center</w:t>
      </w:r>
    </w:p>
    <w:p w:rsidR="00860464" w:rsidRDefault="00860464" w:rsidP="00860464">
      <w:r>
        <w:t>-</w:t>
      </w:r>
      <w:r>
        <w:tab/>
        <w:t>Loyola University Medical Center IRB</w:t>
      </w:r>
    </w:p>
    <w:p w:rsidR="00860464" w:rsidRDefault="00860464" w:rsidP="00860464"/>
    <w:p w:rsidR="00860464" w:rsidRDefault="00860464" w:rsidP="00860464">
      <w:r>
        <w:t>Doctors Hospital JMS Burn Center</w:t>
      </w:r>
    </w:p>
    <w:p w:rsidR="00860464" w:rsidRDefault="00860464" w:rsidP="00860464">
      <w:r>
        <w:t>-</w:t>
      </w:r>
      <w:r>
        <w:tab/>
        <w:t>Western IRB</w:t>
      </w:r>
    </w:p>
    <w:p w:rsidR="00860464" w:rsidRDefault="00860464" w:rsidP="00860464"/>
    <w:p w:rsidR="00860464" w:rsidRDefault="00860464" w:rsidP="00860464">
      <w:r>
        <w:t>Arizona Burn Center</w:t>
      </w:r>
    </w:p>
    <w:p w:rsidR="00860464" w:rsidRDefault="00860464" w:rsidP="00860464">
      <w:r>
        <w:t>-</w:t>
      </w:r>
      <w:r>
        <w:tab/>
      </w:r>
      <w:r w:rsidRPr="00860464">
        <w:t>Maricopa Integrated Health Systems</w:t>
      </w:r>
      <w:r>
        <w:t xml:space="preserve"> IRB</w:t>
      </w:r>
    </w:p>
    <w:p w:rsidR="00860464" w:rsidRDefault="00860464" w:rsidP="00860464"/>
    <w:p w:rsidR="00860464" w:rsidRDefault="00860464" w:rsidP="00860464">
      <w:r>
        <w:t>University of Texas Southwestern</w:t>
      </w:r>
    </w:p>
    <w:p w:rsidR="00860464" w:rsidRDefault="00860464" w:rsidP="00860464">
      <w:r>
        <w:t>-</w:t>
      </w:r>
      <w:r>
        <w:tab/>
        <w:t>University of Texas Southwestern IRB</w:t>
      </w:r>
    </w:p>
    <w:p w:rsidR="00860464" w:rsidRDefault="00860464" w:rsidP="00860464"/>
    <w:sectPr w:rsidR="00860464" w:rsidSect="00754DFA">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grammar="clean"/>
  <w:defaultTabStop w:val="720"/>
  <w:characterSpacingControl w:val="doNotCompress"/>
  <w:compat/>
  <w:docVars>
    <w:docVar w:name="Total_Editing_Time" w:val="20"/>
  </w:docVars>
  <w:rsids>
    <w:rsidRoot w:val="004B6D61"/>
    <w:rsid w:val="000816F6"/>
    <w:rsid w:val="000871B2"/>
    <w:rsid w:val="00154F24"/>
    <w:rsid w:val="001E32A6"/>
    <w:rsid w:val="00226BD7"/>
    <w:rsid w:val="00252F9A"/>
    <w:rsid w:val="00270D14"/>
    <w:rsid w:val="00350075"/>
    <w:rsid w:val="003A70E4"/>
    <w:rsid w:val="003C3919"/>
    <w:rsid w:val="003E6090"/>
    <w:rsid w:val="00493D40"/>
    <w:rsid w:val="004B6D61"/>
    <w:rsid w:val="005717D5"/>
    <w:rsid w:val="00612887"/>
    <w:rsid w:val="006B3FDB"/>
    <w:rsid w:val="006B5AC5"/>
    <w:rsid w:val="006D04EC"/>
    <w:rsid w:val="00705F01"/>
    <w:rsid w:val="00754DFA"/>
    <w:rsid w:val="0081544E"/>
    <w:rsid w:val="0082290C"/>
    <w:rsid w:val="00860464"/>
    <w:rsid w:val="0088121E"/>
    <w:rsid w:val="008B32EF"/>
    <w:rsid w:val="00903A2A"/>
    <w:rsid w:val="00916008"/>
    <w:rsid w:val="00AB6827"/>
    <w:rsid w:val="00AC0F3E"/>
    <w:rsid w:val="00B85D1A"/>
    <w:rsid w:val="00C10574"/>
    <w:rsid w:val="00C60EA7"/>
    <w:rsid w:val="00CB12B6"/>
    <w:rsid w:val="00E31694"/>
    <w:rsid w:val="00EE384E"/>
    <w:rsid w:val="00F46605"/>
    <w:rsid w:val="00FA0A1E"/>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B6827"/>
    <w:pPr>
      <w:spacing w:after="0" w:line="240" w:lineRule="auto"/>
    </w:pPr>
    <w:rPr>
      <w:rFonts w:ascii="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semiHidden/>
    <w:unhideWhenUsed/>
    <w:rsid w:val="00AB6827"/>
  </w:style>
  <w:style w:type="character" w:customStyle="1" w:styleId="PlainTextChar">
    <w:name w:val="Plain Text Char"/>
    <w:basedOn w:val="DefaultParagraphFont"/>
    <w:link w:val="PlainText"/>
    <w:uiPriority w:val="99"/>
    <w:semiHidden/>
    <w:rsid w:val="00AB6827"/>
    <w:rPr>
      <w:rFonts w:ascii="Calibri" w:hAnsi="Calibri" w:cs="Times New Roman"/>
    </w:rPr>
  </w:style>
  <w:style w:type="character" w:styleId="CommentReference">
    <w:name w:val="annotation reference"/>
    <w:basedOn w:val="DefaultParagraphFont"/>
    <w:uiPriority w:val="99"/>
    <w:semiHidden/>
    <w:unhideWhenUsed/>
    <w:rsid w:val="00903A2A"/>
    <w:rPr>
      <w:sz w:val="16"/>
      <w:szCs w:val="16"/>
    </w:rPr>
  </w:style>
  <w:style w:type="paragraph" w:styleId="CommentText">
    <w:name w:val="annotation text"/>
    <w:basedOn w:val="Normal"/>
    <w:link w:val="CommentTextChar"/>
    <w:uiPriority w:val="99"/>
    <w:semiHidden/>
    <w:unhideWhenUsed/>
    <w:rsid w:val="00903A2A"/>
    <w:rPr>
      <w:sz w:val="20"/>
      <w:szCs w:val="20"/>
    </w:rPr>
  </w:style>
  <w:style w:type="character" w:customStyle="1" w:styleId="CommentTextChar">
    <w:name w:val="Comment Text Char"/>
    <w:basedOn w:val="DefaultParagraphFont"/>
    <w:link w:val="CommentText"/>
    <w:uiPriority w:val="99"/>
    <w:semiHidden/>
    <w:rsid w:val="00903A2A"/>
    <w:rPr>
      <w:rFonts w:ascii="Calibri" w:hAnsi="Calibri" w:cs="Times New Roman"/>
      <w:sz w:val="20"/>
      <w:szCs w:val="20"/>
    </w:rPr>
  </w:style>
  <w:style w:type="paragraph" w:styleId="CommentSubject">
    <w:name w:val="annotation subject"/>
    <w:basedOn w:val="CommentText"/>
    <w:next w:val="CommentText"/>
    <w:link w:val="CommentSubjectChar"/>
    <w:uiPriority w:val="99"/>
    <w:semiHidden/>
    <w:unhideWhenUsed/>
    <w:rsid w:val="00903A2A"/>
    <w:rPr>
      <w:b/>
      <w:bCs/>
    </w:rPr>
  </w:style>
  <w:style w:type="character" w:customStyle="1" w:styleId="CommentSubjectChar">
    <w:name w:val="Comment Subject Char"/>
    <w:basedOn w:val="CommentTextChar"/>
    <w:link w:val="CommentSubject"/>
    <w:uiPriority w:val="99"/>
    <w:semiHidden/>
    <w:rsid w:val="00903A2A"/>
    <w:rPr>
      <w:rFonts w:ascii="Calibri" w:hAnsi="Calibri" w:cs="Times New Roman"/>
      <w:b/>
      <w:bCs/>
      <w:sz w:val="20"/>
      <w:szCs w:val="20"/>
    </w:rPr>
  </w:style>
  <w:style w:type="paragraph" w:styleId="BalloonText">
    <w:name w:val="Balloon Text"/>
    <w:basedOn w:val="Normal"/>
    <w:link w:val="BalloonTextChar"/>
    <w:uiPriority w:val="99"/>
    <w:semiHidden/>
    <w:unhideWhenUsed/>
    <w:rsid w:val="00903A2A"/>
    <w:rPr>
      <w:rFonts w:ascii="Tahoma" w:hAnsi="Tahoma" w:cs="Tahoma"/>
      <w:sz w:val="16"/>
      <w:szCs w:val="16"/>
    </w:rPr>
  </w:style>
  <w:style w:type="character" w:customStyle="1" w:styleId="BalloonTextChar">
    <w:name w:val="Balloon Text Char"/>
    <w:basedOn w:val="DefaultParagraphFont"/>
    <w:link w:val="BalloonText"/>
    <w:uiPriority w:val="99"/>
    <w:semiHidden/>
    <w:rsid w:val="00903A2A"/>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B6827"/>
    <w:pPr>
      <w:spacing w:after="0" w:line="240" w:lineRule="auto"/>
    </w:pPr>
    <w:rPr>
      <w:rFonts w:ascii="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semiHidden/>
    <w:unhideWhenUsed/>
    <w:rsid w:val="00AB6827"/>
  </w:style>
  <w:style w:type="character" w:customStyle="1" w:styleId="PlainTextChar">
    <w:name w:val="Plain Text Char"/>
    <w:basedOn w:val="DefaultParagraphFont"/>
    <w:link w:val="PlainText"/>
    <w:uiPriority w:val="99"/>
    <w:semiHidden/>
    <w:rsid w:val="00AB6827"/>
    <w:rPr>
      <w:rFonts w:ascii="Calibri" w:hAnsi="Calibri" w:cs="Times New Roman"/>
    </w:rPr>
  </w:style>
  <w:style w:type="character" w:styleId="CommentReference">
    <w:name w:val="annotation reference"/>
    <w:basedOn w:val="DefaultParagraphFont"/>
    <w:uiPriority w:val="99"/>
    <w:semiHidden/>
    <w:unhideWhenUsed/>
    <w:rsid w:val="00903A2A"/>
    <w:rPr>
      <w:sz w:val="16"/>
      <w:szCs w:val="16"/>
    </w:rPr>
  </w:style>
  <w:style w:type="paragraph" w:styleId="CommentText">
    <w:name w:val="annotation text"/>
    <w:basedOn w:val="Normal"/>
    <w:link w:val="CommentTextChar"/>
    <w:uiPriority w:val="99"/>
    <w:semiHidden/>
    <w:unhideWhenUsed/>
    <w:rsid w:val="00903A2A"/>
    <w:rPr>
      <w:sz w:val="20"/>
      <w:szCs w:val="20"/>
    </w:rPr>
  </w:style>
  <w:style w:type="character" w:customStyle="1" w:styleId="CommentTextChar">
    <w:name w:val="Comment Text Char"/>
    <w:basedOn w:val="DefaultParagraphFont"/>
    <w:link w:val="CommentText"/>
    <w:uiPriority w:val="99"/>
    <w:semiHidden/>
    <w:rsid w:val="00903A2A"/>
    <w:rPr>
      <w:rFonts w:ascii="Calibri" w:hAnsi="Calibri" w:cs="Times New Roman"/>
      <w:sz w:val="20"/>
      <w:szCs w:val="20"/>
    </w:rPr>
  </w:style>
  <w:style w:type="paragraph" w:styleId="CommentSubject">
    <w:name w:val="annotation subject"/>
    <w:basedOn w:val="CommentText"/>
    <w:next w:val="CommentText"/>
    <w:link w:val="CommentSubjectChar"/>
    <w:uiPriority w:val="99"/>
    <w:semiHidden/>
    <w:unhideWhenUsed/>
    <w:rsid w:val="00903A2A"/>
    <w:rPr>
      <w:b/>
      <w:bCs/>
    </w:rPr>
  </w:style>
  <w:style w:type="character" w:customStyle="1" w:styleId="CommentSubjectChar">
    <w:name w:val="Comment Subject Char"/>
    <w:basedOn w:val="CommentTextChar"/>
    <w:link w:val="CommentSubject"/>
    <w:uiPriority w:val="99"/>
    <w:semiHidden/>
    <w:rsid w:val="00903A2A"/>
    <w:rPr>
      <w:rFonts w:ascii="Calibri" w:hAnsi="Calibri" w:cs="Times New Roman"/>
      <w:b/>
      <w:bCs/>
      <w:sz w:val="20"/>
      <w:szCs w:val="20"/>
    </w:rPr>
  </w:style>
  <w:style w:type="paragraph" w:styleId="BalloonText">
    <w:name w:val="Balloon Text"/>
    <w:basedOn w:val="Normal"/>
    <w:link w:val="BalloonTextChar"/>
    <w:uiPriority w:val="99"/>
    <w:semiHidden/>
    <w:unhideWhenUsed/>
    <w:rsid w:val="00903A2A"/>
    <w:rPr>
      <w:rFonts w:ascii="Tahoma" w:hAnsi="Tahoma" w:cs="Tahoma"/>
      <w:sz w:val="16"/>
      <w:szCs w:val="16"/>
    </w:rPr>
  </w:style>
  <w:style w:type="character" w:customStyle="1" w:styleId="BalloonTextChar">
    <w:name w:val="Balloon Text Char"/>
    <w:basedOn w:val="DefaultParagraphFont"/>
    <w:link w:val="BalloonText"/>
    <w:uiPriority w:val="99"/>
    <w:semiHidden/>
    <w:rsid w:val="00903A2A"/>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907812366">
      <w:bodyDiv w:val="1"/>
      <w:marLeft w:val="0"/>
      <w:marRight w:val="0"/>
      <w:marTop w:val="0"/>
      <w:marBottom w:val="0"/>
      <w:divBdr>
        <w:top w:val="none" w:sz="0" w:space="0" w:color="auto"/>
        <w:left w:val="none" w:sz="0" w:space="0" w:color="auto"/>
        <w:bottom w:val="none" w:sz="0" w:space="0" w:color="auto"/>
        <w:right w:val="none" w:sz="0" w:space="0" w:color="auto"/>
      </w:divBdr>
    </w:div>
    <w:div w:id="947077733">
      <w:bodyDiv w:val="1"/>
      <w:marLeft w:val="0"/>
      <w:marRight w:val="0"/>
      <w:marTop w:val="0"/>
      <w:marBottom w:val="0"/>
      <w:divBdr>
        <w:top w:val="none" w:sz="0" w:space="0" w:color="auto"/>
        <w:left w:val="none" w:sz="0" w:space="0" w:color="auto"/>
        <w:bottom w:val="none" w:sz="0" w:space="0" w:color="auto"/>
        <w:right w:val="none" w:sz="0" w:space="0" w:color="auto"/>
      </w:divBdr>
    </w:div>
    <w:div w:id="1010793275">
      <w:bodyDiv w:val="1"/>
      <w:marLeft w:val="0"/>
      <w:marRight w:val="0"/>
      <w:marTop w:val="0"/>
      <w:marBottom w:val="0"/>
      <w:divBdr>
        <w:top w:val="none" w:sz="0" w:space="0" w:color="auto"/>
        <w:left w:val="none" w:sz="0" w:space="0" w:color="auto"/>
        <w:bottom w:val="none" w:sz="0" w:space="0" w:color="auto"/>
        <w:right w:val="none" w:sz="0" w:space="0" w:color="auto"/>
      </w:divBdr>
    </w:div>
    <w:div w:id="1674842208">
      <w:bodyDiv w:val="1"/>
      <w:marLeft w:val="0"/>
      <w:marRight w:val="0"/>
      <w:marTop w:val="0"/>
      <w:marBottom w:val="0"/>
      <w:divBdr>
        <w:top w:val="none" w:sz="0" w:space="0" w:color="auto"/>
        <w:left w:val="none" w:sz="0" w:space="0" w:color="auto"/>
        <w:bottom w:val="none" w:sz="0" w:space="0" w:color="auto"/>
        <w:right w:val="none" w:sz="0" w:space="0" w:color="auto"/>
      </w:divBdr>
    </w:div>
    <w:div w:id="1719821954">
      <w:bodyDiv w:val="1"/>
      <w:marLeft w:val="0"/>
      <w:marRight w:val="0"/>
      <w:marTop w:val="0"/>
      <w:marBottom w:val="0"/>
      <w:divBdr>
        <w:top w:val="none" w:sz="0" w:space="0" w:color="auto"/>
        <w:left w:val="none" w:sz="0" w:space="0" w:color="auto"/>
        <w:bottom w:val="none" w:sz="0" w:space="0" w:color="auto"/>
        <w:right w:val="none" w:sz="0" w:space="0" w:color="auto"/>
      </w:divBdr>
    </w:div>
    <w:div w:id="18556086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microsoft.com/office/2007/relationships/stylesWithEffects" Target="stylesWithEffect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D7CE29C-569B-4C54-BA0B-0A9E8A3F743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TotalTime>
  <Pages>5</Pages>
  <Words>1209</Words>
  <Characters>5954</Characters>
  <Application>Microsoft Office Word</Application>
  <DocSecurity>0</DocSecurity>
  <Lines>425</Lines>
  <Paragraphs>376</Paragraphs>
  <ScaleCrop>false</ScaleCrop>
  <HeadingPairs>
    <vt:vector size="2" baseType="variant">
      <vt:variant>
        <vt:lpstr>Title</vt:lpstr>
      </vt:variant>
      <vt:variant>
        <vt:i4>1</vt:i4>
      </vt:variant>
    </vt:vector>
  </HeadingPairs>
  <TitlesOfParts>
    <vt:vector size="1" baseType="lpstr">
      <vt:lpstr/>
    </vt:vector>
  </TitlesOfParts>
  <Company>MEDCOM</Company>
  <LinksUpToDate>false</LinksUpToDate>
  <CharactersWithSpaces>6787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Sandra L. Taylor</dc:creator>
  <cp:lastModifiedBy>WDESALES</cp:lastModifiedBy>
  <cp:revision>6</cp:revision>
  <cp:lastPrinted>2017-06-15T19:29:00Z</cp:lastPrinted>
  <dcterms:created xsi:type="dcterms:W3CDTF">2017-09-13T15:45:00Z</dcterms:created>
  <dcterms:modified xsi:type="dcterms:W3CDTF">2017-11-02T08:29:00Z</dcterms:modified>
</cp:coreProperties>
</file>