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508730831"/>
    <w:p w:rsidR="004E0CB5" w:rsidRDefault="0064001D">
      <w:r w:rsidRPr="00E96A1B">
        <w:rPr>
          <w:rFonts w:ascii="Arial" w:hAnsi="Arial" w:cs="Arial"/>
        </w:rPr>
        <w:object w:dxaOrig="14748" w:dyaOrig="10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30pt" o:ole="">
            <v:imagedata r:id="rId5" o:title=""/>
          </v:shape>
          <o:OLEObject Type="Embed" ProgID="Prism7.Document" ShapeID="_x0000_i1025" DrawAspect="Content" ObjectID="_1583829132" r:id="rId6"/>
        </w:object>
      </w:r>
      <w:bookmarkEnd w:id="0"/>
    </w:p>
    <w:p w:rsidR="0064001D" w:rsidRPr="00E96A1B" w:rsidRDefault="0064001D" w:rsidP="0064001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42DD">
        <w:rPr>
          <w:rFonts w:ascii="Arial" w:hAnsi="Arial" w:cs="Arial"/>
          <w:b/>
          <w:sz w:val="20"/>
          <w:szCs w:val="20"/>
        </w:rPr>
        <w:t xml:space="preserve">Figure </w:t>
      </w:r>
      <w:r w:rsidR="00DF60EC">
        <w:rPr>
          <w:rFonts w:ascii="Arial" w:hAnsi="Arial" w:cs="Arial"/>
          <w:b/>
          <w:sz w:val="20"/>
          <w:szCs w:val="20"/>
        </w:rPr>
        <w:t>S</w:t>
      </w:r>
      <w:bookmarkStart w:id="1" w:name="_GoBack"/>
      <w:bookmarkEnd w:id="1"/>
      <w:r w:rsidRPr="00A242DD">
        <w:rPr>
          <w:rFonts w:ascii="Arial" w:hAnsi="Arial" w:cs="Arial"/>
          <w:b/>
          <w:sz w:val="20"/>
          <w:szCs w:val="20"/>
        </w:rPr>
        <w:t>5.</w:t>
      </w:r>
      <w:r>
        <w:rPr>
          <w:rFonts w:ascii="Arial" w:hAnsi="Arial" w:cs="Arial"/>
          <w:b/>
          <w:sz w:val="20"/>
          <w:szCs w:val="20"/>
        </w:rPr>
        <w:t xml:space="preserve"> CD4+ T cell percentage positivity.</w:t>
      </w:r>
      <w:r w:rsidRPr="00E96A1B">
        <w:rPr>
          <w:rFonts w:ascii="Arial" w:hAnsi="Arial" w:cs="Arial"/>
          <w:sz w:val="20"/>
          <w:szCs w:val="20"/>
        </w:rPr>
        <w:t xml:space="preserve"> Dot plots comparing the expression levels by percentage positivity of PD-1, PD-L1 and PD-L2 between sepsis patients and healthy controls on CD4+ T cell subsets (CD27+ and CD27-).</w:t>
      </w:r>
    </w:p>
    <w:p w:rsidR="0064001D" w:rsidRDefault="0064001D"/>
    <w:sectPr w:rsidR="006400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4001D"/>
    <w:rsid w:val="001A7356"/>
    <w:rsid w:val="004E0CB5"/>
    <w:rsid w:val="0064001D"/>
    <w:rsid w:val="00D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0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0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Wilson</dc:creator>
  <cp:keywords/>
  <dc:description/>
  <cp:lastModifiedBy>JADIQUE</cp:lastModifiedBy>
  <cp:revision>2</cp:revision>
  <dcterms:created xsi:type="dcterms:W3CDTF">2018-03-21T20:48:00Z</dcterms:created>
  <dcterms:modified xsi:type="dcterms:W3CDTF">2018-03-29T03:45:00Z</dcterms:modified>
</cp:coreProperties>
</file>