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9C" w:rsidRPr="00815B9C" w:rsidRDefault="00815B9C" w:rsidP="00815B9C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815B9C" w:rsidRDefault="00815B9C" w:rsidP="00815B9C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5F770D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 w:rsidR="005F0CB6">
        <w:rPr>
          <w:rFonts w:ascii="Times New Roman" w:hAnsi="Times New Roman" w:cs="Times New Roman"/>
          <w:b/>
          <w:sz w:val="20"/>
          <w:szCs w:val="20"/>
        </w:rPr>
        <w:t>5</w:t>
      </w:r>
      <w:r w:rsidRPr="005F770D">
        <w:rPr>
          <w:rFonts w:ascii="Times New Roman" w:hAnsi="Times New Roman" w:cs="Times New Roman"/>
          <w:b/>
          <w:sz w:val="20"/>
          <w:szCs w:val="20"/>
        </w:rPr>
        <w:t>.</w:t>
      </w:r>
      <w:r w:rsidRPr="00815B9C">
        <w:rPr>
          <w:rFonts w:ascii="Times New Roman" w:hAnsi="Times New Roman" w:cs="Times New Roman"/>
          <w:sz w:val="20"/>
          <w:szCs w:val="20"/>
        </w:rPr>
        <w:t xml:space="preserve"> Multivariate</w:t>
      </w:r>
      <w:r w:rsidR="00F9792D">
        <w:rPr>
          <w:rFonts w:ascii="Times New Roman" w:hAnsi="Times New Roman" w:cs="Times New Roman"/>
          <w:sz w:val="20"/>
          <w:szCs w:val="20"/>
        </w:rPr>
        <w:t xml:space="preserve">, mixed effects </w:t>
      </w:r>
      <w:r w:rsidRPr="00815B9C">
        <w:rPr>
          <w:rFonts w:ascii="Times New Roman" w:hAnsi="Times New Roman" w:cs="Times New Roman"/>
          <w:sz w:val="20"/>
          <w:szCs w:val="20"/>
        </w:rPr>
        <w:t>logistic regression o</w:t>
      </w:r>
      <w:r w:rsidR="00F9792D">
        <w:rPr>
          <w:rFonts w:ascii="Times New Roman" w:hAnsi="Times New Roman" w:cs="Times New Roman"/>
          <w:sz w:val="20"/>
          <w:szCs w:val="20"/>
        </w:rPr>
        <w:t>f</w:t>
      </w:r>
      <w:r w:rsidRPr="00815B9C">
        <w:rPr>
          <w:rFonts w:ascii="Times New Roman" w:hAnsi="Times New Roman" w:cs="Times New Roman"/>
          <w:sz w:val="20"/>
          <w:szCs w:val="20"/>
        </w:rPr>
        <w:t xml:space="preserve"> ICU mortality within 7 days.</w:t>
      </w:r>
    </w:p>
    <w:p w:rsidR="005F770D" w:rsidRPr="00815B9C" w:rsidRDefault="005F770D" w:rsidP="00815B9C">
      <w:pPr>
        <w:pStyle w:val="NoSpacing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018" w:type="dxa"/>
        <w:tblLayout w:type="fixed"/>
        <w:tblLook w:val="04A0" w:firstRow="1" w:lastRow="0" w:firstColumn="1" w:lastColumn="0" w:noHBand="0" w:noVBand="1"/>
      </w:tblPr>
      <w:tblGrid>
        <w:gridCol w:w="3737"/>
        <w:gridCol w:w="1104"/>
        <w:gridCol w:w="873"/>
        <w:gridCol w:w="869"/>
        <w:gridCol w:w="772"/>
        <w:gridCol w:w="772"/>
        <w:gridCol w:w="891"/>
      </w:tblGrid>
      <w:tr w:rsidR="00815B9C" w:rsidRPr="00815B9C" w:rsidTr="004C6EE3">
        <w:trPr>
          <w:trHeight w:val="135"/>
        </w:trPr>
        <w:tc>
          <w:tcPr>
            <w:tcW w:w="3737" w:type="dxa"/>
            <w:vMerge w:val="restart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Effect</w:t>
            </w:r>
          </w:p>
        </w:tc>
        <w:tc>
          <w:tcPr>
            <w:tcW w:w="1104" w:type="dxa"/>
            <w:vMerge w:val="restart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Estimate</w:t>
            </w:r>
          </w:p>
        </w:tc>
        <w:tc>
          <w:tcPr>
            <w:tcW w:w="873" w:type="dxa"/>
            <w:vMerge w:val="restart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SE</w:t>
            </w:r>
          </w:p>
        </w:tc>
        <w:tc>
          <w:tcPr>
            <w:tcW w:w="869" w:type="dxa"/>
            <w:vMerge w:val="restart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p-value</w:t>
            </w:r>
          </w:p>
        </w:tc>
        <w:tc>
          <w:tcPr>
            <w:tcW w:w="2435" w:type="dxa"/>
            <w:gridSpan w:val="3"/>
            <w:vAlign w:val="center"/>
          </w:tcPr>
          <w:p w:rsidR="00815B9C" w:rsidRPr="00F9792D" w:rsidRDefault="00815B9C" w:rsidP="00F8192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OR 95% CI</w:t>
            </w:r>
          </w:p>
        </w:tc>
      </w:tr>
      <w:tr w:rsidR="00815B9C" w:rsidRPr="00815B9C" w:rsidTr="004C6EE3">
        <w:trPr>
          <w:trHeight w:val="95"/>
        </w:trPr>
        <w:tc>
          <w:tcPr>
            <w:tcW w:w="3737" w:type="dxa"/>
            <w:vMerge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  <w:vMerge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3" w:type="dxa"/>
            <w:vMerge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dxa"/>
            <w:vMerge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OR</w:t>
            </w:r>
          </w:p>
        </w:tc>
        <w:tc>
          <w:tcPr>
            <w:tcW w:w="772" w:type="dxa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LCL</w:t>
            </w:r>
          </w:p>
        </w:tc>
        <w:tc>
          <w:tcPr>
            <w:tcW w:w="891" w:type="dxa"/>
            <w:vAlign w:val="center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UCL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Intercept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-12.8176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0.4048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Age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&lt; 65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65-74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0.0130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0.0844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0.8775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1.013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0.859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1.195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75-84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0.1809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0.0913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0.0475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1.198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1.002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1.433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≥ 85 years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0.6908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0.1302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1.995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1.546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2.575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Hospital type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Academic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Community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1.5846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0.4516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0.0137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4.877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2.013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11.819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Tertiary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0.3712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0.5329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0.5147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1.449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0.510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4.119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System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Cardiovascular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Gastrointestinal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-0.1790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0.1038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0.0846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0.836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0.682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1.025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Genitourinary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-0.9592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0.2511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0.383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0.234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0.627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Hematology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-0.2089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0.4575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0.6479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0.811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0.331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1.989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Metabolic/Endocrine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-1.2037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0.3838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0.0017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0.300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0.637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Musculoskeletal/Skin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-0.5382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0.2295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0.0190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0.584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0.372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0.915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Neurologic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-0.8401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0.1477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0.432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0.323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Respiratory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-0.4001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0.0942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0.670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0.557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0.806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Transplant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-1.7215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1.0142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0.0897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1.305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Trauma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-0.9009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0.2184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0.406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0.265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0.623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Surgery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Non-operative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Elective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-0.8489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0.3120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0.0065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0.428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0.232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0.789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Emergent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0.1603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0.1588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0.3130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1.174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0.860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1.602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Medical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reference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Neurological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1.1149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0.1391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3.049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2.322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4.005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Surgical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-0.2986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0.1646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0.0697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0.742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0.537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1.024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Trauma without head injury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-0.5569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0.3585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0.1203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0.573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0.284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1.157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 Trauma with head injury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0.9390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0.2157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2.557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1.676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3.903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Comorbidity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Chronic Dialysis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-0.4211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0.1690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0.0127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0.656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0.471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0.914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Hepatic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0.4009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0.0877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1.493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1.257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1.773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Metastatic/ Leukemia/ Lymphoma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0.4030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0.1206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0.0008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1.496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1.181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1.895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Immune Suppression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-0.3396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0.1150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0.0032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0.712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0.568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0.892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 xml:space="preserve">     Cardiovascular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0.3508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0.0868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1.420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1.198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1.684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Admission APACHE II score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0.1025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0.0041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&lt;.0001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1.108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1.099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1.117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Charlson Index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-0.0598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0.0289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0.0384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0.942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0.890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</w:tr>
      <w:tr w:rsidR="00815B9C" w:rsidRPr="00815B9C" w:rsidTr="004C6EE3">
        <w:tc>
          <w:tcPr>
            <w:tcW w:w="3737" w:type="dxa"/>
          </w:tcPr>
          <w:p w:rsidR="00815B9C" w:rsidRPr="00F9792D" w:rsidRDefault="00815B9C" w:rsidP="00815B9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792D">
              <w:rPr>
                <w:rFonts w:ascii="Times New Roman" w:hAnsi="Times New Roman" w:cs="Times New Roman"/>
                <w:b/>
                <w:sz w:val="20"/>
                <w:szCs w:val="20"/>
              </w:rPr>
              <w:t>Afterhours admission</w:t>
            </w:r>
          </w:p>
        </w:tc>
        <w:tc>
          <w:tcPr>
            <w:tcW w:w="1104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0.0052</w:t>
            </w:r>
          </w:p>
        </w:tc>
        <w:tc>
          <w:tcPr>
            <w:tcW w:w="873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0.0670</w:t>
            </w:r>
          </w:p>
        </w:tc>
        <w:tc>
          <w:tcPr>
            <w:tcW w:w="869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0.9381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1.005</w:t>
            </w:r>
          </w:p>
        </w:tc>
        <w:tc>
          <w:tcPr>
            <w:tcW w:w="772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0.881</w:t>
            </w:r>
          </w:p>
        </w:tc>
        <w:tc>
          <w:tcPr>
            <w:tcW w:w="891" w:type="dxa"/>
            <w:vAlign w:val="center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1.146</w:t>
            </w:r>
          </w:p>
        </w:tc>
      </w:tr>
      <w:tr w:rsidR="00815B9C" w:rsidRPr="00815B9C" w:rsidTr="004C6EE3">
        <w:tc>
          <w:tcPr>
            <w:tcW w:w="9018" w:type="dxa"/>
            <w:gridSpan w:val="7"/>
          </w:tcPr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i/>
                <w:sz w:val="20"/>
                <w:szCs w:val="20"/>
              </w:rPr>
              <w:t>Definition of abbreviation</w:t>
            </w: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: SE=standard error; CI=confident interval.</w:t>
            </w:r>
          </w:p>
          <w:p w:rsidR="00815B9C" w:rsidRPr="00815B9C" w:rsidRDefault="00815B9C" w:rsidP="00815B9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15B9C">
              <w:rPr>
                <w:rFonts w:ascii="Times New Roman" w:hAnsi="Times New Roman" w:cs="Times New Roman"/>
                <w:sz w:val="20"/>
                <w:szCs w:val="20"/>
              </w:rPr>
              <w:t>Stepwise variable selection procedure was adopted to eliminate one-by-one those variables (other than the main exposure variable) with p-value over 0.25.</w:t>
            </w:r>
          </w:p>
        </w:tc>
      </w:tr>
    </w:tbl>
    <w:p w:rsidR="00815B9C" w:rsidRPr="00815B9C" w:rsidRDefault="00815B9C" w:rsidP="00815B9C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4C6EE3" w:rsidRPr="00B53115" w:rsidRDefault="004C6EE3" w:rsidP="00B53115">
      <w:pPr>
        <w:spacing w:after="160" w:line="259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sectPr w:rsidR="004C6EE3" w:rsidRPr="00B53115" w:rsidSect="004C6EE3">
      <w:pgSz w:w="12240" w:h="15840" w:code="1"/>
      <w:pgMar w:top="1440" w:right="1440" w:bottom="1440" w:left="1440" w:header="720" w:footer="720" w:gutter="0"/>
      <w:paperSrc w:first="15" w:other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A6E40"/>
    <w:multiLevelType w:val="hybridMultilevel"/>
    <w:tmpl w:val="517087C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B67DA1"/>
    <w:multiLevelType w:val="hybridMultilevel"/>
    <w:tmpl w:val="9F865D4A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CC7F27"/>
    <w:multiLevelType w:val="hybridMultilevel"/>
    <w:tmpl w:val="993653FC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815B9C"/>
    <w:rsid w:val="000777A8"/>
    <w:rsid w:val="000F11A7"/>
    <w:rsid w:val="00266B31"/>
    <w:rsid w:val="00296F06"/>
    <w:rsid w:val="0035201E"/>
    <w:rsid w:val="00380B4C"/>
    <w:rsid w:val="003A11DF"/>
    <w:rsid w:val="00491E5E"/>
    <w:rsid w:val="004C6EE3"/>
    <w:rsid w:val="004D6615"/>
    <w:rsid w:val="005D06C3"/>
    <w:rsid w:val="005F0CB6"/>
    <w:rsid w:val="005F770D"/>
    <w:rsid w:val="007C5E9E"/>
    <w:rsid w:val="00815B9C"/>
    <w:rsid w:val="00903719"/>
    <w:rsid w:val="00923626"/>
    <w:rsid w:val="00994C28"/>
    <w:rsid w:val="00A573D2"/>
    <w:rsid w:val="00B53115"/>
    <w:rsid w:val="00CA77C0"/>
    <w:rsid w:val="00D663B7"/>
    <w:rsid w:val="00E1502A"/>
    <w:rsid w:val="00F40BBA"/>
    <w:rsid w:val="00F81927"/>
    <w:rsid w:val="00F9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B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9C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15B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5B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B9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15B9C"/>
    <w:pPr>
      <w:ind w:left="720"/>
      <w:contextualSpacing/>
    </w:pPr>
  </w:style>
  <w:style w:type="paragraph" w:styleId="NoSpacing">
    <w:name w:val="No Spacing"/>
    <w:uiPriority w:val="1"/>
    <w:qFormat/>
    <w:rsid w:val="00815B9C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B9C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B9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5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B9C"/>
    <w:rPr>
      <w:rFonts w:ascii="Tahoma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815B9C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815B9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5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5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5B9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B9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815B9C"/>
    <w:pPr>
      <w:ind w:left="720"/>
      <w:contextualSpacing/>
    </w:pPr>
  </w:style>
  <w:style w:type="paragraph" w:styleId="NoSpacing">
    <w:name w:val="No Spacing"/>
    <w:uiPriority w:val="1"/>
    <w:qFormat/>
    <w:rsid w:val="00815B9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67CC5-8BE0-4DFE-9E37-CA538B66B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2038</Characters>
  <Application>Microsoft Office Word</Application>
  <DocSecurity>0</DocSecurity>
  <Lines>339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Bagshaw</dc:creator>
  <cp:keywords/>
  <dc:description/>
  <cp:lastModifiedBy>LTACHADO</cp:lastModifiedBy>
  <cp:revision>4</cp:revision>
  <dcterms:created xsi:type="dcterms:W3CDTF">2018-03-23T08:29:00Z</dcterms:created>
  <dcterms:modified xsi:type="dcterms:W3CDTF">2018-04-04T02:31:00Z</dcterms:modified>
</cp:coreProperties>
</file>