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687" w:rsidRPr="00C106C5" w:rsidRDefault="004F7D9C" w:rsidP="00C106C5">
      <w:pPr>
        <w:pStyle w:val="NoSpacing"/>
        <w:spacing w:line="480" w:lineRule="auto"/>
        <w:jc w:val="both"/>
        <w:rPr>
          <w:rFonts w:ascii="Times New Roman" w:hAnsi="Times New Roman"/>
          <w:b/>
          <w:sz w:val="24"/>
          <w:lang w:val="en-GB"/>
        </w:rPr>
      </w:pPr>
      <w:r w:rsidRPr="00C106C5">
        <w:rPr>
          <w:rFonts w:ascii="Times New Roman" w:hAnsi="Times New Roman"/>
          <w:b/>
          <w:sz w:val="24"/>
          <w:lang w:val="en-GB"/>
        </w:rPr>
        <w:t>Complete methods</w:t>
      </w:r>
    </w:p>
    <w:p w:rsidR="00C24036" w:rsidRPr="00C106C5" w:rsidRDefault="00C24036" w:rsidP="00C106C5">
      <w:pPr>
        <w:pStyle w:val="NoSpacing"/>
        <w:spacing w:line="480" w:lineRule="auto"/>
        <w:jc w:val="both"/>
        <w:rPr>
          <w:rFonts w:ascii="Times New Roman" w:hAnsi="Times New Roman"/>
          <w:b/>
          <w:lang w:val="en-GB"/>
        </w:rPr>
      </w:pPr>
      <w:r w:rsidRPr="00C106C5">
        <w:rPr>
          <w:rFonts w:ascii="Times New Roman" w:hAnsi="Times New Roman"/>
          <w:b/>
          <w:lang w:val="en-GB"/>
        </w:rPr>
        <w:t>Study population and data collection</w:t>
      </w:r>
    </w:p>
    <w:p w:rsidR="00C106C5" w:rsidRPr="00C106C5" w:rsidRDefault="00C24036" w:rsidP="00C106C5">
      <w:pPr>
        <w:pStyle w:val="NoSpacing"/>
        <w:spacing w:line="480" w:lineRule="auto"/>
        <w:jc w:val="both"/>
        <w:rPr>
          <w:rFonts w:ascii="Times New Roman" w:hAnsi="Times New Roman"/>
          <w:lang w:val="en-GB"/>
        </w:rPr>
      </w:pPr>
      <w:r w:rsidRPr="00C106C5">
        <w:rPr>
          <w:rFonts w:ascii="Times New Roman" w:hAnsi="Times New Roman"/>
          <w:lang w:val="en-GB"/>
        </w:rPr>
        <w:t xml:space="preserve">This was a </w:t>
      </w:r>
      <w:r w:rsidR="00C106C5" w:rsidRPr="00C106C5">
        <w:rPr>
          <w:rFonts w:ascii="Times New Roman" w:hAnsi="Times New Roman"/>
          <w:lang w:val="en-GB"/>
        </w:rPr>
        <w:t>sub study</w:t>
      </w:r>
      <w:r w:rsidRPr="00C106C5">
        <w:rPr>
          <w:rFonts w:ascii="Times New Roman" w:hAnsi="Times New Roman"/>
          <w:lang w:val="en-GB"/>
        </w:rPr>
        <w:t xml:space="preserve"> of </w:t>
      </w:r>
      <w:r w:rsidR="00C106C5" w:rsidRPr="00C106C5">
        <w:rPr>
          <w:rFonts w:ascii="Times New Roman" w:hAnsi="Times New Roman"/>
          <w:lang w:val="en-GB"/>
        </w:rPr>
        <w:t xml:space="preserve">the Intensive Care </w:t>
      </w:r>
      <w:proofErr w:type="gramStart"/>
      <w:r w:rsidR="00C106C5" w:rsidRPr="00C106C5">
        <w:rPr>
          <w:rFonts w:ascii="Times New Roman" w:hAnsi="Times New Roman"/>
          <w:lang w:val="en-GB"/>
        </w:rPr>
        <w:t>Over</w:t>
      </w:r>
      <w:proofErr w:type="gramEnd"/>
      <w:r w:rsidR="00C106C5" w:rsidRPr="00C106C5">
        <w:rPr>
          <w:rFonts w:ascii="Times New Roman" w:hAnsi="Times New Roman"/>
          <w:lang w:val="en-GB"/>
        </w:rPr>
        <w:t xml:space="preserve"> Nations (ICON) audit</w:t>
      </w:r>
      <w:r w:rsidRPr="00C106C5">
        <w:rPr>
          <w:rFonts w:ascii="Times New Roman" w:hAnsi="Times New Roman"/>
          <w:lang w:val="en-GB"/>
        </w:rPr>
        <w:t>, a multicentre, worldwide audit conducted between May 8th and May 18th, 2012</w:t>
      </w:r>
      <w:r w:rsidR="00C106C5" w:rsidRPr="00C106C5">
        <w:rPr>
          <w:rFonts w:ascii="Times New Roman" w:hAnsi="Times New Roman"/>
          <w:lang w:val="en-GB"/>
        </w:rPr>
        <w:t>, to collect data on characteristics, including organ dysfunction, infection and outcomes, of adult critically ill patients worldwide</w:t>
      </w:r>
      <w:r w:rsidRPr="00C106C5">
        <w:rPr>
          <w:rFonts w:ascii="Times New Roman" w:hAnsi="Times New Roman"/>
          <w:lang w:val="en-GB"/>
        </w:rPr>
        <w:t>. Full details of the methodology have been provided previously</w:t>
      </w:r>
      <w:r w:rsidR="006300C9" w:rsidRPr="00C106C5">
        <w:rPr>
          <w:rFonts w:ascii="Times New Roman" w:hAnsi="Times New Roman"/>
          <w:lang w:val="en-GB"/>
        </w:rPr>
        <w:t>.</w:t>
      </w:r>
      <w:r w:rsidR="00860F3C" w:rsidRPr="00C106C5">
        <w:rPr>
          <w:rFonts w:ascii="Times New Roman" w:hAnsi="Times New Roman"/>
          <w:lang w:val="en-GB"/>
        </w:rPr>
        <w:fldChar w:fldCharType="begin">
          <w:fldData xml:space="preserve">PEVuZE5vdGU+PENpdGU+PEF1dGhvcj5WaW5jZW50PC9BdXRob3I+PFllYXI+MjAxNDwvWWVhcj48
UmVjTnVtPjEzPC9SZWNOdW0+PERpc3BsYXlUZXh0PlsxXTwvRGlzcGxheVRleHQ+PHJlY29yZD48
cmVjLW51bWJlcj4xMzwvcmVjLW51bWJlcj48Zm9yZWlnbi1rZXlzPjxrZXkgYXBwPSJFTiIgZGIt
aWQ9ImF0ejk5cnQ1OWUweDVzZXhkMmx4YXR2aWR0MDBycDUwcGZ6cCIgdGltZXN0YW1wPSIxNTE5
MzExMTY0Ij4xMzwva2V5PjwvZm9yZWlnbi1rZXlzPjxyZWYtdHlwZSBuYW1lPSJKb3VybmFsIEFy
dGljbGUiPjE3PC9yZWYtdHlwZT48Y29udHJpYnV0b3JzPjxhdXRob3JzPjxhdXRob3I+VmluY2Vu
dCwgSi4gTC48L2F1dGhvcj48YXV0aG9yPk1hcnNoYWxsLCBKLiBDLjwvYXV0aG9yPjxhdXRob3I+
TmFtZW5keXMtU2lsdmEsIFMuIEEuPC9hdXRob3I+PGF1dGhvcj5GcmFuY29pcywgQi48L2F1dGhv
cj48YXV0aG9yPk1hcnRpbi1Mb2VjaGVzLCBJLjwvYXV0aG9yPjxhdXRob3I+TGlwbWFuLCBKLjwv
YXV0aG9yPjxhdXRob3I+UmVpbmhhcnQsIEsuPC9hdXRob3I+PGF1dGhvcj5BbnRvbmVsbGksIE0u
PC9hdXRob3I+PGF1dGhvcj5QaWNra2VycywgUC48L2F1dGhvcj48YXV0aG9yPk5qaW1pLCBILjwv
YXV0aG9yPjxhdXRob3I+SmltZW5leiwgRS48L2F1dGhvcj48YXV0aG9yPlNha3IsIFkuPC9hdXRo
b3I+PGF1dGhvcj5JY29uIGludmVzdGlnYXRvcnM8L2F1dGhvcj48L2F1dGhvcnM+PC9jb250cmli
dXRvcnM+PGF1dGgtYWRkcmVzcz5EZXBhcnRtZW50IG9mIEludGVuc2l2ZSBDYXJlLCBFcmFzbWUg
VW5pdmVyc2l0eSBIb3NwaXRhbCwgVW5pdmVyc2l0ZSBMaWJyZSBkZSBCcnV4ZWxsZXMsIEJydXNz
ZWxzLCBCZWxnaXVtLiBFbGVjdHJvbmljIGFkZHJlc3M6IGpsdmluY2VuQHVsYi5hYy5iZS4mI3hE
O0RlcGFydG1lbnQgb2YgU3VyZ2VyeSwgSW50ZXJkZXBhcnRtZW50YWwgRGl2aXNpb24gb2YgQ3Jp
dGljYWwgQ2FyZSBNZWRpY2luZSwgVW5pdmVyc2l0eSBvZiBUb3JvbnRvLCBTdCBNaWNoYWVsJmFw
b3M7cyBIb3NwaXRhbCwgVG9yb250bywgT04sIENhbmFkYS4mI3hEO0RlcGFydG1lbnQgb2YgQ3Jp
dGljYWwgQ2FyZSBNZWRpY2luZSwgSW5zdGl0dXRvIE5hY2lvbmFsIGRlIENhbmNlcm9sb2dpYSwg
TWV4aWNvIENpdHksIE1leGljby4mI3hEO1NlcnZpY2UgZGUgUmVhbmltYXRpb24gUG9seXZhbGVu
dGUsIENIVSBEdXB1eXRyZW4sIExpbW9nZXMgY2VkZXgsIEZyYW5jZS4mI3hEO0NyaXRpY2FsIENh
cmUgQ2VudHJlLCBDb3Jwb3JhY2lvIFNhbml0YXJpYSBJIFVuaXZlcnNpdGFyaWEgUGFyYyBUYXVs
aS1Ib3NwaXRhbCBEZSBTYWJhZGVsbCwgSW5zdGl0dXQgVW5pdmVyc2l0YXJpIFVhYiwgQ2liZXIg
RW5mZXJtZWRhZGVzIFJlc3BpcmF0b3JpYXMsIFNhYmFkZWxsLCBCYXJjZWxvbmEsIFNwYWluLiYj
eEQ7RGVwYXJ0bWVudCBvZiBJbnRlbnNpdmUgQ2FyZSBNZWRpY2luZSwgUm95YWwgQnJpc2JhbmUg
YW5kIFdvbWVuJmFwb3M7cyBIb3NwaXRhbCwgVW5pdmVyc2l0eSBvZiBRdWVlbnNsYW5kLCBRTEQs
IEF1c3RyYWxpYS4mI3hEO0RlcGFydG1lbnQgb2YgQW5hZXN0aGVzaW9sb2d5IGFuZCBJbnRlbnNp
dmUgQ2FyZSBhbmQgQ2VudHJlIGZvciBTZXBzaXMgQ2FyZSBhbmQgQ29udHJvbCwgSmVuYSBVbml2
ZXJzaXR5IEhvc3BpdGFsLCBKZW5hLCBHZXJtYW55LiYjeEQ7RGVwYXJ0bWVudCBvZiBBbmFlc3Ro
ZXNpb2xvZ3kgYW5kIEludGVuc2l2ZSBDYXJlLCBDYXRob2xpYyBVbml2ZXJzaXR5LVBvbGljbGlu
aWNvIEEgR2VtZWxsaSBVbml2ZXJzaXR5IEhvc3BpdGFsLCBSb21lLCBJdGFseS4mI3hEO0RlcGFy
dG1lbnQgb2YgSW50ZW5zaXZlIENhcmUsIE5pam1lZ2VuIEluc3RpdHV0ZSBmb3IgSW5mZWN0aW9u
LCBJbmZsYW1tYXRpb24gYW5kIEltbXVuaXR5LCBSYWRib3VkIFVuaXZlcnNpdHkgTmlqbWVnZW4g
TWVkaWNhbCBDZW50cmUsIE5pam1lZ2VuLCBOZXRoZXJsYW5kcy4mI3hEO0RlcGFydG1lbnQgb2Yg
SW50ZW5zaXZlIENhcmUsIEVyYXNtZSBVbml2ZXJzaXR5IEhvc3BpdGFsLCBVbml2ZXJzaXRlIExp
YnJlIGRlIEJydXhlbGxlcywgQnJ1c3NlbHMsIEJlbGdpdW0uJiN4RDtEZXBhcnRtZW50IG9mIENy
aXRpY2FsIENhcmUsIE9ybGFuZG8gUmVnaW9uYWwgTWVkaWNhbCBDZW50ZXIsIE9ybGFuZG8sIEZM
LCBVU0EuPC9hdXRoLWFkZHJlc3M+PHRpdGxlcz48dGl0bGU+QXNzZXNzbWVudCBvZiB0aGUgd29y
bGR3aWRlIGJ1cmRlbiBvZiBjcml0aWNhbCBpbGxuZXNzOiB0aGUgaW50ZW5zaXZlIGNhcmUgb3Zl
ciBuYXRpb25zIChJQ09OKSBhdWRpdDwvdGl0bGU+PHNlY29uZGFyeS10aXRsZT5MYW5jZXQgUmVz
cGlyIE1lZDwvc2Vjb25kYXJ5LXRpdGxlPjwvdGl0bGVzPjxwZXJpb2RpY2FsPjxmdWxsLXRpdGxl
PkxhbmNldCBSZXNwaXIgTWVkPC9mdWxsLXRpdGxlPjwvcGVyaW9kaWNhbD48cGFnZXM+MzgwLTY8
L3BhZ2VzPjx2b2x1bWU+Mjwvdm9sdW1lPjxudW1iZXI+NTwvbnVtYmVyPjxrZXl3b3Jkcz48a2V5
d29yZD5Db2hvcnQgU3R1ZGllczwva2V5d29yZD48a2V5d29yZD5Db21vcmJpZGl0eTwva2V5d29y
ZD48a2V5d29yZD5Dcml0aWNhbCBJbGxuZXNzLyptb3J0YWxpdHk8L2tleXdvcmQ+PGtleXdvcmQ+
Kkdsb2JhbCBIZWFsdGg8L2tleXdvcmQ+PGtleXdvcmQ+SG9zcGl0YWwgTW9ydGFsaXR5PC9rZXl3
b3JkPjxrZXl3b3JkPkh1bWFuczwva2V5d29yZD48a2V5d29yZD4qSW50ZW5zaXZlIENhcmUgVW5p
dHM8L2tleXdvcmQ+PGtleXdvcmQ+TWVkaWNhbCBBdWRpdDwva2V5d29yZD48a2V5d29yZD5PdXRj
b21lIEFzc2Vzc21lbnQgKEhlYWx0aCBDYXJlKTwva2V5d29yZD48a2V5d29yZD5TZXBzaXMvKm1v
cnRhbGl0eTwva2V5d29yZD48L2tleXdvcmRzPjxkYXRlcz48eWVhcj4yMDE0PC95ZWFyPjxwdWIt
ZGF0ZXM+PGRhdGU+TWF5PC9kYXRlPjwvcHViLWRhdGVzPjwvZGF0ZXM+PGlzYm4+MjIxMy0yNjE5
IChFbGVjdHJvbmljKSYjeEQ7MjIxMy0yNjAwIChMaW5raW5nKTwvaXNibj48YWNjZXNzaW9uLW51
bT4yNDc0MDAxMTwvYWNjZXNzaW9uLW51bT48dXJscz48cmVsYXRlZC11cmxzPjx1cmw+aHR0cHM6
Ly93d3cubmNiaS5ubG0ubmloLmdvdi9wdWJtZWQvMjQ3NDAwMTE8L3VybD48L3JlbGF0ZWQtdXJs
cz48L3VybHM+PGVsZWN0cm9uaWMtcmVzb3VyY2UtbnVtPjEwLjEwMTYvUzIyMTMtMjYwMCgxNCk3
MDA2MS1YPC9lbGVjdHJvbmljLXJlc291cmNlLW51bT48L3JlY29yZD48L0NpdGU+PC9FbmROb3Rl
Pn==
</w:fldData>
        </w:fldChar>
      </w:r>
      <w:r w:rsidR="00C106C5" w:rsidRPr="00C106C5">
        <w:rPr>
          <w:rFonts w:ascii="Times New Roman" w:hAnsi="Times New Roman"/>
          <w:lang w:val="en-GB"/>
        </w:rPr>
        <w:instrText xml:space="preserve"> ADDIN EN.CITE </w:instrText>
      </w:r>
      <w:r w:rsidR="00C106C5" w:rsidRPr="00C106C5">
        <w:rPr>
          <w:rFonts w:ascii="Times New Roman" w:hAnsi="Times New Roman"/>
          <w:lang w:val="en-GB"/>
        </w:rPr>
        <w:fldChar w:fldCharType="begin">
          <w:fldData xml:space="preserve">PEVuZE5vdGU+PENpdGU+PEF1dGhvcj5WaW5jZW50PC9BdXRob3I+PFllYXI+MjAxNDwvWWVhcj48
UmVjTnVtPjEzPC9SZWNOdW0+PERpc3BsYXlUZXh0PlsxXTwvRGlzcGxheVRleHQ+PHJlY29yZD48
cmVjLW51bWJlcj4xMzwvcmVjLW51bWJlcj48Zm9yZWlnbi1rZXlzPjxrZXkgYXBwPSJFTiIgZGIt
aWQ9ImF0ejk5cnQ1OWUweDVzZXhkMmx4YXR2aWR0MDBycDUwcGZ6cCIgdGltZXN0YW1wPSIxNTE5
MzExMTY0Ij4xMzwva2V5PjwvZm9yZWlnbi1rZXlzPjxyZWYtdHlwZSBuYW1lPSJKb3VybmFsIEFy
dGljbGUiPjE3PC9yZWYtdHlwZT48Y29udHJpYnV0b3JzPjxhdXRob3JzPjxhdXRob3I+VmluY2Vu
dCwgSi4gTC48L2F1dGhvcj48YXV0aG9yPk1hcnNoYWxsLCBKLiBDLjwvYXV0aG9yPjxhdXRob3I+
TmFtZW5keXMtU2lsdmEsIFMuIEEuPC9hdXRob3I+PGF1dGhvcj5GcmFuY29pcywgQi48L2F1dGhv
cj48YXV0aG9yPk1hcnRpbi1Mb2VjaGVzLCBJLjwvYXV0aG9yPjxhdXRob3I+TGlwbWFuLCBKLjwv
YXV0aG9yPjxhdXRob3I+UmVpbmhhcnQsIEsuPC9hdXRob3I+PGF1dGhvcj5BbnRvbmVsbGksIE0u
PC9hdXRob3I+PGF1dGhvcj5QaWNra2VycywgUC48L2F1dGhvcj48YXV0aG9yPk5qaW1pLCBILjwv
YXV0aG9yPjxhdXRob3I+SmltZW5leiwgRS48L2F1dGhvcj48YXV0aG9yPlNha3IsIFkuPC9hdXRo
b3I+PGF1dGhvcj5JY29uIGludmVzdGlnYXRvcnM8L2F1dGhvcj48L2F1dGhvcnM+PC9jb250cmli
dXRvcnM+PGF1dGgtYWRkcmVzcz5EZXBhcnRtZW50IG9mIEludGVuc2l2ZSBDYXJlLCBFcmFzbWUg
VW5pdmVyc2l0eSBIb3NwaXRhbCwgVW5pdmVyc2l0ZSBMaWJyZSBkZSBCcnV4ZWxsZXMsIEJydXNz
ZWxzLCBCZWxnaXVtLiBFbGVjdHJvbmljIGFkZHJlc3M6IGpsdmluY2VuQHVsYi5hYy5iZS4mI3hE
O0RlcGFydG1lbnQgb2YgU3VyZ2VyeSwgSW50ZXJkZXBhcnRtZW50YWwgRGl2aXNpb24gb2YgQ3Jp
dGljYWwgQ2FyZSBNZWRpY2luZSwgVW5pdmVyc2l0eSBvZiBUb3JvbnRvLCBTdCBNaWNoYWVsJmFw
b3M7cyBIb3NwaXRhbCwgVG9yb250bywgT04sIENhbmFkYS4mI3hEO0RlcGFydG1lbnQgb2YgQ3Jp
dGljYWwgQ2FyZSBNZWRpY2luZSwgSW5zdGl0dXRvIE5hY2lvbmFsIGRlIENhbmNlcm9sb2dpYSwg
TWV4aWNvIENpdHksIE1leGljby4mI3hEO1NlcnZpY2UgZGUgUmVhbmltYXRpb24gUG9seXZhbGVu
dGUsIENIVSBEdXB1eXRyZW4sIExpbW9nZXMgY2VkZXgsIEZyYW5jZS4mI3hEO0NyaXRpY2FsIENh
cmUgQ2VudHJlLCBDb3Jwb3JhY2lvIFNhbml0YXJpYSBJIFVuaXZlcnNpdGFyaWEgUGFyYyBUYXVs
aS1Ib3NwaXRhbCBEZSBTYWJhZGVsbCwgSW5zdGl0dXQgVW5pdmVyc2l0YXJpIFVhYiwgQ2liZXIg
RW5mZXJtZWRhZGVzIFJlc3BpcmF0b3JpYXMsIFNhYmFkZWxsLCBCYXJjZWxvbmEsIFNwYWluLiYj
eEQ7RGVwYXJ0bWVudCBvZiBJbnRlbnNpdmUgQ2FyZSBNZWRpY2luZSwgUm95YWwgQnJpc2JhbmUg
YW5kIFdvbWVuJmFwb3M7cyBIb3NwaXRhbCwgVW5pdmVyc2l0eSBvZiBRdWVlbnNsYW5kLCBRTEQs
IEF1c3RyYWxpYS4mI3hEO0RlcGFydG1lbnQgb2YgQW5hZXN0aGVzaW9sb2d5IGFuZCBJbnRlbnNp
dmUgQ2FyZSBhbmQgQ2VudHJlIGZvciBTZXBzaXMgQ2FyZSBhbmQgQ29udHJvbCwgSmVuYSBVbml2
ZXJzaXR5IEhvc3BpdGFsLCBKZW5hLCBHZXJtYW55LiYjeEQ7RGVwYXJ0bWVudCBvZiBBbmFlc3Ro
ZXNpb2xvZ3kgYW5kIEludGVuc2l2ZSBDYXJlLCBDYXRob2xpYyBVbml2ZXJzaXR5LVBvbGljbGlu
aWNvIEEgR2VtZWxsaSBVbml2ZXJzaXR5IEhvc3BpdGFsLCBSb21lLCBJdGFseS4mI3hEO0RlcGFy
dG1lbnQgb2YgSW50ZW5zaXZlIENhcmUsIE5pam1lZ2VuIEluc3RpdHV0ZSBmb3IgSW5mZWN0aW9u
LCBJbmZsYW1tYXRpb24gYW5kIEltbXVuaXR5LCBSYWRib3VkIFVuaXZlcnNpdHkgTmlqbWVnZW4g
TWVkaWNhbCBDZW50cmUsIE5pam1lZ2VuLCBOZXRoZXJsYW5kcy4mI3hEO0RlcGFydG1lbnQgb2Yg
SW50ZW5zaXZlIENhcmUsIEVyYXNtZSBVbml2ZXJzaXR5IEhvc3BpdGFsLCBVbml2ZXJzaXRlIExp
YnJlIGRlIEJydXhlbGxlcywgQnJ1c3NlbHMsIEJlbGdpdW0uJiN4RDtEZXBhcnRtZW50IG9mIENy
aXRpY2FsIENhcmUsIE9ybGFuZG8gUmVnaW9uYWwgTWVkaWNhbCBDZW50ZXIsIE9ybGFuZG8sIEZM
LCBVU0EuPC9hdXRoLWFkZHJlc3M+PHRpdGxlcz48dGl0bGU+QXNzZXNzbWVudCBvZiB0aGUgd29y
bGR3aWRlIGJ1cmRlbiBvZiBjcml0aWNhbCBpbGxuZXNzOiB0aGUgaW50ZW5zaXZlIGNhcmUgb3Zl
ciBuYXRpb25zIChJQ09OKSBhdWRpdDwvdGl0bGU+PHNlY29uZGFyeS10aXRsZT5MYW5jZXQgUmVz
cGlyIE1lZDwvc2Vjb25kYXJ5LXRpdGxlPjwvdGl0bGVzPjxwZXJpb2RpY2FsPjxmdWxsLXRpdGxl
PkxhbmNldCBSZXNwaXIgTWVkPC9mdWxsLXRpdGxlPjwvcGVyaW9kaWNhbD48cGFnZXM+MzgwLTY8
L3BhZ2VzPjx2b2x1bWU+Mjwvdm9sdW1lPjxudW1iZXI+NTwvbnVtYmVyPjxrZXl3b3Jkcz48a2V5
d29yZD5Db2hvcnQgU3R1ZGllczwva2V5d29yZD48a2V5d29yZD5Db21vcmJpZGl0eTwva2V5d29y
ZD48a2V5d29yZD5Dcml0aWNhbCBJbGxuZXNzLyptb3J0YWxpdHk8L2tleXdvcmQ+PGtleXdvcmQ+
Kkdsb2JhbCBIZWFsdGg8L2tleXdvcmQ+PGtleXdvcmQ+SG9zcGl0YWwgTW9ydGFsaXR5PC9rZXl3
b3JkPjxrZXl3b3JkPkh1bWFuczwva2V5d29yZD48a2V5d29yZD4qSW50ZW5zaXZlIENhcmUgVW5p
dHM8L2tleXdvcmQ+PGtleXdvcmQ+TWVkaWNhbCBBdWRpdDwva2V5d29yZD48a2V5d29yZD5PdXRj
b21lIEFzc2Vzc21lbnQgKEhlYWx0aCBDYXJlKTwva2V5d29yZD48a2V5d29yZD5TZXBzaXMvKm1v
cnRhbGl0eTwva2V5d29yZD48L2tleXdvcmRzPjxkYXRlcz48eWVhcj4yMDE0PC95ZWFyPjxwdWIt
ZGF0ZXM+PGRhdGU+TWF5PC9kYXRlPjwvcHViLWRhdGVzPjwvZGF0ZXM+PGlzYm4+MjIxMy0yNjE5
IChFbGVjdHJvbmljKSYjeEQ7MjIxMy0yNjAwIChMaW5raW5nKTwvaXNibj48YWNjZXNzaW9uLW51
bT4yNDc0MDAxMTwvYWNjZXNzaW9uLW51bT48dXJscz48cmVsYXRlZC11cmxzPjx1cmw+aHR0cHM6
Ly93d3cubmNiaS5ubG0ubmloLmdvdi9wdWJtZWQvMjQ3NDAwMTE8L3VybD48L3JlbGF0ZWQtdXJs
cz48L3VybHM+PGVsZWN0cm9uaWMtcmVzb3VyY2UtbnVtPjEwLjEwMTYvUzIyMTMtMjYwMCgxNCk3
MDA2MS1YPC9lbGVjdHJvbmljLXJlc291cmNlLW51bT48L3JlY29yZD48L0NpdGU+PC9FbmROb3Rl
Pn==
</w:fldData>
        </w:fldChar>
      </w:r>
      <w:r w:rsidR="00C106C5" w:rsidRPr="00C106C5">
        <w:rPr>
          <w:rFonts w:ascii="Times New Roman" w:hAnsi="Times New Roman"/>
          <w:lang w:val="en-GB"/>
        </w:rPr>
        <w:instrText xml:space="preserve"> ADDIN EN.CITE.DATA </w:instrText>
      </w:r>
      <w:r w:rsidR="00C106C5" w:rsidRPr="00C106C5">
        <w:rPr>
          <w:rFonts w:ascii="Times New Roman" w:hAnsi="Times New Roman"/>
          <w:lang w:val="en-GB"/>
        </w:rPr>
      </w:r>
      <w:r w:rsidR="00C106C5" w:rsidRPr="00C106C5">
        <w:rPr>
          <w:rFonts w:ascii="Times New Roman" w:hAnsi="Times New Roman"/>
          <w:lang w:val="en-GB"/>
        </w:rPr>
        <w:fldChar w:fldCharType="end"/>
      </w:r>
      <w:r w:rsidR="00860F3C" w:rsidRPr="00C106C5">
        <w:rPr>
          <w:rFonts w:ascii="Times New Roman" w:hAnsi="Times New Roman"/>
          <w:lang w:val="en-GB"/>
        </w:rPr>
      </w:r>
      <w:r w:rsidR="00860F3C" w:rsidRPr="00C106C5">
        <w:rPr>
          <w:rFonts w:ascii="Times New Roman" w:hAnsi="Times New Roman"/>
          <w:lang w:val="en-GB"/>
        </w:rPr>
        <w:fldChar w:fldCharType="separate"/>
      </w:r>
      <w:r w:rsidR="00343ECD" w:rsidRPr="00C106C5">
        <w:rPr>
          <w:rFonts w:ascii="Times New Roman" w:hAnsi="Times New Roman"/>
          <w:lang w:val="en-GB"/>
        </w:rPr>
        <w:t>[1]</w:t>
      </w:r>
      <w:r w:rsidR="00860F3C" w:rsidRPr="00C106C5">
        <w:rPr>
          <w:rFonts w:ascii="Times New Roman" w:hAnsi="Times New Roman"/>
          <w:lang w:val="en-GB"/>
        </w:rPr>
        <w:fldChar w:fldCharType="end"/>
      </w:r>
      <w:r w:rsidRPr="00C106C5">
        <w:rPr>
          <w:rFonts w:ascii="Times New Roman" w:hAnsi="Times New Roman"/>
          <w:lang w:val="en-GB"/>
        </w:rPr>
        <w:t xml:space="preserve"> ICUs were recruited by open invitation and participated on a voluntary basis with no financial incentive. A list of participating centres is provided in </w:t>
      </w:r>
      <w:r w:rsidR="001543E5">
        <w:rPr>
          <w:rFonts w:ascii="Times New Roman" w:hAnsi="Times New Roman"/>
          <w:lang w:val="en-GB"/>
        </w:rPr>
        <w:t>Additional file 6</w:t>
      </w:r>
      <w:r w:rsidRPr="00C106C5">
        <w:rPr>
          <w:rFonts w:ascii="Times New Roman" w:hAnsi="Times New Roman"/>
          <w:lang w:val="en-GB"/>
        </w:rPr>
        <w:t>. In each institution, the study was approved by the institutional research ethics committee in accordance with local ethical regulations. Informed consent was not required due to the observational and anonymous nature of data collection.</w:t>
      </w:r>
    </w:p>
    <w:p w:rsidR="00C24036" w:rsidRPr="00C106C5" w:rsidRDefault="00C24036" w:rsidP="00C106C5">
      <w:pPr>
        <w:pStyle w:val="NoSpacing"/>
        <w:spacing w:line="480" w:lineRule="auto"/>
        <w:jc w:val="both"/>
        <w:rPr>
          <w:rFonts w:ascii="Times New Roman" w:hAnsi="Times New Roman"/>
          <w:lang w:val="en-GB"/>
        </w:rPr>
      </w:pPr>
      <w:r w:rsidRPr="00C106C5">
        <w:rPr>
          <w:rFonts w:ascii="Times New Roman" w:hAnsi="Times New Roman"/>
          <w:lang w:val="en-GB"/>
        </w:rPr>
        <w:tab/>
        <w:t>The participating centres prospectively collected data from all adult patients (&gt;16 years) admitted to the ICU during the study period, except those admitted for less than 24 h for routine postoperative surveillance. Readmissions of previously included patients were not included. Data were collected daily during the ICU stay for up to 28 days and patients were followed up for outcome data until hospital discharge or death for a maximum of 60 days. Participating centres submitted data using a secured electronic case report form</w:t>
      </w:r>
      <w:r w:rsidR="006300C9" w:rsidRPr="00C106C5">
        <w:rPr>
          <w:rFonts w:ascii="Times New Roman" w:hAnsi="Times New Roman"/>
          <w:lang w:val="en-GB"/>
        </w:rPr>
        <w:t>.</w:t>
      </w:r>
      <w:r w:rsidR="00860F3C" w:rsidRPr="00C106C5">
        <w:rPr>
          <w:rFonts w:ascii="Times New Roman" w:hAnsi="Times New Roman"/>
          <w:lang w:val="en-GB"/>
        </w:rPr>
        <w:fldChar w:fldCharType="begin">
          <w:fldData xml:space="preserve">PEVuZE5vdGU+PENpdGU+PEF1dGhvcj5WaW5jZW50PC9BdXRob3I+PFllYXI+MjAxNDwvWWVhcj48
UmVjTnVtPjEzPC9SZWNOdW0+PERpc3BsYXlUZXh0PlsxXTwvRGlzcGxheVRleHQ+PHJlY29yZD48
cmVjLW51bWJlcj4xMzwvcmVjLW51bWJlcj48Zm9yZWlnbi1rZXlzPjxrZXkgYXBwPSJFTiIgZGIt
aWQ9ImF0ejk5cnQ1OWUweDVzZXhkMmx4YXR2aWR0MDBycDUwcGZ6cCIgdGltZXN0YW1wPSIxNTE5
MzExMTY0Ij4xMzwva2V5PjwvZm9yZWlnbi1rZXlzPjxyZWYtdHlwZSBuYW1lPSJKb3VybmFsIEFy
dGljbGUiPjE3PC9yZWYtdHlwZT48Y29udHJpYnV0b3JzPjxhdXRob3JzPjxhdXRob3I+VmluY2Vu
dCwgSi4gTC48L2F1dGhvcj48YXV0aG9yPk1hcnNoYWxsLCBKLiBDLjwvYXV0aG9yPjxhdXRob3I+
TmFtZW5keXMtU2lsdmEsIFMuIEEuPC9hdXRob3I+PGF1dGhvcj5GcmFuY29pcywgQi48L2F1dGhv
cj48YXV0aG9yPk1hcnRpbi1Mb2VjaGVzLCBJLjwvYXV0aG9yPjxhdXRob3I+TGlwbWFuLCBKLjwv
YXV0aG9yPjxhdXRob3I+UmVpbmhhcnQsIEsuPC9hdXRob3I+PGF1dGhvcj5BbnRvbmVsbGksIE0u
PC9hdXRob3I+PGF1dGhvcj5QaWNra2VycywgUC48L2F1dGhvcj48YXV0aG9yPk5qaW1pLCBILjwv
YXV0aG9yPjxhdXRob3I+SmltZW5leiwgRS48L2F1dGhvcj48YXV0aG9yPlNha3IsIFkuPC9hdXRo
b3I+PGF1dGhvcj5JY29uIGludmVzdGlnYXRvcnM8L2F1dGhvcj48L2F1dGhvcnM+PC9jb250cmli
dXRvcnM+PGF1dGgtYWRkcmVzcz5EZXBhcnRtZW50IG9mIEludGVuc2l2ZSBDYXJlLCBFcmFzbWUg
VW5pdmVyc2l0eSBIb3NwaXRhbCwgVW5pdmVyc2l0ZSBMaWJyZSBkZSBCcnV4ZWxsZXMsIEJydXNz
ZWxzLCBCZWxnaXVtLiBFbGVjdHJvbmljIGFkZHJlc3M6IGpsdmluY2VuQHVsYi5hYy5iZS4mI3hE
O0RlcGFydG1lbnQgb2YgU3VyZ2VyeSwgSW50ZXJkZXBhcnRtZW50YWwgRGl2aXNpb24gb2YgQ3Jp
dGljYWwgQ2FyZSBNZWRpY2luZSwgVW5pdmVyc2l0eSBvZiBUb3JvbnRvLCBTdCBNaWNoYWVsJmFw
b3M7cyBIb3NwaXRhbCwgVG9yb250bywgT04sIENhbmFkYS4mI3hEO0RlcGFydG1lbnQgb2YgQ3Jp
dGljYWwgQ2FyZSBNZWRpY2luZSwgSW5zdGl0dXRvIE5hY2lvbmFsIGRlIENhbmNlcm9sb2dpYSwg
TWV4aWNvIENpdHksIE1leGljby4mI3hEO1NlcnZpY2UgZGUgUmVhbmltYXRpb24gUG9seXZhbGVu
dGUsIENIVSBEdXB1eXRyZW4sIExpbW9nZXMgY2VkZXgsIEZyYW5jZS4mI3hEO0NyaXRpY2FsIENh
cmUgQ2VudHJlLCBDb3Jwb3JhY2lvIFNhbml0YXJpYSBJIFVuaXZlcnNpdGFyaWEgUGFyYyBUYXVs
aS1Ib3NwaXRhbCBEZSBTYWJhZGVsbCwgSW5zdGl0dXQgVW5pdmVyc2l0YXJpIFVhYiwgQ2liZXIg
RW5mZXJtZWRhZGVzIFJlc3BpcmF0b3JpYXMsIFNhYmFkZWxsLCBCYXJjZWxvbmEsIFNwYWluLiYj
eEQ7RGVwYXJ0bWVudCBvZiBJbnRlbnNpdmUgQ2FyZSBNZWRpY2luZSwgUm95YWwgQnJpc2JhbmUg
YW5kIFdvbWVuJmFwb3M7cyBIb3NwaXRhbCwgVW5pdmVyc2l0eSBvZiBRdWVlbnNsYW5kLCBRTEQs
IEF1c3RyYWxpYS4mI3hEO0RlcGFydG1lbnQgb2YgQW5hZXN0aGVzaW9sb2d5IGFuZCBJbnRlbnNp
dmUgQ2FyZSBhbmQgQ2VudHJlIGZvciBTZXBzaXMgQ2FyZSBhbmQgQ29udHJvbCwgSmVuYSBVbml2
ZXJzaXR5IEhvc3BpdGFsLCBKZW5hLCBHZXJtYW55LiYjeEQ7RGVwYXJ0bWVudCBvZiBBbmFlc3Ro
ZXNpb2xvZ3kgYW5kIEludGVuc2l2ZSBDYXJlLCBDYXRob2xpYyBVbml2ZXJzaXR5LVBvbGljbGlu
aWNvIEEgR2VtZWxsaSBVbml2ZXJzaXR5IEhvc3BpdGFsLCBSb21lLCBJdGFseS4mI3hEO0RlcGFy
dG1lbnQgb2YgSW50ZW5zaXZlIENhcmUsIE5pam1lZ2VuIEluc3RpdHV0ZSBmb3IgSW5mZWN0aW9u
LCBJbmZsYW1tYXRpb24gYW5kIEltbXVuaXR5LCBSYWRib3VkIFVuaXZlcnNpdHkgTmlqbWVnZW4g
TWVkaWNhbCBDZW50cmUsIE5pam1lZ2VuLCBOZXRoZXJsYW5kcy4mI3hEO0RlcGFydG1lbnQgb2Yg
SW50ZW5zaXZlIENhcmUsIEVyYXNtZSBVbml2ZXJzaXR5IEhvc3BpdGFsLCBVbml2ZXJzaXRlIExp
YnJlIGRlIEJydXhlbGxlcywgQnJ1c3NlbHMsIEJlbGdpdW0uJiN4RDtEZXBhcnRtZW50IG9mIENy
aXRpY2FsIENhcmUsIE9ybGFuZG8gUmVnaW9uYWwgTWVkaWNhbCBDZW50ZXIsIE9ybGFuZG8sIEZM
LCBVU0EuPC9hdXRoLWFkZHJlc3M+PHRpdGxlcz48dGl0bGU+QXNzZXNzbWVudCBvZiB0aGUgd29y
bGR3aWRlIGJ1cmRlbiBvZiBjcml0aWNhbCBpbGxuZXNzOiB0aGUgaW50ZW5zaXZlIGNhcmUgb3Zl
ciBuYXRpb25zIChJQ09OKSBhdWRpdDwvdGl0bGU+PHNlY29uZGFyeS10aXRsZT5MYW5jZXQgUmVz
cGlyIE1lZDwvc2Vjb25kYXJ5LXRpdGxlPjwvdGl0bGVzPjxwZXJpb2RpY2FsPjxmdWxsLXRpdGxl
PkxhbmNldCBSZXNwaXIgTWVkPC9mdWxsLXRpdGxlPjwvcGVyaW9kaWNhbD48cGFnZXM+MzgwLTY8
L3BhZ2VzPjx2b2x1bWU+Mjwvdm9sdW1lPjxudW1iZXI+NTwvbnVtYmVyPjxrZXl3b3Jkcz48a2V5
d29yZD5Db2hvcnQgU3R1ZGllczwva2V5d29yZD48a2V5d29yZD5Db21vcmJpZGl0eTwva2V5d29y
ZD48a2V5d29yZD5Dcml0aWNhbCBJbGxuZXNzLyptb3J0YWxpdHk8L2tleXdvcmQ+PGtleXdvcmQ+
Kkdsb2JhbCBIZWFsdGg8L2tleXdvcmQ+PGtleXdvcmQ+SG9zcGl0YWwgTW9ydGFsaXR5PC9rZXl3
b3JkPjxrZXl3b3JkPkh1bWFuczwva2V5d29yZD48a2V5d29yZD4qSW50ZW5zaXZlIENhcmUgVW5p
dHM8L2tleXdvcmQ+PGtleXdvcmQ+TWVkaWNhbCBBdWRpdDwva2V5d29yZD48a2V5d29yZD5PdXRj
b21lIEFzc2Vzc21lbnQgKEhlYWx0aCBDYXJlKTwva2V5d29yZD48a2V5d29yZD5TZXBzaXMvKm1v
cnRhbGl0eTwva2V5d29yZD48L2tleXdvcmRzPjxkYXRlcz48eWVhcj4yMDE0PC95ZWFyPjxwdWIt
ZGF0ZXM+PGRhdGU+TWF5PC9kYXRlPjwvcHViLWRhdGVzPjwvZGF0ZXM+PGlzYm4+MjIxMy0yNjE5
IChFbGVjdHJvbmljKSYjeEQ7MjIxMy0yNjAwIChMaW5raW5nKTwvaXNibj48YWNjZXNzaW9uLW51
bT4yNDc0MDAxMTwvYWNjZXNzaW9uLW51bT48dXJscz48cmVsYXRlZC11cmxzPjx1cmw+aHR0cHM6
Ly93d3cubmNiaS5ubG0ubmloLmdvdi9wdWJtZWQvMjQ3NDAwMTE8L3VybD48L3JlbGF0ZWQtdXJs
cz48L3VybHM+PGVsZWN0cm9uaWMtcmVzb3VyY2UtbnVtPjEwLjEwMTYvUzIyMTMtMjYwMCgxNCk3
MDA2MS1YPC9lbGVjdHJvbmljLXJlc291cmNlLW51bT48L3JlY29yZD48L0NpdGU+PC9FbmROb3Rl
Pn==
</w:fldData>
        </w:fldChar>
      </w:r>
      <w:r w:rsidR="00C106C5" w:rsidRPr="00C106C5">
        <w:rPr>
          <w:rFonts w:ascii="Times New Roman" w:hAnsi="Times New Roman"/>
          <w:lang w:val="en-GB"/>
        </w:rPr>
        <w:instrText xml:space="preserve"> ADDIN EN.CITE </w:instrText>
      </w:r>
      <w:r w:rsidR="00C106C5" w:rsidRPr="00C106C5">
        <w:rPr>
          <w:rFonts w:ascii="Times New Roman" w:hAnsi="Times New Roman"/>
          <w:lang w:val="en-GB"/>
        </w:rPr>
        <w:fldChar w:fldCharType="begin">
          <w:fldData xml:space="preserve">PEVuZE5vdGU+PENpdGU+PEF1dGhvcj5WaW5jZW50PC9BdXRob3I+PFllYXI+MjAxNDwvWWVhcj48
UmVjTnVtPjEzPC9SZWNOdW0+PERpc3BsYXlUZXh0PlsxXTwvRGlzcGxheVRleHQ+PHJlY29yZD48
cmVjLW51bWJlcj4xMzwvcmVjLW51bWJlcj48Zm9yZWlnbi1rZXlzPjxrZXkgYXBwPSJFTiIgZGIt
aWQ9ImF0ejk5cnQ1OWUweDVzZXhkMmx4YXR2aWR0MDBycDUwcGZ6cCIgdGltZXN0YW1wPSIxNTE5
MzExMTY0Ij4xMzwva2V5PjwvZm9yZWlnbi1rZXlzPjxyZWYtdHlwZSBuYW1lPSJKb3VybmFsIEFy
dGljbGUiPjE3PC9yZWYtdHlwZT48Y29udHJpYnV0b3JzPjxhdXRob3JzPjxhdXRob3I+VmluY2Vu
dCwgSi4gTC48L2F1dGhvcj48YXV0aG9yPk1hcnNoYWxsLCBKLiBDLjwvYXV0aG9yPjxhdXRob3I+
TmFtZW5keXMtU2lsdmEsIFMuIEEuPC9hdXRob3I+PGF1dGhvcj5GcmFuY29pcywgQi48L2F1dGhv
cj48YXV0aG9yPk1hcnRpbi1Mb2VjaGVzLCBJLjwvYXV0aG9yPjxhdXRob3I+TGlwbWFuLCBKLjwv
YXV0aG9yPjxhdXRob3I+UmVpbmhhcnQsIEsuPC9hdXRob3I+PGF1dGhvcj5BbnRvbmVsbGksIE0u
PC9hdXRob3I+PGF1dGhvcj5QaWNra2VycywgUC48L2F1dGhvcj48YXV0aG9yPk5qaW1pLCBILjwv
YXV0aG9yPjxhdXRob3I+SmltZW5leiwgRS48L2F1dGhvcj48YXV0aG9yPlNha3IsIFkuPC9hdXRo
b3I+PGF1dGhvcj5JY29uIGludmVzdGlnYXRvcnM8L2F1dGhvcj48L2F1dGhvcnM+PC9jb250cmli
dXRvcnM+PGF1dGgtYWRkcmVzcz5EZXBhcnRtZW50IG9mIEludGVuc2l2ZSBDYXJlLCBFcmFzbWUg
VW5pdmVyc2l0eSBIb3NwaXRhbCwgVW5pdmVyc2l0ZSBMaWJyZSBkZSBCcnV4ZWxsZXMsIEJydXNz
ZWxzLCBCZWxnaXVtLiBFbGVjdHJvbmljIGFkZHJlc3M6IGpsdmluY2VuQHVsYi5hYy5iZS4mI3hE
O0RlcGFydG1lbnQgb2YgU3VyZ2VyeSwgSW50ZXJkZXBhcnRtZW50YWwgRGl2aXNpb24gb2YgQ3Jp
dGljYWwgQ2FyZSBNZWRpY2luZSwgVW5pdmVyc2l0eSBvZiBUb3JvbnRvLCBTdCBNaWNoYWVsJmFw
b3M7cyBIb3NwaXRhbCwgVG9yb250bywgT04sIENhbmFkYS4mI3hEO0RlcGFydG1lbnQgb2YgQ3Jp
dGljYWwgQ2FyZSBNZWRpY2luZSwgSW5zdGl0dXRvIE5hY2lvbmFsIGRlIENhbmNlcm9sb2dpYSwg
TWV4aWNvIENpdHksIE1leGljby4mI3hEO1NlcnZpY2UgZGUgUmVhbmltYXRpb24gUG9seXZhbGVu
dGUsIENIVSBEdXB1eXRyZW4sIExpbW9nZXMgY2VkZXgsIEZyYW5jZS4mI3hEO0NyaXRpY2FsIENh
cmUgQ2VudHJlLCBDb3Jwb3JhY2lvIFNhbml0YXJpYSBJIFVuaXZlcnNpdGFyaWEgUGFyYyBUYXVs
aS1Ib3NwaXRhbCBEZSBTYWJhZGVsbCwgSW5zdGl0dXQgVW5pdmVyc2l0YXJpIFVhYiwgQ2liZXIg
RW5mZXJtZWRhZGVzIFJlc3BpcmF0b3JpYXMsIFNhYmFkZWxsLCBCYXJjZWxvbmEsIFNwYWluLiYj
eEQ7RGVwYXJ0bWVudCBvZiBJbnRlbnNpdmUgQ2FyZSBNZWRpY2luZSwgUm95YWwgQnJpc2JhbmUg
YW5kIFdvbWVuJmFwb3M7cyBIb3NwaXRhbCwgVW5pdmVyc2l0eSBvZiBRdWVlbnNsYW5kLCBRTEQs
IEF1c3RyYWxpYS4mI3hEO0RlcGFydG1lbnQgb2YgQW5hZXN0aGVzaW9sb2d5IGFuZCBJbnRlbnNp
dmUgQ2FyZSBhbmQgQ2VudHJlIGZvciBTZXBzaXMgQ2FyZSBhbmQgQ29udHJvbCwgSmVuYSBVbml2
ZXJzaXR5IEhvc3BpdGFsLCBKZW5hLCBHZXJtYW55LiYjeEQ7RGVwYXJ0bWVudCBvZiBBbmFlc3Ro
ZXNpb2xvZ3kgYW5kIEludGVuc2l2ZSBDYXJlLCBDYXRob2xpYyBVbml2ZXJzaXR5LVBvbGljbGlu
aWNvIEEgR2VtZWxsaSBVbml2ZXJzaXR5IEhvc3BpdGFsLCBSb21lLCBJdGFseS4mI3hEO0RlcGFy
dG1lbnQgb2YgSW50ZW5zaXZlIENhcmUsIE5pam1lZ2VuIEluc3RpdHV0ZSBmb3IgSW5mZWN0aW9u
LCBJbmZsYW1tYXRpb24gYW5kIEltbXVuaXR5LCBSYWRib3VkIFVuaXZlcnNpdHkgTmlqbWVnZW4g
TWVkaWNhbCBDZW50cmUsIE5pam1lZ2VuLCBOZXRoZXJsYW5kcy4mI3hEO0RlcGFydG1lbnQgb2Yg
SW50ZW5zaXZlIENhcmUsIEVyYXNtZSBVbml2ZXJzaXR5IEhvc3BpdGFsLCBVbml2ZXJzaXRlIExp
YnJlIGRlIEJydXhlbGxlcywgQnJ1c3NlbHMsIEJlbGdpdW0uJiN4RDtEZXBhcnRtZW50IG9mIENy
aXRpY2FsIENhcmUsIE9ybGFuZG8gUmVnaW9uYWwgTWVkaWNhbCBDZW50ZXIsIE9ybGFuZG8sIEZM
LCBVU0EuPC9hdXRoLWFkZHJlc3M+PHRpdGxlcz48dGl0bGU+QXNzZXNzbWVudCBvZiB0aGUgd29y
bGR3aWRlIGJ1cmRlbiBvZiBjcml0aWNhbCBpbGxuZXNzOiB0aGUgaW50ZW5zaXZlIGNhcmUgb3Zl
ciBuYXRpb25zIChJQ09OKSBhdWRpdDwvdGl0bGU+PHNlY29uZGFyeS10aXRsZT5MYW5jZXQgUmVz
cGlyIE1lZDwvc2Vjb25kYXJ5LXRpdGxlPjwvdGl0bGVzPjxwZXJpb2RpY2FsPjxmdWxsLXRpdGxl
PkxhbmNldCBSZXNwaXIgTWVkPC9mdWxsLXRpdGxlPjwvcGVyaW9kaWNhbD48cGFnZXM+MzgwLTY8
L3BhZ2VzPjx2b2x1bWU+Mjwvdm9sdW1lPjxudW1iZXI+NTwvbnVtYmVyPjxrZXl3b3Jkcz48a2V5
d29yZD5Db2hvcnQgU3R1ZGllczwva2V5d29yZD48a2V5d29yZD5Db21vcmJpZGl0eTwva2V5d29y
ZD48a2V5d29yZD5Dcml0aWNhbCBJbGxuZXNzLyptb3J0YWxpdHk8L2tleXdvcmQ+PGtleXdvcmQ+
Kkdsb2JhbCBIZWFsdGg8L2tleXdvcmQ+PGtleXdvcmQ+SG9zcGl0YWwgTW9ydGFsaXR5PC9rZXl3
b3JkPjxrZXl3b3JkPkh1bWFuczwva2V5d29yZD48a2V5d29yZD4qSW50ZW5zaXZlIENhcmUgVW5p
dHM8L2tleXdvcmQ+PGtleXdvcmQ+TWVkaWNhbCBBdWRpdDwva2V5d29yZD48a2V5d29yZD5PdXRj
b21lIEFzc2Vzc21lbnQgKEhlYWx0aCBDYXJlKTwva2V5d29yZD48a2V5d29yZD5TZXBzaXMvKm1v
cnRhbGl0eTwva2V5d29yZD48L2tleXdvcmRzPjxkYXRlcz48eWVhcj4yMDE0PC95ZWFyPjxwdWIt
ZGF0ZXM+PGRhdGU+TWF5PC9kYXRlPjwvcHViLWRhdGVzPjwvZGF0ZXM+PGlzYm4+MjIxMy0yNjE5
IChFbGVjdHJvbmljKSYjeEQ7MjIxMy0yNjAwIChMaW5raW5nKTwvaXNibj48YWNjZXNzaW9uLW51
bT4yNDc0MDAxMTwvYWNjZXNzaW9uLW51bT48dXJscz48cmVsYXRlZC11cmxzPjx1cmw+aHR0cHM6
Ly93d3cubmNiaS5ubG0ubmloLmdvdi9wdWJtZWQvMjQ3NDAwMTE8L3VybD48L3JlbGF0ZWQtdXJs
cz48L3VybHM+PGVsZWN0cm9uaWMtcmVzb3VyY2UtbnVtPjEwLjEwMTYvUzIyMTMtMjYwMCgxNCk3
MDA2MS1YPC9lbGVjdHJvbmljLXJlc291cmNlLW51bT48L3JlY29yZD48L0NpdGU+PC9FbmROb3Rl
Pn==
</w:fldData>
        </w:fldChar>
      </w:r>
      <w:r w:rsidR="00C106C5" w:rsidRPr="00C106C5">
        <w:rPr>
          <w:rFonts w:ascii="Times New Roman" w:hAnsi="Times New Roman"/>
          <w:lang w:val="en-GB"/>
        </w:rPr>
        <w:instrText xml:space="preserve"> ADDIN EN.CITE.DATA </w:instrText>
      </w:r>
      <w:r w:rsidR="00C106C5" w:rsidRPr="00C106C5">
        <w:rPr>
          <w:rFonts w:ascii="Times New Roman" w:hAnsi="Times New Roman"/>
          <w:lang w:val="en-GB"/>
        </w:rPr>
      </w:r>
      <w:r w:rsidR="00C106C5" w:rsidRPr="00C106C5">
        <w:rPr>
          <w:rFonts w:ascii="Times New Roman" w:hAnsi="Times New Roman"/>
          <w:lang w:val="en-GB"/>
        </w:rPr>
        <w:fldChar w:fldCharType="end"/>
      </w:r>
      <w:r w:rsidR="00860F3C" w:rsidRPr="00C106C5">
        <w:rPr>
          <w:rFonts w:ascii="Times New Roman" w:hAnsi="Times New Roman"/>
          <w:lang w:val="en-GB"/>
        </w:rPr>
      </w:r>
      <w:r w:rsidR="00860F3C" w:rsidRPr="00C106C5">
        <w:rPr>
          <w:rFonts w:ascii="Times New Roman" w:hAnsi="Times New Roman"/>
          <w:lang w:val="en-GB"/>
        </w:rPr>
        <w:fldChar w:fldCharType="separate"/>
      </w:r>
      <w:r w:rsidR="00343ECD" w:rsidRPr="00C106C5">
        <w:rPr>
          <w:rFonts w:ascii="Times New Roman" w:hAnsi="Times New Roman"/>
          <w:lang w:val="en-GB"/>
        </w:rPr>
        <w:t>[1]</w:t>
      </w:r>
      <w:r w:rsidR="00860F3C" w:rsidRPr="00C106C5">
        <w:rPr>
          <w:rFonts w:ascii="Times New Roman" w:hAnsi="Times New Roman"/>
          <w:lang w:val="en-GB"/>
        </w:rPr>
        <w:fldChar w:fldCharType="end"/>
      </w:r>
      <w:r w:rsidRPr="00C106C5">
        <w:rPr>
          <w:rFonts w:ascii="Times New Roman" w:hAnsi="Times New Roman"/>
          <w:lang w:val="en-GB"/>
        </w:rPr>
        <w:t xml:space="preserve"> Data collected included demographic and comorbidity data, microbiological and clinical infections, use of antibiotics, and clinical and laboratory data. The acute physiology and chronic health evaluation (APACHE) II</w:t>
      </w:r>
      <w:r w:rsidR="00860F3C" w:rsidRPr="00C106C5">
        <w:rPr>
          <w:rFonts w:ascii="Times New Roman" w:hAnsi="Times New Roman"/>
          <w:lang w:val="en-GB"/>
        </w:rPr>
        <w:fldChar w:fldCharType="begin"/>
      </w:r>
      <w:r w:rsidR="00343ECD" w:rsidRPr="00C106C5">
        <w:rPr>
          <w:rFonts w:ascii="Times New Roman" w:hAnsi="Times New Roman"/>
          <w:lang w:val="en-GB"/>
        </w:rPr>
        <w:instrText xml:space="preserve"> ADDIN EN.CITE &lt;EndNote&gt;&lt;Cite&gt;&lt;Author&gt;Knaus&lt;/Author&gt;&lt;Year&gt;1985&lt;/Year&gt;&lt;RecNum&gt;16&lt;/RecNum&gt;&lt;DisplayText&gt;[2]&lt;/DisplayText&gt;&lt;record&gt;&lt;rec-number&gt;16&lt;/rec-number&gt;&lt;foreign-keys&gt;&lt;key app="EN" db-id="0v2vfr5eseaarwewedt5wf2c2952tr5020fa" timestamp="1446041564"&gt;16&lt;/key&gt;&lt;/foreign-keys&gt;&lt;ref-type name="Journal Article"&gt;17&lt;/ref-type&gt;&lt;contributors&gt;&lt;authors&gt;&lt;author&gt;Knaus, W. A.&lt;/author&gt;&lt;author&gt;Draper, E. A.&lt;/author&gt;&lt;author&gt;Wagner, D. P.&lt;/author&gt;&lt;author&gt;Zimmerman, J. E.&lt;/author&gt;&lt;/authors&gt;&lt;/contributors&gt;&lt;titles&gt;&lt;title&gt;APACHE II: a severity of disease classification system&lt;/title&gt;&lt;secondary-title&gt;Crit Care Med&lt;/secondary-title&gt;&lt;alt-title&gt;Critical care medicine&lt;/alt-title&gt;&lt;/titles&gt;&lt;periodical&gt;&lt;full-title&gt;Crit Care Med&lt;/full-title&gt;&lt;abbr-1&gt;Critical care medicine&lt;/abbr-1&gt;&lt;/periodical&gt;&lt;alt-periodical&gt;&lt;full-title&gt;Crit Care Med&lt;/full-title&gt;&lt;abbr-1&gt;Critical care medicine&lt;/abbr-1&gt;&lt;/alt-periodical&gt;&lt;pages&gt;818-29&lt;/pages&gt;&lt;volume&gt;13&lt;/volume&gt;&lt;number&gt;10&lt;/number&gt;&lt;keywords&gt;&lt;keyword&gt;Acute Disease&lt;/keyword&gt;&lt;keyword&gt;Adult&lt;/keyword&gt;&lt;keyword&gt;Age Factors&lt;/keyword&gt;&lt;keyword&gt;Aged&lt;/keyword&gt;&lt;keyword&gt;Chronic Disease&lt;/keyword&gt;&lt;keyword&gt;Coronary Artery Bypass/mortality&lt;/keyword&gt;&lt;keyword&gt;*Costs and Cost Analysis&lt;/keyword&gt;&lt;keyword&gt;Critical Care/*methods&lt;/keyword&gt;&lt;keyword&gt;*Diagnosis-Related Groups&lt;/keyword&gt;&lt;keyword&gt;Disease/*classification/physiopathology&lt;/keyword&gt;&lt;keyword&gt;Humans&lt;/keyword&gt;&lt;keyword&gt;Middle Aged&lt;/keyword&gt;&lt;keyword&gt;Patient Admission&lt;/keyword&gt;&lt;keyword&gt;Prognosis&lt;/keyword&gt;&lt;keyword&gt;Risk&lt;/keyword&gt;&lt;keyword&gt;Surgical Procedures, Operative/mortality&lt;/keyword&gt;&lt;/keywords&gt;&lt;dates&gt;&lt;year&gt;1985&lt;/year&gt;&lt;pub-dates&gt;&lt;date&gt;Oct&lt;/date&gt;&lt;/pub-dates&gt;&lt;/dates&gt;&lt;isbn&gt;0090-3493 (Print)&amp;#xD;0090-3493 (Linking)&lt;/isbn&gt;&lt;accession-num&gt;3928249&lt;/accession-num&gt;&lt;urls&gt;&lt;related-urls&gt;&lt;url&gt;http://www.ncbi.nlm.nih.gov/pubmed/3928249&lt;/url&gt;&lt;/related-urls&gt;&lt;/urls&gt;&lt;/record&gt;&lt;/Cite&gt;&lt;/EndNote&gt;</w:instrText>
      </w:r>
      <w:r w:rsidR="00860F3C" w:rsidRPr="00C106C5">
        <w:rPr>
          <w:rFonts w:ascii="Times New Roman" w:hAnsi="Times New Roman"/>
          <w:lang w:val="en-GB"/>
        </w:rPr>
        <w:fldChar w:fldCharType="separate"/>
      </w:r>
      <w:r w:rsidR="00343ECD" w:rsidRPr="00C106C5">
        <w:rPr>
          <w:rFonts w:ascii="Times New Roman" w:hAnsi="Times New Roman"/>
          <w:lang w:val="en-GB"/>
        </w:rPr>
        <w:t>[2]</w:t>
      </w:r>
      <w:r w:rsidR="00860F3C" w:rsidRPr="00C106C5">
        <w:rPr>
          <w:rFonts w:ascii="Times New Roman" w:hAnsi="Times New Roman"/>
          <w:lang w:val="en-GB"/>
        </w:rPr>
        <w:fldChar w:fldCharType="end"/>
      </w:r>
      <w:r w:rsidRPr="00C106C5">
        <w:rPr>
          <w:rFonts w:ascii="Times New Roman" w:hAnsi="Times New Roman"/>
          <w:lang w:val="en-GB"/>
        </w:rPr>
        <w:t xml:space="preserve"> and non-renal APACHE II were calculated from the worst values taken during the first 24 h after admission (day 0). The sequential organ failure assessment (SOFA)</w:t>
      </w:r>
      <w:r w:rsidR="00860F3C" w:rsidRPr="00C106C5">
        <w:rPr>
          <w:rFonts w:ascii="Times New Roman" w:hAnsi="Times New Roman"/>
          <w:lang w:val="en-GB"/>
        </w:rPr>
        <w:fldChar w:fldCharType="begin"/>
      </w:r>
      <w:r w:rsidR="00343ECD" w:rsidRPr="00C106C5">
        <w:rPr>
          <w:rFonts w:ascii="Times New Roman" w:hAnsi="Times New Roman"/>
          <w:lang w:val="en-GB"/>
        </w:rPr>
        <w:instrText xml:space="preserve"> ADDIN EN.CITE &lt;EndNote&gt;&lt;Cite&gt;&lt;Author&gt;Vincent&lt;/Author&gt;&lt;Year&gt;1996&lt;/Year&gt;&lt;RecNum&gt;17&lt;/RecNum&gt;&lt;DisplayText&gt;[3]&lt;/DisplayText&gt;&lt;record&gt;&lt;rec-number&gt;17&lt;/rec-number&gt;&lt;foreign-keys&gt;&lt;key app="EN" db-id="0v2vfr5eseaarwewedt5wf2c2952tr5020fa" timestamp="1446042340"&gt;17&lt;/key&gt;&lt;/foreign-keys&gt;&lt;ref-type name="Journal Article"&gt;17&lt;/ref-type&gt;&lt;contributors&gt;&lt;authors&gt;&lt;author&gt;Vincent, J. L.&lt;/author&gt;&lt;author&gt;Moreno, R.&lt;/author&gt;&lt;author&gt;Takala, J.&lt;/author&gt;&lt;author&gt;Willatts, S.&lt;/author&gt;&lt;author&gt;De Mendonca, A.&lt;/author&gt;&lt;author&gt;Bruining, H.&lt;/author&gt;&lt;author&gt;Reinhart, C. K.&lt;/author&gt;&lt;author&gt;Suter, P. M.&lt;/author&gt;&lt;author&gt;Thijs, L. G.&lt;/author&gt;&lt;/authors&gt;&lt;/contributors&gt;&lt;auth-address&gt;Erasme University Hospital, Brussels, Belgium.&lt;/auth-address&gt;&lt;titles&gt;&lt;title&gt;The SOFA (Sepsis-related Organ Failure Assessment) score to describe organ dysfunction/failure. On behalf of the Working Group on Sepsis-Related Problems of the European Society of Intensive Care Medicine&lt;/title&gt;&lt;secondary-title&gt;Intensive Care Med&lt;/secondary-title&gt;&lt;alt-title&gt;Intensive care medicine&lt;/alt-title&gt;&lt;/titles&gt;&lt;periodical&gt;&lt;full-title&gt;Intensive Care Med&lt;/full-title&gt;&lt;abbr-1&gt;Intensive care medicine&lt;/abbr-1&gt;&lt;/periodical&gt;&lt;alt-periodical&gt;&lt;full-title&gt;Intensive Care Med&lt;/full-title&gt;&lt;abbr-1&gt;Intensive care medicine&lt;/abbr-1&gt;&lt;/alt-periodical&gt;&lt;pages&gt;707-10&lt;/pages&gt;&lt;volume&gt;22&lt;/volume&gt;&lt;number&gt;7&lt;/number&gt;&lt;keywords&gt;&lt;keyword&gt;Humans&lt;/keyword&gt;&lt;keyword&gt;Multiple Organ Failure/*classification/diagnosis/microbiology/mortality&lt;/keyword&gt;&lt;keyword&gt;Reproducibility of Results&lt;/keyword&gt;&lt;keyword&gt;Risk Factors&lt;/keyword&gt;&lt;keyword&gt;Sensitivity and Specificity&lt;/keyword&gt;&lt;keyword&gt;Sepsis/*complications&lt;/keyword&gt;&lt;keyword&gt;*Severity of Illness Index&lt;/keyword&gt;&lt;keyword&gt;Time Factors&lt;/keyword&gt;&lt;/keywords&gt;&lt;dates&gt;&lt;year&gt;1996&lt;/year&gt;&lt;pub-dates&gt;&lt;date&gt;Jul&lt;/date&gt;&lt;/pub-dates&gt;&lt;/dates&gt;&lt;isbn&gt;0342-4642 (Print)&amp;#xD;0342-4642 (Linking)&lt;/isbn&gt;&lt;accession-num&gt;8844239&lt;/accession-num&gt;&lt;urls&gt;&lt;related-urls&gt;&lt;url&gt;http://www.ncbi.nlm.nih.gov/pubmed/8844239&lt;/url&gt;&lt;/related-urls&gt;&lt;/urls&gt;&lt;/record&gt;&lt;/Cite&gt;&lt;/EndNote&gt;</w:instrText>
      </w:r>
      <w:r w:rsidR="00860F3C" w:rsidRPr="00C106C5">
        <w:rPr>
          <w:rFonts w:ascii="Times New Roman" w:hAnsi="Times New Roman"/>
          <w:lang w:val="en-GB"/>
        </w:rPr>
        <w:fldChar w:fldCharType="separate"/>
      </w:r>
      <w:r w:rsidR="00343ECD" w:rsidRPr="00C106C5">
        <w:rPr>
          <w:rFonts w:ascii="Times New Roman" w:hAnsi="Times New Roman"/>
          <w:lang w:val="en-GB"/>
        </w:rPr>
        <w:t>[3]</w:t>
      </w:r>
      <w:r w:rsidR="00860F3C" w:rsidRPr="00C106C5">
        <w:rPr>
          <w:rFonts w:ascii="Times New Roman" w:hAnsi="Times New Roman"/>
          <w:lang w:val="en-GB"/>
        </w:rPr>
        <w:fldChar w:fldCharType="end"/>
      </w:r>
      <w:r w:rsidRPr="00C106C5">
        <w:rPr>
          <w:rFonts w:ascii="Times New Roman" w:hAnsi="Times New Roman"/>
          <w:lang w:val="en-GB"/>
        </w:rPr>
        <w:t xml:space="preserve"> and non-renal SOFA score were calculated daily. For the purposes of this </w:t>
      </w:r>
      <w:proofErr w:type="spellStart"/>
      <w:r w:rsidRPr="00C106C5">
        <w:rPr>
          <w:rFonts w:ascii="Times New Roman" w:hAnsi="Times New Roman"/>
          <w:lang w:val="en-GB"/>
        </w:rPr>
        <w:t>substudy</w:t>
      </w:r>
      <w:proofErr w:type="spellEnd"/>
      <w:r w:rsidRPr="00C106C5">
        <w:rPr>
          <w:rFonts w:ascii="Times New Roman" w:hAnsi="Times New Roman"/>
          <w:lang w:val="en-GB"/>
        </w:rPr>
        <w:t>, only patients with full creatinine and urine output data were included. Patients who developed sepsis during the ICU stay (≥ 2 days after admission) were excluded</w:t>
      </w:r>
      <w:r w:rsidR="00C106C5" w:rsidRPr="00C106C5">
        <w:rPr>
          <w:rFonts w:ascii="Times New Roman" w:hAnsi="Times New Roman"/>
          <w:lang w:val="en-GB"/>
        </w:rPr>
        <w:t xml:space="preserve"> because we wanted to evaluate the impact of sepsis </w:t>
      </w:r>
      <w:r w:rsidR="00C106C5" w:rsidRPr="00BB6B5A">
        <w:rPr>
          <w:rFonts w:ascii="Times New Roman" w:hAnsi="Times New Roman"/>
          <w:lang w:val="en-GB"/>
        </w:rPr>
        <w:t>on admission</w:t>
      </w:r>
      <w:r w:rsidR="00C106C5" w:rsidRPr="00C106C5">
        <w:rPr>
          <w:rFonts w:ascii="Times New Roman" w:hAnsi="Times New Roman"/>
          <w:lang w:val="en-GB"/>
        </w:rPr>
        <w:t xml:space="preserve"> on AKI outcomes</w:t>
      </w:r>
      <w:r w:rsidRPr="00C106C5">
        <w:rPr>
          <w:rFonts w:ascii="Times New Roman" w:hAnsi="Times New Roman"/>
          <w:lang w:val="en-GB"/>
        </w:rPr>
        <w:t xml:space="preserve">. </w:t>
      </w:r>
    </w:p>
    <w:p w:rsidR="00C512CD" w:rsidRPr="00C106C5" w:rsidRDefault="00C512CD" w:rsidP="00C106C5">
      <w:pPr>
        <w:pStyle w:val="NoSpacing"/>
        <w:spacing w:line="480" w:lineRule="auto"/>
        <w:jc w:val="both"/>
        <w:rPr>
          <w:rFonts w:ascii="Times New Roman" w:hAnsi="Times New Roman"/>
          <w:lang w:val="en-GB"/>
        </w:rPr>
      </w:pPr>
    </w:p>
    <w:p w:rsidR="00C24036" w:rsidRPr="00C106C5" w:rsidRDefault="00C24036" w:rsidP="00C106C5">
      <w:pPr>
        <w:pStyle w:val="NoSpacing"/>
        <w:spacing w:line="480" w:lineRule="auto"/>
        <w:jc w:val="both"/>
        <w:rPr>
          <w:rFonts w:ascii="Times New Roman" w:hAnsi="Times New Roman"/>
          <w:b/>
          <w:lang w:val="en-GB"/>
        </w:rPr>
      </w:pPr>
      <w:r w:rsidRPr="00C106C5">
        <w:rPr>
          <w:rFonts w:ascii="Times New Roman" w:hAnsi="Times New Roman"/>
          <w:b/>
          <w:lang w:val="en-GB"/>
        </w:rPr>
        <w:t xml:space="preserve">Definitions </w:t>
      </w:r>
    </w:p>
    <w:p w:rsidR="00C106C5" w:rsidRPr="00C106C5" w:rsidRDefault="00C106C5" w:rsidP="00BB6B5A">
      <w:pPr>
        <w:spacing w:after="0" w:line="480" w:lineRule="auto"/>
        <w:jc w:val="both"/>
        <w:rPr>
          <w:rFonts w:ascii="Times New Roman" w:hAnsi="Times New Roman"/>
          <w:lang w:val="en-GB"/>
        </w:rPr>
      </w:pPr>
      <w:r w:rsidRPr="005C4754">
        <w:rPr>
          <w:rFonts w:ascii="Times New Roman" w:hAnsi="Times New Roman"/>
          <w:lang w:val="en-GB"/>
        </w:rPr>
        <w:t>Sepsis was defined as the occurrence of at least one failing organ (S</w:t>
      </w:r>
      <w:r>
        <w:rPr>
          <w:rFonts w:ascii="Times New Roman" w:hAnsi="Times New Roman"/>
          <w:lang w:val="en-GB"/>
        </w:rPr>
        <w:t>epsis-related Organ Failure Assessment (S</w:t>
      </w:r>
      <w:r w:rsidRPr="005C4754">
        <w:rPr>
          <w:rFonts w:ascii="Times New Roman" w:hAnsi="Times New Roman"/>
          <w:lang w:val="en-GB"/>
        </w:rPr>
        <w:t>OFA</w:t>
      </w:r>
      <w:r>
        <w:rPr>
          <w:rFonts w:ascii="Times New Roman" w:hAnsi="Times New Roman"/>
          <w:lang w:val="en-GB"/>
        </w:rPr>
        <w:t>)</w:t>
      </w:r>
      <w:r w:rsidRPr="005C4754">
        <w:rPr>
          <w:rFonts w:ascii="Times New Roman" w:hAnsi="Times New Roman"/>
          <w:lang w:val="en-GB"/>
        </w:rPr>
        <w:t xml:space="preserve"> score &gt; 2 for respective organ system), combined with the presence of infection, as defined according to the International Sepsis Forum</w:t>
      </w:r>
      <w:r>
        <w:rPr>
          <w:rFonts w:ascii="Times New Roman" w:hAnsi="Times New Roman"/>
          <w:lang w:val="en-GB"/>
        </w:rPr>
        <w:t xml:space="preserve"> </w:t>
      </w:r>
      <w:r>
        <w:rPr>
          <w:rFonts w:ascii="Times New Roman" w:hAnsi="Times New Roman"/>
          <w:lang w:val="en-GB"/>
        </w:rPr>
        <w:fldChar w:fldCharType="begin"/>
      </w:r>
      <w:r>
        <w:rPr>
          <w:rFonts w:ascii="Times New Roman" w:hAnsi="Times New Roman"/>
          <w:lang w:val="en-GB"/>
        </w:rPr>
        <w:instrText xml:space="preserve"> ADDIN EN.CITE &lt;EndNote&gt;&lt;Cite&gt;&lt;Author&gt;Calandra&lt;/Author&gt;&lt;Year&gt;2005&lt;/Year&gt;&lt;RecNum&gt;14&lt;/RecNum&gt;&lt;DisplayText&gt;[4]&lt;/DisplayText&gt;&lt;record&gt;&lt;rec-number&gt;14&lt;/rec-number&gt;&lt;foreign-keys&gt;&lt;key app="EN" db-id="atz99rt59e0x5sexd2lxatvidt00rp50pfzp" timestamp="1519311175"&gt;14&lt;/key&gt;&lt;/foreign-keys&gt;&lt;ref-type name="Journal Article"&gt;17&lt;/ref-type&gt;&lt;contributors&gt;&lt;authors&gt;&lt;author&gt;Calandra, T.&lt;/author&gt;&lt;author&gt;Cohen, J.&lt;/author&gt;&lt;author&gt;International Sepsis Forum Definition of Infection in the, I. C. U. Consensus Conference&lt;/author&gt;&lt;/authors&gt;&lt;/contributors&gt;&lt;auth-address&gt;Infectious Diseases Service, Department of Internal Medicine, Centre Hospitalier Universitaire Vaudois, Lausanne, Switzerland.&lt;/auth-address&gt;&lt;titles&gt;&lt;title&gt;The international sepsis forum consensus conference on definitions of infection in the intensive care unit&lt;/title&gt;&lt;secondary-title&gt;Crit Care Med&lt;/secondary-title&gt;&lt;/titles&gt;&lt;periodical&gt;&lt;full-title&gt;Crit Care Med&lt;/full-title&gt;&lt;/periodical&gt;&lt;pages&gt;1538-48&lt;/pages&gt;&lt;volume&gt;33&lt;/volume&gt;&lt;number&gt;7&lt;/number&gt;&lt;keywords&gt;&lt;keyword&gt;Clinical Trials as Topic&lt;/keyword&gt;&lt;keyword&gt;Cross Infection/classification/diagnosis&lt;/keyword&gt;&lt;keyword&gt;Humans&lt;/keyword&gt;&lt;keyword&gt;*Intensive Care Units&lt;/keyword&gt;&lt;keyword&gt;Patient Selection&lt;/keyword&gt;&lt;keyword&gt;Sepsis/*classification/*diagnosis/etiology&lt;/keyword&gt;&lt;keyword&gt;Shock, Septic/classification/diagnosis&lt;/keyword&gt;&lt;keyword&gt;Systemic Inflammatory Response Syndrome/classification/diagnosis&lt;/keyword&gt;&lt;keyword&gt;*Terminology as Topic&lt;/keyword&gt;&lt;/keywords&gt;&lt;dates&gt;&lt;year&gt;2005&lt;/year&gt;&lt;pub-dates&gt;&lt;date&gt;Jul&lt;/date&gt;&lt;/pub-dates&gt;&lt;/dates&gt;&lt;isbn&gt;0090-3493 (Print)&amp;#xD;0090-3493 (Linking)&lt;/isbn&gt;&lt;accession-num&gt;16003060&lt;/accession-num&gt;&lt;urls&gt;&lt;related-urls&gt;&lt;url&gt;https://www.ncbi.nlm.nih.gov/pubmed/16003060&lt;/url&gt;&lt;/related-urls&gt;&lt;/urls&gt;&lt;/record&gt;&lt;/Cite&gt;&lt;/EndNote&gt;</w:instrText>
      </w:r>
      <w:r>
        <w:rPr>
          <w:rFonts w:ascii="Times New Roman" w:hAnsi="Times New Roman"/>
          <w:lang w:val="en-GB"/>
        </w:rPr>
        <w:fldChar w:fldCharType="separate"/>
      </w:r>
      <w:r>
        <w:rPr>
          <w:rFonts w:ascii="Times New Roman" w:hAnsi="Times New Roman"/>
          <w:noProof/>
          <w:lang w:val="en-GB"/>
        </w:rPr>
        <w:t>[4]</w:t>
      </w:r>
      <w:r>
        <w:rPr>
          <w:rFonts w:ascii="Times New Roman" w:hAnsi="Times New Roman"/>
          <w:lang w:val="en-GB"/>
        </w:rPr>
        <w:fldChar w:fldCharType="end"/>
      </w:r>
      <w:r>
        <w:rPr>
          <w:rFonts w:ascii="Times New Roman" w:hAnsi="Times New Roman"/>
          <w:lang w:val="en-GB"/>
        </w:rPr>
        <w:t xml:space="preserve">. </w:t>
      </w:r>
      <w:r w:rsidRPr="005C4754">
        <w:rPr>
          <w:rFonts w:ascii="Times New Roman" w:hAnsi="Times New Roman"/>
          <w:lang w:val="en-GB"/>
        </w:rPr>
        <w:t xml:space="preserve">The presence of AKI was evaluated using </w:t>
      </w:r>
      <w:r w:rsidRPr="005C4754">
        <w:rPr>
          <w:rFonts w:ascii="Times New Roman" w:hAnsi="Times New Roman"/>
          <w:lang w:val="en-GB"/>
        </w:rPr>
        <w:lastRenderedPageBreak/>
        <w:t xml:space="preserve">the </w:t>
      </w:r>
      <w:r>
        <w:rPr>
          <w:rFonts w:ascii="Times New Roman" w:hAnsi="Times New Roman"/>
          <w:lang w:val="en-GB"/>
        </w:rPr>
        <w:t>Acute Kidney Injury Network (AKIN)</w:t>
      </w:r>
      <w:r w:rsidRPr="005C4754" w:rsidDel="007B3111">
        <w:rPr>
          <w:rFonts w:ascii="Times New Roman" w:hAnsi="Times New Roman"/>
          <w:lang w:val="en-GB"/>
        </w:rPr>
        <w:t xml:space="preserve"> </w:t>
      </w:r>
      <w:r w:rsidRPr="005C4754">
        <w:rPr>
          <w:rFonts w:ascii="Times New Roman" w:hAnsi="Times New Roman"/>
          <w:lang w:val="en-GB"/>
        </w:rPr>
        <w:t>criteria</w:t>
      </w:r>
      <w:r>
        <w:rPr>
          <w:rFonts w:ascii="Times New Roman" w:hAnsi="Times New Roman"/>
          <w:lang w:val="en-GB"/>
        </w:rPr>
        <w:t xml:space="preserve"> </w:t>
      </w:r>
      <w:r>
        <w:rPr>
          <w:rFonts w:ascii="Times New Roman" w:hAnsi="Times New Roman"/>
          <w:lang w:val="en-GB"/>
        </w:rPr>
        <w:fldChar w:fldCharType="begin"/>
      </w:r>
      <w:r>
        <w:rPr>
          <w:rFonts w:ascii="Times New Roman" w:hAnsi="Times New Roman"/>
          <w:lang w:val="en-GB"/>
        </w:rPr>
        <w:instrText xml:space="preserve"> ADDIN EN.CITE &lt;EndNote&gt;&lt;Cite&gt;&lt;Author&gt;Mehta&lt;/Author&gt;&lt;Year&gt;2007&lt;/Year&gt;&lt;RecNum&gt;15&lt;/RecNum&gt;&lt;DisplayText&gt;[5]&lt;/DisplayText&gt;&lt;record&gt;&lt;rec-number&gt;15&lt;/rec-number&gt;&lt;foreign-keys&gt;&lt;key app="EN" db-id="atz99rt59e0x5sexd2lxatvidt00rp50pfzp" timestamp="1519311191"&gt;15&lt;/key&gt;&lt;/foreign-keys&gt;&lt;ref-type name="Journal Article"&gt;17&lt;/ref-type&gt;&lt;contributors&gt;&lt;authors&gt;&lt;author&gt;Mehta, R. L.&lt;/author&gt;&lt;author&gt;Kellum, J. A.&lt;/author&gt;&lt;author&gt;Shah, S. V.&lt;/author&gt;&lt;author&gt;Molitoris, B. A.&lt;/author&gt;&lt;author&gt;Ronco, C.&lt;/author&gt;&lt;author&gt;Warnock, D. G.&lt;/author&gt;&lt;author&gt;Levin, A.&lt;/author&gt;&lt;author&gt;Acute Kidney Injury, Network&lt;/author&gt;&lt;/authors&gt;&lt;/contributors&gt;&lt;auth-address&gt;Department of Medicine, University of California San Diego Medical Center 8342, 200 W, Arbor Drive, San Diego, CA 92103, USA. rmehta@ucsd.edu&lt;/auth-address&gt;&lt;titles&gt;&lt;title&gt;Acute Kidney Injury Network: report of an initiative to improve outcomes in acute kidney injury&lt;/title&gt;&lt;secondary-title&gt;Crit Care&lt;/secondary-title&gt;&lt;/titles&gt;&lt;periodical&gt;&lt;full-title&gt;Crit Care&lt;/full-title&gt;&lt;/periodical&gt;&lt;pages&gt;R31&lt;/pages&gt;&lt;volume&gt;11&lt;/volume&gt;&lt;number&gt;2&lt;/number&gt;&lt;keywords&gt;&lt;keyword&gt;Acute Kidney Injury/classification/*diagnosis/*therapy&lt;/keyword&gt;&lt;keyword&gt;Adult&lt;/keyword&gt;&lt;keyword&gt;Child&lt;/keyword&gt;&lt;keyword&gt;Critical Care/standards&lt;/keyword&gt;&lt;keyword&gt;False Positive Reactions&lt;/keyword&gt;&lt;keyword&gt;Humans&lt;/keyword&gt;&lt;keyword&gt;Nephrology/standards&lt;/keyword&gt;&lt;keyword&gt;*Practice Guidelines as Topic&lt;/keyword&gt;&lt;keyword&gt;Treatment Outcome&lt;/keyword&gt;&lt;/keywords&gt;&lt;dates&gt;&lt;year&gt;2007&lt;/year&gt;&lt;/dates&gt;&lt;isbn&gt;1466-609X (Electronic)&amp;#xD;1364-8535 (Linking)&lt;/isbn&gt;&lt;accession-num&gt;17331245&lt;/accession-num&gt;&lt;urls&gt;&lt;related-urls&gt;&lt;url&gt;https://www.ncbi.nlm.nih.gov/pubmed/17331245&lt;/url&gt;&lt;/related-urls&gt;&lt;/urls&gt;&lt;custom2&gt;PMC2206446&lt;/custom2&gt;&lt;electronic-resource-num&gt;10.1186/cc5713&lt;/electronic-resource-num&gt;&lt;/record&gt;&lt;/Cite&gt;&lt;/EndNote&gt;</w:instrText>
      </w:r>
      <w:r>
        <w:rPr>
          <w:rFonts w:ascii="Times New Roman" w:hAnsi="Times New Roman"/>
          <w:lang w:val="en-GB"/>
        </w:rPr>
        <w:fldChar w:fldCharType="separate"/>
      </w:r>
      <w:r>
        <w:rPr>
          <w:rFonts w:ascii="Times New Roman" w:hAnsi="Times New Roman"/>
          <w:noProof/>
          <w:lang w:val="en-GB"/>
        </w:rPr>
        <w:t>[5]</w:t>
      </w:r>
      <w:r>
        <w:rPr>
          <w:rFonts w:ascii="Times New Roman" w:hAnsi="Times New Roman"/>
          <w:lang w:val="en-GB"/>
        </w:rPr>
        <w:fldChar w:fldCharType="end"/>
      </w:r>
      <w:r>
        <w:rPr>
          <w:rFonts w:ascii="Times New Roman" w:hAnsi="Times New Roman"/>
          <w:lang w:val="en-GB"/>
        </w:rPr>
        <w:t xml:space="preserve">. AKI stages were determined according to the </w:t>
      </w:r>
      <w:proofErr w:type="gramStart"/>
      <w:r>
        <w:rPr>
          <w:rFonts w:ascii="Times New Roman" w:hAnsi="Times New Roman"/>
          <w:lang w:val="en-GB"/>
        </w:rPr>
        <w:t>AKIN</w:t>
      </w:r>
      <w:proofErr w:type="gramEnd"/>
      <w:r>
        <w:rPr>
          <w:rFonts w:ascii="Times New Roman" w:hAnsi="Times New Roman"/>
          <w:lang w:val="en-GB"/>
        </w:rPr>
        <w:t xml:space="preserve"> criteria, using the largest increase between two values of serum creatinine obtained maximally 48 hours apart </w:t>
      </w:r>
      <w:r w:rsidRPr="005C4754">
        <w:rPr>
          <w:rFonts w:ascii="Times New Roman" w:hAnsi="Times New Roman"/>
          <w:lang w:val="en-GB"/>
        </w:rPr>
        <w:t>within</w:t>
      </w:r>
      <w:r>
        <w:rPr>
          <w:rFonts w:ascii="Times New Roman" w:hAnsi="Times New Roman"/>
          <w:lang w:val="en-GB"/>
        </w:rPr>
        <w:t xml:space="preserve"> a maximum period of 72 hours</w:t>
      </w:r>
      <w:r w:rsidRPr="005C4754">
        <w:rPr>
          <w:rFonts w:ascii="Times New Roman" w:hAnsi="Times New Roman"/>
          <w:lang w:val="en-GB"/>
        </w:rPr>
        <w:t xml:space="preserve"> after</w:t>
      </w:r>
      <w:r>
        <w:rPr>
          <w:rFonts w:ascii="Times New Roman" w:hAnsi="Times New Roman"/>
          <w:lang w:val="en-GB"/>
        </w:rPr>
        <w:t xml:space="preserve"> ICU</w:t>
      </w:r>
      <w:r w:rsidRPr="005C4754">
        <w:rPr>
          <w:rFonts w:ascii="Times New Roman" w:hAnsi="Times New Roman"/>
          <w:lang w:val="en-GB"/>
        </w:rPr>
        <w:t xml:space="preserve"> admission</w:t>
      </w:r>
      <w:r>
        <w:rPr>
          <w:rFonts w:ascii="Times New Roman" w:hAnsi="Times New Roman"/>
          <w:lang w:val="en-GB"/>
        </w:rPr>
        <w:t xml:space="preserve"> or the </w:t>
      </w:r>
      <w:r>
        <w:rPr>
          <w:rStyle w:val="Emphasis"/>
          <w:i w:val="0"/>
          <w:iCs w:val="0"/>
          <w:lang w:val="en-GB"/>
        </w:rPr>
        <w:t>urine output for the 24-hour period after ICU admission</w:t>
      </w:r>
      <w:r>
        <w:rPr>
          <w:rFonts w:ascii="Times New Roman" w:hAnsi="Times New Roman"/>
          <w:lang w:val="en-GB"/>
        </w:rPr>
        <w:t>.</w:t>
      </w:r>
      <w:r w:rsidRPr="005C4754">
        <w:rPr>
          <w:rStyle w:val="Emphasis"/>
          <w:i w:val="0"/>
          <w:iCs w:val="0"/>
          <w:lang w:val="en-GB"/>
        </w:rPr>
        <w:t xml:space="preserve"> As urine output was only recorded per 24 hour period in ICON, we adjusted the </w:t>
      </w:r>
      <w:r>
        <w:rPr>
          <w:rStyle w:val="Emphasis"/>
          <w:i w:val="0"/>
          <w:iCs w:val="0"/>
          <w:lang w:val="en-GB"/>
        </w:rPr>
        <w:t>stage 1 and 2</w:t>
      </w:r>
      <w:r w:rsidRPr="005C4754">
        <w:rPr>
          <w:rStyle w:val="Emphasis"/>
          <w:i w:val="0"/>
          <w:iCs w:val="0"/>
          <w:lang w:val="en-GB"/>
        </w:rPr>
        <w:t xml:space="preserve"> urine output criteria (</w:t>
      </w:r>
      <w:r>
        <w:rPr>
          <w:rStyle w:val="Emphasis"/>
          <w:i w:val="0"/>
          <w:iCs w:val="0"/>
          <w:lang w:val="en-GB"/>
        </w:rPr>
        <w:t xml:space="preserve">Additional file 1, Table </w:t>
      </w:r>
      <w:proofErr w:type="spellStart"/>
      <w:r>
        <w:rPr>
          <w:rStyle w:val="Emphasis"/>
          <w:i w:val="0"/>
          <w:iCs w:val="0"/>
          <w:lang w:val="en-GB"/>
        </w:rPr>
        <w:t>S</w:t>
      </w:r>
      <w:r w:rsidRPr="00C03ECF">
        <w:rPr>
          <w:rStyle w:val="Emphasis"/>
          <w:i w:val="0"/>
          <w:iCs w:val="0"/>
          <w:lang w:val="en-GB"/>
        </w:rPr>
        <w:t>1</w:t>
      </w:r>
      <w:proofErr w:type="spellEnd"/>
      <w:r w:rsidRPr="005C4754">
        <w:rPr>
          <w:rStyle w:val="Emphasis"/>
          <w:i w:val="0"/>
          <w:iCs w:val="0"/>
          <w:lang w:val="en-GB"/>
        </w:rPr>
        <w:t>)</w:t>
      </w:r>
      <w:r>
        <w:rPr>
          <w:rStyle w:val="Emphasis"/>
          <w:i w:val="0"/>
          <w:iCs w:val="0"/>
          <w:lang w:val="en-GB"/>
        </w:rPr>
        <w:t xml:space="preserve">. </w:t>
      </w:r>
      <w:r w:rsidRPr="005C4754">
        <w:rPr>
          <w:rFonts w:ascii="Times New Roman" w:hAnsi="Times New Roman"/>
          <w:lang w:val="en-GB"/>
        </w:rPr>
        <w:t xml:space="preserve">The criterion (urine output or serum creatinine) that led to the worst possible </w:t>
      </w:r>
      <w:r>
        <w:rPr>
          <w:rFonts w:ascii="Times New Roman" w:hAnsi="Times New Roman"/>
          <w:lang w:val="en-GB"/>
        </w:rPr>
        <w:t>AKIN</w:t>
      </w:r>
      <w:r w:rsidRPr="005C4754">
        <w:rPr>
          <w:rFonts w:ascii="Times New Roman" w:hAnsi="Times New Roman"/>
          <w:lang w:val="en-GB"/>
        </w:rPr>
        <w:t xml:space="preserve"> classification was used in each case.</w:t>
      </w:r>
      <w:r>
        <w:rPr>
          <w:rFonts w:ascii="Times New Roman" w:hAnsi="Times New Roman"/>
          <w:lang w:val="en-GB"/>
        </w:rPr>
        <w:t xml:space="preserve"> </w:t>
      </w:r>
      <w:r>
        <w:rPr>
          <w:rStyle w:val="Emphasis"/>
          <w:i w:val="0"/>
          <w:iCs w:val="0"/>
          <w:lang w:val="en-GB"/>
        </w:rPr>
        <w:t xml:space="preserve">We chose to use the AKIN criteria rather than the more recent </w:t>
      </w:r>
      <w:proofErr w:type="spellStart"/>
      <w:r w:rsidRPr="00730A02">
        <w:rPr>
          <w:rStyle w:val="Emphasis"/>
          <w:i w:val="0"/>
          <w:iCs w:val="0"/>
          <w:lang w:val="en-GB"/>
        </w:rPr>
        <w:t>KDIGO</w:t>
      </w:r>
      <w:proofErr w:type="spellEnd"/>
      <w:r w:rsidRPr="00730A02">
        <w:rPr>
          <w:rStyle w:val="Emphasis"/>
          <w:i w:val="0"/>
          <w:iCs w:val="0"/>
          <w:lang w:val="en-GB"/>
        </w:rPr>
        <w:t xml:space="preserve"> criteria, because in the </w:t>
      </w:r>
      <w:proofErr w:type="spellStart"/>
      <w:r w:rsidRPr="00730A02">
        <w:rPr>
          <w:rStyle w:val="Emphasis"/>
          <w:i w:val="0"/>
          <w:iCs w:val="0"/>
          <w:lang w:val="en-GB"/>
        </w:rPr>
        <w:t>KDIGO</w:t>
      </w:r>
      <w:proofErr w:type="spellEnd"/>
      <w:r w:rsidRPr="00730A02">
        <w:rPr>
          <w:rStyle w:val="Emphasis"/>
          <w:i w:val="0"/>
          <w:iCs w:val="0"/>
          <w:lang w:val="en-GB"/>
        </w:rPr>
        <w:t xml:space="preserve"> definition of AKI, the creatinine criterion</w:t>
      </w:r>
      <w:r>
        <w:rPr>
          <w:rStyle w:val="Emphasis"/>
          <w:i w:val="0"/>
          <w:iCs w:val="0"/>
          <w:lang w:val="en-GB"/>
        </w:rPr>
        <w:t xml:space="preserve"> relies on the percentage change over </w:t>
      </w:r>
      <w:r w:rsidRPr="00730A02">
        <w:rPr>
          <w:rStyle w:val="Emphasis"/>
          <w:i w:val="0"/>
          <w:iCs w:val="0"/>
          <w:lang w:val="en-GB"/>
        </w:rPr>
        <w:t xml:space="preserve">a period of 7 days </w:t>
      </w:r>
      <w:r>
        <w:rPr>
          <w:rStyle w:val="Emphasis"/>
          <w:i w:val="0"/>
          <w:iCs w:val="0"/>
          <w:lang w:val="en-GB"/>
        </w:rPr>
        <w:t>(rather than 48 hours for the AKIN criteria) and our aim wa</w:t>
      </w:r>
      <w:r w:rsidRPr="00730A02">
        <w:rPr>
          <w:rStyle w:val="Emphasis"/>
          <w:i w:val="0"/>
          <w:iCs w:val="0"/>
          <w:lang w:val="en-GB"/>
        </w:rPr>
        <w:t>s to demonstrate the effect of deteriorating or resolving AKI during the first 7 days after ICU admission on outcome.</w:t>
      </w:r>
      <w:r w:rsidRPr="005C4754">
        <w:rPr>
          <w:rStyle w:val="Emphasis"/>
          <w:i w:val="0"/>
          <w:iCs w:val="0"/>
          <w:lang w:val="en-GB"/>
        </w:rPr>
        <w:t xml:space="preserve"> </w:t>
      </w:r>
      <w:r w:rsidRPr="005C4754">
        <w:rPr>
          <w:rFonts w:ascii="Times New Roman" w:hAnsi="Times New Roman"/>
          <w:lang w:val="en-GB"/>
        </w:rPr>
        <w:t xml:space="preserve">To assess AKI </w:t>
      </w:r>
      <w:r>
        <w:rPr>
          <w:rFonts w:ascii="Times New Roman" w:hAnsi="Times New Roman"/>
          <w:lang w:val="en-GB"/>
        </w:rPr>
        <w:t>deterioration or improvement</w:t>
      </w:r>
      <w:r w:rsidRPr="005C4754">
        <w:rPr>
          <w:rFonts w:ascii="Times New Roman" w:hAnsi="Times New Roman"/>
          <w:lang w:val="en-GB"/>
        </w:rPr>
        <w:t xml:space="preserve">, the last serum creatinine or urine output data available before discharge or death up to day 7 were used to define the </w:t>
      </w:r>
      <w:proofErr w:type="gramStart"/>
      <w:r>
        <w:rPr>
          <w:rFonts w:ascii="Times New Roman" w:hAnsi="Times New Roman"/>
          <w:lang w:val="en-GB"/>
        </w:rPr>
        <w:t>AKIN</w:t>
      </w:r>
      <w:proofErr w:type="gramEnd"/>
      <w:r>
        <w:rPr>
          <w:rFonts w:ascii="Times New Roman" w:hAnsi="Times New Roman"/>
          <w:lang w:val="en-GB"/>
        </w:rPr>
        <w:t xml:space="preserve"> stage</w:t>
      </w:r>
      <w:r w:rsidRPr="005C4754">
        <w:rPr>
          <w:rFonts w:ascii="Times New Roman" w:hAnsi="Times New Roman"/>
          <w:lang w:val="en-GB"/>
        </w:rPr>
        <w:t xml:space="preserve">. This </w:t>
      </w:r>
      <w:proofErr w:type="gramStart"/>
      <w:r>
        <w:rPr>
          <w:rFonts w:ascii="Times New Roman" w:hAnsi="Times New Roman"/>
          <w:lang w:val="en-GB"/>
        </w:rPr>
        <w:t>AKIN</w:t>
      </w:r>
      <w:proofErr w:type="gramEnd"/>
      <w:r>
        <w:rPr>
          <w:rFonts w:ascii="Times New Roman" w:hAnsi="Times New Roman"/>
          <w:lang w:val="en-GB"/>
        </w:rPr>
        <w:t xml:space="preserve"> stage</w:t>
      </w:r>
      <w:r w:rsidRPr="005C4754">
        <w:rPr>
          <w:rFonts w:ascii="Times New Roman" w:hAnsi="Times New Roman"/>
          <w:lang w:val="en-GB"/>
        </w:rPr>
        <w:t xml:space="preserve"> was compared to the</w:t>
      </w:r>
      <w:r>
        <w:rPr>
          <w:rFonts w:ascii="Times New Roman" w:hAnsi="Times New Roman"/>
          <w:lang w:val="en-GB"/>
        </w:rPr>
        <w:t xml:space="preserve"> initial</w:t>
      </w:r>
      <w:r w:rsidRPr="005C4754">
        <w:rPr>
          <w:rFonts w:ascii="Times New Roman" w:hAnsi="Times New Roman"/>
          <w:lang w:val="en-GB"/>
        </w:rPr>
        <w:t xml:space="preserve"> </w:t>
      </w:r>
      <w:r>
        <w:rPr>
          <w:rFonts w:ascii="Times New Roman" w:hAnsi="Times New Roman"/>
          <w:lang w:val="en-GB"/>
        </w:rPr>
        <w:t>stage</w:t>
      </w:r>
      <w:r w:rsidRPr="005C4754">
        <w:rPr>
          <w:rFonts w:ascii="Times New Roman" w:hAnsi="Times New Roman"/>
          <w:lang w:val="en-GB"/>
        </w:rPr>
        <w:t xml:space="preserve">, and patients were identified as having deteriorated, improved, or remained the same. Complete recovery was defined as improvement from </w:t>
      </w:r>
      <w:proofErr w:type="gramStart"/>
      <w:r>
        <w:rPr>
          <w:rFonts w:ascii="Times New Roman" w:hAnsi="Times New Roman"/>
          <w:lang w:val="en-GB"/>
        </w:rPr>
        <w:t>AKIN</w:t>
      </w:r>
      <w:proofErr w:type="gramEnd"/>
      <w:r>
        <w:rPr>
          <w:rFonts w:ascii="Times New Roman" w:hAnsi="Times New Roman"/>
          <w:lang w:val="en-GB"/>
        </w:rPr>
        <w:t xml:space="preserve"> stage 1, 2 or 3</w:t>
      </w:r>
      <w:r w:rsidRPr="005C4754">
        <w:rPr>
          <w:rFonts w:ascii="Times New Roman" w:hAnsi="Times New Roman"/>
          <w:lang w:val="en-GB"/>
        </w:rPr>
        <w:t xml:space="preserve"> to the No AKI category. </w:t>
      </w:r>
      <w:r w:rsidRPr="00AF6C0C">
        <w:rPr>
          <w:rFonts w:ascii="Times New Roman" w:hAnsi="Times New Roman"/>
          <w:lang w:val="en-GB"/>
        </w:rPr>
        <w:t>The inotropic score was calculated to express the use of vasoactive/vasopressor agents, as described elsewhere</w:t>
      </w:r>
      <w:r>
        <w:rPr>
          <w:rFonts w:ascii="Times New Roman" w:hAnsi="Times New Roman"/>
          <w:lang w:val="en-GB"/>
        </w:rPr>
        <w:t xml:space="preserve"> </w:t>
      </w:r>
      <w:r>
        <w:rPr>
          <w:rFonts w:ascii="Times New Roman" w:hAnsi="Times New Roman"/>
          <w:lang w:val="en-GB"/>
        </w:rPr>
        <w:fldChar w:fldCharType="begin">
          <w:fldData xml:space="preserve">PEVuZE5vdGU+PENpdGU+PEF1dGhvcj5DcnV6PC9BdXRob3I+PFllYXI+MjAwOTwvWWVhcj48UmVj
TnVtPjE2PC9SZWNOdW0+PERpc3BsYXlUZXh0Pls2XTwvRGlzcGxheVRleHQ+PHJlY29yZD48cmVj
LW51bWJlcj4xNjwvcmVjLW51bWJlcj48Zm9yZWlnbi1rZXlzPjxrZXkgYXBwPSJFTiIgZGItaWQ9
ImF0ejk5cnQ1OWUweDVzZXhkMmx4YXR2aWR0MDBycDUwcGZ6cCIgdGltZXN0YW1wPSIxNTE5MzEx
MjAwIj4xNjwva2V5PjwvZm9yZWlnbi1rZXlzPjxyZWYtdHlwZSBuYW1lPSJKb3VybmFsIEFydGlj
bGUiPjE3PC9yZWYtdHlwZT48Y29udHJpYnV0b3JzPjxhdXRob3JzPjxhdXRob3I+Q3J1eiwgRC4g
Ti48L2F1dGhvcj48YXV0aG9yPkFudG9uZWxsaSwgTS48L2F1dGhvcj48YXV0aG9yPkZ1bWFnYWxs
aSwgUi48L2F1dGhvcj48YXV0aG9yPkZvbHRyYW4sIEYuPC9hdXRob3I+PGF1dGhvcj5Ccmllbnph
LCBOLjwvYXV0aG9yPjxhdXRob3I+RG9uYXRpLCBBLjwvYXV0aG9yPjxhdXRob3I+TWFsY2FuZ2ks
IFYuPC9hdXRob3I+PGF1dGhvcj5QZXRyaW5pLCBGLjwvYXV0aG9yPjxhdXRob3I+Vm9sdGEsIEcu
PC9hdXRob3I+PGF1dGhvcj5Cb2JiaW8gUGFsbGF2aWNpbmksIEYuIE0uPC9hdXRob3I+PGF1dGhv
cj5Sb3R0b2xpLCBGLjwvYXV0aG9yPjxhdXRob3I+R2l1bnRhLCBGLjwvYXV0aG9yPjxhdXRob3I+
Um9uY28sIEMuPC9hdXRob3I+PC9hdXRob3JzPjwvY29udHJpYnV0b3JzPjxhdXRoLWFkZHJlc3M+
RGVwYXJ0bWVudCBvZiBOZXBocm9sb2d5LCBEaWFseXNpcywgYW5kIFRyYW5zcGxhbnRhdGlvbiwg
U3QgQm9ydG9sbyBIb3NwaXRhbCBhbmQgSW50ZXJuYXRpb25hbCBSZW5hbCBSZXNlYXJjaCBJbnN0
aXR1dGUgVmljZW56YSwgMzYxMDAgVmljZW56YSwgSXRhbHkuPC9hdXRoLWFkZHJlc3M+PHRpdGxl
cz48dGl0bGU+RWFybHkgdXNlIG9mIHBvbHlteXhpbiBCIGhlbW9wZXJmdXNpb24gaW4gYWJkb21p
bmFsIHNlcHRpYyBzaG9jazogdGhlIEVVUEhBUyByYW5kb21pemVkIGNvbnRyb2xsZWQgdHJpYWw8
L3RpdGxlPjxzZWNvbmRhcnktdGl0bGU+SkFNQTwvc2Vjb25kYXJ5LXRpdGxlPjwvdGl0bGVzPjxw
ZXJpb2RpY2FsPjxmdWxsLXRpdGxlPkpBTUE8L2Z1bGwtdGl0bGU+PC9wZXJpb2RpY2FsPjxwYWdl
cz4yNDQ1LTUyPC9wYWdlcz48dm9sdW1lPjMwMTwvdm9sdW1lPjxudW1iZXI+MjM8L251bWJlcj48
a2V5d29yZHM+PGtleXdvcmQ+KkFiZG9tZW48L2tleXdvcmQ+PGtleXdvcmQ+KkFudGktQmFjdGVy
aWFsIEFnZW50cy90aGVyYXBldXRpYyB1c2U8L2tleXdvcmQ+PGtleXdvcmQ+RGlnZXN0aXZlIFN5
c3RlbSBEaXNlYXNlcy9tb3J0YWxpdHkvKnRoZXJhcHk8L2tleXdvcmQ+PGtleXdvcmQ+R3JhbS1O
ZWdhdGl2ZSBCYWN0ZXJpYWwgSW5mZWN0aW9ucy9tb3J0YWxpdHkvKnRoZXJhcHk8L2tleXdvcmQ+
PGtleXdvcmQ+SGVtb2R5bmFtaWNzPC9rZXl3b3JkPjxrZXl3b3JkPkhlbW9wZXJmdXNpb24vKmlu
c3RydW1lbnRhdGlvbjwva2V5d29yZD48a2V5d29yZD5IdW1hbnM8L2tleXdvcmQ+PGtleXdvcmQ+
KlBvbHlteXhpbiBCL3RoZXJhcGV1dGljIHVzZTwva2V5d29yZD48a2V5d29yZD5Qcm9zcGVjdGl2
ZSBTdHVkaWVzPC9rZXl3b3JkPjxrZXl3b3JkPlJlc3BpcmF0b3J5IFRyYW5zcG9ydDwva2V5d29y
ZD48a2V5d29yZD5TaG9jaywgU2VwdGljL21vcnRhbGl0eS9waHlzaW9wYXRob2xvZ3kvKnRoZXJh
cHk8L2tleXdvcmQ+PC9rZXl3b3Jkcz48ZGF0ZXM+PHllYXI+MjAwOTwveWVhcj48cHViLWRhdGVz
PjxkYXRlPkp1biAxNzwvZGF0ZT48L3B1Yi1kYXRlcz48L2RhdGVzPjxpc2JuPjE1MzgtMzU5OCAo
RWxlY3Ryb25pYykmI3hEOzAwOTgtNzQ4NCAoTGlua2luZyk8L2lzYm4+PGFjY2Vzc2lvbi1udW0+
MTk1MzE3ODQ8L2FjY2Vzc2lvbi1udW0+PHVybHM+PHJlbGF0ZWQtdXJscz48dXJsPmh0dHBzOi8v
d3d3Lm5jYmkubmxtLm5paC5nb3YvcHVibWVkLzE5NTMxNzg0PC91cmw+PC9yZWxhdGVkLXVybHM+
PC91cmxzPjxlbGVjdHJvbmljLXJlc291cmNlLW51bT4xMC4xMDAxL2phbWEuMjAwOS44NTY8L2Vs
ZWN0cm9uaWMtcmVzb3VyY2UtbnVtPjwvcmVjb3JkPjwvQ2l0ZT48L0VuZE5vdGU+
</w:fldData>
        </w:fldChar>
      </w:r>
      <w:r>
        <w:rPr>
          <w:rFonts w:ascii="Times New Roman" w:hAnsi="Times New Roman"/>
          <w:lang w:val="en-GB"/>
        </w:rPr>
        <w:instrText xml:space="preserve"> ADDIN EN.CITE </w:instrText>
      </w:r>
      <w:r>
        <w:rPr>
          <w:rFonts w:ascii="Times New Roman" w:hAnsi="Times New Roman"/>
          <w:lang w:val="en-GB"/>
        </w:rPr>
        <w:fldChar w:fldCharType="begin">
          <w:fldData xml:space="preserve">PEVuZE5vdGU+PENpdGU+PEF1dGhvcj5DcnV6PC9BdXRob3I+PFllYXI+MjAwOTwvWWVhcj48UmVj
TnVtPjE2PC9SZWNOdW0+PERpc3BsYXlUZXh0Pls2XTwvRGlzcGxheVRleHQ+PHJlY29yZD48cmVj
LW51bWJlcj4xNjwvcmVjLW51bWJlcj48Zm9yZWlnbi1rZXlzPjxrZXkgYXBwPSJFTiIgZGItaWQ9
ImF0ejk5cnQ1OWUweDVzZXhkMmx4YXR2aWR0MDBycDUwcGZ6cCIgdGltZXN0YW1wPSIxNTE5MzEx
MjAwIj4xNjwva2V5PjwvZm9yZWlnbi1rZXlzPjxyZWYtdHlwZSBuYW1lPSJKb3VybmFsIEFydGlj
bGUiPjE3PC9yZWYtdHlwZT48Y29udHJpYnV0b3JzPjxhdXRob3JzPjxhdXRob3I+Q3J1eiwgRC4g
Ti48L2F1dGhvcj48YXV0aG9yPkFudG9uZWxsaSwgTS48L2F1dGhvcj48YXV0aG9yPkZ1bWFnYWxs
aSwgUi48L2F1dGhvcj48YXV0aG9yPkZvbHRyYW4sIEYuPC9hdXRob3I+PGF1dGhvcj5Ccmllbnph
LCBOLjwvYXV0aG9yPjxhdXRob3I+RG9uYXRpLCBBLjwvYXV0aG9yPjxhdXRob3I+TWFsY2FuZ2ks
IFYuPC9hdXRob3I+PGF1dGhvcj5QZXRyaW5pLCBGLjwvYXV0aG9yPjxhdXRob3I+Vm9sdGEsIEcu
PC9hdXRob3I+PGF1dGhvcj5Cb2JiaW8gUGFsbGF2aWNpbmksIEYuIE0uPC9hdXRob3I+PGF1dGhv
cj5Sb3R0b2xpLCBGLjwvYXV0aG9yPjxhdXRob3I+R2l1bnRhLCBGLjwvYXV0aG9yPjxhdXRob3I+
Um9uY28sIEMuPC9hdXRob3I+PC9hdXRob3JzPjwvY29udHJpYnV0b3JzPjxhdXRoLWFkZHJlc3M+
RGVwYXJ0bWVudCBvZiBOZXBocm9sb2d5LCBEaWFseXNpcywgYW5kIFRyYW5zcGxhbnRhdGlvbiwg
U3QgQm9ydG9sbyBIb3NwaXRhbCBhbmQgSW50ZXJuYXRpb25hbCBSZW5hbCBSZXNlYXJjaCBJbnN0
aXR1dGUgVmljZW56YSwgMzYxMDAgVmljZW56YSwgSXRhbHkuPC9hdXRoLWFkZHJlc3M+PHRpdGxl
cz48dGl0bGU+RWFybHkgdXNlIG9mIHBvbHlteXhpbiBCIGhlbW9wZXJmdXNpb24gaW4gYWJkb21p
bmFsIHNlcHRpYyBzaG9jazogdGhlIEVVUEhBUyByYW5kb21pemVkIGNvbnRyb2xsZWQgdHJpYWw8
L3RpdGxlPjxzZWNvbmRhcnktdGl0bGU+SkFNQTwvc2Vjb25kYXJ5LXRpdGxlPjwvdGl0bGVzPjxw
ZXJpb2RpY2FsPjxmdWxsLXRpdGxlPkpBTUE8L2Z1bGwtdGl0bGU+PC9wZXJpb2RpY2FsPjxwYWdl
cz4yNDQ1LTUyPC9wYWdlcz48dm9sdW1lPjMwMTwvdm9sdW1lPjxudW1iZXI+MjM8L251bWJlcj48
a2V5d29yZHM+PGtleXdvcmQ+KkFiZG9tZW48L2tleXdvcmQ+PGtleXdvcmQ+KkFudGktQmFjdGVy
aWFsIEFnZW50cy90aGVyYXBldXRpYyB1c2U8L2tleXdvcmQ+PGtleXdvcmQ+RGlnZXN0aXZlIFN5
c3RlbSBEaXNlYXNlcy9tb3J0YWxpdHkvKnRoZXJhcHk8L2tleXdvcmQ+PGtleXdvcmQ+R3JhbS1O
ZWdhdGl2ZSBCYWN0ZXJpYWwgSW5mZWN0aW9ucy9tb3J0YWxpdHkvKnRoZXJhcHk8L2tleXdvcmQ+
PGtleXdvcmQ+SGVtb2R5bmFtaWNzPC9rZXl3b3JkPjxrZXl3b3JkPkhlbW9wZXJmdXNpb24vKmlu
c3RydW1lbnRhdGlvbjwva2V5d29yZD48a2V5d29yZD5IdW1hbnM8L2tleXdvcmQ+PGtleXdvcmQ+
KlBvbHlteXhpbiBCL3RoZXJhcGV1dGljIHVzZTwva2V5d29yZD48a2V5d29yZD5Qcm9zcGVjdGl2
ZSBTdHVkaWVzPC9rZXl3b3JkPjxrZXl3b3JkPlJlc3BpcmF0b3J5IFRyYW5zcG9ydDwva2V5d29y
ZD48a2V5d29yZD5TaG9jaywgU2VwdGljL21vcnRhbGl0eS9waHlzaW9wYXRob2xvZ3kvKnRoZXJh
cHk8L2tleXdvcmQ+PC9rZXl3b3Jkcz48ZGF0ZXM+PHllYXI+MjAwOTwveWVhcj48cHViLWRhdGVz
PjxkYXRlPkp1biAxNzwvZGF0ZT48L3B1Yi1kYXRlcz48L2RhdGVzPjxpc2JuPjE1MzgtMzU5OCAo
RWxlY3Ryb25pYykmI3hEOzAwOTgtNzQ4NCAoTGlua2luZyk8L2lzYm4+PGFjY2Vzc2lvbi1udW0+
MTk1MzE3ODQ8L2FjY2Vzc2lvbi1udW0+PHVybHM+PHJlbGF0ZWQtdXJscz48dXJsPmh0dHBzOi8v
d3d3Lm5jYmkubmxtLm5paC5nb3YvcHVibWVkLzE5NTMxNzg0PC91cmw+PC9yZWxhdGVkLXVybHM+
PC91cmxzPjxlbGVjdHJvbmljLXJlc291cmNlLW51bT4xMC4xMDAxL2phbWEuMjAwOS44NTY8L2Vs
ZWN0cm9uaWMtcmVzb3VyY2UtbnVtPjwvcmVjb3JkPjwvQ2l0ZT48L0VuZE5vdGU+
</w:fldData>
        </w:fldChar>
      </w:r>
      <w:r>
        <w:rPr>
          <w:rFonts w:ascii="Times New Roman" w:hAnsi="Times New Roman"/>
          <w:lang w:val="en-GB"/>
        </w:rPr>
        <w:instrText xml:space="preserve"> ADDIN EN.CITE.DATA </w:instrText>
      </w:r>
      <w:r>
        <w:rPr>
          <w:rFonts w:ascii="Times New Roman" w:hAnsi="Times New Roman"/>
          <w:lang w:val="en-GB"/>
        </w:rPr>
      </w:r>
      <w:r>
        <w:rPr>
          <w:rFonts w:ascii="Times New Roman" w:hAnsi="Times New Roman"/>
          <w:lang w:val="en-GB"/>
        </w:rPr>
        <w:fldChar w:fldCharType="end"/>
      </w:r>
      <w:r>
        <w:rPr>
          <w:rFonts w:ascii="Times New Roman" w:hAnsi="Times New Roman"/>
          <w:lang w:val="en-GB"/>
        </w:rPr>
      </w:r>
      <w:r>
        <w:rPr>
          <w:rFonts w:ascii="Times New Roman" w:hAnsi="Times New Roman"/>
          <w:lang w:val="en-GB"/>
        </w:rPr>
        <w:fldChar w:fldCharType="separate"/>
      </w:r>
      <w:r>
        <w:rPr>
          <w:rFonts w:ascii="Times New Roman" w:hAnsi="Times New Roman"/>
          <w:noProof/>
          <w:lang w:val="en-GB"/>
        </w:rPr>
        <w:t>[6]</w:t>
      </w:r>
      <w:r>
        <w:rPr>
          <w:rFonts w:ascii="Times New Roman" w:hAnsi="Times New Roman"/>
          <w:lang w:val="en-GB"/>
        </w:rPr>
        <w:fldChar w:fldCharType="end"/>
      </w:r>
      <w:r w:rsidRPr="00AF6C0C">
        <w:rPr>
          <w:rFonts w:ascii="Times New Roman" w:hAnsi="Times New Roman"/>
          <w:color w:val="000000"/>
          <w:lang w:val="en-GB"/>
        </w:rPr>
        <w:t>.</w:t>
      </w:r>
      <w:r w:rsidRPr="005C4754">
        <w:rPr>
          <w:rFonts w:ascii="Times New Roman" w:hAnsi="Times New Roman"/>
          <w:lang w:val="en-GB"/>
        </w:rPr>
        <w:t xml:space="preserve"> </w:t>
      </w:r>
      <w:r w:rsidR="00C24036" w:rsidRPr="00C106C5">
        <w:rPr>
          <w:rFonts w:ascii="Times New Roman" w:hAnsi="Times New Roman"/>
          <w:lang w:val="en-GB"/>
        </w:rPr>
        <w:t xml:space="preserve">The inotropic score was calculated to express the use of vasoactive/vasopressor agents, as described </w:t>
      </w:r>
      <w:proofErr w:type="spellStart"/>
      <w:r w:rsidR="00C24036" w:rsidRPr="00C106C5">
        <w:rPr>
          <w:rFonts w:ascii="Times New Roman" w:hAnsi="Times New Roman"/>
          <w:lang w:val="en-GB"/>
        </w:rPr>
        <w:t>elsewere</w:t>
      </w:r>
      <w:proofErr w:type="spellEnd"/>
      <w:r w:rsidR="006300C9" w:rsidRPr="00C106C5">
        <w:rPr>
          <w:rFonts w:ascii="Times New Roman" w:hAnsi="Times New Roman"/>
          <w:lang w:val="en-GB"/>
        </w:rPr>
        <w:t>.</w:t>
      </w:r>
      <w:r w:rsidR="00860F3C" w:rsidRPr="00C106C5">
        <w:rPr>
          <w:rFonts w:ascii="Times New Roman" w:hAnsi="Times New Roman"/>
          <w:lang w:val="en-GB"/>
        </w:rPr>
        <w:fldChar w:fldCharType="begin">
          <w:fldData xml:space="preserve">PEVuZE5vdGU+PENpdGU+PEF1dGhvcj5DcnV6PC9BdXRob3I+PFllYXI+MjAwOTwvWWVhcj48UmVj
TnVtPjE2PC9SZWNOdW0+PERpc3BsYXlUZXh0Pls2XTwvRGlzcGxheVRleHQ+PHJlY29yZD48cmVj
LW51bWJlcj4xNjwvcmVjLW51bWJlcj48Zm9yZWlnbi1rZXlzPjxrZXkgYXBwPSJFTiIgZGItaWQ9
ImF0ejk5cnQ1OWUweDVzZXhkMmx4YXR2aWR0MDBycDUwcGZ6cCIgdGltZXN0YW1wPSIxNTE5MzEx
MjAwIj4xNjwva2V5PjwvZm9yZWlnbi1rZXlzPjxyZWYtdHlwZSBuYW1lPSJKb3VybmFsIEFydGlj
bGUiPjE3PC9yZWYtdHlwZT48Y29udHJpYnV0b3JzPjxhdXRob3JzPjxhdXRob3I+Q3J1eiwgRC4g
Ti48L2F1dGhvcj48YXV0aG9yPkFudG9uZWxsaSwgTS48L2F1dGhvcj48YXV0aG9yPkZ1bWFnYWxs
aSwgUi48L2F1dGhvcj48YXV0aG9yPkZvbHRyYW4sIEYuPC9hdXRob3I+PGF1dGhvcj5Ccmllbnph
LCBOLjwvYXV0aG9yPjxhdXRob3I+RG9uYXRpLCBBLjwvYXV0aG9yPjxhdXRob3I+TWFsY2FuZ2ks
IFYuPC9hdXRob3I+PGF1dGhvcj5QZXRyaW5pLCBGLjwvYXV0aG9yPjxhdXRob3I+Vm9sdGEsIEcu
PC9hdXRob3I+PGF1dGhvcj5Cb2JiaW8gUGFsbGF2aWNpbmksIEYuIE0uPC9hdXRob3I+PGF1dGhv
cj5Sb3R0b2xpLCBGLjwvYXV0aG9yPjxhdXRob3I+R2l1bnRhLCBGLjwvYXV0aG9yPjxhdXRob3I+
Um9uY28sIEMuPC9hdXRob3I+PC9hdXRob3JzPjwvY29udHJpYnV0b3JzPjxhdXRoLWFkZHJlc3M+
RGVwYXJ0bWVudCBvZiBOZXBocm9sb2d5LCBEaWFseXNpcywgYW5kIFRyYW5zcGxhbnRhdGlvbiwg
U3QgQm9ydG9sbyBIb3NwaXRhbCBhbmQgSW50ZXJuYXRpb25hbCBSZW5hbCBSZXNlYXJjaCBJbnN0
aXR1dGUgVmljZW56YSwgMzYxMDAgVmljZW56YSwgSXRhbHkuPC9hdXRoLWFkZHJlc3M+PHRpdGxl
cz48dGl0bGU+RWFybHkgdXNlIG9mIHBvbHlteXhpbiBCIGhlbW9wZXJmdXNpb24gaW4gYWJkb21p
bmFsIHNlcHRpYyBzaG9jazogdGhlIEVVUEhBUyByYW5kb21pemVkIGNvbnRyb2xsZWQgdHJpYWw8
L3RpdGxlPjxzZWNvbmRhcnktdGl0bGU+SkFNQTwvc2Vjb25kYXJ5LXRpdGxlPjwvdGl0bGVzPjxw
ZXJpb2RpY2FsPjxmdWxsLXRpdGxlPkpBTUE8L2Z1bGwtdGl0bGU+PC9wZXJpb2RpY2FsPjxwYWdl
cz4yNDQ1LTUyPC9wYWdlcz48dm9sdW1lPjMwMTwvdm9sdW1lPjxudW1iZXI+MjM8L251bWJlcj48
a2V5d29yZHM+PGtleXdvcmQ+KkFiZG9tZW48L2tleXdvcmQ+PGtleXdvcmQ+KkFudGktQmFjdGVy
aWFsIEFnZW50cy90aGVyYXBldXRpYyB1c2U8L2tleXdvcmQ+PGtleXdvcmQ+RGlnZXN0aXZlIFN5
c3RlbSBEaXNlYXNlcy9tb3J0YWxpdHkvKnRoZXJhcHk8L2tleXdvcmQ+PGtleXdvcmQ+R3JhbS1O
ZWdhdGl2ZSBCYWN0ZXJpYWwgSW5mZWN0aW9ucy9tb3J0YWxpdHkvKnRoZXJhcHk8L2tleXdvcmQ+
PGtleXdvcmQ+SGVtb2R5bmFtaWNzPC9rZXl3b3JkPjxrZXl3b3JkPkhlbW9wZXJmdXNpb24vKmlu
c3RydW1lbnRhdGlvbjwva2V5d29yZD48a2V5d29yZD5IdW1hbnM8L2tleXdvcmQ+PGtleXdvcmQ+
KlBvbHlteXhpbiBCL3RoZXJhcGV1dGljIHVzZTwva2V5d29yZD48a2V5d29yZD5Qcm9zcGVjdGl2
ZSBTdHVkaWVzPC9rZXl3b3JkPjxrZXl3b3JkPlJlc3BpcmF0b3J5IFRyYW5zcG9ydDwva2V5d29y
ZD48a2V5d29yZD5TaG9jaywgU2VwdGljL21vcnRhbGl0eS9waHlzaW9wYXRob2xvZ3kvKnRoZXJh
cHk8L2tleXdvcmQ+PC9rZXl3b3Jkcz48ZGF0ZXM+PHllYXI+MjAwOTwveWVhcj48cHViLWRhdGVz
PjxkYXRlPkp1biAxNzwvZGF0ZT48L3B1Yi1kYXRlcz48L2RhdGVzPjxpc2JuPjE1MzgtMzU5OCAo
RWxlY3Ryb25pYykmI3hEOzAwOTgtNzQ4NCAoTGlua2luZyk8L2lzYm4+PGFjY2Vzc2lvbi1udW0+
MTk1MzE3ODQ8L2FjY2Vzc2lvbi1udW0+PHVybHM+PHJlbGF0ZWQtdXJscz48dXJsPmh0dHBzOi8v
d3d3Lm5jYmkubmxtLm5paC5nb3YvcHVibWVkLzE5NTMxNzg0PC91cmw+PC9yZWxhdGVkLXVybHM+
PC91cmxzPjxlbGVjdHJvbmljLXJlc291cmNlLW51bT4xMC4xMDAxL2phbWEuMjAwOS44NTY8L2Vs
ZWN0cm9uaWMtcmVzb3VyY2UtbnVtPjwvcmVjb3JkPjwvQ2l0ZT48L0VuZE5vdGU+
</w:fldData>
        </w:fldChar>
      </w:r>
      <w:r w:rsidRPr="00C106C5">
        <w:rPr>
          <w:rFonts w:ascii="Times New Roman" w:hAnsi="Times New Roman"/>
          <w:lang w:val="en-GB"/>
        </w:rPr>
        <w:instrText xml:space="preserve"> ADDIN EN.CITE </w:instrText>
      </w:r>
      <w:r w:rsidRPr="00C106C5">
        <w:rPr>
          <w:rFonts w:ascii="Times New Roman" w:hAnsi="Times New Roman"/>
          <w:lang w:val="en-GB"/>
        </w:rPr>
        <w:fldChar w:fldCharType="begin">
          <w:fldData xml:space="preserve">PEVuZE5vdGU+PENpdGU+PEF1dGhvcj5DcnV6PC9BdXRob3I+PFllYXI+MjAwOTwvWWVhcj48UmVj
TnVtPjE2PC9SZWNOdW0+PERpc3BsYXlUZXh0Pls2XTwvRGlzcGxheVRleHQ+PHJlY29yZD48cmVj
LW51bWJlcj4xNjwvcmVjLW51bWJlcj48Zm9yZWlnbi1rZXlzPjxrZXkgYXBwPSJFTiIgZGItaWQ9
ImF0ejk5cnQ1OWUweDVzZXhkMmx4YXR2aWR0MDBycDUwcGZ6cCIgdGltZXN0YW1wPSIxNTE5MzEx
MjAwIj4xNjwva2V5PjwvZm9yZWlnbi1rZXlzPjxyZWYtdHlwZSBuYW1lPSJKb3VybmFsIEFydGlj
bGUiPjE3PC9yZWYtdHlwZT48Y29udHJpYnV0b3JzPjxhdXRob3JzPjxhdXRob3I+Q3J1eiwgRC4g
Ti48L2F1dGhvcj48YXV0aG9yPkFudG9uZWxsaSwgTS48L2F1dGhvcj48YXV0aG9yPkZ1bWFnYWxs
aSwgUi48L2F1dGhvcj48YXV0aG9yPkZvbHRyYW4sIEYuPC9hdXRob3I+PGF1dGhvcj5Ccmllbnph
LCBOLjwvYXV0aG9yPjxhdXRob3I+RG9uYXRpLCBBLjwvYXV0aG9yPjxhdXRob3I+TWFsY2FuZ2ks
IFYuPC9hdXRob3I+PGF1dGhvcj5QZXRyaW5pLCBGLjwvYXV0aG9yPjxhdXRob3I+Vm9sdGEsIEcu
PC9hdXRob3I+PGF1dGhvcj5Cb2JiaW8gUGFsbGF2aWNpbmksIEYuIE0uPC9hdXRob3I+PGF1dGhv
cj5Sb3R0b2xpLCBGLjwvYXV0aG9yPjxhdXRob3I+R2l1bnRhLCBGLjwvYXV0aG9yPjxhdXRob3I+
Um9uY28sIEMuPC9hdXRob3I+PC9hdXRob3JzPjwvY29udHJpYnV0b3JzPjxhdXRoLWFkZHJlc3M+
RGVwYXJ0bWVudCBvZiBOZXBocm9sb2d5LCBEaWFseXNpcywgYW5kIFRyYW5zcGxhbnRhdGlvbiwg
U3QgQm9ydG9sbyBIb3NwaXRhbCBhbmQgSW50ZXJuYXRpb25hbCBSZW5hbCBSZXNlYXJjaCBJbnN0
aXR1dGUgVmljZW56YSwgMzYxMDAgVmljZW56YSwgSXRhbHkuPC9hdXRoLWFkZHJlc3M+PHRpdGxl
cz48dGl0bGU+RWFybHkgdXNlIG9mIHBvbHlteXhpbiBCIGhlbW9wZXJmdXNpb24gaW4gYWJkb21p
bmFsIHNlcHRpYyBzaG9jazogdGhlIEVVUEhBUyByYW5kb21pemVkIGNvbnRyb2xsZWQgdHJpYWw8
L3RpdGxlPjxzZWNvbmRhcnktdGl0bGU+SkFNQTwvc2Vjb25kYXJ5LXRpdGxlPjwvdGl0bGVzPjxw
ZXJpb2RpY2FsPjxmdWxsLXRpdGxlPkpBTUE8L2Z1bGwtdGl0bGU+PC9wZXJpb2RpY2FsPjxwYWdl
cz4yNDQ1LTUyPC9wYWdlcz48dm9sdW1lPjMwMTwvdm9sdW1lPjxudW1iZXI+MjM8L251bWJlcj48
a2V5d29yZHM+PGtleXdvcmQ+KkFiZG9tZW48L2tleXdvcmQ+PGtleXdvcmQ+KkFudGktQmFjdGVy
aWFsIEFnZW50cy90aGVyYXBldXRpYyB1c2U8L2tleXdvcmQ+PGtleXdvcmQ+RGlnZXN0aXZlIFN5
c3RlbSBEaXNlYXNlcy9tb3J0YWxpdHkvKnRoZXJhcHk8L2tleXdvcmQ+PGtleXdvcmQ+R3JhbS1O
ZWdhdGl2ZSBCYWN0ZXJpYWwgSW5mZWN0aW9ucy9tb3J0YWxpdHkvKnRoZXJhcHk8L2tleXdvcmQ+
PGtleXdvcmQ+SGVtb2R5bmFtaWNzPC9rZXl3b3JkPjxrZXl3b3JkPkhlbW9wZXJmdXNpb24vKmlu
c3RydW1lbnRhdGlvbjwva2V5d29yZD48a2V5d29yZD5IdW1hbnM8L2tleXdvcmQ+PGtleXdvcmQ+
KlBvbHlteXhpbiBCL3RoZXJhcGV1dGljIHVzZTwva2V5d29yZD48a2V5d29yZD5Qcm9zcGVjdGl2
ZSBTdHVkaWVzPC9rZXl3b3JkPjxrZXl3b3JkPlJlc3BpcmF0b3J5IFRyYW5zcG9ydDwva2V5d29y
ZD48a2V5d29yZD5TaG9jaywgU2VwdGljL21vcnRhbGl0eS9waHlzaW9wYXRob2xvZ3kvKnRoZXJh
cHk8L2tleXdvcmQ+PC9rZXl3b3Jkcz48ZGF0ZXM+PHllYXI+MjAwOTwveWVhcj48cHViLWRhdGVz
PjxkYXRlPkp1biAxNzwvZGF0ZT48L3B1Yi1kYXRlcz48L2RhdGVzPjxpc2JuPjE1MzgtMzU5OCAo
RWxlY3Ryb25pYykmI3hEOzAwOTgtNzQ4NCAoTGlua2luZyk8L2lzYm4+PGFjY2Vzc2lvbi1udW0+
MTk1MzE3ODQ8L2FjY2Vzc2lvbi1udW0+PHVybHM+PHJlbGF0ZWQtdXJscz48dXJsPmh0dHBzOi8v
d3d3Lm5jYmkubmxtLm5paC5nb3YvcHVibWVkLzE5NTMxNzg0PC91cmw+PC9yZWxhdGVkLXVybHM+
PC91cmxzPjxlbGVjdHJvbmljLXJlc291cmNlLW51bT4xMC4xMDAxL2phbWEuMjAwOS44NTY8L2Vs
ZWN0cm9uaWMtcmVzb3VyY2UtbnVtPjwvcmVjb3JkPjwvQ2l0ZT48L0VuZE5vdGU+
</w:fldData>
        </w:fldChar>
      </w:r>
      <w:r w:rsidRPr="00C106C5">
        <w:rPr>
          <w:rFonts w:ascii="Times New Roman" w:hAnsi="Times New Roman"/>
          <w:lang w:val="en-GB"/>
        </w:rPr>
        <w:instrText xml:space="preserve"> ADDIN EN.CITE.DATA </w:instrText>
      </w:r>
      <w:r w:rsidRPr="00C106C5">
        <w:rPr>
          <w:rFonts w:ascii="Times New Roman" w:hAnsi="Times New Roman"/>
          <w:lang w:val="en-GB"/>
        </w:rPr>
      </w:r>
      <w:r w:rsidRPr="00C106C5">
        <w:rPr>
          <w:rFonts w:ascii="Times New Roman" w:hAnsi="Times New Roman"/>
          <w:lang w:val="en-GB"/>
        </w:rPr>
        <w:fldChar w:fldCharType="end"/>
      </w:r>
      <w:r w:rsidR="00860F3C" w:rsidRPr="00C106C5">
        <w:rPr>
          <w:rFonts w:ascii="Times New Roman" w:hAnsi="Times New Roman"/>
          <w:lang w:val="en-GB"/>
        </w:rPr>
      </w:r>
      <w:r w:rsidR="00860F3C" w:rsidRPr="00C106C5">
        <w:rPr>
          <w:rFonts w:ascii="Times New Roman" w:hAnsi="Times New Roman"/>
          <w:lang w:val="en-GB"/>
        </w:rPr>
        <w:fldChar w:fldCharType="separate"/>
      </w:r>
      <w:r w:rsidRPr="00C106C5">
        <w:rPr>
          <w:rFonts w:ascii="Times New Roman" w:hAnsi="Times New Roman"/>
          <w:lang w:val="en-GB"/>
        </w:rPr>
        <w:t>[6]</w:t>
      </w:r>
      <w:r w:rsidR="00860F3C" w:rsidRPr="00C106C5">
        <w:rPr>
          <w:rFonts w:ascii="Times New Roman" w:hAnsi="Times New Roman"/>
          <w:lang w:val="en-GB"/>
        </w:rPr>
        <w:fldChar w:fldCharType="end"/>
      </w:r>
      <w:r w:rsidR="00C24036" w:rsidRPr="00C106C5">
        <w:rPr>
          <w:rFonts w:ascii="Times New Roman" w:hAnsi="Times New Roman"/>
          <w:lang w:val="en-GB"/>
        </w:rPr>
        <w:t xml:space="preserve"> </w:t>
      </w:r>
    </w:p>
    <w:p w:rsidR="00C106C5" w:rsidRPr="005C4754" w:rsidRDefault="00C106C5" w:rsidP="00C106C5">
      <w:pPr>
        <w:spacing w:after="0" w:line="480" w:lineRule="auto"/>
        <w:jc w:val="both"/>
        <w:rPr>
          <w:rFonts w:ascii="Times New Roman" w:hAnsi="Times New Roman"/>
          <w:lang w:val="en-GB"/>
        </w:rPr>
      </w:pPr>
      <w:r>
        <w:rPr>
          <w:rFonts w:ascii="Times New Roman" w:hAnsi="Times New Roman"/>
          <w:lang w:val="en-GB"/>
        </w:rPr>
        <w:tab/>
      </w:r>
      <w:r w:rsidRPr="005C4754">
        <w:rPr>
          <w:rFonts w:ascii="Times New Roman" w:hAnsi="Times New Roman"/>
          <w:lang w:val="en-GB"/>
        </w:rPr>
        <w:t>Patients with comorbid chronic renal failure (</w:t>
      </w:r>
      <w:proofErr w:type="spellStart"/>
      <w:r w:rsidRPr="005C4754">
        <w:rPr>
          <w:rFonts w:ascii="Times New Roman" w:hAnsi="Times New Roman"/>
          <w:lang w:val="en-GB"/>
        </w:rPr>
        <w:t>CRF</w:t>
      </w:r>
      <w:proofErr w:type="spellEnd"/>
      <w:r w:rsidRPr="005C4754">
        <w:rPr>
          <w:rFonts w:ascii="Times New Roman" w:hAnsi="Times New Roman"/>
          <w:lang w:val="en-GB"/>
        </w:rPr>
        <w:t xml:space="preserve">), </w:t>
      </w:r>
      <w:r>
        <w:rPr>
          <w:rFonts w:ascii="Times New Roman" w:hAnsi="Times New Roman"/>
          <w:lang w:val="en-GB"/>
        </w:rPr>
        <w:t>indicated on the original ICON case report form by the ICON investigator,</w:t>
      </w:r>
      <w:r w:rsidRPr="005C4754">
        <w:rPr>
          <w:rFonts w:ascii="Times New Roman" w:hAnsi="Times New Roman"/>
          <w:lang w:val="en-GB"/>
        </w:rPr>
        <w:t xml:space="preserve"> were </w:t>
      </w:r>
      <w:proofErr w:type="spellStart"/>
      <w:r w:rsidRPr="005C4754">
        <w:rPr>
          <w:rFonts w:ascii="Times New Roman" w:hAnsi="Times New Roman"/>
          <w:lang w:val="en-GB"/>
        </w:rPr>
        <w:t>analyzed</w:t>
      </w:r>
      <w:proofErr w:type="spellEnd"/>
      <w:r w:rsidRPr="005C4754">
        <w:rPr>
          <w:rFonts w:ascii="Times New Roman" w:hAnsi="Times New Roman"/>
          <w:lang w:val="en-GB"/>
        </w:rPr>
        <w:t xml:space="preserve"> as a separate subgroup. </w:t>
      </w:r>
    </w:p>
    <w:p w:rsidR="00C512CD" w:rsidRPr="006300C9" w:rsidRDefault="00C512CD" w:rsidP="00BB6B5A">
      <w:pPr>
        <w:pStyle w:val="NoSpacing"/>
        <w:spacing w:line="480" w:lineRule="auto"/>
        <w:jc w:val="both"/>
        <w:rPr>
          <w:rFonts w:ascii="Times New Roman" w:hAnsi="Times New Roman"/>
          <w:b/>
          <w:lang w:val="en-GB"/>
        </w:rPr>
      </w:pPr>
    </w:p>
    <w:p w:rsidR="00C24036" w:rsidRPr="006300C9" w:rsidRDefault="00C24036" w:rsidP="00C106C5">
      <w:pPr>
        <w:spacing w:after="0" w:line="480" w:lineRule="auto"/>
        <w:jc w:val="both"/>
        <w:rPr>
          <w:rFonts w:ascii="Times New Roman" w:hAnsi="Times New Roman"/>
          <w:b/>
          <w:lang w:val="en-GB"/>
        </w:rPr>
      </w:pPr>
      <w:r w:rsidRPr="006300C9">
        <w:rPr>
          <w:rFonts w:ascii="Times New Roman" w:hAnsi="Times New Roman"/>
          <w:b/>
          <w:lang w:val="en-GB"/>
        </w:rPr>
        <w:t xml:space="preserve">Quality management  </w:t>
      </w:r>
    </w:p>
    <w:p w:rsidR="00C24036" w:rsidRPr="006300C9" w:rsidRDefault="00C24036" w:rsidP="00C106C5">
      <w:pPr>
        <w:spacing w:after="0" w:line="480" w:lineRule="auto"/>
        <w:jc w:val="both"/>
        <w:rPr>
          <w:rFonts w:ascii="Times New Roman" w:hAnsi="Times New Roman"/>
          <w:lang w:val="en-GB"/>
        </w:rPr>
      </w:pPr>
      <w:r w:rsidRPr="006300C9">
        <w:rPr>
          <w:rFonts w:ascii="Times New Roman" w:hAnsi="Times New Roman"/>
          <w:lang w:val="en-GB"/>
        </w:rPr>
        <w:t>All participating centres had access to a secured website throughout the study, on which detailed instructions about the aim of the study, data collection and definitions were provided. A coordinating centre (</w:t>
      </w:r>
      <w:proofErr w:type="spellStart"/>
      <w:r w:rsidRPr="006300C9">
        <w:rPr>
          <w:rFonts w:ascii="Times New Roman" w:hAnsi="Times New Roman"/>
          <w:lang w:val="en-GB"/>
        </w:rPr>
        <w:t>Erasme</w:t>
      </w:r>
      <w:proofErr w:type="spellEnd"/>
      <w:r w:rsidRPr="006300C9">
        <w:rPr>
          <w:rFonts w:ascii="Times New Roman" w:hAnsi="Times New Roman"/>
          <w:lang w:val="en-GB"/>
        </w:rPr>
        <w:t xml:space="preserve"> Hospital) answered any questions during data collection on a case-by-case basis. Validity of the data was checked upon data entry on the </w:t>
      </w:r>
      <w:proofErr w:type="spellStart"/>
      <w:r w:rsidRPr="006300C9">
        <w:rPr>
          <w:rFonts w:ascii="Times New Roman" w:hAnsi="Times New Roman"/>
          <w:lang w:val="en-GB"/>
        </w:rPr>
        <w:t>eCRF</w:t>
      </w:r>
      <w:proofErr w:type="spellEnd"/>
      <w:r w:rsidRPr="006300C9">
        <w:rPr>
          <w:rFonts w:ascii="Times New Roman" w:hAnsi="Times New Roman"/>
          <w:lang w:val="en-GB"/>
        </w:rPr>
        <w:t xml:space="preserve">, including checks for plausibility within and between variables. The coordinating centre further reviewed all data for plausibility and availability of the outcome parameter (death or hospital discharge). Any uncertainties were clarified by consulting the centre in question. There was no on-site monitoring. </w:t>
      </w:r>
    </w:p>
    <w:p w:rsidR="00C24036" w:rsidRPr="006300C9" w:rsidRDefault="00C24036" w:rsidP="00C106C5">
      <w:pPr>
        <w:spacing w:after="0" w:line="480" w:lineRule="auto"/>
        <w:jc w:val="both"/>
        <w:rPr>
          <w:rFonts w:ascii="Times New Roman" w:hAnsi="Times New Roman"/>
          <w:lang w:val="en-GB"/>
        </w:rPr>
      </w:pPr>
    </w:p>
    <w:p w:rsidR="00C24036" w:rsidRPr="006300C9" w:rsidRDefault="00C24036" w:rsidP="00C106C5">
      <w:pPr>
        <w:spacing w:after="0" w:line="480" w:lineRule="auto"/>
        <w:jc w:val="both"/>
        <w:outlineLvl w:val="0"/>
        <w:rPr>
          <w:rFonts w:ascii="Times New Roman" w:hAnsi="Times New Roman"/>
          <w:b/>
          <w:bCs/>
          <w:lang w:val="en-GB"/>
        </w:rPr>
      </w:pPr>
      <w:r w:rsidRPr="006300C9">
        <w:rPr>
          <w:rFonts w:ascii="Times New Roman" w:hAnsi="Times New Roman"/>
          <w:b/>
          <w:lang w:val="en-GB"/>
        </w:rPr>
        <w:t xml:space="preserve">Statistical analysis </w:t>
      </w:r>
    </w:p>
    <w:p w:rsidR="00C106C5" w:rsidRDefault="00C106C5" w:rsidP="00C106C5">
      <w:pPr>
        <w:spacing w:after="0" w:line="480" w:lineRule="auto"/>
        <w:jc w:val="both"/>
        <w:rPr>
          <w:rFonts w:ascii="Times New Roman" w:hAnsi="Times New Roman"/>
          <w:lang w:val="en-GB"/>
        </w:rPr>
      </w:pPr>
      <w:r w:rsidRPr="005C4754">
        <w:rPr>
          <w:rFonts w:ascii="Times New Roman" w:hAnsi="Times New Roman"/>
          <w:lang w:val="en-GB"/>
        </w:rPr>
        <w:t xml:space="preserve">All statistical analyses were conducted in the Department of Intensive Care of </w:t>
      </w:r>
      <w:proofErr w:type="spellStart"/>
      <w:r w:rsidRPr="005C4754">
        <w:rPr>
          <w:rFonts w:ascii="Times New Roman" w:hAnsi="Times New Roman"/>
          <w:lang w:val="en-GB"/>
        </w:rPr>
        <w:t>Erasme</w:t>
      </w:r>
      <w:proofErr w:type="spellEnd"/>
      <w:r w:rsidRPr="005C4754">
        <w:rPr>
          <w:rFonts w:ascii="Times New Roman" w:hAnsi="Times New Roman"/>
          <w:lang w:val="en-GB"/>
        </w:rPr>
        <w:t xml:space="preserve"> Hospital. For the purpose of this study, the world was divided into nine geographical regions, and individual countries were classified into three income groups in accordance with the gross national income (</w:t>
      </w:r>
      <w:proofErr w:type="spellStart"/>
      <w:r w:rsidRPr="005C4754">
        <w:rPr>
          <w:rFonts w:ascii="Times New Roman" w:hAnsi="Times New Roman"/>
          <w:lang w:val="en-GB"/>
        </w:rPr>
        <w:t>GNI</w:t>
      </w:r>
      <w:proofErr w:type="spellEnd"/>
      <w:r w:rsidRPr="005C4754">
        <w:rPr>
          <w:rFonts w:ascii="Times New Roman" w:hAnsi="Times New Roman"/>
          <w:lang w:val="en-GB"/>
        </w:rPr>
        <w:t>) per person</w:t>
      </w:r>
      <w:r>
        <w:rPr>
          <w:rFonts w:ascii="Times New Roman" w:hAnsi="Times New Roman"/>
          <w:lang w:val="en-GB"/>
        </w:rPr>
        <w:t xml:space="preserve"> </w:t>
      </w:r>
      <w:r>
        <w:rPr>
          <w:rFonts w:ascii="Times New Roman" w:hAnsi="Times New Roman"/>
          <w:lang w:val="en-GB"/>
        </w:rPr>
        <w:fldChar w:fldCharType="begin">
          <w:fldData xml:space="preserve">PEVuZE5vdGU+PENpdGU+PEF1dGhvcj5NZWh0YTwvQXV0aG9yPjxZZWFyPjIwMTE8L1llYXI+PFJl
Y051bT4xMjwvUmVjTnVtPjxEaXNwbGF5VGV4dD5bOF08L0Rpc3BsYXlUZXh0PjxyZWNvcmQ+PHJl
Yy1udW1iZXI+MTI8L3JlYy1udW1iZXI+PGZvcmVpZ24ta2V5cz48a2V5IGFwcD0iRU4iIGRiLWlk
PSJhdHo5OXJ0NTllMHg1c2V4ZDJseGF0dmlkdDAwcnA1MHBmenAiIHRpbWVzdGFtcD0iMTUxOTMx
MTE1MSI+MTI8L2tleT48L2ZvcmVpZ24ta2V5cz48cmVmLXR5cGUgbmFtZT0iSm91cm5hbCBBcnRp
Y2xlIj4xNzwvcmVmLXR5cGU+PGNvbnRyaWJ1dG9ycz48YXV0aG9ycz48YXV0aG9yPk1laHRhLCBS
LiBMLjwvYXV0aG9yPjxhdXRob3I+Qm91Y2hhcmQsIEouPC9hdXRob3I+PGF1dGhvcj5Tb3Jva28s
IFMuIEIuPC9hdXRob3I+PGF1dGhvcj5Ja2l6bGVyLCBULiBBLjwvYXV0aG9yPjxhdXRob3I+UGFn
YW5pbmksIEUuIFAuPC9hdXRob3I+PGF1dGhvcj5DaGVydG93LCBHLiBNLjwvYXV0aG9yPjxhdXRo
b3I+SGltbWVsZmFyYiwgSi48L2F1dGhvcj48YXV0aG9yPlByb2dyYW0gdG8gSW1wcm92ZSBDYXJl
IGluIEFjdXRlIFJlbmFsIERpc2Vhc2UgU3R1ZHksIEdyb3VwPC9hdXRob3I+PC9hdXRob3JzPjwv
Y29udHJpYnV0b3JzPjxhdXRoLWFkZHJlc3M+RGl2aXNpb24gb2YgTmVwaHJvbG9neSBhbmQgSHlw
ZXJ0ZW5zaW9uLCBEZXBhcnRtZW50IG9mIE1lZGljaW5lLCBVbml2ZXJzaXR5IG9mIENhbGlmb3Ju
aWEgU2FuIERpZWdvLCAyMDAgVyBBcmJvciBEcml2ZSwgU2FuIERpZWdvLCBDQSA5MjEwMywgVVNB
LiBybWVodGFAdWNzZC5lZHU8L2F1dGgtYWRkcmVzcz48dGl0bGVzPjx0aXRsZT5TZXBzaXMgYXMg
YSBjYXVzZSBhbmQgY29uc2VxdWVuY2Ugb2YgYWN1dGUga2lkbmV5IGluanVyeTogUHJvZ3JhbSB0
byBJbXByb3ZlIENhcmUgaW4gQWN1dGUgUmVuYWwgRGlzZWFzZTwvdGl0bGU+PHNlY29uZGFyeS10
aXRsZT5JbnRlbnNpdmUgQ2FyZSBNZWQ8L3NlY29uZGFyeS10aXRsZT48L3RpdGxlcz48cGVyaW9k
aWNhbD48ZnVsbC10aXRsZT5JbnRlbnNpdmUgQ2FyZSBNZWQ8L2Z1bGwtdGl0bGU+PC9wZXJpb2Rp
Y2FsPjxwYWdlcz4yNDEtODwvcGFnZXM+PHZvbHVtZT4zNzwvdm9sdW1lPjxudW1iZXI+MjwvbnVt
YmVyPjxrZXl3b3Jkcz48a2V5d29yZD5BY3V0ZSBLaWRuZXkgSW5qdXJ5Lypjb21wbGljYXRpb25z
L2V0aW9sb2d5L3BoeXNpb3BhdGhvbG9neTwva2V5d29yZD48a2V5d29yZD5BZHVsdDwva2V5d29y
ZD48a2V5d29yZD5BZ2VkPC9rZXl3b3JkPjxrZXl3b3JkPkZlbWFsZTwva2V5d29yZD48a2V5d29y
ZD5Gb3JlY2FzdGluZzwva2V5d29yZD48a2V5d29yZD5Ib3NwaXRhbCBNb3J0YWxpdHk8L2tleXdv
cmQ+PGtleXdvcmQ+SHVtYW5zPC9rZXl3b3JkPjxrZXl3b3JkPkludGVuc2l2ZSBDYXJlIFVuaXRz
PC9rZXl3b3JkPjxrZXl3b3JkPk1hbGU8L2tleXdvcmQ+PGtleXdvcmQ+TWlkZGxlIEFnZWQ8L2tl
eXdvcmQ+PGtleXdvcmQ+T3V0Y29tZSBBc3Nlc3NtZW50IChIZWFsdGggQ2FyZSkvbWV0aG9kczwv
a2V5d29yZD48a2V5d29yZD5SZW5hbCBEaWFseXNpczwva2V5d29yZD48a2V5d29yZD5TZXBzaXMv
ZGlhZ25vc2lzLyplcGlkZW1pb2xvZ3kvZXRpb2xvZ3kvbW9ydGFsaXR5PC9rZXl3b3JkPjxrZXl3
b3JkPlNldmVyaXR5IG9mIElsbG5lc3MgSW5kZXg8L2tleXdvcmQ+PGtleXdvcmQ+VW5pdGVkIFN0
YXRlcy9lcGlkZW1pb2xvZ3k8L2tleXdvcmQ+PC9rZXl3b3Jkcz48ZGF0ZXM+PHllYXI+MjAxMTwv
eWVhcj48cHViLWRhdGVzPjxkYXRlPkZlYjwvZGF0ZT48L3B1Yi1kYXRlcz48L2RhdGVzPjxpc2Ju
PjE0MzItMTIzOCAoRWxlY3Ryb25pYykmI3hEOzAzNDItNDY0MiAoTGlua2luZyk8L2lzYm4+PGFj
Y2Vzc2lvbi1udW0+MjExNTI5MDE8L2FjY2Vzc2lvbi1udW0+PHVybHM+PHJlbGF0ZWQtdXJscz48
dXJsPmh0dHBzOi8vd3d3Lm5jYmkubmxtLm5paC5nb3YvcHVibWVkLzIxMTUyOTAxPC91cmw+PC9y
ZWxhdGVkLXVybHM+PC91cmxzPjxjdXN0b20yPlBNQzMwMjgxMDI8L2N1c3RvbTI+PGVsZWN0cm9u
aWMtcmVzb3VyY2UtbnVtPjEwLjEwMDcvczAwMTM0LTAxMC0yMDg5LTk8L2VsZWN0cm9uaWMtcmVz
b3VyY2UtbnVtPjwvcmVjb3JkPjwvQ2l0ZT48L0VuZE5vdGU+AG==
</w:fldData>
        </w:fldChar>
      </w:r>
      <w:r>
        <w:rPr>
          <w:rFonts w:ascii="Times New Roman" w:hAnsi="Times New Roman"/>
          <w:lang w:val="en-GB"/>
        </w:rPr>
        <w:instrText xml:space="preserve"> ADDIN EN.CITE </w:instrText>
      </w:r>
      <w:r>
        <w:rPr>
          <w:rFonts w:ascii="Times New Roman" w:hAnsi="Times New Roman"/>
          <w:lang w:val="en-GB"/>
        </w:rPr>
        <w:fldChar w:fldCharType="begin">
          <w:fldData xml:space="preserve">PEVuZE5vdGU+PENpdGU+PEF1dGhvcj5NZWh0YTwvQXV0aG9yPjxZZWFyPjIwMTE8L1llYXI+PFJl
Y051bT4xMjwvUmVjTnVtPjxEaXNwbGF5VGV4dD5bOF08L0Rpc3BsYXlUZXh0PjxyZWNvcmQ+PHJl
Yy1udW1iZXI+MTI8L3JlYy1udW1iZXI+PGZvcmVpZ24ta2V5cz48a2V5IGFwcD0iRU4iIGRiLWlk
PSJhdHo5OXJ0NTllMHg1c2V4ZDJseGF0dmlkdDAwcnA1MHBmenAiIHRpbWVzdGFtcD0iMTUxOTMx
MTE1MSI+MTI8L2tleT48L2ZvcmVpZ24ta2V5cz48cmVmLXR5cGUgbmFtZT0iSm91cm5hbCBBcnRp
Y2xlIj4xNzwvcmVmLXR5cGU+PGNvbnRyaWJ1dG9ycz48YXV0aG9ycz48YXV0aG9yPk1laHRhLCBS
LiBMLjwvYXV0aG9yPjxhdXRob3I+Qm91Y2hhcmQsIEouPC9hdXRob3I+PGF1dGhvcj5Tb3Jva28s
IFMuIEIuPC9hdXRob3I+PGF1dGhvcj5Ja2l6bGVyLCBULiBBLjwvYXV0aG9yPjxhdXRob3I+UGFn
YW5pbmksIEUuIFAuPC9hdXRob3I+PGF1dGhvcj5DaGVydG93LCBHLiBNLjwvYXV0aG9yPjxhdXRo
b3I+SGltbWVsZmFyYiwgSi48L2F1dGhvcj48YXV0aG9yPlByb2dyYW0gdG8gSW1wcm92ZSBDYXJl
IGluIEFjdXRlIFJlbmFsIERpc2Vhc2UgU3R1ZHksIEdyb3VwPC9hdXRob3I+PC9hdXRob3JzPjwv
Y29udHJpYnV0b3JzPjxhdXRoLWFkZHJlc3M+RGl2aXNpb24gb2YgTmVwaHJvbG9neSBhbmQgSHlw
ZXJ0ZW5zaW9uLCBEZXBhcnRtZW50IG9mIE1lZGljaW5lLCBVbml2ZXJzaXR5IG9mIENhbGlmb3Ju
aWEgU2FuIERpZWdvLCAyMDAgVyBBcmJvciBEcml2ZSwgU2FuIERpZWdvLCBDQSA5MjEwMywgVVNB
LiBybWVodGFAdWNzZC5lZHU8L2F1dGgtYWRkcmVzcz48dGl0bGVzPjx0aXRsZT5TZXBzaXMgYXMg
YSBjYXVzZSBhbmQgY29uc2VxdWVuY2Ugb2YgYWN1dGUga2lkbmV5IGluanVyeTogUHJvZ3JhbSB0
byBJbXByb3ZlIENhcmUgaW4gQWN1dGUgUmVuYWwgRGlzZWFzZTwvdGl0bGU+PHNlY29uZGFyeS10
aXRsZT5JbnRlbnNpdmUgQ2FyZSBNZWQ8L3NlY29uZGFyeS10aXRsZT48L3RpdGxlcz48cGVyaW9k
aWNhbD48ZnVsbC10aXRsZT5JbnRlbnNpdmUgQ2FyZSBNZWQ8L2Z1bGwtdGl0bGU+PC9wZXJpb2Rp
Y2FsPjxwYWdlcz4yNDEtODwvcGFnZXM+PHZvbHVtZT4zNzwvdm9sdW1lPjxudW1iZXI+MjwvbnVt
YmVyPjxrZXl3b3Jkcz48a2V5d29yZD5BY3V0ZSBLaWRuZXkgSW5qdXJ5Lypjb21wbGljYXRpb25z
L2V0aW9sb2d5L3BoeXNpb3BhdGhvbG9neTwva2V5d29yZD48a2V5d29yZD5BZHVsdDwva2V5d29y
ZD48a2V5d29yZD5BZ2VkPC9rZXl3b3JkPjxrZXl3b3JkPkZlbWFsZTwva2V5d29yZD48a2V5d29y
ZD5Gb3JlY2FzdGluZzwva2V5d29yZD48a2V5d29yZD5Ib3NwaXRhbCBNb3J0YWxpdHk8L2tleXdv
cmQ+PGtleXdvcmQ+SHVtYW5zPC9rZXl3b3JkPjxrZXl3b3JkPkludGVuc2l2ZSBDYXJlIFVuaXRz
PC9rZXl3b3JkPjxrZXl3b3JkPk1hbGU8L2tleXdvcmQ+PGtleXdvcmQ+TWlkZGxlIEFnZWQ8L2tl
eXdvcmQ+PGtleXdvcmQ+T3V0Y29tZSBBc3Nlc3NtZW50IChIZWFsdGggQ2FyZSkvbWV0aG9kczwv
a2V5d29yZD48a2V5d29yZD5SZW5hbCBEaWFseXNpczwva2V5d29yZD48a2V5d29yZD5TZXBzaXMv
ZGlhZ25vc2lzLyplcGlkZW1pb2xvZ3kvZXRpb2xvZ3kvbW9ydGFsaXR5PC9rZXl3b3JkPjxrZXl3
b3JkPlNldmVyaXR5IG9mIElsbG5lc3MgSW5kZXg8L2tleXdvcmQ+PGtleXdvcmQ+VW5pdGVkIFN0
YXRlcy9lcGlkZW1pb2xvZ3k8L2tleXdvcmQ+PC9rZXl3b3Jkcz48ZGF0ZXM+PHllYXI+MjAxMTwv
eWVhcj48cHViLWRhdGVzPjxkYXRlPkZlYjwvZGF0ZT48L3B1Yi1kYXRlcz48L2RhdGVzPjxpc2Ju
PjE0MzItMTIzOCAoRWxlY3Ryb25pYykmI3hEOzAzNDItNDY0MiAoTGlua2luZyk8L2lzYm4+PGFj
Y2Vzc2lvbi1udW0+MjExNTI5MDE8L2FjY2Vzc2lvbi1udW0+PHVybHM+PHJlbGF0ZWQtdXJscz48
dXJsPmh0dHBzOi8vd3d3Lm5jYmkubmxtLm5paC5nb3YvcHVibWVkLzIxMTUyOTAxPC91cmw+PC9y
ZWxhdGVkLXVybHM+PC91cmxzPjxjdXN0b20yPlBNQzMwMjgxMDI8L2N1c3RvbTI+PGVsZWN0cm9u
aWMtcmVzb3VyY2UtbnVtPjEwLjEwMDcvczAwMTM0LTAxMC0yMDg5LTk8L2VsZWN0cm9uaWMtcmVz
b3VyY2UtbnVtPjwvcmVjb3JkPjwvQ2l0ZT48L0VuZE5vdGU+AG==
</w:fldData>
        </w:fldChar>
      </w:r>
      <w:r>
        <w:rPr>
          <w:rFonts w:ascii="Times New Roman" w:hAnsi="Times New Roman"/>
          <w:lang w:val="en-GB"/>
        </w:rPr>
        <w:instrText xml:space="preserve"> ADDIN EN.CITE.DATA </w:instrText>
      </w:r>
      <w:r>
        <w:rPr>
          <w:rFonts w:ascii="Times New Roman" w:hAnsi="Times New Roman"/>
          <w:lang w:val="en-GB"/>
        </w:rPr>
      </w:r>
      <w:r>
        <w:rPr>
          <w:rFonts w:ascii="Times New Roman" w:hAnsi="Times New Roman"/>
          <w:lang w:val="en-GB"/>
        </w:rPr>
        <w:fldChar w:fldCharType="end"/>
      </w:r>
      <w:r>
        <w:rPr>
          <w:rFonts w:ascii="Times New Roman" w:hAnsi="Times New Roman"/>
          <w:lang w:val="en-GB"/>
        </w:rPr>
      </w:r>
      <w:r>
        <w:rPr>
          <w:rFonts w:ascii="Times New Roman" w:hAnsi="Times New Roman"/>
          <w:lang w:val="en-GB"/>
        </w:rPr>
        <w:fldChar w:fldCharType="separate"/>
      </w:r>
      <w:r>
        <w:rPr>
          <w:rFonts w:ascii="Times New Roman" w:hAnsi="Times New Roman"/>
          <w:noProof/>
          <w:lang w:val="en-GB"/>
        </w:rPr>
        <w:t>[8]</w:t>
      </w:r>
      <w:r>
        <w:rPr>
          <w:rFonts w:ascii="Times New Roman" w:hAnsi="Times New Roman"/>
          <w:lang w:val="en-GB"/>
        </w:rPr>
        <w:fldChar w:fldCharType="end"/>
      </w:r>
      <w:r>
        <w:rPr>
          <w:rFonts w:ascii="Times New Roman" w:hAnsi="Times New Roman"/>
          <w:lang w:val="en-GB"/>
        </w:rPr>
        <w:t>.</w:t>
      </w:r>
      <w:r w:rsidRPr="005C4754">
        <w:rPr>
          <w:rFonts w:ascii="Times New Roman" w:hAnsi="Times New Roman"/>
          <w:lang w:val="en-GB"/>
        </w:rPr>
        <w:t xml:space="preserve"> Data are expressed as mean and standard deviation (SD), median with interquartile range [</w:t>
      </w:r>
      <w:proofErr w:type="spellStart"/>
      <w:r w:rsidRPr="005C4754">
        <w:rPr>
          <w:rFonts w:ascii="Times New Roman" w:hAnsi="Times New Roman"/>
          <w:lang w:val="en-GB"/>
        </w:rPr>
        <w:t>IQR</w:t>
      </w:r>
      <w:proofErr w:type="spellEnd"/>
      <w:r w:rsidRPr="005C4754">
        <w:rPr>
          <w:rFonts w:ascii="Times New Roman" w:hAnsi="Times New Roman"/>
          <w:lang w:val="en-GB"/>
        </w:rPr>
        <w:t xml:space="preserve">, first and third] or numbers and percentages. For continuous variables, normality assumption checking was performed by inspection of residual and normal plots and by using the Kolmogorov-Smirnov test. Difference testing between groups was performed using the Generalized Linear Models procedure, </w:t>
      </w:r>
      <w:proofErr w:type="spellStart"/>
      <w:r w:rsidRPr="005C4754">
        <w:rPr>
          <w:rFonts w:ascii="Times New Roman" w:hAnsi="Times New Roman"/>
          <w:lang w:val="en-GB"/>
        </w:rPr>
        <w:t>Kruskal</w:t>
      </w:r>
      <w:proofErr w:type="spellEnd"/>
      <w:r w:rsidRPr="005C4754">
        <w:rPr>
          <w:rFonts w:ascii="Times New Roman" w:hAnsi="Times New Roman"/>
          <w:lang w:val="en-GB"/>
        </w:rPr>
        <w:t xml:space="preserve">-Wallis test, Student’s T test, Mann-Whitney test, </w:t>
      </w:r>
      <w:proofErr w:type="spellStart"/>
      <w:r w:rsidRPr="005C4754">
        <w:rPr>
          <w:rFonts w:ascii="Times New Roman" w:hAnsi="Times New Roman"/>
          <w:lang w:val="en-GB"/>
        </w:rPr>
        <w:t>χ²</w:t>
      </w:r>
      <w:proofErr w:type="spellEnd"/>
      <w:r w:rsidRPr="005C4754">
        <w:rPr>
          <w:rFonts w:ascii="Times New Roman" w:hAnsi="Times New Roman"/>
          <w:lang w:val="en-GB"/>
        </w:rPr>
        <w:t xml:space="preserve"> test, or Fisher’s exact test, as appropriate. </w:t>
      </w:r>
    </w:p>
    <w:p w:rsidR="00C106C5" w:rsidRDefault="00C106C5" w:rsidP="00C106C5">
      <w:pPr>
        <w:spacing w:after="0" w:line="480" w:lineRule="auto"/>
        <w:jc w:val="both"/>
        <w:rPr>
          <w:rFonts w:ascii="Times New Roman" w:hAnsi="Times New Roman"/>
          <w:lang w:val="en-GB"/>
        </w:rPr>
      </w:pPr>
      <w:r w:rsidRPr="005C4754">
        <w:rPr>
          <w:rFonts w:ascii="Times New Roman" w:hAnsi="Times New Roman"/>
          <w:lang w:val="en-GB"/>
        </w:rPr>
        <w:t xml:space="preserve">                To describe the </w:t>
      </w:r>
      <w:r>
        <w:rPr>
          <w:rFonts w:ascii="Times New Roman" w:hAnsi="Times New Roman"/>
          <w:lang w:val="en-GB"/>
        </w:rPr>
        <w:t>prevalence</w:t>
      </w:r>
      <w:r w:rsidRPr="005C4754">
        <w:rPr>
          <w:rFonts w:ascii="Times New Roman" w:hAnsi="Times New Roman"/>
          <w:lang w:val="en-GB"/>
        </w:rPr>
        <w:t xml:space="preserve"> of patients receiving </w:t>
      </w:r>
      <w:proofErr w:type="spellStart"/>
      <w:r w:rsidRPr="005C4754">
        <w:rPr>
          <w:rFonts w:ascii="Times New Roman" w:hAnsi="Times New Roman"/>
          <w:lang w:val="en-GB"/>
        </w:rPr>
        <w:t>RRT</w:t>
      </w:r>
      <w:proofErr w:type="spellEnd"/>
      <w:r w:rsidRPr="005C4754">
        <w:rPr>
          <w:rFonts w:ascii="Times New Roman" w:hAnsi="Times New Roman"/>
          <w:lang w:val="en-GB"/>
        </w:rPr>
        <w:t xml:space="preserve"> up to day 7, data were imputed by the last observation carried forward in case of discharge or death. If a patient died before day 60, ICU and hospital lengths of stay (LOS) were set to 60 days.</w:t>
      </w:r>
    </w:p>
    <w:p w:rsidR="00C106C5" w:rsidRDefault="00C106C5" w:rsidP="00C106C5">
      <w:pPr>
        <w:spacing w:after="0" w:line="480" w:lineRule="auto"/>
        <w:jc w:val="both"/>
        <w:rPr>
          <w:rFonts w:ascii="Times New Roman" w:hAnsi="Times New Roman"/>
          <w:b/>
          <w:lang w:val="en-GB"/>
        </w:rPr>
      </w:pPr>
      <w:r w:rsidRPr="005C4754">
        <w:rPr>
          <w:rFonts w:ascii="Times New Roman" w:hAnsi="Times New Roman"/>
          <w:lang w:val="en-GB"/>
        </w:rPr>
        <w:t xml:space="preserve">            </w:t>
      </w:r>
      <w:r w:rsidRPr="00F40D26">
        <w:rPr>
          <w:rFonts w:ascii="Times New Roman" w:hAnsi="Times New Roman"/>
          <w:lang w:val="en-GB"/>
        </w:rPr>
        <w:t xml:space="preserve">Data were censored </w:t>
      </w:r>
      <w:r>
        <w:rPr>
          <w:rFonts w:ascii="Times New Roman" w:hAnsi="Times New Roman"/>
          <w:lang w:val="en-GB"/>
        </w:rPr>
        <w:t>at</w:t>
      </w:r>
      <w:r w:rsidRPr="00F40D26">
        <w:rPr>
          <w:rFonts w:ascii="Times New Roman" w:hAnsi="Times New Roman"/>
          <w:lang w:val="en-GB"/>
        </w:rPr>
        <w:t xml:space="preserve"> day 60. In addition, discharge of a patient was considered as a competing risk factor for the occurrence of death</w:t>
      </w:r>
      <w:r>
        <w:rPr>
          <w:rFonts w:ascii="Times New Roman" w:hAnsi="Times New Roman"/>
          <w:lang w:val="en-GB"/>
        </w:rPr>
        <w:t xml:space="preserve">. </w:t>
      </w:r>
      <w:r w:rsidRPr="005C4754">
        <w:rPr>
          <w:rFonts w:ascii="Times New Roman" w:hAnsi="Times New Roman"/>
          <w:lang w:val="en-GB"/>
        </w:rPr>
        <w:t xml:space="preserve"> A </w:t>
      </w:r>
      <w:r>
        <w:rPr>
          <w:rFonts w:ascii="Times New Roman" w:hAnsi="Times New Roman"/>
          <w:lang w:val="en-GB"/>
        </w:rPr>
        <w:t>competing risk</w:t>
      </w:r>
      <w:r w:rsidRPr="005C4754">
        <w:rPr>
          <w:rFonts w:ascii="Times New Roman" w:hAnsi="Times New Roman"/>
          <w:lang w:val="en-GB"/>
        </w:rPr>
        <w:t xml:space="preserve"> regression model</w:t>
      </w:r>
      <w:r>
        <w:rPr>
          <w:rFonts w:ascii="Times New Roman" w:hAnsi="Times New Roman"/>
          <w:lang w:val="en-GB"/>
        </w:rPr>
        <w:t xml:space="preserve"> </w:t>
      </w:r>
      <w:r>
        <w:rPr>
          <w:rFonts w:ascii="Times New Roman" w:hAnsi="Times New Roman"/>
          <w:lang w:val="en-GB"/>
        </w:rPr>
        <w:fldChar w:fldCharType="begin"/>
      </w:r>
      <w:r>
        <w:rPr>
          <w:rFonts w:ascii="Times New Roman" w:hAnsi="Times New Roman"/>
          <w:lang w:val="en-GB"/>
        </w:rPr>
        <w:instrText xml:space="preserve"> ADDIN EN.CITE &lt;EndNote&gt;&lt;Cite&gt;&lt;Author&gt;Fine&lt;/Author&gt;&lt;Year&gt;1999&lt;/Year&gt;&lt;RecNum&gt;34&lt;/RecNum&gt;&lt;DisplayText&gt;[9]&lt;/DisplayText&gt;&lt;record&gt;&lt;rec-number&gt;34&lt;/rec-number&gt;&lt;foreign-keys&gt;&lt;key app="EN" db-id="atz99rt59e0x5sexd2lxatvidt00rp50pfzp" timestamp="1519311856"&gt;34&lt;/key&gt;&lt;/foreign-keys&gt;&lt;ref-type name="Journal Article"&gt;17&lt;/ref-type&gt;&lt;contributors&gt;&lt;authors&gt;&lt;author&gt;Fine, Jason P.&lt;/author&gt;&lt;author&gt;Gray, Robert J.&lt;/author&gt;&lt;/authors&gt;&lt;/contributors&gt;&lt;titles&gt;&lt;title&gt;A Proportional Hazards Model for the Subdistribution of a Competing Risk&lt;/title&gt;&lt;secondary-title&gt;Journal of the American Statistical Association&lt;/secondary-title&gt;&lt;/titles&gt;&lt;periodical&gt;&lt;full-title&gt;Journal of the American Statistical Association&lt;/full-title&gt;&lt;/periodical&gt;&lt;pages&gt;496-509&lt;/pages&gt;&lt;volume&gt;94&lt;/volume&gt;&lt;number&gt;446&lt;/number&gt;&lt;dates&gt;&lt;year&gt;1999&lt;/year&gt;&lt;pub-dates&gt;&lt;date&gt;1999/06/01&lt;/date&gt;&lt;/pub-dates&gt;&lt;/dates&gt;&lt;publisher&gt;Taylor &amp;amp; Francis&lt;/publisher&gt;&lt;isbn&gt;0162-1459&lt;/isbn&gt;&lt;urls&gt;&lt;related-urls&gt;&lt;url&gt;http://amstat.tandfonline.com/doi/abs/10.1080/01621459.1999.10474144&lt;/url&gt;&lt;/related-urls&gt;&lt;/urls&gt;&lt;electronic-resource-num&gt;10.1080/01621459.1999.10474144&lt;/electronic-resource-num&gt;&lt;/record&gt;&lt;/Cite&gt;&lt;/EndNote&gt;</w:instrText>
      </w:r>
      <w:r>
        <w:rPr>
          <w:rFonts w:ascii="Times New Roman" w:hAnsi="Times New Roman"/>
          <w:lang w:val="en-GB"/>
        </w:rPr>
        <w:fldChar w:fldCharType="separate"/>
      </w:r>
      <w:r>
        <w:rPr>
          <w:rFonts w:ascii="Times New Roman" w:hAnsi="Times New Roman"/>
          <w:noProof/>
          <w:lang w:val="en-GB"/>
        </w:rPr>
        <w:t>[9]</w:t>
      </w:r>
      <w:r>
        <w:rPr>
          <w:rFonts w:ascii="Times New Roman" w:hAnsi="Times New Roman"/>
          <w:lang w:val="en-GB"/>
        </w:rPr>
        <w:fldChar w:fldCharType="end"/>
      </w:r>
      <w:r w:rsidRPr="005C4754">
        <w:rPr>
          <w:rFonts w:ascii="Times New Roman" w:hAnsi="Times New Roman"/>
          <w:lang w:val="en-GB"/>
        </w:rPr>
        <w:t xml:space="preserve"> was used to estimate crude and adjusted hazard ratios (HRs) and their 95% CIs for ICU and hospital mortality according to AKI stage or </w:t>
      </w:r>
      <w:proofErr w:type="spellStart"/>
      <w:r w:rsidRPr="005C4754">
        <w:rPr>
          <w:rFonts w:ascii="Times New Roman" w:hAnsi="Times New Roman"/>
          <w:lang w:val="en-GB"/>
        </w:rPr>
        <w:t>CRF</w:t>
      </w:r>
      <w:proofErr w:type="spellEnd"/>
      <w:r w:rsidRPr="005C4754">
        <w:rPr>
          <w:rFonts w:ascii="Times New Roman" w:hAnsi="Times New Roman"/>
          <w:lang w:val="en-GB"/>
        </w:rPr>
        <w:t xml:space="preserve"> group. To determine the adjusted relative risk of in-ICU or in-hospital death, we developed a multivariable </w:t>
      </w:r>
      <w:r>
        <w:rPr>
          <w:rFonts w:ascii="Times New Roman" w:hAnsi="Times New Roman"/>
          <w:lang w:val="en-GB"/>
        </w:rPr>
        <w:t>competing risk</w:t>
      </w:r>
      <w:r w:rsidRPr="005C4754">
        <w:rPr>
          <w:rFonts w:ascii="Times New Roman" w:hAnsi="Times New Roman"/>
          <w:lang w:val="en-GB"/>
        </w:rPr>
        <w:t xml:space="preserve"> proportional hazard </w:t>
      </w:r>
      <w:r>
        <w:rPr>
          <w:rFonts w:ascii="Times New Roman" w:hAnsi="Times New Roman"/>
          <w:lang w:val="en-GB"/>
        </w:rPr>
        <w:t xml:space="preserve">regression </w:t>
      </w:r>
      <w:r w:rsidRPr="005C4754">
        <w:rPr>
          <w:rFonts w:ascii="Times New Roman" w:hAnsi="Times New Roman"/>
          <w:lang w:val="en-GB"/>
        </w:rPr>
        <w:t xml:space="preserve">model, stratified according to the presence or not of sepsis. Other confounding variables considered included age, sex, </w:t>
      </w:r>
      <w:r w:rsidRPr="001A2561">
        <w:rPr>
          <w:rFonts w:ascii="Times New Roman" w:hAnsi="Times New Roman"/>
          <w:lang w:val="en-GB"/>
        </w:rPr>
        <w:t>Acute Physiology and Chronic Health Evaluation</w:t>
      </w:r>
      <w:r w:rsidRPr="001A2561">
        <w:rPr>
          <w:rFonts w:ascii="Arial" w:hAnsi="Arial" w:cs="Arial"/>
          <w:color w:val="222222"/>
          <w:sz w:val="19"/>
          <w:szCs w:val="19"/>
          <w:shd w:val="clear" w:color="auto" w:fill="FFFFFF"/>
          <w:lang w:val="en-GB"/>
        </w:rPr>
        <w:t xml:space="preserve"> (</w:t>
      </w:r>
      <w:r w:rsidRPr="005C4754">
        <w:rPr>
          <w:rFonts w:ascii="Times New Roman" w:hAnsi="Times New Roman"/>
          <w:lang w:val="en-GB"/>
        </w:rPr>
        <w:t>APACHE</w:t>
      </w:r>
      <w:r>
        <w:rPr>
          <w:rFonts w:ascii="Times New Roman" w:hAnsi="Times New Roman"/>
          <w:lang w:val="en-GB"/>
        </w:rPr>
        <w:t>)</w:t>
      </w:r>
      <w:r w:rsidRPr="005C4754">
        <w:rPr>
          <w:rFonts w:ascii="Times New Roman" w:hAnsi="Times New Roman"/>
          <w:lang w:val="en-GB"/>
        </w:rPr>
        <w:t xml:space="preserve"> II score</w:t>
      </w:r>
      <w:r>
        <w:rPr>
          <w:rFonts w:ascii="Times New Roman" w:hAnsi="Times New Roman"/>
          <w:lang w:val="en-GB"/>
        </w:rPr>
        <w:t xml:space="preserve"> without age and renal components</w:t>
      </w:r>
      <w:r w:rsidRPr="005C4754">
        <w:rPr>
          <w:rFonts w:ascii="Times New Roman" w:hAnsi="Times New Roman"/>
          <w:lang w:val="en-GB"/>
        </w:rPr>
        <w:t xml:space="preserve">, type of admission, source of admission, reason for admission, the need for mechanical ventilation or </w:t>
      </w:r>
      <w:proofErr w:type="spellStart"/>
      <w:r w:rsidRPr="005C4754">
        <w:rPr>
          <w:rFonts w:ascii="Times New Roman" w:hAnsi="Times New Roman"/>
          <w:lang w:val="en-GB"/>
        </w:rPr>
        <w:t>RRT</w:t>
      </w:r>
      <w:proofErr w:type="spellEnd"/>
      <w:r w:rsidRPr="005C4754">
        <w:rPr>
          <w:rFonts w:ascii="Times New Roman" w:hAnsi="Times New Roman"/>
          <w:lang w:val="en-GB"/>
        </w:rPr>
        <w:t xml:space="preserve"> on admission to the ICU, comorbidities, and the inotrop</w:t>
      </w:r>
      <w:r>
        <w:rPr>
          <w:rFonts w:ascii="Times New Roman" w:hAnsi="Times New Roman"/>
          <w:lang w:val="en-GB"/>
        </w:rPr>
        <w:t>e</w:t>
      </w:r>
      <w:r w:rsidRPr="005C4754">
        <w:rPr>
          <w:rFonts w:ascii="Times New Roman" w:hAnsi="Times New Roman"/>
          <w:lang w:val="en-GB"/>
        </w:rPr>
        <w:t xml:space="preserve"> score. We also adjusted for ICU and hospital-related organizational factors including type of hospital, ICU specialty, total number of ICU patients in 2011, and number of staffed ICU beds. Geographic region a</w:t>
      </w:r>
      <w:r>
        <w:rPr>
          <w:rFonts w:ascii="Times New Roman" w:hAnsi="Times New Roman"/>
          <w:lang w:val="en-GB"/>
        </w:rPr>
        <w:t xml:space="preserve">nd </w:t>
      </w:r>
      <w:proofErr w:type="spellStart"/>
      <w:r>
        <w:rPr>
          <w:rFonts w:ascii="Times New Roman" w:hAnsi="Times New Roman"/>
          <w:lang w:val="en-GB"/>
        </w:rPr>
        <w:t>GNI</w:t>
      </w:r>
      <w:proofErr w:type="spellEnd"/>
      <w:r>
        <w:rPr>
          <w:rFonts w:ascii="Times New Roman" w:hAnsi="Times New Roman"/>
          <w:lang w:val="en-GB"/>
        </w:rPr>
        <w:t xml:space="preserve"> were also considered. Col</w:t>
      </w:r>
      <w:r w:rsidRPr="005C4754">
        <w:rPr>
          <w:rFonts w:ascii="Times New Roman" w:hAnsi="Times New Roman"/>
          <w:lang w:val="en-GB"/>
        </w:rPr>
        <w:t xml:space="preserve">linearity between variables was excluded before modelling and the time-dependent covariate method was used to check the proportional hazard assumption of the model. </w:t>
      </w:r>
      <w:r>
        <w:rPr>
          <w:rFonts w:ascii="Times New Roman" w:hAnsi="Times New Roman"/>
          <w:lang w:val="en-GB"/>
        </w:rPr>
        <w:t xml:space="preserve">The </w:t>
      </w:r>
      <w:r w:rsidRPr="00E10164">
        <w:rPr>
          <w:rFonts w:ascii="Times New Roman" w:hAnsi="Times New Roman"/>
          <w:lang w:val="en-GB"/>
        </w:rPr>
        <w:t xml:space="preserve">cumulative incidence functions of death according to </w:t>
      </w:r>
      <w:proofErr w:type="gramStart"/>
      <w:r>
        <w:rPr>
          <w:rFonts w:ascii="Times New Roman" w:hAnsi="Times New Roman"/>
          <w:lang w:val="en-GB"/>
        </w:rPr>
        <w:t>AKIN</w:t>
      </w:r>
      <w:proofErr w:type="gramEnd"/>
      <w:r>
        <w:rPr>
          <w:rFonts w:ascii="Times New Roman" w:hAnsi="Times New Roman"/>
          <w:lang w:val="en-GB"/>
        </w:rPr>
        <w:t xml:space="preserve"> stage at admission </w:t>
      </w:r>
      <w:r w:rsidRPr="006300C9">
        <w:rPr>
          <w:rFonts w:ascii="Times New Roman" w:hAnsi="Times New Roman"/>
          <w:lang w:val="en-GB"/>
        </w:rPr>
        <w:t xml:space="preserve">or </w:t>
      </w:r>
      <w:proofErr w:type="spellStart"/>
      <w:r w:rsidRPr="006300C9">
        <w:rPr>
          <w:rFonts w:ascii="Times New Roman" w:hAnsi="Times New Roman"/>
          <w:lang w:val="en-GB"/>
        </w:rPr>
        <w:t>CRF</w:t>
      </w:r>
      <w:proofErr w:type="spellEnd"/>
      <w:r>
        <w:rPr>
          <w:rFonts w:ascii="Times New Roman" w:hAnsi="Times New Roman"/>
          <w:lang w:val="en-GB"/>
        </w:rPr>
        <w:t xml:space="preserve"> </w:t>
      </w:r>
      <w:r w:rsidRPr="00E10164">
        <w:rPr>
          <w:rFonts w:ascii="Times New Roman" w:hAnsi="Times New Roman"/>
          <w:lang w:val="en-GB"/>
        </w:rPr>
        <w:t xml:space="preserve">were </w:t>
      </w:r>
      <w:r>
        <w:rPr>
          <w:rFonts w:ascii="Times New Roman" w:hAnsi="Times New Roman"/>
          <w:lang w:val="en-GB"/>
        </w:rPr>
        <w:t>plotted</w:t>
      </w:r>
      <w:r w:rsidRPr="00E10164">
        <w:rPr>
          <w:rFonts w:ascii="Times New Roman" w:hAnsi="Times New Roman"/>
          <w:lang w:val="en-GB"/>
        </w:rPr>
        <w:t xml:space="preserve"> </w:t>
      </w:r>
      <w:r>
        <w:rPr>
          <w:rFonts w:ascii="Times New Roman" w:hAnsi="Times New Roman"/>
          <w:lang w:val="en-GB"/>
        </w:rPr>
        <w:lastRenderedPageBreak/>
        <w:t xml:space="preserve">and </w:t>
      </w:r>
      <w:proofErr w:type="spellStart"/>
      <w:r w:rsidRPr="00704830">
        <w:rPr>
          <w:rFonts w:ascii="Times New Roman" w:hAnsi="Times New Roman"/>
          <w:lang w:val="en-GB"/>
        </w:rPr>
        <w:t>Gray’s</w:t>
      </w:r>
      <w:proofErr w:type="spellEnd"/>
      <w:r w:rsidRPr="00704830">
        <w:rPr>
          <w:rFonts w:ascii="Times New Roman" w:hAnsi="Times New Roman"/>
          <w:lang w:val="en-GB"/>
        </w:rPr>
        <w:t xml:space="preserve"> test was used to test cause-specific death differences</w:t>
      </w:r>
      <w:r>
        <w:rPr>
          <w:rFonts w:ascii="Times New Roman" w:hAnsi="Times New Roman"/>
          <w:lang w:val="en-GB"/>
        </w:rPr>
        <w:t xml:space="preserve"> </w:t>
      </w:r>
      <w:r>
        <w:rPr>
          <w:rFonts w:ascii="Times New Roman" w:hAnsi="Times New Roman"/>
          <w:lang w:val="en-GB"/>
        </w:rPr>
        <w:fldChar w:fldCharType="begin">
          <w:fldData xml:space="preserve">PEVuZE5vdGU+PENpdGU+PEF1dGhvcj5Tb3V0aGVybjwvQXV0aG9yPjxZZWFyPjIwMDY8L1llYXI+
PFJlY051bT4xNzwvUmVjTnVtPjxEaXNwbGF5VGV4dD5bMTAsIDExXTwvRGlzcGxheVRleHQ+PHJl
Y29yZD48cmVjLW51bWJlcj4xNzwvcmVjLW51bWJlcj48Zm9yZWlnbi1rZXlzPjxrZXkgYXBwPSJF
TiIgZGItaWQ9ImF0ejk5cnQ1OWUweDVzZXhkMmx4YXR2aWR0MDBycDUwcGZ6cCIgdGltZXN0YW1w
PSIxNTE5MzExMjQwIj4xNzwva2V5PjwvZm9yZWlnbi1rZXlzPjxyZWYtdHlwZSBuYW1lPSJKb3Vy
bmFsIEFydGljbGUiPjE3PC9yZWYtdHlwZT48Y29udHJpYnV0b3JzPjxhdXRob3JzPjxhdXRob3I+
U291dGhlcm4sIEQuIEEuPC9hdXRob3I+PGF1dGhvcj5GYXJpcywgUC4gRC48L2F1dGhvcj48YXV0
aG9yPkJyYW50LCBSLjwvYXV0aG9yPjxhdXRob3I+R2FsYnJhaXRoLCBQLiBELjwvYXV0aG9yPjxh
dXRob3I+Tm9ycmlzLCBDLiBNLjwvYXV0aG9yPjxhdXRob3I+S251ZHRzb24sIE0uIEwuPC9hdXRo
b3I+PGF1dGhvcj5HaGFsaSwgVy4gQS48L2F1dGhvcj48YXV0aG9yPkFwcHJvYWNoIEludmVzdGln
YXRvcnM8L2F1dGhvcj48L2F1dGhvcnM+PC9jb250cmlidXRvcnM+PGF1dGgtYWRkcmVzcz5EZXBh
cnRtZW50IG9mIENvbW11bml0eSBIZWFsdGggU2NpZW5jZXMsIFVuaXZlcnNpdHkgb2YgQ2FsZ2Fy
eSwgQ2FsZ2FyeSwgQWxiZXJ0YSwgQ2FuYWRhLjwvYXV0aC1hZGRyZXNzPjx0aXRsZXM+PHRpdGxl
PkthcGxhbi1NZWllciBtZXRob2RzIHlpZWxkZWQgbWlzbGVhZGluZyByZXN1bHRzIGluIGNvbXBl
dGluZyByaXNrIHNjZW5hcmlvczwvdGl0bGU+PHNlY29uZGFyeS10aXRsZT5KIENsaW4gRXBpZGVt
aW9sPC9zZWNvbmRhcnktdGl0bGU+PC90aXRsZXM+PHBlcmlvZGljYWw+PGZ1bGwtdGl0bGU+SiBD
bGluIEVwaWRlbWlvbDwvZnVsbC10aXRsZT48L3BlcmlvZGljYWw+PHBhZ2VzPjExMTAtNDwvcGFn
ZXM+PHZvbHVtZT41OTwvdm9sdW1lPjxudW1iZXI+MTA8L251bWJlcj48a2V5d29yZHM+PGtleXdv
cmQ+QW5naW9wbGFzdHksIEJhbGxvb24sIENvcm9uYXJ5PC9rZXl3b3JkPjxrZXl3b3JkPkNhcmRp
YWMgQ2F0aGV0ZXJpemF0aW9uPC9rZXl3b3JkPjxrZXl3b3JkPkNvcm9uYXJ5IEFydGVyeSBCeXBh
c3M8L2tleXdvcmQ+PGtleXdvcmQ+KkRhdGEgSW50ZXJwcmV0YXRpb24sIFN0YXRpc3RpY2FsPC9r
ZXl3b3JkPjxrZXl3b3JkPkh1bWFuczwva2V5d29yZD48a2V5d29yZD5SZXNlYXJjaCBEZXNpZ248
L2tleXdvcmQ+PGtleXdvcmQ+KlN1cnZpdmFsIEFuYWx5c2lzPC9rZXl3b3JkPjwva2V5d29yZHM+
PGRhdGVzPjx5ZWFyPjIwMDY8L3llYXI+PHB1Yi1kYXRlcz48ZGF0ZT5PY3Q8L2RhdGU+PC9wdWIt
ZGF0ZXM+PC9kYXRlcz48aXNibj4wODk1LTQzNTYgKFByaW50KSYjeEQ7MDg5NS00MzU2IChMaW5r
aW5nKTwvaXNibj48YWNjZXNzaW9uLW51bT4xNjk4MDE1MjwvYWNjZXNzaW9uLW51bT48dXJscz48
cmVsYXRlZC11cmxzPjx1cmw+aHR0cHM6Ly93d3cubmNiaS5ubG0ubmloLmdvdi9wdWJtZWQvMTY5
ODAxNTI8L3VybD48L3JlbGF0ZWQtdXJscz48L3VybHM+PGVsZWN0cm9uaWMtcmVzb3VyY2UtbnVt
PjEwLjEwMTYvai5qY2xpbmVwaS4yMDA2LjA3LjAwMjwvZWxlY3Ryb25pYy1yZXNvdXJjZS1udW0+
PC9yZWNvcmQ+PC9DaXRlPjxDaXRlPjxBdXRob3I+R3JheTwvQXV0aG9yPjxZZWFyPjE5ODg8L1ll
YXI+PFJlY051bT4zNTwvUmVjTnVtPjxyZWNvcmQ+PHJlYy1udW1iZXI+MzU8L3JlYy1udW1iZXI+
PGZvcmVpZ24ta2V5cz48a2V5IGFwcD0iRU4iIGRiLWlkPSJhdHo5OXJ0NTllMHg1c2V4ZDJseGF0
dmlkdDAwcnA1MHBmenAiIHRpbWVzdGFtcD0iMTUxOTMxMTkzMiI+MzU8L2tleT48L2ZvcmVpZ24t
a2V5cz48cmVmLXR5cGUgbmFtZT0iSm91cm5hbCBBcnRpY2xlIj4xNzwvcmVmLXR5cGU+PGNvbnRy
aWJ1dG9ycz48YXV0aG9ycz48YXV0aG9yPkdyYXksIFJvYmVydCBKLjwvYXV0aG9yPjwvYXV0aG9y
cz48L2NvbnRyaWJ1dG9ycz48dGl0bGVzPjx0aXRsZT5BIENsYXNzIG9mIEstU2FtcGxlIFRlc3Rz
IGZvciBDb21wYXJpbmcgdGhlIEN1bXVsYXRpdmUgSW5jaWRlbmNlIG9mIGEgQ29tcGV0aW5nIFJp
c2s8L3RpdGxlPjxzZWNvbmRhcnktdGl0bGU+VGhlIEFubmFscyBvZiBTdGF0aXN0aWNzPC9zZWNv
bmRhcnktdGl0bGU+PC90aXRsZXM+PHBlcmlvZGljYWw+PGZ1bGwtdGl0bGU+VGhlIEFubmFscyBv
ZiBTdGF0aXN0aWNzPC9mdWxsLXRpdGxlPjwvcGVyaW9kaWNhbD48cGFnZXM+MTE0MS0xMTU0PC9w
YWdlcz48dm9sdW1lPjE2PC92b2x1bWU+PG51bWJlcj4zPC9udW1iZXI+PGRhdGVzPjx5ZWFyPjE5
ODg8L3llYXI+PC9kYXRlcz48cHVibGlzaGVyPkluc3RpdHV0ZSBvZiBNYXRoZW1hdGljYWwgU3Rh
dGlzdGljczwvcHVibGlzaGVyPjxpc2JuPjAwOTA1MzY0PC9pc2JuPjx1cmxzPjxyZWxhdGVkLXVy
bHM+PHVybD5odHRwOi8vd3d3LmpzdG9yLm9yZy9zdGFibGUvMjI0MTYyMjwvdXJsPjwvcmVsYXRl
ZC11cmxzPjwvdXJscz48Y3VzdG9tMT5GdWxsIHB1YmxpY2F0aW9uIGRhdGU6IFNlcC4sIDE5ODg8
L2N1c3RvbTE+PC9yZWNvcmQ+PC9DaXRlPjwvRW5kTm90ZT5=
</w:fldData>
        </w:fldChar>
      </w:r>
      <w:r>
        <w:rPr>
          <w:rFonts w:ascii="Times New Roman" w:hAnsi="Times New Roman"/>
          <w:lang w:val="en-GB"/>
        </w:rPr>
        <w:instrText xml:space="preserve"> ADDIN EN.CITE </w:instrText>
      </w:r>
      <w:r>
        <w:rPr>
          <w:rFonts w:ascii="Times New Roman" w:hAnsi="Times New Roman"/>
          <w:lang w:val="en-GB"/>
        </w:rPr>
        <w:fldChar w:fldCharType="begin">
          <w:fldData xml:space="preserve">PEVuZE5vdGU+PENpdGU+PEF1dGhvcj5Tb3V0aGVybjwvQXV0aG9yPjxZZWFyPjIwMDY8L1llYXI+
PFJlY051bT4xNzwvUmVjTnVtPjxEaXNwbGF5VGV4dD5bMTAsIDExXTwvRGlzcGxheVRleHQ+PHJl
Y29yZD48cmVjLW51bWJlcj4xNzwvcmVjLW51bWJlcj48Zm9yZWlnbi1rZXlzPjxrZXkgYXBwPSJF
TiIgZGItaWQ9ImF0ejk5cnQ1OWUweDVzZXhkMmx4YXR2aWR0MDBycDUwcGZ6cCIgdGltZXN0YW1w
PSIxNTE5MzExMjQwIj4xNzwva2V5PjwvZm9yZWlnbi1rZXlzPjxyZWYtdHlwZSBuYW1lPSJKb3Vy
bmFsIEFydGljbGUiPjE3PC9yZWYtdHlwZT48Y29udHJpYnV0b3JzPjxhdXRob3JzPjxhdXRob3I+
U291dGhlcm4sIEQuIEEuPC9hdXRob3I+PGF1dGhvcj5GYXJpcywgUC4gRC48L2F1dGhvcj48YXV0
aG9yPkJyYW50LCBSLjwvYXV0aG9yPjxhdXRob3I+R2FsYnJhaXRoLCBQLiBELjwvYXV0aG9yPjxh
dXRob3I+Tm9ycmlzLCBDLiBNLjwvYXV0aG9yPjxhdXRob3I+S251ZHRzb24sIE0uIEwuPC9hdXRo
b3I+PGF1dGhvcj5HaGFsaSwgVy4gQS48L2F1dGhvcj48YXV0aG9yPkFwcHJvYWNoIEludmVzdGln
YXRvcnM8L2F1dGhvcj48L2F1dGhvcnM+PC9jb250cmlidXRvcnM+PGF1dGgtYWRkcmVzcz5EZXBh
cnRtZW50IG9mIENvbW11bml0eSBIZWFsdGggU2NpZW5jZXMsIFVuaXZlcnNpdHkgb2YgQ2FsZ2Fy
eSwgQ2FsZ2FyeSwgQWxiZXJ0YSwgQ2FuYWRhLjwvYXV0aC1hZGRyZXNzPjx0aXRsZXM+PHRpdGxl
PkthcGxhbi1NZWllciBtZXRob2RzIHlpZWxkZWQgbWlzbGVhZGluZyByZXN1bHRzIGluIGNvbXBl
dGluZyByaXNrIHNjZW5hcmlvczwvdGl0bGU+PHNlY29uZGFyeS10aXRsZT5KIENsaW4gRXBpZGVt
aW9sPC9zZWNvbmRhcnktdGl0bGU+PC90aXRsZXM+PHBlcmlvZGljYWw+PGZ1bGwtdGl0bGU+SiBD
bGluIEVwaWRlbWlvbDwvZnVsbC10aXRsZT48L3BlcmlvZGljYWw+PHBhZ2VzPjExMTAtNDwvcGFn
ZXM+PHZvbHVtZT41OTwvdm9sdW1lPjxudW1iZXI+MTA8L251bWJlcj48a2V5d29yZHM+PGtleXdv
cmQ+QW5naW9wbGFzdHksIEJhbGxvb24sIENvcm9uYXJ5PC9rZXl3b3JkPjxrZXl3b3JkPkNhcmRp
YWMgQ2F0aGV0ZXJpemF0aW9uPC9rZXl3b3JkPjxrZXl3b3JkPkNvcm9uYXJ5IEFydGVyeSBCeXBh
c3M8L2tleXdvcmQ+PGtleXdvcmQ+KkRhdGEgSW50ZXJwcmV0YXRpb24sIFN0YXRpc3RpY2FsPC9r
ZXl3b3JkPjxrZXl3b3JkPkh1bWFuczwva2V5d29yZD48a2V5d29yZD5SZXNlYXJjaCBEZXNpZ248
L2tleXdvcmQ+PGtleXdvcmQ+KlN1cnZpdmFsIEFuYWx5c2lzPC9rZXl3b3JkPjwva2V5d29yZHM+
PGRhdGVzPjx5ZWFyPjIwMDY8L3llYXI+PHB1Yi1kYXRlcz48ZGF0ZT5PY3Q8L2RhdGU+PC9wdWIt
ZGF0ZXM+PC9kYXRlcz48aXNibj4wODk1LTQzNTYgKFByaW50KSYjeEQ7MDg5NS00MzU2IChMaW5r
aW5nKTwvaXNibj48YWNjZXNzaW9uLW51bT4xNjk4MDE1MjwvYWNjZXNzaW9uLW51bT48dXJscz48
cmVsYXRlZC11cmxzPjx1cmw+aHR0cHM6Ly93d3cubmNiaS5ubG0ubmloLmdvdi9wdWJtZWQvMTY5
ODAxNTI8L3VybD48L3JlbGF0ZWQtdXJscz48L3VybHM+PGVsZWN0cm9uaWMtcmVzb3VyY2UtbnVt
PjEwLjEwMTYvai5qY2xpbmVwaS4yMDA2LjA3LjAwMjwvZWxlY3Ryb25pYy1yZXNvdXJjZS1udW0+
PC9yZWNvcmQ+PC9DaXRlPjxDaXRlPjxBdXRob3I+R3JheTwvQXV0aG9yPjxZZWFyPjE5ODg8L1ll
YXI+PFJlY051bT4zNTwvUmVjTnVtPjxyZWNvcmQ+PHJlYy1udW1iZXI+MzU8L3JlYy1udW1iZXI+
PGZvcmVpZ24ta2V5cz48a2V5IGFwcD0iRU4iIGRiLWlkPSJhdHo5OXJ0NTllMHg1c2V4ZDJseGF0
dmlkdDAwcnA1MHBmenAiIHRpbWVzdGFtcD0iMTUxOTMxMTkzMiI+MzU8L2tleT48L2ZvcmVpZ24t
a2V5cz48cmVmLXR5cGUgbmFtZT0iSm91cm5hbCBBcnRpY2xlIj4xNzwvcmVmLXR5cGU+PGNvbnRy
aWJ1dG9ycz48YXV0aG9ycz48YXV0aG9yPkdyYXksIFJvYmVydCBKLjwvYXV0aG9yPjwvYXV0aG9y
cz48L2NvbnRyaWJ1dG9ycz48dGl0bGVzPjx0aXRsZT5BIENsYXNzIG9mIEstU2FtcGxlIFRlc3Rz
IGZvciBDb21wYXJpbmcgdGhlIEN1bXVsYXRpdmUgSW5jaWRlbmNlIG9mIGEgQ29tcGV0aW5nIFJp
c2s8L3RpdGxlPjxzZWNvbmRhcnktdGl0bGU+VGhlIEFubmFscyBvZiBTdGF0aXN0aWNzPC9zZWNv
bmRhcnktdGl0bGU+PC90aXRsZXM+PHBlcmlvZGljYWw+PGZ1bGwtdGl0bGU+VGhlIEFubmFscyBv
ZiBTdGF0aXN0aWNzPC9mdWxsLXRpdGxlPjwvcGVyaW9kaWNhbD48cGFnZXM+MTE0MS0xMTU0PC9w
YWdlcz48dm9sdW1lPjE2PC92b2x1bWU+PG51bWJlcj4zPC9udW1iZXI+PGRhdGVzPjx5ZWFyPjE5
ODg8L3llYXI+PC9kYXRlcz48cHVibGlzaGVyPkluc3RpdHV0ZSBvZiBNYXRoZW1hdGljYWwgU3Rh
dGlzdGljczwvcHVibGlzaGVyPjxpc2JuPjAwOTA1MzY0PC9pc2JuPjx1cmxzPjxyZWxhdGVkLXVy
bHM+PHVybD5odHRwOi8vd3d3LmpzdG9yLm9yZy9zdGFibGUvMjI0MTYyMjwvdXJsPjwvcmVsYXRl
ZC11cmxzPjwvdXJscz48Y3VzdG9tMT5GdWxsIHB1YmxpY2F0aW9uIGRhdGU6IFNlcC4sIDE5ODg8
L2N1c3RvbTE+PC9yZWNvcmQ+PC9DaXRlPjwvRW5kTm90ZT5=
</w:fldData>
        </w:fldChar>
      </w:r>
      <w:r>
        <w:rPr>
          <w:rFonts w:ascii="Times New Roman" w:hAnsi="Times New Roman"/>
          <w:lang w:val="en-GB"/>
        </w:rPr>
        <w:instrText xml:space="preserve"> ADDIN EN.CITE.DATA </w:instrText>
      </w:r>
      <w:r>
        <w:rPr>
          <w:rFonts w:ascii="Times New Roman" w:hAnsi="Times New Roman"/>
          <w:lang w:val="en-GB"/>
        </w:rPr>
      </w:r>
      <w:r>
        <w:rPr>
          <w:rFonts w:ascii="Times New Roman" w:hAnsi="Times New Roman"/>
          <w:lang w:val="en-GB"/>
        </w:rPr>
        <w:fldChar w:fldCharType="end"/>
      </w:r>
      <w:r>
        <w:rPr>
          <w:rFonts w:ascii="Times New Roman" w:hAnsi="Times New Roman"/>
          <w:lang w:val="en-GB"/>
        </w:rPr>
      </w:r>
      <w:r>
        <w:rPr>
          <w:rFonts w:ascii="Times New Roman" w:hAnsi="Times New Roman"/>
          <w:lang w:val="en-GB"/>
        </w:rPr>
        <w:fldChar w:fldCharType="separate"/>
      </w:r>
      <w:r>
        <w:rPr>
          <w:rFonts w:ascii="Times New Roman" w:hAnsi="Times New Roman"/>
          <w:noProof/>
          <w:lang w:val="en-GB"/>
        </w:rPr>
        <w:t>[10, 11]</w:t>
      </w:r>
      <w:r>
        <w:rPr>
          <w:rFonts w:ascii="Times New Roman" w:hAnsi="Times New Roman"/>
          <w:lang w:val="en-GB"/>
        </w:rPr>
        <w:fldChar w:fldCharType="end"/>
      </w:r>
      <w:r>
        <w:rPr>
          <w:rFonts w:ascii="Times New Roman" w:hAnsi="Times New Roman"/>
          <w:lang w:val="en-GB"/>
        </w:rPr>
        <w:t>.</w:t>
      </w:r>
      <w:r w:rsidRPr="005C4754">
        <w:rPr>
          <w:rFonts w:ascii="Times New Roman" w:hAnsi="Times New Roman"/>
          <w:lang w:val="en-GB"/>
        </w:rPr>
        <w:t xml:space="preserve"> </w:t>
      </w:r>
      <w:r>
        <w:rPr>
          <w:rFonts w:ascii="Times New Roman" w:hAnsi="Times New Roman"/>
          <w:lang w:val="en-GB"/>
        </w:rPr>
        <w:t>To quantify the association between the direction of the evolution of the AKI and sepsis, a c</w:t>
      </w:r>
      <w:r w:rsidRPr="004F6EFF">
        <w:rPr>
          <w:rFonts w:ascii="Times New Roman" w:hAnsi="Times New Roman"/>
          <w:lang w:val="en-GB"/>
        </w:rPr>
        <w:t xml:space="preserve">umulative link mixed-effects ordinal response model with logit link function </w:t>
      </w:r>
      <w:r>
        <w:rPr>
          <w:rFonts w:ascii="Times New Roman" w:hAnsi="Times New Roman"/>
          <w:lang w:val="en-GB"/>
        </w:rPr>
        <w:t>was</w:t>
      </w:r>
      <w:r w:rsidRPr="004F6EFF">
        <w:rPr>
          <w:rFonts w:ascii="Times New Roman" w:hAnsi="Times New Roman"/>
          <w:lang w:val="en-GB"/>
        </w:rPr>
        <w:t xml:space="preserve"> fitted. The random intercept model was </w:t>
      </w:r>
      <w:r>
        <w:rPr>
          <w:rFonts w:ascii="Times New Roman" w:hAnsi="Times New Roman"/>
          <w:lang w:val="en-GB"/>
        </w:rPr>
        <w:t>used</w:t>
      </w:r>
      <w:r w:rsidRPr="004F6EFF">
        <w:rPr>
          <w:rFonts w:ascii="Times New Roman" w:hAnsi="Times New Roman"/>
          <w:lang w:val="en-GB"/>
        </w:rPr>
        <w:t xml:space="preserve">. </w:t>
      </w:r>
      <w:r>
        <w:rPr>
          <w:rFonts w:ascii="Times New Roman" w:hAnsi="Times New Roman"/>
          <w:lang w:val="en-GB"/>
        </w:rPr>
        <w:t>T</w:t>
      </w:r>
      <w:r w:rsidRPr="004F6EFF">
        <w:rPr>
          <w:rFonts w:ascii="Times New Roman" w:hAnsi="Times New Roman"/>
          <w:lang w:val="en-GB"/>
        </w:rPr>
        <w:t>he longitudinal ordinal response variable</w:t>
      </w:r>
      <w:r>
        <w:rPr>
          <w:rFonts w:ascii="Times New Roman" w:hAnsi="Times New Roman"/>
          <w:lang w:val="en-GB"/>
        </w:rPr>
        <w:t xml:space="preserve">, AKIN </w:t>
      </w:r>
      <w:proofErr w:type="gramStart"/>
      <w:r>
        <w:rPr>
          <w:rFonts w:ascii="Times New Roman" w:hAnsi="Times New Roman"/>
          <w:lang w:val="en-GB"/>
        </w:rPr>
        <w:t>stage,</w:t>
      </w:r>
      <w:proofErr w:type="gramEnd"/>
      <w:r>
        <w:rPr>
          <w:rFonts w:ascii="Times New Roman" w:hAnsi="Times New Roman"/>
          <w:lang w:val="en-GB"/>
        </w:rPr>
        <w:t xml:space="preserve"> was</w:t>
      </w:r>
      <w:r w:rsidRPr="004F6EFF">
        <w:rPr>
          <w:rFonts w:ascii="Times New Roman" w:hAnsi="Times New Roman"/>
          <w:lang w:val="en-GB"/>
        </w:rPr>
        <w:t xml:space="preserve"> </w:t>
      </w:r>
      <w:r>
        <w:rPr>
          <w:rFonts w:ascii="Times New Roman" w:hAnsi="Times New Roman"/>
          <w:lang w:val="en-GB"/>
        </w:rPr>
        <w:t>t</w:t>
      </w:r>
      <w:r w:rsidRPr="004F6EFF">
        <w:rPr>
          <w:rFonts w:ascii="Times New Roman" w:hAnsi="Times New Roman"/>
          <w:lang w:val="en-GB"/>
        </w:rPr>
        <w:t xml:space="preserve">he main dependent. The explanatory variables </w:t>
      </w:r>
      <w:r>
        <w:rPr>
          <w:rFonts w:ascii="Times New Roman" w:hAnsi="Times New Roman"/>
          <w:lang w:val="en-GB"/>
        </w:rPr>
        <w:t xml:space="preserve">were the </w:t>
      </w:r>
      <w:r w:rsidRPr="004F6EFF">
        <w:rPr>
          <w:rFonts w:ascii="Times New Roman" w:hAnsi="Times New Roman"/>
          <w:lang w:val="en-GB"/>
        </w:rPr>
        <w:t xml:space="preserve">time points of </w:t>
      </w:r>
      <w:r>
        <w:rPr>
          <w:rFonts w:ascii="Times New Roman" w:hAnsi="Times New Roman"/>
          <w:lang w:val="en-GB"/>
        </w:rPr>
        <w:t>AKIN stage assessment</w:t>
      </w:r>
      <w:r w:rsidRPr="004F6EFF">
        <w:rPr>
          <w:rFonts w:ascii="Times New Roman" w:hAnsi="Times New Roman"/>
          <w:lang w:val="en-GB"/>
        </w:rPr>
        <w:t xml:space="preserve"> (admission/follow-up), sepsis (yes/no) and their interaction</w:t>
      </w:r>
      <w:r>
        <w:rPr>
          <w:rFonts w:ascii="Times New Roman" w:hAnsi="Times New Roman"/>
          <w:lang w:val="en-GB"/>
        </w:rPr>
        <w:t xml:space="preserve"> </w:t>
      </w:r>
      <w:r>
        <w:rPr>
          <w:rFonts w:ascii="Times New Roman" w:hAnsi="Times New Roman"/>
          <w:lang w:val="en-GB"/>
        </w:rPr>
        <w:fldChar w:fldCharType="begin">
          <w:fldData xml:space="preserve">PEVuZE5vdGU+PENpdGU+PEF1dGhvcj5IZWRla2VyPC9BdXRob3I+PFllYXI+MjAxNTwvWWVhcj48
UmVjTnVtPjIzPC9SZWNOdW0+PERpc3BsYXlUZXh0PlsxMiwgMTNdPC9EaXNwbGF5VGV4dD48cmVj
b3JkPjxyZWMtbnVtYmVyPjIzPC9yZWMtbnVtYmVyPjxmb3JlaWduLWtleXM+PGtleSBhcHA9IkVO
IiBkYi1pZD0iYXR6OTlydDU5ZTB4NXNleGQybHhhdHZpZHQwMHJwNTBwZnpwIiB0aW1lc3RhbXA9
IjE1MTkzMTE0MTAiPjIzPC9rZXk+PC9mb3JlaWduLWtleXM+PHJlZi10eXBlIG5hbWU9IkpvdXJu
YWwgQXJ0aWNsZSI+MTc8L3JlZi10eXBlPjxjb250cmlidXRvcnM+PGF1dGhvcnM+PGF1dGhvcj5I
ZWRla2VyLCBELjwvYXV0aG9yPjwvYXV0aG9ycz48L2NvbnRyaWJ1dG9ycz48YXV0aC1hZGRyZXNz
PkRpdmlzaW9uIG9mIEVwaWRlbWlvbG9neSBhbmQgQmlvc3RhdGlzdGljcyAoTS9DIDkyMyksIFNj
aG9vbCBvZiBQdWJsaWMgSGVhbHRoLCBVbml2ZXJzaXR5IG9mIElsbGlub2lzIGF0IENoaWNhZ28s
IDE2MDMgV2VzdCBUYXlsb3IgU3RyZWV0LCBSb29tIDk1NSwgQ2hpY2FnbywgSUwsIDYwNjEyLTQz
MzYsIFVTQS4gaGVkZWtlckB1aWMuZWR1LjwvYXV0aC1hZGRyZXNzPjx0aXRsZXM+PHRpdGxlPk1l
dGhvZHMgZm9yIE11bHRpbGV2ZWwgT3JkaW5hbCBEYXRhIGluIFByZXZlbnRpb24gUmVzZWFyY2g8
L3RpdGxlPjxzZWNvbmRhcnktdGl0bGU+UHJldiBTY2k8L3NlY29uZGFyeS10aXRsZT48L3RpdGxl
cz48cGVyaW9kaWNhbD48ZnVsbC10aXRsZT5QcmV2IFNjaTwvZnVsbC10aXRsZT48L3BlcmlvZGlj
YWw+PHBhZ2VzPjk5Ny0xMDA2PC9wYWdlcz48dm9sdW1lPjE2PC92b2x1bWU+PG51bWJlcj43PC9u
dW1iZXI+PGtleXdvcmRzPjxrZXl3b3JkPlByZXZlbnRpdmUgSGVhbHRoIFNlcnZpY2VzLypvcmdh
bml6YXRpb24gJmFtcDsgYWRtaW5pc3RyYXRpb248L2tleXdvcmQ+PGtleXdvcmQ+UmVzZWFyY2gv
Km9yZ2FuaXphdGlvbiAmYW1wOyBhZG1pbmlzdHJhdGlvbjwva2V5d29yZD48a2V5d29yZD5DbHVz
dGVyZWQgZGF0YTwva2V5d29yZD48a2V5d29yZD5Mb25naXR1ZGluYWwgZGF0YTwva2V5d29yZD48
a2V5d29yZD5Qcm9wb3J0aW9uYWwgb2RkcyBtb2RlbDwva2V5d29yZD48L2tleXdvcmRzPjxkYXRl
cz48eWVhcj4yMDE1PC95ZWFyPjxwdWItZGF0ZXM+PGRhdGU+T2N0PC9kYXRlPjwvcHViLWRhdGVz
PjwvZGF0ZXM+PGlzYm4+MTU3My02Njk1IChFbGVjdHJvbmljKSYjeEQ7MTM4OS00OTg2IChMaW5r
aW5nKTwvaXNibj48YWNjZXNzaW9uLW51bT4yNDkzOTc1MTwvYWNjZXNzaW9uLW51bT48dXJscz48
cmVsYXRlZC11cmxzPjx1cmw+aHR0cHM6Ly93d3cubmNiaS5ubG0ubmloLmdvdi9wdWJtZWQvMjQ5
Mzk3NTE8L3VybD48L3JlbGF0ZWQtdXJscz48L3VybHM+PGN1c3RvbTI+UE1DNDI3MDk2MDwvY3Vz
dG9tMj48ZWxlY3Ryb25pYy1yZXNvdXJjZS1udW0+MTAuMTAwNy9zMTExMjEtMDE0LTA0OTUteDwv
ZWxlY3Ryb25pYy1yZXNvdXJjZS1udW0+PC9yZWNvcmQ+PC9DaXRlPjxDaXRlPjxBdXRob3I+SGVk
ZWtlcjwvQXV0aG9yPjxZZWFyPjIwMDY8L1llYXI+PFJlY051bT4zNjwvUmVjTnVtPjxyZWNvcmQ+
PHJlYy1udW1iZXI+MzY8L3JlYy1udW1iZXI+PGZvcmVpZ24ta2V5cz48a2V5IGFwcD0iRU4iIGRi
LWlkPSJhdHo5OXJ0NTllMHg1c2V4ZDJseGF0dmlkdDAwcnA1MHBmenAiIHRpbWVzdGFtcD0iMTUx
OTMxMjMxNyI+MzY8L2tleT48L2ZvcmVpZ24ta2V5cz48cmVmLXR5cGUgbmFtZT0iQm9vayI+Njwv
cmVmLXR5cGU+PGNvbnRyaWJ1dG9ycz48YXV0aG9ycz48YXV0aG9yPkhlZGVrZXIsIEQuPC9hdXRo
b3I+PGF1dGhvcj5HaWJib25zLCBSLkQuPC9hdXRob3I+PC9hdXRob3JzPjwvY29udHJpYnV0b3Jz
Pjx0aXRsZXM+PHRpdGxlPk1peGVkLWVmZmVjdHMgcmVncmVzc2lvbiBtb2RlbHMgZm9yIG9yZGlu
YWwgb3V0Y29tZXMuIEluOiBMb25naXR1ZGluYWwgRGF0YSBBbmFseXNpcy48L3RpdGxlPjwvdGl0
bGVzPjxzZWN0aW9uPjE4Ny0yMTc8L3NlY3Rpb24+PGRhdGVzPjx5ZWFyPjIwMDY8L3llYXI+PC9k
YXRlcz48cHVibGlzaGVyPkpvaG4gV2lsZXkgJmFtcDsgU29uczwvcHVibGlzaGVyPjx1cmxzPjwv
dXJscz48L3JlY29yZD48L0NpdGU+PC9FbmROb3RlPn==
</w:fldData>
        </w:fldChar>
      </w:r>
      <w:r>
        <w:rPr>
          <w:rFonts w:ascii="Times New Roman" w:hAnsi="Times New Roman"/>
          <w:lang w:val="en-GB"/>
        </w:rPr>
        <w:instrText xml:space="preserve"> ADDIN EN.CITE </w:instrText>
      </w:r>
      <w:r>
        <w:rPr>
          <w:rFonts w:ascii="Times New Roman" w:hAnsi="Times New Roman"/>
          <w:lang w:val="en-GB"/>
        </w:rPr>
        <w:fldChar w:fldCharType="begin">
          <w:fldData xml:space="preserve">PEVuZE5vdGU+PENpdGU+PEF1dGhvcj5IZWRla2VyPC9BdXRob3I+PFllYXI+MjAxNTwvWWVhcj48
UmVjTnVtPjIzPC9SZWNOdW0+PERpc3BsYXlUZXh0PlsxMiwgMTNdPC9EaXNwbGF5VGV4dD48cmVj
b3JkPjxyZWMtbnVtYmVyPjIzPC9yZWMtbnVtYmVyPjxmb3JlaWduLWtleXM+PGtleSBhcHA9IkVO
IiBkYi1pZD0iYXR6OTlydDU5ZTB4NXNleGQybHhhdHZpZHQwMHJwNTBwZnpwIiB0aW1lc3RhbXA9
IjE1MTkzMTE0MTAiPjIzPC9rZXk+PC9mb3JlaWduLWtleXM+PHJlZi10eXBlIG5hbWU9IkpvdXJu
YWwgQXJ0aWNsZSI+MTc8L3JlZi10eXBlPjxjb250cmlidXRvcnM+PGF1dGhvcnM+PGF1dGhvcj5I
ZWRla2VyLCBELjwvYXV0aG9yPjwvYXV0aG9ycz48L2NvbnRyaWJ1dG9ycz48YXV0aC1hZGRyZXNz
PkRpdmlzaW9uIG9mIEVwaWRlbWlvbG9neSBhbmQgQmlvc3RhdGlzdGljcyAoTS9DIDkyMyksIFNj
aG9vbCBvZiBQdWJsaWMgSGVhbHRoLCBVbml2ZXJzaXR5IG9mIElsbGlub2lzIGF0IENoaWNhZ28s
IDE2MDMgV2VzdCBUYXlsb3IgU3RyZWV0LCBSb29tIDk1NSwgQ2hpY2FnbywgSUwsIDYwNjEyLTQz
MzYsIFVTQS4gaGVkZWtlckB1aWMuZWR1LjwvYXV0aC1hZGRyZXNzPjx0aXRsZXM+PHRpdGxlPk1l
dGhvZHMgZm9yIE11bHRpbGV2ZWwgT3JkaW5hbCBEYXRhIGluIFByZXZlbnRpb24gUmVzZWFyY2g8
L3RpdGxlPjxzZWNvbmRhcnktdGl0bGU+UHJldiBTY2k8L3NlY29uZGFyeS10aXRsZT48L3RpdGxl
cz48cGVyaW9kaWNhbD48ZnVsbC10aXRsZT5QcmV2IFNjaTwvZnVsbC10aXRsZT48L3BlcmlvZGlj
YWw+PHBhZ2VzPjk5Ny0xMDA2PC9wYWdlcz48dm9sdW1lPjE2PC92b2x1bWU+PG51bWJlcj43PC9u
dW1iZXI+PGtleXdvcmRzPjxrZXl3b3JkPlByZXZlbnRpdmUgSGVhbHRoIFNlcnZpY2VzLypvcmdh
bml6YXRpb24gJmFtcDsgYWRtaW5pc3RyYXRpb248L2tleXdvcmQ+PGtleXdvcmQ+UmVzZWFyY2gv
Km9yZ2FuaXphdGlvbiAmYW1wOyBhZG1pbmlzdHJhdGlvbjwva2V5d29yZD48a2V5d29yZD5DbHVz
dGVyZWQgZGF0YTwva2V5d29yZD48a2V5d29yZD5Mb25naXR1ZGluYWwgZGF0YTwva2V5d29yZD48
a2V5d29yZD5Qcm9wb3J0aW9uYWwgb2RkcyBtb2RlbDwva2V5d29yZD48L2tleXdvcmRzPjxkYXRl
cz48eWVhcj4yMDE1PC95ZWFyPjxwdWItZGF0ZXM+PGRhdGU+T2N0PC9kYXRlPjwvcHViLWRhdGVz
PjwvZGF0ZXM+PGlzYm4+MTU3My02Njk1IChFbGVjdHJvbmljKSYjeEQ7MTM4OS00OTg2IChMaW5r
aW5nKTwvaXNibj48YWNjZXNzaW9uLW51bT4yNDkzOTc1MTwvYWNjZXNzaW9uLW51bT48dXJscz48
cmVsYXRlZC11cmxzPjx1cmw+aHR0cHM6Ly93d3cubmNiaS5ubG0ubmloLmdvdi9wdWJtZWQvMjQ5
Mzk3NTE8L3VybD48L3JlbGF0ZWQtdXJscz48L3VybHM+PGN1c3RvbTI+UE1DNDI3MDk2MDwvY3Vz
dG9tMj48ZWxlY3Ryb25pYy1yZXNvdXJjZS1udW0+MTAuMTAwNy9zMTExMjEtMDE0LTA0OTUteDwv
ZWxlY3Ryb25pYy1yZXNvdXJjZS1udW0+PC9yZWNvcmQ+PC9DaXRlPjxDaXRlPjxBdXRob3I+SGVk
ZWtlcjwvQXV0aG9yPjxZZWFyPjIwMDY8L1llYXI+PFJlY051bT4zNjwvUmVjTnVtPjxyZWNvcmQ+
PHJlYy1udW1iZXI+MzY8L3JlYy1udW1iZXI+PGZvcmVpZ24ta2V5cz48a2V5IGFwcD0iRU4iIGRi
LWlkPSJhdHo5OXJ0NTllMHg1c2V4ZDJseGF0dmlkdDAwcnA1MHBmenAiIHRpbWVzdGFtcD0iMTUx
OTMxMjMxNyI+MzY8L2tleT48L2ZvcmVpZ24ta2V5cz48cmVmLXR5cGUgbmFtZT0iQm9vayI+Njwv
cmVmLXR5cGU+PGNvbnRyaWJ1dG9ycz48YXV0aG9ycz48YXV0aG9yPkhlZGVrZXIsIEQuPC9hdXRo
b3I+PGF1dGhvcj5HaWJib25zLCBSLkQuPC9hdXRob3I+PC9hdXRob3JzPjwvY29udHJpYnV0b3Jz
Pjx0aXRsZXM+PHRpdGxlPk1peGVkLWVmZmVjdHMgcmVncmVzc2lvbiBtb2RlbHMgZm9yIG9yZGlu
YWwgb3V0Y29tZXMuIEluOiBMb25naXR1ZGluYWwgRGF0YSBBbmFseXNpcy48L3RpdGxlPjwvdGl0
bGVzPjxzZWN0aW9uPjE4Ny0yMTc8L3NlY3Rpb24+PGRhdGVzPjx5ZWFyPjIwMDY8L3llYXI+PC9k
YXRlcz48cHVibGlzaGVyPkpvaG4gV2lsZXkgJmFtcDsgU29uczwvcHVibGlzaGVyPjx1cmxzPjwv
dXJscz48L3JlY29yZD48L0NpdGU+PC9FbmROb3RlPn==
</w:fldData>
        </w:fldChar>
      </w:r>
      <w:r>
        <w:rPr>
          <w:rFonts w:ascii="Times New Roman" w:hAnsi="Times New Roman"/>
          <w:lang w:val="en-GB"/>
        </w:rPr>
        <w:instrText xml:space="preserve"> ADDIN EN.CITE.DATA </w:instrText>
      </w:r>
      <w:r>
        <w:rPr>
          <w:rFonts w:ascii="Times New Roman" w:hAnsi="Times New Roman"/>
          <w:lang w:val="en-GB"/>
        </w:rPr>
      </w:r>
      <w:r>
        <w:rPr>
          <w:rFonts w:ascii="Times New Roman" w:hAnsi="Times New Roman"/>
          <w:lang w:val="en-GB"/>
        </w:rPr>
        <w:fldChar w:fldCharType="end"/>
      </w:r>
      <w:r>
        <w:rPr>
          <w:rFonts w:ascii="Times New Roman" w:hAnsi="Times New Roman"/>
          <w:lang w:val="en-GB"/>
        </w:rPr>
      </w:r>
      <w:r>
        <w:rPr>
          <w:rFonts w:ascii="Times New Roman" w:hAnsi="Times New Roman"/>
          <w:lang w:val="en-GB"/>
        </w:rPr>
        <w:fldChar w:fldCharType="separate"/>
      </w:r>
      <w:r>
        <w:rPr>
          <w:rFonts w:ascii="Times New Roman" w:hAnsi="Times New Roman"/>
          <w:noProof/>
          <w:lang w:val="en-GB"/>
        </w:rPr>
        <w:t>[12, 13]</w:t>
      </w:r>
      <w:r>
        <w:rPr>
          <w:rFonts w:ascii="Times New Roman" w:hAnsi="Times New Roman"/>
          <w:lang w:val="en-GB"/>
        </w:rPr>
        <w:fldChar w:fldCharType="end"/>
      </w:r>
      <w:r>
        <w:rPr>
          <w:rFonts w:ascii="Times New Roman" w:hAnsi="Times New Roman"/>
          <w:lang w:val="en-GB"/>
        </w:rPr>
        <w:t xml:space="preserve">. </w:t>
      </w:r>
      <w:r w:rsidRPr="005C4754">
        <w:rPr>
          <w:rFonts w:ascii="Times New Roman" w:hAnsi="Times New Roman"/>
          <w:lang w:val="en-GB"/>
        </w:rPr>
        <w:t xml:space="preserve">A two-sided p value less than 0.05 was considered statistically significant. Data were </w:t>
      </w:r>
      <w:proofErr w:type="spellStart"/>
      <w:r w:rsidRPr="005C4754">
        <w:rPr>
          <w:rFonts w:ascii="Times New Roman" w:hAnsi="Times New Roman"/>
          <w:lang w:val="en-GB"/>
        </w:rPr>
        <w:t>analyzed</w:t>
      </w:r>
      <w:proofErr w:type="spellEnd"/>
      <w:r w:rsidRPr="005C4754">
        <w:rPr>
          <w:rFonts w:ascii="Times New Roman" w:hAnsi="Times New Roman"/>
          <w:lang w:val="en-GB"/>
        </w:rPr>
        <w:t xml:space="preserve"> using IBM® SPSS® Statistics software, version 23 for Windows (IBM, Armonk, NY)</w:t>
      </w:r>
      <w:r>
        <w:rPr>
          <w:rFonts w:ascii="Times New Roman" w:hAnsi="Times New Roman"/>
          <w:lang w:val="en-GB"/>
        </w:rPr>
        <w:t xml:space="preserve"> </w:t>
      </w:r>
      <w:r w:rsidRPr="002C3A45">
        <w:rPr>
          <w:rFonts w:ascii="Times New Roman" w:hAnsi="Times New Roman"/>
          <w:lang w:val="en-GB"/>
        </w:rPr>
        <w:t>and R software, version 2.</w:t>
      </w:r>
      <w:r>
        <w:rPr>
          <w:rFonts w:ascii="Times New Roman" w:hAnsi="Times New Roman"/>
          <w:lang w:val="en-GB"/>
        </w:rPr>
        <w:t>1</w:t>
      </w:r>
      <w:r w:rsidRPr="002C3A45">
        <w:rPr>
          <w:rFonts w:ascii="Times New Roman" w:hAnsi="Times New Roman"/>
          <w:lang w:val="en-GB"/>
        </w:rPr>
        <w:t>0.1 (</w:t>
      </w:r>
      <w:proofErr w:type="spellStart"/>
      <w:r w:rsidRPr="002C3A45">
        <w:rPr>
          <w:rFonts w:ascii="Times New Roman" w:hAnsi="Times New Roman"/>
          <w:lang w:val="en-GB"/>
        </w:rPr>
        <w:t>CRAN</w:t>
      </w:r>
      <w:proofErr w:type="spellEnd"/>
      <w:r w:rsidRPr="002C3A45">
        <w:rPr>
          <w:rFonts w:ascii="Times New Roman" w:hAnsi="Times New Roman"/>
          <w:lang w:val="en-GB"/>
        </w:rPr>
        <w:t xml:space="preserve"> project)</w:t>
      </w:r>
      <w:r>
        <w:rPr>
          <w:rFonts w:ascii="Times New Roman" w:hAnsi="Times New Roman"/>
          <w:lang w:val="en-GB"/>
        </w:rPr>
        <w:t>.</w:t>
      </w:r>
      <w:r w:rsidRPr="005C4754">
        <w:rPr>
          <w:rFonts w:ascii="Times New Roman" w:hAnsi="Times New Roman"/>
          <w:b/>
          <w:lang w:val="en-GB"/>
        </w:rPr>
        <w:t xml:space="preserve"> </w:t>
      </w:r>
    </w:p>
    <w:p w:rsidR="00C106C5" w:rsidRDefault="00C106C5" w:rsidP="00C106C5">
      <w:pPr>
        <w:spacing w:line="480" w:lineRule="auto"/>
        <w:jc w:val="both"/>
        <w:rPr>
          <w:rFonts w:ascii="Times New Roman" w:hAnsi="Times New Roman"/>
          <w:lang w:val="en-GB"/>
        </w:rPr>
      </w:pPr>
    </w:p>
    <w:p w:rsidR="00C106C5" w:rsidRDefault="00C106C5">
      <w:pPr>
        <w:rPr>
          <w:rFonts w:ascii="Times New Roman" w:hAnsi="Times New Roman"/>
          <w:lang w:val="en-GB"/>
        </w:rPr>
      </w:pPr>
      <w:r>
        <w:rPr>
          <w:rFonts w:ascii="Times New Roman" w:hAnsi="Times New Roman"/>
          <w:lang w:val="en-GB"/>
        </w:rPr>
        <w:br w:type="page"/>
      </w:r>
    </w:p>
    <w:p w:rsidR="00C24036" w:rsidRPr="00C106C5" w:rsidRDefault="00C24036" w:rsidP="00C106C5">
      <w:pPr>
        <w:spacing w:line="480" w:lineRule="auto"/>
        <w:jc w:val="both"/>
        <w:rPr>
          <w:rFonts w:ascii="Times New Roman" w:hAnsi="Times New Roman"/>
          <w:b/>
          <w:lang w:val="en-GB"/>
        </w:rPr>
      </w:pPr>
      <w:r w:rsidRPr="00C106C5">
        <w:rPr>
          <w:rFonts w:ascii="Times New Roman" w:hAnsi="Times New Roman"/>
          <w:b/>
          <w:lang w:val="en-GB"/>
        </w:rPr>
        <w:lastRenderedPageBreak/>
        <w:t>References</w:t>
      </w:r>
    </w:p>
    <w:p w:rsidR="00C106C5" w:rsidRPr="00BB6B5A" w:rsidRDefault="00860F3C" w:rsidP="00BB6B5A">
      <w:pPr>
        <w:pStyle w:val="EndNoteBibliography"/>
        <w:spacing w:after="0" w:line="480" w:lineRule="auto"/>
        <w:ind w:left="720" w:hanging="720"/>
        <w:rPr>
          <w:rFonts w:ascii="Times New Roman" w:hAnsi="Times New Roman" w:cs="Times New Roman"/>
        </w:rPr>
      </w:pPr>
      <w:r w:rsidRPr="00C106C5">
        <w:rPr>
          <w:rFonts w:ascii="Times New Roman" w:hAnsi="Times New Roman" w:cs="Times New Roman"/>
          <w:lang w:val="en-GB"/>
        </w:rPr>
        <w:fldChar w:fldCharType="begin"/>
      </w:r>
      <w:r w:rsidR="00C24036" w:rsidRPr="00C106C5">
        <w:rPr>
          <w:rFonts w:ascii="Times New Roman" w:hAnsi="Times New Roman" w:cs="Times New Roman"/>
          <w:lang w:val="en-GB"/>
        </w:rPr>
        <w:instrText xml:space="preserve"> ADDIN EN.REFLIST </w:instrText>
      </w:r>
      <w:r w:rsidRPr="00BB6B5A">
        <w:rPr>
          <w:rFonts w:ascii="Times New Roman" w:hAnsi="Times New Roman" w:cs="Times New Roman"/>
          <w:lang w:val="en-GB"/>
        </w:rPr>
        <w:fldChar w:fldCharType="separate"/>
      </w:r>
      <w:r w:rsidR="00C106C5" w:rsidRPr="00BB6B5A">
        <w:rPr>
          <w:rFonts w:ascii="Times New Roman" w:hAnsi="Times New Roman" w:cs="Times New Roman"/>
        </w:rPr>
        <w:t>1.</w:t>
      </w:r>
      <w:r w:rsidR="00C106C5" w:rsidRPr="00BB6B5A">
        <w:rPr>
          <w:rFonts w:ascii="Times New Roman" w:hAnsi="Times New Roman" w:cs="Times New Roman"/>
        </w:rPr>
        <w:tab/>
        <w:t>Vincent JL, Marshall JC, Namendys-Silva SA, Francois B, Martin-Loeches I, Lipman J, Reinhart K, Antonelli M, Pickkers P, Njimi H</w:t>
      </w:r>
      <w:r w:rsidR="00C106C5" w:rsidRPr="00BB6B5A">
        <w:rPr>
          <w:rFonts w:ascii="Times New Roman" w:hAnsi="Times New Roman" w:cs="Times New Roman"/>
          <w:i/>
        </w:rPr>
        <w:t xml:space="preserve"> et al</w:t>
      </w:r>
      <w:r w:rsidR="00C106C5" w:rsidRPr="00BB6B5A">
        <w:rPr>
          <w:rFonts w:ascii="Times New Roman" w:hAnsi="Times New Roman" w:cs="Times New Roman"/>
        </w:rPr>
        <w:t xml:space="preserve">: </w:t>
      </w:r>
      <w:r w:rsidR="00C106C5" w:rsidRPr="00BB6B5A">
        <w:rPr>
          <w:rFonts w:ascii="Times New Roman" w:hAnsi="Times New Roman" w:cs="Times New Roman"/>
          <w:b/>
        </w:rPr>
        <w:t>Assessment of the worldwide burden of critical illness: the intensive care over nations (ICON) audit</w:t>
      </w:r>
      <w:r w:rsidR="00C106C5" w:rsidRPr="00BB6B5A">
        <w:rPr>
          <w:rFonts w:ascii="Times New Roman" w:hAnsi="Times New Roman" w:cs="Times New Roman"/>
        </w:rPr>
        <w:t xml:space="preserve">. </w:t>
      </w:r>
      <w:r w:rsidR="00C106C5" w:rsidRPr="00BB6B5A">
        <w:rPr>
          <w:rFonts w:ascii="Times New Roman" w:hAnsi="Times New Roman" w:cs="Times New Roman"/>
          <w:i/>
        </w:rPr>
        <w:t xml:space="preserve">Lancet Respir Med </w:t>
      </w:r>
      <w:r w:rsidR="00C106C5" w:rsidRPr="00BB6B5A">
        <w:rPr>
          <w:rFonts w:ascii="Times New Roman" w:hAnsi="Times New Roman" w:cs="Times New Roman"/>
        </w:rPr>
        <w:t xml:space="preserve">2014, </w:t>
      </w:r>
      <w:r w:rsidR="00C106C5" w:rsidRPr="00BB6B5A">
        <w:rPr>
          <w:rFonts w:ascii="Times New Roman" w:hAnsi="Times New Roman" w:cs="Times New Roman"/>
          <w:b/>
        </w:rPr>
        <w:t>2</w:t>
      </w:r>
      <w:r w:rsidR="00C106C5" w:rsidRPr="00BB6B5A">
        <w:rPr>
          <w:rFonts w:ascii="Times New Roman" w:hAnsi="Times New Roman" w:cs="Times New Roman"/>
        </w:rPr>
        <w:t>(5):380-386.</w:t>
      </w:r>
    </w:p>
    <w:p w:rsidR="00C106C5" w:rsidRPr="00BB6B5A" w:rsidRDefault="00C106C5" w:rsidP="00BB6B5A">
      <w:pPr>
        <w:pStyle w:val="EndNoteBibliography"/>
        <w:spacing w:after="0" w:line="480" w:lineRule="auto"/>
        <w:ind w:left="720" w:hanging="720"/>
        <w:rPr>
          <w:rFonts w:ascii="Times New Roman" w:hAnsi="Times New Roman" w:cs="Times New Roman"/>
        </w:rPr>
      </w:pPr>
      <w:r w:rsidRPr="00BB6B5A">
        <w:rPr>
          <w:rFonts w:ascii="Times New Roman" w:hAnsi="Times New Roman" w:cs="Times New Roman"/>
        </w:rPr>
        <w:t>2.</w:t>
      </w:r>
      <w:r w:rsidRPr="00BB6B5A">
        <w:rPr>
          <w:rFonts w:ascii="Times New Roman" w:hAnsi="Times New Roman" w:cs="Times New Roman"/>
        </w:rPr>
        <w:tab/>
        <w:t xml:space="preserve">Knaus WA, Draper EA, Wagner DP, Zimmerman JE: </w:t>
      </w:r>
      <w:r w:rsidRPr="00BB6B5A">
        <w:rPr>
          <w:rFonts w:ascii="Times New Roman" w:hAnsi="Times New Roman" w:cs="Times New Roman"/>
          <w:b/>
        </w:rPr>
        <w:t>APACHE II: a severity of disease classification system</w:t>
      </w:r>
      <w:r w:rsidRPr="00BB6B5A">
        <w:rPr>
          <w:rFonts w:ascii="Times New Roman" w:hAnsi="Times New Roman" w:cs="Times New Roman"/>
        </w:rPr>
        <w:t xml:space="preserve">. </w:t>
      </w:r>
      <w:r w:rsidRPr="00BB6B5A">
        <w:rPr>
          <w:rFonts w:ascii="Times New Roman" w:hAnsi="Times New Roman" w:cs="Times New Roman"/>
          <w:i/>
        </w:rPr>
        <w:t xml:space="preserve">Critical care medicine </w:t>
      </w:r>
      <w:r w:rsidRPr="00BB6B5A">
        <w:rPr>
          <w:rFonts w:ascii="Times New Roman" w:hAnsi="Times New Roman" w:cs="Times New Roman"/>
        </w:rPr>
        <w:t xml:space="preserve">1985, </w:t>
      </w:r>
      <w:r w:rsidRPr="00BB6B5A">
        <w:rPr>
          <w:rFonts w:ascii="Times New Roman" w:hAnsi="Times New Roman" w:cs="Times New Roman"/>
          <w:b/>
        </w:rPr>
        <w:t>13</w:t>
      </w:r>
      <w:r w:rsidRPr="00BB6B5A">
        <w:rPr>
          <w:rFonts w:ascii="Times New Roman" w:hAnsi="Times New Roman" w:cs="Times New Roman"/>
        </w:rPr>
        <w:t>(10):818-829.</w:t>
      </w:r>
    </w:p>
    <w:p w:rsidR="00C106C5" w:rsidRPr="00BB6B5A" w:rsidRDefault="00C106C5" w:rsidP="00BB6B5A">
      <w:pPr>
        <w:pStyle w:val="EndNoteBibliography"/>
        <w:spacing w:after="0" w:line="480" w:lineRule="auto"/>
        <w:ind w:left="720" w:hanging="720"/>
        <w:rPr>
          <w:rFonts w:ascii="Times New Roman" w:hAnsi="Times New Roman" w:cs="Times New Roman"/>
        </w:rPr>
      </w:pPr>
      <w:r w:rsidRPr="00BB6B5A">
        <w:rPr>
          <w:rFonts w:ascii="Times New Roman" w:hAnsi="Times New Roman" w:cs="Times New Roman"/>
        </w:rPr>
        <w:t>3.</w:t>
      </w:r>
      <w:r w:rsidRPr="00BB6B5A">
        <w:rPr>
          <w:rFonts w:ascii="Times New Roman" w:hAnsi="Times New Roman" w:cs="Times New Roman"/>
        </w:rPr>
        <w:tab/>
        <w:t xml:space="preserve">Vincent JL, Moreno R, Takala J, Willatts S, De Mendonca A, Bruining H, Reinhart CK, Suter PM, Thijs LG: </w:t>
      </w:r>
      <w:r w:rsidRPr="00BB6B5A">
        <w:rPr>
          <w:rFonts w:ascii="Times New Roman" w:hAnsi="Times New Roman" w:cs="Times New Roman"/>
          <w:b/>
        </w:rPr>
        <w:t>The SOFA (Sepsis-related Organ Failure Assessment) score to describe organ dysfunction/failure. On behalf of the Working Group on Sepsis-Related Problems of the European Society of Intensive Care Medicine</w:t>
      </w:r>
      <w:r w:rsidRPr="00BB6B5A">
        <w:rPr>
          <w:rFonts w:ascii="Times New Roman" w:hAnsi="Times New Roman" w:cs="Times New Roman"/>
        </w:rPr>
        <w:t xml:space="preserve">. </w:t>
      </w:r>
      <w:r w:rsidRPr="00BB6B5A">
        <w:rPr>
          <w:rFonts w:ascii="Times New Roman" w:hAnsi="Times New Roman" w:cs="Times New Roman"/>
          <w:i/>
        </w:rPr>
        <w:t xml:space="preserve">Intensive care medicine </w:t>
      </w:r>
      <w:r w:rsidRPr="00BB6B5A">
        <w:rPr>
          <w:rFonts w:ascii="Times New Roman" w:hAnsi="Times New Roman" w:cs="Times New Roman"/>
        </w:rPr>
        <w:t xml:space="preserve">1996, </w:t>
      </w:r>
      <w:r w:rsidRPr="00BB6B5A">
        <w:rPr>
          <w:rFonts w:ascii="Times New Roman" w:hAnsi="Times New Roman" w:cs="Times New Roman"/>
          <w:b/>
        </w:rPr>
        <w:t>22</w:t>
      </w:r>
      <w:r w:rsidRPr="00BB6B5A">
        <w:rPr>
          <w:rFonts w:ascii="Times New Roman" w:hAnsi="Times New Roman" w:cs="Times New Roman"/>
        </w:rPr>
        <w:t>(7):707-710.</w:t>
      </w:r>
    </w:p>
    <w:p w:rsidR="00C106C5" w:rsidRPr="00BB6B5A" w:rsidRDefault="00C106C5" w:rsidP="00BB6B5A">
      <w:pPr>
        <w:pStyle w:val="EndNoteBibliography"/>
        <w:spacing w:after="0" w:line="480" w:lineRule="auto"/>
        <w:ind w:left="720" w:hanging="720"/>
        <w:rPr>
          <w:rFonts w:ascii="Times New Roman" w:hAnsi="Times New Roman" w:cs="Times New Roman"/>
        </w:rPr>
      </w:pPr>
      <w:r w:rsidRPr="00BB6B5A">
        <w:rPr>
          <w:rFonts w:ascii="Times New Roman" w:hAnsi="Times New Roman" w:cs="Times New Roman"/>
        </w:rPr>
        <w:t>4.</w:t>
      </w:r>
      <w:r w:rsidRPr="00BB6B5A">
        <w:rPr>
          <w:rFonts w:ascii="Times New Roman" w:hAnsi="Times New Roman" w:cs="Times New Roman"/>
        </w:rPr>
        <w:tab/>
        <w:t xml:space="preserve">Calandra T, Cohen J, International Sepsis Forum Definition of Infection in the ICUCC: </w:t>
      </w:r>
      <w:r w:rsidRPr="00BB6B5A">
        <w:rPr>
          <w:rFonts w:ascii="Times New Roman" w:hAnsi="Times New Roman" w:cs="Times New Roman"/>
          <w:b/>
        </w:rPr>
        <w:t>The international sepsis forum consensus conference on definitions of infection in the intensive care unit</w:t>
      </w:r>
      <w:r w:rsidRPr="00BB6B5A">
        <w:rPr>
          <w:rFonts w:ascii="Times New Roman" w:hAnsi="Times New Roman" w:cs="Times New Roman"/>
        </w:rPr>
        <w:t xml:space="preserve">. </w:t>
      </w:r>
      <w:r w:rsidRPr="00BB6B5A">
        <w:rPr>
          <w:rFonts w:ascii="Times New Roman" w:hAnsi="Times New Roman" w:cs="Times New Roman"/>
          <w:i/>
        </w:rPr>
        <w:t xml:space="preserve">Crit Care Med </w:t>
      </w:r>
      <w:r w:rsidRPr="00BB6B5A">
        <w:rPr>
          <w:rFonts w:ascii="Times New Roman" w:hAnsi="Times New Roman" w:cs="Times New Roman"/>
        </w:rPr>
        <w:t xml:space="preserve">2005, </w:t>
      </w:r>
      <w:r w:rsidRPr="00BB6B5A">
        <w:rPr>
          <w:rFonts w:ascii="Times New Roman" w:hAnsi="Times New Roman" w:cs="Times New Roman"/>
          <w:b/>
        </w:rPr>
        <w:t>33</w:t>
      </w:r>
      <w:r w:rsidRPr="00BB6B5A">
        <w:rPr>
          <w:rFonts w:ascii="Times New Roman" w:hAnsi="Times New Roman" w:cs="Times New Roman"/>
        </w:rPr>
        <w:t>(7):1538-1548.</w:t>
      </w:r>
    </w:p>
    <w:p w:rsidR="00C106C5" w:rsidRPr="00BB6B5A" w:rsidRDefault="00C106C5" w:rsidP="00BB6B5A">
      <w:pPr>
        <w:pStyle w:val="EndNoteBibliography"/>
        <w:spacing w:after="0" w:line="480" w:lineRule="auto"/>
        <w:ind w:left="720" w:hanging="720"/>
        <w:rPr>
          <w:rFonts w:ascii="Times New Roman" w:hAnsi="Times New Roman" w:cs="Times New Roman"/>
        </w:rPr>
      </w:pPr>
      <w:r w:rsidRPr="00BB6B5A">
        <w:rPr>
          <w:rFonts w:ascii="Times New Roman" w:hAnsi="Times New Roman" w:cs="Times New Roman"/>
        </w:rPr>
        <w:t>5.</w:t>
      </w:r>
      <w:r w:rsidRPr="00BB6B5A">
        <w:rPr>
          <w:rFonts w:ascii="Times New Roman" w:hAnsi="Times New Roman" w:cs="Times New Roman"/>
        </w:rPr>
        <w:tab/>
        <w:t xml:space="preserve">Mehta RL, Kellum JA, Shah SV, Molitoris BA, Ronco C, Warnock DG, Levin A, Acute Kidney Injury N: </w:t>
      </w:r>
      <w:r w:rsidRPr="00BB6B5A">
        <w:rPr>
          <w:rFonts w:ascii="Times New Roman" w:hAnsi="Times New Roman" w:cs="Times New Roman"/>
          <w:b/>
        </w:rPr>
        <w:t>Acute Kidney Injury Network: report of an initiative to improve outcomes in acute kidney injury</w:t>
      </w:r>
      <w:r w:rsidRPr="00BB6B5A">
        <w:rPr>
          <w:rFonts w:ascii="Times New Roman" w:hAnsi="Times New Roman" w:cs="Times New Roman"/>
        </w:rPr>
        <w:t xml:space="preserve">. </w:t>
      </w:r>
      <w:r w:rsidRPr="00BB6B5A">
        <w:rPr>
          <w:rFonts w:ascii="Times New Roman" w:hAnsi="Times New Roman" w:cs="Times New Roman"/>
          <w:i/>
        </w:rPr>
        <w:t xml:space="preserve">Crit Care </w:t>
      </w:r>
      <w:r w:rsidRPr="00BB6B5A">
        <w:rPr>
          <w:rFonts w:ascii="Times New Roman" w:hAnsi="Times New Roman" w:cs="Times New Roman"/>
        </w:rPr>
        <w:t xml:space="preserve">2007, </w:t>
      </w:r>
      <w:r w:rsidRPr="00BB6B5A">
        <w:rPr>
          <w:rFonts w:ascii="Times New Roman" w:hAnsi="Times New Roman" w:cs="Times New Roman"/>
          <w:b/>
        </w:rPr>
        <w:t>11</w:t>
      </w:r>
      <w:r w:rsidRPr="00BB6B5A">
        <w:rPr>
          <w:rFonts w:ascii="Times New Roman" w:hAnsi="Times New Roman" w:cs="Times New Roman"/>
        </w:rPr>
        <w:t>(2):R31.</w:t>
      </w:r>
    </w:p>
    <w:p w:rsidR="00C106C5" w:rsidRPr="00BB6B5A" w:rsidRDefault="00C106C5" w:rsidP="00BB6B5A">
      <w:pPr>
        <w:pStyle w:val="EndNoteBibliography"/>
        <w:spacing w:after="0" w:line="480" w:lineRule="auto"/>
        <w:ind w:left="720" w:hanging="720"/>
        <w:rPr>
          <w:rFonts w:ascii="Times New Roman" w:hAnsi="Times New Roman" w:cs="Times New Roman"/>
        </w:rPr>
      </w:pPr>
      <w:r w:rsidRPr="00BB6B5A">
        <w:rPr>
          <w:rFonts w:ascii="Times New Roman" w:hAnsi="Times New Roman" w:cs="Times New Roman"/>
        </w:rPr>
        <w:t>6.</w:t>
      </w:r>
      <w:r w:rsidRPr="00BB6B5A">
        <w:rPr>
          <w:rFonts w:ascii="Times New Roman" w:hAnsi="Times New Roman" w:cs="Times New Roman"/>
        </w:rPr>
        <w:tab/>
        <w:t>Cruz DN, Antonelli M, Fumagalli R, Foltran F, Brienza N, Donati A, Malcangi V, Petrini F, Volta G, Bobbio Pallavicini FM</w:t>
      </w:r>
      <w:r w:rsidRPr="00BB6B5A">
        <w:rPr>
          <w:rFonts w:ascii="Times New Roman" w:hAnsi="Times New Roman" w:cs="Times New Roman"/>
          <w:i/>
        </w:rPr>
        <w:t xml:space="preserve"> et al</w:t>
      </w:r>
      <w:r w:rsidRPr="00BB6B5A">
        <w:rPr>
          <w:rFonts w:ascii="Times New Roman" w:hAnsi="Times New Roman" w:cs="Times New Roman"/>
        </w:rPr>
        <w:t xml:space="preserve">: </w:t>
      </w:r>
      <w:r w:rsidRPr="00BB6B5A">
        <w:rPr>
          <w:rFonts w:ascii="Times New Roman" w:hAnsi="Times New Roman" w:cs="Times New Roman"/>
          <w:b/>
        </w:rPr>
        <w:t>Early use of polymyxin B hemoperfusion in abdominal septic shock: the EUPHAS randomized controlled trial</w:t>
      </w:r>
      <w:r w:rsidRPr="00BB6B5A">
        <w:rPr>
          <w:rFonts w:ascii="Times New Roman" w:hAnsi="Times New Roman" w:cs="Times New Roman"/>
        </w:rPr>
        <w:t xml:space="preserve">. </w:t>
      </w:r>
      <w:r w:rsidRPr="00BB6B5A">
        <w:rPr>
          <w:rFonts w:ascii="Times New Roman" w:hAnsi="Times New Roman" w:cs="Times New Roman"/>
          <w:i/>
        </w:rPr>
        <w:t xml:space="preserve">JAMA </w:t>
      </w:r>
      <w:r w:rsidRPr="00BB6B5A">
        <w:rPr>
          <w:rFonts w:ascii="Times New Roman" w:hAnsi="Times New Roman" w:cs="Times New Roman"/>
        </w:rPr>
        <w:t xml:space="preserve">2009, </w:t>
      </w:r>
      <w:r w:rsidRPr="00BB6B5A">
        <w:rPr>
          <w:rFonts w:ascii="Times New Roman" w:hAnsi="Times New Roman" w:cs="Times New Roman"/>
          <w:b/>
        </w:rPr>
        <w:t>301</w:t>
      </w:r>
      <w:r w:rsidRPr="00BB6B5A">
        <w:rPr>
          <w:rFonts w:ascii="Times New Roman" w:hAnsi="Times New Roman" w:cs="Times New Roman"/>
        </w:rPr>
        <w:t>(23):2445-2452.</w:t>
      </w:r>
    </w:p>
    <w:p w:rsidR="00C106C5" w:rsidRPr="00BB6B5A" w:rsidRDefault="00C106C5" w:rsidP="00BB6B5A">
      <w:pPr>
        <w:pStyle w:val="EndNoteBibliography"/>
        <w:spacing w:after="0" w:line="480" w:lineRule="auto"/>
        <w:ind w:left="720" w:hanging="720"/>
        <w:rPr>
          <w:rFonts w:ascii="Times New Roman" w:hAnsi="Times New Roman" w:cs="Times New Roman"/>
        </w:rPr>
      </w:pPr>
      <w:r w:rsidRPr="00BB6B5A">
        <w:rPr>
          <w:rFonts w:ascii="Times New Roman" w:hAnsi="Times New Roman" w:cs="Times New Roman"/>
        </w:rPr>
        <w:t>7.</w:t>
      </w:r>
      <w:r w:rsidRPr="00BB6B5A">
        <w:rPr>
          <w:rFonts w:ascii="Times New Roman" w:hAnsi="Times New Roman" w:cs="Times New Roman"/>
        </w:rPr>
        <w:tab/>
        <w:t xml:space="preserve">Bellomo R, Ronco C, Kellum JA, Mehta RL, Palevsky P, Acute Dialysis Quality Initiative w: </w:t>
      </w:r>
      <w:r w:rsidRPr="00BB6B5A">
        <w:rPr>
          <w:rFonts w:ascii="Times New Roman" w:hAnsi="Times New Roman" w:cs="Times New Roman"/>
          <w:b/>
        </w:rPr>
        <w:t>Acute renal failure - definition, outcome measures, animal models, fluid therapy and information technology needs: the Second International Consensus Conference of the Acute Dialysis Quality Initiative (ADQI) Group</w:t>
      </w:r>
      <w:r w:rsidRPr="00BB6B5A">
        <w:rPr>
          <w:rFonts w:ascii="Times New Roman" w:hAnsi="Times New Roman" w:cs="Times New Roman"/>
        </w:rPr>
        <w:t xml:space="preserve">. </w:t>
      </w:r>
      <w:r w:rsidRPr="00BB6B5A">
        <w:rPr>
          <w:rFonts w:ascii="Times New Roman" w:hAnsi="Times New Roman" w:cs="Times New Roman"/>
          <w:i/>
        </w:rPr>
        <w:t xml:space="preserve">Critical care </w:t>
      </w:r>
      <w:r w:rsidRPr="00BB6B5A">
        <w:rPr>
          <w:rFonts w:ascii="Times New Roman" w:hAnsi="Times New Roman" w:cs="Times New Roman"/>
        </w:rPr>
        <w:t xml:space="preserve">2004, </w:t>
      </w:r>
      <w:r w:rsidRPr="00BB6B5A">
        <w:rPr>
          <w:rFonts w:ascii="Times New Roman" w:hAnsi="Times New Roman" w:cs="Times New Roman"/>
          <w:b/>
        </w:rPr>
        <w:t>8</w:t>
      </w:r>
      <w:r w:rsidRPr="00BB6B5A">
        <w:rPr>
          <w:rFonts w:ascii="Times New Roman" w:hAnsi="Times New Roman" w:cs="Times New Roman"/>
        </w:rPr>
        <w:t>(4):R204-212.</w:t>
      </w:r>
    </w:p>
    <w:p w:rsidR="00C106C5" w:rsidRPr="00BB6B5A" w:rsidRDefault="00C106C5" w:rsidP="00BB6B5A">
      <w:pPr>
        <w:pStyle w:val="EndNoteBibliography"/>
        <w:spacing w:after="0" w:line="480" w:lineRule="auto"/>
        <w:ind w:left="720" w:hanging="720"/>
        <w:rPr>
          <w:rFonts w:ascii="Times New Roman" w:hAnsi="Times New Roman" w:cs="Times New Roman"/>
        </w:rPr>
      </w:pPr>
      <w:r w:rsidRPr="00BB6B5A">
        <w:rPr>
          <w:rFonts w:ascii="Times New Roman" w:hAnsi="Times New Roman" w:cs="Times New Roman"/>
        </w:rPr>
        <w:lastRenderedPageBreak/>
        <w:t>8.</w:t>
      </w:r>
      <w:r w:rsidRPr="00BB6B5A">
        <w:rPr>
          <w:rFonts w:ascii="Times New Roman" w:hAnsi="Times New Roman" w:cs="Times New Roman"/>
        </w:rPr>
        <w:tab/>
        <w:t xml:space="preserve">Mehta RL, Bouchard J, Soroko SB, Ikizler TA, Paganini EP, Chertow GM, Himmelfarb J, Program to Improve Care in Acute Renal Disease Study G: </w:t>
      </w:r>
      <w:r w:rsidRPr="00BB6B5A">
        <w:rPr>
          <w:rFonts w:ascii="Times New Roman" w:hAnsi="Times New Roman" w:cs="Times New Roman"/>
          <w:b/>
        </w:rPr>
        <w:t>Sepsis as a cause and consequence of acute kidney injury: Program to Improve Care in Acute Renal Disease</w:t>
      </w:r>
      <w:r w:rsidRPr="00BB6B5A">
        <w:rPr>
          <w:rFonts w:ascii="Times New Roman" w:hAnsi="Times New Roman" w:cs="Times New Roman"/>
        </w:rPr>
        <w:t xml:space="preserve">. </w:t>
      </w:r>
      <w:r w:rsidRPr="00BB6B5A">
        <w:rPr>
          <w:rFonts w:ascii="Times New Roman" w:hAnsi="Times New Roman" w:cs="Times New Roman"/>
          <w:i/>
        </w:rPr>
        <w:t xml:space="preserve">Intensive Care Med </w:t>
      </w:r>
      <w:r w:rsidRPr="00BB6B5A">
        <w:rPr>
          <w:rFonts w:ascii="Times New Roman" w:hAnsi="Times New Roman" w:cs="Times New Roman"/>
        </w:rPr>
        <w:t xml:space="preserve">2011, </w:t>
      </w:r>
      <w:r w:rsidRPr="00BB6B5A">
        <w:rPr>
          <w:rFonts w:ascii="Times New Roman" w:hAnsi="Times New Roman" w:cs="Times New Roman"/>
          <w:b/>
        </w:rPr>
        <w:t>37</w:t>
      </w:r>
      <w:r w:rsidRPr="00BB6B5A">
        <w:rPr>
          <w:rFonts w:ascii="Times New Roman" w:hAnsi="Times New Roman" w:cs="Times New Roman"/>
        </w:rPr>
        <w:t>(2):241-248.</w:t>
      </w:r>
    </w:p>
    <w:p w:rsidR="00C106C5" w:rsidRPr="00BB6B5A" w:rsidRDefault="00C106C5" w:rsidP="00BB6B5A">
      <w:pPr>
        <w:pStyle w:val="EndNoteBibliography"/>
        <w:spacing w:after="0" w:line="480" w:lineRule="auto"/>
        <w:ind w:left="720" w:hanging="720"/>
        <w:rPr>
          <w:rFonts w:ascii="Times New Roman" w:hAnsi="Times New Roman" w:cs="Times New Roman"/>
        </w:rPr>
      </w:pPr>
      <w:r w:rsidRPr="00BB6B5A">
        <w:rPr>
          <w:rFonts w:ascii="Times New Roman" w:hAnsi="Times New Roman" w:cs="Times New Roman"/>
        </w:rPr>
        <w:t>9.</w:t>
      </w:r>
      <w:r w:rsidRPr="00BB6B5A">
        <w:rPr>
          <w:rFonts w:ascii="Times New Roman" w:hAnsi="Times New Roman" w:cs="Times New Roman"/>
        </w:rPr>
        <w:tab/>
        <w:t xml:space="preserve">Fine JP, Gray RJ: </w:t>
      </w:r>
      <w:r w:rsidRPr="00BB6B5A">
        <w:rPr>
          <w:rFonts w:ascii="Times New Roman" w:hAnsi="Times New Roman" w:cs="Times New Roman"/>
          <w:b/>
        </w:rPr>
        <w:t>A Proportional Hazards Model for the Subdistribution of a Competing Risk</w:t>
      </w:r>
      <w:r w:rsidRPr="00BB6B5A">
        <w:rPr>
          <w:rFonts w:ascii="Times New Roman" w:hAnsi="Times New Roman" w:cs="Times New Roman"/>
        </w:rPr>
        <w:t xml:space="preserve">. </w:t>
      </w:r>
      <w:r w:rsidRPr="00BB6B5A">
        <w:rPr>
          <w:rFonts w:ascii="Times New Roman" w:hAnsi="Times New Roman" w:cs="Times New Roman"/>
          <w:i/>
        </w:rPr>
        <w:t xml:space="preserve">Journal of the American Statistical Association </w:t>
      </w:r>
      <w:r w:rsidRPr="00BB6B5A">
        <w:rPr>
          <w:rFonts w:ascii="Times New Roman" w:hAnsi="Times New Roman" w:cs="Times New Roman"/>
        </w:rPr>
        <w:t xml:space="preserve">1999, </w:t>
      </w:r>
      <w:r w:rsidRPr="00BB6B5A">
        <w:rPr>
          <w:rFonts w:ascii="Times New Roman" w:hAnsi="Times New Roman" w:cs="Times New Roman"/>
          <w:b/>
        </w:rPr>
        <w:t>94</w:t>
      </w:r>
      <w:r w:rsidRPr="00BB6B5A">
        <w:rPr>
          <w:rFonts w:ascii="Times New Roman" w:hAnsi="Times New Roman" w:cs="Times New Roman"/>
        </w:rPr>
        <w:t>(446):496-509.</w:t>
      </w:r>
    </w:p>
    <w:p w:rsidR="00C106C5" w:rsidRPr="00BB6B5A" w:rsidRDefault="00C106C5" w:rsidP="00BB6B5A">
      <w:pPr>
        <w:pStyle w:val="EndNoteBibliography"/>
        <w:spacing w:after="0" w:line="480" w:lineRule="auto"/>
        <w:ind w:left="720" w:hanging="720"/>
        <w:rPr>
          <w:rFonts w:ascii="Times New Roman" w:hAnsi="Times New Roman" w:cs="Times New Roman"/>
        </w:rPr>
      </w:pPr>
      <w:r w:rsidRPr="00BB6B5A">
        <w:rPr>
          <w:rFonts w:ascii="Times New Roman" w:hAnsi="Times New Roman" w:cs="Times New Roman"/>
        </w:rPr>
        <w:t>10.</w:t>
      </w:r>
      <w:r w:rsidRPr="00BB6B5A">
        <w:rPr>
          <w:rFonts w:ascii="Times New Roman" w:hAnsi="Times New Roman" w:cs="Times New Roman"/>
        </w:rPr>
        <w:tab/>
        <w:t xml:space="preserve">Southern DA, Faris PD, Brant R, Galbraith PD, Norris CM, Knudtson ML, Ghali WA, Investigators A: </w:t>
      </w:r>
      <w:r w:rsidRPr="00BB6B5A">
        <w:rPr>
          <w:rFonts w:ascii="Times New Roman" w:hAnsi="Times New Roman" w:cs="Times New Roman"/>
          <w:b/>
        </w:rPr>
        <w:t>Kaplan-Meier methods yielded misleading results in competing risk scenarios</w:t>
      </w:r>
      <w:r w:rsidRPr="00BB6B5A">
        <w:rPr>
          <w:rFonts w:ascii="Times New Roman" w:hAnsi="Times New Roman" w:cs="Times New Roman"/>
        </w:rPr>
        <w:t xml:space="preserve">. </w:t>
      </w:r>
      <w:r w:rsidRPr="00BB6B5A">
        <w:rPr>
          <w:rFonts w:ascii="Times New Roman" w:hAnsi="Times New Roman" w:cs="Times New Roman"/>
          <w:i/>
        </w:rPr>
        <w:t xml:space="preserve">J Clin Epidemiol </w:t>
      </w:r>
      <w:r w:rsidRPr="00BB6B5A">
        <w:rPr>
          <w:rFonts w:ascii="Times New Roman" w:hAnsi="Times New Roman" w:cs="Times New Roman"/>
        </w:rPr>
        <w:t xml:space="preserve">2006, </w:t>
      </w:r>
      <w:r w:rsidRPr="00BB6B5A">
        <w:rPr>
          <w:rFonts w:ascii="Times New Roman" w:hAnsi="Times New Roman" w:cs="Times New Roman"/>
          <w:b/>
        </w:rPr>
        <w:t>59</w:t>
      </w:r>
      <w:r w:rsidRPr="00BB6B5A">
        <w:rPr>
          <w:rFonts w:ascii="Times New Roman" w:hAnsi="Times New Roman" w:cs="Times New Roman"/>
        </w:rPr>
        <w:t>(10):1110-1114.</w:t>
      </w:r>
    </w:p>
    <w:p w:rsidR="00C106C5" w:rsidRPr="00BB6B5A" w:rsidRDefault="00C106C5" w:rsidP="00BB6B5A">
      <w:pPr>
        <w:pStyle w:val="EndNoteBibliography"/>
        <w:spacing w:after="0" w:line="480" w:lineRule="auto"/>
        <w:ind w:left="720" w:hanging="720"/>
        <w:rPr>
          <w:rFonts w:ascii="Times New Roman" w:hAnsi="Times New Roman" w:cs="Times New Roman"/>
        </w:rPr>
      </w:pPr>
      <w:r w:rsidRPr="00BB6B5A">
        <w:rPr>
          <w:rFonts w:ascii="Times New Roman" w:hAnsi="Times New Roman" w:cs="Times New Roman"/>
        </w:rPr>
        <w:t>11.</w:t>
      </w:r>
      <w:r w:rsidRPr="00BB6B5A">
        <w:rPr>
          <w:rFonts w:ascii="Times New Roman" w:hAnsi="Times New Roman" w:cs="Times New Roman"/>
        </w:rPr>
        <w:tab/>
        <w:t xml:space="preserve">Gray RJ: </w:t>
      </w:r>
      <w:r w:rsidRPr="00BB6B5A">
        <w:rPr>
          <w:rFonts w:ascii="Times New Roman" w:hAnsi="Times New Roman" w:cs="Times New Roman"/>
          <w:b/>
        </w:rPr>
        <w:t>A Class of K-Sample Tests for Comparing the Cumulative Incidence of a Competing Risk</w:t>
      </w:r>
      <w:r w:rsidRPr="00BB6B5A">
        <w:rPr>
          <w:rFonts w:ascii="Times New Roman" w:hAnsi="Times New Roman" w:cs="Times New Roman"/>
        </w:rPr>
        <w:t xml:space="preserve">. </w:t>
      </w:r>
      <w:r w:rsidRPr="00BB6B5A">
        <w:rPr>
          <w:rFonts w:ascii="Times New Roman" w:hAnsi="Times New Roman" w:cs="Times New Roman"/>
          <w:i/>
        </w:rPr>
        <w:t xml:space="preserve">The Annals of Statistics </w:t>
      </w:r>
      <w:r w:rsidRPr="00BB6B5A">
        <w:rPr>
          <w:rFonts w:ascii="Times New Roman" w:hAnsi="Times New Roman" w:cs="Times New Roman"/>
        </w:rPr>
        <w:t xml:space="preserve">1988, </w:t>
      </w:r>
      <w:r w:rsidRPr="00BB6B5A">
        <w:rPr>
          <w:rFonts w:ascii="Times New Roman" w:hAnsi="Times New Roman" w:cs="Times New Roman"/>
          <w:b/>
        </w:rPr>
        <w:t>16</w:t>
      </w:r>
      <w:r w:rsidRPr="00BB6B5A">
        <w:rPr>
          <w:rFonts w:ascii="Times New Roman" w:hAnsi="Times New Roman" w:cs="Times New Roman"/>
        </w:rPr>
        <w:t>(3):1141-1154.</w:t>
      </w:r>
    </w:p>
    <w:p w:rsidR="00C106C5" w:rsidRPr="00BB6B5A" w:rsidRDefault="00C106C5" w:rsidP="00BB6B5A">
      <w:pPr>
        <w:pStyle w:val="EndNoteBibliography"/>
        <w:spacing w:after="0" w:line="480" w:lineRule="auto"/>
        <w:ind w:left="720" w:hanging="720"/>
        <w:rPr>
          <w:rFonts w:ascii="Times New Roman" w:hAnsi="Times New Roman" w:cs="Times New Roman"/>
        </w:rPr>
      </w:pPr>
      <w:r w:rsidRPr="00BB6B5A">
        <w:rPr>
          <w:rFonts w:ascii="Times New Roman" w:hAnsi="Times New Roman" w:cs="Times New Roman"/>
        </w:rPr>
        <w:t>12.</w:t>
      </w:r>
      <w:r w:rsidRPr="00BB6B5A">
        <w:rPr>
          <w:rFonts w:ascii="Times New Roman" w:hAnsi="Times New Roman" w:cs="Times New Roman"/>
        </w:rPr>
        <w:tab/>
        <w:t xml:space="preserve">Hedeker D: </w:t>
      </w:r>
      <w:r w:rsidRPr="00BB6B5A">
        <w:rPr>
          <w:rFonts w:ascii="Times New Roman" w:hAnsi="Times New Roman" w:cs="Times New Roman"/>
          <w:b/>
        </w:rPr>
        <w:t>Methods for Multilevel Ordinal Data in Prevention Research</w:t>
      </w:r>
      <w:r w:rsidRPr="00BB6B5A">
        <w:rPr>
          <w:rFonts w:ascii="Times New Roman" w:hAnsi="Times New Roman" w:cs="Times New Roman"/>
        </w:rPr>
        <w:t xml:space="preserve">. </w:t>
      </w:r>
      <w:r w:rsidRPr="00BB6B5A">
        <w:rPr>
          <w:rFonts w:ascii="Times New Roman" w:hAnsi="Times New Roman" w:cs="Times New Roman"/>
          <w:i/>
        </w:rPr>
        <w:t xml:space="preserve">Prev Sci </w:t>
      </w:r>
      <w:r w:rsidRPr="00BB6B5A">
        <w:rPr>
          <w:rFonts w:ascii="Times New Roman" w:hAnsi="Times New Roman" w:cs="Times New Roman"/>
        </w:rPr>
        <w:t xml:space="preserve">2015, </w:t>
      </w:r>
      <w:r w:rsidRPr="00BB6B5A">
        <w:rPr>
          <w:rFonts w:ascii="Times New Roman" w:hAnsi="Times New Roman" w:cs="Times New Roman"/>
          <w:b/>
        </w:rPr>
        <w:t>16</w:t>
      </w:r>
      <w:r w:rsidRPr="00BB6B5A">
        <w:rPr>
          <w:rFonts w:ascii="Times New Roman" w:hAnsi="Times New Roman" w:cs="Times New Roman"/>
        </w:rPr>
        <w:t>(7):997-1006.</w:t>
      </w:r>
    </w:p>
    <w:p w:rsidR="00C106C5" w:rsidRPr="00BB6B5A" w:rsidRDefault="00C106C5" w:rsidP="00BB6B5A">
      <w:pPr>
        <w:pStyle w:val="EndNoteBibliography"/>
        <w:spacing w:line="480" w:lineRule="auto"/>
        <w:ind w:left="720" w:hanging="720"/>
        <w:rPr>
          <w:rFonts w:ascii="Times New Roman" w:hAnsi="Times New Roman" w:cs="Times New Roman"/>
        </w:rPr>
      </w:pPr>
      <w:r w:rsidRPr="00BB6B5A">
        <w:rPr>
          <w:rFonts w:ascii="Times New Roman" w:hAnsi="Times New Roman" w:cs="Times New Roman"/>
        </w:rPr>
        <w:t>13.</w:t>
      </w:r>
      <w:r w:rsidRPr="00BB6B5A">
        <w:rPr>
          <w:rFonts w:ascii="Times New Roman" w:hAnsi="Times New Roman" w:cs="Times New Roman"/>
        </w:rPr>
        <w:tab/>
        <w:t xml:space="preserve">Hedeker D, Gibbons RD: </w:t>
      </w:r>
      <w:r w:rsidRPr="00BB6B5A">
        <w:rPr>
          <w:rFonts w:ascii="Times New Roman" w:hAnsi="Times New Roman" w:cs="Times New Roman"/>
          <w:b/>
        </w:rPr>
        <w:t>Mixed-effects regression models for ordinal outcomes. In: Longitudinal Data Analysis.</w:t>
      </w:r>
      <w:r w:rsidRPr="00BB6B5A">
        <w:rPr>
          <w:rFonts w:ascii="Times New Roman" w:hAnsi="Times New Roman" w:cs="Times New Roman"/>
        </w:rPr>
        <w:t>: John Wiley &amp; Sons; 2006.</w:t>
      </w:r>
    </w:p>
    <w:p w:rsidR="00DF7ABC" w:rsidRPr="006300C9" w:rsidRDefault="00860F3C" w:rsidP="00C106C5">
      <w:pPr>
        <w:spacing w:line="480" w:lineRule="auto"/>
        <w:jc w:val="both"/>
        <w:rPr>
          <w:rFonts w:ascii="Times New Roman" w:hAnsi="Times New Roman"/>
          <w:lang w:val="en-GB"/>
        </w:rPr>
      </w:pPr>
      <w:r w:rsidRPr="00C106C5">
        <w:rPr>
          <w:rFonts w:ascii="Times New Roman" w:hAnsi="Times New Roman"/>
          <w:lang w:val="en-GB"/>
        </w:rPr>
        <w:fldChar w:fldCharType="end"/>
      </w:r>
      <w:bookmarkStart w:id="0" w:name="_GoBack"/>
      <w:bookmarkEnd w:id="0"/>
    </w:p>
    <w:sectPr w:rsidR="00DF7ABC" w:rsidRPr="006300C9" w:rsidSect="00DF7AB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04B" w:rsidRDefault="003E104B" w:rsidP="00C24036">
      <w:pPr>
        <w:spacing w:after="0" w:line="240" w:lineRule="auto"/>
      </w:pPr>
      <w:r>
        <w:separator/>
      </w:r>
    </w:p>
  </w:endnote>
  <w:endnote w:type="continuationSeparator" w:id="0">
    <w:p w:rsidR="003E104B" w:rsidRDefault="003E104B" w:rsidP="00C24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04B" w:rsidRDefault="003E104B" w:rsidP="00C24036">
      <w:pPr>
        <w:spacing w:after="0" w:line="240" w:lineRule="auto"/>
      </w:pPr>
      <w:r>
        <w:separator/>
      </w:r>
    </w:p>
  </w:footnote>
  <w:footnote w:type="continuationSeparator" w:id="0">
    <w:p w:rsidR="003E104B" w:rsidRDefault="003E104B" w:rsidP="00C2403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Critical Ca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tz99rt59e0x5sexd2lxatvidt00rp50pfzp&quot;&gt;ICON&lt;record-ids&gt;&lt;item&gt;12&lt;/item&gt;&lt;item&gt;13&lt;/item&gt;&lt;item&gt;14&lt;/item&gt;&lt;item&gt;15&lt;/item&gt;&lt;item&gt;16&lt;/item&gt;&lt;item&gt;17&lt;/item&gt;&lt;item&gt;23&lt;/item&gt;&lt;item&gt;34&lt;/item&gt;&lt;item&gt;35&lt;/item&gt;&lt;item&gt;36&lt;/item&gt;&lt;/record-ids&gt;&lt;/item&gt;&lt;/Libraries&gt;"/>
    <w:docVar w:name="Total_Editing_Time" w:val="4"/>
  </w:docVars>
  <w:rsids>
    <w:rsidRoot w:val="00C24036"/>
    <w:rsid w:val="000D47C0"/>
    <w:rsid w:val="001543E5"/>
    <w:rsid w:val="00163B65"/>
    <w:rsid w:val="001C702C"/>
    <w:rsid w:val="002530B8"/>
    <w:rsid w:val="00330CEB"/>
    <w:rsid w:val="00343ECD"/>
    <w:rsid w:val="00391CA6"/>
    <w:rsid w:val="003E104B"/>
    <w:rsid w:val="004F7D9C"/>
    <w:rsid w:val="0050630A"/>
    <w:rsid w:val="006300C9"/>
    <w:rsid w:val="00651248"/>
    <w:rsid w:val="00697A4C"/>
    <w:rsid w:val="006C6B35"/>
    <w:rsid w:val="006E7C37"/>
    <w:rsid w:val="008330C3"/>
    <w:rsid w:val="00860F3C"/>
    <w:rsid w:val="008637FC"/>
    <w:rsid w:val="008E4CA8"/>
    <w:rsid w:val="009A5A88"/>
    <w:rsid w:val="00A1360A"/>
    <w:rsid w:val="00A27A0D"/>
    <w:rsid w:val="00AB2EA5"/>
    <w:rsid w:val="00BB6B5A"/>
    <w:rsid w:val="00C106C5"/>
    <w:rsid w:val="00C24036"/>
    <w:rsid w:val="00C512CD"/>
    <w:rsid w:val="00CE53AF"/>
    <w:rsid w:val="00D9571A"/>
    <w:rsid w:val="00DC5BCD"/>
    <w:rsid w:val="00DD570D"/>
    <w:rsid w:val="00DF7ABC"/>
    <w:rsid w:val="00E33A76"/>
    <w:rsid w:val="00E826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03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C24036"/>
    <w:rPr>
      <w:rFonts w:ascii="Times New Roman" w:hAnsi="Times New Roman" w:cs="Times New Roman" w:hint="default"/>
      <w:i/>
      <w:iCs/>
    </w:rPr>
  </w:style>
  <w:style w:type="paragraph" w:styleId="Header">
    <w:name w:val="header"/>
    <w:basedOn w:val="Normal"/>
    <w:link w:val="HeaderChar"/>
    <w:uiPriority w:val="99"/>
    <w:semiHidden/>
    <w:unhideWhenUsed/>
    <w:rsid w:val="00C2403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C24036"/>
    <w:rPr>
      <w:rFonts w:ascii="Calibri" w:eastAsia="Calibri" w:hAnsi="Calibri" w:cs="Times New Roman"/>
    </w:rPr>
  </w:style>
  <w:style w:type="paragraph" w:styleId="Footer">
    <w:name w:val="footer"/>
    <w:basedOn w:val="Normal"/>
    <w:link w:val="FooterChar"/>
    <w:uiPriority w:val="99"/>
    <w:semiHidden/>
    <w:unhideWhenUsed/>
    <w:rsid w:val="00C24036"/>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C24036"/>
    <w:rPr>
      <w:rFonts w:ascii="Calibri" w:eastAsia="Calibri" w:hAnsi="Calibri" w:cs="Times New Roman"/>
    </w:rPr>
  </w:style>
  <w:style w:type="paragraph" w:customStyle="1" w:styleId="EndNoteBibliographyTitle">
    <w:name w:val="EndNote Bibliography Title"/>
    <w:basedOn w:val="Normal"/>
    <w:link w:val="EndNoteBibliographyTitleChar"/>
    <w:rsid w:val="00C24036"/>
    <w:pPr>
      <w:spacing w:after="0"/>
      <w:jc w:val="center"/>
    </w:pPr>
    <w:rPr>
      <w:rFonts w:cs="Calibri"/>
      <w:noProof/>
      <w:lang w:val="en-US"/>
    </w:rPr>
  </w:style>
  <w:style w:type="character" w:customStyle="1" w:styleId="EndNoteBibliographyTitleChar">
    <w:name w:val="EndNote Bibliography Title Char"/>
    <w:basedOn w:val="DefaultParagraphFont"/>
    <w:link w:val="EndNoteBibliographyTitle"/>
    <w:rsid w:val="00C24036"/>
    <w:rPr>
      <w:rFonts w:ascii="Calibri" w:eastAsia="Calibri" w:hAnsi="Calibri" w:cs="Calibri"/>
      <w:noProof/>
      <w:lang w:val="en-US"/>
    </w:rPr>
  </w:style>
  <w:style w:type="paragraph" w:customStyle="1" w:styleId="EndNoteBibliography">
    <w:name w:val="EndNote Bibliography"/>
    <w:basedOn w:val="Normal"/>
    <w:link w:val="EndNoteBibliographyChar"/>
    <w:rsid w:val="00C24036"/>
    <w:pPr>
      <w:spacing w:line="240" w:lineRule="auto"/>
    </w:pPr>
    <w:rPr>
      <w:rFonts w:cs="Calibri"/>
      <w:noProof/>
      <w:lang w:val="en-US"/>
    </w:rPr>
  </w:style>
  <w:style w:type="character" w:customStyle="1" w:styleId="EndNoteBibliographyChar">
    <w:name w:val="EndNote Bibliography Char"/>
    <w:basedOn w:val="DefaultParagraphFont"/>
    <w:link w:val="EndNoteBibliography"/>
    <w:rsid w:val="00C24036"/>
    <w:rPr>
      <w:rFonts w:ascii="Calibri" w:eastAsia="Calibri" w:hAnsi="Calibri" w:cs="Calibri"/>
      <w:noProof/>
      <w:lang w:val="en-US"/>
    </w:rPr>
  </w:style>
  <w:style w:type="character" w:styleId="CommentReference">
    <w:name w:val="annotation reference"/>
    <w:uiPriority w:val="99"/>
    <w:semiHidden/>
    <w:unhideWhenUsed/>
    <w:rsid w:val="002530B8"/>
    <w:rPr>
      <w:sz w:val="16"/>
      <w:szCs w:val="16"/>
    </w:rPr>
  </w:style>
  <w:style w:type="paragraph" w:styleId="CommentText">
    <w:name w:val="annotation text"/>
    <w:basedOn w:val="Normal"/>
    <w:link w:val="CommentTextChar"/>
    <w:uiPriority w:val="99"/>
    <w:semiHidden/>
    <w:unhideWhenUsed/>
    <w:rsid w:val="002530B8"/>
    <w:rPr>
      <w:sz w:val="20"/>
      <w:szCs w:val="20"/>
    </w:rPr>
  </w:style>
  <w:style w:type="character" w:customStyle="1" w:styleId="CommentTextChar">
    <w:name w:val="Comment Text Char"/>
    <w:basedOn w:val="DefaultParagraphFont"/>
    <w:link w:val="CommentText"/>
    <w:uiPriority w:val="99"/>
    <w:semiHidden/>
    <w:rsid w:val="002530B8"/>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2530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0B8"/>
    <w:rPr>
      <w:rFonts w:ascii="Tahoma" w:eastAsia="Calibri" w:hAnsi="Tahoma" w:cs="Tahoma"/>
      <w:sz w:val="16"/>
      <w:szCs w:val="16"/>
    </w:rPr>
  </w:style>
  <w:style w:type="paragraph" w:styleId="NoSpacing">
    <w:name w:val="No Spacing"/>
    <w:uiPriority w:val="1"/>
    <w:qFormat/>
    <w:rsid w:val="00C106C5"/>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2704</Words>
  <Characters>17093</Characters>
  <Application>Microsoft Office Word</Application>
  <DocSecurity>0</DocSecurity>
  <Lines>247</Lines>
  <Paragraphs>2</Paragraphs>
  <ScaleCrop>false</ScaleCrop>
  <HeadingPairs>
    <vt:vector size="2" baseType="variant">
      <vt:variant>
        <vt:lpstr>Titel</vt:lpstr>
      </vt:variant>
      <vt:variant>
        <vt:i4>1</vt:i4>
      </vt:variant>
    </vt:vector>
  </HeadingPairs>
  <TitlesOfParts>
    <vt:vector size="1" baseType="lpstr">
      <vt:lpstr/>
    </vt:vector>
  </TitlesOfParts>
  <Company>UMC St Radboud</Company>
  <LinksUpToDate>false</LinksUpToDate>
  <CharactersWithSpaces>19795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z649374</dc:creator>
  <cp:lastModifiedBy>LTACHADO</cp:lastModifiedBy>
  <cp:revision>4</cp:revision>
  <dcterms:created xsi:type="dcterms:W3CDTF">2018-02-23T12:30:00Z</dcterms:created>
  <dcterms:modified xsi:type="dcterms:W3CDTF">2018-07-06T21:44:00Z</dcterms:modified>
</cp:coreProperties>
</file>