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E56BD5" w14:textId="26583C60" w:rsidR="00934FD3" w:rsidRPr="00BC16C7" w:rsidRDefault="004F64BF" w:rsidP="00934FD3">
      <w:pPr>
        <w:pStyle w:val="Caption"/>
        <w:keepNext/>
        <w:rPr>
          <w:rFonts w:ascii="Times New Roman" w:hAnsi="Times New Roman" w:cs="Times New Roman"/>
          <w:color w:val="auto"/>
          <w:sz w:val="24"/>
        </w:rPr>
      </w:pPr>
      <w:bookmarkStart w:id="0" w:name="_GoBack"/>
      <w:r>
        <w:rPr>
          <w:rFonts w:ascii="Times New Roman" w:hAnsi="Times New Roman" w:cs="Times New Roman"/>
          <w:color w:val="auto"/>
          <w:sz w:val="24"/>
        </w:rPr>
        <w:t xml:space="preserve">Additional file </w:t>
      </w:r>
      <w:r w:rsidR="00105F3F">
        <w:rPr>
          <w:rFonts w:ascii="Times New Roman" w:hAnsi="Times New Roman" w:cs="Times New Roman"/>
          <w:color w:val="auto"/>
          <w:sz w:val="24"/>
        </w:rPr>
        <w:t xml:space="preserve">1. </w:t>
      </w:r>
      <w:r w:rsidR="00934FD3" w:rsidRPr="00BC16C7">
        <w:rPr>
          <w:rFonts w:ascii="Times New Roman" w:hAnsi="Times New Roman" w:cs="Times New Roman"/>
          <w:color w:val="auto"/>
          <w:sz w:val="24"/>
        </w:rPr>
        <w:t>Newcastle-Ottawa scale for assessment of quality of included</w:t>
      </w:r>
      <w:r w:rsidR="00693002" w:rsidRPr="00BC16C7">
        <w:rPr>
          <w:rFonts w:ascii="Times New Roman" w:hAnsi="Times New Roman" w:cs="Times New Roman"/>
          <w:color w:val="auto"/>
          <w:sz w:val="24"/>
        </w:rPr>
        <w:t xml:space="preserve"> cohort</w:t>
      </w:r>
      <w:r w:rsidR="00105F3F">
        <w:rPr>
          <w:rFonts w:ascii="Times New Roman" w:hAnsi="Times New Roman" w:cs="Times New Roman"/>
          <w:color w:val="auto"/>
          <w:sz w:val="24"/>
        </w:rPr>
        <w:t xml:space="preserve"> studies. </w:t>
      </w:r>
      <w:r w:rsidR="00934FD3" w:rsidRPr="00BC16C7">
        <w:rPr>
          <w:rFonts w:ascii="Times New Roman" w:hAnsi="Times New Roman" w:cs="Times New Roman"/>
          <w:color w:val="auto"/>
          <w:sz w:val="24"/>
        </w:rPr>
        <w:t xml:space="preserve">Each asterisk represents </w:t>
      </w:r>
      <w:r w:rsidR="00105F3F" w:rsidRPr="00BC16C7">
        <w:rPr>
          <w:rFonts w:ascii="Times New Roman" w:hAnsi="Times New Roman" w:cs="Times New Roman"/>
          <w:color w:val="auto"/>
          <w:sz w:val="24"/>
        </w:rPr>
        <w:t>fulfillment</w:t>
      </w:r>
      <w:r w:rsidR="00934FD3" w:rsidRPr="00BC16C7">
        <w:rPr>
          <w:rFonts w:ascii="Times New Roman" w:hAnsi="Times New Roman" w:cs="Times New Roman"/>
          <w:color w:val="auto"/>
          <w:sz w:val="24"/>
        </w:rPr>
        <w:t xml:space="preserve"> of the acceptable </w:t>
      </w:r>
      <w:r w:rsidR="00105F3F">
        <w:rPr>
          <w:rFonts w:ascii="Times New Roman" w:hAnsi="Times New Roman" w:cs="Times New Roman"/>
          <w:color w:val="auto"/>
          <w:sz w:val="24"/>
        </w:rPr>
        <w:t>criteria within each subsection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954"/>
        <w:gridCol w:w="5411"/>
        <w:gridCol w:w="397"/>
        <w:gridCol w:w="437"/>
        <w:gridCol w:w="437"/>
        <w:gridCol w:w="438"/>
        <w:gridCol w:w="401"/>
        <w:gridCol w:w="455"/>
        <w:gridCol w:w="455"/>
        <w:gridCol w:w="548"/>
      </w:tblGrid>
      <w:tr w:rsidR="008D3CFB" w:rsidRPr="00BC16C7" w14:paraId="2D9B00B2" w14:textId="5310FEF9" w:rsidTr="00BC16C7">
        <w:trPr>
          <w:cantSplit/>
          <w:trHeight w:val="1575"/>
        </w:trPr>
        <w:tc>
          <w:tcPr>
            <w:tcW w:w="3954" w:type="dxa"/>
          </w:tcPr>
          <w:bookmarkEnd w:id="0"/>
          <w:p w14:paraId="4C669395" w14:textId="7EDF69BD" w:rsidR="008D3CFB" w:rsidRPr="00BC16C7" w:rsidRDefault="008D3CFB" w:rsidP="008D3C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16C7">
              <w:rPr>
                <w:rFonts w:ascii="Times New Roman" w:hAnsi="Times New Roman" w:cs="Times New Roman"/>
                <w:b/>
              </w:rPr>
              <w:t>QUALITY ASSESSMENT CRITERIA</w:t>
            </w:r>
          </w:p>
        </w:tc>
        <w:tc>
          <w:tcPr>
            <w:tcW w:w="5411" w:type="dxa"/>
          </w:tcPr>
          <w:p w14:paraId="1638A6BB" w14:textId="7D966A45" w:rsidR="008D3CFB" w:rsidRPr="00BC16C7" w:rsidRDefault="008D3CFB" w:rsidP="008D3CFB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BC16C7">
              <w:rPr>
                <w:rFonts w:ascii="Times New Roman" w:hAnsi="Times New Roman" w:cs="Times New Roman"/>
                <w:b/>
                <w:szCs w:val="20"/>
              </w:rPr>
              <w:t>ACCEPTABLE(*)</w:t>
            </w:r>
          </w:p>
        </w:tc>
        <w:tc>
          <w:tcPr>
            <w:tcW w:w="397" w:type="dxa"/>
            <w:textDirection w:val="btLr"/>
          </w:tcPr>
          <w:p w14:paraId="2274A3AF" w14:textId="02DE5D1A" w:rsidR="008D3CFB" w:rsidRPr="00BC16C7" w:rsidRDefault="008D3CFB" w:rsidP="00BC16C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5"/>
              </w:rPr>
            </w:pPr>
            <w:proofErr w:type="spellStart"/>
            <w:r w:rsidRPr="00BC16C7">
              <w:rPr>
                <w:rFonts w:ascii="Times New Roman" w:hAnsi="Times New Roman" w:cs="Times New Roman"/>
                <w:b/>
                <w:sz w:val="18"/>
                <w:szCs w:val="15"/>
              </w:rPr>
              <w:t>Landesberg</w:t>
            </w:r>
            <w:proofErr w:type="spellEnd"/>
            <w:r w:rsidRPr="00BC16C7">
              <w:rPr>
                <w:rFonts w:ascii="Times New Roman" w:hAnsi="Times New Roman" w:cs="Times New Roman"/>
                <w:b/>
                <w:sz w:val="18"/>
                <w:szCs w:val="15"/>
              </w:rPr>
              <w:t xml:space="preserve"> 2014</w:t>
            </w:r>
          </w:p>
        </w:tc>
        <w:tc>
          <w:tcPr>
            <w:tcW w:w="437" w:type="dxa"/>
            <w:textDirection w:val="btLr"/>
          </w:tcPr>
          <w:p w14:paraId="3C5FEF6D" w14:textId="1AE67ECA" w:rsidR="008D3CFB" w:rsidRPr="00BC16C7" w:rsidRDefault="008D3CFB" w:rsidP="00BC16C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5"/>
              </w:rPr>
            </w:pPr>
            <w:proofErr w:type="spellStart"/>
            <w:r w:rsidRPr="00BC16C7">
              <w:rPr>
                <w:rFonts w:ascii="Times New Roman" w:hAnsi="Times New Roman" w:cs="Times New Roman"/>
                <w:b/>
                <w:sz w:val="18"/>
                <w:szCs w:val="15"/>
              </w:rPr>
              <w:t>Orde</w:t>
            </w:r>
            <w:proofErr w:type="spellEnd"/>
            <w:r w:rsidRPr="00BC16C7">
              <w:rPr>
                <w:rFonts w:ascii="Times New Roman" w:hAnsi="Times New Roman" w:cs="Times New Roman"/>
                <w:b/>
                <w:sz w:val="18"/>
                <w:szCs w:val="15"/>
              </w:rPr>
              <w:t xml:space="preserve"> 2014</w:t>
            </w:r>
          </w:p>
        </w:tc>
        <w:tc>
          <w:tcPr>
            <w:tcW w:w="437" w:type="dxa"/>
            <w:textDirection w:val="btLr"/>
          </w:tcPr>
          <w:p w14:paraId="55FE2513" w14:textId="62209C0B" w:rsidR="008D3CFB" w:rsidRPr="00BC16C7" w:rsidRDefault="008D3CFB" w:rsidP="00BC16C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5"/>
              </w:rPr>
            </w:pPr>
            <w:r w:rsidRPr="00BC16C7">
              <w:rPr>
                <w:rFonts w:ascii="Times New Roman" w:hAnsi="Times New Roman" w:cs="Times New Roman"/>
                <w:b/>
                <w:sz w:val="18"/>
                <w:szCs w:val="15"/>
              </w:rPr>
              <w:t>De Geer 2015</w:t>
            </w:r>
          </w:p>
        </w:tc>
        <w:tc>
          <w:tcPr>
            <w:tcW w:w="438" w:type="dxa"/>
            <w:textDirection w:val="btLr"/>
          </w:tcPr>
          <w:p w14:paraId="4770F912" w14:textId="5A10EA6C" w:rsidR="008D3CFB" w:rsidRPr="00BC16C7" w:rsidRDefault="008D3CFB" w:rsidP="00BC16C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5"/>
              </w:rPr>
            </w:pPr>
            <w:r w:rsidRPr="00BC16C7">
              <w:rPr>
                <w:rFonts w:ascii="Times New Roman" w:hAnsi="Times New Roman" w:cs="Times New Roman"/>
                <w:b/>
                <w:sz w:val="18"/>
                <w:szCs w:val="15"/>
              </w:rPr>
              <w:t>Chang 2015</w:t>
            </w:r>
          </w:p>
        </w:tc>
        <w:tc>
          <w:tcPr>
            <w:tcW w:w="401" w:type="dxa"/>
            <w:textDirection w:val="btLr"/>
          </w:tcPr>
          <w:p w14:paraId="058A727B" w14:textId="42460C5E" w:rsidR="008D3CFB" w:rsidRPr="00BC16C7" w:rsidRDefault="008D3CFB" w:rsidP="00BC16C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5"/>
              </w:rPr>
            </w:pPr>
            <w:proofErr w:type="spellStart"/>
            <w:r w:rsidRPr="00BC16C7">
              <w:rPr>
                <w:rFonts w:ascii="Times New Roman" w:hAnsi="Times New Roman" w:cs="Times New Roman"/>
                <w:b/>
                <w:sz w:val="18"/>
                <w:szCs w:val="15"/>
              </w:rPr>
              <w:t>Shahul</w:t>
            </w:r>
            <w:proofErr w:type="spellEnd"/>
            <w:r w:rsidRPr="00BC16C7">
              <w:rPr>
                <w:rFonts w:ascii="Times New Roman" w:hAnsi="Times New Roman" w:cs="Times New Roman"/>
                <w:b/>
                <w:sz w:val="18"/>
                <w:szCs w:val="15"/>
              </w:rPr>
              <w:t xml:space="preserve"> 2015</w:t>
            </w:r>
          </w:p>
        </w:tc>
        <w:tc>
          <w:tcPr>
            <w:tcW w:w="455" w:type="dxa"/>
            <w:textDirection w:val="btLr"/>
          </w:tcPr>
          <w:p w14:paraId="2B569E72" w14:textId="4ACBCA02" w:rsidR="008D3CFB" w:rsidRPr="00BC16C7" w:rsidRDefault="008D3CFB" w:rsidP="00BC16C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5"/>
              </w:rPr>
            </w:pPr>
            <w:proofErr w:type="spellStart"/>
            <w:r w:rsidRPr="00BC16C7">
              <w:rPr>
                <w:rFonts w:ascii="Times New Roman" w:hAnsi="Times New Roman" w:cs="Times New Roman"/>
                <w:b/>
                <w:sz w:val="18"/>
                <w:szCs w:val="15"/>
              </w:rPr>
              <w:t>Innocenti</w:t>
            </w:r>
            <w:proofErr w:type="spellEnd"/>
            <w:r w:rsidRPr="00BC16C7">
              <w:rPr>
                <w:rFonts w:ascii="Times New Roman" w:hAnsi="Times New Roman" w:cs="Times New Roman"/>
                <w:b/>
                <w:sz w:val="18"/>
                <w:szCs w:val="15"/>
              </w:rPr>
              <w:t xml:space="preserve"> 2016</w:t>
            </w:r>
          </w:p>
        </w:tc>
        <w:tc>
          <w:tcPr>
            <w:tcW w:w="455" w:type="dxa"/>
            <w:textDirection w:val="btLr"/>
          </w:tcPr>
          <w:p w14:paraId="62E571E0" w14:textId="43FE84DA" w:rsidR="008D3CFB" w:rsidRPr="00BC16C7" w:rsidRDefault="008D3CFB" w:rsidP="00BC16C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5"/>
              </w:rPr>
            </w:pPr>
            <w:proofErr w:type="spellStart"/>
            <w:r w:rsidRPr="00BC16C7">
              <w:rPr>
                <w:rFonts w:ascii="Times New Roman" w:hAnsi="Times New Roman" w:cs="Times New Roman"/>
                <w:b/>
                <w:sz w:val="18"/>
                <w:szCs w:val="15"/>
              </w:rPr>
              <w:t>Lanspa</w:t>
            </w:r>
            <w:proofErr w:type="spellEnd"/>
            <w:r w:rsidRPr="00BC16C7">
              <w:rPr>
                <w:rFonts w:ascii="Times New Roman" w:hAnsi="Times New Roman" w:cs="Times New Roman"/>
                <w:b/>
                <w:sz w:val="18"/>
                <w:szCs w:val="15"/>
              </w:rPr>
              <w:t xml:space="preserve"> 2017</w:t>
            </w:r>
          </w:p>
        </w:tc>
        <w:tc>
          <w:tcPr>
            <w:tcW w:w="548" w:type="dxa"/>
            <w:textDirection w:val="btLr"/>
          </w:tcPr>
          <w:p w14:paraId="4E126731" w14:textId="28AA4EDE" w:rsidR="008D3CFB" w:rsidRPr="00BC16C7" w:rsidRDefault="008D3CFB" w:rsidP="00BC16C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5"/>
              </w:rPr>
            </w:pPr>
            <w:proofErr w:type="spellStart"/>
            <w:r w:rsidRPr="00BC16C7">
              <w:rPr>
                <w:rFonts w:ascii="Times New Roman" w:hAnsi="Times New Roman" w:cs="Times New Roman"/>
                <w:b/>
                <w:sz w:val="18"/>
                <w:szCs w:val="15"/>
              </w:rPr>
              <w:t>BoiSsier</w:t>
            </w:r>
            <w:proofErr w:type="spellEnd"/>
            <w:r w:rsidRPr="00BC16C7">
              <w:rPr>
                <w:rFonts w:ascii="Times New Roman" w:hAnsi="Times New Roman" w:cs="Times New Roman"/>
                <w:b/>
                <w:sz w:val="18"/>
                <w:szCs w:val="15"/>
              </w:rPr>
              <w:t xml:space="preserve"> 2017</w:t>
            </w:r>
          </w:p>
        </w:tc>
      </w:tr>
      <w:tr w:rsidR="008D3CFB" w:rsidRPr="00BC16C7" w14:paraId="3C089DB6" w14:textId="330DA4F5" w:rsidTr="00BC16C7">
        <w:trPr>
          <w:trHeight w:val="351"/>
        </w:trPr>
        <w:tc>
          <w:tcPr>
            <w:tcW w:w="3954" w:type="dxa"/>
          </w:tcPr>
          <w:p w14:paraId="2E768827" w14:textId="77777777" w:rsidR="008D3CFB" w:rsidRPr="00BC16C7" w:rsidRDefault="008D3CFB" w:rsidP="007656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b/>
                <w:sz w:val="20"/>
                <w:szCs w:val="20"/>
              </w:rPr>
              <w:t>Selection</w:t>
            </w:r>
          </w:p>
        </w:tc>
        <w:tc>
          <w:tcPr>
            <w:tcW w:w="5411" w:type="dxa"/>
          </w:tcPr>
          <w:p w14:paraId="145211B1" w14:textId="77777777" w:rsidR="008D3CFB" w:rsidRPr="00BC16C7" w:rsidRDefault="008D3CFB" w:rsidP="007656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14:paraId="08748896" w14:textId="77777777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" w:type="dxa"/>
          </w:tcPr>
          <w:p w14:paraId="437C7E3E" w14:textId="77777777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7" w:type="dxa"/>
          </w:tcPr>
          <w:p w14:paraId="0416CDDB" w14:textId="77777777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</w:tcPr>
          <w:p w14:paraId="1A03E14C" w14:textId="11E11CB4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1" w:type="dxa"/>
          </w:tcPr>
          <w:p w14:paraId="34092C20" w14:textId="77777777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</w:tcPr>
          <w:p w14:paraId="5EEE8EE1" w14:textId="77777777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</w:tcPr>
          <w:p w14:paraId="1622A8A4" w14:textId="77777777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" w:type="dxa"/>
          </w:tcPr>
          <w:p w14:paraId="2D7E22E5" w14:textId="77777777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CFB" w:rsidRPr="00BC16C7" w14:paraId="0B88BC13" w14:textId="5B0D8780" w:rsidTr="00BC16C7">
        <w:trPr>
          <w:trHeight w:val="469"/>
        </w:trPr>
        <w:tc>
          <w:tcPr>
            <w:tcW w:w="3954" w:type="dxa"/>
          </w:tcPr>
          <w:p w14:paraId="31971121" w14:textId="77777777" w:rsidR="008D3CFB" w:rsidRPr="00BC16C7" w:rsidRDefault="008D3CFB" w:rsidP="007656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Representative of exposed cohort</w:t>
            </w:r>
          </w:p>
        </w:tc>
        <w:tc>
          <w:tcPr>
            <w:tcW w:w="5411" w:type="dxa"/>
          </w:tcPr>
          <w:p w14:paraId="0B78F9CE" w14:textId="0AFFBAC0" w:rsidR="008D3CFB" w:rsidRPr="00BC16C7" w:rsidRDefault="008D3CFB" w:rsidP="007656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 xml:space="preserve">Representative of average adult patient presenting with severe sepsis/septic shock </w:t>
            </w:r>
          </w:p>
        </w:tc>
        <w:tc>
          <w:tcPr>
            <w:tcW w:w="397" w:type="dxa"/>
          </w:tcPr>
          <w:p w14:paraId="0B43CFE9" w14:textId="599A07BD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37" w:type="dxa"/>
          </w:tcPr>
          <w:p w14:paraId="745F670D" w14:textId="3F6DBC3B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37" w:type="dxa"/>
          </w:tcPr>
          <w:p w14:paraId="3B13EB40" w14:textId="180F2F10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38" w:type="dxa"/>
          </w:tcPr>
          <w:p w14:paraId="0B0156F6" w14:textId="79E40154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01" w:type="dxa"/>
          </w:tcPr>
          <w:p w14:paraId="21838CDE" w14:textId="2EB75959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55" w:type="dxa"/>
          </w:tcPr>
          <w:p w14:paraId="4EBFEA27" w14:textId="43B74A31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55" w:type="dxa"/>
          </w:tcPr>
          <w:p w14:paraId="5DA97BD6" w14:textId="6E40DE1F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548" w:type="dxa"/>
          </w:tcPr>
          <w:p w14:paraId="31143150" w14:textId="01C2BEFB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D3CFB" w:rsidRPr="00BC16C7" w14:paraId="1961228F" w14:textId="6EB48E8B" w:rsidTr="00BC16C7">
        <w:trPr>
          <w:trHeight w:val="419"/>
        </w:trPr>
        <w:tc>
          <w:tcPr>
            <w:tcW w:w="3954" w:type="dxa"/>
          </w:tcPr>
          <w:p w14:paraId="17A3E3C5" w14:textId="77777777" w:rsidR="008D3CFB" w:rsidRPr="00BC16C7" w:rsidRDefault="008D3CFB" w:rsidP="007656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Selection of the non-exposed cohort</w:t>
            </w:r>
          </w:p>
        </w:tc>
        <w:tc>
          <w:tcPr>
            <w:tcW w:w="5411" w:type="dxa"/>
          </w:tcPr>
          <w:p w14:paraId="0565BF42" w14:textId="77777777" w:rsidR="008D3CFB" w:rsidRPr="00BC16C7" w:rsidRDefault="008D3CFB" w:rsidP="007656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 xml:space="preserve">Drawn from same community as exposed cohort </w:t>
            </w:r>
          </w:p>
        </w:tc>
        <w:tc>
          <w:tcPr>
            <w:tcW w:w="397" w:type="dxa"/>
          </w:tcPr>
          <w:p w14:paraId="26AEDC51" w14:textId="0527C78A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37" w:type="dxa"/>
          </w:tcPr>
          <w:p w14:paraId="65591132" w14:textId="1F24757C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7" w:type="dxa"/>
          </w:tcPr>
          <w:p w14:paraId="34A6C271" w14:textId="198D2852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38" w:type="dxa"/>
          </w:tcPr>
          <w:p w14:paraId="24F588AD" w14:textId="0634DA48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01" w:type="dxa"/>
          </w:tcPr>
          <w:p w14:paraId="7A04FC4C" w14:textId="7E0E854A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55" w:type="dxa"/>
          </w:tcPr>
          <w:p w14:paraId="2C4FF6B5" w14:textId="69A6197B" w:rsidR="008D3CFB" w:rsidRPr="00BC16C7" w:rsidRDefault="008D3CFB" w:rsidP="001F70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55" w:type="dxa"/>
          </w:tcPr>
          <w:p w14:paraId="2D3AA736" w14:textId="49964C70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548" w:type="dxa"/>
          </w:tcPr>
          <w:p w14:paraId="1FCD6B73" w14:textId="27254DBF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D3CFB" w:rsidRPr="00BC16C7" w14:paraId="524A924B" w14:textId="269FE57C" w:rsidTr="00BC16C7">
        <w:trPr>
          <w:trHeight w:val="425"/>
        </w:trPr>
        <w:tc>
          <w:tcPr>
            <w:tcW w:w="3954" w:type="dxa"/>
          </w:tcPr>
          <w:p w14:paraId="3E778098" w14:textId="77777777" w:rsidR="008D3CFB" w:rsidRPr="00BC16C7" w:rsidRDefault="008D3CFB" w:rsidP="007656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Ascertainment of exposure</w:t>
            </w:r>
          </w:p>
        </w:tc>
        <w:tc>
          <w:tcPr>
            <w:tcW w:w="5411" w:type="dxa"/>
          </w:tcPr>
          <w:p w14:paraId="098D2D5A" w14:textId="46B994EE" w:rsidR="008D3CFB" w:rsidRPr="00BC16C7" w:rsidRDefault="008D3CFB" w:rsidP="007656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Secured records/electronic database</w:t>
            </w:r>
          </w:p>
        </w:tc>
        <w:tc>
          <w:tcPr>
            <w:tcW w:w="397" w:type="dxa"/>
          </w:tcPr>
          <w:p w14:paraId="21586AB9" w14:textId="621E9F7F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37" w:type="dxa"/>
          </w:tcPr>
          <w:p w14:paraId="01FF708D" w14:textId="714B415D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7" w:type="dxa"/>
          </w:tcPr>
          <w:p w14:paraId="0F46DFA1" w14:textId="57508B68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38" w:type="dxa"/>
          </w:tcPr>
          <w:p w14:paraId="3F8D8C0B" w14:textId="7C7E2B0F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01" w:type="dxa"/>
          </w:tcPr>
          <w:p w14:paraId="6E6B84B4" w14:textId="0E1C7593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55" w:type="dxa"/>
          </w:tcPr>
          <w:p w14:paraId="2DCED744" w14:textId="242C822A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55" w:type="dxa"/>
          </w:tcPr>
          <w:p w14:paraId="708FAD08" w14:textId="25FF4439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548" w:type="dxa"/>
          </w:tcPr>
          <w:p w14:paraId="5F337D31" w14:textId="5D245275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D3CFB" w:rsidRPr="00BC16C7" w14:paraId="5199DEB7" w14:textId="5556B503" w:rsidTr="00BC16C7">
        <w:trPr>
          <w:trHeight w:val="417"/>
        </w:trPr>
        <w:tc>
          <w:tcPr>
            <w:tcW w:w="3954" w:type="dxa"/>
          </w:tcPr>
          <w:p w14:paraId="11DB39E4" w14:textId="77777777" w:rsidR="008D3CFB" w:rsidRPr="00BC16C7" w:rsidRDefault="008D3CFB" w:rsidP="007656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Demonstration that outcome of interest was not present at start of study</w:t>
            </w:r>
          </w:p>
        </w:tc>
        <w:tc>
          <w:tcPr>
            <w:tcW w:w="5411" w:type="dxa"/>
          </w:tcPr>
          <w:p w14:paraId="22488FDC" w14:textId="6E02E5FE" w:rsidR="008D3CFB" w:rsidRPr="00BC16C7" w:rsidRDefault="008D3CFB" w:rsidP="007656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Only incident cases of sepsis</w:t>
            </w:r>
          </w:p>
        </w:tc>
        <w:tc>
          <w:tcPr>
            <w:tcW w:w="397" w:type="dxa"/>
          </w:tcPr>
          <w:p w14:paraId="721BC425" w14:textId="4BD9A4FA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37" w:type="dxa"/>
          </w:tcPr>
          <w:p w14:paraId="51635643" w14:textId="6F176DBD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37" w:type="dxa"/>
          </w:tcPr>
          <w:p w14:paraId="22070993" w14:textId="480108C5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38" w:type="dxa"/>
          </w:tcPr>
          <w:p w14:paraId="6AF1178A" w14:textId="2CFDDCA9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01" w:type="dxa"/>
          </w:tcPr>
          <w:p w14:paraId="105F68CF" w14:textId="74D74E75" w:rsidR="008D3CFB" w:rsidRPr="00BC16C7" w:rsidRDefault="008D3CFB" w:rsidP="00DC79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55" w:type="dxa"/>
          </w:tcPr>
          <w:p w14:paraId="374482D9" w14:textId="5A8A501C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55" w:type="dxa"/>
          </w:tcPr>
          <w:p w14:paraId="7946FCDB" w14:textId="4CE908E3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548" w:type="dxa"/>
          </w:tcPr>
          <w:p w14:paraId="7A6B29B9" w14:textId="557C3A94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D3CFB" w:rsidRPr="00BC16C7" w14:paraId="038D13CD" w14:textId="7C2CA526" w:rsidTr="00BC16C7">
        <w:trPr>
          <w:trHeight w:val="362"/>
        </w:trPr>
        <w:tc>
          <w:tcPr>
            <w:tcW w:w="3954" w:type="dxa"/>
          </w:tcPr>
          <w:p w14:paraId="1701FE74" w14:textId="77777777" w:rsidR="008D3CFB" w:rsidRPr="00BC16C7" w:rsidRDefault="008D3CFB" w:rsidP="007656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Comparability </w:t>
            </w:r>
          </w:p>
        </w:tc>
        <w:tc>
          <w:tcPr>
            <w:tcW w:w="5411" w:type="dxa"/>
          </w:tcPr>
          <w:p w14:paraId="428B782A" w14:textId="77777777" w:rsidR="008D3CFB" w:rsidRPr="00BC16C7" w:rsidRDefault="008D3CFB" w:rsidP="007656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14:paraId="0790BA46" w14:textId="77777777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" w:type="dxa"/>
          </w:tcPr>
          <w:p w14:paraId="4FCA356A" w14:textId="77777777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" w:type="dxa"/>
          </w:tcPr>
          <w:p w14:paraId="435035D6" w14:textId="77777777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</w:tcPr>
          <w:p w14:paraId="1B6FF602" w14:textId="03071F80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1" w:type="dxa"/>
          </w:tcPr>
          <w:p w14:paraId="1A3FA378" w14:textId="77777777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</w:tcPr>
          <w:p w14:paraId="166F0278" w14:textId="77777777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</w:tcPr>
          <w:p w14:paraId="44E686CD" w14:textId="77777777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" w:type="dxa"/>
          </w:tcPr>
          <w:p w14:paraId="57C8A840" w14:textId="77777777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CFB" w:rsidRPr="00BC16C7" w14:paraId="3068B710" w14:textId="47EB8C6C" w:rsidTr="00BC16C7">
        <w:trPr>
          <w:trHeight w:val="415"/>
        </w:trPr>
        <w:tc>
          <w:tcPr>
            <w:tcW w:w="3954" w:type="dxa"/>
          </w:tcPr>
          <w:p w14:paraId="563D434A" w14:textId="77777777" w:rsidR="008D3CFB" w:rsidRPr="00BC16C7" w:rsidRDefault="008D3CFB" w:rsidP="007656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Study controls of age/sex</w:t>
            </w:r>
          </w:p>
        </w:tc>
        <w:tc>
          <w:tcPr>
            <w:tcW w:w="5411" w:type="dxa"/>
          </w:tcPr>
          <w:p w14:paraId="074B40FB" w14:textId="77777777" w:rsidR="008D3CFB" w:rsidRPr="00BC16C7" w:rsidRDefault="008D3CFB" w:rsidP="007656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397" w:type="dxa"/>
          </w:tcPr>
          <w:p w14:paraId="7F2937F7" w14:textId="779ADC7D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37" w:type="dxa"/>
          </w:tcPr>
          <w:p w14:paraId="19CCFB89" w14:textId="70D9EDA8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37" w:type="dxa"/>
          </w:tcPr>
          <w:p w14:paraId="3F774F91" w14:textId="6ABA4E4C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38" w:type="dxa"/>
          </w:tcPr>
          <w:p w14:paraId="67DA655F" w14:textId="772E1F65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01" w:type="dxa"/>
          </w:tcPr>
          <w:p w14:paraId="20E29873" w14:textId="02E9D857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55" w:type="dxa"/>
          </w:tcPr>
          <w:p w14:paraId="2FFF29A7" w14:textId="07302D9F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55" w:type="dxa"/>
          </w:tcPr>
          <w:p w14:paraId="6CF0CE6E" w14:textId="2306BF90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548" w:type="dxa"/>
          </w:tcPr>
          <w:p w14:paraId="3276D7AA" w14:textId="19E02512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D3CFB" w:rsidRPr="00BC16C7" w14:paraId="48E6393B" w14:textId="143C52BA" w:rsidTr="00BC16C7">
        <w:trPr>
          <w:trHeight w:val="421"/>
        </w:trPr>
        <w:tc>
          <w:tcPr>
            <w:tcW w:w="3954" w:type="dxa"/>
          </w:tcPr>
          <w:p w14:paraId="3C439BDB" w14:textId="77777777" w:rsidR="008D3CFB" w:rsidRPr="00BC16C7" w:rsidRDefault="008D3CFB" w:rsidP="007656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 xml:space="preserve">Study controls for at least 3 additional factors </w:t>
            </w:r>
          </w:p>
        </w:tc>
        <w:tc>
          <w:tcPr>
            <w:tcW w:w="5411" w:type="dxa"/>
          </w:tcPr>
          <w:p w14:paraId="08BEFF7F" w14:textId="7F49196A" w:rsidR="008D3CFB" w:rsidRPr="00BC16C7" w:rsidRDefault="008D3CFB" w:rsidP="0002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Ventilation, time of assessment, known  heart disease, ICU severity scores(APACHE)</w:t>
            </w:r>
          </w:p>
        </w:tc>
        <w:tc>
          <w:tcPr>
            <w:tcW w:w="397" w:type="dxa"/>
          </w:tcPr>
          <w:p w14:paraId="4D729586" w14:textId="0B09A72B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37" w:type="dxa"/>
          </w:tcPr>
          <w:p w14:paraId="088A7313" w14:textId="737F4BED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37" w:type="dxa"/>
          </w:tcPr>
          <w:p w14:paraId="71B43B20" w14:textId="085AA68F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38" w:type="dxa"/>
          </w:tcPr>
          <w:p w14:paraId="426D66DC" w14:textId="5F343A7A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01" w:type="dxa"/>
          </w:tcPr>
          <w:p w14:paraId="4E1C2C9B" w14:textId="601D4291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55" w:type="dxa"/>
          </w:tcPr>
          <w:p w14:paraId="29E8194A" w14:textId="5E52F25E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55" w:type="dxa"/>
          </w:tcPr>
          <w:p w14:paraId="1E037515" w14:textId="54EFBBA5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548" w:type="dxa"/>
          </w:tcPr>
          <w:p w14:paraId="693E655C" w14:textId="46FAED32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D3CFB" w:rsidRPr="00BC16C7" w14:paraId="43030D01" w14:textId="19C378AE" w:rsidTr="00BC16C7">
        <w:trPr>
          <w:trHeight w:val="383"/>
        </w:trPr>
        <w:tc>
          <w:tcPr>
            <w:tcW w:w="3954" w:type="dxa"/>
          </w:tcPr>
          <w:p w14:paraId="432E672C" w14:textId="77777777" w:rsidR="008D3CFB" w:rsidRPr="00BC16C7" w:rsidRDefault="008D3CFB" w:rsidP="007656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Outcome </w:t>
            </w:r>
          </w:p>
        </w:tc>
        <w:tc>
          <w:tcPr>
            <w:tcW w:w="5411" w:type="dxa"/>
          </w:tcPr>
          <w:p w14:paraId="6638DB8C" w14:textId="77777777" w:rsidR="008D3CFB" w:rsidRPr="00BC16C7" w:rsidRDefault="008D3CFB" w:rsidP="007656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14:paraId="2141AD67" w14:textId="77777777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" w:type="dxa"/>
          </w:tcPr>
          <w:p w14:paraId="1DCAE716" w14:textId="77777777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" w:type="dxa"/>
          </w:tcPr>
          <w:p w14:paraId="6DFF3DF8" w14:textId="77777777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</w:tcPr>
          <w:p w14:paraId="0C1005F8" w14:textId="2A4D2E8A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1" w:type="dxa"/>
          </w:tcPr>
          <w:p w14:paraId="6CE80AF7" w14:textId="77777777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</w:tcPr>
          <w:p w14:paraId="1CF98A5D" w14:textId="77777777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</w:tcPr>
          <w:p w14:paraId="1940508B" w14:textId="77777777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" w:type="dxa"/>
          </w:tcPr>
          <w:p w14:paraId="7AF96128" w14:textId="77777777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CFB" w:rsidRPr="00BC16C7" w14:paraId="741EC517" w14:textId="4C113357" w:rsidTr="00BC16C7">
        <w:trPr>
          <w:trHeight w:val="406"/>
        </w:trPr>
        <w:tc>
          <w:tcPr>
            <w:tcW w:w="3954" w:type="dxa"/>
          </w:tcPr>
          <w:p w14:paraId="6716B17C" w14:textId="77777777" w:rsidR="008D3CFB" w:rsidRPr="00BC16C7" w:rsidRDefault="008D3CFB" w:rsidP="007656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 xml:space="preserve">Assessment </w:t>
            </w:r>
          </w:p>
        </w:tc>
        <w:tc>
          <w:tcPr>
            <w:tcW w:w="5411" w:type="dxa"/>
          </w:tcPr>
          <w:p w14:paraId="6CA3BEE1" w14:textId="77777777" w:rsidR="008D3CFB" w:rsidRPr="00BC16C7" w:rsidRDefault="008D3CFB" w:rsidP="007656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Independent blind assessment/record linkage</w:t>
            </w:r>
          </w:p>
        </w:tc>
        <w:tc>
          <w:tcPr>
            <w:tcW w:w="397" w:type="dxa"/>
          </w:tcPr>
          <w:p w14:paraId="5C7734E1" w14:textId="0C5EC490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37" w:type="dxa"/>
          </w:tcPr>
          <w:p w14:paraId="5CC8AED2" w14:textId="311B78E8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37" w:type="dxa"/>
          </w:tcPr>
          <w:p w14:paraId="3DC40A87" w14:textId="18B47379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8" w:type="dxa"/>
          </w:tcPr>
          <w:p w14:paraId="19E78655" w14:textId="73F94B20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01" w:type="dxa"/>
          </w:tcPr>
          <w:p w14:paraId="7B23DE68" w14:textId="40DED591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55" w:type="dxa"/>
          </w:tcPr>
          <w:p w14:paraId="2A182761" w14:textId="63E398D6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55" w:type="dxa"/>
          </w:tcPr>
          <w:p w14:paraId="4D3D1FE9" w14:textId="0BFE9BF6" w:rsidR="008D3CFB" w:rsidRPr="00BC16C7" w:rsidRDefault="008D3CFB" w:rsidP="00DC79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548" w:type="dxa"/>
          </w:tcPr>
          <w:p w14:paraId="4AEB7B87" w14:textId="236A5FD9" w:rsidR="008D3CFB" w:rsidRPr="00BC16C7" w:rsidRDefault="008D3CFB" w:rsidP="00DC79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3CFB" w:rsidRPr="00BC16C7" w14:paraId="42C11328" w14:textId="46EECB99" w:rsidTr="00BC16C7">
        <w:trPr>
          <w:trHeight w:val="411"/>
        </w:trPr>
        <w:tc>
          <w:tcPr>
            <w:tcW w:w="3954" w:type="dxa"/>
          </w:tcPr>
          <w:p w14:paraId="5B7BE6B6" w14:textId="77777777" w:rsidR="008D3CFB" w:rsidRPr="00BC16C7" w:rsidRDefault="008D3CFB" w:rsidP="007656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Was follow up enough for outcome to occur</w:t>
            </w:r>
          </w:p>
        </w:tc>
        <w:tc>
          <w:tcPr>
            <w:tcW w:w="5411" w:type="dxa"/>
          </w:tcPr>
          <w:p w14:paraId="3B4EA890" w14:textId="77777777" w:rsidR="008D3CFB" w:rsidRPr="00BC16C7" w:rsidRDefault="008D3CFB" w:rsidP="007656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Follow up until hospital discharge</w:t>
            </w:r>
          </w:p>
        </w:tc>
        <w:tc>
          <w:tcPr>
            <w:tcW w:w="397" w:type="dxa"/>
          </w:tcPr>
          <w:p w14:paraId="0C063B1D" w14:textId="2AA774AC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37" w:type="dxa"/>
          </w:tcPr>
          <w:p w14:paraId="21B61B8F" w14:textId="4DA8D92F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37" w:type="dxa"/>
          </w:tcPr>
          <w:p w14:paraId="0FD4C9A3" w14:textId="5DBEB349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38" w:type="dxa"/>
          </w:tcPr>
          <w:p w14:paraId="624C0A0C" w14:textId="24D4B948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01" w:type="dxa"/>
          </w:tcPr>
          <w:p w14:paraId="6859420F" w14:textId="3FB3E1A9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55" w:type="dxa"/>
          </w:tcPr>
          <w:p w14:paraId="43483B13" w14:textId="2D6B2395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55" w:type="dxa"/>
          </w:tcPr>
          <w:p w14:paraId="2AEFC7B7" w14:textId="41B1D8E0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548" w:type="dxa"/>
          </w:tcPr>
          <w:p w14:paraId="52059974" w14:textId="42EBC2A7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D3CFB" w:rsidRPr="00BC16C7" w14:paraId="553F87F2" w14:textId="3BDCCE0F" w:rsidTr="00BC16C7">
        <w:trPr>
          <w:trHeight w:val="417"/>
        </w:trPr>
        <w:tc>
          <w:tcPr>
            <w:tcW w:w="3954" w:type="dxa"/>
          </w:tcPr>
          <w:p w14:paraId="0408D09C" w14:textId="77777777" w:rsidR="008D3CFB" w:rsidRPr="00BC16C7" w:rsidRDefault="008D3CFB" w:rsidP="007656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 xml:space="preserve">Adequacy of follow up for cohort </w:t>
            </w:r>
          </w:p>
        </w:tc>
        <w:tc>
          <w:tcPr>
            <w:tcW w:w="5411" w:type="dxa"/>
          </w:tcPr>
          <w:p w14:paraId="61379370" w14:textId="77777777" w:rsidR="008D3CFB" w:rsidRPr="00BC16C7" w:rsidRDefault="008D3CFB" w:rsidP="007656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 xml:space="preserve">Complete follow up ,or subjects lost to follow up unlikely to introduce bias </w:t>
            </w:r>
          </w:p>
        </w:tc>
        <w:tc>
          <w:tcPr>
            <w:tcW w:w="397" w:type="dxa"/>
          </w:tcPr>
          <w:p w14:paraId="65B83F17" w14:textId="7533B256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37" w:type="dxa"/>
          </w:tcPr>
          <w:p w14:paraId="612A8C0C" w14:textId="61A0BD49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37" w:type="dxa"/>
          </w:tcPr>
          <w:p w14:paraId="7B056480" w14:textId="77F0D88C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38" w:type="dxa"/>
          </w:tcPr>
          <w:p w14:paraId="384B8D83" w14:textId="71483AD1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01" w:type="dxa"/>
          </w:tcPr>
          <w:p w14:paraId="76D2E367" w14:textId="72E4DCE5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55" w:type="dxa"/>
          </w:tcPr>
          <w:p w14:paraId="136AED38" w14:textId="0240DCCE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55" w:type="dxa"/>
          </w:tcPr>
          <w:p w14:paraId="54FEF070" w14:textId="5ED9DF2B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548" w:type="dxa"/>
          </w:tcPr>
          <w:p w14:paraId="20D9E3E7" w14:textId="69974AB2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D3CFB" w:rsidRPr="00BC16C7" w14:paraId="1A9A37B8" w14:textId="6208CF36" w:rsidTr="00BC16C7">
        <w:trPr>
          <w:trHeight w:val="509"/>
        </w:trPr>
        <w:tc>
          <w:tcPr>
            <w:tcW w:w="3954" w:type="dxa"/>
          </w:tcPr>
          <w:p w14:paraId="014F3425" w14:textId="7285A557" w:rsidR="008D3CFB" w:rsidRPr="00BC16C7" w:rsidRDefault="008D3CFB" w:rsidP="00765649">
            <w:pPr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BC16C7">
              <w:rPr>
                <w:rFonts w:ascii="Times New Roman" w:hAnsi="Times New Roman" w:cs="Times New Roman"/>
                <w:b/>
                <w:szCs w:val="20"/>
              </w:rPr>
              <w:t xml:space="preserve">OVERALL QUALITY SCORE </w:t>
            </w:r>
          </w:p>
        </w:tc>
        <w:tc>
          <w:tcPr>
            <w:tcW w:w="5411" w:type="dxa"/>
          </w:tcPr>
          <w:p w14:paraId="56903220" w14:textId="77777777" w:rsidR="008D3CFB" w:rsidRPr="00BC16C7" w:rsidRDefault="008D3CFB" w:rsidP="007656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14:paraId="4CF279A7" w14:textId="5B4D94DC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37" w:type="dxa"/>
          </w:tcPr>
          <w:p w14:paraId="1124437D" w14:textId="6E8A71DC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37" w:type="dxa"/>
          </w:tcPr>
          <w:p w14:paraId="68FB994F" w14:textId="6DB07BAD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38" w:type="dxa"/>
          </w:tcPr>
          <w:p w14:paraId="373DC836" w14:textId="18ED7704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01" w:type="dxa"/>
          </w:tcPr>
          <w:p w14:paraId="3E5155B7" w14:textId="50FB287D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55" w:type="dxa"/>
          </w:tcPr>
          <w:p w14:paraId="51522752" w14:textId="0D637DDE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55" w:type="dxa"/>
          </w:tcPr>
          <w:p w14:paraId="5C161033" w14:textId="67534DA2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48" w:type="dxa"/>
          </w:tcPr>
          <w:p w14:paraId="07023099" w14:textId="6C197A2F" w:rsidR="008D3CFB" w:rsidRPr="00BC16C7" w:rsidRDefault="008D3CFB" w:rsidP="00765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C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</w:tbl>
    <w:p w14:paraId="6CF8E38B" w14:textId="77777777" w:rsidR="00693002" w:rsidRPr="00BC16C7" w:rsidRDefault="00693002">
      <w:pPr>
        <w:rPr>
          <w:rFonts w:ascii="Times New Roman" w:hAnsi="Times New Roman" w:cs="Times New Roman"/>
          <w:sz w:val="20"/>
          <w:szCs w:val="20"/>
        </w:rPr>
      </w:pPr>
    </w:p>
    <w:sectPr w:rsidR="00693002" w:rsidRPr="00BC16C7" w:rsidSect="00934FD3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4A2A00"/>
    <w:multiLevelType w:val="hybridMultilevel"/>
    <w:tmpl w:val="E186803E"/>
    <w:lvl w:ilvl="0" w:tplc="429473A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BB789D"/>
    <w:multiLevelType w:val="hybridMultilevel"/>
    <w:tmpl w:val="4E7A2318"/>
    <w:lvl w:ilvl="0" w:tplc="C74C68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283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FD3"/>
    <w:rsid w:val="0002127B"/>
    <w:rsid w:val="000B5144"/>
    <w:rsid w:val="00102454"/>
    <w:rsid w:val="00105F3F"/>
    <w:rsid w:val="00115EA7"/>
    <w:rsid w:val="00135D49"/>
    <w:rsid w:val="00145B88"/>
    <w:rsid w:val="0015550A"/>
    <w:rsid w:val="001948E7"/>
    <w:rsid w:val="001E0243"/>
    <w:rsid w:val="001F70F9"/>
    <w:rsid w:val="002006F0"/>
    <w:rsid w:val="002811A6"/>
    <w:rsid w:val="002F1112"/>
    <w:rsid w:val="00307D6A"/>
    <w:rsid w:val="0033109D"/>
    <w:rsid w:val="003E5EAB"/>
    <w:rsid w:val="00402EFC"/>
    <w:rsid w:val="00417F4E"/>
    <w:rsid w:val="00471C59"/>
    <w:rsid w:val="004B6AAE"/>
    <w:rsid w:val="004D2BC4"/>
    <w:rsid w:val="004F64BF"/>
    <w:rsid w:val="0051169D"/>
    <w:rsid w:val="0052364C"/>
    <w:rsid w:val="005262BF"/>
    <w:rsid w:val="00551B4D"/>
    <w:rsid w:val="005E0C4B"/>
    <w:rsid w:val="00651C61"/>
    <w:rsid w:val="00655A49"/>
    <w:rsid w:val="00690536"/>
    <w:rsid w:val="00693002"/>
    <w:rsid w:val="0069402C"/>
    <w:rsid w:val="006A0D73"/>
    <w:rsid w:val="006A6C41"/>
    <w:rsid w:val="006E352F"/>
    <w:rsid w:val="00705F27"/>
    <w:rsid w:val="00735694"/>
    <w:rsid w:val="00753D46"/>
    <w:rsid w:val="00765649"/>
    <w:rsid w:val="0077374E"/>
    <w:rsid w:val="007F1B22"/>
    <w:rsid w:val="00807EB7"/>
    <w:rsid w:val="00817B6F"/>
    <w:rsid w:val="008B04CD"/>
    <w:rsid w:val="008C30E8"/>
    <w:rsid w:val="008D3CFB"/>
    <w:rsid w:val="00934FD3"/>
    <w:rsid w:val="009429B4"/>
    <w:rsid w:val="00972150"/>
    <w:rsid w:val="009807E2"/>
    <w:rsid w:val="00987BFE"/>
    <w:rsid w:val="009A32B3"/>
    <w:rsid w:val="009C0E29"/>
    <w:rsid w:val="00A31FE9"/>
    <w:rsid w:val="00B06ABA"/>
    <w:rsid w:val="00B3002C"/>
    <w:rsid w:val="00B84F73"/>
    <w:rsid w:val="00BC16C7"/>
    <w:rsid w:val="00C023ED"/>
    <w:rsid w:val="00C14A21"/>
    <w:rsid w:val="00CC2218"/>
    <w:rsid w:val="00D42BAC"/>
    <w:rsid w:val="00D62309"/>
    <w:rsid w:val="00DC79FD"/>
    <w:rsid w:val="00DD3D9B"/>
    <w:rsid w:val="00DF7AD8"/>
    <w:rsid w:val="00E27674"/>
    <w:rsid w:val="00ED0F54"/>
    <w:rsid w:val="00ED2635"/>
    <w:rsid w:val="00ED2F49"/>
    <w:rsid w:val="00EE5A47"/>
    <w:rsid w:val="00F47555"/>
    <w:rsid w:val="00FC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8C6ED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4F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4F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934FD3"/>
    <w:pPr>
      <w:spacing w:after="200"/>
    </w:pPr>
    <w:rPr>
      <w:b/>
      <w:bCs/>
      <w:color w:val="5B9BD5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6930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Mauricio Corredor Rosero</dc:creator>
  <cp:keywords/>
  <dc:description/>
  <cp:lastModifiedBy>Sanfilippo, Filippo Giuseppe</cp:lastModifiedBy>
  <cp:revision>13</cp:revision>
  <dcterms:created xsi:type="dcterms:W3CDTF">2017-10-03T13:57:00Z</dcterms:created>
  <dcterms:modified xsi:type="dcterms:W3CDTF">2018-01-31T09:02:00Z</dcterms:modified>
</cp:coreProperties>
</file>