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A52" w:rsidRDefault="00B51A52" w:rsidP="00C033BA">
      <w:pPr>
        <w:rPr>
          <w:rFonts w:cstheme="minorHAnsi"/>
          <w:sz w:val="20"/>
          <w:szCs w:val="20"/>
        </w:rPr>
      </w:pPr>
      <w:proofErr w:type="gramStart"/>
      <w:r>
        <w:rPr>
          <w:rFonts w:cstheme="minorHAnsi"/>
          <w:sz w:val="20"/>
          <w:szCs w:val="20"/>
        </w:rPr>
        <w:t xml:space="preserve">Additional file </w:t>
      </w:r>
      <w:r w:rsidR="005852B7">
        <w:rPr>
          <w:rFonts w:cstheme="minorHAnsi"/>
          <w:sz w:val="20"/>
          <w:szCs w:val="20"/>
        </w:rPr>
        <w:t>4</w:t>
      </w:r>
      <w:r>
        <w:rPr>
          <w:rFonts w:cstheme="minorHAnsi"/>
          <w:sz w:val="20"/>
          <w:szCs w:val="20"/>
        </w:rPr>
        <w:t>.</w:t>
      </w:r>
      <w:proofErr w:type="gramEnd"/>
    </w:p>
    <w:p w:rsidR="00B51A52" w:rsidRDefault="00B51A52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:rsidR="00B51A52" w:rsidRPr="00BB1993" w:rsidRDefault="00B51A52" w:rsidP="00C033BA">
      <w:pPr>
        <w:rPr>
          <w:rFonts w:cstheme="minorHAnsi"/>
          <w:sz w:val="20"/>
          <w:szCs w:val="20"/>
        </w:rPr>
      </w:pPr>
    </w:p>
    <w:p w:rsidR="00C033BA" w:rsidRPr="00BB1993" w:rsidRDefault="00C033BA" w:rsidP="00C033BA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BB1993">
        <w:rPr>
          <w:rFonts w:cstheme="minorHAnsi"/>
          <w:noProof/>
          <w:sz w:val="20"/>
          <w:szCs w:val="20"/>
        </w:rPr>
        <w:drawing>
          <wp:inline distT="0" distB="0" distL="0" distR="0" wp14:anchorId="7CC8863D" wp14:editId="33D2E013">
            <wp:extent cx="5734050" cy="4591050"/>
            <wp:effectExtent l="0" t="0" r="0" b="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3BA" w:rsidRPr="00BB1993" w:rsidRDefault="00C033BA" w:rsidP="00C033BA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p w:rsidR="00C033BA" w:rsidRPr="00BB1993" w:rsidRDefault="00C033BA" w:rsidP="00C033BA">
      <w:pPr>
        <w:autoSpaceDE w:val="0"/>
        <w:autoSpaceDN w:val="0"/>
        <w:adjustRightInd w:val="0"/>
        <w:spacing w:line="400" w:lineRule="atLeast"/>
        <w:rPr>
          <w:rFonts w:cstheme="minorHAnsi"/>
          <w:sz w:val="20"/>
          <w:szCs w:val="20"/>
        </w:rPr>
      </w:pPr>
    </w:p>
    <w:p w:rsidR="00C033BA" w:rsidRPr="00BB1993" w:rsidRDefault="00F038B2" w:rsidP="00C033BA">
      <w:pPr>
        <w:rPr>
          <w:rFonts w:cstheme="minorHAnsi"/>
          <w:sz w:val="20"/>
          <w:szCs w:val="20"/>
        </w:rPr>
      </w:pPr>
      <w:r w:rsidRPr="00BB1993">
        <w:rPr>
          <w:rFonts w:cstheme="minorHAnsi"/>
          <w:sz w:val="20"/>
          <w:szCs w:val="20"/>
        </w:rPr>
        <w:t>F</w:t>
      </w:r>
      <w:r w:rsidR="00C033BA" w:rsidRPr="00BB1993">
        <w:rPr>
          <w:rFonts w:cstheme="minorHAnsi"/>
          <w:sz w:val="20"/>
          <w:szCs w:val="20"/>
        </w:rPr>
        <w:t xml:space="preserve">igure </w:t>
      </w:r>
      <w:proofErr w:type="spellStart"/>
      <w:r>
        <w:rPr>
          <w:rFonts w:cstheme="minorHAnsi"/>
          <w:sz w:val="20"/>
          <w:szCs w:val="20"/>
        </w:rPr>
        <w:t>S</w:t>
      </w:r>
      <w:r w:rsidR="00C033BA" w:rsidRPr="00BB1993">
        <w:rPr>
          <w:rFonts w:cstheme="minorHAnsi"/>
          <w:sz w:val="20"/>
          <w:szCs w:val="20"/>
        </w:rPr>
        <w:t>2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. </w:t>
      </w:r>
      <w:proofErr w:type="gramStart"/>
      <w:r w:rsidR="00C033BA" w:rsidRPr="00BB1993">
        <w:rPr>
          <w:rFonts w:cstheme="minorHAnsi"/>
          <w:sz w:val="20"/>
          <w:szCs w:val="20"/>
        </w:rPr>
        <w:t>Time to first rectal colonization after ICU discharge with Gram-negative bacteria resistant to ceftazidime.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</w:t>
      </w:r>
      <w:proofErr w:type="gramStart"/>
      <w:r w:rsidR="00C033BA" w:rsidRPr="00BB1993">
        <w:rPr>
          <w:rFonts w:cstheme="minorHAnsi"/>
          <w:sz w:val="20"/>
          <w:szCs w:val="20"/>
        </w:rPr>
        <w:t>Analysis after adjustment for individual ICU.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P = </w:t>
      </w:r>
      <w:proofErr w:type="gramStart"/>
      <w:r w:rsidR="00C033BA" w:rsidRPr="00BB1993">
        <w:rPr>
          <w:rFonts w:cstheme="minorHAnsi"/>
          <w:sz w:val="20"/>
          <w:szCs w:val="20"/>
        </w:rPr>
        <w:t>0·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35 by Cox regression analysis for the difference between patients treated with </w:t>
      </w:r>
      <w:proofErr w:type="spellStart"/>
      <w:r w:rsidR="00C033BA" w:rsidRPr="00BB1993">
        <w:rPr>
          <w:rFonts w:cstheme="minorHAnsi"/>
          <w:sz w:val="20"/>
          <w:szCs w:val="20"/>
        </w:rPr>
        <w:t>SDD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 (dashed line; n=426) or SOD (solid line; n=409).</w:t>
      </w:r>
    </w:p>
    <w:p w:rsidR="00C033BA" w:rsidRPr="00BB1993" w:rsidRDefault="00C033BA" w:rsidP="00C033BA">
      <w:pPr>
        <w:rPr>
          <w:rFonts w:cstheme="minorHAnsi"/>
          <w:sz w:val="20"/>
          <w:szCs w:val="20"/>
        </w:rPr>
      </w:pPr>
    </w:p>
    <w:p w:rsidR="00C033BA" w:rsidRPr="00BB1993" w:rsidRDefault="00C033BA" w:rsidP="00C033BA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BB1993">
        <w:rPr>
          <w:rFonts w:cstheme="minorHAnsi"/>
          <w:noProof/>
          <w:sz w:val="20"/>
          <w:szCs w:val="20"/>
        </w:rPr>
        <w:drawing>
          <wp:inline distT="0" distB="0" distL="0" distR="0" wp14:anchorId="3BEB13CA" wp14:editId="446312E3">
            <wp:extent cx="5734050" cy="4591050"/>
            <wp:effectExtent l="0" t="0" r="0" b="0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3BA" w:rsidRPr="00BB1993" w:rsidRDefault="00C033BA" w:rsidP="00C033BA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p w:rsidR="00C033BA" w:rsidRPr="00BB1993" w:rsidRDefault="00F038B2" w:rsidP="00C033BA">
      <w:pPr>
        <w:autoSpaceDE w:val="0"/>
        <w:autoSpaceDN w:val="0"/>
        <w:adjustRightInd w:val="0"/>
        <w:spacing w:line="400" w:lineRule="atLeast"/>
        <w:rPr>
          <w:rFonts w:cstheme="minorHAnsi"/>
          <w:sz w:val="20"/>
          <w:szCs w:val="20"/>
        </w:rPr>
      </w:pPr>
      <w:r w:rsidRPr="00BB1993">
        <w:rPr>
          <w:rFonts w:cstheme="minorHAnsi"/>
          <w:sz w:val="20"/>
          <w:szCs w:val="20"/>
        </w:rPr>
        <w:t>F</w:t>
      </w:r>
      <w:r w:rsidR="00C033BA" w:rsidRPr="00BB1993">
        <w:rPr>
          <w:rFonts w:cstheme="minorHAnsi"/>
          <w:sz w:val="20"/>
          <w:szCs w:val="20"/>
        </w:rPr>
        <w:t xml:space="preserve">igure </w:t>
      </w:r>
      <w:proofErr w:type="spellStart"/>
      <w:r>
        <w:rPr>
          <w:rFonts w:cstheme="minorHAnsi"/>
          <w:sz w:val="20"/>
          <w:szCs w:val="20"/>
        </w:rPr>
        <w:t>S</w:t>
      </w:r>
      <w:r w:rsidR="00C033BA" w:rsidRPr="00BB1993">
        <w:rPr>
          <w:rFonts w:cstheme="minorHAnsi"/>
          <w:sz w:val="20"/>
          <w:szCs w:val="20"/>
        </w:rPr>
        <w:t>3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. </w:t>
      </w:r>
      <w:proofErr w:type="gramStart"/>
      <w:r w:rsidR="00C033BA" w:rsidRPr="00BB1993">
        <w:rPr>
          <w:rFonts w:cstheme="minorHAnsi"/>
          <w:sz w:val="20"/>
          <w:szCs w:val="20"/>
        </w:rPr>
        <w:t>Time to first rectal colonization after ICU discharge with Gram-negative bacteria resistant to tobramycin.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</w:t>
      </w:r>
      <w:proofErr w:type="gramStart"/>
      <w:r w:rsidR="00C033BA" w:rsidRPr="00BB1993">
        <w:rPr>
          <w:rFonts w:cstheme="minorHAnsi"/>
          <w:sz w:val="20"/>
          <w:szCs w:val="20"/>
        </w:rPr>
        <w:t>Analysis after adjustment for individual ICU.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P = </w:t>
      </w:r>
      <w:proofErr w:type="gramStart"/>
      <w:r w:rsidR="00C033BA" w:rsidRPr="00BB1993">
        <w:rPr>
          <w:rFonts w:cstheme="minorHAnsi"/>
          <w:sz w:val="20"/>
          <w:szCs w:val="20"/>
        </w:rPr>
        <w:t>0·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15 by Cox regression analysis for the difference between patients treated with </w:t>
      </w:r>
      <w:proofErr w:type="spellStart"/>
      <w:r w:rsidR="00C033BA" w:rsidRPr="00BB1993">
        <w:rPr>
          <w:rFonts w:cstheme="minorHAnsi"/>
          <w:sz w:val="20"/>
          <w:szCs w:val="20"/>
        </w:rPr>
        <w:t>SDD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 (dashed line; n=426) or SOD (solid line; n=409).</w:t>
      </w:r>
    </w:p>
    <w:p w:rsidR="00C033BA" w:rsidRPr="00BB1993" w:rsidRDefault="00C033BA" w:rsidP="00C033BA">
      <w:pPr>
        <w:rPr>
          <w:rFonts w:cstheme="minorHAnsi"/>
          <w:sz w:val="20"/>
          <w:szCs w:val="20"/>
        </w:rPr>
      </w:pPr>
    </w:p>
    <w:p w:rsidR="00C033BA" w:rsidRPr="00BB1993" w:rsidRDefault="00C033BA" w:rsidP="00C033BA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BB1993">
        <w:rPr>
          <w:rFonts w:cstheme="minorHAnsi"/>
          <w:noProof/>
          <w:sz w:val="20"/>
          <w:szCs w:val="20"/>
        </w:rPr>
        <w:drawing>
          <wp:inline distT="0" distB="0" distL="0" distR="0" wp14:anchorId="27D85486" wp14:editId="312F6C27">
            <wp:extent cx="5734050" cy="4591050"/>
            <wp:effectExtent l="0" t="0" r="0" b="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3BA" w:rsidRPr="00BB1993" w:rsidRDefault="00C033BA" w:rsidP="00C033BA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p w:rsidR="00C033BA" w:rsidRPr="00BB1993" w:rsidRDefault="00F038B2" w:rsidP="00C033BA">
      <w:pPr>
        <w:autoSpaceDE w:val="0"/>
        <w:autoSpaceDN w:val="0"/>
        <w:adjustRightInd w:val="0"/>
        <w:spacing w:line="400" w:lineRule="atLeast"/>
        <w:rPr>
          <w:rFonts w:cstheme="minorHAnsi"/>
          <w:sz w:val="20"/>
          <w:szCs w:val="20"/>
        </w:rPr>
      </w:pPr>
      <w:r w:rsidRPr="00BB1993">
        <w:rPr>
          <w:rFonts w:cstheme="minorHAnsi"/>
          <w:sz w:val="20"/>
          <w:szCs w:val="20"/>
        </w:rPr>
        <w:t>F</w:t>
      </w:r>
      <w:r w:rsidR="00C033BA" w:rsidRPr="00BB1993">
        <w:rPr>
          <w:rFonts w:cstheme="minorHAnsi"/>
          <w:sz w:val="20"/>
          <w:szCs w:val="20"/>
        </w:rPr>
        <w:t xml:space="preserve">igure </w:t>
      </w:r>
      <w:proofErr w:type="spellStart"/>
      <w:r>
        <w:rPr>
          <w:rFonts w:cstheme="minorHAnsi"/>
          <w:sz w:val="20"/>
          <w:szCs w:val="20"/>
        </w:rPr>
        <w:t>S</w:t>
      </w:r>
      <w:r w:rsidR="00C033BA" w:rsidRPr="00BB1993">
        <w:rPr>
          <w:rFonts w:cstheme="minorHAnsi"/>
          <w:sz w:val="20"/>
          <w:szCs w:val="20"/>
        </w:rPr>
        <w:t>4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. </w:t>
      </w:r>
      <w:proofErr w:type="gramStart"/>
      <w:r w:rsidR="00C033BA" w:rsidRPr="00BB1993">
        <w:rPr>
          <w:rFonts w:cstheme="minorHAnsi"/>
          <w:sz w:val="20"/>
          <w:szCs w:val="20"/>
        </w:rPr>
        <w:t xml:space="preserve">Time to first rectal colonization after ICU discharge with Gram-negative bacteria resistant to </w:t>
      </w:r>
      <w:proofErr w:type="spellStart"/>
      <w:r w:rsidR="00C033BA" w:rsidRPr="00BB1993">
        <w:rPr>
          <w:rFonts w:cstheme="minorHAnsi"/>
          <w:sz w:val="20"/>
          <w:szCs w:val="20"/>
        </w:rPr>
        <w:t>meropenem</w:t>
      </w:r>
      <w:proofErr w:type="spellEnd"/>
      <w:r w:rsidR="00C033BA" w:rsidRPr="00BB1993">
        <w:rPr>
          <w:rFonts w:cstheme="minorHAnsi"/>
          <w:sz w:val="20"/>
          <w:szCs w:val="20"/>
        </w:rPr>
        <w:t>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</w:t>
      </w:r>
      <w:proofErr w:type="gramStart"/>
      <w:r w:rsidR="00C033BA" w:rsidRPr="00BB1993">
        <w:rPr>
          <w:rFonts w:cstheme="minorHAnsi"/>
          <w:sz w:val="20"/>
          <w:szCs w:val="20"/>
        </w:rPr>
        <w:t>Analysis after adjustment for individual ICU.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P = </w:t>
      </w:r>
      <w:proofErr w:type="gramStart"/>
      <w:r w:rsidR="00C033BA" w:rsidRPr="00BB1993">
        <w:rPr>
          <w:rFonts w:cstheme="minorHAnsi"/>
          <w:sz w:val="20"/>
          <w:szCs w:val="20"/>
        </w:rPr>
        <w:t>0·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28 by Cox regression analysis for the difference between patients treated with </w:t>
      </w:r>
      <w:proofErr w:type="spellStart"/>
      <w:r w:rsidR="00C033BA" w:rsidRPr="00BB1993">
        <w:rPr>
          <w:rFonts w:cstheme="minorHAnsi"/>
          <w:sz w:val="20"/>
          <w:szCs w:val="20"/>
        </w:rPr>
        <w:t>SDD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 (dashed line; n=426) or SOD (solid line; n=409).</w:t>
      </w:r>
    </w:p>
    <w:p w:rsidR="00C033BA" w:rsidRPr="00BB1993" w:rsidRDefault="00C033BA" w:rsidP="00C033BA">
      <w:pPr>
        <w:rPr>
          <w:rFonts w:cstheme="minorHAnsi"/>
          <w:sz w:val="20"/>
          <w:szCs w:val="20"/>
        </w:rPr>
      </w:pPr>
    </w:p>
    <w:p w:rsidR="00C033BA" w:rsidRPr="00BB1993" w:rsidRDefault="00C033BA" w:rsidP="00C033BA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BB1993">
        <w:rPr>
          <w:rFonts w:cstheme="minorHAnsi"/>
          <w:noProof/>
          <w:sz w:val="20"/>
          <w:szCs w:val="20"/>
        </w:rPr>
        <w:drawing>
          <wp:inline distT="0" distB="0" distL="0" distR="0" wp14:anchorId="0354D4FC" wp14:editId="687B7F97">
            <wp:extent cx="5734050" cy="4581525"/>
            <wp:effectExtent l="0" t="0" r="0" b="9525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3BA" w:rsidRPr="00BB1993" w:rsidRDefault="00C033BA" w:rsidP="00C033BA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</w:p>
    <w:p w:rsidR="00C033BA" w:rsidRPr="00BB1993" w:rsidRDefault="00F038B2" w:rsidP="00C033BA">
      <w:pPr>
        <w:autoSpaceDE w:val="0"/>
        <w:autoSpaceDN w:val="0"/>
        <w:adjustRightInd w:val="0"/>
        <w:spacing w:line="400" w:lineRule="atLeast"/>
        <w:rPr>
          <w:rFonts w:cstheme="minorHAnsi"/>
          <w:sz w:val="20"/>
          <w:szCs w:val="20"/>
        </w:rPr>
      </w:pPr>
      <w:r w:rsidRPr="00BB1993">
        <w:rPr>
          <w:rFonts w:cstheme="minorHAnsi"/>
          <w:sz w:val="20"/>
          <w:szCs w:val="20"/>
        </w:rPr>
        <w:t>F</w:t>
      </w:r>
      <w:r w:rsidR="00C033BA" w:rsidRPr="00BB1993">
        <w:rPr>
          <w:rFonts w:cstheme="minorHAnsi"/>
          <w:sz w:val="20"/>
          <w:szCs w:val="20"/>
        </w:rPr>
        <w:t xml:space="preserve">igure </w:t>
      </w:r>
      <w:proofErr w:type="spellStart"/>
      <w:r>
        <w:rPr>
          <w:rFonts w:cstheme="minorHAnsi"/>
          <w:sz w:val="20"/>
          <w:szCs w:val="20"/>
        </w:rPr>
        <w:t>S</w:t>
      </w:r>
      <w:r w:rsidR="00C033BA" w:rsidRPr="00BB1993">
        <w:rPr>
          <w:rFonts w:cstheme="minorHAnsi"/>
          <w:sz w:val="20"/>
          <w:szCs w:val="20"/>
        </w:rPr>
        <w:t>5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. </w:t>
      </w:r>
      <w:proofErr w:type="gramStart"/>
      <w:r w:rsidR="00C033BA" w:rsidRPr="00BB1993">
        <w:rPr>
          <w:rFonts w:cstheme="minorHAnsi"/>
          <w:sz w:val="20"/>
          <w:szCs w:val="20"/>
        </w:rPr>
        <w:t xml:space="preserve">Time to first rectal colonization after ICU discharge with Gram-negative bacteria resistant to </w:t>
      </w:r>
      <w:proofErr w:type="spellStart"/>
      <w:r w:rsidR="00C033BA" w:rsidRPr="00BB1993">
        <w:rPr>
          <w:rFonts w:cstheme="minorHAnsi"/>
          <w:sz w:val="20"/>
          <w:szCs w:val="20"/>
        </w:rPr>
        <w:t>colistin</w:t>
      </w:r>
      <w:proofErr w:type="spellEnd"/>
      <w:r w:rsidR="00C033BA" w:rsidRPr="00BB1993">
        <w:rPr>
          <w:rFonts w:cstheme="minorHAnsi"/>
          <w:sz w:val="20"/>
          <w:szCs w:val="20"/>
        </w:rPr>
        <w:t>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</w:t>
      </w:r>
      <w:proofErr w:type="gramStart"/>
      <w:r w:rsidR="00C033BA" w:rsidRPr="00BB1993">
        <w:rPr>
          <w:rFonts w:cstheme="minorHAnsi"/>
          <w:sz w:val="20"/>
          <w:szCs w:val="20"/>
        </w:rPr>
        <w:t>Analysis after adjustment for individual ICU.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P = </w:t>
      </w:r>
      <w:proofErr w:type="gramStart"/>
      <w:r w:rsidR="00C033BA" w:rsidRPr="00BB1993">
        <w:rPr>
          <w:rFonts w:cstheme="minorHAnsi"/>
          <w:sz w:val="20"/>
          <w:szCs w:val="20"/>
        </w:rPr>
        <w:t>0·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40 by Cox regression analysis for the difference between patients treated with </w:t>
      </w:r>
      <w:proofErr w:type="spellStart"/>
      <w:r w:rsidR="00C033BA" w:rsidRPr="00BB1993">
        <w:rPr>
          <w:rFonts w:cstheme="minorHAnsi"/>
          <w:sz w:val="20"/>
          <w:szCs w:val="20"/>
        </w:rPr>
        <w:t>SDD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 (dashed line; n=426) or SOD (solid line; n=409).</w:t>
      </w:r>
    </w:p>
    <w:p w:rsidR="00C033BA" w:rsidRPr="00BB1993" w:rsidRDefault="00C033BA" w:rsidP="00C033BA">
      <w:pPr>
        <w:rPr>
          <w:rFonts w:cstheme="minorHAnsi"/>
          <w:sz w:val="20"/>
          <w:szCs w:val="20"/>
        </w:rPr>
      </w:pPr>
    </w:p>
    <w:p w:rsidR="00C033BA" w:rsidRPr="00BB1993" w:rsidRDefault="00C033BA" w:rsidP="00C033BA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BB1993">
        <w:rPr>
          <w:rFonts w:cstheme="minorHAnsi"/>
          <w:noProof/>
          <w:sz w:val="20"/>
          <w:szCs w:val="20"/>
        </w:rPr>
        <w:drawing>
          <wp:inline distT="0" distB="0" distL="0" distR="0" wp14:anchorId="64DABEF7" wp14:editId="36DCE4EB">
            <wp:extent cx="5734050" cy="4591050"/>
            <wp:effectExtent l="0" t="0" r="0" b="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3BA" w:rsidRPr="00BB1993" w:rsidRDefault="00CF31F0" w:rsidP="00C033BA">
      <w:pPr>
        <w:autoSpaceDE w:val="0"/>
        <w:autoSpaceDN w:val="0"/>
        <w:adjustRightInd w:val="0"/>
        <w:spacing w:line="400" w:lineRule="atLeast"/>
        <w:rPr>
          <w:rFonts w:cstheme="minorHAnsi"/>
          <w:sz w:val="20"/>
          <w:szCs w:val="20"/>
        </w:rPr>
      </w:pPr>
      <w:r w:rsidRPr="00BB1993">
        <w:rPr>
          <w:rFonts w:cstheme="minorHAnsi"/>
          <w:sz w:val="20"/>
          <w:szCs w:val="20"/>
        </w:rPr>
        <w:lastRenderedPageBreak/>
        <w:t>F</w:t>
      </w:r>
      <w:r w:rsidR="00C033BA" w:rsidRPr="00BB1993">
        <w:rPr>
          <w:rFonts w:cstheme="minorHAnsi"/>
          <w:sz w:val="20"/>
          <w:szCs w:val="20"/>
        </w:rPr>
        <w:t xml:space="preserve">igure </w:t>
      </w:r>
      <w:proofErr w:type="spellStart"/>
      <w:r>
        <w:rPr>
          <w:rFonts w:cstheme="minorHAnsi"/>
          <w:sz w:val="20"/>
          <w:szCs w:val="20"/>
        </w:rPr>
        <w:t>S</w:t>
      </w:r>
      <w:r w:rsidR="00C033BA" w:rsidRPr="00BB1993">
        <w:rPr>
          <w:rFonts w:cstheme="minorHAnsi"/>
          <w:sz w:val="20"/>
          <w:szCs w:val="20"/>
        </w:rPr>
        <w:t>6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. Time to first rectal colonization after ICU discharge with Extended Spectrum </w:t>
      </w:r>
      <w:proofErr w:type="spellStart"/>
      <w:proofErr w:type="gramStart"/>
      <w:r w:rsidR="00C033BA" w:rsidRPr="00BB1993">
        <w:rPr>
          <w:rFonts w:cstheme="minorHAnsi"/>
          <w:sz w:val="20"/>
          <w:szCs w:val="20"/>
        </w:rPr>
        <w:t>Betalactamase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  (</w:t>
      </w:r>
      <w:proofErr w:type="spellStart"/>
      <w:proofErr w:type="gramEnd"/>
      <w:r w:rsidR="00C033BA" w:rsidRPr="00BB1993">
        <w:rPr>
          <w:rFonts w:cstheme="minorHAnsi"/>
          <w:sz w:val="20"/>
          <w:szCs w:val="20"/>
        </w:rPr>
        <w:t>ESBL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) - producing Gram-negative bacteria. </w:t>
      </w:r>
      <w:proofErr w:type="gramStart"/>
      <w:r w:rsidR="00C033BA" w:rsidRPr="00BB1993">
        <w:rPr>
          <w:rFonts w:cstheme="minorHAnsi"/>
          <w:sz w:val="20"/>
          <w:szCs w:val="20"/>
        </w:rPr>
        <w:t>Analysis after adjustment for individual ICU.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P = </w:t>
      </w:r>
      <w:proofErr w:type="gramStart"/>
      <w:r w:rsidR="00C033BA" w:rsidRPr="00BB1993">
        <w:rPr>
          <w:rFonts w:cstheme="minorHAnsi"/>
          <w:sz w:val="20"/>
          <w:szCs w:val="20"/>
        </w:rPr>
        <w:t>0·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19 by Cox regression analysis for the difference between patients treated with </w:t>
      </w:r>
      <w:proofErr w:type="spellStart"/>
      <w:r w:rsidR="00C033BA" w:rsidRPr="00BB1993">
        <w:rPr>
          <w:rFonts w:cstheme="minorHAnsi"/>
          <w:sz w:val="20"/>
          <w:szCs w:val="20"/>
        </w:rPr>
        <w:t>SDD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 (dashed line; n=426) or SOD (solid line; n=409). </w:t>
      </w:r>
    </w:p>
    <w:p w:rsidR="00C033BA" w:rsidRPr="00BB1993" w:rsidRDefault="00C033BA" w:rsidP="00C033BA">
      <w:pPr>
        <w:rPr>
          <w:rFonts w:cstheme="minorHAnsi"/>
          <w:sz w:val="20"/>
          <w:szCs w:val="20"/>
        </w:rPr>
      </w:pPr>
    </w:p>
    <w:p w:rsidR="00C033BA" w:rsidRDefault="00C033BA" w:rsidP="00C033BA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BB1993">
        <w:rPr>
          <w:rFonts w:cstheme="minorHAnsi"/>
          <w:noProof/>
          <w:sz w:val="20"/>
          <w:szCs w:val="20"/>
        </w:rPr>
        <w:lastRenderedPageBreak/>
        <w:drawing>
          <wp:inline distT="0" distB="0" distL="0" distR="0" wp14:anchorId="4F8FB928" wp14:editId="57BF1D67">
            <wp:extent cx="5734050" cy="4591050"/>
            <wp:effectExtent l="0" t="0" r="0" b="0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3BA" w:rsidRPr="00BB1993" w:rsidRDefault="00CF31F0" w:rsidP="00C033BA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BB1993">
        <w:rPr>
          <w:rFonts w:cstheme="minorHAnsi"/>
          <w:sz w:val="20"/>
          <w:szCs w:val="20"/>
        </w:rPr>
        <w:t>F</w:t>
      </w:r>
      <w:r w:rsidR="00C033BA" w:rsidRPr="00BB1993">
        <w:rPr>
          <w:rFonts w:cstheme="minorHAnsi"/>
          <w:sz w:val="20"/>
          <w:szCs w:val="20"/>
        </w:rPr>
        <w:t xml:space="preserve">igure </w:t>
      </w:r>
      <w:proofErr w:type="spellStart"/>
      <w:r>
        <w:rPr>
          <w:rFonts w:cstheme="minorHAnsi"/>
          <w:sz w:val="20"/>
          <w:szCs w:val="20"/>
        </w:rPr>
        <w:t>S</w:t>
      </w:r>
      <w:r w:rsidR="00C033BA" w:rsidRPr="00BB1993">
        <w:rPr>
          <w:rFonts w:cstheme="minorHAnsi"/>
          <w:sz w:val="20"/>
          <w:szCs w:val="20"/>
        </w:rPr>
        <w:t>7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. Time to first rectal colonization after ICU discharge with Gram-negative bacteria with </w:t>
      </w:r>
      <w:proofErr w:type="spellStart"/>
      <w:r w:rsidR="00C033BA" w:rsidRPr="00BB1993">
        <w:rPr>
          <w:rFonts w:cstheme="minorHAnsi"/>
          <w:sz w:val="20"/>
          <w:szCs w:val="20"/>
        </w:rPr>
        <w:t>Multiresistance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 </w:t>
      </w:r>
      <w:proofErr w:type="gramStart"/>
      <w:r w:rsidR="00C033BA" w:rsidRPr="00BB1993">
        <w:rPr>
          <w:rFonts w:cstheme="minorHAnsi"/>
          <w:sz w:val="20"/>
          <w:szCs w:val="20"/>
        </w:rPr>
        <w:t>A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pattern. </w:t>
      </w:r>
      <w:proofErr w:type="gramStart"/>
      <w:r w:rsidR="00C033BA" w:rsidRPr="00BB1993">
        <w:rPr>
          <w:rFonts w:cstheme="minorHAnsi"/>
          <w:sz w:val="20"/>
          <w:szCs w:val="20"/>
        </w:rPr>
        <w:t>Analysis after adjustment for individual ICU.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P = </w:t>
      </w:r>
      <w:proofErr w:type="gramStart"/>
      <w:r w:rsidR="00C033BA" w:rsidRPr="00BB1993">
        <w:rPr>
          <w:rFonts w:cstheme="minorHAnsi"/>
          <w:sz w:val="20"/>
          <w:szCs w:val="20"/>
        </w:rPr>
        <w:t>0·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18 by Cox regression analysis for the difference between patients treated with </w:t>
      </w:r>
      <w:proofErr w:type="spellStart"/>
      <w:r w:rsidR="00C033BA" w:rsidRPr="00BB1993">
        <w:rPr>
          <w:rFonts w:cstheme="minorHAnsi"/>
          <w:sz w:val="20"/>
          <w:szCs w:val="20"/>
        </w:rPr>
        <w:t>SDD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 (dashed line; n=426) or SOD (solid line; n=409). </w:t>
      </w:r>
      <w:proofErr w:type="spellStart"/>
      <w:r w:rsidR="00C033BA" w:rsidRPr="00BB1993">
        <w:rPr>
          <w:rFonts w:cstheme="minorHAnsi"/>
          <w:sz w:val="20"/>
          <w:szCs w:val="20"/>
        </w:rPr>
        <w:t>Multiresistance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 A pattern: resistant to tobramycin AND to ciprofloxacin or ceftazidime.</w:t>
      </w:r>
    </w:p>
    <w:p w:rsidR="00C033BA" w:rsidRPr="00BB1993" w:rsidRDefault="00C033BA" w:rsidP="00C033BA">
      <w:pPr>
        <w:rPr>
          <w:rFonts w:cstheme="minorHAnsi"/>
          <w:sz w:val="20"/>
          <w:szCs w:val="20"/>
        </w:rPr>
      </w:pPr>
      <w:r w:rsidRPr="00BB1993">
        <w:rPr>
          <w:rFonts w:cstheme="minorHAnsi"/>
          <w:sz w:val="20"/>
          <w:szCs w:val="20"/>
        </w:rPr>
        <w:br w:type="page"/>
      </w:r>
    </w:p>
    <w:p w:rsidR="00C033BA" w:rsidRPr="00BB1993" w:rsidRDefault="00C033BA" w:rsidP="00C033BA">
      <w:pPr>
        <w:autoSpaceDE w:val="0"/>
        <w:autoSpaceDN w:val="0"/>
        <w:adjustRightInd w:val="0"/>
        <w:rPr>
          <w:rFonts w:cstheme="minorHAnsi"/>
          <w:sz w:val="20"/>
          <w:szCs w:val="20"/>
        </w:rPr>
      </w:pPr>
      <w:r w:rsidRPr="00BB1993">
        <w:rPr>
          <w:rFonts w:cstheme="minorHAnsi"/>
          <w:noProof/>
          <w:sz w:val="20"/>
          <w:szCs w:val="20"/>
        </w:rPr>
        <w:lastRenderedPageBreak/>
        <w:drawing>
          <wp:inline distT="0" distB="0" distL="0" distR="0" wp14:anchorId="1EFB611B" wp14:editId="2CC8FB89">
            <wp:extent cx="5734050" cy="4591050"/>
            <wp:effectExtent l="0" t="0" r="0" b="0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3BA" w:rsidRDefault="00CF31F0" w:rsidP="00B51A52">
      <w:pPr>
        <w:autoSpaceDE w:val="0"/>
        <w:autoSpaceDN w:val="0"/>
        <w:adjustRightInd w:val="0"/>
        <w:spacing w:line="400" w:lineRule="atLeast"/>
      </w:pPr>
      <w:r w:rsidRPr="00BB1993">
        <w:rPr>
          <w:rFonts w:cstheme="minorHAnsi"/>
          <w:sz w:val="20"/>
          <w:szCs w:val="20"/>
        </w:rPr>
        <w:t>F</w:t>
      </w:r>
      <w:r w:rsidR="00C033BA" w:rsidRPr="00BB1993">
        <w:rPr>
          <w:rFonts w:cstheme="minorHAnsi"/>
          <w:sz w:val="20"/>
          <w:szCs w:val="20"/>
        </w:rPr>
        <w:t xml:space="preserve">igure </w:t>
      </w:r>
      <w:proofErr w:type="spellStart"/>
      <w:r>
        <w:rPr>
          <w:rFonts w:cstheme="minorHAnsi"/>
          <w:sz w:val="20"/>
          <w:szCs w:val="20"/>
        </w:rPr>
        <w:t>S</w:t>
      </w:r>
      <w:r w:rsidR="00C033BA" w:rsidRPr="00BB1993">
        <w:rPr>
          <w:rFonts w:cstheme="minorHAnsi"/>
          <w:sz w:val="20"/>
          <w:szCs w:val="20"/>
        </w:rPr>
        <w:t>8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. </w:t>
      </w:r>
      <w:proofErr w:type="gramStart"/>
      <w:r w:rsidR="00C033BA" w:rsidRPr="00BB1993">
        <w:rPr>
          <w:rFonts w:cstheme="minorHAnsi"/>
          <w:sz w:val="20"/>
          <w:szCs w:val="20"/>
        </w:rPr>
        <w:t xml:space="preserve">Time to first rectal colonization after ICU discharge with Gram-negative bacteria with </w:t>
      </w:r>
      <w:proofErr w:type="spellStart"/>
      <w:r w:rsidR="00C033BA" w:rsidRPr="00BB1993">
        <w:rPr>
          <w:rFonts w:cstheme="minorHAnsi"/>
          <w:sz w:val="20"/>
          <w:szCs w:val="20"/>
        </w:rPr>
        <w:t>Multiresistance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 B pattern.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</w:t>
      </w:r>
      <w:proofErr w:type="gramStart"/>
      <w:r w:rsidR="00C033BA" w:rsidRPr="00BB1993">
        <w:rPr>
          <w:rFonts w:cstheme="minorHAnsi"/>
          <w:sz w:val="20"/>
          <w:szCs w:val="20"/>
        </w:rPr>
        <w:t>Analysis after adjustment for individual ICU.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 P = </w:t>
      </w:r>
      <w:proofErr w:type="gramStart"/>
      <w:r w:rsidR="00C033BA" w:rsidRPr="00BB1993">
        <w:rPr>
          <w:rFonts w:cstheme="minorHAnsi"/>
          <w:sz w:val="20"/>
          <w:szCs w:val="20"/>
        </w:rPr>
        <w:t>0·</w:t>
      </w:r>
      <w:proofErr w:type="gramEnd"/>
      <w:r w:rsidR="00C033BA" w:rsidRPr="00BB1993">
        <w:rPr>
          <w:rFonts w:cstheme="minorHAnsi"/>
          <w:sz w:val="20"/>
          <w:szCs w:val="20"/>
        </w:rPr>
        <w:t xml:space="preserve">84 by Cox regression analysis for the difference between patients treated with </w:t>
      </w:r>
      <w:proofErr w:type="spellStart"/>
      <w:r w:rsidR="00C033BA" w:rsidRPr="00BB1993">
        <w:rPr>
          <w:rFonts w:cstheme="minorHAnsi"/>
          <w:sz w:val="20"/>
          <w:szCs w:val="20"/>
        </w:rPr>
        <w:t>SDD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 (dashed line; n=426) or SOD (solid line; n=409). </w:t>
      </w:r>
      <w:proofErr w:type="spellStart"/>
      <w:r w:rsidR="00C033BA" w:rsidRPr="00BB1993">
        <w:rPr>
          <w:rFonts w:cstheme="minorHAnsi"/>
          <w:sz w:val="20"/>
          <w:szCs w:val="20"/>
        </w:rPr>
        <w:t>Multiresistance</w:t>
      </w:r>
      <w:proofErr w:type="spellEnd"/>
      <w:r w:rsidR="00C033BA" w:rsidRPr="00BB1993">
        <w:rPr>
          <w:rFonts w:cstheme="minorHAnsi"/>
          <w:sz w:val="20"/>
          <w:szCs w:val="20"/>
        </w:rPr>
        <w:t xml:space="preserve"> B pattern: resistant to tobramycin and to ciprofloxacin and ceftazidime.</w:t>
      </w:r>
      <w:bookmarkStart w:id="0" w:name="_GoBack"/>
      <w:bookmarkEnd w:id="0"/>
    </w:p>
    <w:sectPr w:rsidR="00C033BA" w:rsidSect="00781808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781808"/>
    <w:rsid w:val="001E6725"/>
    <w:rsid w:val="00360B02"/>
    <w:rsid w:val="00496063"/>
    <w:rsid w:val="004D3B1B"/>
    <w:rsid w:val="004F6829"/>
    <w:rsid w:val="005852B7"/>
    <w:rsid w:val="0067393B"/>
    <w:rsid w:val="00781808"/>
    <w:rsid w:val="007D30B6"/>
    <w:rsid w:val="008154FA"/>
    <w:rsid w:val="00827D91"/>
    <w:rsid w:val="00901AA3"/>
    <w:rsid w:val="00AD3914"/>
    <w:rsid w:val="00B03925"/>
    <w:rsid w:val="00B51A52"/>
    <w:rsid w:val="00B96982"/>
    <w:rsid w:val="00BC1333"/>
    <w:rsid w:val="00C033BA"/>
    <w:rsid w:val="00C33344"/>
    <w:rsid w:val="00CA1C30"/>
    <w:rsid w:val="00CF31F0"/>
    <w:rsid w:val="00EF0E63"/>
    <w:rsid w:val="00F0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03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BA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03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BA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345</Words>
  <Characters>2035</Characters>
  <Application>Microsoft Office Word</Application>
  <DocSecurity>0</DocSecurity>
  <Lines>407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Jonge, E. de (IC)</dc:creator>
  <cp:lastModifiedBy>LTACHADO</cp:lastModifiedBy>
  <cp:revision>6</cp:revision>
  <dcterms:created xsi:type="dcterms:W3CDTF">2018-05-28T14:32:00Z</dcterms:created>
  <dcterms:modified xsi:type="dcterms:W3CDTF">2018-09-06T11:54:00Z</dcterms:modified>
</cp:coreProperties>
</file>