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9"/>
        <w:gridCol w:w="1139"/>
        <w:gridCol w:w="1300"/>
        <w:gridCol w:w="1139"/>
        <w:gridCol w:w="1469"/>
        <w:gridCol w:w="1139"/>
        <w:gridCol w:w="1139"/>
        <w:gridCol w:w="1062"/>
      </w:tblGrid>
      <w:tr w:rsidR="005103F5" w:rsidRPr="005103F5" w14:paraId="50EDCBE2" w14:textId="77777777" w:rsidTr="005103F5">
        <w:trPr>
          <w:trHeight w:val="288"/>
        </w:trPr>
        <w:tc>
          <w:tcPr>
            <w:tcW w:w="1271" w:type="dxa"/>
            <w:noWrap/>
            <w:hideMark/>
          </w:tcPr>
          <w:p w14:paraId="4C168551" w14:textId="77777777" w:rsidR="005103F5" w:rsidRPr="005103F5" w:rsidRDefault="005103F5" w:rsidP="005103F5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139" w:type="dxa"/>
            <w:noWrap/>
            <w:hideMark/>
          </w:tcPr>
          <w:p w14:paraId="1705420E" w14:textId="77777777" w:rsidR="005103F5" w:rsidRPr="005103F5" w:rsidRDefault="005103F5" w:rsidP="005103F5">
            <w:pPr>
              <w:rPr>
                <w:rFonts w:cstheme="minorHAnsi"/>
                <w:b/>
                <w:sz w:val="16"/>
                <w:szCs w:val="16"/>
              </w:rPr>
            </w:pPr>
            <w:r w:rsidRPr="005103F5">
              <w:rPr>
                <w:rFonts w:cstheme="minorHAnsi"/>
                <w:b/>
                <w:sz w:val="16"/>
                <w:szCs w:val="16"/>
              </w:rPr>
              <w:t>Missing data: All</w:t>
            </w:r>
          </w:p>
        </w:tc>
        <w:tc>
          <w:tcPr>
            <w:tcW w:w="1139" w:type="dxa"/>
            <w:noWrap/>
            <w:hideMark/>
          </w:tcPr>
          <w:p w14:paraId="3FC3CD75" w14:textId="77777777" w:rsidR="005103F5" w:rsidRPr="005103F5" w:rsidRDefault="005103F5" w:rsidP="005103F5">
            <w:pPr>
              <w:rPr>
                <w:rFonts w:cstheme="minorHAnsi"/>
                <w:b/>
                <w:sz w:val="16"/>
                <w:szCs w:val="16"/>
              </w:rPr>
            </w:pPr>
            <w:r w:rsidRPr="005103F5">
              <w:rPr>
                <w:rFonts w:cstheme="minorHAnsi"/>
                <w:b/>
                <w:sz w:val="16"/>
                <w:szCs w:val="16"/>
              </w:rPr>
              <w:t>Missing data: No contact from patient</w:t>
            </w:r>
          </w:p>
        </w:tc>
        <w:tc>
          <w:tcPr>
            <w:tcW w:w="1300" w:type="dxa"/>
            <w:noWrap/>
            <w:hideMark/>
          </w:tcPr>
          <w:p w14:paraId="55ADC816" w14:textId="77777777" w:rsidR="005103F5" w:rsidRPr="005103F5" w:rsidRDefault="005103F5" w:rsidP="005103F5">
            <w:pPr>
              <w:rPr>
                <w:rFonts w:cstheme="minorHAnsi"/>
                <w:b/>
                <w:sz w:val="16"/>
                <w:szCs w:val="16"/>
              </w:rPr>
            </w:pPr>
            <w:r w:rsidRPr="005103F5">
              <w:rPr>
                <w:rFonts w:cstheme="minorHAnsi"/>
                <w:b/>
                <w:sz w:val="16"/>
                <w:szCs w:val="16"/>
              </w:rPr>
              <w:t>Missing data: Explicitly removed consent</w:t>
            </w:r>
          </w:p>
        </w:tc>
        <w:tc>
          <w:tcPr>
            <w:tcW w:w="1139" w:type="dxa"/>
            <w:noWrap/>
            <w:hideMark/>
          </w:tcPr>
          <w:p w14:paraId="06E1D1E2" w14:textId="77777777" w:rsidR="005103F5" w:rsidRPr="005103F5" w:rsidRDefault="005103F5" w:rsidP="005103F5">
            <w:pPr>
              <w:rPr>
                <w:rFonts w:cstheme="minorHAnsi"/>
                <w:b/>
                <w:sz w:val="16"/>
                <w:szCs w:val="16"/>
              </w:rPr>
            </w:pPr>
            <w:r w:rsidRPr="005103F5">
              <w:rPr>
                <w:rFonts w:cstheme="minorHAnsi"/>
                <w:b/>
                <w:sz w:val="16"/>
                <w:szCs w:val="16"/>
              </w:rPr>
              <w:t>Responders: All</w:t>
            </w:r>
          </w:p>
        </w:tc>
        <w:tc>
          <w:tcPr>
            <w:tcW w:w="1469" w:type="dxa"/>
            <w:noWrap/>
            <w:hideMark/>
          </w:tcPr>
          <w:p w14:paraId="203D6F12" w14:textId="77777777" w:rsidR="005103F5" w:rsidRPr="005103F5" w:rsidRDefault="005103F5" w:rsidP="005103F5">
            <w:pPr>
              <w:rPr>
                <w:rFonts w:cstheme="minorHAnsi"/>
                <w:b/>
                <w:sz w:val="16"/>
                <w:szCs w:val="16"/>
              </w:rPr>
            </w:pPr>
            <w:r w:rsidRPr="005103F5">
              <w:rPr>
                <w:rFonts w:cstheme="minorHAnsi"/>
                <w:b/>
                <w:sz w:val="16"/>
                <w:szCs w:val="16"/>
              </w:rPr>
              <w:t xml:space="preserve">Responders: No psychopathology </w:t>
            </w:r>
          </w:p>
        </w:tc>
        <w:tc>
          <w:tcPr>
            <w:tcW w:w="1139" w:type="dxa"/>
            <w:noWrap/>
            <w:hideMark/>
          </w:tcPr>
          <w:p w14:paraId="6FDAC035" w14:textId="77777777" w:rsidR="005103F5" w:rsidRPr="005103F5" w:rsidRDefault="005103F5" w:rsidP="005103F5">
            <w:pPr>
              <w:rPr>
                <w:rFonts w:cstheme="minorHAnsi"/>
                <w:b/>
                <w:sz w:val="16"/>
                <w:szCs w:val="16"/>
              </w:rPr>
            </w:pPr>
            <w:r w:rsidRPr="005103F5">
              <w:rPr>
                <w:rFonts w:cstheme="minorHAnsi"/>
                <w:b/>
                <w:sz w:val="16"/>
                <w:szCs w:val="16"/>
              </w:rPr>
              <w:t>Responders: Anxiety caseness</w:t>
            </w:r>
          </w:p>
        </w:tc>
        <w:tc>
          <w:tcPr>
            <w:tcW w:w="1139" w:type="dxa"/>
            <w:noWrap/>
            <w:hideMark/>
          </w:tcPr>
          <w:p w14:paraId="360C93B6" w14:textId="77777777" w:rsidR="005103F5" w:rsidRPr="005103F5" w:rsidRDefault="005103F5" w:rsidP="005103F5">
            <w:pPr>
              <w:rPr>
                <w:rFonts w:cstheme="minorHAnsi"/>
                <w:b/>
                <w:sz w:val="16"/>
                <w:szCs w:val="16"/>
              </w:rPr>
            </w:pPr>
            <w:r w:rsidRPr="005103F5">
              <w:rPr>
                <w:rFonts w:cstheme="minorHAnsi"/>
                <w:b/>
                <w:sz w:val="16"/>
                <w:szCs w:val="16"/>
              </w:rPr>
              <w:t>Responders: Depression caseness</w:t>
            </w:r>
          </w:p>
        </w:tc>
        <w:tc>
          <w:tcPr>
            <w:tcW w:w="1062" w:type="dxa"/>
            <w:noWrap/>
            <w:hideMark/>
          </w:tcPr>
          <w:p w14:paraId="1B8B7AAC" w14:textId="77777777" w:rsidR="005103F5" w:rsidRPr="005103F5" w:rsidRDefault="005103F5" w:rsidP="005103F5">
            <w:pPr>
              <w:rPr>
                <w:rFonts w:cstheme="minorHAnsi"/>
                <w:b/>
                <w:sz w:val="16"/>
                <w:szCs w:val="16"/>
              </w:rPr>
            </w:pPr>
            <w:r w:rsidRPr="005103F5">
              <w:rPr>
                <w:rFonts w:cstheme="minorHAnsi"/>
                <w:b/>
                <w:sz w:val="16"/>
                <w:szCs w:val="16"/>
              </w:rPr>
              <w:t>Responders: PTSD caseness</w:t>
            </w:r>
          </w:p>
        </w:tc>
      </w:tr>
      <w:tr w:rsidR="005103F5" w:rsidRPr="005103F5" w14:paraId="0EBABBC2" w14:textId="77777777" w:rsidTr="005103F5">
        <w:trPr>
          <w:trHeight w:val="288"/>
        </w:trPr>
        <w:tc>
          <w:tcPr>
            <w:tcW w:w="1271" w:type="dxa"/>
            <w:noWrap/>
            <w:hideMark/>
          </w:tcPr>
          <w:p w14:paraId="4DB38E2B" w14:textId="77777777" w:rsidR="005103F5" w:rsidRPr="005103F5" w:rsidRDefault="005103F5" w:rsidP="005103F5">
            <w:pPr>
              <w:rPr>
                <w:rFonts w:cstheme="minorHAnsi"/>
                <w:b/>
                <w:sz w:val="16"/>
                <w:szCs w:val="16"/>
              </w:rPr>
            </w:pPr>
            <w:r w:rsidRPr="005103F5">
              <w:rPr>
                <w:rFonts w:cstheme="minorHAnsi"/>
                <w:b/>
                <w:sz w:val="16"/>
                <w:szCs w:val="16"/>
              </w:rPr>
              <w:t>Patients n</w:t>
            </w:r>
          </w:p>
        </w:tc>
        <w:tc>
          <w:tcPr>
            <w:tcW w:w="1139" w:type="dxa"/>
            <w:noWrap/>
            <w:hideMark/>
          </w:tcPr>
          <w:p w14:paraId="7C61E521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8212</w:t>
            </w:r>
          </w:p>
        </w:tc>
        <w:tc>
          <w:tcPr>
            <w:tcW w:w="1139" w:type="dxa"/>
            <w:noWrap/>
            <w:hideMark/>
          </w:tcPr>
          <w:p w14:paraId="52A01734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5591</w:t>
            </w:r>
          </w:p>
        </w:tc>
        <w:tc>
          <w:tcPr>
            <w:tcW w:w="1300" w:type="dxa"/>
            <w:noWrap/>
            <w:hideMark/>
          </w:tcPr>
          <w:p w14:paraId="62A6F53D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2621</w:t>
            </w:r>
          </w:p>
        </w:tc>
        <w:tc>
          <w:tcPr>
            <w:tcW w:w="1139" w:type="dxa"/>
            <w:noWrap/>
            <w:hideMark/>
          </w:tcPr>
          <w:p w14:paraId="3A1B0CB6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4943</w:t>
            </w:r>
          </w:p>
        </w:tc>
        <w:tc>
          <w:tcPr>
            <w:tcW w:w="1469" w:type="dxa"/>
            <w:noWrap/>
            <w:hideMark/>
          </w:tcPr>
          <w:p w14:paraId="3AC37D01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2212</w:t>
            </w:r>
          </w:p>
        </w:tc>
        <w:tc>
          <w:tcPr>
            <w:tcW w:w="1139" w:type="dxa"/>
            <w:noWrap/>
            <w:hideMark/>
          </w:tcPr>
          <w:p w14:paraId="789F75DD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2260</w:t>
            </w:r>
          </w:p>
        </w:tc>
        <w:tc>
          <w:tcPr>
            <w:tcW w:w="1139" w:type="dxa"/>
            <w:noWrap/>
            <w:hideMark/>
          </w:tcPr>
          <w:p w14:paraId="18798BB6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2026</w:t>
            </w:r>
          </w:p>
        </w:tc>
        <w:tc>
          <w:tcPr>
            <w:tcW w:w="1062" w:type="dxa"/>
            <w:noWrap/>
            <w:hideMark/>
          </w:tcPr>
          <w:p w14:paraId="09F1724D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1085</w:t>
            </w:r>
          </w:p>
        </w:tc>
      </w:tr>
      <w:tr w:rsidR="005103F5" w:rsidRPr="005103F5" w14:paraId="34C75AAB" w14:textId="77777777" w:rsidTr="005103F5">
        <w:trPr>
          <w:trHeight w:val="288"/>
        </w:trPr>
        <w:tc>
          <w:tcPr>
            <w:tcW w:w="1271" w:type="dxa"/>
            <w:noWrap/>
            <w:hideMark/>
          </w:tcPr>
          <w:p w14:paraId="2CC1B567" w14:textId="77777777" w:rsidR="005103F5" w:rsidRPr="005103F5" w:rsidRDefault="005103F5" w:rsidP="005103F5">
            <w:pPr>
              <w:rPr>
                <w:rFonts w:cstheme="minorHAnsi"/>
                <w:b/>
                <w:sz w:val="16"/>
                <w:szCs w:val="16"/>
              </w:rPr>
            </w:pPr>
            <w:r w:rsidRPr="005103F5">
              <w:rPr>
                <w:rFonts w:cstheme="minorHAnsi"/>
                <w:b/>
                <w:sz w:val="16"/>
                <w:szCs w:val="16"/>
              </w:rPr>
              <w:t>Age (median) [25th-75th]</w:t>
            </w:r>
          </w:p>
        </w:tc>
        <w:tc>
          <w:tcPr>
            <w:tcW w:w="1139" w:type="dxa"/>
            <w:noWrap/>
            <w:hideMark/>
          </w:tcPr>
          <w:p w14:paraId="1E59058A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61  [ 44 - 73 ]</w:t>
            </w:r>
          </w:p>
        </w:tc>
        <w:tc>
          <w:tcPr>
            <w:tcW w:w="1139" w:type="dxa"/>
            <w:noWrap/>
            <w:hideMark/>
          </w:tcPr>
          <w:p w14:paraId="58363FCB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56  [ 40 - 70 ]</w:t>
            </w:r>
          </w:p>
        </w:tc>
        <w:tc>
          <w:tcPr>
            <w:tcW w:w="1300" w:type="dxa"/>
            <w:noWrap/>
            <w:hideMark/>
          </w:tcPr>
          <w:p w14:paraId="343A4595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70  [ 59 - 78 ]</w:t>
            </w:r>
          </w:p>
        </w:tc>
        <w:tc>
          <w:tcPr>
            <w:tcW w:w="1139" w:type="dxa"/>
            <w:noWrap/>
            <w:hideMark/>
          </w:tcPr>
          <w:p w14:paraId="3A8C421E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64  [ 52 - 73 ]</w:t>
            </w:r>
          </w:p>
        </w:tc>
        <w:tc>
          <w:tcPr>
            <w:tcW w:w="1469" w:type="dxa"/>
            <w:noWrap/>
            <w:hideMark/>
          </w:tcPr>
          <w:p w14:paraId="31D13C56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67  [ 57 - 75 ]</w:t>
            </w:r>
          </w:p>
        </w:tc>
        <w:tc>
          <w:tcPr>
            <w:tcW w:w="1139" w:type="dxa"/>
            <w:noWrap/>
            <w:hideMark/>
          </w:tcPr>
          <w:p w14:paraId="43047500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60  [ 47 - 70 ]</w:t>
            </w:r>
          </w:p>
        </w:tc>
        <w:tc>
          <w:tcPr>
            <w:tcW w:w="1139" w:type="dxa"/>
            <w:noWrap/>
            <w:hideMark/>
          </w:tcPr>
          <w:p w14:paraId="1D095EF6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62  [ 49 - 72 ]</w:t>
            </w:r>
          </w:p>
        </w:tc>
        <w:tc>
          <w:tcPr>
            <w:tcW w:w="1062" w:type="dxa"/>
            <w:noWrap/>
            <w:hideMark/>
          </w:tcPr>
          <w:p w14:paraId="0B8CD4AB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55  [ 43 - 65 ]</w:t>
            </w:r>
          </w:p>
        </w:tc>
      </w:tr>
      <w:tr w:rsidR="005103F5" w:rsidRPr="005103F5" w14:paraId="21006332" w14:textId="77777777" w:rsidTr="005103F5">
        <w:trPr>
          <w:trHeight w:val="288"/>
        </w:trPr>
        <w:tc>
          <w:tcPr>
            <w:tcW w:w="1271" w:type="dxa"/>
            <w:noWrap/>
            <w:hideMark/>
          </w:tcPr>
          <w:p w14:paraId="5EEE34F3" w14:textId="77777777" w:rsidR="005103F5" w:rsidRPr="005103F5" w:rsidRDefault="005103F5" w:rsidP="005103F5">
            <w:pPr>
              <w:rPr>
                <w:rFonts w:cstheme="minorHAnsi"/>
                <w:b/>
                <w:sz w:val="16"/>
                <w:szCs w:val="16"/>
              </w:rPr>
            </w:pPr>
            <w:r w:rsidRPr="005103F5">
              <w:rPr>
                <w:rFonts w:cstheme="minorHAnsi"/>
                <w:b/>
                <w:sz w:val="16"/>
                <w:szCs w:val="16"/>
              </w:rPr>
              <w:t>Sex (% male)</w:t>
            </w:r>
          </w:p>
        </w:tc>
        <w:tc>
          <w:tcPr>
            <w:tcW w:w="1139" w:type="dxa"/>
            <w:noWrap/>
            <w:hideMark/>
          </w:tcPr>
          <w:p w14:paraId="73723E84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57 %</w:t>
            </w:r>
          </w:p>
        </w:tc>
        <w:tc>
          <w:tcPr>
            <w:tcW w:w="1139" w:type="dxa"/>
            <w:noWrap/>
            <w:hideMark/>
          </w:tcPr>
          <w:p w14:paraId="00D551E8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57 %</w:t>
            </w:r>
          </w:p>
        </w:tc>
        <w:tc>
          <w:tcPr>
            <w:tcW w:w="1300" w:type="dxa"/>
            <w:noWrap/>
            <w:hideMark/>
          </w:tcPr>
          <w:p w14:paraId="12B3DFD1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57 %</w:t>
            </w:r>
          </w:p>
        </w:tc>
        <w:tc>
          <w:tcPr>
            <w:tcW w:w="1139" w:type="dxa"/>
            <w:noWrap/>
            <w:hideMark/>
          </w:tcPr>
          <w:p w14:paraId="199E00B0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57 %</w:t>
            </w:r>
          </w:p>
        </w:tc>
        <w:tc>
          <w:tcPr>
            <w:tcW w:w="1469" w:type="dxa"/>
            <w:noWrap/>
            <w:hideMark/>
          </w:tcPr>
          <w:p w14:paraId="5D8D21E9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62 %</w:t>
            </w:r>
          </w:p>
        </w:tc>
        <w:tc>
          <w:tcPr>
            <w:tcW w:w="1139" w:type="dxa"/>
            <w:noWrap/>
            <w:hideMark/>
          </w:tcPr>
          <w:p w14:paraId="0A5AD229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51 %</w:t>
            </w:r>
          </w:p>
        </w:tc>
        <w:tc>
          <w:tcPr>
            <w:tcW w:w="1139" w:type="dxa"/>
            <w:noWrap/>
            <w:hideMark/>
          </w:tcPr>
          <w:p w14:paraId="593D16E8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56 %</w:t>
            </w:r>
          </w:p>
        </w:tc>
        <w:tc>
          <w:tcPr>
            <w:tcW w:w="1062" w:type="dxa"/>
            <w:noWrap/>
            <w:hideMark/>
          </w:tcPr>
          <w:p w14:paraId="17A49BF9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50 %</w:t>
            </w:r>
          </w:p>
        </w:tc>
      </w:tr>
      <w:tr w:rsidR="005103F5" w:rsidRPr="005103F5" w14:paraId="6F3DBC55" w14:textId="77777777" w:rsidTr="005103F5">
        <w:trPr>
          <w:trHeight w:val="288"/>
        </w:trPr>
        <w:tc>
          <w:tcPr>
            <w:tcW w:w="1271" w:type="dxa"/>
            <w:noWrap/>
            <w:hideMark/>
          </w:tcPr>
          <w:p w14:paraId="26EA306F" w14:textId="77777777" w:rsidR="005103F5" w:rsidRPr="005103F5" w:rsidRDefault="005103F5" w:rsidP="005103F5">
            <w:pPr>
              <w:rPr>
                <w:rFonts w:cstheme="minorHAnsi"/>
                <w:b/>
                <w:sz w:val="16"/>
                <w:szCs w:val="16"/>
              </w:rPr>
            </w:pPr>
            <w:r w:rsidRPr="005103F5">
              <w:rPr>
                <w:rFonts w:cstheme="minorHAnsi"/>
                <w:b/>
                <w:sz w:val="16"/>
                <w:szCs w:val="16"/>
              </w:rPr>
              <w:t>APACHE II score (median) [25th-75th]</w:t>
            </w:r>
          </w:p>
        </w:tc>
        <w:tc>
          <w:tcPr>
            <w:tcW w:w="1139" w:type="dxa"/>
            <w:noWrap/>
            <w:hideMark/>
          </w:tcPr>
          <w:p w14:paraId="0150DFCE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14  [ 11 - 19 ]</w:t>
            </w:r>
          </w:p>
        </w:tc>
        <w:tc>
          <w:tcPr>
            <w:tcW w:w="1139" w:type="dxa"/>
            <w:noWrap/>
            <w:hideMark/>
          </w:tcPr>
          <w:p w14:paraId="16A68E45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14  [ 10 - 19 ]</w:t>
            </w:r>
          </w:p>
        </w:tc>
        <w:tc>
          <w:tcPr>
            <w:tcW w:w="1300" w:type="dxa"/>
            <w:noWrap/>
            <w:hideMark/>
          </w:tcPr>
          <w:p w14:paraId="0EACBBE5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15  [ 12 - 19 ]</w:t>
            </w:r>
          </w:p>
        </w:tc>
        <w:tc>
          <w:tcPr>
            <w:tcW w:w="1139" w:type="dxa"/>
            <w:noWrap/>
            <w:hideMark/>
          </w:tcPr>
          <w:p w14:paraId="13B10278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15  [ 11 - 19 ]</w:t>
            </w:r>
          </w:p>
        </w:tc>
        <w:tc>
          <w:tcPr>
            <w:tcW w:w="1469" w:type="dxa"/>
            <w:noWrap/>
            <w:hideMark/>
          </w:tcPr>
          <w:p w14:paraId="08B86F41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15  [ 11 - 19 ]</w:t>
            </w:r>
          </w:p>
        </w:tc>
        <w:tc>
          <w:tcPr>
            <w:tcW w:w="1139" w:type="dxa"/>
            <w:noWrap/>
            <w:hideMark/>
          </w:tcPr>
          <w:p w14:paraId="2690CE8B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14  [ 11 - 19 ]</w:t>
            </w:r>
          </w:p>
        </w:tc>
        <w:tc>
          <w:tcPr>
            <w:tcW w:w="1139" w:type="dxa"/>
            <w:noWrap/>
            <w:hideMark/>
          </w:tcPr>
          <w:p w14:paraId="1C5075FD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15  [ 11 - 19 ]</w:t>
            </w:r>
          </w:p>
        </w:tc>
        <w:tc>
          <w:tcPr>
            <w:tcW w:w="1062" w:type="dxa"/>
            <w:noWrap/>
            <w:hideMark/>
          </w:tcPr>
          <w:p w14:paraId="55CB31AE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14  [ 10 - 19 ]</w:t>
            </w:r>
          </w:p>
        </w:tc>
      </w:tr>
      <w:tr w:rsidR="005103F5" w:rsidRPr="005103F5" w14:paraId="57DA7186" w14:textId="77777777" w:rsidTr="005103F5">
        <w:trPr>
          <w:trHeight w:val="288"/>
        </w:trPr>
        <w:tc>
          <w:tcPr>
            <w:tcW w:w="1271" w:type="dxa"/>
            <w:noWrap/>
            <w:hideMark/>
          </w:tcPr>
          <w:p w14:paraId="2E6F026A" w14:textId="77777777" w:rsidR="005103F5" w:rsidRPr="005103F5" w:rsidRDefault="005103F5" w:rsidP="005103F5">
            <w:pPr>
              <w:rPr>
                <w:rFonts w:cstheme="minorHAnsi"/>
                <w:b/>
                <w:sz w:val="16"/>
                <w:szCs w:val="16"/>
              </w:rPr>
            </w:pPr>
            <w:r w:rsidRPr="005103F5">
              <w:rPr>
                <w:rFonts w:cstheme="minorHAnsi"/>
                <w:b/>
                <w:sz w:val="16"/>
                <w:szCs w:val="16"/>
              </w:rPr>
              <w:t>ICU length of stay (median) [25th-75th]</w:t>
            </w:r>
          </w:p>
        </w:tc>
        <w:tc>
          <w:tcPr>
            <w:tcW w:w="1139" w:type="dxa"/>
            <w:noWrap/>
            <w:hideMark/>
          </w:tcPr>
          <w:p w14:paraId="73BC67F5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3  [ 2 - 6 ]</w:t>
            </w:r>
          </w:p>
        </w:tc>
        <w:tc>
          <w:tcPr>
            <w:tcW w:w="1139" w:type="dxa"/>
            <w:noWrap/>
            <w:hideMark/>
          </w:tcPr>
          <w:p w14:paraId="1DED1ED6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3  [ 2 - 6 ]</w:t>
            </w:r>
          </w:p>
        </w:tc>
        <w:tc>
          <w:tcPr>
            <w:tcW w:w="1300" w:type="dxa"/>
            <w:noWrap/>
            <w:hideMark/>
          </w:tcPr>
          <w:p w14:paraId="2CC4C2E6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3  [ 2 - 5 ]</w:t>
            </w:r>
          </w:p>
        </w:tc>
        <w:tc>
          <w:tcPr>
            <w:tcW w:w="1139" w:type="dxa"/>
            <w:noWrap/>
            <w:hideMark/>
          </w:tcPr>
          <w:p w14:paraId="1375AC27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3  [ 2 - 6 ]</w:t>
            </w:r>
          </w:p>
        </w:tc>
        <w:tc>
          <w:tcPr>
            <w:tcW w:w="1469" w:type="dxa"/>
            <w:noWrap/>
            <w:hideMark/>
          </w:tcPr>
          <w:p w14:paraId="245A094B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3  [ 2 - 6 ]</w:t>
            </w:r>
          </w:p>
        </w:tc>
        <w:tc>
          <w:tcPr>
            <w:tcW w:w="1139" w:type="dxa"/>
            <w:noWrap/>
            <w:hideMark/>
          </w:tcPr>
          <w:p w14:paraId="2D2353C5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3  [ 2 - 7 ]</w:t>
            </w:r>
          </w:p>
        </w:tc>
        <w:tc>
          <w:tcPr>
            <w:tcW w:w="1139" w:type="dxa"/>
            <w:noWrap/>
            <w:hideMark/>
          </w:tcPr>
          <w:p w14:paraId="3F517805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3  [ 2 - 7 ]</w:t>
            </w:r>
          </w:p>
        </w:tc>
        <w:tc>
          <w:tcPr>
            <w:tcW w:w="1062" w:type="dxa"/>
            <w:noWrap/>
            <w:hideMark/>
          </w:tcPr>
          <w:p w14:paraId="33762E49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4  [ 2 - 8 ]</w:t>
            </w:r>
          </w:p>
        </w:tc>
      </w:tr>
      <w:tr w:rsidR="005103F5" w:rsidRPr="005103F5" w14:paraId="47B2F1A6" w14:textId="77777777" w:rsidTr="005103F5">
        <w:trPr>
          <w:trHeight w:val="288"/>
        </w:trPr>
        <w:tc>
          <w:tcPr>
            <w:tcW w:w="1271" w:type="dxa"/>
            <w:noWrap/>
            <w:hideMark/>
          </w:tcPr>
          <w:p w14:paraId="7241F4B3" w14:textId="77777777" w:rsidR="005103F5" w:rsidRPr="005103F5" w:rsidRDefault="005103F5" w:rsidP="005103F5">
            <w:pPr>
              <w:rPr>
                <w:rFonts w:cstheme="minorHAnsi"/>
                <w:b/>
                <w:sz w:val="16"/>
                <w:szCs w:val="16"/>
              </w:rPr>
            </w:pPr>
            <w:r w:rsidRPr="005103F5">
              <w:rPr>
                <w:rFonts w:cstheme="minorHAnsi"/>
                <w:b/>
                <w:sz w:val="16"/>
                <w:szCs w:val="16"/>
              </w:rPr>
              <w:t>Hospital Length of stay (median) [25th-75th]</w:t>
            </w:r>
          </w:p>
        </w:tc>
        <w:tc>
          <w:tcPr>
            <w:tcW w:w="1139" w:type="dxa"/>
            <w:noWrap/>
            <w:hideMark/>
          </w:tcPr>
          <w:p w14:paraId="67555AC1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15  [ 8 - 30 ]</w:t>
            </w:r>
          </w:p>
        </w:tc>
        <w:tc>
          <w:tcPr>
            <w:tcW w:w="1139" w:type="dxa"/>
            <w:noWrap/>
            <w:hideMark/>
          </w:tcPr>
          <w:p w14:paraId="50879553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15  [ 7 - 30 ]</w:t>
            </w:r>
          </w:p>
        </w:tc>
        <w:tc>
          <w:tcPr>
            <w:tcW w:w="1300" w:type="dxa"/>
            <w:noWrap/>
            <w:hideMark/>
          </w:tcPr>
          <w:p w14:paraId="7C786A9D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16  [ 9 - 31 ]</w:t>
            </w:r>
          </w:p>
        </w:tc>
        <w:tc>
          <w:tcPr>
            <w:tcW w:w="1139" w:type="dxa"/>
            <w:noWrap/>
            <w:hideMark/>
          </w:tcPr>
          <w:p w14:paraId="329F0498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15  [ 9 - 28 ]</w:t>
            </w:r>
          </w:p>
        </w:tc>
        <w:tc>
          <w:tcPr>
            <w:tcW w:w="1469" w:type="dxa"/>
            <w:noWrap/>
            <w:hideMark/>
          </w:tcPr>
          <w:p w14:paraId="198002EE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14  [ 9 - 25 ]</w:t>
            </w:r>
          </w:p>
        </w:tc>
        <w:tc>
          <w:tcPr>
            <w:tcW w:w="1139" w:type="dxa"/>
            <w:noWrap/>
            <w:hideMark/>
          </w:tcPr>
          <w:p w14:paraId="5EFD116B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15  [ 9 - 29 ]</w:t>
            </w:r>
          </w:p>
        </w:tc>
        <w:tc>
          <w:tcPr>
            <w:tcW w:w="1139" w:type="dxa"/>
            <w:noWrap/>
            <w:hideMark/>
          </w:tcPr>
          <w:p w14:paraId="2D920F1D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17  [ 9 - 31 ]</w:t>
            </w:r>
          </w:p>
        </w:tc>
        <w:tc>
          <w:tcPr>
            <w:tcW w:w="1062" w:type="dxa"/>
            <w:noWrap/>
            <w:hideMark/>
          </w:tcPr>
          <w:p w14:paraId="575A8BD3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16  [ 9 - 29 ]</w:t>
            </w:r>
          </w:p>
        </w:tc>
      </w:tr>
      <w:tr w:rsidR="005103F5" w:rsidRPr="005103F5" w14:paraId="018E4BB0" w14:textId="77777777" w:rsidTr="005103F5">
        <w:trPr>
          <w:trHeight w:val="288"/>
        </w:trPr>
        <w:tc>
          <w:tcPr>
            <w:tcW w:w="1271" w:type="dxa"/>
            <w:noWrap/>
            <w:hideMark/>
          </w:tcPr>
          <w:p w14:paraId="36ED3889" w14:textId="77777777" w:rsidR="005103F5" w:rsidRPr="005103F5" w:rsidRDefault="005103F5" w:rsidP="005103F5">
            <w:pP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5103F5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Advanced cardiovascular support (% of patients)</w:t>
            </w:r>
          </w:p>
        </w:tc>
        <w:tc>
          <w:tcPr>
            <w:tcW w:w="1139" w:type="dxa"/>
            <w:noWrap/>
            <w:hideMark/>
          </w:tcPr>
          <w:p w14:paraId="459EA155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17 %</w:t>
            </w:r>
          </w:p>
        </w:tc>
        <w:tc>
          <w:tcPr>
            <w:tcW w:w="1139" w:type="dxa"/>
            <w:noWrap/>
            <w:hideMark/>
          </w:tcPr>
          <w:p w14:paraId="71A0113E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17 %</w:t>
            </w:r>
          </w:p>
        </w:tc>
        <w:tc>
          <w:tcPr>
            <w:tcW w:w="1300" w:type="dxa"/>
            <w:noWrap/>
            <w:hideMark/>
          </w:tcPr>
          <w:p w14:paraId="24C26FC9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18 %</w:t>
            </w:r>
          </w:p>
        </w:tc>
        <w:tc>
          <w:tcPr>
            <w:tcW w:w="1139" w:type="dxa"/>
            <w:noWrap/>
            <w:hideMark/>
          </w:tcPr>
          <w:p w14:paraId="52473A06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22 %</w:t>
            </w:r>
          </w:p>
        </w:tc>
        <w:tc>
          <w:tcPr>
            <w:tcW w:w="1469" w:type="dxa"/>
            <w:noWrap/>
            <w:hideMark/>
          </w:tcPr>
          <w:p w14:paraId="1189E760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23 %</w:t>
            </w:r>
          </w:p>
        </w:tc>
        <w:tc>
          <w:tcPr>
            <w:tcW w:w="1139" w:type="dxa"/>
            <w:noWrap/>
            <w:hideMark/>
          </w:tcPr>
          <w:p w14:paraId="727E16A1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20 %</w:t>
            </w:r>
          </w:p>
        </w:tc>
        <w:tc>
          <w:tcPr>
            <w:tcW w:w="1139" w:type="dxa"/>
            <w:noWrap/>
            <w:hideMark/>
          </w:tcPr>
          <w:p w14:paraId="6A3706A3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20 %</w:t>
            </w:r>
          </w:p>
        </w:tc>
        <w:tc>
          <w:tcPr>
            <w:tcW w:w="1062" w:type="dxa"/>
            <w:noWrap/>
            <w:hideMark/>
          </w:tcPr>
          <w:p w14:paraId="5C0687A2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19 %</w:t>
            </w:r>
          </w:p>
        </w:tc>
      </w:tr>
      <w:tr w:rsidR="005103F5" w:rsidRPr="005103F5" w14:paraId="7D30044F" w14:textId="77777777" w:rsidTr="005103F5">
        <w:trPr>
          <w:trHeight w:val="288"/>
        </w:trPr>
        <w:tc>
          <w:tcPr>
            <w:tcW w:w="1271" w:type="dxa"/>
            <w:noWrap/>
            <w:hideMark/>
          </w:tcPr>
          <w:p w14:paraId="4AFA5FC0" w14:textId="77777777" w:rsidR="005103F5" w:rsidRPr="005103F5" w:rsidRDefault="005103F5" w:rsidP="005103F5">
            <w:pP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5103F5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Basic cardiovascular support (% of patients)</w:t>
            </w:r>
          </w:p>
        </w:tc>
        <w:tc>
          <w:tcPr>
            <w:tcW w:w="1139" w:type="dxa"/>
            <w:noWrap/>
            <w:hideMark/>
          </w:tcPr>
          <w:p w14:paraId="0238272A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75 %</w:t>
            </w:r>
          </w:p>
        </w:tc>
        <w:tc>
          <w:tcPr>
            <w:tcW w:w="1139" w:type="dxa"/>
            <w:noWrap/>
            <w:hideMark/>
          </w:tcPr>
          <w:p w14:paraId="3F43301A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76 %</w:t>
            </w:r>
          </w:p>
        </w:tc>
        <w:tc>
          <w:tcPr>
            <w:tcW w:w="1300" w:type="dxa"/>
            <w:noWrap/>
            <w:hideMark/>
          </w:tcPr>
          <w:p w14:paraId="0F9937FB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74 %</w:t>
            </w:r>
          </w:p>
        </w:tc>
        <w:tc>
          <w:tcPr>
            <w:tcW w:w="1139" w:type="dxa"/>
            <w:noWrap/>
            <w:hideMark/>
          </w:tcPr>
          <w:p w14:paraId="04055D32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78 %</w:t>
            </w:r>
          </w:p>
        </w:tc>
        <w:tc>
          <w:tcPr>
            <w:tcW w:w="1469" w:type="dxa"/>
            <w:noWrap/>
            <w:hideMark/>
          </w:tcPr>
          <w:p w14:paraId="5CD505CD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77 %</w:t>
            </w:r>
          </w:p>
        </w:tc>
        <w:tc>
          <w:tcPr>
            <w:tcW w:w="1139" w:type="dxa"/>
            <w:noWrap/>
            <w:hideMark/>
          </w:tcPr>
          <w:p w14:paraId="734C83FA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77 %</w:t>
            </w:r>
          </w:p>
        </w:tc>
        <w:tc>
          <w:tcPr>
            <w:tcW w:w="1139" w:type="dxa"/>
            <w:noWrap/>
            <w:hideMark/>
          </w:tcPr>
          <w:p w14:paraId="59700D59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78 %</w:t>
            </w:r>
          </w:p>
        </w:tc>
        <w:tc>
          <w:tcPr>
            <w:tcW w:w="1062" w:type="dxa"/>
            <w:noWrap/>
            <w:hideMark/>
          </w:tcPr>
          <w:p w14:paraId="3ABCEF2A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79 %</w:t>
            </w:r>
          </w:p>
        </w:tc>
      </w:tr>
      <w:tr w:rsidR="005103F5" w:rsidRPr="005103F5" w14:paraId="79B659E3" w14:textId="77777777" w:rsidTr="005103F5">
        <w:trPr>
          <w:trHeight w:val="288"/>
        </w:trPr>
        <w:tc>
          <w:tcPr>
            <w:tcW w:w="1271" w:type="dxa"/>
            <w:noWrap/>
            <w:hideMark/>
          </w:tcPr>
          <w:p w14:paraId="362233AD" w14:textId="77777777" w:rsidR="005103F5" w:rsidRPr="005103F5" w:rsidRDefault="005103F5" w:rsidP="005103F5">
            <w:pP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5103F5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Advanced respiratory support (% of patients)</w:t>
            </w:r>
          </w:p>
        </w:tc>
        <w:tc>
          <w:tcPr>
            <w:tcW w:w="1139" w:type="dxa"/>
            <w:noWrap/>
            <w:hideMark/>
          </w:tcPr>
          <w:p w14:paraId="592539C1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46 %</w:t>
            </w:r>
          </w:p>
        </w:tc>
        <w:tc>
          <w:tcPr>
            <w:tcW w:w="1139" w:type="dxa"/>
            <w:noWrap/>
            <w:hideMark/>
          </w:tcPr>
          <w:p w14:paraId="04258D04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48 %</w:t>
            </w:r>
          </w:p>
        </w:tc>
        <w:tc>
          <w:tcPr>
            <w:tcW w:w="1300" w:type="dxa"/>
            <w:noWrap/>
            <w:hideMark/>
          </w:tcPr>
          <w:p w14:paraId="2F9F7525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41 %</w:t>
            </w:r>
          </w:p>
        </w:tc>
        <w:tc>
          <w:tcPr>
            <w:tcW w:w="1139" w:type="dxa"/>
            <w:noWrap/>
            <w:hideMark/>
          </w:tcPr>
          <w:p w14:paraId="135DEA1B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47 %</w:t>
            </w:r>
          </w:p>
        </w:tc>
        <w:tc>
          <w:tcPr>
            <w:tcW w:w="1469" w:type="dxa"/>
            <w:noWrap/>
            <w:hideMark/>
          </w:tcPr>
          <w:p w14:paraId="14EAC33C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46 %</w:t>
            </w:r>
          </w:p>
        </w:tc>
        <w:tc>
          <w:tcPr>
            <w:tcW w:w="1139" w:type="dxa"/>
            <w:noWrap/>
            <w:hideMark/>
          </w:tcPr>
          <w:p w14:paraId="0D509BD5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48 %</w:t>
            </w:r>
          </w:p>
        </w:tc>
        <w:tc>
          <w:tcPr>
            <w:tcW w:w="1139" w:type="dxa"/>
            <w:noWrap/>
            <w:hideMark/>
          </w:tcPr>
          <w:p w14:paraId="6876F558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49 %</w:t>
            </w:r>
          </w:p>
        </w:tc>
        <w:tc>
          <w:tcPr>
            <w:tcW w:w="1062" w:type="dxa"/>
            <w:noWrap/>
            <w:hideMark/>
          </w:tcPr>
          <w:p w14:paraId="36AF2F4C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53 %</w:t>
            </w:r>
          </w:p>
        </w:tc>
      </w:tr>
      <w:tr w:rsidR="005103F5" w:rsidRPr="005103F5" w14:paraId="63BB84AF" w14:textId="77777777" w:rsidTr="005103F5">
        <w:trPr>
          <w:trHeight w:val="288"/>
        </w:trPr>
        <w:tc>
          <w:tcPr>
            <w:tcW w:w="1271" w:type="dxa"/>
            <w:noWrap/>
            <w:hideMark/>
          </w:tcPr>
          <w:p w14:paraId="63A34D27" w14:textId="77777777" w:rsidR="005103F5" w:rsidRPr="005103F5" w:rsidRDefault="005103F5" w:rsidP="005103F5">
            <w:pP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5103F5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Basic respiratory support (% of patients)</w:t>
            </w:r>
          </w:p>
        </w:tc>
        <w:tc>
          <w:tcPr>
            <w:tcW w:w="1139" w:type="dxa"/>
            <w:noWrap/>
            <w:hideMark/>
          </w:tcPr>
          <w:p w14:paraId="0AD3BC65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52 %</w:t>
            </w:r>
          </w:p>
        </w:tc>
        <w:tc>
          <w:tcPr>
            <w:tcW w:w="1139" w:type="dxa"/>
            <w:noWrap/>
            <w:hideMark/>
          </w:tcPr>
          <w:p w14:paraId="77EF1F64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52 %</w:t>
            </w:r>
          </w:p>
        </w:tc>
        <w:tc>
          <w:tcPr>
            <w:tcW w:w="1300" w:type="dxa"/>
            <w:noWrap/>
            <w:hideMark/>
          </w:tcPr>
          <w:p w14:paraId="2B944214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50 %</w:t>
            </w:r>
          </w:p>
        </w:tc>
        <w:tc>
          <w:tcPr>
            <w:tcW w:w="1139" w:type="dxa"/>
            <w:noWrap/>
            <w:hideMark/>
          </w:tcPr>
          <w:p w14:paraId="71B7D1C1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55 %</w:t>
            </w:r>
          </w:p>
        </w:tc>
        <w:tc>
          <w:tcPr>
            <w:tcW w:w="1469" w:type="dxa"/>
            <w:noWrap/>
            <w:hideMark/>
          </w:tcPr>
          <w:p w14:paraId="33F6C6CF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52 %</w:t>
            </w:r>
          </w:p>
        </w:tc>
        <w:tc>
          <w:tcPr>
            <w:tcW w:w="1139" w:type="dxa"/>
            <w:noWrap/>
            <w:hideMark/>
          </w:tcPr>
          <w:p w14:paraId="1D35CA0B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57 %</w:t>
            </w:r>
          </w:p>
        </w:tc>
        <w:tc>
          <w:tcPr>
            <w:tcW w:w="1139" w:type="dxa"/>
            <w:noWrap/>
            <w:hideMark/>
          </w:tcPr>
          <w:p w14:paraId="3394CF7B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58 %</w:t>
            </w:r>
          </w:p>
        </w:tc>
        <w:tc>
          <w:tcPr>
            <w:tcW w:w="1062" w:type="dxa"/>
            <w:noWrap/>
            <w:hideMark/>
          </w:tcPr>
          <w:p w14:paraId="6EE86019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59 %</w:t>
            </w:r>
          </w:p>
        </w:tc>
      </w:tr>
      <w:tr w:rsidR="005103F5" w:rsidRPr="005103F5" w14:paraId="5071BD30" w14:textId="77777777" w:rsidTr="005103F5">
        <w:trPr>
          <w:trHeight w:val="288"/>
        </w:trPr>
        <w:tc>
          <w:tcPr>
            <w:tcW w:w="1271" w:type="dxa"/>
            <w:noWrap/>
            <w:hideMark/>
          </w:tcPr>
          <w:p w14:paraId="2BDE131B" w14:textId="77777777" w:rsidR="005103F5" w:rsidRPr="005103F5" w:rsidRDefault="005103F5" w:rsidP="005103F5">
            <w:pP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5103F5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Renal support (% of patients)</w:t>
            </w:r>
          </w:p>
        </w:tc>
        <w:tc>
          <w:tcPr>
            <w:tcW w:w="1139" w:type="dxa"/>
            <w:noWrap/>
            <w:hideMark/>
          </w:tcPr>
          <w:p w14:paraId="018FAB02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8 %</w:t>
            </w:r>
          </w:p>
        </w:tc>
        <w:tc>
          <w:tcPr>
            <w:tcW w:w="1139" w:type="dxa"/>
            <w:noWrap/>
            <w:hideMark/>
          </w:tcPr>
          <w:p w14:paraId="7FA0280A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8 %</w:t>
            </w:r>
          </w:p>
        </w:tc>
        <w:tc>
          <w:tcPr>
            <w:tcW w:w="1300" w:type="dxa"/>
            <w:noWrap/>
            <w:hideMark/>
          </w:tcPr>
          <w:p w14:paraId="3E2D104E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7 %</w:t>
            </w:r>
          </w:p>
        </w:tc>
        <w:tc>
          <w:tcPr>
            <w:tcW w:w="1139" w:type="dxa"/>
            <w:noWrap/>
            <w:hideMark/>
          </w:tcPr>
          <w:p w14:paraId="61D74B56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9 %</w:t>
            </w:r>
          </w:p>
        </w:tc>
        <w:tc>
          <w:tcPr>
            <w:tcW w:w="1469" w:type="dxa"/>
            <w:noWrap/>
            <w:hideMark/>
          </w:tcPr>
          <w:p w14:paraId="1B721BA1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8 %</w:t>
            </w:r>
          </w:p>
        </w:tc>
        <w:tc>
          <w:tcPr>
            <w:tcW w:w="1139" w:type="dxa"/>
            <w:noWrap/>
            <w:hideMark/>
          </w:tcPr>
          <w:p w14:paraId="039AACDC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9 %</w:t>
            </w:r>
          </w:p>
        </w:tc>
        <w:tc>
          <w:tcPr>
            <w:tcW w:w="1139" w:type="dxa"/>
            <w:noWrap/>
            <w:hideMark/>
          </w:tcPr>
          <w:p w14:paraId="5FE61E54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10 %</w:t>
            </w:r>
          </w:p>
        </w:tc>
        <w:tc>
          <w:tcPr>
            <w:tcW w:w="1062" w:type="dxa"/>
            <w:noWrap/>
            <w:hideMark/>
          </w:tcPr>
          <w:p w14:paraId="1A267561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11 %</w:t>
            </w:r>
          </w:p>
        </w:tc>
      </w:tr>
      <w:tr w:rsidR="005103F5" w:rsidRPr="005103F5" w14:paraId="23E5CABF" w14:textId="77777777" w:rsidTr="005103F5">
        <w:trPr>
          <w:trHeight w:val="288"/>
        </w:trPr>
        <w:tc>
          <w:tcPr>
            <w:tcW w:w="1271" w:type="dxa"/>
            <w:noWrap/>
            <w:hideMark/>
          </w:tcPr>
          <w:p w14:paraId="3673C80F" w14:textId="77777777" w:rsidR="005103F5" w:rsidRPr="005103F5" w:rsidRDefault="005103F5" w:rsidP="005103F5">
            <w:pP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5103F5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Neuro support (% of patients)</w:t>
            </w:r>
          </w:p>
        </w:tc>
        <w:tc>
          <w:tcPr>
            <w:tcW w:w="1139" w:type="dxa"/>
            <w:noWrap/>
            <w:hideMark/>
          </w:tcPr>
          <w:p w14:paraId="12CEB753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8 %</w:t>
            </w:r>
          </w:p>
        </w:tc>
        <w:tc>
          <w:tcPr>
            <w:tcW w:w="1139" w:type="dxa"/>
            <w:noWrap/>
            <w:hideMark/>
          </w:tcPr>
          <w:p w14:paraId="1F5BB6C2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9 %</w:t>
            </w:r>
          </w:p>
        </w:tc>
        <w:tc>
          <w:tcPr>
            <w:tcW w:w="1300" w:type="dxa"/>
            <w:noWrap/>
            <w:hideMark/>
          </w:tcPr>
          <w:p w14:paraId="1C7EEE85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6 %</w:t>
            </w:r>
          </w:p>
        </w:tc>
        <w:tc>
          <w:tcPr>
            <w:tcW w:w="1139" w:type="dxa"/>
            <w:noWrap/>
            <w:hideMark/>
          </w:tcPr>
          <w:p w14:paraId="4C912714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8 %</w:t>
            </w:r>
          </w:p>
        </w:tc>
        <w:tc>
          <w:tcPr>
            <w:tcW w:w="1469" w:type="dxa"/>
            <w:noWrap/>
            <w:hideMark/>
          </w:tcPr>
          <w:p w14:paraId="7794FE08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7 %</w:t>
            </w:r>
          </w:p>
        </w:tc>
        <w:tc>
          <w:tcPr>
            <w:tcW w:w="1139" w:type="dxa"/>
            <w:noWrap/>
            <w:hideMark/>
          </w:tcPr>
          <w:p w14:paraId="29E27BF5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9 %</w:t>
            </w:r>
          </w:p>
        </w:tc>
        <w:tc>
          <w:tcPr>
            <w:tcW w:w="1139" w:type="dxa"/>
            <w:noWrap/>
            <w:hideMark/>
          </w:tcPr>
          <w:p w14:paraId="70BA3400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9 %</w:t>
            </w:r>
          </w:p>
        </w:tc>
        <w:tc>
          <w:tcPr>
            <w:tcW w:w="1062" w:type="dxa"/>
            <w:noWrap/>
            <w:hideMark/>
          </w:tcPr>
          <w:p w14:paraId="3269E793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9 %</w:t>
            </w:r>
          </w:p>
        </w:tc>
      </w:tr>
      <w:tr w:rsidR="005103F5" w:rsidRPr="005103F5" w14:paraId="3D8FF625" w14:textId="77777777" w:rsidTr="005103F5">
        <w:trPr>
          <w:trHeight w:val="288"/>
        </w:trPr>
        <w:tc>
          <w:tcPr>
            <w:tcW w:w="1271" w:type="dxa"/>
            <w:noWrap/>
            <w:hideMark/>
          </w:tcPr>
          <w:p w14:paraId="419FBAC8" w14:textId="77777777" w:rsidR="005103F5" w:rsidRPr="005103F5" w:rsidRDefault="005103F5" w:rsidP="005103F5">
            <w:pP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5103F5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Liver support (% of patients)</w:t>
            </w:r>
          </w:p>
        </w:tc>
        <w:tc>
          <w:tcPr>
            <w:tcW w:w="1139" w:type="dxa"/>
            <w:noWrap/>
            <w:hideMark/>
          </w:tcPr>
          <w:p w14:paraId="27CD69BE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0 %</w:t>
            </w:r>
          </w:p>
        </w:tc>
        <w:tc>
          <w:tcPr>
            <w:tcW w:w="1139" w:type="dxa"/>
            <w:noWrap/>
            <w:hideMark/>
          </w:tcPr>
          <w:p w14:paraId="0E5E64C2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1 %</w:t>
            </w:r>
          </w:p>
        </w:tc>
        <w:tc>
          <w:tcPr>
            <w:tcW w:w="1300" w:type="dxa"/>
            <w:noWrap/>
            <w:hideMark/>
          </w:tcPr>
          <w:p w14:paraId="564C2BEF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0 %</w:t>
            </w:r>
          </w:p>
        </w:tc>
        <w:tc>
          <w:tcPr>
            <w:tcW w:w="1139" w:type="dxa"/>
            <w:noWrap/>
            <w:hideMark/>
          </w:tcPr>
          <w:p w14:paraId="433E5846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0 %</w:t>
            </w:r>
          </w:p>
        </w:tc>
        <w:tc>
          <w:tcPr>
            <w:tcW w:w="1469" w:type="dxa"/>
            <w:noWrap/>
            <w:hideMark/>
          </w:tcPr>
          <w:p w14:paraId="49CD5736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0 %</w:t>
            </w:r>
          </w:p>
        </w:tc>
        <w:tc>
          <w:tcPr>
            <w:tcW w:w="1139" w:type="dxa"/>
            <w:noWrap/>
            <w:hideMark/>
          </w:tcPr>
          <w:p w14:paraId="65978E07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0 %</w:t>
            </w:r>
          </w:p>
        </w:tc>
        <w:tc>
          <w:tcPr>
            <w:tcW w:w="1139" w:type="dxa"/>
            <w:noWrap/>
            <w:hideMark/>
          </w:tcPr>
          <w:p w14:paraId="02309377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0 %</w:t>
            </w:r>
          </w:p>
        </w:tc>
        <w:tc>
          <w:tcPr>
            <w:tcW w:w="1062" w:type="dxa"/>
            <w:noWrap/>
            <w:hideMark/>
          </w:tcPr>
          <w:p w14:paraId="1C95E572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0 %</w:t>
            </w:r>
          </w:p>
        </w:tc>
      </w:tr>
      <w:tr w:rsidR="005103F5" w:rsidRPr="005103F5" w14:paraId="691972E2" w14:textId="77777777" w:rsidTr="005103F5">
        <w:trPr>
          <w:trHeight w:val="288"/>
        </w:trPr>
        <w:tc>
          <w:tcPr>
            <w:tcW w:w="1271" w:type="dxa"/>
            <w:noWrap/>
            <w:hideMark/>
          </w:tcPr>
          <w:p w14:paraId="56E2CEF8" w14:textId="77777777" w:rsidR="005103F5" w:rsidRPr="005103F5" w:rsidRDefault="005103F5" w:rsidP="005103F5">
            <w:pP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5103F5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Dermatological supports (% of patients)</w:t>
            </w:r>
          </w:p>
        </w:tc>
        <w:tc>
          <w:tcPr>
            <w:tcW w:w="1139" w:type="dxa"/>
            <w:noWrap/>
            <w:hideMark/>
          </w:tcPr>
          <w:p w14:paraId="562ADEA7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3 %</w:t>
            </w:r>
          </w:p>
        </w:tc>
        <w:tc>
          <w:tcPr>
            <w:tcW w:w="1139" w:type="dxa"/>
            <w:noWrap/>
            <w:hideMark/>
          </w:tcPr>
          <w:p w14:paraId="45AC8F59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4 %</w:t>
            </w:r>
          </w:p>
        </w:tc>
        <w:tc>
          <w:tcPr>
            <w:tcW w:w="1300" w:type="dxa"/>
            <w:noWrap/>
            <w:hideMark/>
          </w:tcPr>
          <w:p w14:paraId="08042BA4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3 %</w:t>
            </w:r>
          </w:p>
        </w:tc>
        <w:tc>
          <w:tcPr>
            <w:tcW w:w="1139" w:type="dxa"/>
            <w:noWrap/>
            <w:hideMark/>
          </w:tcPr>
          <w:p w14:paraId="230AF20B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4 %</w:t>
            </w:r>
          </w:p>
        </w:tc>
        <w:tc>
          <w:tcPr>
            <w:tcW w:w="1469" w:type="dxa"/>
            <w:noWrap/>
            <w:hideMark/>
          </w:tcPr>
          <w:p w14:paraId="75F46410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3 %</w:t>
            </w:r>
          </w:p>
        </w:tc>
        <w:tc>
          <w:tcPr>
            <w:tcW w:w="1139" w:type="dxa"/>
            <w:noWrap/>
            <w:hideMark/>
          </w:tcPr>
          <w:p w14:paraId="3BAFB25F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4 %</w:t>
            </w:r>
          </w:p>
        </w:tc>
        <w:tc>
          <w:tcPr>
            <w:tcW w:w="1139" w:type="dxa"/>
            <w:noWrap/>
            <w:hideMark/>
          </w:tcPr>
          <w:p w14:paraId="5E5ACA64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4 %</w:t>
            </w:r>
          </w:p>
        </w:tc>
        <w:tc>
          <w:tcPr>
            <w:tcW w:w="1062" w:type="dxa"/>
            <w:noWrap/>
            <w:hideMark/>
          </w:tcPr>
          <w:p w14:paraId="5C133D09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5 %</w:t>
            </w:r>
          </w:p>
        </w:tc>
      </w:tr>
      <w:tr w:rsidR="005103F5" w:rsidRPr="005103F5" w14:paraId="4F5EA864" w14:textId="77777777" w:rsidTr="005103F5">
        <w:trPr>
          <w:trHeight w:val="288"/>
        </w:trPr>
        <w:tc>
          <w:tcPr>
            <w:tcW w:w="1271" w:type="dxa"/>
            <w:noWrap/>
            <w:hideMark/>
          </w:tcPr>
          <w:p w14:paraId="10594888" w14:textId="77777777" w:rsidR="005103F5" w:rsidRPr="005103F5" w:rsidRDefault="005103F5" w:rsidP="005103F5">
            <w:pP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5103F5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Gastro intestinal support (% of patients)</w:t>
            </w:r>
          </w:p>
        </w:tc>
        <w:tc>
          <w:tcPr>
            <w:tcW w:w="1139" w:type="dxa"/>
            <w:noWrap/>
            <w:hideMark/>
          </w:tcPr>
          <w:p w14:paraId="4C40499F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34 %</w:t>
            </w:r>
          </w:p>
        </w:tc>
        <w:tc>
          <w:tcPr>
            <w:tcW w:w="1139" w:type="dxa"/>
            <w:noWrap/>
            <w:hideMark/>
          </w:tcPr>
          <w:p w14:paraId="595525C9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35 %</w:t>
            </w:r>
          </w:p>
        </w:tc>
        <w:tc>
          <w:tcPr>
            <w:tcW w:w="1300" w:type="dxa"/>
            <w:noWrap/>
            <w:hideMark/>
          </w:tcPr>
          <w:p w14:paraId="329785BC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31 %</w:t>
            </w:r>
          </w:p>
        </w:tc>
        <w:tc>
          <w:tcPr>
            <w:tcW w:w="1139" w:type="dxa"/>
            <w:noWrap/>
            <w:hideMark/>
          </w:tcPr>
          <w:p w14:paraId="79F23E7B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37 %</w:t>
            </w:r>
          </w:p>
        </w:tc>
        <w:tc>
          <w:tcPr>
            <w:tcW w:w="1469" w:type="dxa"/>
            <w:noWrap/>
            <w:hideMark/>
          </w:tcPr>
          <w:p w14:paraId="5D53F5EF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34 %</w:t>
            </w:r>
          </w:p>
        </w:tc>
        <w:tc>
          <w:tcPr>
            <w:tcW w:w="1139" w:type="dxa"/>
            <w:noWrap/>
            <w:hideMark/>
          </w:tcPr>
          <w:p w14:paraId="790EB866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38 %</w:t>
            </w:r>
          </w:p>
        </w:tc>
        <w:tc>
          <w:tcPr>
            <w:tcW w:w="1139" w:type="dxa"/>
            <w:noWrap/>
            <w:hideMark/>
          </w:tcPr>
          <w:p w14:paraId="44C51472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40 %</w:t>
            </w:r>
          </w:p>
        </w:tc>
        <w:tc>
          <w:tcPr>
            <w:tcW w:w="1062" w:type="dxa"/>
            <w:noWrap/>
            <w:hideMark/>
          </w:tcPr>
          <w:p w14:paraId="57AE28C3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42 %</w:t>
            </w:r>
          </w:p>
        </w:tc>
      </w:tr>
      <w:tr w:rsidR="005103F5" w:rsidRPr="005103F5" w14:paraId="764E4624" w14:textId="77777777" w:rsidTr="005103F5">
        <w:trPr>
          <w:trHeight w:val="288"/>
        </w:trPr>
        <w:tc>
          <w:tcPr>
            <w:tcW w:w="1271" w:type="dxa"/>
            <w:noWrap/>
          </w:tcPr>
          <w:p w14:paraId="7D6EDF36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9" w:type="dxa"/>
            <w:noWrap/>
            <w:hideMark/>
          </w:tcPr>
          <w:p w14:paraId="2176277C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Respiratory tract infection  n= 733   9 %</w:t>
            </w:r>
          </w:p>
        </w:tc>
        <w:tc>
          <w:tcPr>
            <w:tcW w:w="1139" w:type="dxa"/>
            <w:noWrap/>
            <w:hideMark/>
          </w:tcPr>
          <w:p w14:paraId="4CD5861B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Respiratory tract infection  n= 522   9 %</w:t>
            </w:r>
          </w:p>
        </w:tc>
        <w:tc>
          <w:tcPr>
            <w:tcW w:w="1300" w:type="dxa"/>
            <w:noWrap/>
            <w:hideMark/>
          </w:tcPr>
          <w:p w14:paraId="36868D48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Vascular procedure to major vessel  n= 255   10 %</w:t>
            </w:r>
          </w:p>
        </w:tc>
        <w:tc>
          <w:tcPr>
            <w:tcW w:w="1139" w:type="dxa"/>
            <w:noWrap/>
            <w:hideMark/>
          </w:tcPr>
          <w:p w14:paraId="62E6C3F8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Respiratory tract infection  n= 419   8 %</w:t>
            </w:r>
          </w:p>
        </w:tc>
        <w:tc>
          <w:tcPr>
            <w:tcW w:w="1469" w:type="dxa"/>
            <w:noWrap/>
            <w:hideMark/>
          </w:tcPr>
          <w:p w14:paraId="49F8DF81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Vascular procedure to major vessel  n= 248   11 %</w:t>
            </w:r>
          </w:p>
        </w:tc>
        <w:tc>
          <w:tcPr>
            <w:tcW w:w="1139" w:type="dxa"/>
            <w:noWrap/>
            <w:hideMark/>
          </w:tcPr>
          <w:p w14:paraId="6BA32C9B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Respiratory tract infection  n= 204   9 %</w:t>
            </w:r>
          </w:p>
        </w:tc>
        <w:tc>
          <w:tcPr>
            <w:tcW w:w="1139" w:type="dxa"/>
            <w:noWrap/>
            <w:hideMark/>
          </w:tcPr>
          <w:p w14:paraId="6DF320DB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Respiratory tract infection  n= 188   9 %</w:t>
            </w:r>
          </w:p>
        </w:tc>
        <w:tc>
          <w:tcPr>
            <w:tcW w:w="1062" w:type="dxa"/>
            <w:noWrap/>
            <w:hideMark/>
          </w:tcPr>
          <w:p w14:paraId="234056CA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Respiratory tract infection  n= 106   10 %</w:t>
            </w:r>
          </w:p>
        </w:tc>
      </w:tr>
      <w:tr w:rsidR="005103F5" w:rsidRPr="005103F5" w14:paraId="650F57EB" w14:textId="77777777" w:rsidTr="005103F5">
        <w:trPr>
          <w:trHeight w:val="288"/>
        </w:trPr>
        <w:tc>
          <w:tcPr>
            <w:tcW w:w="1271" w:type="dxa"/>
            <w:noWrap/>
          </w:tcPr>
          <w:p w14:paraId="33E5CD36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9" w:type="dxa"/>
            <w:noWrap/>
            <w:hideMark/>
          </w:tcPr>
          <w:p w14:paraId="11FE6D75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Vascular procedure to major vessel  n= 482   6 %</w:t>
            </w:r>
          </w:p>
        </w:tc>
        <w:tc>
          <w:tcPr>
            <w:tcW w:w="1139" w:type="dxa"/>
            <w:noWrap/>
            <w:hideMark/>
          </w:tcPr>
          <w:p w14:paraId="68B9D700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Self poisoning  n= 370   7 %</w:t>
            </w:r>
          </w:p>
        </w:tc>
        <w:tc>
          <w:tcPr>
            <w:tcW w:w="1300" w:type="dxa"/>
            <w:noWrap/>
            <w:hideMark/>
          </w:tcPr>
          <w:p w14:paraId="3C7A0F5D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Respiratory tract infection  n= 211   8 %</w:t>
            </w:r>
          </w:p>
        </w:tc>
        <w:tc>
          <w:tcPr>
            <w:tcW w:w="1139" w:type="dxa"/>
            <w:noWrap/>
            <w:hideMark/>
          </w:tcPr>
          <w:p w14:paraId="31AC3FFF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Vascular procedure to major vessel  n= 399   8 %</w:t>
            </w:r>
          </w:p>
        </w:tc>
        <w:tc>
          <w:tcPr>
            <w:tcW w:w="1469" w:type="dxa"/>
            <w:noWrap/>
            <w:hideMark/>
          </w:tcPr>
          <w:p w14:paraId="381FF1FA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Large bowel tumour  n= 183   8 %</w:t>
            </w:r>
          </w:p>
        </w:tc>
        <w:tc>
          <w:tcPr>
            <w:tcW w:w="1139" w:type="dxa"/>
            <w:noWrap/>
            <w:hideMark/>
          </w:tcPr>
          <w:p w14:paraId="3C92E394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Large bowel tumour  n= 110   5 %</w:t>
            </w:r>
          </w:p>
        </w:tc>
        <w:tc>
          <w:tcPr>
            <w:tcW w:w="1139" w:type="dxa"/>
            <w:noWrap/>
            <w:hideMark/>
          </w:tcPr>
          <w:p w14:paraId="6A3183D9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Vascular procedure to major vessel  n= 103   5 %</w:t>
            </w:r>
          </w:p>
        </w:tc>
        <w:tc>
          <w:tcPr>
            <w:tcW w:w="1062" w:type="dxa"/>
            <w:noWrap/>
            <w:hideMark/>
          </w:tcPr>
          <w:p w14:paraId="089C08EE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Self poisoning  n= 67   6 %</w:t>
            </w:r>
          </w:p>
        </w:tc>
      </w:tr>
      <w:tr w:rsidR="005103F5" w:rsidRPr="005103F5" w14:paraId="177FF5D8" w14:textId="77777777" w:rsidTr="005103F5">
        <w:trPr>
          <w:trHeight w:val="288"/>
        </w:trPr>
        <w:tc>
          <w:tcPr>
            <w:tcW w:w="1271" w:type="dxa"/>
            <w:noWrap/>
          </w:tcPr>
          <w:p w14:paraId="18ACBAD3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9" w:type="dxa"/>
            <w:noWrap/>
            <w:hideMark/>
          </w:tcPr>
          <w:p w14:paraId="3587EC12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Self poisoning  n= 455   6 %</w:t>
            </w:r>
          </w:p>
        </w:tc>
        <w:tc>
          <w:tcPr>
            <w:tcW w:w="1139" w:type="dxa"/>
            <w:noWrap/>
            <w:hideMark/>
          </w:tcPr>
          <w:p w14:paraId="3A7849F4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Vascular procedure to major vessel  n= 227   4 %</w:t>
            </w:r>
          </w:p>
        </w:tc>
        <w:tc>
          <w:tcPr>
            <w:tcW w:w="1300" w:type="dxa"/>
            <w:noWrap/>
            <w:hideMark/>
          </w:tcPr>
          <w:p w14:paraId="33B9E032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Large bowel tumour  n= 189   7 %</w:t>
            </w:r>
          </w:p>
        </w:tc>
        <w:tc>
          <w:tcPr>
            <w:tcW w:w="1139" w:type="dxa"/>
            <w:noWrap/>
            <w:hideMark/>
          </w:tcPr>
          <w:p w14:paraId="7CDAADBC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Large bowel tumour  n= 315   6 %</w:t>
            </w:r>
          </w:p>
        </w:tc>
        <w:tc>
          <w:tcPr>
            <w:tcW w:w="1469" w:type="dxa"/>
            <w:noWrap/>
            <w:hideMark/>
          </w:tcPr>
          <w:p w14:paraId="6C4801C0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Respiratory tract infection  n= 166   8 %</w:t>
            </w:r>
          </w:p>
        </w:tc>
        <w:tc>
          <w:tcPr>
            <w:tcW w:w="1139" w:type="dxa"/>
            <w:noWrap/>
            <w:hideMark/>
          </w:tcPr>
          <w:p w14:paraId="217817B7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Vascular procedure to major vessel  n= 105   5 %</w:t>
            </w:r>
          </w:p>
        </w:tc>
        <w:tc>
          <w:tcPr>
            <w:tcW w:w="1139" w:type="dxa"/>
            <w:noWrap/>
            <w:hideMark/>
          </w:tcPr>
          <w:p w14:paraId="17328FCA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Large bowel tumour  n= 92   5 %</w:t>
            </w:r>
          </w:p>
        </w:tc>
        <w:tc>
          <w:tcPr>
            <w:tcW w:w="1062" w:type="dxa"/>
            <w:noWrap/>
            <w:hideMark/>
          </w:tcPr>
          <w:p w14:paraId="09C2F6BA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Septicaemia and septic shock  n= 39   4 %</w:t>
            </w:r>
          </w:p>
        </w:tc>
      </w:tr>
      <w:tr w:rsidR="005103F5" w:rsidRPr="005103F5" w14:paraId="71E4AD05" w14:textId="77777777" w:rsidTr="005103F5">
        <w:trPr>
          <w:trHeight w:val="288"/>
        </w:trPr>
        <w:tc>
          <w:tcPr>
            <w:tcW w:w="1271" w:type="dxa"/>
            <w:noWrap/>
          </w:tcPr>
          <w:p w14:paraId="230722C2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9" w:type="dxa"/>
            <w:noWrap/>
            <w:hideMark/>
          </w:tcPr>
          <w:p w14:paraId="63CD244C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Large bowel tumour  n= 380   5 %</w:t>
            </w:r>
          </w:p>
        </w:tc>
        <w:tc>
          <w:tcPr>
            <w:tcW w:w="1139" w:type="dxa"/>
            <w:noWrap/>
            <w:hideMark/>
          </w:tcPr>
          <w:p w14:paraId="4FF65DD0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Acute renal failure  n= 204   4 %</w:t>
            </w:r>
          </w:p>
        </w:tc>
        <w:tc>
          <w:tcPr>
            <w:tcW w:w="1300" w:type="dxa"/>
            <w:noWrap/>
            <w:hideMark/>
          </w:tcPr>
          <w:p w14:paraId="3979C51C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Acute renal failure  n= 100   4 %</w:t>
            </w:r>
          </w:p>
        </w:tc>
        <w:tc>
          <w:tcPr>
            <w:tcW w:w="1139" w:type="dxa"/>
            <w:noWrap/>
            <w:hideMark/>
          </w:tcPr>
          <w:p w14:paraId="0F8BA721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Septicaemia and septic shock  n= 173   3 %</w:t>
            </w:r>
          </w:p>
        </w:tc>
        <w:tc>
          <w:tcPr>
            <w:tcW w:w="1469" w:type="dxa"/>
            <w:noWrap/>
            <w:hideMark/>
          </w:tcPr>
          <w:p w14:paraId="7B975C4D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Septicaemia and septic shock  n= 78   4 %</w:t>
            </w:r>
          </w:p>
        </w:tc>
        <w:tc>
          <w:tcPr>
            <w:tcW w:w="1139" w:type="dxa"/>
            <w:noWrap/>
            <w:hideMark/>
          </w:tcPr>
          <w:p w14:paraId="78BCE277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Self poisoning  n= 90   4 %</w:t>
            </w:r>
          </w:p>
        </w:tc>
        <w:tc>
          <w:tcPr>
            <w:tcW w:w="1139" w:type="dxa"/>
            <w:noWrap/>
            <w:hideMark/>
          </w:tcPr>
          <w:p w14:paraId="0148F009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Acute renal failure  n= 88   4 %</w:t>
            </w:r>
          </w:p>
        </w:tc>
        <w:tc>
          <w:tcPr>
            <w:tcW w:w="1062" w:type="dxa"/>
            <w:noWrap/>
            <w:hideMark/>
          </w:tcPr>
          <w:p w14:paraId="662D4609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Vascular procedure to major vessel  n= 39   4 %</w:t>
            </w:r>
          </w:p>
        </w:tc>
      </w:tr>
      <w:tr w:rsidR="005103F5" w:rsidRPr="005103F5" w14:paraId="0801E88F" w14:textId="77777777" w:rsidTr="005103F5">
        <w:trPr>
          <w:trHeight w:val="288"/>
        </w:trPr>
        <w:tc>
          <w:tcPr>
            <w:tcW w:w="1271" w:type="dxa"/>
            <w:noWrap/>
          </w:tcPr>
          <w:p w14:paraId="6CCE97BE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9" w:type="dxa"/>
            <w:noWrap/>
            <w:hideMark/>
          </w:tcPr>
          <w:p w14:paraId="4CA048D6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Acute renal failure  n= 304   4 %</w:t>
            </w:r>
          </w:p>
        </w:tc>
        <w:tc>
          <w:tcPr>
            <w:tcW w:w="1139" w:type="dxa"/>
            <w:noWrap/>
            <w:hideMark/>
          </w:tcPr>
          <w:p w14:paraId="3C171A7A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Large bowel tumour  n= 191   3 %</w:t>
            </w:r>
          </w:p>
        </w:tc>
        <w:tc>
          <w:tcPr>
            <w:tcW w:w="1300" w:type="dxa"/>
            <w:noWrap/>
            <w:hideMark/>
          </w:tcPr>
          <w:p w14:paraId="5D5F80E7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COPD  n= 87   3 %</w:t>
            </w:r>
          </w:p>
        </w:tc>
        <w:tc>
          <w:tcPr>
            <w:tcW w:w="1139" w:type="dxa"/>
            <w:noWrap/>
            <w:hideMark/>
          </w:tcPr>
          <w:p w14:paraId="33E0FBCE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Acute renal failure  n= 169   3 %</w:t>
            </w:r>
          </w:p>
        </w:tc>
        <w:tc>
          <w:tcPr>
            <w:tcW w:w="1469" w:type="dxa"/>
            <w:noWrap/>
            <w:hideMark/>
          </w:tcPr>
          <w:p w14:paraId="5928D82A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Malignant neoplasm of oesophagus  n= 77   3 %</w:t>
            </w:r>
          </w:p>
        </w:tc>
        <w:tc>
          <w:tcPr>
            <w:tcW w:w="1139" w:type="dxa"/>
            <w:noWrap/>
            <w:hideMark/>
          </w:tcPr>
          <w:p w14:paraId="0EF9A44B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COPD  n= 83   4 %</w:t>
            </w:r>
          </w:p>
        </w:tc>
        <w:tc>
          <w:tcPr>
            <w:tcW w:w="1139" w:type="dxa"/>
            <w:noWrap/>
            <w:hideMark/>
          </w:tcPr>
          <w:p w14:paraId="1A208D57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Self poisoning  n= 80   4 %</w:t>
            </w:r>
          </w:p>
        </w:tc>
        <w:tc>
          <w:tcPr>
            <w:tcW w:w="1062" w:type="dxa"/>
            <w:noWrap/>
            <w:hideMark/>
          </w:tcPr>
          <w:p w14:paraId="6DDB1001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COPD  n= 35   3 %</w:t>
            </w:r>
          </w:p>
        </w:tc>
      </w:tr>
      <w:tr w:rsidR="005103F5" w:rsidRPr="005103F5" w14:paraId="6D130B29" w14:textId="77777777" w:rsidTr="005103F5">
        <w:trPr>
          <w:trHeight w:val="288"/>
        </w:trPr>
        <w:tc>
          <w:tcPr>
            <w:tcW w:w="1271" w:type="dxa"/>
            <w:noWrap/>
          </w:tcPr>
          <w:p w14:paraId="4C436288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9" w:type="dxa"/>
            <w:noWrap/>
            <w:hideMark/>
          </w:tcPr>
          <w:p w14:paraId="5027D82B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Septicaemia and septic shock  n= 258   3 %</w:t>
            </w:r>
          </w:p>
        </w:tc>
        <w:tc>
          <w:tcPr>
            <w:tcW w:w="1139" w:type="dxa"/>
            <w:noWrap/>
            <w:hideMark/>
          </w:tcPr>
          <w:p w14:paraId="239CBE84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Status  n= 189   3 %</w:t>
            </w:r>
          </w:p>
        </w:tc>
        <w:tc>
          <w:tcPr>
            <w:tcW w:w="1300" w:type="dxa"/>
            <w:noWrap/>
            <w:hideMark/>
          </w:tcPr>
          <w:p w14:paraId="4F45A013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Self poisoning  n= 85   3 %</w:t>
            </w:r>
          </w:p>
        </w:tc>
        <w:tc>
          <w:tcPr>
            <w:tcW w:w="1139" w:type="dxa"/>
            <w:noWrap/>
            <w:hideMark/>
          </w:tcPr>
          <w:p w14:paraId="3D1AD5BD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COPD  n= 155   3 %</w:t>
            </w:r>
          </w:p>
        </w:tc>
        <w:tc>
          <w:tcPr>
            <w:tcW w:w="1469" w:type="dxa"/>
            <w:noWrap/>
            <w:hideMark/>
          </w:tcPr>
          <w:p w14:paraId="49868F86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Acute renal failure  n= 64   3 %</w:t>
            </w:r>
          </w:p>
        </w:tc>
        <w:tc>
          <w:tcPr>
            <w:tcW w:w="1139" w:type="dxa"/>
            <w:noWrap/>
            <w:hideMark/>
          </w:tcPr>
          <w:p w14:paraId="4A3CD5AE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Acute renal failure  n= 82   4 %</w:t>
            </w:r>
          </w:p>
        </w:tc>
        <w:tc>
          <w:tcPr>
            <w:tcW w:w="1139" w:type="dxa"/>
            <w:noWrap/>
            <w:hideMark/>
          </w:tcPr>
          <w:p w14:paraId="1ADE516D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COPD  n= 77   4 %</w:t>
            </w:r>
          </w:p>
        </w:tc>
        <w:tc>
          <w:tcPr>
            <w:tcW w:w="1062" w:type="dxa"/>
            <w:noWrap/>
            <w:hideMark/>
          </w:tcPr>
          <w:p w14:paraId="5DE67493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Acute renal failure  n= 34   3 %</w:t>
            </w:r>
          </w:p>
        </w:tc>
      </w:tr>
      <w:tr w:rsidR="005103F5" w:rsidRPr="005103F5" w14:paraId="4ABBF8C0" w14:textId="77777777" w:rsidTr="005103F5">
        <w:trPr>
          <w:trHeight w:val="288"/>
        </w:trPr>
        <w:tc>
          <w:tcPr>
            <w:tcW w:w="1271" w:type="dxa"/>
            <w:noWrap/>
          </w:tcPr>
          <w:p w14:paraId="0EA002FB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9" w:type="dxa"/>
            <w:noWrap/>
            <w:hideMark/>
          </w:tcPr>
          <w:p w14:paraId="2B9F1DFE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COPD  n= 238   3 %</w:t>
            </w:r>
          </w:p>
        </w:tc>
        <w:tc>
          <w:tcPr>
            <w:tcW w:w="1139" w:type="dxa"/>
            <w:noWrap/>
            <w:hideMark/>
          </w:tcPr>
          <w:p w14:paraId="124E65B4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Septicaemia and septic shock  n= 186   3 %</w:t>
            </w:r>
          </w:p>
        </w:tc>
        <w:tc>
          <w:tcPr>
            <w:tcW w:w="1300" w:type="dxa"/>
            <w:noWrap/>
            <w:hideMark/>
          </w:tcPr>
          <w:p w14:paraId="64A0685B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Bowel perforation  n= 74   3 %</w:t>
            </w:r>
          </w:p>
        </w:tc>
        <w:tc>
          <w:tcPr>
            <w:tcW w:w="1139" w:type="dxa"/>
            <w:noWrap/>
            <w:hideMark/>
          </w:tcPr>
          <w:p w14:paraId="78D04D36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Malignant neoplasm of oesophagus  n= 145   3 %</w:t>
            </w:r>
          </w:p>
        </w:tc>
        <w:tc>
          <w:tcPr>
            <w:tcW w:w="1469" w:type="dxa"/>
            <w:noWrap/>
            <w:hideMark/>
          </w:tcPr>
          <w:p w14:paraId="6A2F0EDE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COPD  n= 56   3 %</w:t>
            </w:r>
          </w:p>
        </w:tc>
        <w:tc>
          <w:tcPr>
            <w:tcW w:w="1139" w:type="dxa"/>
            <w:noWrap/>
            <w:hideMark/>
          </w:tcPr>
          <w:p w14:paraId="2A5A5D66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Septicaemia and septic shock  n= 78   3 %</w:t>
            </w:r>
          </w:p>
        </w:tc>
        <w:tc>
          <w:tcPr>
            <w:tcW w:w="1139" w:type="dxa"/>
            <w:noWrap/>
            <w:hideMark/>
          </w:tcPr>
          <w:p w14:paraId="67BDEA78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Septicaemia and septic shock  n= 71   4 %</w:t>
            </w:r>
          </w:p>
        </w:tc>
        <w:tc>
          <w:tcPr>
            <w:tcW w:w="1062" w:type="dxa"/>
            <w:noWrap/>
            <w:hideMark/>
          </w:tcPr>
          <w:p w14:paraId="7BD8E451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Asthma attack in new or known asthmatic  n= 32   3 %</w:t>
            </w:r>
          </w:p>
        </w:tc>
      </w:tr>
      <w:tr w:rsidR="005103F5" w:rsidRPr="005103F5" w14:paraId="1064C8AE" w14:textId="77777777" w:rsidTr="005103F5">
        <w:trPr>
          <w:trHeight w:val="288"/>
        </w:trPr>
        <w:tc>
          <w:tcPr>
            <w:tcW w:w="1271" w:type="dxa"/>
            <w:noWrap/>
          </w:tcPr>
          <w:p w14:paraId="2842CB5F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9" w:type="dxa"/>
            <w:noWrap/>
            <w:hideMark/>
          </w:tcPr>
          <w:p w14:paraId="2580CB63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Status  n= 238   3 %</w:t>
            </w:r>
          </w:p>
        </w:tc>
        <w:tc>
          <w:tcPr>
            <w:tcW w:w="1139" w:type="dxa"/>
            <w:noWrap/>
            <w:hideMark/>
          </w:tcPr>
          <w:p w14:paraId="59076091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COPD  n= 151   3 %</w:t>
            </w:r>
          </w:p>
        </w:tc>
        <w:tc>
          <w:tcPr>
            <w:tcW w:w="1300" w:type="dxa"/>
            <w:noWrap/>
            <w:hideMark/>
          </w:tcPr>
          <w:p w14:paraId="0B107F15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NA  n= 73   3 %</w:t>
            </w:r>
          </w:p>
        </w:tc>
        <w:tc>
          <w:tcPr>
            <w:tcW w:w="1139" w:type="dxa"/>
            <w:noWrap/>
            <w:hideMark/>
          </w:tcPr>
          <w:p w14:paraId="12E80B65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Self poisoning  n= 117   2 %</w:t>
            </w:r>
          </w:p>
        </w:tc>
        <w:tc>
          <w:tcPr>
            <w:tcW w:w="1469" w:type="dxa"/>
            <w:noWrap/>
            <w:hideMark/>
          </w:tcPr>
          <w:p w14:paraId="6B09CF18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Ventricular tachycardia or fibrillation  n= 46   2 %</w:t>
            </w:r>
          </w:p>
        </w:tc>
        <w:tc>
          <w:tcPr>
            <w:tcW w:w="1139" w:type="dxa"/>
            <w:noWrap/>
            <w:hideMark/>
          </w:tcPr>
          <w:p w14:paraId="725ACEC4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Malignant neoplasm of oesophagus  n= 55   2 %</w:t>
            </w:r>
          </w:p>
        </w:tc>
        <w:tc>
          <w:tcPr>
            <w:tcW w:w="1139" w:type="dxa"/>
            <w:noWrap/>
            <w:hideMark/>
          </w:tcPr>
          <w:p w14:paraId="20BB2992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Bowel perforation  n= 56   3 %</w:t>
            </w:r>
          </w:p>
        </w:tc>
        <w:tc>
          <w:tcPr>
            <w:tcW w:w="1062" w:type="dxa"/>
            <w:noWrap/>
            <w:hideMark/>
          </w:tcPr>
          <w:p w14:paraId="47367CF6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Large bowel tumour  n= 32   3 %</w:t>
            </w:r>
          </w:p>
        </w:tc>
      </w:tr>
      <w:tr w:rsidR="005103F5" w:rsidRPr="005103F5" w14:paraId="335F0C19" w14:textId="77777777" w:rsidTr="005103F5">
        <w:trPr>
          <w:trHeight w:val="288"/>
        </w:trPr>
        <w:tc>
          <w:tcPr>
            <w:tcW w:w="1271" w:type="dxa"/>
            <w:noWrap/>
          </w:tcPr>
          <w:p w14:paraId="0573707D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9" w:type="dxa"/>
            <w:noWrap/>
          </w:tcPr>
          <w:p w14:paraId="38AF2482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Bowel perforation  n= 199   2 %</w:t>
            </w:r>
          </w:p>
        </w:tc>
        <w:tc>
          <w:tcPr>
            <w:tcW w:w="1139" w:type="dxa"/>
            <w:noWrap/>
          </w:tcPr>
          <w:p w14:paraId="32185270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Diabetic ketoacidosis  n= 135   2 %</w:t>
            </w:r>
          </w:p>
        </w:tc>
        <w:tc>
          <w:tcPr>
            <w:tcW w:w="1300" w:type="dxa"/>
            <w:noWrap/>
            <w:hideMark/>
          </w:tcPr>
          <w:p w14:paraId="6A1F69E7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Septicaemia and septic shock  n= 72   3 %</w:t>
            </w:r>
          </w:p>
        </w:tc>
        <w:tc>
          <w:tcPr>
            <w:tcW w:w="1139" w:type="dxa"/>
            <w:noWrap/>
          </w:tcPr>
          <w:p w14:paraId="522EAD3E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Bowel perforation  n= 106   2 %</w:t>
            </w:r>
          </w:p>
        </w:tc>
        <w:tc>
          <w:tcPr>
            <w:tcW w:w="1469" w:type="dxa"/>
            <w:noWrap/>
          </w:tcPr>
          <w:p w14:paraId="63B8F3B2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Acute pancreatitis  n= 37   2 %</w:t>
            </w:r>
          </w:p>
        </w:tc>
        <w:tc>
          <w:tcPr>
            <w:tcW w:w="1139" w:type="dxa"/>
            <w:noWrap/>
          </w:tcPr>
          <w:p w14:paraId="4969DB24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Bowel perforation  n= 54   2 %</w:t>
            </w:r>
          </w:p>
        </w:tc>
        <w:tc>
          <w:tcPr>
            <w:tcW w:w="1139" w:type="dxa"/>
            <w:noWrap/>
          </w:tcPr>
          <w:p w14:paraId="7D08C7FF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Malignant neoplasm of oesophagus  n= 48   2 %</w:t>
            </w:r>
          </w:p>
        </w:tc>
        <w:tc>
          <w:tcPr>
            <w:tcW w:w="1062" w:type="dxa"/>
            <w:noWrap/>
          </w:tcPr>
          <w:p w14:paraId="54ED6C42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Bowel perforation  n= 27   2 %</w:t>
            </w:r>
          </w:p>
        </w:tc>
      </w:tr>
      <w:tr w:rsidR="005103F5" w:rsidRPr="005103F5" w14:paraId="2F79C646" w14:textId="77777777" w:rsidTr="005103F5">
        <w:trPr>
          <w:trHeight w:val="288"/>
        </w:trPr>
        <w:tc>
          <w:tcPr>
            <w:tcW w:w="1271" w:type="dxa"/>
            <w:noWrap/>
          </w:tcPr>
          <w:p w14:paraId="605FF90A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9" w:type="dxa"/>
            <w:noWrap/>
          </w:tcPr>
          <w:p w14:paraId="5CE1EC4B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Diabetic ketoacidosis  n= 160   2 %</w:t>
            </w:r>
          </w:p>
        </w:tc>
        <w:tc>
          <w:tcPr>
            <w:tcW w:w="1139" w:type="dxa"/>
            <w:noWrap/>
          </w:tcPr>
          <w:p w14:paraId="6232D628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Bowel perforation  n= 125   2 %</w:t>
            </w:r>
          </w:p>
        </w:tc>
        <w:tc>
          <w:tcPr>
            <w:tcW w:w="1300" w:type="dxa"/>
            <w:noWrap/>
            <w:hideMark/>
          </w:tcPr>
          <w:p w14:paraId="534E9F5C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Status  n= 49   2 %</w:t>
            </w:r>
          </w:p>
        </w:tc>
        <w:tc>
          <w:tcPr>
            <w:tcW w:w="1139" w:type="dxa"/>
            <w:noWrap/>
          </w:tcPr>
          <w:p w14:paraId="0A447CAB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Acute pancreatitis  n= 83   2 %</w:t>
            </w:r>
          </w:p>
        </w:tc>
        <w:tc>
          <w:tcPr>
            <w:tcW w:w="1469" w:type="dxa"/>
            <w:noWrap/>
          </w:tcPr>
          <w:p w14:paraId="006F6359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Bowel perforation  n= 34   2 %</w:t>
            </w:r>
          </w:p>
        </w:tc>
        <w:tc>
          <w:tcPr>
            <w:tcW w:w="1139" w:type="dxa"/>
            <w:noWrap/>
          </w:tcPr>
          <w:p w14:paraId="4C42FBCA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Asthma attack in new or known asthmatic  n= 47   2 %</w:t>
            </w:r>
          </w:p>
        </w:tc>
        <w:tc>
          <w:tcPr>
            <w:tcW w:w="1139" w:type="dxa"/>
            <w:noWrap/>
          </w:tcPr>
          <w:p w14:paraId="40C23F8A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Status  n= 43   2 %</w:t>
            </w:r>
          </w:p>
        </w:tc>
        <w:tc>
          <w:tcPr>
            <w:tcW w:w="1062" w:type="dxa"/>
            <w:noWrap/>
          </w:tcPr>
          <w:p w14:paraId="770C5730" w14:textId="77777777" w:rsidR="005103F5" w:rsidRPr="005103F5" w:rsidRDefault="005103F5" w:rsidP="005103F5">
            <w:pPr>
              <w:rPr>
                <w:rFonts w:cstheme="minorHAnsi"/>
                <w:sz w:val="16"/>
                <w:szCs w:val="16"/>
              </w:rPr>
            </w:pPr>
            <w:r w:rsidRPr="005103F5">
              <w:rPr>
                <w:rFonts w:cstheme="minorHAnsi"/>
                <w:sz w:val="16"/>
                <w:szCs w:val="16"/>
              </w:rPr>
              <w:t>Status  n= 25   2 %</w:t>
            </w:r>
          </w:p>
        </w:tc>
      </w:tr>
    </w:tbl>
    <w:p w14:paraId="6DB82C64" w14:textId="77777777" w:rsidR="00EF23E1" w:rsidRDefault="00EF23E1" w:rsidP="005103F5">
      <w:pPr>
        <w:rPr>
          <w:sz w:val="16"/>
        </w:rPr>
      </w:pPr>
    </w:p>
    <w:p w14:paraId="4D8BE4AD" w14:textId="5845D287" w:rsidR="005103F5" w:rsidRPr="005103F5" w:rsidRDefault="00091AD7" w:rsidP="005103F5">
      <w:r>
        <w:t>Appendix K</w:t>
      </w:r>
      <w:bookmarkStart w:id="0" w:name="_GoBack"/>
      <w:bookmarkEnd w:id="0"/>
    </w:p>
    <w:sectPr w:rsidR="005103F5" w:rsidRPr="005103F5" w:rsidSect="005103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F5"/>
    <w:rsid w:val="00091AD7"/>
    <w:rsid w:val="005103F5"/>
    <w:rsid w:val="00EF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9725A"/>
  <w15:chartTrackingRefBased/>
  <w15:docId w15:val="{79AF103A-4814-4582-B27F-2B99F6A7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0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2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Hatch</dc:creator>
  <cp:keywords/>
  <dc:description/>
  <cp:lastModifiedBy>Robert Hatch</cp:lastModifiedBy>
  <cp:revision>2</cp:revision>
  <dcterms:created xsi:type="dcterms:W3CDTF">2018-08-15T13:39:00Z</dcterms:created>
  <dcterms:modified xsi:type="dcterms:W3CDTF">2018-08-15T13:45:00Z</dcterms:modified>
</cp:coreProperties>
</file>