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D2" w:rsidRPr="00C723D2" w:rsidRDefault="00C723D2" w:rsidP="00C723D2">
      <w:pPr>
        <w:jc w:val="center"/>
        <w:rPr>
          <w:b/>
          <w:sz w:val="28"/>
          <w:szCs w:val="28"/>
          <w:lang w:val="en-GB"/>
        </w:rPr>
      </w:pPr>
      <w:bookmarkStart w:id="0" w:name="_GoBack"/>
      <w:bookmarkEnd w:id="0"/>
      <w:r w:rsidRPr="00C723D2">
        <w:rPr>
          <w:b/>
          <w:sz w:val="28"/>
          <w:szCs w:val="28"/>
          <w:lang w:val="en-GB"/>
        </w:rPr>
        <w:t>Additional File 1</w:t>
      </w:r>
    </w:p>
    <w:p w:rsidR="00C723D2" w:rsidRPr="00C723D2" w:rsidRDefault="00C723D2" w:rsidP="00C723D2">
      <w:pPr>
        <w:jc w:val="center"/>
        <w:rPr>
          <w:b/>
          <w:color w:val="1F497D" w:themeColor="text2"/>
          <w:sz w:val="16"/>
          <w:szCs w:val="16"/>
          <w:lang w:val="en-GB"/>
        </w:rPr>
      </w:pPr>
    </w:p>
    <w:p w:rsidR="00C723D2" w:rsidRPr="00E00083" w:rsidRDefault="00C723D2" w:rsidP="00C723D2">
      <w:pPr>
        <w:jc w:val="center"/>
        <w:rPr>
          <w:b/>
          <w:color w:val="1F497D" w:themeColor="text2"/>
          <w:sz w:val="28"/>
          <w:szCs w:val="28"/>
          <w:lang w:val="en-GB"/>
        </w:rPr>
      </w:pPr>
      <w:r w:rsidRPr="00E00083">
        <w:rPr>
          <w:b/>
          <w:color w:val="1F497D" w:themeColor="text2"/>
          <w:sz w:val="28"/>
          <w:szCs w:val="28"/>
          <w:lang w:val="en-GB"/>
        </w:rPr>
        <w:t xml:space="preserve">The early identification of disease progression in patients </w:t>
      </w:r>
      <w:r>
        <w:rPr>
          <w:b/>
          <w:color w:val="1F497D" w:themeColor="text2"/>
          <w:sz w:val="28"/>
          <w:szCs w:val="28"/>
          <w:lang w:val="en-GB"/>
        </w:rPr>
        <w:t xml:space="preserve">with </w:t>
      </w:r>
      <w:r w:rsidR="00E25C65">
        <w:rPr>
          <w:b/>
          <w:color w:val="1F497D" w:themeColor="text2"/>
          <w:sz w:val="28"/>
          <w:szCs w:val="28"/>
          <w:lang w:val="en-GB"/>
        </w:rPr>
        <w:t xml:space="preserve">suspected </w:t>
      </w:r>
      <w:r>
        <w:rPr>
          <w:b/>
          <w:color w:val="1F497D" w:themeColor="text2"/>
          <w:sz w:val="28"/>
          <w:szCs w:val="28"/>
          <w:lang w:val="en-GB"/>
        </w:rPr>
        <w:t xml:space="preserve">infection </w:t>
      </w:r>
      <w:r w:rsidRPr="00E00083">
        <w:rPr>
          <w:b/>
          <w:color w:val="1F497D" w:themeColor="text2"/>
          <w:sz w:val="28"/>
          <w:szCs w:val="28"/>
          <w:lang w:val="en-GB"/>
        </w:rPr>
        <w:t>presenting to the emergency department</w:t>
      </w:r>
      <w:r w:rsidR="00A85804">
        <w:rPr>
          <w:b/>
          <w:color w:val="1F497D" w:themeColor="text2"/>
          <w:sz w:val="28"/>
          <w:szCs w:val="28"/>
          <w:lang w:val="en-GB"/>
        </w:rPr>
        <w:t>: a multi-centre derivation and validation study</w:t>
      </w:r>
    </w:p>
    <w:p w:rsidR="00C723D2" w:rsidRPr="0039588B" w:rsidRDefault="00C723D2" w:rsidP="00C723D2">
      <w:pPr>
        <w:jc w:val="center"/>
        <w:rPr>
          <w:b/>
          <w:i/>
          <w:color w:val="1F497D" w:themeColor="text2"/>
          <w:sz w:val="20"/>
          <w:szCs w:val="20"/>
          <w:lang w:val="en-GB"/>
        </w:rPr>
      </w:pPr>
      <w:r w:rsidRPr="0039588B">
        <w:rPr>
          <w:b/>
          <w:i/>
          <w:color w:val="1F497D" w:themeColor="text2"/>
          <w:sz w:val="20"/>
          <w:szCs w:val="20"/>
          <w:lang w:val="en-GB"/>
        </w:rPr>
        <w:t>Short title: Early identification of infectious disease progression</w:t>
      </w:r>
    </w:p>
    <w:p w:rsidR="00C723D2" w:rsidRPr="00C058D2" w:rsidRDefault="00C723D2" w:rsidP="00C723D2">
      <w:pPr>
        <w:spacing w:after="0" w:line="240" w:lineRule="auto"/>
        <w:jc w:val="center"/>
        <w:rPr>
          <w:b/>
          <w:color w:val="1F497D" w:themeColor="text2"/>
          <w:sz w:val="16"/>
          <w:szCs w:val="16"/>
          <w:lang w:val="en-GB"/>
        </w:rPr>
      </w:pPr>
    </w:p>
    <w:p w:rsidR="00C723D2" w:rsidRDefault="00C723D2" w:rsidP="00C723D2">
      <w:pPr>
        <w:pStyle w:val="PlainText"/>
        <w:jc w:val="both"/>
        <w:rPr>
          <w:rFonts w:asciiTheme="minorHAnsi" w:hAnsiTheme="minorHAnsi"/>
          <w:sz w:val="20"/>
          <w:szCs w:val="20"/>
          <w:lang w:val="en-GB"/>
        </w:rPr>
      </w:pPr>
    </w:p>
    <w:p w:rsidR="00C723D2" w:rsidRPr="0039588B" w:rsidRDefault="00C723D2" w:rsidP="00C723D2">
      <w:pPr>
        <w:pStyle w:val="PlainText"/>
        <w:jc w:val="both"/>
        <w:rPr>
          <w:rFonts w:asciiTheme="minorHAnsi" w:hAnsiTheme="minorHAnsi"/>
          <w:b/>
          <w:sz w:val="20"/>
          <w:szCs w:val="20"/>
          <w:lang w:val="en-GB"/>
        </w:rPr>
      </w:pPr>
      <w:r w:rsidRPr="0039588B">
        <w:rPr>
          <w:rFonts w:asciiTheme="minorHAnsi" w:hAnsiTheme="minorHAnsi"/>
          <w:b/>
          <w:sz w:val="20"/>
          <w:szCs w:val="20"/>
          <w:lang w:val="en-GB"/>
        </w:rPr>
        <w:t>Kordo Saeed MB ChB FRCPath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1,2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Darius Cameron Wilson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3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Frank Bloos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4,5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Philipp Schuetz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6,7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Yuri van der Does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8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Olle Melander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9,10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Pierre Hausfater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11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Jacopo Legramante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12,13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Yann-Erick Claessens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14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Deveendra Amin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15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Mari Rosenqvist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16,17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 xml:space="preserve"> 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Graham White BSc MSc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18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Beat Mueller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6,7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Maarten Limper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19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Carlota Clemente Callejo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20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Antonella Brandi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12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 xml:space="preserve">, </w:t>
      </w:r>
      <w:r w:rsidRPr="0039588B">
        <w:rPr>
          <w:rFonts w:asciiTheme="minorHAnsi" w:eastAsia="Times New Roman" w:hAnsiTheme="minorHAnsi"/>
          <w:b/>
          <w:sz w:val="20"/>
          <w:szCs w:val="20"/>
          <w:lang w:val="en-GB"/>
        </w:rPr>
        <w:t>Marc-Alexis Macchi MD</w:t>
      </w:r>
      <w:r w:rsidRPr="0039588B">
        <w:rPr>
          <w:rFonts w:asciiTheme="minorHAnsi" w:eastAsia="Times New Roman" w:hAnsiTheme="minorHAnsi"/>
          <w:b/>
          <w:sz w:val="20"/>
          <w:szCs w:val="20"/>
          <w:vertAlign w:val="superscript"/>
          <w:lang w:val="en-GB"/>
        </w:rPr>
        <w:t>14</w:t>
      </w:r>
      <w:r w:rsidRPr="0039588B">
        <w:rPr>
          <w:rFonts w:asciiTheme="minorHAnsi" w:eastAsia="Times New Roman" w:hAnsiTheme="minorHAnsi"/>
          <w:b/>
          <w:sz w:val="20"/>
          <w:szCs w:val="20"/>
          <w:lang w:val="en-GB"/>
        </w:rPr>
        <w:t>, 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Nicolas Cortes MB BD FRCPath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1,2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Alexander Kutz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6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Peter Patka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8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 xml:space="preserve">, </w:t>
      </w:r>
      <w:r w:rsidRPr="0039588B">
        <w:rPr>
          <w:rFonts w:asciiTheme="minorHAnsi" w:hAnsiTheme="minorHAnsi" w:cs="Arial"/>
          <w:b/>
          <w:sz w:val="20"/>
          <w:szCs w:val="20"/>
          <w:lang w:val="en-GB"/>
        </w:rPr>
        <w:t>María Cecilia Yañez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20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Sergio Bernardini MD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21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 xml:space="preserve">, </w:t>
      </w:r>
      <w:r w:rsidRPr="0039588B">
        <w:rPr>
          <w:rFonts w:asciiTheme="minorHAnsi" w:eastAsia="Times New Roman" w:hAnsiTheme="minorHAnsi"/>
          <w:b/>
          <w:sz w:val="20"/>
          <w:szCs w:val="20"/>
          <w:lang w:val="en-GB"/>
        </w:rPr>
        <w:t>Nathalie Beau MD</w:t>
      </w:r>
      <w:r w:rsidRPr="0039588B">
        <w:rPr>
          <w:rFonts w:asciiTheme="minorHAnsi" w:eastAsia="Times New Roman" w:hAnsiTheme="minorHAnsi"/>
          <w:b/>
          <w:sz w:val="20"/>
          <w:szCs w:val="20"/>
          <w:vertAlign w:val="superscript"/>
          <w:lang w:val="en-GB"/>
        </w:rPr>
        <w:t>14</w:t>
      </w:r>
      <w:r w:rsidRPr="0039588B">
        <w:rPr>
          <w:rFonts w:asciiTheme="minorHAnsi" w:eastAsia="Times New Roman" w:hAnsiTheme="minorHAnsi"/>
          <w:b/>
          <w:sz w:val="20"/>
          <w:szCs w:val="20"/>
          <w:lang w:val="en-GB"/>
        </w:rPr>
        <w:t>, 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Matthew Dryden MD FRCPath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1,2,22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Eric C.M. van Gorp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23,24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Marilena Minieri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21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Louisa Chan MB BS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25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Pleunie P.M. Rood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8</w:t>
      </w:r>
      <w:r w:rsidRPr="0039588B">
        <w:rPr>
          <w:rFonts w:asciiTheme="minorHAnsi" w:hAnsiTheme="minorHAnsi"/>
          <w:b/>
          <w:sz w:val="20"/>
          <w:szCs w:val="20"/>
          <w:lang w:val="en-GB"/>
        </w:rPr>
        <w:t>, Juan Gonzalez del Castillo MD PhD</w:t>
      </w:r>
      <w:r w:rsidRPr="0039588B">
        <w:rPr>
          <w:rFonts w:asciiTheme="minorHAnsi" w:hAnsiTheme="minorHAnsi"/>
          <w:b/>
          <w:sz w:val="20"/>
          <w:szCs w:val="20"/>
          <w:vertAlign w:val="superscript"/>
          <w:lang w:val="en-GB"/>
        </w:rPr>
        <w:t>26</w:t>
      </w:r>
    </w:p>
    <w:p w:rsidR="00C723D2" w:rsidRDefault="00C723D2" w:rsidP="00C723D2">
      <w:pPr>
        <w:pStyle w:val="PlainText"/>
        <w:jc w:val="both"/>
        <w:rPr>
          <w:rFonts w:asciiTheme="minorHAnsi" w:hAnsiTheme="minorHAnsi"/>
          <w:sz w:val="16"/>
          <w:szCs w:val="16"/>
          <w:lang w:val="en-GB"/>
        </w:rPr>
      </w:pPr>
    </w:p>
    <w:p w:rsidR="00962385" w:rsidRDefault="00962385" w:rsidP="00C723D2">
      <w:pPr>
        <w:pStyle w:val="PlainText"/>
        <w:jc w:val="both"/>
        <w:rPr>
          <w:rFonts w:asciiTheme="minorHAnsi" w:hAnsiTheme="minorHAnsi"/>
          <w:sz w:val="16"/>
          <w:szCs w:val="16"/>
          <w:lang w:val="en-GB"/>
        </w:rPr>
      </w:pPr>
    </w:p>
    <w:p w:rsidR="00962385" w:rsidRPr="00C058D2" w:rsidRDefault="00962385" w:rsidP="00883734">
      <w:pPr>
        <w:pStyle w:val="PlainText"/>
        <w:jc w:val="right"/>
        <w:rPr>
          <w:rFonts w:asciiTheme="minorHAnsi" w:hAnsiTheme="minorHAnsi"/>
          <w:sz w:val="16"/>
          <w:szCs w:val="16"/>
          <w:lang w:val="en-GB"/>
        </w:rPr>
      </w:pPr>
    </w:p>
    <w:p w:rsidR="00C723D2" w:rsidRPr="00486D3C" w:rsidRDefault="00C723D2" w:rsidP="00C723D2">
      <w:pPr>
        <w:pStyle w:val="PlainText"/>
        <w:jc w:val="both"/>
        <w:rPr>
          <w:rFonts w:asciiTheme="minorHAnsi" w:hAnsiTheme="minorHAnsi"/>
          <w:sz w:val="16"/>
          <w:szCs w:val="16"/>
          <w:lang w:val="en-GB"/>
        </w:rPr>
      </w:pP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Department of Microbiology, Hampshire Hospitals NHS Foundation Trust, Winchester and Basingstoke, UK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University of Southampton, School of Medicine, Southampton, UK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eastAsia="Calibri" w:hAnsiTheme="minorHAnsi"/>
          <w:sz w:val="16"/>
          <w:szCs w:val="16"/>
          <w:lang w:val="en-GB"/>
        </w:rPr>
        <w:t>B·R·A·H·M·S GmbH, Hennigsdorf, Germany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eastAsia="Calibri" w:hAnsiTheme="minorHAnsi" w:cs="Times New Roman"/>
          <w:sz w:val="16"/>
          <w:szCs w:val="16"/>
          <w:lang w:val="en-GB"/>
        </w:rPr>
        <w:t>Dept. of Anesthesiology and Intensive Care Medicine, Jena University</w:t>
      </w:r>
      <w:r>
        <w:rPr>
          <w:rFonts w:asciiTheme="minorHAnsi" w:eastAsia="Calibri" w:hAnsiTheme="minorHAnsi" w:cs="Times New Roman"/>
          <w:sz w:val="16"/>
          <w:szCs w:val="16"/>
          <w:lang w:val="en-GB"/>
        </w:rPr>
        <w:t xml:space="preserve"> Hospital, </w:t>
      </w:r>
      <w:r w:rsidRPr="00E00083">
        <w:rPr>
          <w:rFonts w:asciiTheme="minorHAnsi" w:eastAsia="Calibri" w:hAnsiTheme="minorHAnsi" w:cs="Times New Roman"/>
          <w:sz w:val="16"/>
          <w:szCs w:val="16"/>
          <w:lang w:val="en-GB"/>
        </w:rPr>
        <w:t>Jena, Germany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eastAsia="Calibri" w:hAnsiTheme="minorHAnsi" w:cs="Times New Roman"/>
          <w:sz w:val="16"/>
          <w:szCs w:val="16"/>
          <w:lang w:val="en-GB"/>
        </w:rPr>
        <w:t>Center for Sepsis Control &amp; Care (CSCC), Jena University</w:t>
      </w:r>
      <w:r>
        <w:rPr>
          <w:rFonts w:asciiTheme="minorHAnsi" w:eastAsia="Calibri" w:hAnsiTheme="minorHAnsi" w:cs="Times New Roman"/>
          <w:sz w:val="16"/>
          <w:szCs w:val="16"/>
          <w:lang w:val="en-GB"/>
        </w:rPr>
        <w:t xml:space="preserve"> Hospital, </w:t>
      </w:r>
      <w:r w:rsidRPr="00E00083">
        <w:rPr>
          <w:rFonts w:asciiTheme="minorHAnsi" w:eastAsia="Calibri" w:hAnsiTheme="minorHAnsi" w:cs="Times New Roman"/>
          <w:sz w:val="16"/>
          <w:szCs w:val="16"/>
          <w:lang w:val="en-GB"/>
        </w:rPr>
        <w:t>Jena, Germany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BtbpnkAdvTTb5929f4c"/>
          <w:sz w:val="16"/>
          <w:szCs w:val="16"/>
          <w:lang w:val="en-GB"/>
        </w:rPr>
        <w:t>Division of General and Emergency Medicine, University Department of</w:t>
      </w:r>
      <w:r w:rsidRPr="00E00083">
        <w:rPr>
          <w:rFonts w:asciiTheme="minorHAnsi" w:hAnsiTheme="minorHAnsi"/>
          <w:sz w:val="16"/>
          <w:szCs w:val="16"/>
          <w:lang w:val="en-GB"/>
        </w:rPr>
        <w:t xml:space="preserve"> </w:t>
      </w:r>
      <w:r w:rsidRPr="00E00083">
        <w:rPr>
          <w:rFonts w:asciiTheme="minorHAnsi" w:hAnsiTheme="minorHAnsi" w:cs="BtbpnkAdvTTb5929f4c"/>
          <w:sz w:val="16"/>
          <w:szCs w:val="16"/>
          <w:lang w:val="en-GB"/>
        </w:rPr>
        <w:t>Medicine, Kantonsspital Aarau, Switzerland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BtbpnkAdvTTb5929f4c"/>
          <w:sz w:val="16"/>
          <w:szCs w:val="16"/>
          <w:lang w:val="en-GB"/>
        </w:rPr>
        <w:t>Medical Faculty of the University of Basel, Basel, Switzerland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DqvgmbAdvTTb5929f4c"/>
          <w:sz w:val="16"/>
          <w:szCs w:val="16"/>
          <w:lang w:val="en-GB"/>
        </w:rPr>
        <w:t>Department of Emergency Medicine, Erasmus University Medical Center, Rotterdam, Netherlands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Department of Internal Medicine, Skåne University Hospital, Malmö, Sweden</w:t>
      </w:r>
      <w:r>
        <w:rPr>
          <w:rFonts w:asciiTheme="minorHAnsi" w:hAnsiTheme="minorHAnsi"/>
          <w:sz w:val="16"/>
          <w:szCs w:val="16"/>
          <w:lang w:val="en-GB"/>
        </w:rPr>
        <w:t xml:space="preserve"> </w:t>
      </w:r>
      <w:r w:rsidRPr="00F7524D">
        <w:rPr>
          <w:rFonts w:asciiTheme="minorHAnsi" w:hAnsiTheme="minorHAnsi"/>
          <w:sz w:val="16"/>
          <w:szCs w:val="16"/>
          <w:lang w:val="en-GB"/>
        </w:rPr>
        <w:t xml:space="preserve"> </w:t>
      </w:r>
      <w:r>
        <w:rPr>
          <w:rFonts w:asciiTheme="minorHAnsi" w:hAnsiTheme="minorHAnsi"/>
          <w:sz w:val="16"/>
          <w:szCs w:val="16"/>
          <w:lang w:val="en-GB"/>
        </w:rPr>
        <w:t xml:space="preserve"> </w:t>
      </w:r>
      <w:r w:rsidRPr="00E00083">
        <w:rPr>
          <w:rFonts w:asciiTheme="minorHAnsi" w:hAnsiTheme="minorHAnsi"/>
          <w:sz w:val="16"/>
          <w:szCs w:val="16"/>
          <w:lang w:val="en-GB"/>
        </w:rPr>
        <w:t xml:space="preserve"> 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Department of Clinical Sciences Malmö, Lund University, Sweden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BtbpnkAdvTTb5929f4c"/>
          <w:sz w:val="16"/>
          <w:szCs w:val="16"/>
          <w:lang w:val="en-GB"/>
        </w:rPr>
        <w:t>Emergency Department, Groupe Hospitalier Pitié-Salpêtrière Assistance, Publique-Hôpitaux de Paris (APHP), Paris, France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Emergency Department, Policlinico Tor Vergata, Roma, Italy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Department of Medical Systems, Universita di Tor Vergata, Roma, Italy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Department of Emergency Medicine, Monaco Princess Grace Hospital, Monaco, France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BtbpnkAdvTTb5929f4c"/>
          <w:sz w:val="16"/>
          <w:szCs w:val="16"/>
          <w:lang w:val="en-GB"/>
        </w:rPr>
        <w:t>Department of Critical Care, Morton Plant Hospital, 300 Pinellas Street, Clearwater, FL 33756, USA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Infectious Disease Unit, Skåne University Hospital, Malmö, Sweden</w:t>
      </w:r>
      <w:r>
        <w:rPr>
          <w:rFonts w:asciiTheme="minorHAnsi" w:hAnsiTheme="minorHAnsi"/>
          <w:sz w:val="16"/>
          <w:szCs w:val="16"/>
          <w:lang w:val="en-GB"/>
        </w:rPr>
        <w:t xml:space="preserve"> </w:t>
      </w:r>
      <w:r w:rsidRPr="00E00083">
        <w:rPr>
          <w:rFonts w:asciiTheme="minorHAnsi" w:hAnsiTheme="minorHAnsi"/>
          <w:sz w:val="16"/>
          <w:szCs w:val="16"/>
          <w:lang w:val="en-GB"/>
        </w:rPr>
        <w:t xml:space="preserve"> 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Department of Clinical Sciences Malmö, Lund University, Sweden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Department of Blood Sciences, Hampshire Hospitals NHS Foundation Trust, Winchester and Basingstoke, UK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Courier New"/>
          <w:sz w:val="16"/>
          <w:szCs w:val="16"/>
          <w:lang w:val="en-GB"/>
        </w:rPr>
        <w:t xml:space="preserve">Department of Rheumatology and Clinical Immunology, University Medical Center, Utrecht </w:t>
      </w:r>
      <w:r w:rsidR="00962385">
        <w:rPr>
          <w:rFonts w:asciiTheme="minorHAnsi" w:hAnsiTheme="minorHAnsi" w:cs="Courier New"/>
          <w:sz w:val="16"/>
          <w:szCs w:val="16"/>
          <w:lang w:val="en-GB"/>
        </w:rPr>
        <w:t>University, Utrecht, Netherlands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>
        <w:rPr>
          <w:rFonts w:asciiTheme="minorHAnsi" w:hAnsiTheme="minorHAnsi" w:cs="Arial"/>
          <w:sz w:val="16"/>
          <w:szCs w:val="16"/>
          <w:lang w:val="en-GB"/>
        </w:rPr>
        <w:t>Emergency Department, Hospital Clínico San Carlos,</w:t>
      </w:r>
      <w:r w:rsidRPr="00E00083">
        <w:rPr>
          <w:rFonts w:asciiTheme="minorHAnsi" w:hAnsiTheme="minorHAnsi" w:cs="Arial"/>
          <w:sz w:val="16"/>
          <w:szCs w:val="16"/>
          <w:lang w:val="en-GB"/>
        </w:rPr>
        <w:t xml:space="preserve"> Madrid, Spain</w:t>
      </w:r>
      <w:r>
        <w:rPr>
          <w:rFonts w:asciiTheme="minorHAnsi" w:hAnsiTheme="minorHAnsi" w:cs="Arial"/>
          <w:sz w:val="16"/>
          <w:szCs w:val="16"/>
          <w:lang w:val="en-GB"/>
        </w:rPr>
        <w:t xml:space="preserve">  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Arial"/>
          <w:sz w:val="16"/>
          <w:szCs w:val="16"/>
          <w:lang w:val="en-GB"/>
        </w:rPr>
        <w:t>Laboratory of Clinical Biochemistry, Department of Laboratory Medicine, Policlinico Tor Vergata, Roma, Italy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Rare and Imported Pathogen Laboratories, Public Health England, Porton Down, UK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Courier New"/>
          <w:sz w:val="16"/>
          <w:szCs w:val="16"/>
          <w:lang w:val="en-GB"/>
        </w:rPr>
        <w:t>Department of Internal Medicine, Erasmus University Medical Center, Rotterdam, Netherlands</w:t>
      </w:r>
      <w:r>
        <w:rPr>
          <w:rFonts w:asciiTheme="minorHAnsi" w:hAnsiTheme="minorHAnsi" w:cs="Courier New"/>
          <w:sz w:val="16"/>
          <w:szCs w:val="16"/>
          <w:lang w:val="en-GB"/>
        </w:rPr>
        <w:t xml:space="preserve"> 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 w:cs="Courier New"/>
          <w:sz w:val="16"/>
          <w:szCs w:val="16"/>
          <w:lang w:val="en-GB"/>
        </w:rPr>
        <w:t>Department of Viroscience, Erasmus University Medical Center, Rotterdam, Netherlands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 w:rsidRPr="00E00083">
        <w:rPr>
          <w:rFonts w:asciiTheme="minorHAnsi" w:hAnsiTheme="minorHAnsi"/>
          <w:sz w:val="16"/>
          <w:szCs w:val="16"/>
          <w:lang w:val="en-GB"/>
        </w:rPr>
        <w:t>Department of accident and emergency, Hampshire Hospitals NHS Foundation Trust, Winchester and Basingstoke, UK</w:t>
      </w:r>
    </w:p>
    <w:p w:rsidR="00C723D2" w:rsidRPr="00E00083" w:rsidRDefault="00C723D2" w:rsidP="00C723D2">
      <w:pPr>
        <w:pStyle w:val="PlainText"/>
        <w:numPr>
          <w:ilvl w:val="0"/>
          <w:numId w:val="21"/>
        </w:numPr>
        <w:ind w:left="426" w:hanging="426"/>
        <w:rPr>
          <w:rFonts w:asciiTheme="minorHAnsi" w:hAnsiTheme="minorHAnsi"/>
          <w:sz w:val="16"/>
          <w:szCs w:val="16"/>
          <w:lang w:val="en-GB"/>
        </w:rPr>
      </w:pPr>
      <w:r>
        <w:rPr>
          <w:rFonts w:asciiTheme="minorHAnsi" w:hAnsiTheme="minorHAnsi" w:cs="Arial"/>
          <w:sz w:val="16"/>
          <w:szCs w:val="16"/>
          <w:lang w:val="en-GB"/>
        </w:rPr>
        <w:t>Emergency Department,</w:t>
      </w:r>
      <w:r w:rsidRPr="00E00083">
        <w:rPr>
          <w:rFonts w:asciiTheme="minorHAnsi" w:hAnsiTheme="minorHAnsi" w:cs="Arial"/>
          <w:sz w:val="16"/>
          <w:szCs w:val="16"/>
          <w:lang w:val="en-GB"/>
        </w:rPr>
        <w:t xml:space="preserve"> Instituto de I</w:t>
      </w:r>
      <w:r>
        <w:rPr>
          <w:rFonts w:asciiTheme="minorHAnsi" w:hAnsiTheme="minorHAnsi" w:cs="Arial"/>
          <w:sz w:val="16"/>
          <w:szCs w:val="16"/>
          <w:lang w:val="en-GB"/>
        </w:rPr>
        <w:t>nvestigación Sanitaria (IdISSC), Hospital Clínico San Carlos,</w:t>
      </w:r>
      <w:r w:rsidRPr="00E00083">
        <w:rPr>
          <w:rFonts w:asciiTheme="minorHAnsi" w:hAnsiTheme="minorHAnsi" w:cs="Arial"/>
          <w:sz w:val="16"/>
          <w:szCs w:val="16"/>
          <w:lang w:val="en-GB"/>
        </w:rPr>
        <w:t xml:space="preserve"> Madrid, Spain</w:t>
      </w:r>
    </w:p>
    <w:p w:rsidR="00C723D2" w:rsidRPr="00E00083" w:rsidRDefault="00C723D2" w:rsidP="00C723D2">
      <w:pPr>
        <w:spacing w:after="0" w:line="240" w:lineRule="auto"/>
        <w:jc w:val="both"/>
        <w:rPr>
          <w:sz w:val="16"/>
          <w:szCs w:val="16"/>
          <w:lang w:val="en-GB"/>
        </w:rPr>
      </w:pPr>
    </w:p>
    <w:p w:rsidR="00C723D2" w:rsidRDefault="00C723D2" w:rsidP="00C723D2">
      <w:pPr>
        <w:spacing w:after="0" w:line="240" w:lineRule="auto"/>
        <w:rPr>
          <w:b/>
          <w:sz w:val="20"/>
          <w:szCs w:val="20"/>
          <w:lang w:val="en-GB"/>
        </w:rPr>
      </w:pPr>
    </w:p>
    <w:p w:rsidR="00962385" w:rsidRDefault="00962385" w:rsidP="00C723D2">
      <w:pPr>
        <w:spacing w:after="0" w:line="240" w:lineRule="auto"/>
        <w:rPr>
          <w:b/>
          <w:sz w:val="20"/>
          <w:szCs w:val="20"/>
          <w:lang w:val="en-GB"/>
        </w:rPr>
      </w:pPr>
    </w:p>
    <w:p w:rsidR="00962385" w:rsidRDefault="00962385" w:rsidP="00C723D2">
      <w:pPr>
        <w:spacing w:after="0" w:line="240" w:lineRule="auto"/>
        <w:rPr>
          <w:b/>
          <w:sz w:val="20"/>
          <w:szCs w:val="20"/>
          <w:lang w:val="en-GB"/>
        </w:rPr>
      </w:pPr>
    </w:p>
    <w:p w:rsidR="00962385" w:rsidRDefault="00962385" w:rsidP="00C723D2">
      <w:pPr>
        <w:spacing w:after="0" w:line="240" w:lineRule="auto"/>
        <w:rPr>
          <w:b/>
          <w:sz w:val="20"/>
          <w:szCs w:val="20"/>
          <w:lang w:val="en-GB"/>
        </w:rPr>
      </w:pPr>
    </w:p>
    <w:p w:rsidR="00962385" w:rsidRDefault="00962385" w:rsidP="00C723D2">
      <w:pPr>
        <w:spacing w:after="0" w:line="240" w:lineRule="auto"/>
        <w:rPr>
          <w:b/>
          <w:sz w:val="20"/>
          <w:szCs w:val="20"/>
          <w:lang w:val="en-GB"/>
        </w:rPr>
      </w:pPr>
    </w:p>
    <w:p w:rsidR="00962385" w:rsidRDefault="00962385" w:rsidP="00C723D2">
      <w:pPr>
        <w:spacing w:after="0" w:line="240" w:lineRule="auto"/>
        <w:rPr>
          <w:b/>
          <w:sz w:val="20"/>
          <w:szCs w:val="20"/>
          <w:lang w:val="en-GB"/>
        </w:rPr>
      </w:pPr>
    </w:p>
    <w:p w:rsidR="00962385" w:rsidRDefault="00962385" w:rsidP="00C723D2">
      <w:pPr>
        <w:spacing w:after="0" w:line="240" w:lineRule="auto"/>
        <w:rPr>
          <w:b/>
          <w:sz w:val="20"/>
          <w:szCs w:val="20"/>
          <w:lang w:val="en-GB"/>
        </w:rPr>
      </w:pPr>
    </w:p>
    <w:p w:rsidR="00962385" w:rsidRDefault="00962385" w:rsidP="00C723D2">
      <w:pPr>
        <w:spacing w:after="0" w:line="240" w:lineRule="auto"/>
        <w:rPr>
          <w:b/>
          <w:sz w:val="20"/>
          <w:szCs w:val="20"/>
          <w:lang w:val="en-GB"/>
        </w:rPr>
      </w:pPr>
    </w:p>
    <w:p w:rsidR="00C723D2" w:rsidRDefault="00C723D2" w:rsidP="00C723D2">
      <w:pPr>
        <w:spacing w:after="0" w:line="240" w:lineRule="auto"/>
        <w:rPr>
          <w:rStyle w:val="Hyperlink"/>
          <w:sz w:val="20"/>
          <w:szCs w:val="20"/>
          <w:lang w:val="en-GB"/>
        </w:rPr>
      </w:pPr>
      <w:r w:rsidRPr="00E00083">
        <w:rPr>
          <w:b/>
          <w:sz w:val="20"/>
          <w:szCs w:val="20"/>
          <w:lang w:val="en-GB"/>
        </w:rPr>
        <w:t xml:space="preserve">Corresponding author: </w:t>
      </w:r>
      <w:r w:rsidRPr="00E00083">
        <w:rPr>
          <w:sz w:val="20"/>
          <w:szCs w:val="20"/>
          <w:lang w:val="en-GB"/>
        </w:rPr>
        <w:t>Dr. Kordo Saeed, Royal Hampshire County Hospital, Romsey Road, Winchester, SO22 5DG</w:t>
      </w:r>
      <w:r>
        <w:rPr>
          <w:sz w:val="20"/>
          <w:szCs w:val="20"/>
          <w:lang w:val="en-GB"/>
        </w:rPr>
        <w:t>,</w:t>
      </w:r>
      <w:r w:rsidRPr="00E00083">
        <w:rPr>
          <w:sz w:val="20"/>
          <w:szCs w:val="20"/>
          <w:lang w:val="en-GB"/>
        </w:rPr>
        <w:t xml:space="preserve"> England; Tel: +44 196 2825927; E-mail: </w:t>
      </w:r>
      <w:hyperlink r:id="rId8" w:history="1">
        <w:r w:rsidRPr="00E00083">
          <w:rPr>
            <w:rStyle w:val="Hyperlink"/>
            <w:sz w:val="20"/>
            <w:szCs w:val="20"/>
            <w:lang w:val="en-GB"/>
          </w:rPr>
          <w:t>Kordosaeed@nhs.net</w:t>
        </w:r>
      </w:hyperlink>
    </w:p>
    <w:p w:rsidR="00C723D2" w:rsidRDefault="00C723D2" w:rsidP="00C723D2">
      <w:pPr>
        <w:spacing w:after="0" w:line="240" w:lineRule="auto"/>
        <w:rPr>
          <w:rStyle w:val="Hyperlink"/>
          <w:sz w:val="20"/>
          <w:szCs w:val="20"/>
          <w:lang w:val="en-GB"/>
        </w:rPr>
      </w:pPr>
    </w:p>
    <w:p w:rsidR="00EB53FD" w:rsidRPr="007F1519" w:rsidRDefault="00EB53FD" w:rsidP="00C723D2">
      <w:pPr>
        <w:spacing w:after="0" w:line="240" w:lineRule="auto"/>
        <w:rPr>
          <w:b/>
          <w:sz w:val="28"/>
          <w:szCs w:val="28"/>
        </w:rPr>
      </w:pPr>
      <w:r w:rsidRPr="007F1519">
        <w:rPr>
          <w:b/>
          <w:sz w:val="28"/>
          <w:szCs w:val="28"/>
        </w:rPr>
        <w:t>Contents</w:t>
      </w:r>
    </w:p>
    <w:p w:rsidR="00EB53FD" w:rsidRDefault="00EB53FD" w:rsidP="00EB53FD">
      <w:pPr>
        <w:spacing w:after="0" w:line="240" w:lineRule="auto"/>
        <w:rPr>
          <w:sz w:val="28"/>
          <w:szCs w:val="28"/>
        </w:rPr>
      </w:pPr>
    </w:p>
    <w:p w:rsidR="00EB53FD" w:rsidRDefault="00EB53FD" w:rsidP="00EB53FD">
      <w:pPr>
        <w:spacing w:after="0" w:line="240" w:lineRule="auto"/>
        <w:rPr>
          <w:b/>
          <w:color w:val="1F497D" w:themeColor="text2"/>
        </w:rPr>
      </w:pPr>
      <w:r>
        <w:rPr>
          <w:b/>
          <w:color w:val="1F497D" w:themeColor="text2"/>
        </w:rPr>
        <w:t>Supplementary Tables.......................</w:t>
      </w:r>
      <w:r w:rsidRPr="007F1519">
        <w:rPr>
          <w:b/>
          <w:color w:val="1F497D" w:themeColor="text2"/>
        </w:rPr>
        <w:t>.............................................</w:t>
      </w:r>
      <w:r>
        <w:rPr>
          <w:b/>
          <w:color w:val="1F497D" w:themeColor="text2"/>
        </w:rPr>
        <w:t>.............</w:t>
      </w:r>
      <w:r w:rsidRPr="007F1519">
        <w:rPr>
          <w:b/>
          <w:color w:val="1F497D" w:themeColor="text2"/>
        </w:rPr>
        <w:t>..............</w:t>
      </w:r>
      <w:r w:rsidR="00CF3F6B">
        <w:rPr>
          <w:b/>
          <w:color w:val="1F497D" w:themeColor="text2"/>
        </w:rPr>
        <w:t>......................3</w:t>
      </w:r>
    </w:p>
    <w:p w:rsidR="00B66A09" w:rsidRDefault="00B66A09" w:rsidP="00ED27CA">
      <w:pPr>
        <w:spacing w:after="0" w:line="240" w:lineRule="auto"/>
        <w:ind w:left="1440" w:hanging="1440"/>
        <w:rPr>
          <w:b/>
          <w:color w:val="4F81BD" w:themeColor="accent1"/>
          <w:sz w:val="20"/>
          <w:szCs w:val="20"/>
        </w:rPr>
      </w:pPr>
    </w:p>
    <w:p w:rsidR="00ED27CA" w:rsidRPr="00934BED" w:rsidRDefault="001E543C" w:rsidP="000608C4">
      <w:pPr>
        <w:spacing w:after="0" w:line="240" w:lineRule="auto"/>
        <w:ind w:left="1440" w:hanging="1440"/>
        <w:jc w:val="both"/>
        <w:rPr>
          <w:b/>
          <w:sz w:val="20"/>
          <w:szCs w:val="20"/>
        </w:rPr>
      </w:pPr>
      <w:r w:rsidRPr="00934BED">
        <w:rPr>
          <w:b/>
          <w:color w:val="4F81BD" w:themeColor="accent1"/>
          <w:sz w:val="20"/>
          <w:szCs w:val="20"/>
        </w:rPr>
        <w:t xml:space="preserve">Table </w:t>
      </w:r>
      <w:r>
        <w:rPr>
          <w:b/>
          <w:color w:val="4F81BD" w:themeColor="accent1"/>
          <w:sz w:val="20"/>
          <w:szCs w:val="20"/>
        </w:rPr>
        <w:t>S1</w:t>
      </w:r>
      <w:r w:rsidRPr="00934BED">
        <w:rPr>
          <w:b/>
          <w:color w:val="4F81BD" w:themeColor="accent1"/>
          <w:sz w:val="20"/>
          <w:szCs w:val="20"/>
        </w:rPr>
        <w:t>.</w:t>
      </w:r>
      <w:r w:rsidRPr="00934BE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="00ED27CA">
        <w:rPr>
          <w:b/>
          <w:sz w:val="20"/>
          <w:szCs w:val="20"/>
        </w:rPr>
        <w:t>Initial clinical diagnoses and suspected infectious source in the derivation cohort</w:t>
      </w:r>
    </w:p>
    <w:p w:rsidR="001E543C" w:rsidRDefault="00ED27CA" w:rsidP="00060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</w:t>
      </w:r>
      <w:r w:rsidR="001E543C">
        <w:rPr>
          <w:b/>
          <w:color w:val="4F81BD" w:themeColor="accent1"/>
          <w:sz w:val="20"/>
          <w:szCs w:val="20"/>
          <w:lang w:val="en-GB"/>
        </w:rPr>
        <w:t>a</w:t>
      </w:r>
      <w:r w:rsidR="001E543C" w:rsidRPr="00817B30">
        <w:rPr>
          <w:b/>
          <w:color w:val="4F81BD" w:themeColor="accent1"/>
          <w:sz w:val="20"/>
          <w:szCs w:val="20"/>
          <w:lang w:val="en-GB"/>
        </w:rPr>
        <w:t>ble S</w:t>
      </w:r>
      <w:r w:rsidR="001E543C">
        <w:rPr>
          <w:b/>
          <w:color w:val="4F81BD" w:themeColor="accent1"/>
          <w:sz w:val="20"/>
          <w:szCs w:val="20"/>
          <w:lang w:val="en-GB"/>
        </w:rPr>
        <w:t>2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="001E543C" w:rsidRPr="00C02D5E">
        <w:rPr>
          <w:rFonts w:cstheme="majorBidi"/>
          <w:sz w:val="20"/>
          <w:szCs w:val="20"/>
          <w:lang w:val="en-GB"/>
        </w:rPr>
        <w:t xml:space="preserve"> </w:t>
      </w:r>
      <w:r w:rsidR="001E543C">
        <w:rPr>
          <w:rFonts w:cstheme="majorBidi"/>
          <w:sz w:val="20"/>
          <w:szCs w:val="20"/>
          <w:lang w:val="en-GB"/>
        </w:rPr>
        <w:tab/>
      </w:r>
      <w:r w:rsidR="001E543C">
        <w:rPr>
          <w:rFonts w:cstheme="majorBidi"/>
          <w:b/>
          <w:sz w:val="20"/>
          <w:szCs w:val="20"/>
          <w:lang w:val="en-GB"/>
        </w:rPr>
        <w:t xml:space="preserve">Validation cohort </w:t>
      </w:r>
      <w:r w:rsidR="001E543C">
        <w:rPr>
          <w:b/>
          <w:sz w:val="20"/>
          <w:szCs w:val="20"/>
        </w:rPr>
        <w:t xml:space="preserve">characteristics </w:t>
      </w:r>
      <w:r w:rsidR="00724EDE">
        <w:rPr>
          <w:b/>
          <w:sz w:val="20"/>
          <w:szCs w:val="20"/>
        </w:rPr>
        <w:t>with regards to</w:t>
      </w:r>
      <w:r w:rsidR="001E543C">
        <w:rPr>
          <w:b/>
          <w:sz w:val="20"/>
          <w:szCs w:val="20"/>
        </w:rPr>
        <w:t xml:space="preserve"> 28-day mortality</w:t>
      </w:r>
    </w:p>
    <w:p w:rsidR="001E543C" w:rsidRDefault="001E543C" w:rsidP="00060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Table S3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Pr="00C02D5E">
        <w:rPr>
          <w:rFonts w:cstheme="majorBidi"/>
          <w:sz w:val="20"/>
          <w:szCs w:val="20"/>
          <w:lang w:val="en-GB"/>
        </w:rPr>
        <w:t xml:space="preserve"> </w:t>
      </w:r>
      <w:r>
        <w:rPr>
          <w:rFonts w:cstheme="majorBidi"/>
          <w:sz w:val="20"/>
          <w:szCs w:val="20"/>
          <w:lang w:val="en-GB"/>
        </w:rPr>
        <w:tab/>
      </w:r>
      <w:r w:rsidR="00ED27CA">
        <w:rPr>
          <w:b/>
          <w:sz w:val="20"/>
          <w:szCs w:val="20"/>
        </w:rPr>
        <w:t>Sepsis-2 and sepsis-3 classification in the derivation cohort</w:t>
      </w:r>
    </w:p>
    <w:p w:rsidR="00ED27CA" w:rsidRDefault="00116859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sz w:val="16"/>
          <w:szCs w:val="16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S4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Pr="00C02D5E">
        <w:rPr>
          <w:rFonts w:cstheme="majorBidi"/>
          <w:sz w:val="20"/>
          <w:szCs w:val="20"/>
          <w:lang w:val="en-GB"/>
        </w:rPr>
        <w:t xml:space="preserve"> </w:t>
      </w:r>
      <w:r>
        <w:rPr>
          <w:rFonts w:cstheme="majorBidi"/>
          <w:sz w:val="20"/>
          <w:szCs w:val="20"/>
          <w:lang w:val="en-GB"/>
        </w:rPr>
        <w:tab/>
      </w:r>
      <w:r w:rsidR="00ED27CA">
        <w:rPr>
          <w:b/>
          <w:sz w:val="20"/>
          <w:szCs w:val="20"/>
        </w:rPr>
        <w:t xml:space="preserve">Application of the 28-day mortality derivation MR-proADM cut-off </w:t>
      </w:r>
      <w:r w:rsidR="00F65930">
        <w:rPr>
          <w:b/>
          <w:sz w:val="20"/>
          <w:szCs w:val="20"/>
        </w:rPr>
        <w:t>in</w:t>
      </w:r>
      <w:r w:rsidR="00ED27CA">
        <w:rPr>
          <w:b/>
          <w:sz w:val="20"/>
          <w:szCs w:val="20"/>
        </w:rPr>
        <w:t xml:space="preserve"> the validation cohort</w:t>
      </w:r>
    </w:p>
    <w:p w:rsidR="001E543C" w:rsidRDefault="00116859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Table S5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="001E543C" w:rsidRPr="00C02D5E">
        <w:rPr>
          <w:rFonts w:cstheme="majorBidi"/>
          <w:sz w:val="20"/>
          <w:szCs w:val="20"/>
          <w:lang w:val="en-GB"/>
        </w:rPr>
        <w:t xml:space="preserve"> </w:t>
      </w:r>
      <w:r w:rsidR="001E543C">
        <w:rPr>
          <w:rFonts w:cstheme="majorBidi"/>
          <w:sz w:val="20"/>
          <w:szCs w:val="20"/>
          <w:lang w:val="en-GB"/>
        </w:rPr>
        <w:tab/>
      </w:r>
      <w:r w:rsidR="00451D08">
        <w:rPr>
          <w:b/>
          <w:sz w:val="20"/>
          <w:szCs w:val="20"/>
        </w:rPr>
        <w:t>Pooled</w:t>
      </w:r>
      <w:r w:rsidR="00ED27CA">
        <w:rPr>
          <w:b/>
          <w:sz w:val="20"/>
          <w:szCs w:val="20"/>
        </w:rPr>
        <w:t xml:space="preserve"> derivation and validatio</w:t>
      </w:r>
      <w:r w:rsidR="00844FDF">
        <w:rPr>
          <w:b/>
          <w:sz w:val="20"/>
          <w:szCs w:val="20"/>
        </w:rPr>
        <w:t xml:space="preserve">n cohorts for </w:t>
      </w:r>
      <w:r w:rsidR="00ED27CA">
        <w:rPr>
          <w:b/>
          <w:sz w:val="20"/>
          <w:szCs w:val="20"/>
        </w:rPr>
        <w:t xml:space="preserve">28-day mortality </w:t>
      </w:r>
      <w:r w:rsidR="00844FDF">
        <w:rPr>
          <w:b/>
          <w:sz w:val="20"/>
          <w:szCs w:val="20"/>
        </w:rPr>
        <w:t xml:space="preserve">prediction </w:t>
      </w:r>
      <w:r w:rsidR="00ED27CA">
        <w:rPr>
          <w:b/>
          <w:sz w:val="20"/>
          <w:szCs w:val="20"/>
        </w:rPr>
        <w:t>using MR-proADM</w:t>
      </w:r>
    </w:p>
    <w:p w:rsidR="00524871" w:rsidRDefault="00524871" w:rsidP="000608C4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S6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ED27CA">
        <w:rPr>
          <w:rFonts w:cstheme="majorBidi"/>
          <w:b/>
          <w:sz w:val="20"/>
          <w:szCs w:val="20"/>
          <w:lang w:val="en-GB"/>
        </w:rPr>
        <w:t>Cox regression analysis between high and low severity populations for biomarkers and scores in the derivation and validation cohorts, using optimised or pre-established cut-offs</w:t>
      </w:r>
    </w:p>
    <w:p w:rsidR="00522BB0" w:rsidRDefault="00522BB0" w:rsidP="000608C4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S7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754BDC"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754BDC">
        <w:rPr>
          <w:rFonts w:cstheme="majorBidi"/>
          <w:b/>
          <w:sz w:val="20"/>
          <w:szCs w:val="20"/>
          <w:lang w:val="en-GB"/>
        </w:rPr>
        <w:t>Un</w:t>
      </w:r>
      <w:r w:rsidR="004C4CD5">
        <w:rPr>
          <w:rFonts w:cstheme="majorBidi"/>
          <w:b/>
          <w:sz w:val="20"/>
          <w:szCs w:val="20"/>
          <w:lang w:val="en-GB"/>
        </w:rPr>
        <w:t xml:space="preserve">complicated infection and disease progression events in </w:t>
      </w:r>
      <w:r w:rsidR="00754BDC">
        <w:rPr>
          <w:rFonts w:cstheme="majorBidi"/>
          <w:b/>
          <w:sz w:val="20"/>
          <w:szCs w:val="20"/>
          <w:lang w:val="en-GB"/>
        </w:rPr>
        <w:t xml:space="preserve">the </w:t>
      </w:r>
      <w:r w:rsidR="004C4CD5">
        <w:rPr>
          <w:rFonts w:cstheme="majorBidi"/>
          <w:b/>
          <w:sz w:val="20"/>
          <w:szCs w:val="20"/>
          <w:lang w:val="en-GB"/>
        </w:rPr>
        <w:t>patient subgroup with biomarker or score values below their respective 28-day mortality cut-offs</w:t>
      </w:r>
    </w:p>
    <w:p w:rsidR="001E543C" w:rsidRDefault="00524871" w:rsidP="000608C4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</w:t>
      </w:r>
      <w:r w:rsidR="00522BB0">
        <w:rPr>
          <w:b/>
          <w:color w:val="4F81BD" w:themeColor="accent1"/>
          <w:sz w:val="20"/>
          <w:szCs w:val="20"/>
          <w:lang w:val="en-GB"/>
        </w:rPr>
        <w:t>8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1E543C"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C21D62">
        <w:rPr>
          <w:rFonts w:cstheme="majorBidi"/>
          <w:b/>
          <w:sz w:val="20"/>
          <w:szCs w:val="20"/>
          <w:lang w:val="en-GB"/>
        </w:rPr>
        <w:t>Pa</w:t>
      </w:r>
      <w:r w:rsidR="001E4116">
        <w:rPr>
          <w:rFonts w:cstheme="majorBidi"/>
          <w:b/>
          <w:sz w:val="20"/>
          <w:szCs w:val="20"/>
          <w:lang w:val="en-GB"/>
        </w:rPr>
        <w:t xml:space="preserve">tient subgroups with MR-proADM concentrations &lt;1.54 nmol/L, combined with </w:t>
      </w:r>
      <w:r w:rsidR="00C21D62">
        <w:rPr>
          <w:rFonts w:cstheme="majorBidi"/>
          <w:b/>
          <w:sz w:val="20"/>
          <w:szCs w:val="20"/>
          <w:lang w:val="en-GB"/>
        </w:rPr>
        <w:t xml:space="preserve">low </w:t>
      </w:r>
      <w:r w:rsidR="001E4116">
        <w:rPr>
          <w:rFonts w:cstheme="majorBidi"/>
          <w:b/>
          <w:sz w:val="20"/>
          <w:szCs w:val="20"/>
          <w:lang w:val="en-GB"/>
        </w:rPr>
        <w:t>biomarker or score values, showing enrichment for uncomplicated infections</w:t>
      </w:r>
    </w:p>
    <w:p w:rsidR="001E543C" w:rsidRDefault="00522BB0" w:rsidP="000608C4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S9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1E543C"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C21D62">
        <w:rPr>
          <w:rFonts w:cstheme="majorBidi"/>
          <w:b/>
          <w:sz w:val="20"/>
          <w:szCs w:val="20"/>
          <w:lang w:val="en-GB"/>
        </w:rPr>
        <w:t>P</w:t>
      </w:r>
      <w:r w:rsidR="00D82B30">
        <w:rPr>
          <w:rFonts w:cstheme="majorBidi"/>
          <w:b/>
          <w:sz w:val="20"/>
          <w:szCs w:val="20"/>
          <w:lang w:val="en-GB"/>
        </w:rPr>
        <w:t xml:space="preserve">atient subgroups with MR-proADM concentrations ≥1.54 nmol/L, combined with </w:t>
      </w:r>
      <w:r w:rsidR="00C21D62">
        <w:rPr>
          <w:rFonts w:cstheme="majorBidi"/>
          <w:b/>
          <w:sz w:val="20"/>
          <w:szCs w:val="20"/>
          <w:lang w:val="en-GB"/>
        </w:rPr>
        <w:t xml:space="preserve">low </w:t>
      </w:r>
      <w:r w:rsidR="00D82B30">
        <w:rPr>
          <w:rFonts w:cstheme="majorBidi"/>
          <w:b/>
          <w:sz w:val="20"/>
          <w:szCs w:val="20"/>
          <w:lang w:val="en-GB"/>
        </w:rPr>
        <w:t>biomarker or score values, showing enrichment for disease progression</w:t>
      </w:r>
      <w:r w:rsidR="00C21D62">
        <w:rPr>
          <w:rFonts w:cstheme="majorBidi"/>
          <w:b/>
          <w:sz w:val="20"/>
          <w:szCs w:val="20"/>
          <w:lang w:val="en-GB"/>
        </w:rPr>
        <w:t xml:space="preserve"> events</w:t>
      </w:r>
    </w:p>
    <w:p w:rsidR="001E543C" w:rsidRDefault="00524871" w:rsidP="000608C4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</w:t>
      </w:r>
      <w:r w:rsidR="00522BB0">
        <w:rPr>
          <w:b/>
          <w:color w:val="4F81BD" w:themeColor="accent1"/>
          <w:sz w:val="20"/>
          <w:szCs w:val="20"/>
          <w:lang w:val="en-GB"/>
        </w:rPr>
        <w:t>10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1E543C"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0608C4">
        <w:rPr>
          <w:rFonts w:cstheme="majorBidi"/>
          <w:b/>
          <w:sz w:val="20"/>
          <w:szCs w:val="20"/>
          <w:lang w:val="en-GB"/>
        </w:rPr>
        <w:t>Tests for significance in hospitalisation duration, 28-day mortality and ICU admission rates between subgroups enriched for uncomplicated infections or disease progression</w:t>
      </w:r>
    </w:p>
    <w:p w:rsidR="00ED27CA" w:rsidRDefault="00524871" w:rsidP="000608C4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S1</w:t>
      </w:r>
      <w:r w:rsidR="00522BB0">
        <w:rPr>
          <w:b/>
          <w:color w:val="4F81BD" w:themeColor="accent1"/>
          <w:sz w:val="20"/>
          <w:szCs w:val="20"/>
          <w:lang w:val="en-GB"/>
        </w:rPr>
        <w:t>1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1E543C"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A04573">
        <w:rPr>
          <w:rFonts w:cstheme="majorBidi"/>
          <w:b/>
          <w:sz w:val="20"/>
          <w:szCs w:val="20"/>
          <w:lang w:val="en-GB"/>
        </w:rPr>
        <w:t>Derivation and validation univariate logistic regression for hospitalisation decisions</w:t>
      </w:r>
    </w:p>
    <w:p w:rsidR="00A04573" w:rsidRDefault="00522BB0" w:rsidP="00A04573">
      <w:pPr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S12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1E543C"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A04573">
        <w:rPr>
          <w:rFonts w:cstheme="majorBidi"/>
          <w:b/>
          <w:sz w:val="20"/>
          <w:szCs w:val="20"/>
          <w:lang w:val="en-GB"/>
        </w:rPr>
        <w:t>Derivation and validation multivariate logistic regression for hospitalisation decisions</w:t>
      </w:r>
    </w:p>
    <w:p w:rsidR="001E543C" w:rsidRDefault="00522BB0" w:rsidP="00A04573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S13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1E543C"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480748">
        <w:rPr>
          <w:b/>
          <w:sz w:val="20"/>
          <w:szCs w:val="20"/>
        </w:rPr>
        <w:t>Application of the optimised deri</w:t>
      </w:r>
      <w:r w:rsidR="000574A1">
        <w:rPr>
          <w:b/>
          <w:sz w:val="20"/>
          <w:szCs w:val="20"/>
        </w:rPr>
        <w:t xml:space="preserve">vation MR-proADM cut-off </w:t>
      </w:r>
      <w:r w:rsidR="00480748">
        <w:rPr>
          <w:b/>
          <w:sz w:val="20"/>
          <w:szCs w:val="20"/>
        </w:rPr>
        <w:t>for hospitalisation in the derivation and validation cohort</w:t>
      </w:r>
      <w:r w:rsidR="00480748">
        <w:rPr>
          <w:rFonts w:cstheme="majorBidi"/>
          <w:b/>
          <w:sz w:val="20"/>
          <w:szCs w:val="20"/>
          <w:lang w:val="en-GB"/>
        </w:rPr>
        <w:t xml:space="preserve"> </w:t>
      </w:r>
    </w:p>
    <w:p w:rsidR="00CA72C2" w:rsidRDefault="00522BB0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Table S14</w:t>
      </w:r>
      <w:r w:rsidR="00CA72C2"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="00CA72C2" w:rsidRPr="00C02D5E">
        <w:rPr>
          <w:rFonts w:cstheme="majorBidi"/>
          <w:sz w:val="20"/>
          <w:szCs w:val="20"/>
          <w:lang w:val="en-GB"/>
        </w:rPr>
        <w:t xml:space="preserve"> </w:t>
      </w:r>
      <w:r w:rsidR="00CA72C2">
        <w:rPr>
          <w:rFonts w:cstheme="majorBidi"/>
          <w:sz w:val="20"/>
          <w:szCs w:val="20"/>
          <w:lang w:val="en-GB"/>
        </w:rPr>
        <w:tab/>
      </w:r>
      <w:r w:rsidR="00480748">
        <w:rPr>
          <w:rFonts w:cstheme="majorBidi"/>
          <w:b/>
          <w:sz w:val="20"/>
          <w:szCs w:val="20"/>
          <w:lang w:val="en-GB"/>
        </w:rPr>
        <w:t>Derivation and validation logistic regression analysis for hospitalisation using the optimised derivation cut-offs</w:t>
      </w:r>
    </w:p>
    <w:p w:rsidR="001E543C" w:rsidRDefault="00522BB0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Table S15</w:t>
      </w:r>
      <w:r w:rsidR="001E543C"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="001E543C" w:rsidRPr="00C02D5E">
        <w:rPr>
          <w:rFonts w:cstheme="majorBidi"/>
          <w:sz w:val="20"/>
          <w:szCs w:val="20"/>
          <w:lang w:val="en-GB"/>
        </w:rPr>
        <w:t xml:space="preserve"> </w:t>
      </w:r>
      <w:r w:rsidR="001E543C">
        <w:rPr>
          <w:rFonts w:cstheme="majorBidi"/>
          <w:sz w:val="20"/>
          <w:szCs w:val="20"/>
          <w:lang w:val="en-GB"/>
        </w:rPr>
        <w:tab/>
      </w:r>
      <w:r w:rsidR="00ED27CA">
        <w:rPr>
          <w:b/>
          <w:sz w:val="20"/>
          <w:szCs w:val="20"/>
        </w:rPr>
        <w:t>Meta-analysis of the combined derivation and validation cohorts for hospitalisation decisions using MR-proADM</w:t>
      </w:r>
    </w:p>
    <w:p w:rsidR="001E543C" w:rsidRPr="001E543C" w:rsidRDefault="001E543C" w:rsidP="001E543C">
      <w:pPr>
        <w:spacing w:after="0" w:line="240" w:lineRule="auto"/>
        <w:rPr>
          <w:rFonts w:cstheme="majorBidi"/>
          <w:b/>
          <w:sz w:val="20"/>
          <w:szCs w:val="20"/>
        </w:rPr>
      </w:pPr>
    </w:p>
    <w:p w:rsidR="002A714F" w:rsidRDefault="0073586B" w:rsidP="002A714F">
      <w:pPr>
        <w:spacing w:after="0" w:line="240" w:lineRule="auto"/>
        <w:rPr>
          <w:b/>
          <w:color w:val="1F497D" w:themeColor="text2"/>
        </w:rPr>
      </w:pPr>
      <w:r>
        <w:rPr>
          <w:b/>
          <w:color w:val="1F497D" w:themeColor="text2"/>
        </w:rPr>
        <w:t>Supplementary Figures</w:t>
      </w:r>
      <w:r w:rsidR="002A714F">
        <w:rPr>
          <w:b/>
          <w:color w:val="1F497D" w:themeColor="text2"/>
        </w:rPr>
        <w:t>......................</w:t>
      </w:r>
      <w:r w:rsidR="002A714F" w:rsidRPr="007F1519">
        <w:rPr>
          <w:b/>
          <w:color w:val="1F497D" w:themeColor="text2"/>
        </w:rPr>
        <w:t>.............................................</w:t>
      </w:r>
      <w:r w:rsidR="002A714F">
        <w:rPr>
          <w:b/>
          <w:color w:val="1F497D" w:themeColor="text2"/>
        </w:rPr>
        <w:t>.............</w:t>
      </w:r>
      <w:r w:rsidR="002A714F" w:rsidRPr="007F1519">
        <w:rPr>
          <w:b/>
          <w:color w:val="1F497D" w:themeColor="text2"/>
        </w:rPr>
        <w:t>..............</w:t>
      </w:r>
      <w:r w:rsidR="00524871">
        <w:rPr>
          <w:b/>
          <w:color w:val="1F497D" w:themeColor="text2"/>
        </w:rPr>
        <w:t>..........</w:t>
      </w:r>
      <w:r w:rsidR="00D146DB">
        <w:rPr>
          <w:b/>
          <w:color w:val="1F497D" w:themeColor="text2"/>
        </w:rPr>
        <w:t>........</w:t>
      </w:r>
      <w:r w:rsidR="00524871">
        <w:rPr>
          <w:b/>
          <w:color w:val="1F497D" w:themeColor="text2"/>
        </w:rPr>
        <w:t>..10</w:t>
      </w:r>
    </w:p>
    <w:p w:rsidR="00B66A09" w:rsidRDefault="00B66A09" w:rsidP="00CF3F6B">
      <w:pPr>
        <w:spacing w:after="0" w:line="240" w:lineRule="auto"/>
        <w:ind w:left="1440" w:hanging="1440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0608C4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 w:rsidRPr="00817B30">
        <w:rPr>
          <w:b/>
          <w:color w:val="4F81BD" w:themeColor="accent1"/>
          <w:sz w:val="20"/>
          <w:szCs w:val="20"/>
          <w:lang w:val="en-GB"/>
        </w:rPr>
        <w:t xml:space="preserve">Figure </w:t>
      </w:r>
      <w:r>
        <w:rPr>
          <w:b/>
          <w:color w:val="4F81BD" w:themeColor="accent1"/>
          <w:sz w:val="20"/>
          <w:szCs w:val="20"/>
          <w:lang w:val="en-GB"/>
        </w:rPr>
        <w:t>S1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>
        <w:rPr>
          <w:rFonts w:cstheme="majorBidi"/>
          <w:b/>
          <w:sz w:val="20"/>
          <w:szCs w:val="20"/>
          <w:lang w:val="en-GB"/>
        </w:rPr>
        <w:t xml:space="preserve">Meta-analysis to assess </w:t>
      </w:r>
      <w:r w:rsidR="00F65930">
        <w:rPr>
          <w:rFonts w:cstheme="majorBidi"/>
          <w:b/>
          <w:sz w:val="20"/>
          <w:szCs w:val="20"/>
          <w:lang w:val="en-GB"/>
        </w:rPr>
        <w:t xml:space="preserve">derivation and validation </w:t>
      </w:r>
      <w:r>
        <w:rPr>
          <w:rFonts w:cstheme="majorBidi"/>
          <w:b/>
          <w:sz w:val="20"/>
          <w:szCs w:val="20"/>
          <w:lang w:val="en-GB"/>
        </w:rPr>
        <w:t>heterogeneity for 28-day mortality</w:t>
      </w:r>
    </w:p>
    <w:p w:rsidR="007E4274" w:rsidRDefault="007E4274" w:rsidP="000608C4">
      <w:pPr>
        <w:spacing w:after="0" w:line="240" w:lineRule="auto"/>
        <w:ind w:left="1440" w:hanging="1440"/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 S2.</w:t>
      </w:r>
      <w:r>
        <w:rPr>
          <w:b/>
          <w:color w:val="4F81BD" w:themeColor="accent1"/>
          <w:sz w:val="20"/>
          <w:szCs w:val="20"/>
          <w:lang w:val="en-GB"/>
        </w:rPr>
        <w:tab/>
      </w:r>
      <w:r>
        <w:rPr>
          <w:rFonts w:cstheme="majorBidi"/>
          <w:b/>
          <w:sz w:val="20"/>
          <w:szCs w:val="20"/>
          <w:lang w:val="en-GB"/>
        </w:rPr>
        <w:t>Fagan nomogram for the calculation of post-test probabilities for 28-day mortality</w:t>
      </w:r>
    </w:p>
    <w:p w:rsidR="002A714F" w:rsidRDefault="002A714F" w:rsidP="000608C4">
      <w:pPr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 w:rsidRPr="00817B30">
        <w:rPr>
          <w:b/>
          <w:color w:val="4F81BD" w:themeColor="accent1"/>
          <w:sz w:val="20"/>
          <w:szCs w:val="20"/>
          <w:lang w:val="en-GB"/>
        </w:rPr>
        <w:t xml:space="preserve">Figure </w:t>
      </w:r>
      <w:r>
        <w:rPr>
          <w:b/>
          <w:color w:val="4F81BD" w:themeColor="accent1"/>
          <w:sz w:val="20"/>
          <w:szCs w:val="20"/>
          <w:lang w:val="en-GB"/>
        </w:rPr>
        <w:t>S</w:t>
      </w:r>
      <w:r w:rsidR="007E4274">
        <w:rPr>
          <w:b/>
          <w:color w:val="4F81BD" w:themeColor="accent1"/>
          <w:sz w:val="20"/>
          <w:szCs w:val="20"/>
          <w:lang w:val="en-GB"/>
        </w:rPr>
        <w:t>3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Pr="00C02D5E">
        <w:rPr>
          <w:rFonts w:cstheme="majorBidi"/>
          <w:sz w:val="20"/>
          <w:szCs w:val="20"/>
          <w:lang w:val="en-GB"/>
        </w:rPr>
        <w:t xml:space="preserve"> </w:t>
      </w:r>
      <w:r>
        <w:rPr>
          <w:rFonts w:cstheme="majorBidi"/>
          <w:sz w:val="20"/>
          <w:szCs w:val="20"/>
          <w:lang w:val="en-GB"/>
        </w:rPr>
        <w:tab/>
      </w:r>
      <w:r w:rsidR="00BC2BC4">
        <w:rPr>
          <w:rFonts w:cstheme="majorBidi"/>
          <w:b/>
          <w:sz w:val="20"/>
          <w:szCs w:val="20"/>
          <w:lang w:val="en-GB"/>
        </w:rPr>
        <w:t xml:space="preserve">Kaplan-Meier analysis </w:t>
      </w:r>
      <w:r w:rsidR="00B66A09">
        <w:rPr>
          <w:rFonts w:cstheme="majorBidi"/>
          <w:b/>
          <w:sz w:val="20"/>
          <w:szCs w:val="20"/>
          <w:lang w:val="en-GB"/>
        </w:rPr>
        <w:t xml:space="preserve">using the optimised derivation lactate cut-off </w:t>
      </w:r>
      <w:r w:rsidR="00BC2BC4">
        <w:rPr>
          <w:rFonts w:cstheme="majorBidi"/>
          <w:b/>
          <w:sz w:val="20"/>
          <w:szCs w:val="20"/>
          <w:lang w:val="en-GB"/>
        </w:rPr>
        <w:t>to iden</w:t>
      </w:r>
      <w:r w:rsidR="00B66A09">
        <w:rPr>
          <w:rFonts w:cstheme="majorBidi"/>
          <w:b/>
          <w:sz w:val="20"/>
          <w:szCs w:val="20"/>
          <w:lang w:val="en-GB"/>
        </w:rPr>
        <w:t>tify severity</w:t>
      </w:r>
    </w:p>
    <w:p w:rsidR="00CF3F6B" w:rsidRDefault="00CF3F6B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4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PCT cut-off to identify severity</w:t>
      </w:r>
    </w:p>
    <w:p w:rsidR="00CF3F6B" w:rsidRDefault="00CF3F6B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5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qSOFA cut-off to identify severity</w:t>
      </w:r>
    </w:p>
    <w:p w:rsidR="00CF3F6B" w:rsidRDefault="00CF3F6B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6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SOFA cut-off to identify severity</w:t>
      </w:r>
    </w:p>
    <w:p w:rsidR="00CF3F6B" w:rsidRDefault="00CF3F6B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7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SIRS cut-off to identify severity</w:t>
      </w:r>
    </w:p>
    <w:p w:rsidR="00CD354A" w:rsidRDefault="00CD354A" w:rsidP="000608C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8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NEWS cut-off to identify severity</w:t>
      </w:r>
    </w:p>
    <w:p w:rsidR="00B2586E" w:rsidRDefault="00B2586E" w:rsidP="00060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9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>
        <w:rPr>
          <w:rFonts w:cstheme="majorBidi"/>
          <w:b/>
          <w:sz w:val="20"/>
          <w:szCs w:val="20"/>
          <w:lang w:val="en-GB"/>
        </w:rPr>
        <w:t>Meta-analysis to assess</w:t>
      </w:r>
      <w:r w:rsidR="00EA7AFB">
        <w:rPr>
          <w:rFonts w:cstheme="majorBidi"/>
          <w:b/>
          <w:sz w:val="20"/>
          <w:szCs w:val="20"/>
          <w:lang w:val="en-GB"/>
        </w:rPr>
        <w:t xml:space="preserve"> derivation and validation</w:t>
      </w:r>
      <w:r>
        <w:rPr>
          <w:rFonts w:cstheme="majorBidi"/>
          <w:b/>
          <w:sz w:val="20"/>
          <w:szCs w:val="20"/>
          <w:lang w:val="en-GB"/>
        </w:rPr>
        <w:t xml:space="preserve"> heterogeneity for hospitalisation decisions</w:t>
      </w:r>
    </w:p>
    <w:p w:rsidR="00844FDF" w:rsidRDefault="00844FDF" w:rsidP="00060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>
        <w:rPr>
          <w:b/>
          <w:color w:val="4F81BD" w:themeColor="accent1"/>
          <w:sz w:val="20"/>
          <w:szCs w:val="20"/>
          <w:lang w:val="en-GB"/>
        </w:rPr>
        <w:t>10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>
        <w:rPr>
          <w:rFonts w:cstheme="majorBidi"/>
          <w:b/>
          <w:sz w:val="20"/>
          <w:szCs w:val="20"/>
          <w:lang w:val="en-GB"/>
        </w:rPr>
        <w:t>Fagan nomogram for the calculation of post-test probabilities for hospitalisation decisions</w:t>
      </w:r>
      <w:r>
        <w:rPr>
          <w:b/>
          <w:color w:val="4F81BD" w:themeColor="accent1"/>
          <w:sz w:val="20"/>
          <w:szCs w:val="20"/>
          <w:lang w:val="en-GB"/>
        </w:rPr>
        <w:t xml:space="preserve"> </w:t>
      </w:r>
    </w:p>
    <w:p w:rsidR="00E23EF7" w:rsidRDefault="00E23EF7" w:rsidP="00060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844FDF">
        <w:rPr>
          <w:b/>
          <w:color w:val="4F81BD" w:themeColor="accent1"/>
          <w:sz w:val="20"/>
          <w:szCs w:val="20"/>
          <w:lang w:val="en-GB"/>
        </w:rPr>
        <w:t>11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>
        <w:rPr>
          <w:rFonts w:cstheme="majorBidi"/>
          <w:b/>
          <w:sz w:val="20"/>
          <w:szCs w:val="20"/>
          <w:lang w:val="en-GB"/>
        </w:rPr>
        <w:t xml:space="preserve">Conventional and </w:t>
      </w:r>
      <w:r w:rsidR="00565FBF">
        <w:rPr>
          <w:rFonts w:cstheme="majorBidi"/>
          <w:b/>
          <w:sz w:val="20"/>
          <w:szCs w:val="20"/>
          <w:lang w:val="en-GB"/>
        </w:rPr>
        <w:t xml:space="preserve">virtual </w:t>
      </w:r>
      <w:r>
        <w:rPr>
          <w:rFonts w:cstheme="majorBidi"/>
          <w:b/>
          <w:sz w:val="20"/>
          <w:szCs w:val="20"/>
          <w:lang w:val="en-GB"/>
        </w:rPr>
        <w:t xml:space="preserve">MR-proADM guided triage in the </w:t>
      </w:r>
      <w:r w:rsidR="00482EF3">
        <w:rPr>
          <w:rFonts w:cstheme="majorBidi"/>
          <w:b/>
          <w:sz w:val="20"/>
          <w:szCs w:val="20"/>
          <w:lang w:val="en-GB"/>
        </w:rPr>
        <w:t>derivation</w:t>
      </w:r>
      <w:r>
        <w:rPr>
          <w:rFonts w:cstheme="majorBidi"/>
          <w:b/>
          <w:sz w:val="20"/>
          <w:szCs w:val="20"/>
          <w:lang w:val="en-GB"/>
        </w:rPr>
        <w:t xml:space="preserve"> patient cohort</w:t>
      </w:r>
    </w:p>
    <w:p w:rsidR="00E23EF7" w:rsidRDefault="00E23EF7" w:rsidP="00060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844FDF">
        <w:rPr>
          <w:b/>
          <w:color w:val="4F81BD" w:themeColor="accent1"/>
          <w:sz w:val="20"/>
          <w:szCs w:val="20"/>
          <w:lang w:val="en-GB"/>
        </w:rPr>
        <w:t>12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color w:val="4F81BD" w:themeColor="accent1"/>
          <w:sz w:val="20"/>
          <w:szCs w:val="20"/>
          <w:lang w:val="en-GB"/>
        </w:rPr>
        <w:tab/>
      </w:r>
      <w:r>
        <w:rPr>
          <w:rFonts w:cstheme="majorBidi"/>
          <w:b/>
          <w:sz w:val="20"/>
          <w:szCs w:val="20"/>
          <w:lang w:val="en-GB"/>
        </w:rPr>
        <w:t xml:space="preserve">Conventional and </w:t>
      </w:r>
      <w:r w:rsidR="00565FBF">
        <w:rPr>
          <w:rFonts w:cstheme="majorBidi"/>
          <w:b/>
          <w:sz w:val="20"/>
          <w:szCs w:val="20"/>
          <w:lang w:val="en-GB"/>
        </w:rPr>
        <w:t xml:space="preserve">virtual </w:t>
      </w:r>
      <w:r>
        <w:rPr>
          <w:rFonts w:cstheme="majorBidi"/>
          <w:b/>
          <w:sz w:val="20"/>
          <w:szCs w:val="20"/>
          <w:lang w:val="en-GB"/>
        </w:rPr>
        <w:t>MR-proADM guided triage in the validation patient cohort</w:t>
      </w:r>
    </w:p>
    <w:p w:rsidR="00E23EF7" w:rsidRDefault="00E23EF7" w:rsidP="00CD354A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CD354A" w:rsidRDefault="00CD354A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0608C4" w:rsidRDefault="000608C4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A04573" w:rsidRDefault="00A04573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A04573" w:rsidRDefault="00A04573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C727EA" w:rsidRDefault="00C727EA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C727EA" w:rsidRDefault="00C727EA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CF3F6B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cstheme="majorBidi"/>
          <w:b/>
          <w:sz w:val="20"/>
          <w:szCs w:val="20"/>
          <w:lang w:val="en-GB"/>
        </w:rPr>
      </w:pPr>
    </w:p>
    <w:p w:rsidR="002A714F" w:rsidRPr="00962385" w:rsidRDefault="002A714F" w:rsidP="00C93204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32"/>
          <w:szCs w:val="32"/>
        </w:rPr>
      </w:pPr>
      <w:r w:rsidRPr="00962385">
        <w:rPr>
          <w:b/>
          <w:color w:val="1F497D" w:themeColor="text2"/>
          <w:sz w:val="32"/>
          <w:szCs w:val="32"/>
        </w:rPr>
        <w:t>Supplementary Tables</w:t>
      </w:r>
    </w:p>
    <w:p w:rsidR="002A714F" w:rsidRDefault="002A714F" w:rsidP="00C93204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20"/>
          <w:szCs w:val="20"/>
        </w:rPr>
      </w:pPr>
    </w:p>
    <w:p w:rsidR="000541A0" w:rsidRPr="00934BED" w:rsidRDefault="000541A0" w:rsidP="001E4116">
      <w:pPr>
        <w:jc w:val="both"/>
        <w:rPr>
          <w:b/>
          <w:sz w:val="20"/>
          <w:szCs w:val="20"/>
        </w:rPr>
      </w:pPr>
      <w:r w:rsidRPr="00934BED">
        <w:rPr>
          <w:b/>
          <w:color w:val="4F81BD" w:themeColor="accent1"/>
          <w:sz w:val="20"/>
          <w:szCs w:val="20"/>
        </w:rPr>
        <w:t xml:space="preserve">Table </w:t>
      </w:r>
      <w:r w:rsidR="009512DC">
        <w:rPr>
          <w:b/>
          <w:color w:val="4F81BD" w:themeColor="accent1"/>
          <w:sz w:val="20"/>
          <w:szCs w:val="20"/>
        </w:rPr>
        <w:t>S</w:t>
      </w:r>
      <w:r w:rsidR="004A1A02">
        <w:rPr>
          <w:b/>
          <w:color w:val="4F81BD" w:themeColor="accent1"/>
          <w:sz w:val="20"/>
          <w:szCs w:val="20"/>
        </w:rPr>
        <w:t>1</w:t>
      </w:r>
      <w:r w:rsidRPr="00934BED">
        <w:rPr>
          <w:b/>
          <w:color w:val="4F81BD" w:themeColor="accent1"/>
          <w:sz w:val="20"/>
          <w:szCs w:val="20"/>
        </w:rPr>
        <w:t>.</w:t>
      </w:r>
      <w:r w:rsidRPr="00934BED">
        <w:rPr>
          <w:b/>
          <w:sz w:val="20"/>
          <w:szCs w:val="20"/>
        </w:rPr>
        <w:t xml:space="preserve"> </w:t>
      </w:r>
      <w:r w:rsidR="00484B41">
        <w:rPr>
          <w:b/>
          <w:sz w:val="20"/>
          <w:szCs w:val="20"/>
        </w:rPr>
        <w:t>Initial</w:t>
      </w:r>
      <w:r w:rsidR="00962385">
        <w:rPr>
          <w:b/>
          <w:sz w:val="20"/>
          <w:szCs w:val="20"/>
        </w:rPr>
        <w:t xml:space="preserve"> clinical</w:t>
      </w:r>
      <w:r w:rsidR="00D5445D">
        <w:rPr>
          <w:b/>
          <w:sz w:val="20"/>
          <w:szCs w:val="20"/>
        </w:rPr>
        <w:t xml:space="preserve"> diagnoses </w:t>
      </w:r>
      <w:r w:rsidR="00484B41">
        <w:rPr>
          <w:b/>
          <w:sz w:val="20"/>
          <w:szCs w:val="20"/>
        </w:rPr>
        <w:t xml:space="preserve">and suspected infectious source </w:t>
      </w:r>
      <w:r w:rsidR="00D5445D">
        <w:rPr>
          <w:b/>
          <w:sz w:val="20"/>
          <w:szCs w:val="20"/>
        </w:rPr>
        <w:t xml:space="preserve">in the </w:t>
      </w:r>
      <w:r w:rsidR="00482EF3">
        <w:rPr>
          <w:b/>
          <w:sz w:val="20"/>
          <w:szCs w:val="20"/>
        </w:rPr>
        <w:t>derivation</w:t>
      </w:r>
      <w:r w:rsidR="00D814C4">
        <w:rPr>
          <w:b/>
          <w:sz w:val="20"/>
          <w:szCs w:val="20"/>
        </w:rPr>
        <w:t xml:space="preserve"> </w:t>
      </w:r>
      <w:r w:rsidR="00ED27CA">
        <w:rPr>
          <w:b/>
          <w:sz w:val="20"/>
          <w:szCs w:val="20"/>
        </w:rPr>
        <w:t>cohort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01"/>
        <w:gridCol w:w="1557"/>
        <w:gridCol w:w="1577"/>
        <w:gridCol w:w="1577"/>
        <w:gridCol w:w="1504"/>
      </w:tblGrid>
      <w:tr w:rsidR="00965307" w:rsidRPr="008536E2" w:rsidTr="00632DC6">
        <w:trPr>
          <w:jc w:val="center"/>
        </w:trPr>
        <w:tc>
          <w:tcPr>
            <w:tcW w:w="2801" w:type="dxa"/>
            <w:shd w:val="clear" w:color="auto" w:fill="auto"/>
            <w:vAlign w:val="center"/>
          </w:tcPr>
          <w:p w:rsidR="00965307" w:rsidRPr="00632DC6" w:rsidRDefault="00484B41" w:rsidP="00484B41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Suspected s</w:t>
            </w:r>
            <w:r w:rsidR="00FB3589" w:rsidRPr="00632DC6">
              <w:rPr>
                <w:b/>
                <w:sz w:val="16"/>
                <w:szCs w:val="16"/>
              </w:rPr>
              <w:t>ource of infection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965307" w:rsidRPr="00632DC6" w:rsidRDefault="00123FF7" w:rsidP="00D5445D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P</w:t>
            </w:r>
            <w:r w:rsidR="00965307" w:rsidRPr="00632DC6">
              <w:rPr>
                <w:b/>
                <w:sz w:val="16"/>
                <w:szCs w:val="16"/>
              </w:rPr>
              <w:t>atients</w:t>
            </w:r>
          </w:p>
          <w:p w:rsidR="00965307" w:rsidRPr="00632DC6" w:rsidRDefault="00965307" w:rsidP="00D5445D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(</w:t>
            </w:r>
            <w:r w:rsidRPr="00632DC6">
              <w:rPr>
                <w:b/>
                <w:i/>
                <w:sz w:val="16"/>
                <w:szCs w:val="16"/>
              </w:rPr>
              <w:t>N</w:t>
            </w:r>
            <w:r w:rsidRPr="00632DC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65307" w:rsidRPr="00632DC6" w:rsidRDefault="00965307" w:rsidP="00D5445D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Hospital admission</w:t>
            </w:r>
          </w:p>
          <w:p w:rsidR="00965307" w:rsidRPr="00632DC6" w:rsidRDefault="00965307" w:rsidP="00D5445D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(</w:t>
            </w:r>
            <w:r w:rsidRPr="00632DC6">
              <w:rPr>
                <w:b/>
                <w:i/>
                <w:sz w:val="16"/>
                <w:szCs w:val="16"/>
              </w:rPr>
              <w:t>N</w:t>
            </w:r>
            <w:r w:rsidRPr="00632DC6">
              <w:rPr>
                <w:b/>
                <w:sz w:val="16"/>
                <w:szCs w:val="16"/>
              </w:rPr>
              <w:t>, %)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65307" w:rsidRPr="00632DC6" w:rsidRDefault="00965307" w:rsidP="00D5445D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ICU admission</w:t>
            </w:r>
          </w:p>
          <w:p w:rsidR="00965307" w:rsidRPr="00632DC6" w:rsidRDefault="00965307" w:rsidP="00D5445D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(</w:t>
            </w:r>
            <w:r w:rsidRPr="00632DC6">
              <w:rPr>
                <w:b/>
                <w:i/>
                <w:sz w:val="16"/>
                <w:szCs w:val="16"/>
              </w:rPr>
              <w:t>N</w:t>
            </w:r>
            <w:r w:rsidRPr="00632DC6">
              <w:rPr>
                <w:b/>
                <w:sz w:val="16"/>
                <w:szCs w:val="16"/>
              </w:rPr>
              <w:t>, %)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965307" w:rsidRPr="00632DC6" w:rsidRDefault="00D612E2" w:rsidP="00D5445D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28-</w:t>
            </w:r>
            <w:r w:rsidR="00965307" w:rsidRPr="00632DC6">
              <w:rPr>
                <w:b/>
                <w:sz w:val="16"/>
                <w:szCs w:val="16"/>
              </w:rPr>
              <w:t>day mortality</w:t>
            </w:r>
          </w:p>
          <w:p w:rsidR="00965307" w:rsidRPr="00632DC6" w:rsidRDefault="00CE4F3A" w:rsidP="00D5445D">
            <w:pPr>
              <w:jc w:val="center"/>
              <w:rPr>
                <w:b/>
                <w:sz w:val="16"/>
                <w:szCs w:val="16"/>
              </w:rPr>
            </w:pPr>
            <w:r w:rsidRPr="00632DC6">
              <w:rPr>
                <w:b/>
                <w:i/>
                <w:sz w:val="16"/>
                <w:szCs w:val="16"/>
              </w:rPr>
              <w:t>(N</w:t>
            </w:r>
            <w:r w:rsidR="00965307" w:rsidRPr="00632DC6">
              <w:rPr>
                <w:b/>
                <w:sz w:val="16"/>
                <w:szCs w:val="16"/>
              </w:rPr>
              <w:t>, %)</w:t>
            </w:r>
          </w:p>
        </w:tc>
      </w:tr>
      <w:tr w:rsidR="001229B4" w:rsidRPr="008536E2" w:rsidTr="00632DC6">
        <w:trPr>
          <w:trHeight w:val="152"/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Bone and Joint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(76.9%)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</w:tr>
      <w:tr w:rsidR="001229B4" w:rsidRPr="008536E2" w:rsidTr="001229B4">
        <w:trPr>
          <w:trHeight w:val="152"/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Septic Arthritis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1229B4">
        <w:trPr>
          <w:trHeight w:val="152"/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Other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trHeight w:val="175"/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Cardiac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(83.3%)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(16.7%)</w:t>
            </w:r>
          </w:p>
        </w:tc>
      </w:tr>
      <w:tr w:rsidR="001229B4" w:rsidRPr="008536E2" w:rsidTr="00012A6A">
        <w:trPr>
          <w:trHeight w:val="175"/>
          <w:jc w:val="center"/>
        </w:trPr>
        <w:tc>
          <w:tcPr>
            <w:tcW w:w="2801" w:type="dxa"/>
            <w:shd w:val="clear" w:color="auto" w:fill="auto"/>
            <w:vAlign w:val="center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Endocarditis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012A6A">
        <w:trPr>
          <w:trHeight w:val="175"/>
          <w:jc w:val="center"/>
        </w:trPr>
        <w:tc>
          <w:tcPr>
            <w:tcW w:w="2801" w:type="dxa"/>
            <w:shd w:val="clear" w:color="auto" w:fill="auto"/>
            <w:vAlign w:val="center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Other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trHeight w:val="175"/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 Nervous System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(92.3%)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(30.8%)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(23.1%)</w:t>
            </w: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Meningitis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Other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Foreign object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(100.0%)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(20.0%)</w:t>
            </w: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Pr="008536E2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Intra-abdominal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 (80.4%)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(1.3%)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(3.2%)</w:t>
            </w:r>
          </w:p>
        </w:tc>
      </w:tr>
      <w:tr w:rsidR="001229B4" w:rsidRPr="008536E2" w:rsidTr="001229B4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Appendicitis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1229B4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Cholangitis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1229B4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Cholecystitis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1229B4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Colitis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1229B4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Diverticulitis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1229B4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Gastroenteritis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1229B4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Other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Respiratory - lower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 (84.3%)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(3.1%)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(10.7%)</w:t>
            </w: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IECOPD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Pneumonia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Pulmonary consolidation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Other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Respiratory - upper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(38.8%)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(2.4%)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</w:tr>
      <w:tr w:rsidR="001229B4" w:rsidRPr="008536E2" w:rsidTr="00FB3589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Influenza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FB3589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Tonsillitis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FB3589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Other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30740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Skin and Soft </w:t>
            </w:r>
            <w:r w:rsidR="001229B4">
              <w:rPr>
                <w:sz w:val="16"/>
                <w:szCs w:val="16"/>
              </w:rPr>
              <w:t>Tissue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 (78.1%)</w:t>
            </w:r>
          </w:p>
        </w:tc>
        <w:tc>
          <w:tcPr>
            <w:tcW w:w="1577" w:type="dxa"/>
            <w:shd w:val="clear" w:color="auto" w:fill="auto"/>
          </w:tcPr>
          <w:p w:rsidR="001229B4" w:rsidRDefault="00C82D48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(1.0</w:t>
            </w:r>
            <w:r w:rsidR="001229B4">
              <w:rPr>
                <w:sz w:val="16"/>
                <w:szCs w:val="16"/>
              </w:rPr>
              <w:t>%)</w:t>
            </w:r>
          </w:p>
        </w:tc>
        <w:tc>
          <w:tcPr>
            <w:tcW w:w="1504" w:type="dxa"/>
            <w:shd w:val="clear" w:color="auto" w:fill="auto"/>
          </w:tcPr>
          <w:p w:rsidR="001229B4" w:rsidRDefault="00C82D48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(7.3</w:t>
            </w:r>
            <w:r w:rsidR="001229B4">
              <w:rPr>
                <w:sz w:val="16"/>
                <w:szCs w:val="16"/>
              </w:rPr>
              <w:t>%)</w:t>
            </w: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Cellulitis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Other 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Surgical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(60.0%)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Post abdominal surgery 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Other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 origin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(72.4%)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(4.1%)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(11.2%)</w:t>
            </w: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Urogenital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 (80.2%)</w:t>
            </w:r>
          </w:p>
        </w:tc>
        <w:tc>
          <w:tcPr>
            <w:tcW w:w="157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(2.2%)</w:t>
            </w:r>
          </w:p>
        </w:tc>
        <w:tc>
          <w:tcPr>
            <w:tcW w:w="1504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(4.3%)</w:t>
            </w:r>
          </w:p>
        </w:tc>
      </w:tr>
      <w:tr w:rsidR="001229B4" w:rsidRPr="008536E2" w:rsidTr="00632DC6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Pyelonephritis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32791F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Urinary tract infection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1577" w:type="dxa"/>
            <w:vMerge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  <w:tr w:rsidR="001229B4" w:rsidRPr="008536E2" w:rsidTr="0032791F">
        <w:trPr>
          <w:jc w:val="center"/>
        </w:trPr>
        <w:tc>
          <w:tcPr>
            <w:tcW w:w="2801" w:type="dxa"/>
            <w:shd w:val="clear" w:color="auto" w:fill="auto"/>
          </w:tcPr>
          <w:p w:rsidR="001229B4" w:rsidRDefault="001229B4" w:rsidP="00122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Other</w:t>
            </w:r>
          </w:p>
        </w:tc>
        <w:tc>
          <w:tcPr>
            <w:tcW w:w="1557" w:type="dxa"/>
            <w:shd w:val="clear" w:color="auto" w:fill="auto"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577" w:type="dxa"/>
            <w:vMerge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Merge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:rsidR="001229B4" w:rsidRDefault="001229B4" w:rsidP="001229B4">
            <w:pPr>
              <w:jc w:val="center"/>
              <w:rPr>
                <w:sz w:val="16"/>
                <w:szCs w:val="16"/>
              </w:rPr>
            </w:pPr>
          </w:p>
        </w:tc>
      </w:tr>
    </w:tbl>
    <w:p w:rsidR="000541A0" w:rsidRDefault="000541A0" w:rsidP="00B431AA"/>
    <w:p w:rsidR="007A5511" w:rsidRPr="00101860" w:rsidRDefault="00670F53" w:rsidP="00B431AA">
      <w:pPr>
        <w:rPr>
          <w:sz w:val="16"/>
          <w:szCs w:val="16"/>
        </w:rPr>
      </w:pPr>
      <w:r w:rsidRPr="00101860">
        <w:rPr>
          <w:i/>
          <w:sz w:val="16"/>
          <w:szCs w:val="16"/>
        </w:rPr>
        <w:t>N:</w:t>
      </w:r>
      <w:r w:rsidRPr="00101860">
        <w:rPr>
          <w:sz w:val="16"/>
          <w:szCs w:val="16"/>
        </w:rPr>
        <w:t xml:space="preserve"> Number; </w:t>
      </w:r>
      <w:r w:rsidRPr="00101860">
        <w:rPr>
          <w:i/>
          <w:sz w:val="16"/>
          <w:szCs w:val="16"/>
        </w:rPr>
        <w:t>ICU:</w:t>
      </w:r>
      <w:r w:rsidRPr="00101860">
        <w:rPr>
          <w:sz w:val="16"/>
          <w:szCs w:val="16"/>
        </w:rPr>
        <w:t xml:space="preserve"> Intensive Care Unit</w:t>
      </w:r>
      <w:r w:rsidR="004A4299" w:rsidRPr="00101860">
        <w:rPr>
          <w:sz w:val="16"/>
          <w:szCs w:val="16"/>
        </w:rPr>
        <w:t xml:space="preserve">; </w:t>
      </w:r>
      <w:r w:rsidR="004A4299" w:rsidRPr="00101860">
        <w:rPr>
          <w:i/>
          <w:sz w:val="16"/>
          <w:szCs w:val="16"/>
        </w:rPr>
        <w:t>IECOPD</w:t>
      </w:r>
      <w:r w:rsidR="004B0E26" w:rsidRPr="00101860">
        <w:rPr>
          <w:sz w:val="16"/>
          <w:szCs w:val="16"/>
        </w:rPr>
        <w:t>:</w:t>
      </w:r>
      <w:r w:rsidR="004A4299" w:rsidRPr="00101860">
        <w:rPr>
          <w:sz w:val="16"/>
          <w:szCs w:val="16"/>
        </w:rPr>
        <w:t xml:space="preserve"> Infective Exacerbation of Chronic Obstructive Pulmonary Disease</w:t>
      </w:r>
      <w:r w:rsidR="00905702">
        <w:rPr>
          <w:sz w:val="16"/>
          <w:szCs w:val="16"/>
        </w:rPr>
        <w:t>.</w:t>
      </w:r>
    </w:p>
    <w:p w:rsidR="007A5511" w:rsidRDefault="007A5511" w:rsidP="00B431AA"/>
    <w:p w:rsidR="007A5511" w:rsidRDefault="007A5511" w:rsidP="00B431AA"/>
    <w:p w:rsidR="00375BAC" w:rsidRDefault="00375BAC" w:rsidP="00B431AA">
      <w:pPr>
        <w:rPr>
          <w:b/>
          <w:color w:val="4F81BD" w:themeColor="accent1"/>
          <w:sz w:val="20"/>
          <w:szCs w:val="20"/>
        </w:rPr>
        <w:sectPr w:rsidR="00375BAC" w:rsidSect="008058D3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F3C0A" w:rsidRDefault="008F3C0A" w:rsidP="00C02D5E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F3C0A" w:rsidRDefault="008F3C0A" w:rsidP="00C02D5E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E5D98" w:rsidRDefault="00E84092" w:rsidP="00C02D5E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Ta</w:t>
      </w:r>
      <w:r w:rsidR="001E5D98" w:rsidRPr="00817B30">
        <w:rPr>
          <w:b/>
          <w:color w:val="4F81BD" w:themeColor="accent1"/>
          <w:sz w:val="20"/>
          <w:szCs w:val="20"/>
          <w:lang w:val="en-GB"/>
        </w:rPr>
        <w:t>ble S</w:t>
      </w:r>
      <w:r w:rsidR="008F3C0A">
        <w:rPr>
          <w:b/>
          <w:color w:val="4F81BD" w:themeColor="accent1"/>
          <w:sz w:val="20"/>
          <w:szCs w:val="20"/>
          <w:lang w:val="en-GB"/>
        </w:rPr>
        <w:t>2</w:t>
      </w:r>
      <w:r w:rsidR="001E5D98"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="001E5D98" w:rsidRPr="00C02D5E">
        <w:rPr>
          <w:rFonts w:cstheme="majorBidi"/>
          <w:sz w:val="20"/>
          <w:szCs w:val="20"/>
          <w:lang w:val="en-GB"/>
        </w:rPr>
        <w:t xml:space="preserve"> </w:t>
      </w:r>
      <w:r w:rsidR="00CE4F3A">
        <w:rPr>
          <w:rFonts w:cstheme="majorBidi"/>
          <w:b/>
          <w:sz w:val="20"/>
          <w:szCs w:val="20"/>
          <w:lang w:val="en-GB"/>
        </w:rPr>
        <w:t xml:space="preserve">Validation cohort </w:t>
      </w:r>
      <w:r w:rsidR="00724EDE">
        <w:rPr>
          <w:b/>
          <w:sz w:val="20"/>
          <w:szCs w:val="20"/>
        </w:rPr>
        <w:t>characteristics with regards to</w:t>
      </w:r>
      <w:r w:rsidR="000A788F">
        <w:rPr>
          <w:b/>
          <w:sz w:val="20"/>
          <w:szCs w:val="20"/>
        </w:rPr>
        <w:t xml:space="preserve"> 28-</w:t>
      </w:r>
      <w:r w:rsidR="00A04913">
        <w:rPr>
          <w:b/>
          <w:sz w:val="20"/>
          <w:szCs w:val="20"/>
        </w:rPr>
        <w:t>day mortality</w:t>
      </w:r>
    </w:p>
    <w:tbl>
      <w:tblPr>
        <w:tblW w:w="896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0" w:type="dxa"/>
        </w:tblCellMar>
        <w:tblLook w:val="0000" w:firstRow="0" w:lastRow="0" w:firstColumn="0" w:lastColumn="0" w:noHBand="0" w:noVBand="0"/>
      </w:tblPr>
      <w:tblGrid>
        <w:gridCol w:w="3156"/>
        <w:gridCol w:w="1701"/>
        <w:gridCol w:w="1701"/>
        <w:gridCol w:w="1559"/>
        <w:gridCol w:w="850"/>
      </w:tblGrid>
      <w:tr w:rsidR="00050183" w:rsidRPr="00BA5E07" w:rsidTr="00632DC6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4B0E26">
            <w:pPr>
              <w:snapToGrid w:val="0"/>
              <w:spacing w:after="0" w:line="240" w:lineRule="auto"/>
              <w:jc w:val="center"/>
              <w:rPr>
                <w:b/>
                <w:sz w:val="16"/>
                <w:szCs w:val="16"/>
                <w:lang w:val="en-GB"/>
              </w:rPr>
            </w:pPr>
            <w:r w:rsidRPr="00632DC6">
              <w:rPr>
                <w:b/>
                <w:sz w:val="16"/>
                <w:szCs w:val="16"/>
                <w:lang w:val="en-GB"/>
              </w:rPr>
              <w:t>Patient characteristic</w:t>
            </w:r>
            <w:r w:rsidR="004B0E26" w:rsidRPr="00632DC6">
              <w:rPr>
                <w:b/>
                <w:sz w:val="16"/>
                <w:szCs w:val="16"/>
                <w:lang w:val="en-GB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0183" w:rsidRPr="00632DC6" w:rsidRDefault="004B0E26" w:rsidP="00A74B5E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32DC6">
              <w:rPr>
                <w:rFonts w:eastAsia="Times New Roman"/>
                <w:b/>
                <w:bCs/>
                <w:sz w:val="16"/>
                <w:szCs w:val="16"/>
              </w:rPr>
              <w:t xml:space="preserve">Total </w:t>
            </w:r>
            <w:r w:rsidR="00ED27CA" w:rsidRPr="00632DC6">
              <w:rPr>
                <w:rFonts w:eastAsia="Times New Roman"/>
                <w:b/>
                <w:bCs/>
                <w:sz w:val="16"/>
                <w:szCs w:val="16"/>
              </w:rPr>
              <w:t>patient cohort</w:t>
            </w:r>
          </w:p>
          <w:p w:rsidR="00050183" w:rsidRPr="00632DC6" w:rsidRDefault="004B0E26" w:rsidP="00A74B5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32DC6">
              <w:rPr>
                <w:rFonts w:eastAsia="Times New Roman"/>
                <w:b/>
                <w:bCs/>
                <w:sz w:val="16"/>
                <w:szCs w:val="16"/>
              </w:rPr>
              <w:t>(</w:t>
            </w:r>
            <w:r w:rsidRPr="00632DC6">
              <w:rPr>
                <w:rFonts w:eastAsia="Times New Roman"/>
                <w:b/>
                <w:bCs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b/>
                <w:bCs/>
                <w:sz w:val="16"/>
                <w:szCs w:val="16"/>
              </w:rPr>
              <w:t>=</w:t>
            </w:r>
            <w:r w:rsidR="00050183" w:rsidRPr="00632DC6">
              <w:rPr>
                <w:rFonts w:eastAsia="Times New Roman"/>
                <w:b/>
                <w:bCs/>
                <w:sz w:val="16"/>
                <w:szCs w:val="16"/>
              </w:rPr>
              <w:t>896)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A74B5E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32DC6">
              <w:rPr>
                <w:rFonts w:eastAsia="Times New Roman"/>
                <w:b/>
                <w:bCs/>
                <w:sz w:val="16"/>
                <w:szCs w:val="16"/>
              </w:rPr>
              <w:t>Survivors</w:t>
            </w:r>
          </w:p>
          <w:p w:rsidR="00050183" w:rsidRPr="00632DC6" w:rsidRDefault="004B0E26" w:rsidP="00A74B5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32DC6">
              <w:rPr>
                <w:rFonts w:eastAsia="Times New Roman"/>
                <w:b/>
                <w:bCs/>
                <w:sz w:val="16"/>
                <w:szCs w:val="16"/>
              </w:rPr>
              <w:t>(</w:t>
            </w:r>
            <w:r w:rsidRPr="00632DC6">
              <w:rPr>
                <w:rFonts w:eastAsia="Times New Roman"/>
                <w:b/>
                <w:bCs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b/>
                <w:bCs/>
                <w:sz w:val="16"/>
                <w:szCs w:val="16"/>
              </w:rPr>
              <w:t>=</w:t>
            </w:r>
            <w:r w:rsidR="00620809" w:rsidRPr="00632DC6">
              <w:rPr>
                <w:rFonts w:eastAsia="Times New Roman"/>
                <w:b/>
                <w:bCs/>
                <w:sz w:val="16"/>
                <w:szCs w:val="16"/>
              </w:rPr>
              <w:t>851</w:t>
            </w:r>
            <w:r w:rsidR="00050183" w:rsidRPr="00632DC6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A74B5E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32DC6">
              <w:rPr>
                <w:rFonts w:eastAsia="Times New Roman"/>
                <w:b/>
                <w:bCs/>
                <w:sz w:val="16"/>
                <w:szCs w:val="16"/>
              </w:rPr>
              <w:t>Non-Survivors</w:t>
            </w:r>
          </w:p>
          <w:p w:rsidR="00050183" w:rsidRPr="00632DC6" w:rsidRDefault="00CE4F3A" w:rsidP="00A74B5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32DC6">
              <w:rPr>
                <w:rFonts w:eastAsia="Times New Roman"/>
                <w:b/>
                <w:bCs/>
                <w:sz w:val="16"/>
                <w:szCs w:val="16"/>
              </w:rPr>
              <w:t>(</w:t>
            </w:r>
            <w:r w:rsidRPr="00632DC6">
              <w:rPr>
                <w:rFonts w:eastAsia="Times New Roman"/>
                <w:b/>
                <w:bCs/>
                <w:i/>
                <w:sz w:val="16"/>
                <w:szCs w:val="16"/>
              </w:rPr>
              <w:t>N</w:t>
            </w:r>
            <w:r w:rsidRPr="00632DC6">
              <w:rPr>
                <w:rFonts w:eastAsia="Times New Roman"/>
                <w:b/>
                <w:bCs/>
                <w:sz w:val="16"/>
                <w:szCs w:val="16"/>
              </w:rPr>
              <w:t>=</w:t>
            </w:r>
            <w:r w:rsidR="00050183" w:rsidRPr="00632DC6">
              <w:rPr>
                <w:rFonts w:eastAsia="Times New Roman"/>
                <w:b/>
                <w:bCs/>
                <w:sz w:val="16"/>
                <w:szCs w:val="16"/>
              </w:rPr>
              <w:t>4</w:t>
            </w:r>
            <w:r w:rsidR="00620809" w:rsidRPr="00632DC6">
              <w:rPr>
                <w:rFonts w:eastAsia="Times New Roman"/>
                <w:b/>
                <w:bCs/>
                <w:sz w:val="16"/>
                <w:szCs w:val="16"/>
              </w:rPr>
              <w:t>5</w:t>
            </w:r>
            <w:r w:rsidR="00050183" w:rsidRPr="00632DC6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A74B5E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rFonts w:eastAsia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050183" w:rsidRPr="00BA5E07" w:rsidTr="00632DC6">
        <w:tc>
          <w:tcPr>
            <w:tcW w:w="89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1E4E8C">
            <w:pPr>
              <w:snapToGrid w:val="0"/>
              <w:spacing w:after="0" w:line="240" w:lineRule="auto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Demographics</w:t>
            </w:r>
          </w:p>
        </w:tc>
      </w:tr>
      <w:tr w:rsidR="00050183" w:rsidRPr="00BA5E07" w:rsidTr="006C5FD8">
        <w:tc>
          <w:tcPr>
            <w:tcW w:w="3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Age (years)</w:t>
            </w:r>
            <w:r w:rsidR="006C5FD8" w:rsidRPr="00632DC6">
              <w:rPr>
                <w:rFonts w:eastAsia="Times New Roman"/>
                <w:sz w:val="16"/>
                <w:szCs w:val="16"/>
              </w:rPr>
              <w:t xml:space="preserve"> (mean, SD)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58.8 (2</w:t>
            </w:r>
            <w:r w:rsidR="00620809" w:rsidRPr="00632DC6">
              <w:rPr>
                <w:rFonts w:eastAsia="Times New Roman"/>
                <w:sz w:val="16"/>
                <w:szCs w:val="16"/>
              </w:rPr>
              <w:t>1.0</w:t>
            </w:r>
            <w:r w:rsidRPr="00632DC6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57.8 (20.9)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77.3 (10.8)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635D06" w:rsidP="006C5FD8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050183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183" w:rsidRPr="00632DC6" w:rsidRDefault="00CE4F3A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Male gender (</w:t>
            </w:r>
            <w:r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050183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050183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47</w:t>
            </w:r>
            <w:r w:rsidR="00620809" w:rsidRPr="00632DC6">
              <w:rPr>
                <w:rFonts w:eastAsia="Times New Roman"/>
                <w:sz w:val="16"/>
                <w:szCs w:val="16"/>
              </w:rPr>
              <w:t>3 (52.8%)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444 (52.2%)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29 (64.4%)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635D06" w:rsidP="006C5FD8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0.110</w:t>
            </w:r>
          </w:p>
        </w:tc>
      </w:tr>
      <w:tr w:rsidR="00050183" w:rsidRPr="00BA5E07" w:rsidTr="00632DC6">
        <w:tc>
          <w:tcPr>
            <w:tcW w:w="89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1E4E8C">
            <w:pPr>
              <w:snapToGrid w:val="0"/>
              <w:spacing w:after="0" w:line="240" w:lineRule="auto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Disposition and mortality</w:t>
            </w:r>
          </w:p>
        </w:tc>
      </w:tr>
      <w:tr w:rsidR="00050183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Hospital admission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567</w:t>
            </w:r>
            <w:r w:rsidR="002F5114" w:rsidRPr="00632DC6">
              <w:rPr>
                <w:rFonts w:eastAsia="Times New Roman"/>
                <w:sz w:val="16"/>
                <w:szCs w:val="16"/>
              </w:rPr>
              <w:t xml:space="preserve"> (76.2%)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524 (61.6%)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43 (97.7%)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635D06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050183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ICU admission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49</w:t>
            </w:r>
            <w:r w:rsidR="002F5114" w:rsidRPr="00632DC6">
              <w:rPr>
                <w:rFonts w:eastAsia="Times New Roman"/>
                <w:sz w:val="16"/>
                <w:szCs w:val="16"/>
              </w:rPr>
              <w:t xml:space="preserve"> (5.5%)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A74B5E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39 (4.6%</w:t>
            </w:r>
            <w:r w:rsidR="00620809" w:rsidRPr="00632DC6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10 (22.2%)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635D06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050183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183" w:rsidRPr="00632DC6" w:rsidRDefault="00620809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28</w:t>
            </w:r>
            <w:r w:rsidR="00D612E2" w:rsidRPr="00632DC6">
              <w:rPr>
                <w:rFonts w:eastAsia="Times New Roman"/>
                <w:sz w:val="16"/>
                <w:szCs w:val="16"/>
              </w:rPr>
              <w:t>-</w:t>
            </w:r>
            <w:r w:rsidR="00050183" w:rsidRPr="00632DC6">
              <w:rPr>
                <w:rFonts w:eastAsia="Times New Roman"/>
                <w:sz w:val="16"/>
                <w:szCs w:val="16"/>
              </w:rPr>
              <w:t>day mortality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45</w:t>
            </w:r>
            <w:r w:rsidR="002F5114" w:rsidRPr="00632DC6">
              <w:rPr>
                <w:rFonts w:eastAsia="Times New Roman"/>
                <w:sz w:val="16"/>
                <w:szCs w:val="16"/>
              </w:rPr>
              <w:t xml:space="preserve"> (5.0%)</w:t>
            </w:r>
          </w:p>
        </w:tc>
        <w:tc>
          <w:tcPr>
            <w:tcW w:w="41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183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Hospital mortality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38</w:t>
            </w:r>
            <w:r w:rsidR="002F5114" w:rsidRPr="00632DC6">
              <w:rPr>
                <w:rFonts w:eastAsia="Times New Roman"/>
                <w:sz w:val="16"/>
                <w:szCs w:val="16"/>
              </w:rPr>
              <w:t xml:space="preserve"> (4.2%)</w:t>
            </w:r>
          </w:p>
        </w:tc>
        <w:tc>
          <w:tcPr>
            <w:tcW w:w="41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183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183" w:rsidRPr="00632DC6" w:rsidRDefault="00050183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Hospital length of stay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(days</w:t>
            </w:r>
            <w:r w:rsidR="006C5FD8" w:rsidRPr="00632DC6">
              <w:rPr>
                <w:rFonts w:eastAsia="Times New Roman"/>
                <w:sz w:val="16"/>
                <w:szCs w:val="16"/>
              </w:rPr>
              <w:t>)(median, Q1-Q3</w:t>
            </w:r>
            <w:r w:rsidR="00CE4F3A" w:rsidRPr="00632DC6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 [0 - 6]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 [0 - 6]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0183" w:rsidRPr="00632DC6" w:rsidRDefault="00620809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0 [0 - 0]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635D06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050183" w:rsidRPr="00BA5E07" w:rsidTr="00632DC6">
        <w:tc>
          <w:tcPr>
            <w:tcW w:w="89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A80459" w:rsidP="001E4E8C">
            <w:pPr>
              <w:snapToGrid w:val="0"/>
              <w:spacing w:after="0" w:line="240" w:lineRule="auto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Presenting symptoms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Blood loss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8 (0.9%)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8 (0.9%)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0 (0.0%)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0.514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Diarrhoea, vomiting, dysuria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71 (7.9%)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70 (8.2%)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 (2.2%)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0.146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Fever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246 (27.5%)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240 (28.2%)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6 (13.3%)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0.029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General worsening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144 (16.1%)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137 (16.1%)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7</w:t>
            </w:r>
            <w:r w:rsidR="009F2DD3" w:rsidRPr="00632DC6">
              <w:rPr>
                <w:rFonts w:eastAsia="Times New Roman"/>
                <w:sz w:val="16"/>
                <w:szCs w:val="16"/>
              </w:rPr>
              <w:t xml:space="preserve"> (15.6</w:t>
            </w:r>
            <w:r w:rsidRPr="00632DC6">
              <w:rPr>
                <w:rFonts w:eastAsia="Times New Roman"/>
                <w:sz w:val="16"/>
                <w:szCs w:val="16"/>
              </w:rPr>
              <w:t>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0.923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Neurological symptoms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38 (4.2%)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35 (4.1%)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</w:t>
            </w:r>
            <w:r w:rsidR="009F2DD3" w:rsidRPr="00632DC6">
              <w:rPr>
                <w:rFonts w:eastAsia="Times New Roman"/>
                <w:sz w:val="16"/>
                <w:szCs w:val="16"/>
              </w:rPr>
              <w:t xml:space="preserve"> (6.7</w:t>
            </w:r>
            <w:r w:rsidRPr="00632DC6">
              <w:rPr>
                <w:rFonts w:eastAsia="Times New Roman"/>
                <w:sz w:val="16"/>
                <w:szCs w:val="16"/>
              </w:rPr>
              <w:t>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0.407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Pain (other)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137 (15.3%)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133 (15.6%)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 (8.9%)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0.221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Respiratory symptoms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155 (17.3%)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134 (15.7%)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21 (46.7%)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Thoracic pain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25 (27.9%)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23 (2.7%)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 (4.4%)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0.489</w:t>
            </w:r>
          </w:p>
        </w:tc>
      </w:tr>
      <w:tr w:rsidR="00635D06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D06" w:rsidRPr="00632DC6" w:rsidRDefault="00635D06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Other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72 (8.0%)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71 (8.3%)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D06" w:rsidRPr="00632DC6" w:rsidRDefault="00635D06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 (2.2%)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5D06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0.141</w:t>
            </w:r>
          </w:p>
        </w:tc>
      </w:tr>
      <w:tr w:rsidR="00050183" w:rsidRPr="00BA5E07" w:rsidTr="00632DC6">
        <w:tc>
          <w:tcPr>
            <w:tcW w:w="89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183" w:rsidRPr="00632DC6" w:rsidRDefault="00A80459" w:rsidP="001E4E8C">
            <w:pPr>
              <w:snapToGrid w:val="0"/>
              <w:spacing w:after="0" w:line="240" w:lineRule="auto"/>
              <w:rPr>
                <w:b/>
                <w:sz w:val="16"/>
                <w:szCs w:val="16"/>
              </w:rPr>
            </w:pPr>
            <w:r w:rsidRPr="00632DC6">
              <w:rPr>
                <w:b/>
                <w:sz w:val="16"/>
                <w:szCs w:val="16"/>
              </w:rPr>
              <w:t>Infectious source</w:t>
            </w:r>
          </w:p>
        </w:tc>
      </w:tr>
      <w:tr w:rsidR="00A03D60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3D60" w:rsidRDefault="00A03D60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Central Nervous System (</w:t>
            </w:r>
            <w:r w:rsidRPr="00A03D60">
              <w:rPr>
                <w:rFonts w:eastAsia="Times New Roman"/>
                <w:i/>
                <w:sz w:val="16"/>
                <w:szCs w:val="16"/>
              </w:rPr>
              <w:t>N</w:t>
            </w:r>
            <w:r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D60" w:rsidRDefault="00A03D60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42 (</w:t>
            </w:r>
            <w:r w:rsidR="00B06571">
              <w:rPr>
                <w:rFonts w:eastAsia="Times New Roman"/>
                <w:sz w:val="16"/>
                <w:szCs w:val="16"/>
              </w:rPr>
              <w:t>5.6%)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D60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39</w:t>
            </w:r>
            <w:r w:rsidR="00FB3CD1">
              <w:rPr>
                <w:rFonts w:eastAsia="Times New Roman"/>
                <w:sz w:val="16"/>
                <w:szCs w:val="16"/>
              </w:rPr>
              <w:t xml:space="preserve"> (5.4%)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3D60" w:rsidRPr="00632DC6" w:rsidRDefault="00B06571" w:rsidP="00261B25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 (7.7%)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3D60" w:rsidRPr="00632DC6" w:rsidRDefault="00FB3CD1" w:rsidP="005510A6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0.249</w:t>
            </w:r>
          </w:p>
        </w:tc>
      </w:tr>
      <w:tr w:rsidR="00A03D60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3D60" w:rsidRDefault="00A03D60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Fever of unknown origin (</w:t>
            </w:r>
            <w:r w:rsidRPr="00A03D60">
              <w:rPr>
                <w:rFonts w:eastAsia="Times New Roman"/>
                <w:i/>
                <w:sz w:val="16"/>
                <w:szCs w:val="16"/>
              </w:rPr>
              <w:t>N</w:t>
            </w:r>
            <w:r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D60" w:rsidRDefault="00A03D60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139 (18.4%)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D60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135</w:t>
            </w:r>
            <w:r w:rsidR="00FB3CD1">
              <w:rPr>
                <w:rFonts w:eastAsia="Times New Roman"/>
                <w:sz w:val="16"/>
                <w:szCs w:val="16"/>
              </w:rPr>
              <w:t xml:space="preserve"> (18.9%)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3D60" w:rsidRPr="00632DC6" w:rsidRDefault="00B06571" w:rsidP="00261B25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 (10.3%)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3D60" w:rsidRPr="00632DC6" w:rsidRDefault="00FB3CD1" w:rsidP="005510A6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0.126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A03D60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Intra-abdominal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A03D60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79 (10.5%)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78</w:t>
            </w:r>
            <w:r w:rsidR="00FB3CD1">
              <w:rPr>
                <w:rFonts w:eastAsia="Times New Roman"/>
                <w:sz w:val="16"/>
                <w:szCs w:val="16"/>
              </w:rPr>
              <w:t xml:space="preserve"> (10.9%)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B06571" w:rsidP="00261B25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 (2.6%)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FB3CD1" w:rsidP="005510A6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0.078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Respiratory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A03D60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258 (34.2%)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233</w:t>
            </w:r>
            <w:r w:rsidR="00FB3CD1">
              <w:rPr>
                <w:rFonts w:eastAsia="Times New Roman"/>
                <w:sz w:val="16"/>
                <w:szCs w:val="16"/>
              </w:rPr>
              <w:t xml:space="preserve"> (32.5%)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25 (64.1%)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FB3CD1" w:rsidP="005510A6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Skin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</w:t>
            </w:r>
            <w:r w:rsidR="00A03D60">
              <w:rPr>
                <w:rFonts w:eastAsia="Times New Roman"/>
                <w:sz w:val="16"/>
                <w:szCs w:val="16"/>
              </w:rPr>
              <w:t xml:space="preserve">and Soft Tissue </w:t>
            </w:r>
            <w:r w:rsidR="00CE4F3A" w:rsidRPr="00632DC6">
              <w:rPr>
                <w:rFonts w:eastAsia="Times New Roman"/>
                <w:sz w:val="16"/>
                <w:szCs w:val="16"/>
              </w:rPr>
              <w:t>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A03D60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61 (8.1%)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61</w:t>
            </w:r>
            <w:r w:rsidR="00FB3CD1">
              <w:rPr>
                <w:rFonts w:eastAsia="Times New Roman"/>
                <w:sz w:val="16"/>
                <w:szCs w:val="16"/>
              </w:rPr>
              <w:t xml:space="preserve"> (8.5%)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 (0.0%)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FB3CD1" w:rsidP="005510A6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0.163</w:t>
            </w:r>
          </w:p>
        </w:tc>
      </w:tr>
      <w:tr w:rsidR="00261B25" w:rsidRPr="00BA5E07" w:rsidTr="006C5FD8">
        <w:trPr>
          <w:trHeight w:val="113"/>
        </w:trPr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166F78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Urogenital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A03D60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164 (21.7%)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CD1" w:rsidRPr="00632DC6" w:rsidRDefault="00B06571" w:rsidP="00FB3CD1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158</w:t>
            </w:r>
            <w:r w:rsidR="00FB3CD1">
              <w:rPr>
                <w:rFonts w:eastAsia="Times New Roman"/>
                <w:sz w:val="16"/>
                <w:szCs w:val="16"/>
              </w:rPr>
              <w:t xml:space="preserve"> (22.1%)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 (15.4%)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FB3CD1" w:rsidP="005510A6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0.414</w:t>
            </w:r>
          </w:p>
        </w:tc>
      </w:tr>
      <w:tr w:rsidR="00261B25" w:rsidRPr="00BA5E07" w:rsidTr="006C5FD8">
        <w:trPr>
          <w:trHeight w:val="113"/>
        </w:trPr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Other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B06571" w:rsidP="009F2DD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53 (7.0%)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51</w:t>
            </w:r>
            <w:r w:rsidR="00FB3CD1">
              <w:rPr>
                <w:rFonts w:eastAsia="Times New Roman"/>
                <w:sz w:val="16"/>
                <w:szCs w:val="16"/>
              </w:rPr>
              <w:t xml:space="preserve"> (7.1%)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B06571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 (5.1%)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FB3CD1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0.556</w:t>
            </w:r>
          </w:p>
        </w:tc>
      </w:tr>
      <w:tr w:rsidR="00261B25" w:rsidRPr="00BA5E07" w:rsidTr="00632DC6">
        <w:trPr>
          <w:trHeight w:val="146"/>
        </w:trPr>
        <w:tc>
          <w:tcPr>
            <w:tcW w:w="89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A80459" w:rsidP="001E4E8C">
            <w:pPr>
              <w:snapToGrid w:val="0"/>
              <w:spacing w:after="0" w:line="240" w:lineRule="auto"/>
              <w:rPr>
                <w:rFonts w:eastAsia="Times New Roman"/>
                <w:b/>
                <w:sz w:val="16"/>
                <w:szCs w:val="16"/>
              </w:rPr>
            </w:pPr>
            <w:r w:rsidRPr="00632DC6">
              <w:rPr>
                <w:rFonts w:eastAsia="Times New Roman"/>
                <w:b/>
                <w:sz w:val="16"/>
                <w:szCs w:val="16"/>
              </w:rPr>
              <w:t>Comorbidities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 xml:space="preserve">COPD </w:t>
            </w:r>
            <w:r w:rsidR="00CE4F3A" w:rsidRPr="00632DC6">
              <w:rPr>
                <w:rFonts w:eastAsia="Times New Roman"/>
                <w:sz w:val="16"/>
                <w:szCs w:val="16"/>
              </w:rPr>
              <w:t>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52 (5.8%)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42 (4.9%)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10 (22.2%)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Dementia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A74B5E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44 (4.9</w:t>
            </w:r>
            <w:r w:rsidR="00261B25" w:rsidRPr="00632DC6">
              <w:rPr>
                <w:rFonts w:eastAsia="Times New Roman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37 (4.3%)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7 (15.6%)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Hypertension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321 (35.8%)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300 (35.3%)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21 (46.7%)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0.120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Coronary arterial disease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64 (7.1%)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55 (6.5%)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9 (20.0%)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 xml:space="preserve">Stroke </w:t>
            </w:r>
            <w:r w:rsidR="00CE4F3A" w:rsidRPr="00632DC6">
              <w:rPr>
                <w:rFonts w:eastAsia="Times New Roman"/>
                <w:sz w:val="16"/>
                <w:szCs w:val="16"/>
              </w:rPr>
              <w:t>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26 (2.9%)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23 (2.7%)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 (6.7%)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0.123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Substance abuse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40 (4.5%)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38 (4.5%)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 (4.4%)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0.995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Coronary heart failure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51 (5.7%)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44 (5.2%)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7 (15.6%)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0.003</w:t>
            </w:r>
          </w:p>
        </w:tc>
      </w:tr>
      <w:tr w:rsidR="00261B25" w:rsidRPr="00BA5E07" w:rsidTr="006C5FD8">
        <w:trPr>
          <w:trHeight w:val="64"/>
        </w:trPr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 xml:space="preserve">Diabetes </w:t>
            </w:r>
            <w:r w:rsidR="00CE4F3A" w:rsidRPr="00632DC6">
              <w:rPr>
                <w:rFonts w:eastAsia="Times New Roman"/>
                <w:sz w:val="16"/>
                <w:szCs w:val="16"/>
              </w:rPr>
              <w:t>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, %)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142 (15.</w:t>
            </w:r>
            <w:r w:rsidR="00166F78">
              <w:rPr>
                <w:rFonts w:eastAsia="Times New Roman"/>
                <w:sz w:val="16"/>
                <w:szCs w:val="16"/>
              </w:rPr>
              <w:t>8</w:t>
            </w:r>
            <w:r w:rsidRPr="00632DC6">
              <w:rPr>
                <w:rFonts w:eastAsia="Times New Roman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136 (16.0%)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6 (13.3%)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0.636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Renal disease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169 (18.9%)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146 (17.2%)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23 (51.1%)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Malignancy</w:t>
            </w:r>
            <w:r w:rsidR="00CE4F3A" w:rsidRPr="00632DC6">
              <w:rPr>
                <w:rFonts w:eastAsia="Times New Roman"/>
                <w:sz w:val="16"/>
                <w:szCs w:val="16"/>
              </w:rPr>
              <w:t xml:space="preserve"> (</w:t>
            </w:r>
            <w:r w:rsidR="00CE4F3A" w:rsidRPr="00632DC6">
              <w:rPr>
                <w:rFonts w:eastAsia="Times New Roman"/>
                <w:i/>
                <w:sz w:val="16"/>
                <w:szCs w:val="16"/>
              </w:rPr>
              <w:t>N</w:t>
            </w:r>
            <w:r w:rsidR="00CE4F3A" w:rsidRPr="00632DC6">
              <w:rPr>
                <w:rFonts w:eastAsia="Times New Roman"/>
                <w:sz w:val="16"/>
                <w:szCs w:val="16"/>
              </w:rPr>
              <w:t>,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186 (20.8%)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171 (20.1%)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15 (33.3%)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6C5FD8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0.033</w:t>
            </w:r>
          </w:p>
        </w:tc>
      </w:tr>
      <w:tr w:rsidR="00261B25" w:rsidRPr="00BA5E07" w:rsidTr="00632DC6">
        <w:tc>
          <w:tcPr>
            <w:tcW w:w="89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A80459" w:rsidP="001E4E8C">
            <w:pPr>
              <w:snapToGrid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en-GB"/>
              </w:rPr>
            </w:pPr>
            <w:r w:rsidRPr="00632DC6">
              <w:rPr>
                <w:rFonts w:eastAsia="Times New Roman"/>
                <w:b/>
                <w:sz w:val="16"/>
                <w:szCs w:val="16"/>
                <w:lang w:val="en-GB"/>
              </w:rPr>
              <w:t>Biomarker concentrations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MR-proADM (nmol/L)</w:t>
            </w:r>
            <w:r w:rsidR="006C5FD8" w:rsidRPr="00632DC6">
              <w:rPr>
                <w:rFonts w:eastAsia="Times New Roman"/>
                <w:sz w:val="16"/>
                <w:szCs w:val="16"/>
              </w:rPr>
              <w:t xml:space="preserve"> (median, Q1-Q3)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1.03 [0.68 - 1.78]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1.</w:t>
            </w:r>
            <w:r w:rsidR="00230A76" w:rsidRPr="00632DC6">
              <w:rPr>
                <w:rFonts w:eastAsia="Times New Roman"/>
                <w:sz w:val="16"/>
                <w:szCs w:val="16"/>
              </w:rPr>
              <w:t>0</w:t>
            </w:r>
            <w:r w:rsidRPr="00632DC6">
              <w:rPr>
                <w:rFonts w:eastAsia="Times New Roman"/>
                <w:sz w:val="16"/>
                <w:szCs w:val="16"/>
              </w:rPr>
              <w:t>0 [0.67 - 1.65]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3.99 [2.13 - 5.41]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4A4299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PCT (n</w:t>
            </w:r>
            <w:r w:rsidR="00261B25" w:rsidRPr="00632DC6">
              <w:rPr>
                <w:rFonts w:eastAsia="Times New Roman"/>
                <w:sz w:val="16"/>
                <w:szCs w:val="16"/>
              </w:rPr>
              <w:t>g/</w:t>
            </w:r>
            <w:r w:rsidRPr="00632DC6">
              <w:rPr>
                <w:rFonts w:eastAsia="Times New Roman"/>
                <w:sz w:val="16"/>
                <w:szCs w:val="16"/>
              </w:rPr>
              <w:t>m</w:t>
            </w:r>
            <w:r w:rsidR="00261B25" w:rsidRPr="00632DC6">
              <w:rPr>
                <w:rFonts w:eastAsia="Times New Roman"/>
                <w:sz w:val="16"/>
                <w:szCs w:val="16"/>
              </w:rPr>
              <w:t>L)</w:t>
            </w:r>
            <w:r w:rsidR="006C5FD8" w:rsidRPr="00632DC6">
              <w:rPr>
                <w:rFonts w:eastAsia="Times New Roman"/>
                <w:sz w:val="16"/>
                <w:szCs w:val="16"/>
              </w:rPr>
              <w:t xml:space="preserve"> (median, Q1-Q3)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0.14 [0.08 - 0.48]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0.12 [0.07 - 0.44]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0.80 [0.21 - 6.77]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  <w:tr w:rsidR="00261B25" w:rsidRPr="00BA5E07" w:rsidTr="006C5FD8"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1E4E8C">
            <w:pPr>
              <w:snapToGrid w:val="0"/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632DC6">
              <w:rPr>
                <w:rFonts w:eastAsia="Times New Roman"/>
                <w:sz w:val="16"/>
                <w:szCs w:val="16"/>
              </w:rPr>
              <w:t>CRP (mg/L)</w:t>
            </w:r>
            <w:r w:rsidR="006C5FD8" w:rsidRPr="00632DC6">
              <w:rPr>
                <w:rFonts w:eastAsia="Times New Roman"/>
                <w:sz w:val="16"/>
                <w:szCs w:val="16"/>
              </w:rPr>
              <w:t xml:space="preserve"> (median, Q1-Q3)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A03D60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56 [15 - 142</w:t>
            </w:r>
            <w:r w:rsidR="00261B25" w:rsidRPr="00632DC6">
              <w:rPr>
                <w:rFonts w:eastAsia="Times New Roman"/>
                <w:sz w:val="16"/>
                <w:szCs w:val="16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1B25" w:rsidRPr="00632DC6" w:rsidRDefault="00A03D60" w:rsidP="005F7F04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52 [14 - 137</w:t>
            </w:r>
            <w:r w:rsidR="00261B25" w:rsidRPr="00632DC6">
              <w:rPr>
                <w:rFonts w:eastAsia="Times New Roman"/>
                <w:sz w:val="16"/>
                <w:szCs w:val="16"/>
              </w:rPr>
              <w:t>]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1B25" w:rsidRPr="00632DC6" w:rsidRDefault="00A03D60" w:rsidP="00050183">
            <w:pPr>
              <w:snapToGri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134</w:t>
            </w:r>
            <w:r w:rsidR="00261B25" w:rsidRPr="00632DC6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[80 - 221</w:t>
            </w:r>
            <w:r w:rsidR="00261B25" w:rsidRPr="00632DC6">
              <w:rPr>
                <w:rFonts w:eastAsia="Times New Roman"/>
                <w:sz w:val="16"/>
                <w:szCs w:val="16"/>
              </w:rPr>
              <w:t>]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25" w:rsidRPr="00632DC6" w:rsidRDefault="00261B25" w:rsidP="00050183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32DC6">
              <w:rPr>
                <w:sz w:val="16"/>
                <w:szCs w:val="16"/>
              </w:rPr>
              <w:t>&lt;0.001</w:t>
            </w:r>
          </w:p>
        </w:tc>
      </w:tr>
    </w:tbl>
    <w:p w:rsidR="001E5D98" w:rsidRDefault="001E5D98" w:rsidP="00C02D5E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612E2" w:rsidRDefault="000268DE" w:rsidP="006C5FD8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  <w:r w:rsidRPr="00E00083">
        <w:rPr>
          <w:rFonts w:cstheme="majorBidi"/>
          <w:color w:val="000000"/>
          <w:sz w:val="16"/>
          <w:szCs w:val="16"/>
          <w:lang w:val="en-GB"/>
        </w:rPr>
        <w:t xml:space="preserve">Values expressed in percentages (%) indicate </w:t>
      </w:r>
      <w:r w:rsidR="005F7F04">
        <w:rPr>
          <w:rFonts w:cstheme="majorBidi"/>
          <w:color w:val="000000"/>
          <w:sz w:val="16"/>
          <w:szCs w:val="16"/>
          <w:lang w:val="en-GB"/>
        </w:rPr>
        <w:t xml:space="preserve">either </w:t>
      </w:r>
      <w:r w:rsidRPr="00E00083">
        <w:rPr>
          <w:rFonts w:cstheme="majorBidi"/>
          <w:color w:val="000000"/>
          <w:sz w:val="16"/>
          <w:szCs w:val="16"/>
          <w:lang w:val="en-GB"/>
        </w:rPr>
        <w:t>the proportion</w:t>
      </w:r>
      <w:r w:rsidR="005F7F04">
        <w:rPr>
          <w:rFonts w:cstheme="majorBidi"/>
          <w:color w:val="000000"/>
          <w:sz w:val="16"/>
          <w:szCs w:val="16"/>
          <w:lang w:val="en-GB"/>
        </w:rPr>
        <w:t xml:space="preserve"> of the total patient cohort, </w:t>
      </w:r>
      <w:r w:rsidRPr="00E00083">
        <w:rPr>
          <w:rFonts w:cstheme="majorBidi"/>
          <w:color w:val="000000"/>
          <w:sz w:val="16"/>
          <w:szCs w:val="16"/>
          <w:lang w:val="en-GB"/>
        </w:rPr>
        <w:t>surviving or non-surviving patients at 28 days for each variable</w:t>
      </w:r>
      <w:r w:rsidR="005F7F04">
        <w:rPr>
          <w:rFonts w:cstheme="majorBidi"/>
          <w:color w:val="000000"/>
          <w:sz w:val="16"/>
          <w:szCs w:val="16"/>
          <w:lang w:val="en-GB"/>
        </w:rPr>
        <w:t>, where applicable</w:t>
      </w:r>
      <w:r w:rsidRPr="00E00083">
        <w:rPr>
          <w:rFonts w:cstheme="majorBidi"/>
          <w:color w:val="000000"/>
          <w:sz w:val="16"/>
          <w:szCs w:val="16"/>
          <w:lang w:val="en-GB"/>
        </w:rPr>
        <w:t xml:space="preserve">. Data are </w:t>
      </w:r>
      <w:r w:rsidR="00451D08">
        <w:rPr>
          <w:rFonts w:cstheme="majorBidi"/>
          <w:color w:val="000000"/>
          <w:sz w:val="16"/>
          <w:szCs w:val="16"/>
          <w:lang w:val="en-GB"/>
        </w:rPr>
        <w:t>presented as mean (standard deviation, SD</w:t>
      </w:r>
      <w:r w:rsidRPr="00E00083">
        <w:rPr>
          <w:rFonts w:cstheme="majorBidi"/>
          <w:color w:val="000000"/>
          <w:sz w:val="16"/>
          <w:szCs w:val="16"/>
          <w:lang w:val="en-GB"/>
        </w:rPr>
        <w:t>) or median [first quartile</w:t>
      </w:r>
      <w:r>
        <w:rPr>
          <w:rFonts w:cstheme="majorBidi"/>
          <w:color w:val="000000"/>
          <w:sz w:val="16"/>
          <w:szCs w:val="16"/>
          <w:lang w:val="en-GB"/>
        </w:rPr>
        <w:t xml:space="preserve"> (Q1)</w:t>
      </w:r>
      <w:r w:rsidRPr="00E00083">
        <w:rPr>
          <w:rFonts w:cstheme="majorBidi"/>
          <w:color w:val="000000"/>
          <w:sz w:val="16"/>
          <w:szCs w:val="16"/>
          <w:lang w:val="en-GB"/>
        </w:rPr>
        <w:t xml:space="preserve"> - third quartile</w:t>
      </w:r>
      <w:r>
        <w:rPr>
          <w:rFonts w:cstheme="majorBidi"/>
          <w:color w:val="000000"/>
          <w:sz w:val="16"/>
          <w:szCs w:val="16"/>
          <w:lang w:val="en-GB"/>
        </w:rPr>
        <w:t xml:space="preserve"> (Q3)</w:t>
      </w:r>
      <w:r w:rsidRPr="00E00083">
        <w:rPr>
          <w:rFonts w:cstheme="majorBidi"/>
          <w:color w:val="000000"/>
          <w:sz w:val="16"/>
          <w:szCs w:val="16"/>
          <w:lang w:val="en-GB"/>
        </w:rPr>
        <w:t xml:space="preserve">] where appropriate. </w:t>
      </w:r>
      <w:r>
        <w:rPr>
          <w:rFonts w:cstheme="majorBidi"/>
          <w:color w:val="000000"/>
          <w:sz w:val="16"/>
          <w:szCs w:val="16"/>
          <w:lang w:val="en-GB"/>
        </w:rPr>
        <w:t>T</w:t>
      </w:r>
      <w:r w:rsidRPr="00B52F5B">
        <w:rPr>
          <w:rFonts w:cstheme="majorBidi"/>
          <w:color w:val="000000"/>
          <w:sz w:val="16"/>
          <w:szCs w:val="16"/>
          <w:lang w:val="en-GB"/>
        </w:rPr>
        <w:t xml:space="preserve">he </w:t>
      </w:r>
      <w:r w:rsidRPr="00B52F5B">
        <w:rPr>
          <w:sz w:val="16"/>
          <w:szCs w:val="16"/>
          <w:lang w:val="en-GB"/>
        </w:rPr>
        <w:t>chi-square (χ</w:t>
      </w:r>
      <w:r w:rsidRPr="00B52F5B">
        <w:rPr>
          <w:sz w:val="16"/>
          <w:szCs w:val="16"/>
          <w:vertAlign w:val="superscript"/>
          <w:lang w:val="en-GB"/>
        </w:rPr>
        <w:t>2</w:t>
      </w:r>
      <w:r w:rsidRPr="00B52F5B">
        <w:rPr>
          <w:sz w:val="16"/>
          <w:szCs w:val="16"/>
          <w:lang w:val="en-GB"/>
        </w:rPr>
        <w:t>) test</w:t>
      </w:r>
      <w:r>
        <w:rPr>
          <w:sz w:val="16"/>
          <w:szCs w:val="16"/>
          <w:lang w:val="en-GB"/>
        </w:rPr>
        <w:t xml:space="preserve"> was used</w:t>
      </w:r>
      <w:r w:rsidRPr="00B52F5B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to determine significance between surviving and non-surviving patients </w:t>
      </w:r>
      <w:r w:rsidRPr="00B52F5B">
        <w:rPr>
          <w:sz w:val="16"/>
          <w:szCs w:val="16"/>
          <w:lang w:val="en-GB"/>
        </w:rPr>
        <w:t>for categorical variables</w:t>
      </w:r>
      <w:r>
        <w:rPr>
          <w:sz w:val="16"/>
          <w:szCs w:val="16"/>
          <w:lang w:val="en-GB"/>
        </w:rPr>
        <w:t xml:space="preserve">, </w:t>
      </w:r>
      <w:r>
        <w:rPr>
          <w:rFonts w:cstheme="majorBidi"/>
          <w:color w:val="000000"/>
          <w:sz w:val="16"/>
          <w:szCs w:val="16"/>
          <w:lang w:val="en-GB"/>
        </w:rPr>
        <w:t xml:space="preserve">Student’s </w:t>
      </w:r>
      <w:r w:rsidRPr="00B52F5B">
        <w:rPr>
          <w:rFonts w:cstheme="majorBidi"/>
          <w:color w:val="000000"/>
          <w:sz w:val="16"/>
          <w:szCs w:val="16"/>
          <w:lang w:val="en-GB"/>
        </w:rPr>
        <w:t>t-test</w:t>
      </w:r>
      <w:r w:rsidR="00451D08">
        <w:rPr>
          <w:rFonts w:cstheme="majorBidi"/>
          <w:color w:val="000000"/>
          <w:sz w:val="16"/>
          <w:szCs w:val="16"/>
          <w:lang w:val="en-GB"/>
        </w:rPr>
        <w:t xml:space="preserve"> </w:t>
      </w:r>
      <w:r>
        <w:rPr>
          <w:rFonts w:cstheme="majorBidi"/>
          <w:color w:val="000000"/>
          <w:sz w:val="16"/>
          <w:szCs w:val="16"/>
          <w:lang w:val="en-GB"/>
        </w:rPr>
        <w:t>f</w:t>
      </w:r>
      <w:r w:rsidR="00A03D60">
        <w:rPr>
          <w:rFonts w:cstheme="majorBidi"/>
          <w:color w:val="000000"/>
          <w:sz w:val="16"/>
          <w:szCs w:val="16"/>
          <w:lang w:val="en-GB"/>
        </w:rPr>
        <w:t xml:space="preserve">or the variable of age, and </w:t>
      </w:r>
      <w:r w:rsidRPr="00B52F5B">
        <w:rPr>
          <w:sz w:val="16"/>
          <w:szCs w:val="16"/>
          <w:lang w:val="en-GB"/>
        </w:rPr>
        <w:t>Mann-Whitney U test</w:t>
      </w:r>
      <w:r>
        <w:rPr>
          <w:sz w:val="16"/>
          <w:szCs w:val="16"/>
          <w:lang w:val="en-GB"/>
        </w:rPr>
        <w:t xml:space="preserve"> for hospitalisation duration</w:t>
      </w:r>
      <w:r w:rsidR="00A03D60">
        <w:rPr>
          <w:sz w:val="16"/>
          <w:szCs w:val="16"/>
          <w:lang w:val="en-GB"/>
        </w:rPr>
        <w:t xml:space="preserve"> and</w:t>
      </w:r>
      <w:r>
        <w:rPr>
          <w:sz w:val="16"/>
          <w:szCs w:val="16"/>
          <w:lang w:val="en-GB"/>
        </w:rPr>
        <w:t xml:space="preserve"> biomarker variables.</w:t>
      </w:r>
      <w:r w:rsidRPr="007D2887">
        <w:rPr>
          <w:sz w:val="16"/>
          <w:lang w:val="en-GB"/>
        </w:rPr>
        <w:t xml:space="preserve"> </w:t>
      </w:r>
      <w:r w:rsidR="007255B9" w:rsidRPr="00101860">
        <w:rPr>
          <w:i/>
          <w:sz w:val="16"/>
          <w:szCs w:val="16"/>
          <w:lang w:val="en-GB"/>
        </w:rPr>
        <w:t>COPD</w:t>
      </w:r>
      <w:r w:rsidR="007255B9" w:rsidRPr="00101860">
        <w:rPr>
          <w:sz w:val="16"/>
          <w:szCs w:val="16"/>
          <w:lang w:val="en-GB"/>
        </w:rPr>
        <w:t xml:space="preserve">: Chronic Obstructive Pulmonary Disease; </w:t>
      </w:r>
      <w:r w:rsidR="00230A76" w:rsidRPr="00101860">
        <w:rPr>
          <w:rFonts w:cstheme="majorBidi"/>
          <w:i/>
          <w:sz w:val="16"/>
          <w:szCs w:val="16"/>
          <w:lang w:val="en-GB"/>
        </w:rPr>
        <w:t>CRP</w:t>
      </w:r>
      <w:r w:rsidR="00230A76" w:rsidRPr="00101860">
        <w:rPr>
          <w:rFonts w:cstheme="majorBidi"/>
          <w:sz w:val="16"/>
          <w:szCs w:val="16"/>
          <w:lang w:val="en-GB"/>
        </w:rPr>
        <w:t>: C-reactive protein;</w:t>
      </w:r>
      <w:r w:rsidR="00230A76" w:rsidRPr="00101860">
        <w:rPr>
          <w:i/>
          <w:sz w:val="16"/>
          <w:szCs w:val="16"/>
          <w:lang w:val="en-GB"/>
        </w:rPr>
        <w:t xml:space="preserve"> </w:t>
      </w:r>
      <w:r w:rsidR="004B0E26" w:rsidRPr="00101860">
        <w:rPr>
          <w:i/>
          <w:sz w:val="16"/>
          <w:szCs w:val="16"/>
          <w:lang w:val="en-GB"/>
        </w:rPr>
        <w:t>ICU</w:t>
      </w:r>
      <w:r w:rsidR="004B0E26" w:rsidRPr="00101860">
        <w:rPr>
          <w:sz w:val="16"/>
          <w:szCs w:val="16"/>
          <w:lang w:val="en-GB"/>
        </w:rPr>
        <w:t xml:space="preserve">: Intensive Care Unit; </w:t>
      </w:r>
      <w:r w:rsidR="007255B9" w:rsidRPr="00101860">
        <w:rPr>
          <w:rFonts w:cstheme="majorBidi"/>
          <w:i/>
          <w:sz w:val="16"/>
          <w:szCs w:val="16"/>
          <w:lang w:val="en-GB"/>
        </w:rPr>
        <w:t>MR-proADM</w:t>
      </w:r>
      <w:r w:rsidR="007255B9" w:rsidRPr="00101860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="00A74B5E" w:rsidRPr="00101860">
        <w:rPr>
          <w:rFonts w:cstheme="majorBidi"/>
          <w:i/>
          <w:sz w:val="16"/>
          <w:szCs w:val="16"/>
          <w:lang w:val="en-GB"/>
        </w:rPr>
        <w:t>N</w:t>
      </w:r>
      <w:r w:rsidR="00A74B5E" w:rsidRPr="00101860">
        <w:rPr>
          <w:rFonts w:cstheme="majorBidi"/>
          <w:sz w:val="16"/>
          <w:szCs w:val="16"/>
          <w:lang w:val="en-GB"/>
        </w:rPr>
        <w:t xml:space="preserve">: Number; </w:t>
      </w:r>
      <w:r w:rsidR="007255B9" w:rsidRPr="00101860">
        <w:rPr>
          <w:rFonts w:cstheme="majorBidi"/>
          <w:i/>
          <w:sz w:val="16"/>
          <w:szCs w:val="16"/>
          <w:lang w:val="en-GB"/>
        </w:rPr>
        <w:t>PCT</w:t>
      </w:r>
      <w:r w:rsidR="00A74B5E" w:rsidRPr="00101860">
        <w:rPr>
          <w:rFonts w:cstheme="majorBidi"/>
          <w:sz w:val="16"/>
          <w:szCs w:val="16"/>
          <w:lang w:val="en-GB"/>
        </w:rPr>
        <w:t>: Procalcitonin</w:t>
      </w:r>
      <w:r w:rsidR="00905702">
        <w:rPr>
          <w:rFonts w:cstheme="majorBidi"/>
          <w:sz w:val="16"/>
          <w:szCs w:val="16"/>
          <w:lang w:val="en-GB"/>
        </w:rPr>
        <w:t>.</w:t>
      </w:r>
    </w:p>
    <w:p w:rsidR="009F3983" w:rsidRDefault="009F3983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9F3983" w:rsidRDefault="009F3983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9F3983" w:rsidRDefault="009F3983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9F3983" w:rsidRDefault="009F3983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6C5FD8" w:rsidRDefault="006C5FD8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6C5FD8" w:rsidRDefault="006C5FD8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6C5FD8" w:rsidRDefault="006C5FD8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6C5FD8" w:rsidRDefault="006C5FD8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8F3C0A" w:rsidRDefault="008F3C0A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8F3C0A" w:rsidRDefault="008F3C0A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8F3C0A" w:rsidRDefault="008F3C0A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9F3983" w:rsidRDefault="008F3C0A" w:rsidP="009F3983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Table S3</w:t>
      </w:r>
      <w:r w:rsidR="009F3983"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="009F3983" w:rsidRPr="00C02D5E">
        <w:rPr>
          <w:rFonts w:cstheme="majorBidi"/>
          <w:sz w:val="20"/>
          <w:szCs w:val="20"/>
          <w:lang w:val="en-GB"/>
        </w:rPr>
        <w:t xml:space="preserve"> </w:t>
      </w:r>
      <w:r w:rsidR="009F3983">
        <w:rPr>
          <w:b/>
          <w:sz w:val="20"/>
          <w:szCs w:val="20"/>
        </w:rPr>
        <w:t xml:space="preserve">Sepsis-2 and sepsis-3 classification in the derivation </w:t>
      </w:r>
      <w:r w:rsidR="00ED27CA">
        <w:rPr>
          <w:b/>
          <w:sz w:val="20"/>
          <w:szCs w:val="20"/>
        </w:rPr>
        <w:t>cohort</w:t>
      </w:r>
    </w:p>
    <w:tbl>
      <w:tblPr>
        <w:tblStyle w:val="TableGrid"/>
        <w:tblW w:w="7933" w:type="dxa"/>
        <w:jc w:val="center"/>
        <w:tblLook w:val="04A0" w:firstRow="1" w:lastRow="0" w:firstColumn="1" w:lastColumn="0" w:noHBand="0" w:noVBand="1"/>
      </w:tblPr>
      <w:tblGrid>
        <w:gridCol w:w="1036"/>
        <w:gridCol w:w="1036"/>
        <w:gridCol w:w="1812"/>
        <w:gridCol w:w="1374"/>
        <w:gridCol w:w="1304"/>
        <w:gridCol w:w="1371"/>
      </w:tblGrid>
      <w:tr w:rsidR="000E0018" w:rsidRPr="000E0018" w:rsidTr="000E0018">
        <w:trPr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Sepsis-2</w:t>
            </w:r>
          </w:p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(1=Yes)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Sepsis-3</w:t>
            </w:r>
          </w:p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(1=Yes)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9F3983" w:rsidRPr="000E0018" w:rsidRDefault="00F65930" w:rsidP="009F398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9F3983" w:rsidRPr="000E0018">
              <w:rPr>
                <w:b/>
                <w:sz w:val="16"/>
                <w:szCs w:val="16"/>
              </w:rPr>
              <w:t>atient</w:t>
            </w:r>
            <w:r w:rsidR="00451D08">
              <w:rPr>
                <w:b/>
                <w:sz w:val="16"/>
                <w:szCs w:val="16"/>
              </w:rPr>
              <w:t xml:space="preserve"> subgroup</w:t>
            </w:r>
          </w:p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(</w:t>
            </w:r>
            <w:r w:rsidRPr="000E0018">
              <w:rPr>
                <w:b/>
                <w:i/>
                <w:sz w:val="16"/>
                <w:szCs w:val="16"/>
              </w:rPr>
              <w:t>N</w:t>
            </w:r>
            <w:r w:rsidRPr="000E0018">
              <w:rPr>
                <w:b/>
                <w:sz w:val="16"/>
                <w:szCs w:val="16"/>
              </w:rPr>
              <w:t>, %)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9F3983" w:rsidRPr="000E0018" w:rsidRDefault="00451D08" w:rsidP="009F398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Hospital admission</w:t>
            </w:r>
          </w:p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(</w:t>
            </w:r>
            <w:r w:rsidRPr="000E0018">
              <w:rPr>
                <w:b/>
                <w:i/>
                <w:sz w:val="16"/>
                <w:szCs w:val="16"/>
              </w:rPr>
              <w:t>N</w:t>
            </w:r>
            <w:r w:rsidRPr="000E0018">
              <w:rPr>
                <w:b/>
                <w:sz w:val="16"/>
                <w:szCs w:val="16"/>
              </w:rPr>
              <w:t>, %)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51D0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 xml:space="preserve">ICU </w:t>
            </w:r>
          </w:p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admission</w:t>
            </w:r>
          </w:p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(</w:t>
            </w:r>
            <w:r w:rsidRPr="000E0018">
              <w:rPr>
                <w:b/>
                <w:i/>
                <w:sz w:val="16"/>
                <w:szCs w:val="16"/>
              </w:rPr>
              <w:t>N</w:t>
            </w:r>
            <w:r w:rsidRPr="000E0018">
              <w:rPr>
                <w:b/>
                <w:sz w:val="16"/>
                <w:szCs w:val="16"/>
              </w:rPr>
              <w:t>, %)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28-day mortality</w:t>
            </w:r>
          </w:p>
          <w:p w:rsidR="009F3983" w:rsidRPr="000E0018" w:rsidRDefault="009F3983" w:rsidP="009F3983">
            <w:pPr>
              <w:jc w:val="center"/>
              <w:rPr>
                <w:b/>
                <w:sz w:val="16"/>
                <w:szCs w:val="16"/>
              </w:rPr>
            </w:pPr>
            <w:r w:rsidRPr="000E0018">
              <w:rPr>
                <w:b/>
                <w:sz w:val="16"/>
                <w:szCs w:val="16"/>
              </w:rPr>
              <w:t>(</w:t>
            </w:r>
            <w:r w:rsidRPr="000E0018">
              <w:rPr>
                <w:b/>
                <w:i/>
                <w:sz w:val="16"/>
                <w:szCs w:val="16"/>
              </w:rPr>
              <w:t>N</w:t>
            </w:r>
            <w:r w:rsidRPr="000E0018">
              <w:rPr>
                <w:b/>
                <w:sz w:val="16"/>
                <w:szCs w:val="16"/>
              </w:rPr>
              <w:t>, %)</w:t>
            </w:r>
          </w:p>
        </w:tc>
      </w:tr>
      <w:tr w:rsidR="000E0018" w:rsidRPr="000E0018" w:rsidTr="000E0018">
        <w:trPr>
          <w:trHeight w:val="152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sz w:val="16"/>
                <w:szCs w:val="16"/>
              </w:rPr>
            </w:pPr>
            <w:r w:rsidRPr="000E0018">
              <w:rPr>
                <w:sz w:val="16"/>
                <w:szCs w:val="16"/>
              </w:rPr>
              <w:t>0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sz w:val="16"/>
                <w:szCs w:val="16"/>
              </w:rPr>
            </w:pPr>
            <w:r w:rsidRPr="000E0018">
              <w:rPr>
                <w:sz w:val="16"/>
                <w:szCs w:val="16"/>
              </w:rPr>
              <w:t>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193 (16.4%)</w:t>
            </w:r>
          </w:p>
        </w:tc>
        <w:tc>
          <w:tcPr>
            <w:tcW w:w="1374" w:type="dxa"/>
            <w:shd w:val="clear" w:color="auto" w:fill="auto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111 (57.5%)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0 (0.0%)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3 (1.6%)</w:t>
            </w:r>
          </w:p>
        </w:tc>
      </w:tr>
      <w:tr w:rsidR="000E0018" w:rsidRPr="000E0018" w:rsidTr="000E0018">
        <w:trPr>
          <w:trHeight w:val="175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sz w:val="16"/>
                <w:szCs w:val="16"/>
              </w:rPr>
            </w:pPr>
            <w:r w:rsidRPr="000E0018">
              <w:rPr>
                <w:sz w:val="16"/>
                <w:szCs w:val="16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sz w:val="16"/>
                <w:szCs w:val="16"/>
              </w:rPr>
            </w:pPr>
            <w:r w:rsidRPr="000E0018">
              <w:rPr>
                <w:sz w:val="16"/>
                <w:szCs w:val="16"/>
              </w:rPr>
              <w:t>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401 (34.1%)</w:t>
            </w:r>
          </w:p>
        </w:tc>
        <w:tc>
          <w:tcPr>
            <w:tcW w:w="1374" w:type="dxa"/>
            <w:shd w:val="clear" w:color="auto" w:fill="auto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280 (69.8%)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3 (0.7%)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9 (2.2%)</w:t>
            </w:r>
          </w:p>
        </w:tc>
      </w:tr>
      <w:tr w:rsidR="000E0018" w:rsidRPr="000E0018" w:rsidTr="000E0018">
        <w:trPr>
          <w:trHeight w:val="175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sz w:val="16"/>
                <w:szCs w:val="16"/>
              </w:rPr>
            </w:pPr>
            <w:r w:rsidRPr="000E0018">
              <w:rPr>
                <w:sz w:val="16"/>
                <w:szCs w:val="16"/>
              </w:rPr>
              <w:t>0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sz w:val="16"/>
                <w:szCs w:val="16"/>
              </w:rPr>
            </w:pPr>
            <w:r w:rsidRPr="000E0018">
              <w:rPr>
                <w:sz w:val="16"/>
                <w:szCs w:val="16"/>
              </w:rPr>
              <w:t>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128 (10.9%)</w:t>
            </w:r>
          </w:p>
        </w:tc>
        <w:tc>
          <w:tcPr>
            <w:tcW w:w="1374" w:type="dxa"/>
            <w:shd w:val="clear" w:color="auto" w:fill="auto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111 (86.7%)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4 (3.1%)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6 (4.7%)</w:t>
            </w:r>
          </w:p>
        </w:tc>
      </w:tr>
      <w:tr w:rsidR="000E0018" w:rsidRPr="000E0018" w:rsidTr="000E0018">
        <w:trPr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sz w:val="16"/>
                <w:szCs w:val="16"/>
              </w:rPr>
            </w:pPr>
            <w:r w:rsidRPr="000E0018">
              <w:rPr>
                <w:sz w:val="16"/>
                <w:szCs w:val="16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sz w:val="16"/>
                <w:szCs w:val="16"/>
              </w:rPr>
            </w:pPr>
            <w:r w:rsidRPr="000E0018">
              <w:rPr>
                <w:sz w:val="16"/>
                <w:szCs w:val="16"/>
              </w:rPr>
              <w:t>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453 (38.6%)</w:t>
            </w:r>
          </w:p>
        </w:tc>
        <w:tc>
          <w:tcPr>
            <w:tcW w:w="1374" w:type="dxa"/>
            <w:shd w:val="clear" w:color="auto" w:fill="auto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413 (91.2%)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25 (5.5%)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9F3983" w:rsidRPr="000E0018" w:rsidRDefault="009F3983" w:rsidP="009F39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E0018">
              <w:rPr>
                <w:rFonts w:ascii="Calibri" w:hAnsi="Calibri"/>
                <w:sz w:val="16"/>
                <w:szCs w:val="16"/>
              </w:rPr>
              <w:t>66 (14.6%)</w:t>
            </w:r>
          </w:p>
        </w:tc>
      </w:tr>
    </w:tbl>
    <w:p w:rsidR="009F3983" w:rsidRDefault="009F3983" w:rsidP="009F3983">
      <w:pPr>
        <w:widowControl w:val="0"/>
        <w:autoSpaceDE w:val="0"/>
        <w:autoSpaceDN w:val="0"/>
        <w:adjustRightInd w:val="0"/>
        <w:jc w:val="both"/>
        <w:rPr>
          <w:i/>
          <w:sz w:val="20"/>
          <w:szCs w:val="20"/>
          <w:lang w:val="en-GB"/>
        </w:rPr>
      </w:pPr>
    </w:p>
    <w:p w:rsidR="009F3983" w:rsidRPr="00101860" w:rsidRDefault="00451D08" w:rsidP="006C5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P</w:t>
      </w:r>
      <w:r w:rsidR="006C5FD8">
        <w:rPr>
          <w:sz w:val="16"/>
          <w:szCs w:val="16"/>
          <w:lang w:val="en-GB"/>
        </w:rPr>
        <w:t xml:space="preserve">ercentage of </w:t>
      </w:r>
      <w:r w:rsidR="00B13DFE">
        <w:rPr>
          <w:sz w:val="16"/>
          <w:szCs w:val="16"/>
          <w:lang w:val="en-GB"/>
        </w:rPr>
        <w:t xml:space="preserve">each </w:t>
      </w:r>
      <w:r>
        <w:rPr>
          <w:sz w:val="16"/>
          <w:szCs w:val="16"/>
          <w:lang w:val="en-GB"/>
        </w:rPr>
        <w:t>patient subgroup is reported as the</w:t>
      </w:r>
      <w:r w:rsidR="006C5FD8">
        <w:rPr>
          <w:sz w:val="16"/>
          <w:szCs w:val="16"/>
          <w:lang w:val="en-GB"/>
        </w:rPr>
        <w:t xml:space="preserve"> proportion of the total derivation patient cohort. Hospitalisation, ICU admission and 28-day mortality percentages are subsequently reported as the proportion of each variable within each patient subgroup. </w:t>
      </w:r>
      <w:r w:rsidR="009F3983" w:rsidRPr="00101860">
        <w:rPr>
          <w:i/>
          <w:sz w:val="16"/>
          <w:szCs w:val="16"/>
          <w:lang w:val="en-GB"/>
        </w:rPr>
        <w:t>N</w:t>
      </w:r>
      <w:r w:rsidR="009F3983" w:rsidRPr="00101860">
        <w:rPr>
          <w:sz w:val="16"/>
          <w:szCs w:val="16"/>
          <w:lang w:val="en-GB"/>
        </w:rPr>
        <w:t xml:space="preserve">: Number; </w:t>
      </w:r>
      <w:r w:rsidR="009F3983" w:rsidRPr="00101860">
        <w:rPr>
          <w:i/>
          <w:sz w:val="16"/>
          <w:szCs w:val="16"/>
          <w:lang w:val="en-GB"/>
        </w:rPr>
        <w:t>ICU</w:t>
      </w:r>
      <w:r w:rsidR="009F3983" w:rsidRPr="00101860">
        <w:rPr>
          <w:sz w:val="16"/>
          <w:szCs w:val="16"/>
          <w:lang w:val="en-GB"/>
        </w:rPr>
        <w:t>: Intensive Care Unit</w:t>
      </w:r>
      <w:r w:rsidR="00905702">
        <w:rPr>
          <w:sz w:val="16"/>
          <w:szCs w:val="16"/>
          <w:lang w:val="en-GB"/>
        </w:rPr>
        <w:t>.</w:t>
      </w:r>
    </w:p>
    <w:p w:rsidR="00D3593E" w:rsidRDefault="00D3593E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16859" w:rsidRDefault="00116859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S4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Pr="00C02D5E">
        <w:rPr>
          <w:rFonts w:cstheme="majorBidi"/>
          <w:sz w:val="20"/>
          <w:szCs w:val="20"/>
          <w:lang w:val="en-GB"/>
        </w:rPr>
        <w:t xml:space="preserve"> </w:t>
      </w:r>
      <w:r>
        <w:rPr>
          <w:b/>
          <w:sz w:val="20"/>
          <w:szCs w:val="20"/>
        </w:rPr>
        <w:t>Application of the 28-day mortality derivation</w:t>
      </w:r>
      <w:r w:rsidR="000268DE">
        <w:rPr>
          <w:b/>
          <w:sz w:val="20"/>
          <w:szCs w:val="20"/>
        </w:rPr>
        <w:t xml:space="preserve"> MR-proADM</w:t>
      </w:r>
      <w:r>
        <w:rPr>
          <w:b/>
          <w:sz w:val="20"/>
          <w:szCs w:val="20"/>
        </w:rPr>
        <w:t xml:space="preserve"> cut-off</w:t>
      </w:r>
      <w:r w:rsidR="00F65930">
        <w:rPr>
          <w:b/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the validation cohort</w:t>
      </w:r>
    </w:p>
    <w:p w:rsidR="00116859" w:rsidRDefault="00116859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tbl>
      <w:tblPr>
        <w:tblStyle w:val="TableGrid"/>
        <w:tblW w:w="5677" w:type="dxa"/>
        <w:jc w:val="center"/>
        <w:tblLook w:val="04A0" w:firstRow="1" w:lastRow="0" w:firstColumn="1" w:lastColumn="0" w:noHBand="0" w:noVBand="1"/>
      </w:tblPr>
      <w:tblGrid>
        <w:gridCol w:w="1756"/>
        <w:gridCol w:w="1936"/>
        <w:gridCol w:w="1985"/>
      </w:tblGrid>
      <w:tr w:rsidR="00116859" w:rsidRPr="000E0018" w:rsidTr="0011685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vAlign w:val="center"/>
          </w:tcPr>
          <w:p w:rsidR="00116859" w:rsidRDefault="00116859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Derivation cohort</w:t>
            </w:r>
          </w:p>
          <w:p w:rsidR="00116859" w:rsidRPr="000E0018" w:rsidRDefault="00116859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8F3C0A">
              <w:rPr>
                <w:b/>
                <w:i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=1175; 7.1% mortality)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Default="00116859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Validation cohort</w:t>
            </w:r>
          </w:p>
          <w:p w:rsidR="00116859" w:rsidRPr="000E0018" w:rsidRDefault="00116859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i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=896; 5.0% mortality)</w:t>
            </w:r>
          </w:p>
        </w:tc>
      </w:tr>
      <w:tr w:rsidR="00116859" w:rsidRPr="000E0018" w:rsidTr="00116859">
        <w:trPr>
          <w:trHeight w:val="175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Sensitivity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 [0.84 - 0.96]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0.92 [0.80 - 0.98]</w:t>
            </w:r>
          </w:p>
        </w:tc>
      </w:tr>
      <w:tr w:rsidR="00116859" w:rsidRPr="000E0018" w:rsidTr="00116859">
        <w:trPr>
          <w:trHeight w:val="175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Specificity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 [0.71 - 0.76]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0.72 [0.69 - 0.75]</w:t>
            </w:r>
          </w:p>
        </w:tc>
      </w:tr>
      <w:tr w:rsidR="00116859" w:rsidRPr="000E0018" w:rsidTr="0011685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PPV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 [0.17 - 0.26]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0.16 [0.14 - 0.17]</w:t>
            </w:r>
          </w:p>
        </w:tc>
      </w:tr>
      <w:tr w:rsidR="00116859" w:rsidRPr="000E0018" w:rsidTr="0011685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NPV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0.99 [0.98 - 1.00]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0.99 [0.98 - 1.00]</w:t>
            </w:r>
          </w:p>
        </w:tc>
      </w:tr>
      <w:tr w:rsidR="00116859" w:rsidRPr="000E0018" w:rsidTr="0011685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LR+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3.47 [3.08 - 3.90]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Pr="000E0018" w:rsidRDefault="00F84C8C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3.25 [2.84 - 3.73</w:t>
            </w:r>
            <w:r w:rsidR="00116859">
              <w:rPr>
                <w:rFonts w:ascii="Calibri" w:hAnsi="Calibri"/>
                <w:sz w:val="16"/>
                <w:szCs w:val="16"/>
              </w:rPr>
              <w:t>]</w:t>
            </w:r>
          </w:p>
        </w:tc>
      </w:tr>
      <w:tr w:rsidR="00116859" w:rsidRPr="000E0018" w:rsidTr="0011685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LR-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 [0.06 - 0.23]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0.12 [0.05 - 0.30]</w:t>
            </w:r>
          </w:p>
        </w:tc>
      </w:tr>
      <w:tr w:rsidR="00116859" w:rsidRPr="000E0018" w:rsidTr="0011685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Disease prevalence (%)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116859" w:rsidRPr="000E0018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7.15 [5.74 - 8.77]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Pr="000E0018" w:rsidRDefault="00F84C8C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  <w:r w:rsidR="00116859">
              <w:rPr>
                <w:rFonts w:ascii="Calibri" w:hAnsi="Calibri"/>
                <w:sz w:val="16"/>
                <w:szCs w:val="16"/>
              </w:rPr>
              <w:t>.36 [3.98 - 7.04]</w:t>
            </w:r>
          </w:p>
        </w:tc>
      </w:tr>
      <w:tr w:rsidR="00116859" w:rsidRPr="000E0018" w:rsidTr="0011685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116859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Diagnostic Odds Ratio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116859" w:rsidRDefault="0011685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30.67 [13.98 - 67.27]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6859" w:rsidRPr="000E0018" w:rsidRDefault="00F84C8C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28.03 [9.96 - 78.86</w:t>
            </w:r>
            <w:r w:rsidR="00116859">
              <w:rPr>
                <w:rFonts w:ascii="Calibri" w:hAnsi="Calibri"/>
                <w:sz w:val="16"/>
                <w:szCs w:val="16"/>
              </w:rPr>
              <w:t>]</w:t>
            </w:r>
          </w:p>
        </w:tc>
      </w:tr>
    </w:tbl>
    <w:p w:rsidR="00116859" w:rsidRDefault="00116859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116859" w:rsidRDefault="00116859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116859" w:rsidRDefault="00F65930" w:rsidP="00116859">
      <w:pPr>
        <w:rPr>
          <w:rFonts w:cstheme="majorBidi"/>
          <w:sz w:val="16"/>
          <w:szCs w:val="16"/>
        </w:rPr>
      </w:pPr>
      <w:r>
        <w:rPr>
          <w:rFonts w:cstheme="majorBidi"/>
          <w:sz w:val="16"/>
          <w:szCs w:val="16"/>
        </w:rPr>
        <w:t>A</w:t>
      </w:r>
      <w:r w:rsidR="004052A1">
        <w:rPr>
          <w:rFonts w:cstheme="majorBidi"/>
          <w:sz w:val="16"/>
          <w:szCs w:val="16"/>
        </w:rPr>
        <w:t>n optimised</w:t>
      </w:r>
      <w:r>
        <w:rPr>
          <w:rFonts w:cstheme="majorBidi"/>
          <w:sz w:val="16"/>
          <w:szCs w:val="16"/>
        </w:rPr>
        <w:t xml:space="preserve"> d</w:t>
      </w:r>
      <w:r w:rsidR="00844FDF">
        <w:rPr>
          <w:rFonts w:cstheme="majorBidi"/>
          <w:sz w:val="16"/>
          <w:szCs w:val="16"/>
        </w:rPr>
        <w:t xml:space="preserve">erivation MR-proADM cut-off of 1.54 nmol/L was applied to the validation cohort. </w:t>
      </w:r>
      <w:r w:rsidR="00116859" w:rsidRPr="00116859">
        <w:rPr>
          <w:rFonts w:cstheme="majorBidi"/>
          <w:i/>
          <w:sz w:val="16"/>
          <w:szCs w:val="16"/>
        </w:rPr>
        <w:t>LR-</w:t>
      </w:r>
      <w:r w:rsidR="00116859">
        <w:rPr>
          <w:rFonts w:cstheme="majorBidi"/>
          <w:sz w:val="16"/>
          <w:szCs w:val="16"/>
        </w:rPr>
        <w:t xml:space="preserve">: Negative likelihood ratio; </w:t>
      </w:r>
      <w:r w:rsidR="00116859" w:rsidRPr="00116859">
        <w:rPr>
          <w:rFonts w:cstheme="majorBidi"/>
          <w:i/>
          <w:sz w:val="16"/>
          <w:szCs w:val="16"/>
        </w:rPr>
        <w:t>LR+</w:t>
      </w:r>
      <w:r w:rsidR="00116859">
        <w:rPr>
          <w:rFonts w:cstheme="majorBidi"/>
          <w:sz w:val="16"/>
          <w:szCs w:val="16"/>
        </w:rPr>
        <w:t xml:space="preserve">: Positive likelihood ratio; </w:t>
      </w:r>
      <w:r w:rsidR="00451D08" w:rsidRPr="00116859">
        <w:rPr>
          <w:rFonts w:cstheme="majorBidi"/>
          <w:i/>
          <w:sz w:val="16"/>
          <w:szCs w:val="16"/>
        </w:rPr>
        <w:t>N</w:t>
      </w:r>
      <w:r w:rsidR="00451D08">
        <w:rPr>
          <w:rFonts w:cstheme="majorBidi"/>
          <w:sz w:val="16"/>
          <w:szCs w:val="16"/>
        </w:rPr>
        <w:t xml:space="preserve">: Number; </w:t>
      </w:r>
      <w:r w:rsidR="00116859" w:rsidRPr="00116859">
        <w:rPr>
          <w:rFonts w:cstheme="majorBidi"/>
          <w:i/>
          <w:sz w:val="16"/>
          <w:szCs w:val="16"/>
        </w:rPr>
        <w:t>NPV</w:t>
      </w:r>
      <w:r w:rsidR="00116859">
        <w:rPr>
          <w:rFonts w:cstheme="majorBidi"/>
          <w:sz w:val="16"/>
          <w:szCs w:val="16"/>
        </w:rPr>
        <w:t xml:space="preserve">: Negative predictive value; </w:t>
      </w:r>
      <w:r w:rsidR="00116859" w:rsidRPr="00116859">
        <w:rPr>
          <w:rFonts w:cstheme="majorBidi"/>
          <w:i/>
          <w:sz w:val="16"/>
          <w:szCs w:val="16"/>
        </w:rPr>
        <w:t>PPV</w:t>
      </w:r>
      <w:r w:rsidR="00116859">
        <w:rPr>
          <w:rFonts w:cstheme="majorBidi"/>
          <w:sz w:val="16"/>
          <w:szCs w:val="16"/>
        </w:rPr>
        <w:t>: Positive predictive value</w:t>
      </w:r>
      <w:r w:rsidR="00905702">
        <w:rPr>
          <w:rFonts w:cstheme="majorBidi"/>
          <w:sz w:val="16"/>
          <w:szCs w:val="16"/>
        </w:rPr>
        <w:t>.</w:t>
      </w:r>
    </w:p>
    <w:p w:rsidR="00116859" w:rsidRDefault="00116859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8F3C0A" w:rsidRDefault="00116859" w:rsidP="008F3C0A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Table S5</w:t>
      </w:r>
      <w:r w:rsidR="008F3C0A"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="008F3C0A">
        <w:rPr>
          <w:b/>
          <w:sz w:val="20"/>
          <w:szCs w:val="20"/>
        </w:rPr>
        <w:t xml:space="preserve"> </w:t>
      </w:r>
      <w:r w:rsidR="00451D08">
        <w:rPr>
          <w:b/>
          <w:sz w:val="20"/>
          <w:szCs w:val="20"/>
        </w:rPr>
        <w:t xml:space="preserve">Pooled </w:t>
      </w:r>
      <w:r w:rsidR="008F3C0A">
        <w:rPr>
          <w:b/>
          <w:sz w:val="20"/>
          <w:szCs w:val="20"/>
        </w:rPr>
        <w:t>derivation and validation cohorts for</w:t>
      </w:r>
      <w:r w:rsidR="00ED27CA">
        <w:rPr>
          <w:b/>
          <w:sz w:val="20"/>
          <w:szCs w:val="20"/>
        </w:rPr>
        <w:t xml:space="preserve"> 28-day mortality </w:t>
      </w:r>
      <w:r w:rsidR="00844FDF">
        <w:rPr>
          <w:b/>
          <w:sz w:val="20"/>
          <w:szCs w:val="20"/>
        </w:rPr>
        <w:t xml:space="preserve">prediction </w:t>
      </w:r>
      <w:r w:rsidR="00ED27CA">
        <w:rPr>
          <w:b/>
          <w:sz w:val="20"/>
          <w:szCs w:val="20"/>
        </w:rPr>
        <w:t>using</w:t>
      </w:r>
      <w:r w:rsidR="008F3C0A">
        <w:rPr>
          <w:b/>
          <w:sz w:val="20"/>
          <w:szCs w:val="20"/>
        </w:rPr>
        <w:t xml:space="preserve"> MR-proADM</w:t>
      </w:r>
    </w:p>
    <w:tbl>
      <w:tblPr>
        <w:tblStyle w:val="TableGrid"/>
        <w:tblW w:w="7650" w:type="dxa"/>
        <w:jc w:val="center"/>
        <w:tblLook w:val="04A0" w:firstRow="1" w:lastRow="0" w:firstColumn="1" w:lastColumn="0" w:noHBand="0" w:noVBand="1"/>
      </w:tblPr>
      <w:tblGrid>
        <w:gridCol w:w="1756"/>
        <w:gridCol w:w="1936"/>
        <w:gridCol w:w="1985"/>
        <w:gridCol w:w="1973"/>
      </w:tblGrid>
      <w:tr w:rsidR="008F3C0A" w:rsidRPr="000E0018" w:rsidTr="00251AD7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Pr="000E0018" w:rsidRDefault="008F3C0A" w:rsidP="00251AD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vAlign w:val="center"/>
          </w:tcPr>
          <w:p w:rsidR="008F3C0A" w:rsidRDefault="008F3C0A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Derivation cohort</w:t>
            </w:r>
          </w:p>
          <w:p w:rsidR="008F3C0A" w:rsidRPr="000E0018" w:rsidRDefault="008F3C0A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8F3C0A">
              <w:rPr>
                <w:b/>
                <w:i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=1175; 7.1% mortality)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Default="008F3C0A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Validation cohort</w:t>
            </w:r>
          </w:p>
          <w:p w:rsidR="008F3C0A" w:rsidRPr="000E0018" w:rsidRDefault="008F3C0A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i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=896; 5.0% mortality)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8F3C0A" w:rsidRDefault="00451D08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Pooled cohort</w:t>
            </w:r>
          </w:p>
          <w:p w:rsidR="008F3C0A" w:rsidRPr="008F3C0A" w:rsidRDefault="008F3C0A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i/>
                <w:sz w:val="16"/>
                <w:szCs w:val="16"/>
              </w:rPr>
              <w:t>N</w:t>
            </w:r>
            <w:r w:rsidR="00786A71">
              <w:rPr>
                <w:b/>
                <w:sz w:val="16"/>
                <w:szCs w:val="16"/>
              </w:rPr>
              <w:t>=2071; 6.2</w:t>
            </w:r>
            <w:r>
              <w:rPr>
                <w:b/>
                <w:sz w:val="16"/>
                <w:szCs w:val="16"/>
              </w:rPr>
              <w:t>%</w:t>
            </w:r>
            <w:r w:rsidR="00251AD7">
              <w:rPr>
                <w:b/>
                <w:sz w:val="16"/>
                <w:szCs w:val="16"/>
              </w:rPr>
              <w:t xml:space="preserve"> mortality</w:t>
            </w:r>
            <w:r>
              <w:rPr>
                <w:b/>
                <w:sz w:val="16"/>
                <w:szCs w:val="16"/>
              </w:rPr>
              <w:t>)</w:t>
            </w:r>
          </w:p>
        </w:tc>
      </w:tr>
      <w:tr w:rsidR="008F3C0A" w:rsidRPr="000E0018" w:rsidTr="00251AD7">
        <w:trPr>
          <w:trHeight w:val="152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Pr="000E0018" w:rsidRDefault="008F3C0A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Cut-off</w:t>
            </w:r>
            <w:r w:rsidR="000E07A9">
              <w:rPr>
                <w:sz w:val="16"/>
                <w:szCs w:val="16"/>
              </w:rPr>
              <w:t xml:space="preserve"> (nmol/L)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1.63</w:t>
            </w:r>
          </w:p>
        </w:tc>
        <w:tc>
          <w:tcPr>
            <w:tcW w:w="1973" w:type="dxa"/>
            <w:shd w:val="clear" w:color="auto" w:fill="auto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1.54</w:t>
            </w:r>
          </w:p>
        </w:tc>
      </w:tr>
      <w:tr w:rsidR="008F3C0A" w:rsidRPr="000E0018" w:rsidTr="00251AD7">
        <w:trPr>
          <w:trHeight w:val="175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Pr="000E0018" w:rsidRDefault="008F3C0A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Sensitivity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 [0.84 - 0.96]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0.92 [0.80 - 0.97]</w:t>
            </w:r>
          </w:p>
        </w:tc>
        <w:tc>
          <w:tcPr>
            <w:tcW w:w="1973" w:type="dxa"/>
            <w:shd w:val="clear" w:color="auto" w:fill="auto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0.92 [0.86 - 0.96]</w:t>
            </w:r>
          </w:p>
        </w:tc>
      </w:tr>
      <w:tr w:rsidR="008F3C0A" w:rsidRPr="000E0018" w:rsidTr="00251AD7">
        <w:trPr>
          <w:trHeight w:val="175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Pr="000E0018" w:rsidRDefault="008F3C0A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Specificity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 [0.71 - 0.76]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0.75 [0.72 - 0.78]</w:t>
            </w:r>
          </w:p>
        </w:tc>
        <w:tc>
          <w:tcPr>
            <w:tcW w:w="1973" w:type="dxa"/>
            <w:shd w:val="clear" w:color="auto" w:fill="auto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0.73 [0.71 - 0.75]</w:t>
            </w:r>
          </w:p>
        </w:tc>
      </w:tr>
      <w:tr w:rsidR="008F3C0A" w:rsidRPr="000E0018" w:rsidTr="00251AD7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Pr="000E0018" w:rsidRDefault="008F3C0A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PPV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 [0.17 - 0.26]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0.17 [0.13 - 0.22]</w:t>
            </w:r>
          </w:p>
        </w:tc>
        <w:tc>
          <w:tcPr>
            <w:tcW w:w="1973" w:type="dxa"/>
            <w:shd w:val="clear" w:color="auto" w:fill="auto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0.19 [0.17 - 0.20]</w:t>
            </w:r>
          </w:p>
        </w:tc>
      </w:tr>
      <w:tr w:rsidR="008F3C0A" w:rsidRPr="000E0018" w:rsidTr="00251AD7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Default="008F3C0A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NPV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0.99 [0.98 - 1.00]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0.99 [0.98 - 1.00]</w:t>
            </w:r>
          </w:p>
        </w:tc>
        <w:tc>
          <w:tcPr>
            <w:tcW w:w="1973" w:type="dxa"/>
            <w:shd w:val="clear" w:color="auto" w:fill="auto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0.99 [0.99 - 1.00]</w:t>
            </w:r>
          </w:p>
        </w:tc>
      </w:tr>
      <w:tr w:rsidR="008F3C0A" w:rsidRPr="000E0018" w:rsidTr="00251AD7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Default="008F3C0A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LR+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3.47 [3.08 - 3.90]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3.63 [3.15 - 4.19]</w:t>
            </w:r>
          </w:p>
        </w:tc>
        <w:tc>
          <w:tcPr>
            <w:tcW w:w="1973" w:type="dxa"/>
            <w:shd w:val="clear" w:color="auto" w:fill="auto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3.37 [3.08 - 3.68]</w:t>
            </w:r>
          </w:p>
        </w:tc>
      </w:tr>
      <w:tr w:rsidR="008F3C0A" w:rsidRPr="000E0018" w:rsidTr="00251AD7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Default="008F3C0A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LR-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 [0.06 - 0.23]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0.11 [0.04 - 0.29]</w:t>
            </w:r>
          </w:p>
        </w:tc>
        <w:tc>
          <w:tcPr>
            <w:tcW w:w="1973" w:type="dxa"/>
            <w:shd w:val="clear" w:color="auto" w:fill="auto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0.11 [0.06 - 0.20]</w:t>
            </w:r>
          </w:p>
        </w:tc>
      </w:tr>
      <w:tr w:rsidR="008F3C0A" w:rsidRPr="000E0018" w:rsidTr="00251AD7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8F3C0A" w:rsidRDefault="008F3C0A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Disease prevalence</w:t>
            </w:r>
            <w:r w:rsidR="000E07A9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7.15 [5.74 - 8.77]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5.36</w:t>
            </w:r>
            <w:r w:rsidR="002F7EF7">
              <w:rPr>
                <w:rFonts w:ascii="Calibri" w:hAnsi="Calibri"/>
                <w:sz w:val="16"/>
                <w:szCs w:val="16"/>
              </w:rPr>
              <w:t xml:space="preserve"> [3.98 - 7.04]</w:t>
            </w:r>
          </w:p>
        </w:tc>
        <w:tc>
          <w:tcPr>
            <w:tcW w:w="1973" w:type="dxa"/>
            <w:shd w:val="clear" w:color="auto" w:fill="auto"/>
          </w:tcPr>
          <w:p w:rsidR="008F3C0A" w:rsidRPr="000E0018" w:rsidRDefault="000E07A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6.37 [5.36 - 7.51]</w:t>
            </w:r>
          </w:p>
        </w:tc>
      </w:tr>
    </w:tbl>
    <w:p w:rsidR="008F3C0A" w:rsidRDefault="008F3C0A" w:rsidP="008F3C0A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8F3C0A" w:rsidRDefault="008F3C0A" w:rsidP="00725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sz w:val="16"/>
          <w:szCs w:val="16"/>
        </w:rPr>
      </w:pPr>
    </w:p>
    <w:p w:rsidR="002F7EF7" w:rsidRDefault="002F7EF7" w:rsidP="002F7EF7">
      <w:pPr>
        <w:rPr>
          <w:rFonts w:cstheme="majorBidi"/>
          <w:sz w:val="16"/>
          <w:szCs w:val="16"/>
        </w:rPr>
      </w:pPr>
      <w:r w:rsidRPr="00116859">
        <w:rPr>
          <w:rFonts w:cstheme="majorBidi"/>
          <w:i/>
          <w:sz w:val="16"/>
          <w:szCs w:val="16"/>
        </w:rPr>
        <w:t>LR-</w:t>
      </w:r>
      <w:r>
        <w:rPr>
          <w:rFonts w:cstheme="majorBidi"/>
          <w:sz w:val="16"/>
          <w:szCs w:val="16"/>
        </w:rPr>
        <w:t xml:space="preserve">: Negative likelihood ratio; </w:t>
      </w:r>
      <w:r w:rsidRPr="00116859">
        <w:rPr>
          <w:rFonts w:cstheme="majorBidi"/>
          <w:i/>
          <w:sz w:val="16"/>
          <w:szCs w:val="16"/>
        </w:rPr>
        <w:t>LR+</w:t>
      </w:r>
      <w:r>
        <w:rPr>
          <w:rFonts w:cstheme="majorBidi"/>
          <w:sz w:val="16"/>
          <w:szCs w:val="16"/>
        </w:rPr>
        <w:t xml:space="preserve">: Positive likelihood ratio; </w:t>
      </w:r>
      <w:r w:rsidR="00786A71" w:rsidRPr="00116859">
        <w:rPr>
          <w:rFonts w:cstheme="majorBidi"/>
          <w:i/>
          <w:sz w:val="16"/>
          <w:szCs w:val="16"/>
        </w:rPr>
        <w:t>N</w:t>
      </w:r>
      <w:r w:rsidR="00786A71">
        <w:rPr>
          <w:rFonts w:cstheme="majorBidi"/>
          <w:sz w:val="16"/>
          <w:szCs w:val="16"/>
        </w:rPr>
        <w:t xml:space="preserve">: Number; </w:t>
      </w:r>
      <w:r w:rsidRPr="00116859">
        <w:rPr>
          <w:rFonts w:cstheme="majorBidi"/>
          <w:i/>
          <w:sz w:val="16"/>
          <w:szCs w:val="16"/>
        </w:rPr>
        <w:t>NPV</w:t>
      </w:r>
      <w:r>
        <w:rPr>
          <w:rFonts w:cstheme="majorBidi"/>
          <w:sz w:val="16"/>
          <w:szCs w:val="16"/>
        </w:rPr>
        <w:t xml:space="preserve">: Negative predictive value; </w:t>
      </w:r>
      <w:r w:rsidRPr="00116859">
        <w:rPr>
          <w:rFonts w:cstheme="majorBidi"/>
          <w:i/>
          <w:sz w:val="16"/>
          <w:szCs w:val="16"/>
        </w:rPr>
        <w:t>PPV</w:t>
      </w:r>
      <w:r>
        <w:rPr>
          <w:rFonts w:cstheme="majorBidi"/>
          <w:sz w:val="16"/>
          <w:szCs w:val="16"/>
        </w:rPr>
        <w:t>: Positive predictive value</w:t>
      </w:r>
      <w:r w:rsidR="00905702">
        <w:rPr>
          <w:rFonts w:cstheme="majorBidi"/>
          <w:sz w:val="16"/>
          <w:szCs w:val="16"/>
        </w:rPr>
        <w:t>.</w:t>
      </w:r>
    </w:p>
    <w:p w:rsidR="002F7EF7" w:rsidRDefault="002F7EF7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D3593E" w:rsidRDefault="00D3593E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D3593E" w:rsidRDefault="00D3593E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D3593E" w:rsidRDefault="00D3593E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116859" w:rsidRDefault="00116859" w:rsidP="002F7EF7">
      <w:pPr>
        <w:spacing w:after="0" w:line="240" w:lineRule="auto"/>
        <w:rPr>
          <w:rFonts w:cstheme="majorBidi"/>
          <w:sz w:val="16"/>
          <w:szCs w:val="16"/>
        </w:rPr>
      </w:pPr>
    </w:p>
    <w:p w:rsidR="002D6FC7" w:rsidRDefault="002D6FC7" w:rsidP="001E4116">
      <w:pPr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S6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b/>
          <w:sz w:val="20"/>
          <w:szCs w:val="20"/>
          <w:lang w:val="en-GB"/>
        </w:rPr>
        <w:t xml:space="preserve">Cox regression analysis between </w:t>
      </w:r>
      <w:r w:rsidR="00B54F85">
        <w:rPr>
          <w:rFonts w:cstheme="majorBidi"/>
          <w:b/>
          <w:sz w:val="20"/>
          <w:szCs w:val="20"/>
          <w:lang w:val="en-GB"/>
        </w:rPr>
        <w:t xml:space="preserve">high </w:t>
      </w:r>
      <w:r>
        <w:rPr>
          <w:rFonts w:cstheme="majorBidi"/>
          <w:b/>
          <w:sz w:val="20"/>
          <w:szCs w:val="20"/>
          <w:lang w:val="en-GB"/>
        </w:rPr>
        <w:t>and low severity</w:t>
      </w:r>
      <w:r w:rsidR="000268DE">
        <w:rPr>
          <w:rFonts w:cstheme="majorBidi"/>
          <w:b/>
          <w:sz w:val="20"/>
          <w:szCs w:val="20"/>
          <w:lang w:val="en-GB"/>
        </w:rPr>
        <w:t xml:space="preserve"> populations for</w:t>
      </w:r>
      <w:r>
        <w:rPr>
          <w:rFonts w:cstheme="majorBidi"/>
          <w:b/>
          <w:sz w:val="20"/>
          <w:szCs w:val="20"/>
          <w:lang w:val="en-GB"/>
        </w:rPr>
        <w:t xml:space="preserve"> biomarker</w:t>
      </w:r>
      <w:r w:rsidR="000268DE">
        <w:rPr>
          <w:rFonts w:cstheme="majorBidi"/>
          <w:b/>
          <w:sz w:val="20"/>
          <w:szCs w:val="20"/>
          <w:lang w:val="en-GB"/>
        </w:rPr>
        <w:t>s</w:t>
      </w:r>
      <w:r>
        <w:rPr>
          <w:rFonts w:cstheme="majorBidi"/>
          <w:b/>
          <w:sz w:val="20"/>
          <w:szCs w:val="20"/>
          <w:lang w:val="en-GB"/>
        </w:rPr>
        <w:t xml:space="preserve"> and score</w:t>
      </w:r>
      <w:r w:rsidR="000268DE">
        <w:rPr>
          <w:rFonts w:cstheme="majorBidi"/>
          <w:b/>
          <w:sz w:val="20"/>
          <w:szCs w:val="20"/>
          <w:lang w:val="en-GB"/>
        </w:rPr>
        <w:t>s</w:t>
      </w:r>
      <w:r w:rsidR="00B54F85">
        <w:rPr>
          <w:rFonts w:cstheme="majorBidi"/>
          <w:b/>
          <w:sz w:val="20"/>
          <w:szCs w:val="20"/>
          <w:lang w:val="en-GB"/>
        </w:rPr>
        <w:t xml:space="preserve"> in the derivation and validation cohorts, using </w:t>
      </w:r>
      <w:r w:rsidR="000268DE">
        <w:rPr>
          <w:rFonts w:cstheme="majorBidi"/>
          <w:b/>
          <w:sz w:val="20"/>
          <w:szCs w:val="20"/>
          <w:lang w:val="en-GB"/>
        </w:rPr>
        <w:t>optimised</w:t>
      </w:r>
      <w:r w:rsidR="00B54F85">
        <w:rPr>
          <w:rFonts w:cstheme="majorBidi"/>
          <w:b/>
          <w:sz w:val="20"/>
          <w:szCs w:val="20"/>
          <w:lang w:val="en-GB"/>
        </w:rPr>
        <w:t xml:space="preserve"> </w:t>
      </w:r>
      <w:r w:rsidR="00FA39EE">
        <w:rPr>
          <w:rFonts w:cstheme="majorBidi"/>
          <w:b/>
          <w:sz w:val="20"/>
          <w:szCs w:val="20"/>
          <w:lang w:val="en-GB"/>
        </w:rPr>
        <w:t xml:space="preserve">or pre-established </w:t>
      </w:r>
      <w:r w:rsidR="00B54F85">
        <w:rPr>
          <w:rFonts w:cstheme="majorBidi"/>
          <w:b/>
          <w:sz w:val="20"/>
          <w:szCs w:val="20"/>
          <w:lang w:val="en-GB"/>
        </w:rPr>
        <w:t>cut-offs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709"/>
        <w:gridCol w:w="1134"/>
        <w:gridCol w:w="992"/>
        <w:gridCol w:w="1134"/>
        <w:gridCol w:w="993"/>
        <w:gridCol w:w="1559"/>
      </w:tblGrid>
      <w:tr w:rsidR="00666036" w:rsidRPr="004874A4" w:rsidTr="00905702">
        <w:trPr>
          <w:trHeight w:val="596"/>
        </w:trPr>
        <w:tc>
          <w:tcPr>
            <w:tcW w:w="3539" w:type="dxa"/>
            <w:gridSpan w:val="3"/>
          </w:tcPr>
          <w:p w:rsidR="00666036" w:rsidRDefault="00666036" w:rsidP="00517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66036" w:rsidRDefault="000268DE" w:rsidP="00517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Number of patients</w:t>
            </w:r>
            <w:r w:rsidR="00666036">
              <w:rPr>
                <w:sz w:val="16"/>
                <w:szCs w:val="16"/>
              </w:rPr>
              <w:t xml:space="preserve"> and mortality </w:t>
            </w:r>
            <w:r>
              <w:rPr>
                <w:sz w:val="16"/>
                <w:szCs w:val="16"/>
              </w:rPr>
              <w:t xml:space="preserve">rate </w:t>
            </w:r>
            <w:r w:rsidR="00666036">
              <w:rPr>
                <w:sz w:val="16"/>
                <w:szCs w:val="16"/>
              </w:rPr>
              <w:t>below cut-off</w:t>
            </w:r>
          </w:p>
        </w:tc>
        <w:tc>
          <w:tcPr>
            <w:tcW w:w="2127" w:type="dxa"/>
            <w:gridSpan w:val="2"/>
            <w:vAlign w:val="center"/>
          </w:tcPr>
          <w:p w:rsidR="00666036" w:rsidRDefault="000268DE" w:rsidP="00517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Number of patients and mortality rate above cut-off</w:t>
            </w:r>
          </w:p>
        </w:tc>
        <w:tc>
          <w:tcPr>
            <w:tcW w:w="1559" w:type="dxa"/>
            <w:vAlign w:val="center"/>
          </w:tcPr>
          <w:p w:rsidR="00666036" w:rsidRDefault="00666036" w:rsidP="00517CCA">
            <w:pPr>
              <w:jc w:val="center"/>
              <w:rPr>
                <w:sz w:val="16"/>
                <w:szCs w:val="16"/>
              </w:rPr>
            </w:pPr>
          </w:p>
        </w:tc>
      </w:tr>
      <w:tr w:rsidR="00666036" w:rsidRPr="004874A4" w:rsidTr="00905702">
        <w:trPr>
          <w:trHeight w:val="596"/>
        </w:trPr>
        <w:tc>
          <w:tcPr>
            <w:tcW w:w="988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Biomarker or clinical score</w:t>
            </w:r>
          </w:p>
        </w:tc>
        <w:tc>
          <w:tcPr>
            <w:tcW w:w="709" w:type="dxa"/>
            <w:vAlign w:val="center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Cut-off</w:t>
            </w:r>
          </w:p>
        </w:tc>
        <w:tc>
          <w:tcPr>
            <w:tcW w:w="1134" w:type="dxa"/>
            <w:vAlign w:val="center"/>
          </w:tcPr>
          <w:p w:rsidR="00666036" w:rsidRDefault="000268D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Patients</w:t>
            </w:r>
          </w:p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5702">
              <w:rPr>
                <w:i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666036" w:rsidRDefault="00666036" w:rsidP="00AA62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Mortality rate</w:t>
            </w:r>
          </w:p>
        </w:tc>
        <w:tc>
          <w:tcPr>
            <w:tcW w:w="1134" w:type="dxa"/>
            <w:vAlign w:val="center"/>
          </w:tcPr>
          <w:p w:rsidR="00666036" w:rsidRDefault="000268D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Patients</w:t>
            </w:r>
          </w:p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5702">
              <w:rPr>
                <w:i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666036" w:rsidRDefault="00666036" w:rsidP="00AA62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Mortality rate</w:t>
            </w:r>
          </w:p>
        </w:tc>
        <w:tc>
          <w:tcPr>
            <w:tcW w:w="1559" w:type="dxa"/>
            <w:vAlign w:val="center"/>
          </w:tcPr>
          <w:p w:rsidR="00666036" w:rsidRPr="004874A4" w:rsidRDefault="00666036" w:rsidP="009057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HR [95%</w:t>
            </w:r>
            <w:r w:rsidR="009F131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CI]</w:t>
            </w:r>
          </w:p>
        </w:tc>
      </w:tr>
      <w:tr w:rsidR="00666036" w:rsidRPr="004874A4" w:rsidTr="00905702">
        <w:tc>
          <w:tcPr>
            <w:tcW w:w="988" w:type="dxa"/>
            <w:vMerge w:val="restart"/>
            <w:vAlign w:val="center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Derivation cohort</w:t>
            </w:r>
          </w:p>
        </w:tc>
        <w:tc>
          <w:tcPr>
            <w:tcW w:w="1842" w:type="dxa"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MR-proADM (nmol/L)</w:t>
            </w:r>
            <w:r w:rsidR="00504AC2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1.54</w:t>
            </w:r>
          </w:p>
        </w:tc>
        <w:tc>
          <w:tcPr>
            <w:tcW w:w="1134" w:type="dxa"/>
            <w:vAlign w:val="center"/>
          </w:tcPr>
          <w:p w:rsidR="00666036" w:rsidRPr="00700C3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</w:t>
            </w:r>
          </w:p>
        </w:tc>
        <w:tc>
          <w:tcPr>
            <w:tcW w:w="992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0.9%</w:t>
            </w:r>
          </w:p>
        </w:tc>
        <w:tc>
          <w:tcPr>
            <w:tcW w:w="1134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993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21.1%</w:t>
            </w:r>
          </w:p>
        </w:tc>
        <w:tc>
          <w:tcPr>
            <w:tcW w:w="1559" w:type="dxa"/>
          </w:tcPr>
          <w:p w:rsidR="00666036" w:rsidRPr="003420FD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27.2 [12.6 - 59.0]</w:t>
            </w:r>
          </w:p>
        </w:tc>
      </w:tr>
      <w:tr w:rsidR="00FA39EE" w:rsidRPr="004874A4" w:rsidTr="00905702">
        <w:tc>
          <w:tcPr>
            <w:tcW w:w="988" w:type="dxa"/>
            <w:vMerge/>
          </w:tcPr>
          <w:p w:rsidR="00FA39EE" w:rsidRPr="004874A4" w:rsidRDefault="00FA39EE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FA39EE" w:rsidRPr="00700C34" w:rsidRDefault="00FA39EE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PCT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(ng/mL)</w:t>
            </w:r>
            <w:r w:rsidR="00504AC2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FA39EE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1134" w:type="dxa"/>
            <w:vAlign w:val="center"/>
          </w:tcPr>
          <w:p w:rsidR="00FA39EE" w:rsidRDefault="0008657B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992" w:type="dxa"/>
          </w:tcPr>
          <w:p w:rsidR="00FA39EE" w:rsidRDefault="0008657B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</w:t>
            </w:r>
            <w:r w:rsidR="00186287">
              <w:rPr>
                <w:sz w:val="16"/>
                <w:szCs w:val="16"/>
              </w:rPr>
              <w:t>%</w:t>
            </w:r>
          </w:p>
        </w:tc>
        <w:tc>
          <w:tcPr>
            <w:tcW w:w="1134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993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12.3%</w:t>
            </w:r>
          </w:p>
        </w:tc>
        <w:tc>
          <w:tcPr>
            <w:tcW w:w="1559" w:type="dxa"/>
          </w:tcPr>
          <w:p w:rsidR="00FA39EE" w:rsidRDefault="0008657B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 [2.5 - 6.9</w:t>
            </w:r>
            <w:r w:rsidR="00186287">
              <w:rPr>
                <w:sz w:val="16"/>
                <w:szCs w:val="16"/>
              </w:rPr>
              <w:t>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PCT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(ng/mL)</w:t>
            </w:r>
            <w:r w:rsidR="00FA39EE">
              <w:rPr>
                <w:rFonts w:eastAsia="Times New Roman"/>
                <w:bCs/>
                <w:sz w:val="16"/>
                <w:szCs w:val="16"/>
                <w:lang w:eastAsia="en-IE"/>
              </w:rPr>
              <w:t>*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</w:t>
            </w:r>
          </w:p>
        </w:tc>
        <w:tc>
          <w:tcPr>
            <w:tcW w:w="1134" w:type="dxa"/>
            <w:vAlign w:val="center"/>
          </w:tcPr>
          <w:p w:rsidR="00666036" w:rsidRPr="00700C3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992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3.2%</w:t>
            </w:r>
          </w:p>
        </w:tc>
        <w:tc>
          <w:tcPr>
            <w:tcW w:w="1134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993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12.7%</w:t>
            </w:r>
          </w:p>
        </w:tc>
        <w:tc>
          <w:tcPr>
            <w:tcW w:w="1559" w:type="dxa"/>
          </w:tcPr>
          <w:p w:rsidR="00666036" w:rsidRPr="003420FD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 [2.6 - 6.9</w:t>
            </w:r>
            <w:r w:rsidR="00666036">
              <w:rPr>
                <w:sz w:val="16"/>
                <w:szCs w:val="16"/>
              </w:rPr>
              <w:t>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Lactate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(mmol/L)</w:t>
            </w:r>
            <w:r w:rsidR="00FA39EE">
              <w:rPr>
                <w:rFonts w:eastAsia="Times New Roman"/>
                <w:bCs/>
                <w:sz w:val="16"/>
                <w:szCs w:val="16"/>
                <w:lang w:eastAsia="en-IE"/>
              </w:rPr>
              <w:t>*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vAlign w:val="center"/>
          </w:tcPr>
          <w:p w:rsidR="00666036" w:rsidRPr="00700C3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4.7%</w:t>
            </w:r>
          </w:p>
        </w:tc>
        <w:tc>
          <w:tcPr>
            <w:tcW w:w="1134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993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14.0%</w:t>
            </w:r>
          </w:p>
        </w:tc>
        <w:tc>
          <w:tcPr>
            <w:tcW w:w="1559" w:type="dxa"/>
          </w:tcPr>
          <w:p w:rsidR="00666036" w:rsidRPr="003420FD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 [1.9 - 5.4]</w:t>
            </w:r>
          </w:p>
        </w:tc>
      </w:tr>
      <w:tr w:rsidR="00FA39EE" w:rsidRPr="004874A4" w:rsidTr="00905702">
        <w:tc>
          <w:tcPr>
            <w:tcW w:w="988" w:type="dxa"/>
            <w:vMerge/>
          </w:tcPr>
          <w:p w:rsidR="00FA39EE" w:rsidRPr="004874A4" w:rsidRDefault="00FA39EE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FA39EE" w:rsidRPr="00700C34" w:rsidRDefault="00FA39EE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Lactate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(mmol/L)</w:t>
            </w:r>
            <w:r w:rsidR="00504AC2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FA39EE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</w:p>
        </w:tc>
        <w:tc>
          <w:tcPr>
            <w:tcW w:w="1134" w:type="dxa"/>
            <w:vAlign w:val="center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992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4.9%</w:t>
            </w:r>
          </w:p>
        </w:tc>
        <w:tc>
          <w:tcPr>
            <w:tcW w:w="1134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993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15.1%</w:t>
            </w:r>
          </w:p>
        </w:tc>
        <w:tc>
          <w:tcPr>
            <w:tcW w:w="1559" w:type="dxa"/>
          </w:tcPr>
          <w:p w:rsidR="00FA39EE" w:rsidRDefault="00D3593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 [2.0 - 5.5]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CRP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(mg/L)</w:t>
            </w:r>
            <w:r w:rsidR="00504AC2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  <w:vAlign w:val="center"/>
          </w:tcPr>
          <w:p w:rsidR="00666036" w:rsidRPr="00700C3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</w:t>
            </w:r>
          </w:p>
        </w:tc>
        <w:tc>
          <w:tcPr>
            <w:tcW w:w="992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3.9%</w:t>
            </w:r>
          </w:p>
        </w:tc>
        <w:tc>
          <w:tcPr>
            <w:tcW w:w="1134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993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12.2%</w:t>
            </w:r>
          </w:p>
        </w:tc>
        <w:tc>
          <w:tcPr>
            <w:tcW w:w="1559" w:type="dxa"/>
          </w:tcPr>
          <w:p w:rsidR="00666036" w:rsidRPr="003420FD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 [2.1 - 5.1]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SOFA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(points)</w:t>
            </w:r>
            <w:r w:rsidR="00FA39EE">
              <w:rPr>
                <w:rFonts w:eastAsia="Times New Roman"/>
                <w:bCs/>
                <w:sz w:val="16"/>
                <w:szCs w:val="16"/>
                <w:lang w:eastAsia="en-IE"/>
              </w:rPr>
              <w:t>*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666036" w:rsidRPr="00700C3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</w:t>
            </w:r>
          </w:p>
        </w:tc>
        <w:tc>
          <w:tcPr>
            <w:tcW w:w="992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1.9%</w:t>
            </w:r>
          </w:p>
        </w:tc>
        <w:tc>
          <w:tcPr>
            <w:tcW w:w="1134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993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12.3%</w:t>
            </w:r>
          </w:p>
        </w:tc>
        <w:tc>
          <w:tcPr>
            <w:tcW w:w="1559" w:type="dxa"/>
          </w:tcPr>
          <w:p w:rsidR="00666036" w:rsidRPr="003420FD" w:rsidRDefault="00D3593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 [3.7 - 13.1]</w:t>
            </w:r>
          </w:p>
        </w:tc>
      </w:tr>
      <w:tr w:rsidR="00FA39EE" w:rsidRPr="004874A4" w:rsidTr="00905702">
        <w:tc>
          <w:tcPr>
            <w:tcW w:w="988" w:type="dxa"/>
            <w:vMerge/>
          </w:tcPr>
          <w:p w:rsidR="00FA39EE" w:rsidRPr="004874A4" w:rsidRDefault="00FA39EE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FA39EE" w:rsidRPr="00700C34" w:rsidRDefault="00FA39EE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SOFA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(points)</w:t>
            </w:r>
            <w:r w:rsidR="00504AC2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FA39EE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</w:t>
            </w:r>
          </w:p>
        </w:tc>
        <w:tc>
          <w:tcPr>
            <w:tcW w:w="992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2.7%</w:t>
            </w:r>
          </w:p>
        </w:tc>
        <w:tc>
          <w:tcPr>
            <w:tcW w:w="1134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993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17.6%</w:t>
            </w:r>
          </w:p>
        </w:tc>
        <w:tc>
          <w:tcPr>
            <w:tcW w:w="1559" w:type="dxa"/>
          </w:tcPr>
          <w:p w:rsidR="00FA39EE" w:rsidRDefault="00D3593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 [4.4 - 11.7]</w:t>
            </w:r>
          </w:p>
        </w:tc>
      </w:tr>
      <w:tr w:rsidR="00FA39EE" w:rsidRPr="004874A4" w:rsidTr="00905702">
        <w:tc>
          <w:tcPr>
            <w:tcW w:w="988" w:type="dxa"/>
            <w:vMerge/>
          </w:tcPr>
          <w:p w:rsidR="00FA39EE" w:rsidRPr="004874A4" w:rsidRDefault="00FA39EE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FA39EE" w:rsidRPr="00700C34" w:rsidRDefault="00FA39EE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qSOFA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(points)</w:t>
            </w:r>
            <w:r w:rsidR="00504AC2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FA39EE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992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2.2%</w:t>
            </w:r>
          </w:p>
        </w:tc>
        <w:tc>
          <w:tcPr>
            <w:tcW w:w="1134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</w:p>
        </w:tc>
        <w:tc>
          <w:tcPr>
            <w:tcW w:w="993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12.7%</w:t>
            </w:r>
          </w:p>
        </w:tc>
        <w:tc>
          <w:tcPr>
            <w:tcW w:w="1559" w:type="dxa"/>
          </w:tcPr>
          <w:p w:rsidR="00FA39EE" w:rsidRDefault="00D3593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 [3.4 - 10.6]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qSOFA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(points)</w:t>
            </w:r>
            <w:r w:rsidR="00FA39EE">
              <w:rPr>
                <w:rFonts w:eastAsia="Times New Roman"/>
                <w:bCs/>
                <w:sz w:val="16"/>
                <w:szCs w:val="16"/>
                <w:lang w:eastAsia="en-IE"/>
              </w:rPr>
              <w:t>*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666036" w:rsidRPr="00700C3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1059</w:t>
            </w:r>
          </w:p>
        </w:tc>
        <w:tc>
          <w:tcPr>
            <w:tcW w:w="992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5.0%</w:t>
            </w:r>
          </w:p>
        </w:tc>
        <w:tc>
          <w:tcPr>
            <w:tcW w:w="1134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993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26.7%</w:t>
            </w:r>
          </w:p>
        </w:tc>
        <w:tc>
          <w:tcPr>
            <w:tcW w:w="1559" w:type="dxa"/>
          </w:tcPr>
          <w:p w:rsidR="00666036" w:rsidRPr="003420FD" w:rsidRDefault="00D3593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 [4.0 - 9.7]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NEWS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(points)</w:t>
            </w:r>
            <w:r w:rsidR="00FA39EE">
              <w:rPr>
                <w:rFonts w:eastAsia="Times New Roman"/>
                <w:bCs/>
                <w:sz w:val="16"/>
                <w:szCs w:val="16"/>
                <w:lang w:eastAsia="en-IE"/>
              </w:rPr>
              <w:t>*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666036" w:rsidRPr="00700C3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992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3.2%</w:t>
            </w:r>
          </w:p>
        </w:tc>
        <w:tc>
          <w:tcPr>
            <w:tcW w:w="1134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</w:t>
            </w:r>
          </w:p>
        </w:tc>
        <w:tc>
          <w:tcPr>
            <w:tcW w:w="993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9.5%</w:t>
            </w:r>
          </w:p>
        </w:tc>
        <w:tc>
          <w:tcPr>
            <w:tcW w:w="1559" w:type="dxa"/>
          </w:tcPr>
          <w:p w:rsidR="00666036" w:rsidRPr="003420FD" w:rsidRDefault="00D3593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 [1.9 - 5.4]</w:t>
            </w:r>
          </w:p>
        </w:tc>
      </w:tr>
      <w:tr w:rsidR="00FA39EE" w:rsidRPr="004874A4" w:rsidTr="00905702">
        <w:tc>
          <w:tcPr>
            <w:tcW w:w="988" w:type="dxa"/>
            <w:vMerge/>
          </w:tcPr>
          <w:p w:rsidR="00FA39EE" w:rsidRPr="004874A4" w:rsidRDefault="00FA39EE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FA39EE" w:rsidRPr="00700C34" w:rsidRDefault="00FA39EE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NEWS (points)</w:t>
            </w:r>
            <w:r w:rsidR="00504AC2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FA39EE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</w:t>
            </w:r>
          </w:p>
        </w:tc>
        <w:tc>
          <w:tcPr>
            <w:tcW w:w="992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4.4%</w:t>
            </w:r>
          </w:p>
        </w:tc>
        <w:tc>
          <w:tcPr>
            <w:tcW w:w="1134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993" w:type="dxa"/>
          </w:tcPr>
          <w:p w:rsidR="00FA39EE" w:rsidRDefault="00186287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12.1%</w:t>
            </w:r>
          </w:p>
        </w:tc>
        <w:tc>
          <w:tcPr>
            <w:tcW w:w="1559" w:type="dxa"/>
          </w:tcPr>
          <w:p w:rsidR="00FA39EE" w:rsidRDefault="00D3593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 [2.5 - 6.1]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CRB-65</w:t>
            </w: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 xml:space="preserve"> (points)</w:t>
            </w:r>
            <w:r w:rsidR="000268DE">
              <w:rPr>
                <w:rFonts w:eastAsia="Times New Roman"/>
                <w:bCs/>
                <w:sz w:val="16"/>
                <w:szCs w:val="16"/>
                <w:lang w:eastAsia="en-IE"/>
              </w:rPr>
              <w:t>**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666036" w:rsidRPr="00700C3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</w:t>
            </w:r>
          </w:p>
        </w:tc>
        <w:tc>
          <w:tcPr>
            <w:tcW w:w="992" w:type="dxa"/>
          </w:tcPr>
          <w:p w:rsidR="00666036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3.5%</w:t>
            </w:r>
          </w:p>
        </w:tc>
        <w:tc>
          <w:tcPr>
            <w:tcW w:w="1134" w:type="dxa"/>
          </w:tcPr>
          <w:p w:rsidR="00666036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993" w:type="dxa"/>
          </w:tcPr>
          <w:p w:rsidR="00666036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17.6%</w:t>
            </w:r>
          </w:p>
        </w:tc>
        <w:tc>
          <w:tcPr>
            <w:tcW w:w="1559" w:type="dxa"/>
          </w:tcPr>
          <w:p w:rsidR="00666036" w:rsidRPr="003420FD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 [3.5 - 8.4]</w:t>
            </w:r>
          </w:p>
        </w:tc>
      </w:tr>
      <w:tr w:rsidR="00666036" w:rsidRPr="004874A4" w:rsidTr="00905702">
        <w:tc>
          <w:tcPr>
            <w:tcW w:w="988" w:type="dxa"/>
            <w:vMerge w:val="restart"/>
            <w:vAlign w:val="center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Validation cohort</w:t>
            </w: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MR-proADM (nmol/L)</w:t>
            </w:r>
            <w:r w:rsidR="0065666E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1.54</w:t>
            </w:r>
          </w:p>
        </w:tc>
        <w:tc>
          <w:tcPr>
            <w:tcW w:w="1134" w:type="dxa"/>
            <w:vAlign w:val="center"/>
          </w:tcPr>
          <w:p w:rsidR="00666036" w:rsidRPr="00E00083" w:rsidRDefault="00AA627A" w:rsidP="006660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612</w:t>
            </w:r>
          </w:p>
        </w:tc>
        <w:tc>
          <w:tcPr>
            <w:tcW w:w="992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0.7%</w:t>
            </w:r>
          </w:p>
        </w:tc>
        <w:tc>
          <w:tcPr>
            <w:tcW w:w="1134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993" w:type="dxa"/>
          </w:tcPr>
          <w:p w:rsidR="00666036" w:rsidRDefault="00AA627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14.4%</w:t>
            </w:r>
          </w:p>
        </w:tc>
        <w:tc>
          <w:tcPr>
            <w:tcW w:w="1559" w:type="dxa"/>
          </w:tcPr>
          <w:p w:rsidR="00666036" w:rsidRPr="003420FD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25.6 [9.2 - 71.3]</w:t>
            </w:r>
          </w:p>
        </w:tc>
      </w:tr>
      <w:tr w:rsidR="0065666E" w:rsidRPr="004874A4" w:rsidTr="00905702">
        <w:tc>
          <w:tcPr>
            <w:tcW w:w="988" w:type="dxa"/>
            <w:vMerge/>
          </w:tcPr>
          <w:p w:rsidR="0065666E" w:rsidRPr="004874A4" w:rsidRDefault="0065666E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5666E" w:rsidRDefault="0065666E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PCT (ng/mL)†</w:t>
            </w:r>
          </w:p>
        </w:tc>
        <w:tc>
          <w:tcPr>
            <w:tcW w:w="709" w:type="dxa"/>
          </w:tcPr>
          <w:p w:rsidR="0065666E" w:rsidRDefault="0065666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1134" w:type="dxa"/>
            <w:vAlign w:val="center"/>
          </w:tcPr>
          <w:p w:rsidR="0065666E" w:rsidRDefault="0065666E" w:rsidP="006660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537</w:t>
            </w:r>
          </w:p>
        </w:tc>
        <w:tc>
          <w:tcPr>
            <w:tcW w:w="992" w:type="dxa"/>
          </w:tcPr>
          <w:p w:rsidR="0065666E" w:rsidRDefault="0065666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2.2%</w:t>
            </w:r>
          </w:p>
        </w:tc>
        <w:tc>
          <w:tcPr>
            <w:tcW w:w="1134" w:type="dxa"/>
          </w:tcPr>
          <w:p w:rsidR="0065666E" w:rsidRDefault="0065666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993" w:type="dxa"/>
          </w:tcPr>
          <w:p w:rsidR="0065666E" w:rsidRDefault="000408C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10.4%</w:t>
            </w:r>
          </w:p>
        </w:tc>
        <w:tc>
          <w:tcPr>
            <w:tcW w:w="1559" w:type="dxa"/>
          </w:tcPr>
          <w:p w:rsidR="0065666E" w:rsidRDefault="000408CA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 [2.5 - 8.0]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PCT (ng/mL)</w:t>
            </w:r>
            <w:r w:rsidR="0065666E">
              <w:rPr>
                <w:sz w:val="16"/>
                <w:szCs w:val="16"/>
              </w:rPr>
              <w:t>*</w:t>
            </w:r>
          </w:p>
        </w:tc>
        <w:tc>
          <w:tcPr>
            <w:tcW w:w="709" w:type="dxa"/>
          </w:tcPr>
          <w:p w:rsidR="00666036" w:rsidRPr="004874A4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</w:t>
            </w:r>
          </w:p>
        </w:tc>
        <w:tc>
          <w:tcPr>
            <w:tcW w:w="1134" w:type="dxa"/>
            <w:vAlign w:val="center"/>
          </w:tcPr>
          <w:p w:rsidR="00666036" w:rsidRPr="00E00083" w:rsidRDefault="00FA39EE" w:rsidP="006660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571</w:t>
            </w:r>
          </w:p>
        </w:tc>
        <w:tc>
          <w:tcPr>
            <w:tcW w:w="992" w:type="dxa"/>
          </w:tcPr>
          <w:p w:rsidR="00666036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2.5%</w:t>
            </w:r>
          </w:p>
        </w:tc>
        <w:tc>
          <w:tcPr>
            <w:tcW w:w="1134" w:type="dxa"/>
          </w:tcPr>
          <w:p w:rsidR="00666036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993" w:type="dxa"/>
          </w:tcPr>
          <w:p w:rsidR="00666036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10.9%</w:t>
            </w:r>
          </w:p>
        </w:tc>
        <w:tc>
          <w:tcPr>
            <w:tcW w:w="1559" w:type="dxa"/>
          </w:tcPr>
          <w:p w:rsidR="00666036" w:rsidRPr="003420FD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 [2.7 - 8.1]</w:t>
            </w:r>
          </w:p>
        </w:tc>
      </w:tr>
      <w:tr w:rsidR="00666036" w:rsidRPr="004874A4" w:rsidTr="00905702">
        <w:tc>
          <w:tcPr>
            <w:tcW w:w="988" w:type="dxa"/>
            <w:vMerge/>
          </w:tcPr>
          <w:p w:rsidR="00666036" w:rsidRPr="004874A4" w:rsidRDefault="00666036" w:rsidP="00666036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666036" w:rsidRPr="00700C34" w:rsidRDefault="00666036" w:rsidP="00666036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CRP (mg/L)</w:t>
            </w:r>
            <w:r w:rsidR="0065666E">
              <w:rPr>
                <w:sz w:val="16"/>
                <w:szCs w:val="16"/>
              </w:rPr>
              <w:t>†</w:t>
            </w:r>
          </w:p>
        </w:tc>
        <w:tc>
          <w:tcPr>
            <w:tcW w:w="709" w:type="dxa"/>
          </w:tcPr>
          <w:p w:rsidR="00666036" w:rsidRPr="004874A4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  <w:vAlign w:val="center"/>
          </w:tcPr>
          <w:p w:rsidR="00666036" w:rsidRPr="00E00083" w:rsidRDefault="00FA39EE" w:rsidP="006660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413</w:t>
            </w:r>
          </w:p>
        </w:tc>
        <w:tc>
          <w:tcPr>
            <w:tcW w:w="992" w:type="dxa"/>
          </w:tcPr>
          <w:p w:rsidR="00666036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2.4%</w:t>
            </w:r>
          </w:p>
        </w:tc>
        <w:tc>
          <w:tcPr>
            <w:tcW w:w="1134" w:type="dxa"/>
          </w:tcPr>
          <w:p w:rsidR="00666036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993" w:type="dxa"/>
          </w:tcPr>
          <w:p w:rsidR="00666036" w:rsidRDefault="00FA39EE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9.3%</w:t>
            </w:r>
          </w:p>
        </w:tc>
        <w:tc>
          <w:tcPr>
            <w:tcW w:w="1559" w:type="dxa"/>
          </w:tcPr>
          <w:p w:rsidR="00666036" w:rsidRPr="003420FD" w:rsidRDefault="00666036" w:rsidP="006660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 [1.8 - 8.2]</w:t>
            </w:r>
          </w:p>
        </w:tc>
      </w:tr>
    </w:tbl>
    <w:p w:rsidR="002D6FC7" w:rsidRDefault="002D6FC7" w:rsidP="002F7EF7">
      <w:pPr>
        <w:rPr>
          <w:b/>
          <w:color w:val="4F81BD" w:themeColor="accent1"/>
          <w:sz w:val="20"/>
          <w:szCs w:val="20"/>
          <w:lang w:val="en-GB"/>
        </w:rPr>
      </w:pPr>
    </w:p>
    <w:p w:rsidR="002D6FC7" w:rsidRDefault="0065666E" w:rsidP="002D6FC7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  <w:r>
        <w:rPr>
          <w:rFonts w:cstheme="majorBidi"/>
          <w:sz w:val="16"/>
          <w:szCs w:val="16"/>
          <w:lang w:val="en-GB"/>
        </w:rPr>
        <w:t>*</w:t>
      </w:r>
      <w:r w:rsidR="00FA39EE">
        <w:rPr>
          <w:rFonts w:cstheme="majorBidi"/>
          <w:sz w:val="16"/>
          <w:szCs w:val="16"/>
          <w:lang w:val="en-GB"/>
        </w:rPr>
        <w:t xml:space="preserve"> denotes the u</w:t>
      </w:r>
      <w:r w:rsidR="00504AC2">
        <w:rPr>
          <w:rFonts w:cstheme="majorBidi"/>
          <w:sz w:val="16"/>
          <w:szCs w:val="16"/>
          <w:lang w:val="en-GB"/>
        </w:rPr>
        <w:t xml:space="preserve">se of a </w:t>
      </w:r>
      <w:r w:rsidR="000408CA">
        <w:rPr>
          <w:rFonts w:cstheme="majorBidi"/>
          <w:sz w:val="16"/>
          <w:szCs w:val="16"/>
          <w:lang w:val="en-GB"/>
        </w:rPr>
        <w:t>pre-established cut-off,</w:t>
      </w:r>
      <w:r w:rsidR="00504AC2">
        <w:rPr>
          <w:rFonts w:cstheme="majorBidi"/>
          <w:sz w:val="16"/>
          <w:szCs w:val="16"/>
          <w:lang w:val="en-GB"/>
        </w:rPr>
        <w:t xml:space="preserve"> </w:t>
      </w:r>
      <w:r w:rsidR="00504AC2">
        <w:rPr>
          <w:sz w:val="16"/>
          <w:szCs w:val="16"/>
        </w:rPr>
        <w:t>†</w:t>
      </w:r>
      <w:r>
        <w:rPr>
          <w:sz w:val="16"/>
          <w:szCs w:val="16"/>
        </w:rPr>
        <w:t xml:space="preserve"> donates use of </w:t>
      </w:r>
      <w:r w:rsidR="00451D08">
        <w:rPr>
          <w:sz w:val="16"/>
          <w:szCs w:val="16"/>
        </w:rPr>
        <w:t xml:space="preserve">the optimised </w:t>
      </w:r>
      <w:r w:rsidR="000408CA">
        <w:rPr>
          <w:sz w:val="16"/>
          <w:szCs w:val="16"/>
        </w:rPr>
        <w:t>derivation cut-off, and</w:t>
      </w:r>
      <w:r w:rsidR="00FA39EE">
        <w:rPr>
          <w:rFonts w:cstheme="majorBidi"/>
          <w:sz w:val="16"/>
          <w:szCs w:val="16"/>
          <w:lang w:val="en-GB"/>
        </w:rPr>
        <w:t xml:space="preserve"> ** ind</w:t>
      </w:r>
      <w:r w:rsidR="00451D08">
        <w:rPr>
          <w:rFonts w:cstheme="majorBidi"/>
          <w:sz w:val="16"/>
          <w:szCs w:val="16"/>
          <w:lang w:val="en-GB"/>
        </w:rPr>
        <w:t>icates that both the pre-established</w:t>
      </w:r>
      <w:r w:rsidR="00FA39EE">
        <w:rPr>
          <w:rFonts w:cstheme="majorBidi"/>
          <w:sz w:val="16"/>
          <w:szCs w:val="16"/>
          <w:lang w:val="en-GB"/>
        </w:rPr>
        <w:t xml:space="preserve"> and </w:t>
      </w:r>
      <w:r w:rsidR="00451D08">
        <w:rPr>
          <w:rFonts w:cstheme="majorBidi"/>
          <w:sz w:val="16"/>
          <w:szCs w:val="16"/>
          <w:lang w:val="en-GB"/>
        </w:rPr>
        <w:t xml:space="preserve">optimised </w:t>
      </w:r>
      <w:r w:rsidR="00FA39EE">
        <w:rPr>
          <w:rFonts w:cstheme="majorBidi"/>
          <w:sz w:val="16"/>
          <w:szCs w:val="16"/>
          <w:lang w:val="en-GB"/>
        </w:rPr>
        <w:t xml:space="preserve">derivation cut-offs were identical. </w:t>
      </w:r>
      <w:r w:rsidR="002D6FC7">
        <w:rPr>
          <w:rFonts w:cstheme="majorBidi"/>
          <w:i/>
          <w:sz w:val="16"/>
          <w:szCs w:val="16"/>
          <w:lang w:val="en-GB"/>
        </w:rPr>
        <w:t>CI</w:t>
      </w:r>
      <w:r w:rsidR="002D6FC7" w:rsidRPr="002D6FC7">
        <w:rPr>
          <w:rFonts w:cstheme="majorBidi"/>
          <w:sz w:val="16"/>
          <w:szCs w:val="16"/>
          <w:lang w:val="en-GB"/>
        </w:rPr>
        <w:t>:</w:t>
      </w:r>
      <w:r w:rsidR="002D6FC7">
        <w:rPr>
          <w:rFonts w:cstheme="majorBidi"/>
          <w:i/>
          <w:sz w:val="16"/>
          <w:szCs w:val="16"/>
          <w:lang w:val="en-GB"/>
        </w:rPr>
        <w:t xml:space="preserve"> </w:t>
      </w:r>
      <w:r w:rsidR="002D6FC7" w:rsidRPr="002D6FC7">
        <w:rPr>
          <w:rFonts w:cstheme="majorBidi"/>
          <w:sz w:val="16"/>
          <w:szCs w:val="16"/>
          <w:lang w:val="en-GB"/>
        </w:rPr>
        <w:t>Confidence interval;</w:t>
      </w:r>
      <w:r w:rsidR="002D6FC7">
        <w:rPr>
          <w:rFonts w:cstheme="majorBidi"/>
          <w:i/>
          <w:sz w:val="16"/>
          <w:szCs w:val="16"/>
          <w:lang w:val="en-GB"/>
        </w:rPr>
        <w:t xml:space="preserve"> </w:t>
      </w:r>
      <w:r w:rsidR="002D6FC7" w:rsidRPr="00101860">
        <w:rPr>
          <w:rFonts w:cstheme="majorBidi"/>
          <w:i/>
          <w:sz w:val="16"/>
          <w:szCs w:val="16"/>
          <w:lang w:val="en-GB"/>
        </w:rPr>
        <w:t>CRB-65</w:t>
      </w:r>
      <w:r w:rsidR="002D6FC7">
        <w:rPr>
          <w:rFonts w:cstheme="majorBidi"/>
          <w:sz w:val="16"/>
          <w:szCs w:val="16"/>
          <w:lang w:val="en-GB"/>
        </w:rPr>
        <w:t>: Severity score</w:t>
      </w:r>
      <w:r w:rsidR="002D6FC7" w:rsidRPr="00101860">
        <w:rPr>
          <w:rFonts w:cstheme="majorBidi"/>
          <w:sz w:val="16"/>
          <w:szCs w:val="16"/>
          <w:lang w:val="en-GB"/>
        </w:rPr>
        <w:t xml:space="preserve"> for community-acquired pneumonia; </w:t>
      </w:r>
      <w:r w:rsidR="002D6FC7" w:rsidRPr="00101860">
        <w:rPr>
          <w:rFonts w:cstheme="majorBidi"/>
          <w:i/>
          <w:sz w:val="16"/>
          <w:szCs w:val="16"/>
          <w:lang w:val="en-GB"/>
        </w:rPr>
        <w:t>CRP</w:t>
      </w:r>
      <w:r w:rsidR="002D6FC7" w:rsidRPr="00101860">
        <w:rPr>
          <w:rFonts w:cstheme="majorBidi"/>
          <w:sz w:val="16"/>
          <w:szCs w:val="16"/>
          <w:lang w:val="en-GB"/>
        </w:rPr>
        <w:t>: C-reactive protein;</w:t>
      </w:r>
      <w:r w:rsidR="002D6FC7">
        <w:rPr>
          <w:rFonts w:cstheme="majorBidi"/>
          <w:sz w:val="16"/>
          <w:szCs w:val="16"/>
          <w:lang w:val="en-GB"/>
        </w:rPr>
        <w:t xml:space="preserve"> </w:t>
      </w:r>
      <w:r w:rsidR="002D6FC7" w:rsidRPr="002D6FC7">
        <w:rPr>
          <w:rFonts w:cstheme="majorBidi"/>
          <w:i/>
          <w:sz w:val="16"/>
          <w:szCs w:val="16"/>
          <w:lang w:val="en-GB"/>
        </w:rPr>
        <w:t>HR</w:t>
      </w:r>
      <w:r w:rsidR="002D6FC7">
        <w:rPr>
          <w:rFonts w:cstheme="majorBidi"/>
          <w:sz w:val="16"/>
          <w:szCs w:val="16"/>
          <w:lang w:val="en-GB"/>
        </w:rPr>
        <w:t xml:space="preserve">: Hazard ratio; </w:t>
      </w:r>
      <w:r w:rsidR="002D6FC7" w:rsidRPr="00101860">
        <w:rPr>
          <w:rFonts w:cstheme="majorBidi"/>
          <w:i/>
          <w:sz w:val="16"/>
          <w:szCs w:val="16"/>
          <w:lang w:val="en-GB"/>
        </w:rPr>
        <w:t>MR-proADM</w:t>
      </w:r>
      <w:r w:rsidR="002D6FC7" w:rsidRPr="00101860">
        <w:rPr>
          <w:rFonts w:cstheme="majorBidi"/>
          <w:sz w:val="16"/>
          <w:szCs w:val="16"/>
          <w:lang w:val="en-GB"/>
        </w:rPr>
        <w:t>: Mid-regional proadrenomedullin;</w:t>
      </w:r>
      <w:r w:rsidR="00905702">
        <w:rPr>
          <w:rFonts w:cstheme="majorBidi"/>
          <w:sz w:val="16"/>
          <w:szCs w:val="16"/>
          <w:lang w:val="en-GB"/>
        </w:rPr>
        <w:t xml:space="preserve"> </w:t>
      </w:r>
      <w:r w:rsidR="00905702" w:rsidRPr="00905702">
        <w:rPr>
          <w:rFonts w:cstheme="majorBidi"/>
          <w:i/>
          <w:sz w:val="16"/>
          <w:szCs w:val="16"/>
          <w:lang w:val="en-GB"/>
        </w:rPr>
        <w:t>N</w:t>
      </w:r>
      <w:r w:rsidR="00905702">
        <w:rPr>
          <w:rFonts w:cstheme="majorBidi"/>
          <w:sz w:val="16"/>
          <w:szCs w:val="16"/>
          <w:lang w:val="en-GB"/>
        </w:rPr>
        <w:t>: Number;</w:t>
      </w:r>
      <w:r w:rsidR="002D6FC7" w:rsidRPr="00101860">
        <w:rPr>
          <w:rFonts w:cstheme="majorBidi"/>
          <w:sz w:val="16"/>
          <w:szCs w:val="16"/>
          <w:lang w:val="en-GB"/>
        </w:rPr>
        <w:t xml:space="preserve"> </w:t>
      </w:r>
      <w:r w:rsidR="002D6FC7" w:rsidRPr="00101860">
        <w:rPr>
          <w:rFonts w:cstheme="majorBidi"/>
          <w:i/>
          <w:sz w:val="16"/>
          <w:szCs w:val="16"/>
          <w:lang w:val="en-GB"/>
        </w:rPr>
        <w:t>NEWS</w:t>
      </w:r>
      <w:r w:rsidR="002D6FC7" w:rsidRPr="00101860">
        <w:rPr>
          <w:rFonts w:cstheme="majorBidi"/>
          <w:sz w:val="16"/>
          <w:szCs w:val="16"/>
          <w:lang w:val="en-GB"/>
        </w:rPr>
        <w:t xml:space="preserve">: National Early Warning Score; </w:t>
      </w:r>
      <w:r w:rsidR="002D6FC7" w:rsidRPr="00101860">
        <w:rPr>
          <w:rFonts w:cstheme="majorBidi"/>
          <w:i/>
          <w:sz w:val="16"/>
          <w:szCs w:val="16"/>
          <w:lang w:val="en-GB"/>
        </w:rPr>
        <w:t>PCT</w:t>
      </w:r>
      <w:r w:rsidR="002D6FC7" w:rsidRPr="00101860">
        <w:rPr>
          <w:rFonts w:cstheme="majorBidi"/>
          <w:sz w:val="16"/>
          <w:szCs w:val="16"/>
          <w:lang w:val="en-GB"/>
        </w:rPr>
        <w:t>: Procalcitonin;</w:t>
      </w:r>
      <w:r w:rsidR="002D6FC7" w:rsidRPr="00101860">
        <w:rPr>
          <w:rFonts w:cstheme="majorBidi"/>
          <w:i/>
          <w:sz w:val="16"/>
          <w:szCs w:val="16"/>
          <w:lang w:val="en-GB"/>
        </w:rPr>
        <w:t xml:space="preserve"> qSOFA</w:t>
      </w:r>
      <w:r w:rsidR="002D6FC7" w:rsidRPr="00101860">
        <w:rPr>
          <w:rFonts w:cstheme="majorBidi"/>
          <w:sz w:val="16"/>
          <w:szCs w:val="16"/>
          <w:lang w:val="en-GB"/>
        </w:rPr>
        <w:t xml:space="preserve">: quick Sequential Organ Failure Assessment; </w:t>
      </w:r>
      <w:r w:rsidR="002D6FC7" w:rsidRPr="00101860">
        <w:rPr>
          <w:rFonts w:cstheme="majorBidi"/>
          <w:i/>
          <w:sz w:val="16"/>
          <w:szCs w:val="16"/>
          <w:lang w:val="en-GB"/>
        </w:rPr>
        <w:t>SOFA</w:t>
      </w:r>
      <w:r w:rsidR="002D6FC7" w:rsidRPr="00101860">
        <w:rPr>
          <w:rFonts w:cstheme="majorBidi"/>
          <w:sz w:val="16"/>
          <w:szCs w:val="16"/>
          <w:lang w:val="en-GB"/>
        </w:rPr>
        <w:t>: Sequential Organ Failure Assessment</w:t>
      </w:r>
      <w:r w:rsidR="00905702">
        <w:rPr>
          <w:rFonts w:cstheme="majorBidi"/>
          <w:sz w:val="16"/>
          <w:szCs w:val="16"/>
          <w:lang w:val="en-GB"/>
        </w:rPr>
        <w:t>.</w:t>
      </w:r>
    </w:p>
    <w:p w:rsidR="002D6FC7" w:rsidRDefault="002D6FC7" w:rsidP="002F7EF7">
      <w:pPr>
        <w:rPr>
          <w:b/>
          <w:color w:val="4F81BD" w:themeColor="accent1"/>
          <w:sz w:val="20"/>
          <w:szCs w:val="20"/>
          <w:lang w:val="en-GB"/>
        </w:rPr>
      </w:pPr>
    </w:p>
    <w:p w:rsidR="00522BB0" w:rsidRDefault="00522BB0" w:rsidP="001E4116">
      <w:pPr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S7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754BDC">
        <w:rPr>
          <w:rFonts w:cstheme="majorBidi"/>
          <w:b/>
          <w:sz w:val="20"/>
          <w:szCs w:val="20"/>
          <w:lang w:val="en-GB"/>
        </w:rPr>
        <w:t>U</w:t>
      </w:r>
      <w:r w:rsidR="00451D08">
        <w:rPr>
          <w:rFonts w:cstheme="majorBidi"/>
          <w:b/>
          <w:sz w:val="20"/>
          <w:szCs w:val="20"/>
          <w:lang w:val="en-GB"/>
        </w:rPr>
        <w:t>ncomplicated infection</w:t>
      </w:r>
      <w:r>
        <w:rPr>
          <w:rFonts w:cstheme="majorBidi"/>
          <w:b/>
          <w:sz w:val="20"/>
          <w:szCs w:val="20"/>
          <w:lang w:val="en-GB"/>
        </w:rPr>
        <w:t xml:space="preserve"> and dis</w:t>
      </w:r>
      <w:r w:rsidR="004C4CD5">
        <w:rPr>
          <w:rFonts w:cstheme="majorBidi"/>
          <w:b/>
          <w:sz w:val="20"/>
          <w:szCs w:val="20"/>
          <w:lang w:val="en-GB"/>
        </w:rPr>
        <w:t xml:space="preserve">ease progression events in </w:t>
      </w:r>
      <w:r w:rsidR="00754BDC">
        <w:rPr>
          <w:rFonts w:cstheme="majorBidi"/>
          <w:b/>
          <w:sz w:val="20"/>
          <w:szCs w:val="20"/>
          <w:lang w:val="en-GB"/>
        </w:rPr>
        <w:t xml:space="preserve">the </w:t>
      </w:r>
      <w:r>
        <w:rPr>
          <w:rFonts w:cstheme="majorBidi"/>
          <w:b/>
          <w:sz w:val="20"/>
          <w:szCs w:val="20"/>
          <w:lang w:val="en-GB"/>
        </w:rPr>
        <w:t>patient subgroup</w:t>
      </w:r>
      <w:r w:rsidR="004C4CD5">
        <w:rPr>
          <w:rFonts w:cstheme="majorBidi"/>
          <w:b/>
          <w:sz w:val="20"/>
          <w:szCs w:val="20"/>
          <w:lang w:val="en-GB"/>
        </w:rPr>
        <w:t xml:space="preserve"> with </w:t>
      </w:r>
      <w:r>
        <w:rPr>
          <w:rFonts w:cstheme="majorBidi"/>
          <w:b/>
          <w:sz w:val="20"/>
          <w:szCs w:val="20"/>
          <w:lang w:val="en-GB"/>
        </w:rPr>
        <w:t>biomarker or score values</w:t>
      </w:r>
      <w:r w:rsidR="004C4CD5">
        <w:rPr>
          <w:rFonts w:cstheme="majorBidi"/>
          <w:b/>
          <w:sz w:val="20"/>
          <w:szCs w:val="20"/>
          <w:lang w:val="en-GB"/>
        </w:rPr>
        <w:t xml:space="preserve"> below their respective</w:t>
      </w:r>
      <w:r>
        <w:rPr>
          <w:rFonts w:cstheme="majorBidi"/>
          <w:b/>
          <w:sz w:val="20"/>
          <w:szCs w:val="20"/>
          <w:lang w:val="en-GB"/>
        </w:rPr>
        <w:t xml:space="preserve"> 28-day mortality cut-offs</w:t>
      </w:r>
    </w:p>
    <w:tbl>
      <w:tblPr>
        <w:tblStyle w:val="TableGrid"/>
        <w:tblW w:w="5692" w:type="dxa"/>
        <w:jc w:val="center"/>
        <w:tblLook w:val="04A0" w:firstRow="1" w:lastRow="0" w:firstColumn="1" w:lastColumn="0" w:noHBand="0" w:noVBand="1"/>
      </w:tblPr>
      <w:tblGrid>
        <w:gridCol w:w="1128"/>
        <w:gridCol w:w="1132"/>
        <w:gridCol w:w="993"/>
        <w:gridCol w:w="1222"/>
        <w:gridCol w:w="1217"/>
      </w:tblGrid>
      <w:tr w:rsidR="00522BB0" w:rsidRPr="004874A4" w:rsidTr="00522BB0">
        <w:trPr>
          <w:jc w:val="center"/>
        </w:trPr>
        <w:tc>
          <w:tcPr>
            <w:tcW w:w="1128" w:type="dxa"/>
            <w:vAlign w:val="center"/>
          </w:tcPr>
          <w:p w:rsidR="00522BB0" w:rsidRPr="00CB29FF" w:rsidRDefault="00522BB0" w:rsidP="005F7F04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Biomarker or clinical score</w:t>
            </w:r>
          </w:p>
        </w:tc>
        <w:tc>
          <w:tcPr>
            <w:tcW w:w="1132" w:type="dxa"/>
            <w:vAlign w:val="center"/>
          </w:tcPr>
          <w:p w:rsidR="00522BB0" w:rsidRDefault="00522BB0" w:rsidP="005F7F04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 xml:space="preserve">Selected </w:t>
            </w:r>
          </w:p>
          <w:p w:rsidR="00522BB0" w:rsidRPr="00CB29FF" w:rsidRDefault="009F1315" w:rsidP="005F7F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="00522BB0" w:rsidRPr="00CB29FF">
              <w:rPr>
                <w:b/>
                <w:sz w:val="16"/>
                <w:szCs w:val="16"/>
              </w:rPr>
              <w:t>ut-offs</w:t>
            </w:r>
          </w:p>
        </w:tc>
        <w:tc>
          <w:tcPr>
            <w:tcW w:w="993" w:type="dxa"/>
            <w:vAlign w:val="center"/>
          </w:tcPr>
          <w:p w:rsidR="00522BB0" w:rsidRPr="00CB29FF" w:rsidRDefault="00451D08" w:rsidP="005F7F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Patients</w:t>
            </w:r>
          </w:p>
          <w:p w:rsidR="00522BB0" w:rsidRPr="00CB29FF" w:rsidRDefault="00522BB0" w:rsidP="005F7F04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(</w:t>
            </w:r>
            <w:r w:rsidRPr="009647AF">
              <w:rPr>
                <w:b/>
                <w:i/>
                <w:sz w:val="16"/>
                <w:szCs w:val="16"/>
              </w:rPr>
              <w:t>N</w:t>
            </w:r>
            <w:r w:rsidRPr="00CB29F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22" w:type="dxa"/>
            <w:vAlign w:val="center"/>
          </w:tcPr>
          <w:p w:rsidR="00522BB0" w:rsidRPr="00CB29FF" w:rsidRDefault="00522BB0" w:rsidP="005F7F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Pr="00CB29FF">
              <w:rPr>
                <w:b/>
                <w:sz w:val="16"/>
                <w:szCs w:val="16"/>
              </w:rPr>
              <w:t>ncomplicated infections</w:t>
            </w:r>
          </w:p>
          <w:p w:rsidR="00522BB0" w:rsidRPr="00CB29FF" w:rsidRDefault="00522BB0" w:rsidP="005F7F04">
            <w:pPr>
              <w:jc w:val="center"/>
              <w:rPr>
                <w:b/>
                <w:sz w:val="16"/>
                <w:szCs w:val="16"/>
              </w:rPr>
            </w:pPr>
            <w:r w:rsidRPr="009647AF">
              <w:rPr>
                <w:b/>
                <w:i/>
                <w:sz w:val="16"/>
                <w:szCs w:val="16"/>
              </w:rPr>
              <w:t>N</w:t>
            </w:r>
            <w:r w:rsidR="00451D08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217" w:type="dxa"/>
          </w:tcPr>
          <w:p w:rsidR="00522BB0" w:rsidRDefault="00522BB0" w:rsidP="005F7F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Disease progression</w:t>
            </w:r>
          </w:p>
          <w:p w:rsidR="00522BB0" w:rsidRDefault="00522BB0" w:rsidP="005F7F04">
            <w:pPr>
              <w:jc w:val="center"/>
              <w:rPr>
                <w:b/>
                <w:sz w:val="16"/>
                <w:szCs w:val="16"/>
              </w:rPr>
            </w:pPr>
            <w:r w:rsidRPr="009647AF">
              <w:rPr>
                <w:b/>
                <w:i/>
                <w:sz w:val="16"/>
                <w:szCs w:val="16"/>
              </w:rPr>
              <w:t>N</w:t>
            </w:r>
            <w:r w:rsidR="00451D08">
              <w:rPr>
                <w:b/>
                <w:sz w:val="16"/>
                <w:szCs w:val="16"/>
              </w:rPr>
              <w:t xml:space="preserve"> (%)</w:t>
            </w:r>
          </w:p>
        </w:tc>
      </w:tr>
      <w:tr w:rsidR="00522BB0" w:rsidRPr="004874A4" w:rsidTr="00522BB0">
        <w:trPr>
          <w:jc w:val="center"/>
        </w:trPr>
        <w:tc>
          <w:tcPr>
            <w:tcW w:w="1128" w:type="dxa"/>
          </w:tcPr>
          <w:p w:rsidR="00522BB0" w:rsidRPr="004874A4" w:rsidRDefault="00522BB0" w:rsidP="005F7F04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PCT</w:t>
            </w:r>
          </w:p>
        </w:tc>
        <w:tc>
          <w:tcPr>
            <w:tcW w:w="1132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&lt;0.25 ng/mL</w:t>
            </w:r>
          </w:p>
        </w:tc>
        <w:tc>
          <w:tcPr>
            <w:tcW w:w="993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1222" w:type="dxa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 (89.3%)</w:t>
            </w:r>
          </w:p>
        </w:tc>
        <w:tc>
          <w:tcPr>
            <w:tcW w:w="1217" w:type="dxa"/>
          </w:tcPr>
          <w:p w:rsidR="00522BB0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(10.7%)</w:t>
            </w:r>
          </w:p>
        </w:tc>
      </w:tr>
      <w:tr w:rsidR="00522BB0" w:rsidRPr="004874A4" w:rsidTr="00522BB0">
        <w:trPr>
          <w:jc w:val="center"/>
        </w:trPr>
        <w:tc>
          <w:tcPr>
            <w:tcW w:w="1128" w:type="dxa"/>
          </w:tcPr>
          <w:p w:rsidR="00522BB0" w:rsidRPr="004874A4" w:rsidRDefault="00522BB0" w:rsidP="005F7F04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Lactate</w:t>
            </w:r>
          </w:p>
        </w:tc>
        <w:tc>
          <w:tcPr>
            <w:tcW w:w="1132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&lt;2.0 mmol/L</w:t>
            </w:r>
          </w:p>
        </w:tc>
        <w:tc>
          <w:tcPr>
            <w:tcW w:w="993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222" w:type="dxa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 (81.5%)</w:t>
            </w:r>
          </w:p>
        </w:tc>
        <w:tc>
          <w:tcPr>
            <w:tcW w:w="1217" w:type="dxa"/>
          </w:tcPr>
          <w:p w:rsidR="00522BB0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(18.5%)</w:t>
            </w:r>
          </w:p>
        </w:tc>
      </w:tr>
      <w:tr w:rsidR="00522BB0" w:rsidRPr="004874A4" w:rsidTr="00522BB0">
        <w:trPr>
          <w:jc w:val="center"/>
        </w:trPr>
        <w:tc>
          <w:tcPr>
            <w:tcW w:w="1128" w:type="dxa"/>
          </w:tcPr>
          <w:p w:rsidR="00522BB0" w:rsidRPr="004874A4" w:rsidRDefault="00522BB0" w:rsidP="005F7F04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CRP</w:t>
            </w:r>
          </w:p>
        </w:tc>
        <w:tc>
          <w:tcPr>
            <w:tcW w:w="1132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&lt;67 mg/L</w:t>
            </w:r>
          </w:p>
        </w:tc>
        <w:tc>
          <w:tcPr>
            <w:tcW w:w="993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</w:t>
            </w:r>
          </w:p>
        </w:tc>
        <w:tc>
          <w:tcPr>
            <w:tcW w:w="1222" w:type="dxa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 (87.6%)</w:t>
            </w:r>
          </w:p>
        </w:tc>
        <w:tc>
          <w:tcPr>
            <w:tcW w:w="1217" w:type="dxa"/>
          </w:tcPr>
          <w:p w:rsidR="00522BB0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(12.4%)</w:t>
            </w:r>
          </w:p>
        </w:tc>
      </w:tr>
      <w:tr w:rsidR="00522BB0" w:rsidRPr="004874A4" w:rsidTr="00522BB0">
        <w:trPr>
          <w:jc w:val="center"/>
        </w:trPr>
        <w:tc>
          <w:tcPr>
            <w:tcW w:w="1128" w:type="dxa"/>
          </w:tcPr>
          <w:p w:rsidR="00522BB0" w:rsidRPr="004874A4" w:rsidRDefault="00522BB0" w:rsidP="005F7F04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SOFA</w:t>
            </w:r>
          </w:p>
        </w:tc>
        <w:tc>
          <w:tcPr>
            <w:tcW w:w="1132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</w:t>
            </w:r>
          </w:p>
        </w:tc>
        <w:tc>
          <w:tcPr>
            <w:tcW w:w="1222" w:type="dxa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 (91.6%)</w:t>
            </w:r>
          </w:p>
        </w:tc>
        <w:tc>
          <w:tcPr>
            <w:tcW w:w="1217" w:type="dxa"/>
          </w:tcPr>
          <w:p w:rsidR="00522BB0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(8.4%)</w:t>
            </w:r>
          </w:p>
        </w:tc>
      </w:tr>
      <w:tr w:rsidR="00522BB0" w:rsidRPr="004874A4" w:rsidTr="00522BB0">
        <w:trPr>
          <w:jc w:val="center"/>
        </w:trPr>
        <w:tc>
          <w:tcPr>
            <w:tcW w:w="1128" w:type="dxa"/>
          </w:tcPr>
          <w:p w:rsidR="00522BB0" w:rsidRPr="004874A4" w:rsidRDefault="00522BB0" w:rsidP="005F7F04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qSOFA</w:t>
            </w:r>
          </w:p>
        </w:tc>
        <w:tc>
          <w:tcPr>
            <w:tcW w:w="1132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1059</w:t>
            </w:r>
          </w:p>
        </w:tc>
        <w:tc>
          <w:tcPr>
            <w:tcW w:w="1222" w:type="dxa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 (83.6%)</w:t>
            </w:r>
          </w:p>
        </w:tc>
        <w:tc>
          <w:tcPr>
            <w:tcW w:w="1217" w:type="dxa"/>
          </w:tcPr>
          <w:p w:rsidR="00522BB0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 (16.4%)</w:t>
            </w:r>
          </w:p>
        </w:tc>
      </w:tr>
      <w:tr w:rsidR="00522BB0" w:rsidRPr="004874A4" w:rsidTr="00522BB0">
        <w:trPr>
          <w:jc w:val="center"/>
        </w:trPr>
        <w:tc>
          <w:tcPr>
            <w:tcW w:w="1128" w:type="dxa"/>
          </w:tcPr>
          <w:p w:rsidR="00522BB0" w:rsidRPr="004874A4" w:rsidRDefault="00522BB0" w:rsidP="005F7F04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NEWS</w:t>
            </w:r>
          </w:p>
        </w:tc>
        <w:tc>
          <w:tcPr>
            <w:tcW w:w="1132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&lt;4 points</w:t>
            </w:r>
          </w:p>
        </w:tc>
        <w:tc>
          <w:tcPr>
            <w:tcW w:w="993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1222" w:type="dxa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 (89.3%)</w:t>
            </w:r>
          </w:p>
        </w:tc>
        <w:tc>
          <w:tcPr>
            <w:tcW w:w="1217" w:type="dxa"/>
          </w:tcPr>
          <w:p w:rsidR="00522BB0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(10.7%)</w:t>
            </w:r>
          </w:p>
        </w:tc>
      </w:tr>
      <w:tr w:rsidR="00522BB0" w:rsidRPr="004874A4" w:rsidTr="00522BB0">
        <w:trPr>
          <w:jc w:val="center"/>
        </w:trPr>
        <w:tc>
          <w:tcPr>
            <w:tcW w:w="1128" w:type="dxa"/>
          </w:tcPr>
          <w:p w:rsidR="00522BB0" w:rsidRPr="004874A4" w:rsidRDefault="00522BB0" w:rsidP="005F7F04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CRB-65</w:t>
            </w:r>
          </w:p>
        </w:tc>
        <w:tc>
          <w:tcPr>
            <w:tcW w:w="1132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</w:t>
            </w:r>
          </w:p>
        </w:tc>
        <w:tc>
          <w:tcPr>
            <w:tcW w:w="1222" w:type="dxa"/>
          </w:tcPr>
          <w:p w:rsidR="00522BB0" w:rsidRPr="004874A4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 (87.9%)</w:t>
            </w:r>
          </w:p>
        </w:tc>
        <w:tc>
          <w:tcPr>
            <w:tcW w:w="1217" w:type="dxa"/>
          </w:tcPr>
          <w:p w:rsidR="00522BB0" w:rsidRDefault="00522BB0" w:rsidP="005F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 (12.1%)</w:t>
            </w:r>
          </w:p>
        </w:tc>
      </w:tr>
    </w:tbl>
    <w:p w:rsidR="00522BB0" w:rsidRDefault="00522BB0" w:rsidP="00522BB0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522BB0" w:rsidRDefault="00522BB0" w:rsidP="00522BB0">
      <w:pPr>
        <w:widowControl w:val="0"/>
        <w:autoSpaceDE w:val="0"/>
        <w:autoSpaceDN w:val="0"/>
        <w:adjustRightInd w:val="0"/>
        <w:jc w:val="both"/>
        <w:rPr>
          <w:rFonts w:cstheme="majorBidi"/>
          <w:sz w:val="16"/>
          <w:szCs w:val="16"/>
          <w:lang w:val="en-GB"/>
        </w:rPr>
      </w:pPr>
      <w:r w:rsidRPr="0053373C">
        <w:rPr>
          <w:rFonts w:cstheme="majorBidi"/>
          <w:i/>
          <w:sz w:val="16"/>
          <w:szCs w:val="16"/>
          <w:lang w:val="en-GB"/>
        </w:rPr>
        <w:t>CRB-65</w:t>
      </w:r>
      <w:r>
        <w:rPr>
          <w:rFonts w:cstheme="majorBidi"/>
          <w:sz w:val="16"/>
          <w:szCs w:val="16"/>
          <w:lang w:val="en-GB"/>
        </w:rPr>
        <w:t>: Severity score</w:t>
      </w:r>
      <w:r w:rsidRPr="0053373C">
        <w:rPr>
          <w:rFonts w:cstheme="majorBidi"/>
          <w:sz w:val="16"/>
          <w:szCs w:val="16"/>
          <w:lang w:val="en-GB"/>
        </w:rPr>
        <w:t xml:space="preserve"> for community-acquired pneumonia;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CRP</w:t>
      </w:r>
      <w:r w:rsidRPr="0053373C">
        <w:rPr>
          <w:rFonts w:cstheme="majorBidi"/>
          <w:sz w:val="16"/>
          <w:szCs w:val="16"/>
          <w:lang w:val="en-GB"/>
        </w:rPr>
        <w:t>: C-reactive protein;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N</w:t>
      </w:r>
      <w:r w:rsidRPr="0053373C">
        <w:rPr>
          <w:rFonts w:cstheme="majorBidi"/>
          <w:sz w:val="16"/>
          <w:szCs w:val="16"/>
          <w:lang w:val="en-GB"/>
        </w:rPr>
        <w:t>: Number;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NEWS</w:t>
      </w:r>
      <w:r w:rsidRPr="0053373C">
        <w:rPr>
          <w:rFonts w:cstheme="majorBidi"/>
          <w:sz w:val="16"/>
          <w:szCs w:val="16"/>
          <w:lang w:val="en-GB"/>
        </w:rPr>
        <w:t xml:space="preserve">: National Early Warning Score; </w:t>
      </w:r>
      <w:r w:rsidRPr="0053373C">
        <w:rPr>
          <w:rFonts w:cstheme="majorBidi"/>
          <w:i/>
          <w:sz w:val="16"/>
          <w:szCs w:val="16"/>
          <w:lang w:val="en-GB"/>
        </w:rPr>
        <w:t>PCT</w:t>
      </w:r>
      <w:r w:rsidRPr="0053373C">
        <w:rPr>
          <w:rFonts w:cstheme="majorBidi"/>
          <w:sz w:val="16"/>
          <w:szCs w:val="16"/>
          <w:lang w:val="en-GB"/>
        </w:rPr>
        <w:t xml:space="preserve">: Procalcitonin; </w:t>
      </w:r>
      <w:r w:rsidRPr="0053373C">
        <w:rPr>
          <w:rFonts w:cstheme="majorBidi"/>
          <w:i/>
          <w:sz w:val="16"/>
          <w:szCs w:val="16"/>
          <w:lang w:val="en-GB"/>
        </w:rPr>
        <w:t>qSOFA</w:t>
      </w:r>
      <w:r w:rsidRPr="0053373C">
        <w:rPr>
          <w:rFonts w:cstheme="majorBidi"/>
          <w:sz w:val="16"/>
          <w:szCs w:val="16"/>
          <w:lang w:val="en-GB"/>
        </w:rPr>
        <w:t>: quick Sequential Organ Failure Assessment;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SOFA</w:t>
      </w:r>
      <w:r w:rsidRPr="0053373C">
        <w:rPr>
          <w:rFonts w:cstheme="majorBidi"/>
          <w:sz w:val="16"/>
          <w:szCs w:val="16"/>
          <w:lang w:val="en-GB"/>
        </w:rPr>
        <w:t>: Sequential Organ Failure Assessment</w:t>
      </w:r>
      <w:r w:rsidR="000408CA">
        <w:rPr>
          <w:rFonts w:cstheme="majorBidi"/>
          <w:sz w:val="16"/>
          <w:szCs w:val="16"/>
          <w:lang w:val="en-GB"/>
        </w:rPr>
        <w:t>.</w:t>
      </w:r>
    </w:p>
    <w:p w:rsidR="00522BB0" w:rsidRDefault="00522BB0" w:rsidP="002F7EF7">
      <w:pPr>
        <w:rPr>
          <w:b/>
          <w:color w:val="4F81BD" w:themeColor="accent1"/>
          <w:sz w:val="20"/>
          <w:szCs w:val="20"/>
          <w:lang w:val="en-GB"/>
        </w:rPr>
      </w:pPr>
    </w:p>
    <w:p w:rsidR="00522BB0" w:rsidRDefault="00522BB0" w:rsidP="002F7EF7">
      <w:pPr>
        <w:rPr>
          <w:b/>
          <w:color w:val="4F81BD" w:themeColor="accent1"/>
          <w:sz w:val="20"/>
          <w:szCs w:val="20"/>
          <w:lang w:val="en-GB"/>
        </w:rPr>
      </w:pPr>
    </w:p>
    <w:p w:rsidR="00522BB0" w:rsidRDefault="00522BB0" w:rsidP="002F7EF7">
      <w:pPr>
        <w:rPr>
          <w:b/>
          <w:color w:val="4F81BD" w:themeColor="accent1"/>
          <w:sz w:val="20"/>
          <w:szCs w:val="20"/>
          <w:lang w:val="en-GB"/>
        </w:rPr>
      </w:pPr>
    </w:p>
    <w:p w:rsidR="00522BB0" w:rsidRDefault="00522BB0" w:rsidP="002F7EF7">
      <w:pPr>
        <w:rPr>
          <w:b/>
          <w:color w:val="4F81BD" w:themeColor="accent1"/>
          <w:sz w:val="20"/>
          <w:szCs w:val="20"/>
          <w:lang w:val="en-GB"/>
        </w:rPr>
      </w:pPr>
    </w:p>
    <w:p w:rsidR="00522BB0" w:rsidRDefault="00522BB0" w:rsidP="002F7EF7">
      <w:pPr>
        <w:rPr>
          <w:b/>
          <w:color w:val="4F81BD" w:themeColor="accent1"/>
          <w:sz w:val="20"/>
          <w:szCs w:val="20"/>
          <w:lang w:val="en-GB"/>
        </w:rPr>
      </w:pPr>
    </w:p>
    <w:p w:rsidR="002F7EF7" w:rsidRDefault="00522BB0" w:rsidP="001E4116">
      <w:pPr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Table S8</w:t>
      </w:r>
      <w:r w:rsidR="002F7EF7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C21D62">
        <w:rPr>
          <w:rFonts w:cstheme="majorBidi"/>
          <w:b/>
          <w:sz w:val="20"/>
          <w:szCs w:val="20"/>
          <w:lang w:val="en-GB"/>
        </w:rPr>
        <w:t>P</w:t>
      </w:r>
      <w:r w:rsidR="000268DE">
        <w:rPr>
          <w:rFonts w:cstheme="majorBidi"/>
          <w:b/>
          <w:sz w:val="20"/>
          <w:szCs w:val="20"/>
          <w:lang w:val="en-GB"/>
        </w:rPr>
        <w:t xml:space="preserve">atient subgroups with MR-proADM </w:t>
      </w:r>
      <w:r w:rsidR="001E4116">
        <w:rPr>
          <w:rFonts w:cstheme="majorBidi"/>
          <w:b/>
          <w:sz w:val="20"/>
          <w:szCs w:val="20"/>
          <w:lang w:val="en-GB"/>
        </w:rPr>
        <w:t>concentrations &lt;1.54 nmol/L, combined with</w:t>
      </w:r>
      <w:r w:rsidR="000268DE">
        <w:rPr>
          <w:rFonts w:cstheme="majorBidi"/>
          <w:b/>
          <w:sz w:val="20"/>
          <w:szCs w:val="20"/>
          <w:lang w:val="en-GB"/>
        </w:rPr>
        <w:t xml:space="preserve"> </w:t>
      </w:r>
      <w:r w:rsidR="00C727EA">
        <w:rPr>
          <w:rFonts w:cstheme="majorBidi"/>
          <w:b/>
          <w:sz w:val="20"/>
          <w:szCs w:val="20"/>
          <w:lang w:val="en-GB"/>
        </w:rPr>
        <w:t>low</w:t>
      </w:r>
      <w:r w:rsidR="000268DE">
        <w:rPr>
          <w:rFonts w:cstheme="majorBidi"/>
          <w:b/>
          <w:sz w:val="20"/>
          <w:szCs w:val="20"/>
          <w:lang w:val="en-GB"/>
        </w:rPr>
        <w:t xml:space="preserve"> biomarker or score values, showing enrichment for </w:t>
      </w:r>
      <w:r w:rsidR="002F7EF7">
        <w:rPr>
          <w:rFonts w:cstheme="majorBidi"/>
          <w:b/>
          <w:sz w:val="20"/>
          <w:szCs w:val="20"/>
          <w:lang w:val="en-GB"/>
        </w:rPr>
        <w:t>uncomplicat</w:t>
      </w:r>
      <w:r w:rsidR="000268DE">
        <w:rPr>
          <w:rFonts w:cstheme="majorBidi"/>
          <w:b/>
          <w:sz w:val="20"/>
          <w:szCs w:val="20"/>
          <w:lang w:val="en-GB"/>
        </w:rPr>
        <w:t>ed infections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1128"/>
        <w:gridCol w:w="1132"/>
        <w:gridCol w:w="993"/>
        <w:gridCol w:w="850"/>
        <w:gridCol w:w="1274"/>
        <w:gridCol w:w="1200"/>
        <w:gridCol w:w="1222"/>
        <w:gridCol w:w="1217"/>
      </w:tblGrid>
      <w:tr w:rsidR="00B0085B" w:rsidRPr="004874A4" w:rsidTr="00E643A2">
        <w:trPr>
          <w:jc w:val="center"/>
        </w:trPr>
        <w:tc>
          <w:tcPr>
            <w:tcW w:w="1128" w:type="dxa"/>
            <w:vAlign w:val="center"/>
          </w:tcPr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Biomarker or clinical score</w:t>
            </w:r>
          </w:p>
        </w:tc>
        <w:tc>
          <w:tcPr>
            <w:tcW w:w="1132" w:type="dxa"/>
            <w:vAlign w:val="center"/>
          </w:tcPr>
          <w:p w:rsidR="00B0085B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 xml:space="preserve">Selected </w:t>
            </w:r>
          </w:p>
          <w:p w:rsidR="00B0085B" w:rsidRPr="00CB29FF" w:rsidRDefault="00C21D62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="00B0085B" w:rsidRPr="00CB29FF">
              <w:rPr>
                <w:b/>
                <w:sz w:val="16"/>
                <w:szCs w:val="16"/>
              </w:rPr>
              <w:t>ut-offs</w:t>
            </w:r>
          </w:p>
        </w:tc>
        <w:tc>
          <w:tcPr>
            <w:tcW w:w="993" w:type="dxa"/>
            <w:vAlign w:val="center"/>
          </w:tcPr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Population size</w:t>
            </w:r>
          </w:p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(</w:t>
            </w:r>
            <w:r w:rsidRPr="001E4116">
              <w:rPr>
                <w:b/>
                <w:i/>
                <w:sz w:val="16"/>
                <w:szCs w:val="16"/>
              </w:rPr>
              <w:t>N</w:t>
            </w:r>
            <w:r w:rsidRPr="00CB29F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Mortality rate</w:t>
            </w:r>
          </w:p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1E4116">
              <w:rPr>
                <w:b/>
                <w:i/>
                <w:sz w:val="16"/>
                <w:szCs w:val="16"/>
              </w:rPr>
              <w:t>N</w:t>
            </w:r>
            <w:r w:rsidRPr="00CB29FF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274" w:type="dxa"/>
            <w:vAlign w:val="center"/>
          </w:tcPr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ICU admission rate</w:t>
            </w:r>
          </w:p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1E4116">
              <w:rPr>
                <w:b/>
                <w:i/>
                <w:sz w:val="16"/>
                <w:szCs w:val="16"/>
              </w:rPr>
              <w:t>N</w:t>
            </w:r>
            <w:r w:rsidRPr="00CB29FF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200" w:type="dxa"/>
            <w:vAlign w:val="center"/>
          </w:tcPr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Length of hospitalisation</w:t>
            </w:r>
          </w:p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(days)</w:t>
            </w:r>
          </w:p>
        </w:tc>
        <w:tc>
          <w:tcPr>
            <w:tcW w:w="1222" w:type="dxa"/>
            <w:vAlign w:val="center"/>
          </w:tcPr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Pr="00CB29FF">
              <w:rPr>
                <w:b/>
                <w:sz w:val="16"/>
                <w:szCs w:val="16"/>
              </w:rPr>
              <w:t>ncomplicated infections</w:t>
            </w:r>
          </w:p>
          <w:p w:rsidR="00B0085B" w:rsidRPr="00CB29FF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1E4116">
              <w:rPr>
                <w:b/>
                <w:i/>
                <w:sz w:val="16"/>
                <w:szCs w:val="16"/>
              </w:rPr>
              <w:t>N</w:t>
            </w:r>
            <w:r w:rsidR="00451D08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217" w:type="dxa"/>
          </w:tcPr>
          <w:p w:rsidR="00B0085B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Disease progression</w:t>
            </w:r>
          </w:p>
          <w:p w:rsidR="00B0085B" w:rsidRDefault="00B0085B" w:rsidP="00251AD7">
            <w:pPr>
              <w:jc w:val="center"/>
              <w:rPr>
                <w:b/>
                <w:sz w:val="16"/>
                <w:szCs w:val="16"/>
              </w:rPr>
            </w:pPr>
            <w:r w:rsidRPr="001E4116">
              <w:rPr>
                <w:b/>
                <w:i/>
                <w:sz w:val="16"/>
                <w:szCs w:val="16"/>
              </w:rPr>
              <w:t>N</w:t>
            </w:r>
            <w:r w:rsidR="00451D08">
              <w:rPr>
                <w:b/>
                <w:sz w:val="16"/>
                <w:szCs w:val="16"/>
              </w:rPr>
              <w:t xml:space="preserve"> (%)</w:t>
            </w:r>
          </w:p>
        </w:tc>
      </w:tr>
      <w:tr w:rsidR="00B0085B" w:rsidRPr="004874A4" w:rsidTr="00E643A2">
        <w:trPr>
          <w:jc w:val="center"/>
        </w:trPr>
        <w:tc>
          <w:tcPr>
            <w:tcW w:w="1128" w:type="dxa"/>
          </w:tcPr>
          <w:p w:rsidR="00B0085B" w:rsidRPr="004874A4" w:rsidRDefault="00B0085B" w:rsidP="00251AD7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PCT</w:t>
            </w:r>
          </w:p>
        </w:tc>
        <w:tc>
          <w:tcPr>
            <w:tcW w:w="1132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&lt;0.25 ng/mL</w:t>
            </w:r>
          </w:p>
        </w:tc>
        <w:tc>
          <w:tcPr>
            <w:tcW w:w="993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</w:t>
            </w:r>
          </w:p>
        </w:tc>
        <w:tc>
          <w:tcPr>
            <w:tcW w:w="850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(1.1%)</w:t>
            </w:r>
          </w:p>
        </w:tc>
        <w:tc>
          <w:tcPr>
            <w:tcW w:w="1274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(1.1%)</w:t>
            </w:r>
          </w:p>
        </w:tc>
        <w:tc>
          <w:tcPr>
            <w:tcW w:w="1200" w:type="dxa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[0 - 6]</w:t>
            </w:r>
          </w:p>
        </w:tc>
        <w:tc>
          <w:tcPr>
            <w:tcW w:w="1222" w:type="dxa"/>
          </w:tcPr>
          <w:p w:rsidR="00B0085B" w:rsidRPr="004874A4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 (97.9%)</w:t>
            </w:r>
          </w:p>
        </w:tc>
        <w:tc>
          <w:tcPr>
            <w:tcW w:w="1217" w:type="dxa"/>
          </w:tcPr>
          <w:p w:rsidR="00B0085B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(2.1%)</w:t>
            </w:r>
          </w:p>
        </w:tc>
      </w:tr>
      <w:tr w:rsidR="00B0085B" w:rsidRPr="004874A4" w:rsidTr="00E643A2">
        <w:trPr>
          <w:jc w:val="center"/>
        </w:trPr>
        <w:tc>
          <w:tcPr>
            <w:tcW w:w="1128" w:type="dxa"/>
          </w:tcPr>
          <w:p w:rsidR="00B0085B" w:rsidRPr="004874A4" w:rsidRDefault="00B0085B" w:rsidP="00251AD7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Lactate</w:t>
            </w:r>
          </w:p>
        </w:tc>
        <w:tc>
          <w:tcPr>
            <w:tcW w:w="1132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&lt;2.0 mmol/L</w:t>
            </w:r>
          </w:p>
        </w:tc>
        <w:tc>
          <w:tcPr>
            <w:tcW w:w="993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850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(0.9%)</w:t>
            </w:r>
          </w:p>
        </w:tc>
        <w:tc>
          <w:tcPr>
            <w:tcW w:w="1274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(1.5%)</w:t>
            </w:r>
          </w:p>
        </w:tc>
        <w:tc>
          <w:tcPr>
            <w:tcW w:w="1200" w:type="dxa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[0 - 7]</w:t>
            </w:r>
          </w:p>
        </w:tc>
        <w:tc>
          <w:tcPr>
            <w:tcW w:w="1222" w:type="dxa"/>
          </w:tcPr>
          <w:p w:rsidR="00B0085B" w:rsidRPr="004874A4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(97.9%)</w:t>
            </w:r>
          </w:p>
        </w:tc>
        <w:tc>
          <w:tcPr>
            <w:tcW w:w="1217" w:type="dxa"/>
          </w:tcPr>
          <w:p w:rsidR="00B0085B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(2.1%)</w:t>
            </w:r>
          </w:p>
        </w:tc>
      </w:tr>
      <w:tr w:rsidR="00B0085B" w:rsidRPr="004874A4" w:rsidTr="00E643A2">
        <w:trPr>
          <w:jc w:val="center"/>
        </w:trPr>
        <w:tc>
          <w:tcPr>
            <w:tcW w:w="1128" w:type="dxa"/>
          </w:tcPr>
          <w:p w:rsidR="00B0085B" w:rsidRPr="004874A4" w:rsidRDefault="00B0085B" w:rsidP="00251AD7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CRP</w:t>
            </w:r>
          </w:p>
        </w:tc>
        <w:tc>
          <w:tcPr>
            <w:tcW w:w="1132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&lt;67 mg/L</w:t>
            </w:r>
          </w:p>
        </w:tc>
        <w:tc>
          <w:tcPr>
            <w:tcW w:w="993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850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(0.4%)</w:t>
            </w:r>
          </w:p>
        </w:tc>
        <w:tc>
          <w:tcPr>
            <w:tcW w:w="1274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(0.9%)</w:t>
            </w:r>
          </w:p>
        </w:tc>
        <w:tc>
          <w:tcPr>
            <w:tcW w:w="1200" w:type="dxa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[0 - 5]</w:t>
            </w:r>
          </w:p>
        </w:tc>
        <w:tc>
          <w:tcPr>
            <w:tcW w:w="1222" w:type="dxa"/>
          </w:tcPr>
          <w:p w:rsidR="00B0085B" w:rsidRPr="004874A4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 (98.7%)</w:t>
            </w:r>
          </w:p>
        </w:tc>
        <w:tc>
          <w:tcPr>
            <w:tcW w:w="1217" w:type="dxa"/>
          </w:tcPr>
          <w:p w:rsidR="00B0085B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(1.3%)</w:t>
            </w:r>
          </w:p>
        </w:tc>
      </w:tr>
      <w:tr w:rsidR="00B0085B" w:rsidRPr="004874A4" w:rsidTr="00E643A2">
        <w:trPr>
          <w:jc w:val="center"/>
        </w:trPr>
        <w:tc>
          <w:tcPr>
            <w:tcW w:w="1128" w:type="dxa"/>
          </w:tcPr>
          <w:p w:rsidR="00B0085B" w:rsidRPr="004874A4" w:rsidRDefault="00B0085B" w:rsidP="00251AD7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SOFA</w:t>
            </w:r>
          </w:p>
        </w:tc>
        <w:tc>
          <w:tcPr>
            <w:tcW w:w="1132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</w:t>
            </w:r>
          </w:p>
        </w:tc>
        <w:tc>
          <w:tcPr>
            <w:tcW w:w="850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(0.2%)</w:t>
            </w:r>
          </w:p>
        </w:tc>
        <w:tc>
          <w:tcPr>
            <w:tcW w:w="1274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200" w:type="dxa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[0 - 5]</w:t>
            </w:r>
          </w:p>
        </w:tc>
        <w:tc>
          <w:tcPr>
            <w:tcW w:w="1222" w:type="dxa"/>
          </w:tcPr>
          <w:p w:rsidR="00B0085B" w:rsidRPr="004874A4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 (99.8%)</w:t>
            </w:r>
          </w:p>
        </w:tc>
        <w:tc>
          <w:tcPr>
            <w:tcW w:w="1217" w:type="dxa"/>
          </w:tcPr>
          <w:p w:rsidR="00B0085B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(0.2%)</w:t>
            </w:r>
          </w:p>
        </w:tc>
      </w:tr>
      <w:tr w:rsidR="00B0085B" w:rsidRPr="004874A4" w:rsidTr="00E643A2">
        <w:trPr>
          <w:jc w:val="center"/>
        </w:trPr>
        <w:tc>
          <w:tcPr>
            <w:tcW w:w="1128" w:type="dxa"/>
          </w:tcPr>
          <w:p w:rsidR="00B0085B" w:rsidRPr="004874A4" w:rsidRDefault="00B0085B" w:rsidP="00251AD7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qSOFA</w:t>
            </w:r>
          </w:p>
        </w:tc>
        <w:tc>
          <w:tcPr>
            <w:tcW w:w="1132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</w:t>
            </w:r>
          </w:p>
        </w:tc>
        <w:tc>
          <w:tcPr>
            <w:tcW w:w="850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(0.5%)</w:t>
            </w:r>
          </w:p>
        </w:tc>
        <w:tc>
          <w:tcPr>
            <w:tcW w:w="1274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(1.0%)</w:t>
            </w:r>
          </w:p>
        </w:tc>
        <w:tc>
          <w:tcPr>
            <w:tcW w:w="1200" w:type="dxa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[0 - 6]</w:t>
            </w:r>
          </w:p>
        </w:tc>
        <w:tc>
          <w:tcPr>
            <w:tcW w:w="1222" w:type="dxa"/>
          </w:tcPr>
          <w:p w:rsidR="00B0085B" w:rsidRPr="004874A4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 (98.7%)</w:t>
            </w:r>
          </w:p>
        </w:tc>
        <w:tc>
          <w:tcPr>
            <w:tcW w:w="1217" w:type="dxa"/>
          </w:tcPr>
          <w:p w:rsidR="00B0085B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(1.3%)</w:t>
            </w:r>
          </w:p>
        </w:tc>
      </w:tr>
      <w:tr w:rsidR="00B0085B" w:rsidRPr="004874A4" w:rsidTr="00E643A2">
        <w:trPr>
          <w:jc w:val="center"/>
        </w:trPr>
        <w:tc>
          <w:tcPr>
            <w:tcW w:w="1128" w:type="dxa"/>
          </w:tcPr>
          <w:p w:rsidR="00B0085B" w:rsidRPr="004874A4" w:rsidRDefault="00B0085B" w:rsidP="00251AD7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NEWS</w:t>
            </w:r>
          </w:p>
        </w:tc>
        <w:tc>
          <w:tcPr>
            <w:tcW w:w="1132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&lt;4 points</w:t>
            </w:r>
          </w:p>
        </w:tc>
        <w:tc>
          <w:tcPr>
            <w:tcW w:w="993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850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274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(0.3%)</w:t>
            </w:r>
          </w:p>
        </w:tc>
        <w:tc>
          <w:tcPr>
            <w:tcW w:w="1200" w:type="dxa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[0 - 4]</w:t>
            </w:r>
          </w:p>
        </w:tc>
        <w:tc>
          <w:tcPr>
            <w:tcW w:w="1222" w:type="dxa"/>
          </w:tcPr>
          <w:p w:rsidR="00B0085B" w:rsidRPr="004874A4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 (99.7%)</w:t>
            </w:r>
          </w:p>
        </w:tc>
        <w:tc>
          <w:tcPr>
            <w:tcW w:w="1217" w:type="dxa"/>
          </w:tcPr>
          <w:p w:rsidR="00B0085B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(0.3%)</w:t>
            </w:r>
          </w:p>
        </w:tc>
      </w:tr>
      <w:tr w:rsidR="00B0085B" w:rsidRPr="004874A4" w:rsidTr="00E643A2">
        <w:trPr>
          <w:jc w:val="center"/>
        </w:trPr>
        <w:tc>
          <w:tcPr>
            <w:tcW w:w="1128" w:type="dxa"/>
          </w:tcPr>
          <w:p w:rsidR="00B0085B" w:rsidRPr="004874A4" w:rsidRDefault="00B0085B" w:rsidP="00251AD7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CRB-65</w:t>
            </w:r>
          </w:p>
        </w:tc>
        <w:tc>
          <w:tcPr>
            <w:tcW w:w="1132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</w:t>
            </w:r>
          </w:p>
        </w:tc>
        <w:tc>
          <w:tcPr>
            <w:tcW w:w="850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(0.0%)</w:t>
            </w:r>
          </w:p>
        </w:tc>
        <w:tc>
          <w:tcPr>
            <w:tcW w:w="1274" w:type="dxa"/>
            <w:vAlign w:val="center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(1.0%)</w:t>
            </w:r>
          </w:p>
        </w:tc>
        <w:tc>
          <w:tcPr>
            <w:tcW w:w="1200" w:type="dxa"/>
          </w:tcPr>
          <w:p w:rsidR="00B0085B" w:rsidRPr="004874A4" w:rsidRDefault="00B0085B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[0 - 6]</w:t>
            </w:r>
          </w:p>
        </w:tc>
        <w:tc>
          <w:tcPr>
            <w:tcW w:w="1222" w:type="dxa"/>
          </w:tcPr>
          <w:p w:rsidR="00B0085B" w:rsidRPr="004874A4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 (99.0%)</w:t>
            </w:r>
          </w:p>
        </w:tc>
        <w:tc>
          <w:tcPr>
            <w:tcW w:w="1217" w:type="dxa"/>
          </w:tcPr>
          <w:p w:rsidR="00B0085B" w:rsidRDefault="00E643A2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(1.0%)</w:t>
            </w:r>
          </w:p>
        </w:tc>
      </w:tr>
    </w:tbl>
    <w:p w:rsidR="002F7EF7" w:rsidRDefault="002F7EF7" w:rsidP="002F7EF7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16859" w:rsidRDefault="002F7EF7" w:rsidP="00116859">
      <w:pPr>
        <w:widowControl w:val="0"/>
        <w:autoSpaceDE w:val="0"/>
        <w:autoSpaceDN w:val="0"/>
        <w:adjustRightInd w:val="0"/>
        <w:jc w:val="both"/>
        <w:rPr>
          <w:rFonts w:cstheme="majorBidi"/>
          <w:sz w:val="16"/>
          <w:szCs w:val="16"/>
          <w:lang w:val="en-GB"/>
        </w:rPr>
      </w:pPr>
      <w:r w:rsidRPr="0053373C">
        <w:rPr>
          <w:rFonts w:cstheme="majorBidi"/>
          <w:i/>
          <w:sz w:val="16"/>
          <w:szCs w:val="16"/>
          <w:lang w:val="en-GB"/>
        </w:rPr>
        <w:t>CRB-65</w:t>
      </w:r>
      <w:r>
        <w:rPr>
          <w:rFonts w:cstheme="majorBidi"/>
          <w:sz w:val="16"/>
          <w:szCs w:val="16"/>
          <w:lang w:val="en-GB"/>
        </w:rPr>
        <w:t>: Severity score</w:t>
      </w:r>
      <w:r w:rsidRPr="0053373C">
        <w:rPr>
          <w:rFonts w:cstheme="majorBidi"/>
          <w:sz w:val="16"/>
          <w:szCs w:val="16"/>
          <w:lang w:val="en-GB"/>
        </w:rPr>
        <w:t xml:space="preserve"> for community-acquired pneumonia;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CRP</w:t>
      </w:r>
      <w:r w:rsidRPr="0053373C">
        <w:rPr>
          <w:rFonts w:cstheme="majorBidi"/>
          <w:sz w:val="16"/>
          <w:szCs w:val="16"/>
          <w:lang w:val="en-GB"/>
        </w:rPr>
        <w:t>: C-reactive protein;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15032C">
        <w:rPr>
          <w:rFonts w:cstheme="majorBidi"/>
          <w:i/>
          <w:sz w:val="16"/>
          <w:szCs w:val="16"/>
          <w:lang w:val="en-GB"/>
        </w:rPr>
        <w:t>ICU</w:t>
      </w:r>
      <w:r>
        <w:rPr>
          <w:rFonts w:cstheme="majorBidi"/>
          <w:sz w:val="16"/>
          <w:szCs w:val="16"/>
          <w:lang w:val="en-GB"/>
        </w:rPr>
        <w:t xml:space="preserve">: Intensive Care Unit; </w:t>
      </w:r>
      <w:r w:rsidRPr="0053373C">
        <w:rPr>
          <w:rFonts w:cstheme="majorBidi"/>
          <w:i/>
          <w:sz w:val="16"/>
          <w:szCs w:val="16"/>
          <w:lang w:val="en-GB"/>
        </w:rPr>
        <w:t>N</w:t>
      </w:r>
      <w:r w:rsidRPr="0053373C">
        <w:rPr>
          <w:rFonts w:cstheme="majorBidi"/>
          <w:sz w:val="16"/>
          <w:szCs w:val="16"/>
          <w:lang w:val="en-GB"/>
        </w:rPr>
        <w:t>: Number;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NEWS</w:t>
      </w:r>
      <w:r w:rsidRPr="0053373C">
        <w:rPr>
          <w:rFonts w:cstheme="majorBidi"/>
          <w:sz w:val="16"/>
          <w:szCs w:val="16"/>
          <w:lang w:val="en-GB"/>
        </w:rPr>
        <w:t xml:space="preserve">: National Early Warning Score; </w:t>
      </w:r>
      <w:r w:rsidRPr="0053373C">
        <w:rPr>
          <w:rFonts w:cstheme="majorBidi"/>
          <w:i/>
          <w:sz w:val="16"/>
          <w:szCs w:val="16"/>
          <w:lang w:val="en-GB"/>
        </w:rPr>
        <w:t>PCT</w:t>
      </w:r>
      <w:r w:rsidRPr="0053373C">
        <w:rPr>
          <w:rFonts w:cstheme="majorBidi"/>
          <w:sz w:val="16"/>
          <w:szCs w:val="16"/>
          <w:lang w:val="en-GB"/>
        </w:rPr>
        <w:t xml:space="preserve">: Procalcitonin; </w:t>
      </w:r>
      <w:r w:rsidRPr="0053373C">
        <w:rPr>
          <w:rFonts w:cstheme="majorBidi"/>
          <w:i/>
          <w:sz w:val="16"/>
          <w:szCs w:val="16"/>
          <w:lang w:val="en-GB"/>
        </w:rPr>
        <w:t>qSOFA</w:t>
      </w:r>
      <w:r w:rsidRPr="0053373C">
        <w:rPr>
          <w:rFonts w:cstheme="majorBidi"/>
          <w:sz w:val="16"/>
          <w:szCs w:val="16"/>
          <w:lang w:val="en-GB"/>
        </w:rPr>
        <w:t>: quick Sequential Organ Failure Assessment;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SOFA</w:t>
      </w:r>
      <w:r w:rsidRPr="0053373C">
        <w:rPr>
          <w:rFonts w:cstheme="majorBidi"/>
          <w:sz w:val="16"/>
          <w:szCs w:val="16"/>
          <w:lang w:val="en-GB"/>
        </w:rPr>
        <w:t>: Sequential Organ Failure Assessment</w:t>
      </w:r>
      <w:r w:rsidR="001E4116">
        <w:rPr>
          <w:rFonts w:cstheme="majorBidi"/>
          <w:sz w:val="16"/>
          <w:szCs w:val="16"/>
          <w:lang w:val="en-GB"/>
        </w:rPr>
        <w:t>.</w:t>
      </w:r>
    </w:p>
    <w:p w:rsidR="00522BB0" w:rsidRDefault="00522BB0" w:rsidP="00116859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5032C" w:rsidRDefault="00522BB0" w:rsidP="00116859">
      <w:pPr>
        <w:widowControl w:val="0"/>
        <w:autoSpaceDE w:val="0"/>
        <w:autoSpaceDN w:val="0"/>
        <w:adjustRightInd w:val="0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S9</w:t>
      </w:r>
      <w:r w:rsidR="0015032C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C21D62">
        <w:rPr>
          <w:rFonts w:cstheme="majorBidi"/>
          <w:b/>
          <w:sz w:val="20"/>
          <w:szCs w:val="20"/>
          <w:lang w:val="en-GB"/>
        </w:rPr>
        <w:t>P</w:t>
      </w:r>
      <w:r w:rsidR="00CA63A3">
        <w:rPr>
          <w:rFonts w:cstheme="majorBidi"/>
          <w:b/>
          <w:sz w:val="20"/>
          <w:szCs w:val="20"/>
          <w:lang w:val="en-GB"/>
        </w:rPr>
        <w:t>atient subgrou</w:t>
      </w:r>
      <w:r w:rsidR="00D82B30">
        <w:rPr>
          <w:rFonts w:cstheme="majorBidi"/>
          <w:b/>
          <w:sz w:val="20"/>
          <w:szCs w:val="20"/>
          <w:lang w:val="en-GB"/>
        </w:rPr>
        <w:t xml:space="preserve">ps with </w:t>
      </w:r>
      <w:r w:rsidR="00CA63A3">
        <w:rPr>
          <w:rFonts w:cstheme="majorBidi"/>
          <w:b/>
          <w:sz w:val="20"/>
          <w:szCs w:val="20"/>
          <w:lang w:val="en-GB"/>
        </w:rPr>
        <w:t xml:space="preserve">MR-proADM </w:t>
      </w:r>
      <w:r w:rsidR="00D82B30">
        <w:rPr>
          <w:rFonts w:cstheme="majorBidi"/>
          <w:b/>
          <w:sz w:val="20"/>
          <w:szCs w:val="20"/>
          <w:lang w:val="en-GB"/>
        </w:rPr>
        <w:t>concentrations ≥1.54 nmol/L, combined with</w:t>
      </w:r>
      <w:r w:rsidR="00CA63A3">
        <w:rPr>
          <w:rFonts w:cstheme="majorBidi"/>
          <w:b/>
          <w:sz w:val="20"/>
          <w:szCs w:val="20"/>
          <w:lang w:val="en-GB"/>
        </w:rPr>
        <w:t xml:space="preserve"> </w:t>
      </w:r>
      <w:r w:rsidR="00C727EA">
        <w:rPr>
          <w:rFonts w:cstheme="majorBidi"/>
          <w:b/>
          <w:sz w:val="20"/>
          <w:szCs w:val="20"/>
          <w:lang w:val="en-GB"/>
        </w:rPr>
        <w:t>low</w:t>
      </w:r>
      <w:r w:rsidR="00CA63A3">
        <w:rPr>
          <w:rFonts w:cstheme="majorBidi"/>
          <w:b/>
          <w:sz w:val="20"/>
          <w:szCs w:val="20"/>
          <w:lang w:val="en-GB"/>
        </w:rPr>
        <w:t xml:space="preserve"> biomarker or score values, showing enrichment for disease progression</w:t>
      </w:r>
      <w:r w:rsidR="00C21D62">
        <w:rPr>
          <w:rFonts w:cstheme="majorBidi"/>
          <w:b/>
          <w:sz w:val="20"/>
          <w:szCs w:val="20"/>
          <w:lang w:val="en-GB"/>
        </w:rPr>
        <w:t xml:space="preserve"> events</w:t>
      </w:r>
    </w:p>
    <w:tbl>
      <w:tblPr>
        <w:tblStyle w:val="TableGrid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128"/>
        <w:gridCol w:w="1132"/>
        <w:gridCol w:w="993"/>
        <w:gridCol w:w="995"/>
        <w:gridCol w:w="1276"/>
        <w:gridCol w:w="1275"/>
        <w:gridCol w:w="1276"/>
        <w:gridCol w:w="1134"/>
      </w:tblGrid>
      <w:tr w:rsidR="00E643A2" w:rsidRPr="004874A4" w:rsidTr="001B6C16">
        <w:trPr>
          <w:jc w:val="center"/>
        </w:trPr>
        <w:tc>
          <w:tcPr>
            <w:tcW w:w="1128" w:type="dxa"/>
            <w:vAlign w:val="center"/>
          </w:tcPr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Biomarker or clinical score</w:t>
            </w:r>
          </w:p>
        </w:tc>
        <w:tc>
          <w:tcPr>
            <w:tcW w:w="1132" w:type="dxa"/>
            <w:vAlign w:val="center"/>
          </w:tcPr>
          <w:p w:rsidR="00E643A2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 xml:space="preserve">Selected </w:t>
            </w:r>
          </w:p>
          <w:p w:rsidR="00E643A2" w:rsidRPr="00CB29FF" w:rsidRDefault="00C21D62" w:rsidP="00CA63A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="00E643A2" w:rsidRPr="00CB29FF">
              <w:rPr>
                <w:b/>
                <w:sz w:val="16"/>
                <w:szCs w:val="16"/>
              </w:rPr>
              <w:t>ut-offs</w:t>
            </w:r>
          </w:p>
        </w:tc>
        <w:tc>
          <w:tcPr>
            <w:tcW w:w="993" w:type="dxa"/>
            <w:vAlign w:val="center"/>
          </w:tcPr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Population size</w:t>
            </w:r>
          </w:p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(</w:t>
            </w:r>
            <w:r w:rsidRPr="00D82B30">
              <w:rPr>
                <w:b/>
                <w:i/>
                <w:sz w:val="16"/>
                <w:szCs w:val="16"/>
              </w:rPr>
              <w:t>N</w:t>
            </w:r>
            <w:r w:rsidRPr="00CB29F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995" w:type="dxa"/>
            <w:vAlign w:val="center"/>
          </w:tcPr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Mortality rate</w:t>
            </w:r>
          </w:p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D82B30">
              <w:rPr>
                <w:b/>
                <w:i/>
                <w:sz w:val="16"/>
                <w:szCs w:val="16"/>
              </w:rPr>
              <w:t>N</w:t>
            </w:r>
            <w:r w:rsidRPr="00CB29FF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276" w:type="dxa"/>
            <w:vAlign w:val="center"/>
          </w:tcPr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ICU admission rate</w:t>
            </w:r>
          </w:p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D82B30">
              <w:rPr>
                <w:b/>
                <w:i/>
                <w:sz w:val="16"/>
                <w:szCs w:val="16"/>
              </w:rPr>
              <w:t>N</w:t>
            </w:r>
            <w:r w:rsidRPr="00CB29FF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275" w:type="dxa"/>
            <w:vAlign w:val="center"/>
          </w:tcPr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Length of hospitalisation</w:t>
            </w:r>
          </w:p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CB29FF">
              <w:rPr>
                <w:b/>
                <w:sz w:val="16"/>
                <w:szCs w:val="16"/>
              </w:rPr>
              <w:t>(days)</w:t>
            </w:r>
          </w:p>
        </w:tc>
        <w:tc>
          <w:tcPr>
            <w:tcW w:w="1276" w:type="dxa"/>
            <w:vAlign w:val="center"/>
          </w:tcPr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Pr="00CB29FF">
              <w:rPr>
                <w:b/>
                <w:sz w:val="16"/>
                <w:szCs w:val="16"/>
              </w:rPr>
              <w:t>ncomplicated infections</w:t>
            </w:r>
          </w:p>
          <w:p w:rsidR="00E643A2" w:rsidRPr="00CB29FF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D82B30">
              <w:rPr>
                <w:b/>
                <w:i/>
                <w:sz w:val="16"/>
                <w:szCs w:val="16"/>
              </w:rPr>
              <w:t>N</w:t>
            </w:r>
            <w:r w:rsidR="00451D08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</w:tcPr>
          <w:p w:rsidR="00E643A2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Disease progression</w:t>
            </w:r>
          </w:p>
          <w:p w:rsidR="00E643A2" w:rsidRDefault="00E643A2" w:rsidP="00CA63A3">
            <w:pPr>
              <w:jc w:val="center"/>
              <w:rPr>
                <w:b/>
                <w:sz w:val="16"/>
                <w:szCs w:val="16"/>
              </w:rPr>
            </w:pPr>
            <w:r w:rsidRPr="00D82B30">
              <w:rPr>
                <w:b/>
                <w:i/>
                <w:sz w:val="16"/>
                <w:szCs w:val="16"/>
              </w:rPr>
              <w:t>N</w:t>
            </w:r>
            <w:r w:rsidR="00451D08">
              <w:rPr>
                <w:b/>
                <w:sz w:val="16"/>
                <w:szCs w:val="16"/>
              </w:rPr>
              <w:t xml:space="preserve"> (%)</w:t>
            </w:r>
          </w:p>
        </w:tc>
      </w:tr>
      <w:tr w:rsidR="001B6C16" w:rsidRPr="004874A4" w:rsidTr="001B6C16">
        <w:trPr>
          <w:jc w:val="center"/>
        </w:trPr>
        <w:tc>
          <w:tcPr>
            <w:tcW w:w="1128" w:type="dxa"/>
          </w:tcPr>
          <w:p w:rsidR="001B6C16" w:rsidRPr="004874A4" w:rsidRDefault="001B6C16" w:rsidP="001B6C16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PCT</w:t>
            </w:r>
          </w:p>
        </w:tc>
        <w:tc>
          <w:tcPr>
            <w:tcW w:w="1132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&lt;0.25 ng/mL</w:t>
            </w:r>
          </w:p>
        </w:tc>
        <w:tc>
          <w:tcPr>
            <w:tcW w:w="993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995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(16.0%)</w:t>
            </w:r>
          </w:p>
        </w:tc>
        <w:tc>
          <w:tcPr>
            <w:tcW w:w="1276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(4.3%)</w:t>
            </w:r>
          </w:p>
        </w:tc>
        <w:tc>
          <w:tcPr>
            <w:tcW w:w="1275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[4 - 16.5]</w:t>
            </w:r>
          </w:p>
        </w:tc>
        <w:tc>
          <w:tcPr>
            <w:tcW w:w="1276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(37.2%)</w:t>
            </w:r>
          </w:p>
        </w:tc>
        <w:tc>
          <w:tcPr>
            <w:tcW w:w="1134" w:type="dxa"/>
          </w:tcPr>
          <w:p w:rsidR="001B6C16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(62.8%)</w:t>
            </w:r>
          </w:p>
        </w:tc>
      </w:tr>
      <w:tr w:rsidR="001B6C16" w:rsidRPr="004874A4" w:rsidTr="001B6C16">
        <w:trPr>
          <w:jc w:val="center"/>
        </w:trPr>
        <w:tc>
          <w:tcPr>
            <w:tcW w:w="1128" w:type="dxa"/>
          </w:tcPr>
          <w:p w:rsidR="001B6C16" w:rsidRPr="004874A4" w:rsidRDefault="001B6C16" w:rsidP="001B6C16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Lactate</w:t>
            </w:r>
          </w:p>
        </w:tc>
        <w:tc>
          <w:tcPr>
            <w:tcW w:w="1132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&lt;2.0 mmol/L</w:t>
            </w:r>
          </w:p>
        </w:tc>
        <w:tc>
          <w:tcPr>
            <w:tcW w:w="993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995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(13.7%)</w:t>
            </w:r>
          </w:p>
        </w:tc>
        <w:tc>
          <w:tcPr>
            <w:tcW w:w="1276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(3.4%)</w:t>
            </w:r>
          </w:p>
        </w:tc>
        <w:tc>
          <w:tcPr>
            <w:tcW w:w="1275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[4.25 - 14]</w:t>
            </w:r>
          </w:p>
        </w:tc>
        <w:tc>
          <w:tcPr>
            <w:tcW w:w="1276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(43.2%)</w:t>
            </w:r>
          </w:p>
        </w:tc>
        <w:tc>
          <w:tcPr>
            <w:tcW w:w="1134" w:type="dxa"/>
          </w:tcPr>
          <w:p w:rsidR="001B6C16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 (56.8%)</w:t>
            </w:r>
          </w:p>
        </w:tc>
      </w:tr>
      <w:tr w:rsidR="001B6C16" w:rsidRPr="004874A4" w:rsidTr="001B6C16">
        <w:trPr>
          <w:jc w:val="center"/>
        </w:trPr>
        <w:tc>
          <w:tcPr>
            <w:tcW w:w="1128" w:type="dxa"/>
          </w:tcPr>
          <w:p w:rsidR="001B6C16" w:rsidRPr="004874A4" w:rsidRDefault="001B6C16" w:rsidP="001B6C16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CRP</w:t>
            </w:r>
          </w:p>
        </w:tc>
        <w:tc>
          <w:tcPr>
            <w:tcW w:w="1132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&lt;67 mg/L</w:t>
            </w:r>
          </w:p>
        </w:tc>
        <w:tc>
          <w:tcPr>
            <w:tcW w:w="993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995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(16.3%)</w:t>
            </w:r>
          </w:p>
        </w:tc>
        <w:tc>
          <w:tcPr>
            <w:tcW w:w="1276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(4.4%)</w:t>
            </w:r>
          </w:p>
        </w:tc>
        <w:tc>
          <w:tcPr>
            <w:tcW w:w="1275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[4 - 14]</w:t>
            </w:r>
          </w:p>
        </w:tc>
        <w:tc>
          <w:tcPr>
            <w:tcW w:w="1276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(48.8%)</w:t>
            </w:r>
          </w:p>
        </w:tc>
        <w:tc>
          <w:tcPr>
            <w:tcW w:w="1134" w:type="dxa"/>
          </w:tcPr>
          <w:p w:rsidR="001B6C16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(51.3%)</w:t>
            </w:r>
          </w:p>
        </w:tc>
      </w:tr>
      <w:tr w:rsidR="001B6C16" w:rsidRPr="004874A4" w:rsidTr="001B6C16">
        <w:trPr>
          <w:jc w:val="center"/>
        </w:trPr>
        <w:tc>
          <w:tcPr>
            <w:tcW w:w="1128" w:type="dxa"/>
          </w:tcPr>
          <w:p w:rsidR="001B6C16" w:rsidRPr="004874A4" w:rsidRDefault="001B6C16" w:rsidP="001B6C16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SOFA</w:t>
            </w:r>
          </w:p>
        </w:tc>
        <w:tc>
          <w:tcPr>
            <w:tcW w:w="1132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995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(12.5%)</w:t>
            </w:r>
          </w:p>
        </w:tc>
        <w:tc>
          <w:tcPr>
            <w:tcW w:w="1276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(2.5%)</w:t>
            </w:r>
          </w:p>
        </w:tc>
        <w:tc>
          <w:tcPr>
            <w:tcW w:w="1275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[4 - 18]</w:t>
            </w:r>
          </w:p>
        </w:tc>
        <w:tc>
          <w:tcPr>
            <w:tcW w:w="1276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(40.0%)</w:t>
            </w:r>
          </w:p>
        </w:tc>
        <w:tc>
          <w:tcPr>
            <w:tcW w:w="1134" w:type="dxa"/>
          </w:tcPr>
          <w:p w:rsidR="001B6C16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(60.0%)</w:t>
            </w:r>
          </w:p>
        </w:tc>
      </w:tr>
      <w:tr w:rsidR="001B6C16" w:rsidRPr="004874A4" w:rsidTr="001B6C16">
        <w:trPr>
          <w:jc w:val="center"/>
        </w:trPr>
        <w:tc>
          <w:tcPr>
            <w:tcW w:w="1128" w:type="dxa"/>
          </w:tcPr>
          <w:p w:rsidR="001B6C16" w:rsidRPr="004874A4" w:rsidRDefault="001B6C16" w:rsidP="001B6C16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qSOFA</w:t>
            </w:r>
          </w:p>
        </w:tc>
        <w:tc>
          <w:tcPr>
            <w:tcW w:w="1132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995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(17.2%)</w:t>
            </w:r>
          </w:p>
        </w:tc>
        <w:tc>
          <w:tcPr>
            <w:tcW w:w="1276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(5.6%)</w:t>
            </w:r>
          </w:p>
        </w:tc>
        <w:tc>
          <w:tcPr>
            <w:tcW w:w="1275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[4 - 15.25]</w:t>
            </w:r>
          </w:p>
        </w:tc>
        <w:tc>
          <w:tcPr>
            <w:tcW w:w="1276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(42.5%)</w:t>
            </w:r>
          </w:p>
        </w:tc>
        <w:tc>
          <w:tcPr>
            <w:tcW w:w="1134" w:type="dxa"/>
          </w:tcPr>
          <w:p w:rsidR="001B6C16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 (57.5%)</w:t>
            </w:r>
          </w:p>
        </w:tc>
      </w:tr>
      <w:tr w:rsidR="001B6C16" w:rsidRPr="004874A4" w:rsidTr="001B6C16">
        <w:trPr>
          <w:jc w:val="center"/>
        </w:trPr>
        <w:tc>
          <w:tcPr>
            <w:tcW w:w="1128" w:type="dxa"/>
          </w:tcPr>
          <w:p w:rsidR="001B6C16" w:rsidRPr="004874A4" w:rsidRDefault="001B6C16" w:rsidP="001B6C16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NEWS</w:t>
            </w:r>
          </w:p>
        </w:tc>
        <w:tc>
          <w:tcPr>
            <w:tcW w:w="1132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&lt;4 points</w:t>
            </w:r>
          </w:p>
        </w:tc>
        <w:tc>
          <w:tcPr>
            <w:tcW w:w="993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995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(17.1%)</w:t>
            </w:r>
          </w:p>
        </w:tc>
        <w:tc>
          <w:tcPr>
            <w:tcW w:w="1276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(4.9%)</w:t>
            </w:r>
          </w:p>
        </w:tc>
        <w:tc>
          <w:tcPr>
            <w:tcW w:w="1275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[5 - 19.5]</w:t>
            </w:r>
          </w:p>
        </w:tc>
        <w:tc>
          <w:tcPr>
            <w:tcW w:w="1276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(42.7%)</w:t>
            </w:r>
          </w:p>
        </w:tc>
        <w:tc>
          <w:tcPr>
            <w:tcW w:w="1134" w:type="dxa"/>
          </w:tcPr>
          <w:p w:rsidR="001B6C16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(57.3%)</w:t>
            </w:r>
          </w:p>
        </w:tc>
      </w:tr>
      <w:tr w:rsidR="001B6C16" w:rsidRPr="004874A4" w:rsidTr="001B6C16">
        <w:trPr>
          <w:jc w:val="center"/>
        </w:trPr>
        <w:tc>
          <w:tcPr>
            <w:tcW w:w="1128" w:type="dxa"/>
          </w:tcPr>
          <w:p w:rsidR="001B6C16" w:rsidRPr="004874A4" w:rsidRDefault="001B6C16" w:rsidP="001B6C16">
            <w:pPr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CRB-65</w:t>
            </w:r>
          </w:p>
        </w:tc>
        <w:tc>
          <w:tcPr>
            <w:tcW w:w="1132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 w:rsidRPr="004874A4">
              <w:rPr>
                <w:sz w:val="16"/>
                <w:szCs w:val="16"/>
              </w:rPr>
              <w:t>&lt;2 points</w:t>
            </w:r>
          </w:p>
        </w:tc>
        <w:tc>
          <w:tcPr>
            <w:tcW w:w="993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995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(16.8%)</w:t>
            </w:r>
          </w:p>
        </w:tc>
        <w:tc>
          <w:tcPr>
            <w:tcW w:w="1276" w:type="dxa"/>
            <w:vAlign w:val="center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(6.5%)</w:t>
            </w:r>
          </w:p>
        </w:tc>
        <w:tc>
          <w:tcPr>
            <w:tcW w:w="1275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[4 - 16]</w:t>
            </w:r>
          </w:p>
        </w:tc>
        <w:tc>
          <w:tcPr>
            <w:tcW w:w="1276" w:type="dxa"/>
          </w:tcPr>
          <w:p w:rsidR="001B6C16" w:rsidRPr="004874A4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  <w:r w:rsidR="00436C35">
              <w:rPr>
                <w:sz w:val="16"/>
                <w:szCs w:val="16"/>
              </w:rPr>
              <w:t xml:space="preserve"> (45.7%)</w:t>
            </w:r>
          </w:p>
        </w:tc>
        <w:tc>
          <w:tcPr>
            <w:tcW w:w="1134" w:type="dxa"/>
          </w:tcPr>
          <w:p w:rsidR="001B6C16" w:rsidRDefault="001B6C16" w:rsidP="001B6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(54.3%)</w:t>
            </w:r>
          </w:p>
        </w:tc>
      </w:tr>
    </w:tbl>
    <w:p w:rsidR="00E643A2" w:rsidRDefault="00E643A2" w:rsidP="00116859">
      <w:pPr>
        <w:widowControl w:val="0"/>
        <w:autoSpaceDE w:val="0"/>
        <w:autoSpaceDN w:val="0"/>
        <w:adjustRightInd w:val="0"/>
        <w:jc w:val="both"/>
        <w:rPr>
          <w:rFonts w:cstheme="majorBidi"/>
          <w:b/>
          <w:sz w:val="20"/>
          <w:szCs w:val="20"/>
          <w:lang w:val="en-GB"/>
        </w:rPr>
      </w:pPr>
    </w:p>
    <w:p w:rsidR="0015032C" w:rsidRDefault="0015032C" w:rsidP="0015032C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20"/>
          <w:szCs w:val="20"/>
          <w:lang w:val="en-GB"/>
        </w:rPr>
      </w:pPr>
      <w:r w:rsidRPr="0053373C">
        <w:rPr>
          <w:rFonts w:cstheme="majorBidi"/>
          <w:i/>
          <w:sz w:val="16"/>
          <w:szCs w:val="16"/>
          <w:lang w:val="en-GB"/>
        </w:rPr>
        <w:t>CRB-65</w:t>
      </w:r>
      <w:r>
        <w:rPr>
          <w:rFonts w:cstheme="majorBidi"/>
          <w:sz w:val="16"/>
          <w:szCs w:val="16"/>
          <w:lang w:val="en-GB"/>
        </w:rPr>
        <w:t>: Severity score</w:t>
      </w:r>
      <w:r w:rsidRPr="0053373C">
        <w:rPr>
          <w:rFonts w:cstheme="majorBidi"/>
          <w:sz w:val="16"/>
          <w:szCs w:val="16"/>
          <w:lang w:val="en-GB"/>
        </w:rPr>
        <w:t xml:space="preserve"> for community-acquired pneumonia;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CRP</w:t>
      </w:r>
      <w:r w:rsidRPr="0053373C">
        <w:rPr>
          <w:rFonts w:cstheme="majorBidi"/>
          <w:sz w:val="16"/>
          <w:szCs w:val="16"/>
          <w:lang w:val="en-GB"/>
        </w:rPr>
        <w:t>: C-reactive protein;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15032C">
        <w:rPr>
          <w:rFonts w:cstheme="majorBidi"/>
          <w:i/>
          <w:sz w:val="16"/>
          <w:szCs w:val="16"/>
          <w:lang w:val="en-GB"/>
        </w:rPr>
        <w:t>ICU</w:t>
      </w:r>
      <w:r>
        <w:rPr>
          <w:rFonts w:cstheme="majorBidi"/>
          <w:sz w:val="16"/>
          <w:szCs w:val="16"/>
          <w:lang w:val="en-GB"/>
        </w:rPr>
        <w:t xml:space="preserve">: Intensive Care Unit; </w:t>
      </w:r>
      <w:r w:rsidRPr="0053373C">
        <w:rPr>
          <w:rFonts w:cstheme="majorBidi"/>
          <w:i/>
          <w:sz w:val="16"/>
          <w:szCs w:val="16"/>
          <w:lang w:val="en-GB"/>
        </w:rPr>
        <w:t>N</w:t>
      </w:r>
      <w:r w:rsidRPr="0053373C">
        <w:rPr>
          <w:rFonts w:cstheme="majorBidi"/>
          <w:sz w:val="16"/>
          <w:szCs w:val="16"/>
          <w:lang w:val="en-GB"/>
        </w:rPr>
        <w:t>: Number;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NEWS</w:t>
      </w:r>
      <w:r w:rsidRPr="0053373C">
        <w:rPr>
          <w:rFonts w:cstheme="majorBidi"/>
          <w:sz w:val="16"/>
          <w:szCs w:val="16"/>
          <w:lang w:val="en-GB"/>
        </w:rPr>
        <w:t xml:space="preserve">: National Early Warning Score; </w:t>
      </w:r>
      <w:r w:rsidRPr="0053373C">
        <w:rPr>
          <w:rFonts w:cstheme="majorBidi"/>
          <w:i/>
          <w:sz w:val="16"/>
          <w:szCs w:val="16"/>
          <w:lang w:val="en-GB"/>
        </w:rPr>
        <w:t>PCT</w:t>
      </w:r>
      <w:r w:rsidRPr="0053373C">
        <w:rPr>
          <w:rFonts w:cstheme="majorBidi"/>
          <w:sz w:val="16"/>
          <w:szCs w:val="16"/>
          <w:lang w:val="en-GB"/>
        </w:rPr>
        <w:t xml:space="preserve">: Procalcitonin; </w:t>
      </w:r>
      <w:r w:rsidRPr="0053373C">
        <w:rPr>
          <w:rFonts w:cstheme="majorBidi"/>
          <w:i/>
          <w:sz w:val="16"/>
          <w:szCs w:val="16"/>
          <w:lang w:val="en-GB"/>
        </w:rPr>
        <w:t>qSOFA</w:t>
      </w:r>
      <w:r w:rsidRPr="0053373C">
        <w:rPr>
          <w:rFonts w:cstheme="majorBidi"/>
          <w:sz w:val="16"/>
          <w:szCs w:val="16"/>
          <w:lang w:val="en-GB"/>
        </w:rPr>
        <w:t>: quick Sequential Organ Failure Assessment;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SOFA</w:t>
      </w:r>
      <w:r w:rsidRPr="0053373C">
        <w:rPr>
          <w:rFonts w:cstheme="majorBidi"/>
          <w:sz w:val="16"/>
          <w:szCs w:val="16"/>
          <w:lang w:val="en-GB"/>
        </w:rPr>
        <w:t>: Sequential Organ Failure Assessment</w:t>
      </w:r>
      <w:r w:rsidR="00DE32F3">
        <w:rPr>
          <w:rFonts w:cstheme="majorBidi"/>
          <w:sz w:val="16"/>
          <w:szCs w:val="16"/>
          <w:lang w:val="en-GB"/>
        </w:rPr>
        <w:t>.</w:t>
      </w:r>
    </w:p>
    <w:p w:rsidR="00D3593E" w:rsidRDefault="00D3593E" w:rsidP="002F7E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5032C" w:rsidRDefault="00116859" w:rsidP="00A56431">
      <w:pPr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</w:t>
      </w:r>
      <w:r w:rsidR="00522BB0">
        <w:rPr>
          <w:b/>
          <w:color w:val="4F81BD" w:themeColor="accent1"/>
          <w:sz w:val="20"/>
          <w:szCs w:val="20"/>
          <w:lang w:val="en-GB"/>
        </w:rPr>
        <w:t>10</w:t>
      </w:r>
      <w:r w:rsidR="0015032C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451D08">
        <w:rPr>
          <w:rFonts w:cstheme="majorBidi"/>
          <w:b/>
          <w:sz w:val="20"/>
          <w:szCs w:val="20"/>
          <w:lang w:val="en-GB"/>
        </w:rPr>
        <w:t>Tests for s</w:t>
      </w:r>
      <w:r w:rsidR="00FC68F4">
        <w:rPr>
          <w:rFonts w:cstheme="majorBidi"/>
          <w:b/>
          <w:sz w:val="20"/>
          <w:szCs w:val="20"/>
          <w:lang w:val="en-GB"/>
        </w:rPr>
        <w:t>ignificance</w:t>
      </w:r>
      <w:r w:rsidR="0015032C">
        <w:rPr>
          <w:rFonts w:cstheme="majorBidi"/>
          <w:b/>
          <w:sz w:val="20"/>
          <w:szCs w:val="20"/>
          <w:lang w:val="en-GB"/>
        </w:rPr>
        <w:t xml:space="preserve"> </w:t>
      </w:r>
      <w:r w:rsidR="00451D08">
        <w:rPr>
          <w:rFonts w:cstheme="majorBidi"/>
          <w:b/>
          <w:sz w:val="20"/>
          <w:szCs w:val="20"/>
          <w:lang w:val="en-GB"/>
        </w:rPr>
        <w:t>in</w:t>
      </w:r>
      <w:r w:rsidR="00FC68F4">
        <w:rPr>
          <w:rFonts w:cstheme="majorBidi"/>
          <w:b/>
          <w:sz w:val="20"/>
          <w:szCs w:val="20"/>
          <w:lang w:val="en-GB"/>
        </w:rPr>
        <w:t xml:space="preserve"> </w:t>
      </w:r>
      <w:r w:rsidR="000608C4">
        <w:rPr>
          <w:rFonts w:cstheme="majorBidi"/>
          <w:b/>
          <w:sz w:val="20"/>
          <w:szCs w:val="20"/>
          <w:lang w:val="en-GB"/>
        </w:rPr>
        <w:t xml:space="preserve">hospitalisation duration, </w:t>
      </w:r>
      <w:r w:rsidR="00DE32F3">
        <w:rPr>
          <w:rFonts w:cstheme="majorBidi"/>
          <w:b/>
          <w:sz w:val="20"/>
          <w:szCs w:val="20"/>
          <w:lang w:val="en-GB"/>
        </w:rPr>
        <w:t xml:space="preserve">28-day </w:t>
      </w:r>
      <w:r w:rsidR="00FC68F4">
        <w:rPr>
          <w:rFonts w:cstheme="majorBidi"/>
          <w:b/>
          <w:sz w:val="20"/>
          <w:szCs w:val="20"/>
          <w:lang w:val="en-GB"/>
        </w:rPr>
        <w:t xml:space="preserve">mortality </w:t>
      </w:r>
      <w:r w:rsidR="000608C4">
        <w:rPr>
          <w:rFonts w:cstheme="majorBidi"/>
          <w:b/>
          <w:sz w:val="20"/>
          <w:szCs w:val="20"/>
          <w:lang w:val="en-GB"/>
        </w:rPr>
        <w:t xml:space="preserve">and ICU admission </w:t>
      </w:r>
      <w:r w:rsidR="00FC68F4">
        <w:rPr>
          <w:rFonts w:cstheme="majorBidi"/>
          <w:b/>
          <w:sz w:val="20"/>
          <w:szCs w:val="20"/>
          <w:lang w:val="en-GB"/>
        </w:rPr>
        <w:t>rates between</w:t>
      </w:r>
      <w:r w:rsidR="0015032C">
        <w:rPr>
          <w:rFonts w:cstheme="majorBidi"/>
          <w:b/>
          <w:sz w:val="20"/>
          <w:szCs w:val="20"/>
          <w:lang w:val="en-GB"/>
        </w:rPr>
        <w:t xml:space="preserve"> </w:t>
      </w:r>
      <w:r w:rsidR="00CA63A3">
        <w:rPr>
          <w:rFonts w:cstheme="majorBidi"/>
          <w:b/>
          <w:sz w:val="20"/>
          <w:szCs w:val="20"/>
          <w:lang w:val="en-GB"/>
        </w:rPr>
        <w:t>subgroups enriched for uncomplicated infections or disease progression</w:t>
      </w:r>
    </w:p>
    <w:tbl>
      <w:tblPr>
        <w:tblStyle w:val="TableGrid"/>
        <w:tblW w:w="9800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2126"/>
        <w:gridCol w:w="1276"/>
        <w:gridCol w:w="1441"/>
      </w:tblGrid>
      <w:tr w:rsidR="007615B5" w:rsidRPr="004874A4" w:rsidTr="007615B5">
        <w:trPr>
          <w:trHeight w:val="596"/>
        </w:trPr>
        <w:tc>
          <w:tcPr>
            <w:tcW w:w="2547" w:type="dxa"/>
            <w:vAlign w:val="center"/>
          </w:tcPr>
          <w:p w:rsidR="007574F6" w:rsidRDefault="007574F6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Uncomplicated infection enriched </w:t>
            </w:r>
          </w:p>
          <w:p w:rsidR="007615B5" w:rsidRPr="004874A4" w:rsidRDefault="007574F6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subgroup</w:t>
            </w:r>
          </w:p>
        </w:tc>
        <w:tc>
          <w:tcPr>
            <w:tcW w:w="2410" w:type="dxa"/>
            <w:vAlign w:val="center"/>
          </w:tcPr>
          <w:p w:rsidR="007615B5" w:rsidRPr="004874A4" w:rsidRDefault="007574F6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Disease progression enriched subgroup</w:t>
            </w:r>
          </w:p>
        </w:tc>
        <w:tc>
          <w:tcPr>
            <w:tcW w:w="2126" w:type="dxa"/>
            <w:vAlign w:val="center"/>
          </w:tcPr>
          <w:p w:rsidR="007615B5" w:rsidRPr="00FD39F2" w:rsidRDefault="00451D08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HR</w:t>
            </w:r>
            <w:r w:rsidR="007615B5">
              <w:rPr>
                <w:sz w:val="16"/>
                <w:szCs w:val="16"/>
              </w:rPr>
              <w:t xml:space="preserve"> [95%</w:t>
            </w:r>
            <w:r w:rsidR="000608C4">
              <w:rPr>
                <w:sz w:val="16"/>
                <w:szCs w:val="16"/>
              </w:rPr>
              <w:t xml:space="preserve"> </w:t>
            </w:r>
            <w:r w:rsidR="007615B5" w:rsidRPr="00FD39F2">
              <w:rPr>
                <w:sz w:val="16"/>
                <w:szCs w:val="16"/>
              </w:rPr>
              <w:t>CI]</w:t>
            </w:r>
            <w:r w:rsidR="007615B5">
              <w:rPr>
                <w:sz w:val="16"/>
                <w:szCs w:val="16"/>
              </w:rPr>
              <w:t xml:space="preserve"> for 28-day mortality</w:t>
            </w:r>
            <w:r w:rsidR="007615B5" w:rsidRPr="00FD39F2">
              <w:rPr>
                <w:sz w:val="16"/>
                <w:szCs w:val="16"/>
              </w:rPr>
              <w:t xml:space="preserve"> </w:t>
            </w:r>
            <w:r w:rsidR="000608C4">
              <w:rPr>
                <w:sz w:val="16"/>
                <w:szCs w:val="16"/>
              </w:rPr>
              <w:t>(</w:t>
            </w:r>
            <w:r w:rsidR="007615B5" w:rsidRPr="00FD39F2">
              <w:rPr>
                <w:sz w:val="16"/>
                <w:szCs w:val="16"/>
              </w:rPr>
              <w:t>p-value</w:t>
            </w:r>
            <w:r w:rsidR="000608C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615B5" w:rsidRDefault="007615B5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p-value for ICU admission</w:t>
            </w:r>
          </w:p>
        </w:tc>
        <w:tc>
          <w:tcPr>
            <w:tcW w:w="1441" w:type="dxa"/>
            <w:vAlign w:val="center"/>
          </w:tcPr>
          <w:p w:rsidR="007615B5" w:rsidRDefault="00DE32F3" w:rsidP="007615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p-value for length of </w:t>
            </w:r>
            <w:r w:rsidR="007615B5">
              <w:rPr>
                <w:sz w:val="16"/>
                <w:szCs w:val="16"/>
              </w:rPr>
              <w:t>hospitalisation</w:t>
            </w:r>
          </w:p>
        </w:tc>
      </w:tr>
      <w:tr w:rsidR="007615B5" w:rsidRPr="004874A4" w:rsidTr="000833D6">
        <w:tc>
          <w:tcPr>
            <w:tcW w:w="2547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PCT + Low MR-proADM</w:t>
            </w:r>
          </w:p>
        </w:tc>
        <w:tc>
          <w:tcPr>
            <w:tcW w:w="2410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PCT + High MR-proADM</w:t>
            </w:r>
          </w:p>
        </w:tc>
        <w:tc>
          <w:tcPr>
            <w:tcW w:w="2126" w:type="dxa"/>
            <w:vAlign w:val="center"/>
          </w:tcPr>
          <w:p w:rsidR="007615B5" w:rsidRPr="00FD39F2" w:rsidRDefault="000608C4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16.4 [7.0 - 38.7]</w:t>
            </w:r>
            <w:r w:rsidR="007615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(</w:t>
            </w:r>
            <w:r w:rsidR="007615B5" w:rsidRPr="00FD39F2">
              <w:rPr>
                <w:i/>
                <w:sz w:val="16"/>
                <w:szCs w:val="16"/>
              </w:rPr>
              <w:t>p</w:t>
            </w:r>
            <w:r w:rsidR="007615B5">
              <w:rPr>
                <w:sz w:val="16"/>
                <w:szCs w:val="16"/>
              </w:rPr>
              <w:t>&lt;0.001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615B5" w:rsidRDefault="00DE32F3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0.018</w:t>
            </w:r>
          </w:p>
        </w:tc>
        <w:tc>
          <w:tcPr>
            <w:tcW w:w="1441" w:type="dxa"/>
            <w:vAlign w:val="center"/>
          </w:tcPr>
          <w:p w:rsidR="007615B5" w:rsidRDefault="00DE32F3" w:rsidP="00083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</w:t>
            </w:r>
            <w:r w:rsidR="000833D6">
              <w:rPr>
                <w:sz w:val="16"/>
                <w:szCs w:val="16"/>
              </w:rPr>
              <w:t>1</w:t>
            </w:r>
          </w:p>
        </w:tc>
      </w:tr>
      <w:tr w:rsidR="007615B5" w:rsidRPr="004874A4" w:rsidTr="000833D6">
        <w:tc>
          <w:tcPr>
            <w:tcW w:w="2547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Lactate + Low MR-proADM</w:t>
            </w:r>
          </w:p>
        </w:tc>
        <w:tc>
          <w:tcPr>
            <w:tcW w:w="2410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Lactate + High MR-proADM</w:t>
            </w:r>
          </w:p>
        </w:tc>
        <w:tc>
          <w:tcPr>
            <w:tcW w:w="2126" w:type="dxa"/>
            <w:vAlign w:val="center"/>
          </w:tcPr>
          <w:p w:rsidR="007615B5" w:rsidRPr="00FD39F2" w:rsidRDefault="007615B5" w:rsidP="00FC68F4">
            <w:pPr>
              <w:jc w:val="center"/>
              <w:rPr>
                <w:sz w:val="16"/>
                <w:szCs w:val="16"/>
              </w:rPr>
            </w:pPr>
            <w:r w:rsidRPr="00FD39F2">
              <w:rPr>
                <w:sz w:val="16"/>
                <w:szCs w:val="16"/>
              </w:rPr>
              <w:t xml:space="preserve">10.7 [4.4 </w:t>
            </w:r>
            <w:r>
              <w:rPr>
                <w:sz w:val="16"/>
                <w:szCs w:val="16"/>
              </w:rPr>
              <w:t>-</w:t>
            </w:r>
            <w:r w:rsidR="000608C4">
              <w:rPr>
                <w:sz w:val="16"/>
                <w:szCs w:val="16"/>
              </w:rPr>
              <w:t xml:space="preserve"> 27.0]      (</w:t>
            </w:r>
            <w:r w:rsidRPr="00FD39F2">
              <w:rPr>
                <w:i/>
                <w:sz w:val="16"/>
                <w:szCs w:val="16"/>
              </w:rPr>
              <w:t>p</w:t>
            </w:r>
            <w:r w:rsidRPr="00FD39F2">
              <w:rPr>
                <w:sz w:val="16"/>
                <w:szCs w:val="16"/>
              </w:rPr>
              <w:t>&lt;0.001</w:t>
            </w:r>
            <w:r w:rsidR="000608C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615B5" w:rsidRPr="00FD39F2" w:rsidRDefault="00DE32F3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0.163</w:t>
            </w:r>
          </w:p>
        </w:tc>
        <w:tc>
          <w:tcPr>
            <w:tcW w:w="1441" w:type="dxa"/>
            <w:vAlign w:val="center"/>
          </w:tcPr>
          <w:p w:rsidR="007615B5" w:rsidRDefault="00DE32F3" w:rsidP="00083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</w:t>
            </w:r>
            <w:r w:rsidR="000833D6">
              <w:rPr>
                <w:sz w:val="16"/>
                <w:szCs w:val="16"/>
              </w:rPr>
              <w:t>1</w:t>
            </w:r>
          </w:p>
        </w:tc>
      </w:tr>
      <w:tr w:rsidR="007615B5" w:rsidRPr="004874A4" w:rsidTr="000833D6">
        <w:tc>
          <w:tcPr>
            <w:tcW w:w="2547" w:type="dxa"/>
          </w:tcPr>
          <w:p w:rsidR="007615B5" w:rsidRPr="004874A4" w:rsidRDefault="00CA63A3" w:rsidP="00CA63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CRP + Low MR-proADM</w:t>
            </w:r>
          </w:p>
        </w:tc>
        <w:tc>
          <w:tcPr>
            <w:tcW w:w="2410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CRP + High MR-proADM</w:t>
            </w:r>
          </w:p>
        </w:tc>
        <w:tc>
          <w:tcPr>
            <w:tcW w:w="2126" w:type="dxa"/>
            <w:vAlign w:val="center"/>
          </w:tcPr>
          <w:p w:rsidR="007615B5" w:rsidRPr="00FD39F2" w:rsidRDefault="00DE32F3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28.8 [11.6 -</w:t>
            </w:r>
            <w:r w:rsidR="000608C4">
              <w:rPr>
                <w:sz w:val="16"/>
                <w:szCs w:val="16"/>
              </w:rPr>
              <w:t xml:space="preserve"> 51.3]    (</w:t>
            </w:r>
            <w:r w:rsidR="007615B5" w:rsidRPr="00FD39F2">
              <w:rPr>
                <w:i/>
                <w:sz w:val="16"/>
                <w:szCs w:val="16"/>
              </w:rPr>
              <w:t>p</w:t>
            </w:r>
            <w:r w:rsidR="007615B5">
              <w:rPr>
                <w:sz w:val="16"/>
                <w:szCs w:val="16"/>
              </w:rPr>
              <w:t>&lt;0.001</w:t>
            </w:r>
            <w:r w:rsidR="000608C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615B5" w:rsidRDefault="007615B5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  <w:r w:rsidR="00DE32F3">
              <w:rPr>
                <w:sz w:val="16"/>
                <w:szCs w:val="16"/>
              </w:rPr>
              <w:t>3</w:t>
            </w:r>
          </w:p>
        </w:tc>
        <w:tc>
          <w:tcPr>
            <w:tcW w:w="1441" w:type="dxa"/>
            <w:vAlign w:val="center"/>
          </w:tcPr>
          <w:p w:rsidR="007615B5" w:rsidRDefault="00DE32F3" w:rsidP="00083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</w:t>
            </w:r>
            <w:r w:rsidR="000833D6">
              <w:rPr>
                <w:sz w:val="16"/>
                <w:szCs w:val="16"/>
              </w:rPr>
              <w:t>1</w:t>
            </w:r>
          </w:p>
        </w:tc>
      </w:tr>
      <w:tr w:rsidR="007615B5" w:rsidRPr="004874A4" w:rsidTr="000833D6">
        <w:tc>
          <w:tcPr>
            <w:tcW w:w="2547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SOFA + Low MR-proADM</w:t>
            </w:r>
          </w:p>
        </w:tc>
        <w:tc>
          <w:tcPr>
            <w:tcW w:w="2410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SOFA + High MR-proADM</w:t>
            </w:r>
          </w:p>
        </w:tc>
        <w:tc>
          <w:tcPr>
            <w:tcW w:w="2126" w:type="dxa"/>
            <w:vAlign w:val="center"/>
          </w:tcPr>
          <w:p w:rsidR="007615B5" w:rsidRPr="00FD39F2" w:rsidRDefault="007615B5" w:rsidP="000608C4">
            <w:pPr>
              <w:jc w:val="center"/>
              <w:rPr>
                <w:sz w:val="16"/>
                <w:szCs w:val="16"/>
              </w:rPr>
            </w:pPr>
            <w:r w:rsidRPr="00FD39F2">
              <w:rPr>
                <w:color w:val="000000"/>
                <w:sz w:val="16"/>
                <w:szCs w:val="16"/>
              </w:rPr>
              <w:t>45.5 [10.0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D39F2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D39F2">
              <w:rPr>
                <w:color w:val="000000"/>
                <w:sz w:val="16"/>
                <w:szCs w:val="16"/>
              </w:rPr>
              <w:t>207.6]</w:t>
            </w:r>
            <w:r w:rsidR="000608C4">
              <w:rPr>
                <w:color w:val="000000"/>
                <w:sz w:val="16"/>
                <w:szCs w:val="16"/>
              </w:rPr>
              <w:t xml:space="preserve">  (</w:t>
            </w:r>
            <w:r w:rsidRPr="00FD39F2">
              <w:rPr>
                <w:i/>
                <w:sz w:val="16"/>
                <w:szCs w:val="16"/>
              </w:rPr>
              <w:t>p</w:t>
            </w:r>
            <w:r w:rsidRPr="00FD39F2">
              <w:rPr>
                <w:sz w:val="16"/>
                <w:szCs w:val="16"/>
              </w:rPr>
              <w:t>&lt;0.001</w:t>
            </w:r>
            <w:r w:rsidR="000608C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615B5" w:rsidRPr="00FD39F2" w:rsidRDefault="00DE32F3" w:rsidP="00FC68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41" w:type="dxa"/>
            <w:vAlign w:val="center"/>
          </w:tcPr>
          <w:p w:rsidR="007615B5" w:rsidRDefault="00DE32F3" w:rsidP="000833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</w:t>
            </w:r>
            <w:r w:rsidR="000833D6">
              <w:rPr>
                <w:color w:val="000000"/>
                <w:sz w:val="16"/>
                <w:szCs w:val="16"/>
              </w:rPr>
              <w:t>1</w:t>
            </w:r>
          </w:p>
        </w:tc>
      </w:tr>
      <w:tr w:rsidR="007615B5" w:rsidRPr="004874A4" w:rsidTr="000833D6">
        <w:tc>
          <w:tcPr>
            <w:tcW w:w="2547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qSOFA + Low MR-proADM</w:t>
            </w:r>
          </w:p>
        </w:tc>
        <w:tc>
          <w:tcPr>
            <w:tcW w:w="2410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qSOFA + High MR-proADM</w:t>
            </w:r>
          </w:p>
        </w:tc>
        <w:tc>
          <w:tcPr>
            <w:tcW w:w="2126" w:type="dxa"/>
            <w:vAlign w:val="center"/>
          </w:tcPr>
          <w:p w:rsidR="007615B5" w:rsidRPr="00FD39F2" w:rsidRDefault="007615B5" w:rsidP="00FC68F4">
            <w:pPr>
              <w:jc w:val="center"/>
              <w:rPr>
                <w:sz w:val="16"/>
                <w:szCs w:val="16"/>
              </w:rPr>
            </w:pPr>
            <w:r w:rsidRPr="00FD39F2">
              <w:rPr>
                <w:color w:val="000000"/>
                <w:sz w:val="16"/>
                <w:szCs w:val="16"/>
              </w:rPr>
              <w:t>23.4 [11.1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D39F2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D39F2">
              <w:rPr>
                <w:color w:val="000000"/>
                <w:sz w:val="16"/>
                <w:szCs w:val="16"/>
              </w:rPr>
              <w:t>49.3</w:t>
            </w:r>
            <w:r w:rsidR="000608C4">
              <w:rPr>
                <w:sz w:val="16"/>
                <w:szCs w:val="16"/>
              </w:rPr>
              <w:t>]    (</w:t>
            </w:r>
            <w:r w:rsidRPr="00FD39F2">
              <w:rPr>
                <w:i/>
                <w:sz w:val="16"/>
                <w:szCs w:val="16"/>
              </w:rPr>
              <w:t>p</w:t>
            </w:r>
            <w:r w:rsidRPr="00FD39F2">
              <w:rPr>
                <w:sz w:val="16"/>
                <w:szCs w:val="16"/>
              </w:rPr>
              <w:t>&lt;0.001</w:t>
            </w:r>
            <w:r w:rsidR="000608C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615B5" w:rsidRPr="00FD39F2" w:rsidRDefault="00DE32F3" w:rsidP="00FC68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</w:t>
            </w:r>
            <w:r w:rsidR="007615B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1" w:type="dxa"/>
            <w:vAlign w:val="center"/>
          </w:tcPr>
          <w:p w:rsidR="007615B5" w:rsidRDefault="00DE32F3" w:rsidP="000833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</w:t>
            </w:r>
            <w:r w:rsidR="000833D6">
              <w:rPr>
                <w:color w:val="000000"/>
                <w:sz w:val="16"/>
                <w:szCs w:val="16"/>
              </w:rPr>
              <w:t>1</w:t>
            </w:r>
          </w:p>
        </w:tc>
      </w:tr>
      <w:tr w:rsidR="007615B5" w:rsidRPr="004874A4" w:rsidTr="000833D6">
        <w:tc>
          <w:tcPr>
            <w:tcW w:w="2547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NEWS + Low MR-proADM</w:t>
            </w:r>
          </w:p>
        </w:tc>
        <w:tc>
          <w:tcPr>
            <w:tcW w:w="2410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NEWS + High MR-proADM</w:t>
            </w:r>
          </w:p>
        </w:tc>
        <w:tc>
          <w:tcPr>
            <w:tcW w:w="2126" w:type="dxa"/>
            <w:vAlign w:val="center"/>
          </w:tcPr>
          <w:p w:rsidR="007615B5" w:rsidRPr="00FD39F2" w:rsidRDefault="007615B5" w:rsidP="00FC68F4">
            <w:pPr>
              <w:jc w:val="center"/>
              <w:rPr>
                <w:sz w:val="16"/>
                <w:szCs w:val="16"/>
              </w:rPr>
            </w:pPr>
            <w:r w:rsidRPr="00FD39F2">
              <w:rPr>
                <w:sz w:val="16"/>
                <w:szCs w:val="16"/>
              </w:rPr>
              <w:t>32.6 [9.4</w:t>
            </w:r>
            <w:r>
              <w:rPr>
                <w:sz w:val="16"/>
                <w:szCs w:val="16"/>
              </w:rPr>
              <w:t xml:space="preserve"> </w:t>
            </w:r>
            <w:r w:rsidRPr="00FD39F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0608C4">
              <w:rPr>
                <w:sz w:val="16"/>
                <w:szCs w:val="16"/>
              </w:rPr>
              <w:t>113.6]    (</w:t>
            </w:r>
            <w:r w:rsidRPr="00FD39F2">
              <w:rPr>
                <w:i/>
                <w:sz w:val="16"/>
                <w:szCs w:val="16"/>
              </w:rPr>
              <w:t>p</w:t>
            </w:r>
            <w:r w:rsidRPr="00FD39F2">
              <w:rPr>
                <w:sz w:val="16"/>
                <w:szCs w:val="16"/>
              </w:rPr>
              <w:t>&lt;0.001</w:t>
            </w:r>
            <w:r w:rsidR="000608C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615B5" w:rsidRPr="00FD39F2" w:rsidRDefault="00DE32F3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441" w:type="dxa"/>
            <w:vAlign w:val="center"/>
          </w:tcPr>
          <w:p w:rsidR="007615B5" w:rsidRDefault="00DE32F3" w:rsidP="00083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</w:t>
            </w:r>
            <w:r w:rsidR="000833D6">
              <w:rPr>
                <w:sz w:val="16"/>
                <w:szCs w:val="16"/>
              </w:rPr>
              <w:t>1</w:t>
            </w:r>
          </w:p>
        </w:tc>
      </w:tr>
      <w:tr w:rsidR="007615B5" w:rsidRPr="004874A4" w:rsidTr="000833D6">
        <w:tc>
          <w:tcPr>
            <w:tcW w:w="2547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CRB-65 + Low MR-proADM</w:t>
            </w:r>
          </w:p>
        </w:tc>
        <w:tc>
          <w:tcPr>
            <w:tcW w:w="2410" w:type="dxa"/>
          </w:tcPr>
          <w:p w:rsidR="007615B5" w:rsidRPr="004874A4" w:rsidRDefault="00CA63A3" w:rsidP="001503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CRB-65 + High MR-proADM</w:t>
            </w:r>
          </w:p>
        </w:tc>
        <w:tc>
          <w:tcPr>
            <w:tcW w:w="2126" w:type="dxa"/>
            <w:vAlign w:val="center"/>
          </w:tcPr>
          <w:p w:rsidR="007615B5" w:rsidRPr="00FD39F2" w:rsidRDefault="000608C4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38.9 [10.1 - 53.2]    (</w:t>
            </w:r>
            <w:r w:rsidR="007615B5">
              <w:rPr>
                <w:sz w:val="16"/>
                <w:szCs w:val="16"/>
              </w:rPr>
              <w:t>p&lt;0.001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615B5" w:rsidRDefault="00DE32F3" w:rsidP="00FC68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</w:t>
            </w:r>
            <w:r w:rsidR="007615B5">
              <w:rPr>
                <w:sz w:val="16"/>
                <w:szCs w:val="16"/>
              </w:rPr>
              <w:t>01</w:t>
            </w:r>
          </w:p>
        </w:tc>
        <w:tc>
          <w:tcPr>
            <w:tcW w:w="1441" w:type="dxa"/>
            <w:vAlign w:val="center"/>
          </w:tcPr>
          <w:p w:rsidR="007615B5" w:rsidRDefault="00DE32F3" w:rsidP="00083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</w:t>
            </w:r>
            <w:r w:rsidR="000833D6">
              <w:rPr>
                <w:sz w:val="16"/>
                <w:szCs w:val="16"/>
              </w:rPr>
              <w:t>1</w:t>
            </w:r>
          </w:p>
        </w:tc>
      </w:tr>
    </w:tbl>
    <w:p w:rsidR="0015032C" w:rsidRDefault="0015032C" w:rsidP="0015032C">
      <w:pPr>
        <w:rPr>
          <w:rFonts w:cstheme="majorBidi"/>
          <w:b/>
          <w:sz w:val="20"/>
          <w:szCs w:val="20"/>
          <w:lang w:val="en-GB"/>
        </w:rPr>
      </w:pPr>
    </w:p>
    <w:p w:rsidR="00CB29FF" w:rsidRDefault="0015032C" w:rsidP="00C02D5E">
      <w:pPr>
        <w:widowControl w:val="0"/>
        <w:autoSpaceDE w:val="0"/>
        <w:autoSpaceDN w:val="0"/>
        <w:adjustRightInd w:val="0"/>
        <w:jc w:val="both"/>
        <w:rPr>
          <w:rFonts w:cstheme="majorBidi"/>
          <w:sz w:val="16"/>
          <w:szCs w:val="16"/>
          <w:lang w:val="en-GB"/>
        </w:rPr>
      </w:pPr>
      <w:r w:rsidRPr="0053373C">
        <w:rPr>
          <w:rFonts w:cstheme="majorBidi"/>
          <w:i/>
          <w:sz w:val="16"/>
          <w:szCs w:val="16"/>
          <w:lang w:val="en-GB"/>
        </w:rPr>
        <w:t>CI</w:t>
      </w:r>
      <w:r w:rsidRPr="0053373C">
        <w:rPr>
          <w:rFonts w:cstheme="majorBidi"/>
          <w:sz w:val="16"/>
          <w:szCs w:val="16"/>
          <w:lang w:val="en-GB"/>
        </w:rPr>
        <w:t>: Confidence Interval</w:t>
      </w:r>
      <w:r>
        <w:rPr>
          <w:rFonts w:cstheme="majorBidi"/>
          <w:sz w:val="16"/>
          <w:szCs w:val="16"/>
          <w:lang w:val="en-GB"/>
        </w:rPr>
        <w:t>;</w:t>
      </w:r>
      <w:r w:rsidRPr="0053373C">
        <w:rPr>
          <w:rFonts w:cstheme="majorBidi"/>
          <w:i/>
          <w:sz w:val="16"/>
          <w:szCs w:val="16"/>
          <w:lang w:val="en-GB"/>
        </w:rPr>
        <w:t xml:space="preserve"> CRB-65</w:t>
      </w:r>
      <w:r>
        <w:rPr>
          <w:rFonts w:cstheme="majorBidi"/>
          <w:sz w:val="16"/>
          <w:szCs w:val="16"/>
          <w:lang w:val="en-GB"/>
        </w:rPr>
        <w:t>: Severity score</w:t>
      </w:r>
      <w:r w:rsidRPr="0053373C">
        <w:rPr>
          <w:rFonts w:cstheme="majorBidi"/>
          <w:sz w:val="16"/>
          <w:szCs w:val="16"/>
          <w:lang w:val="en-GB"/>
        </w:rPr>
        <w:t xml:space="preserve"> for community-acquired pneumonia;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CRP</w:t>
      </w:r>
      <w:r w:rsidRPr="0053373C">
        <w:rPr>
          <w:rFonts w:cstheme="majorBidi"/>
          <w:sz w:val="16"/>
          <w:szCs w:val="16"/>
          <w:lang w:val="en-GB"/>
        </w:rPr>
        <w:t>: C-reactive protein;</w:t>
      </w:r>
      <w:r w:rsidR="00480748">
        <w:rPr>
          <w:rFonts w:cstheme="majorBidi"/>
          <w:sz w:val="16"/>
          <w:szCs w:val="16"/>
          <w:lang w:val="en-GB"/>
        </w:rPr>
        <w:t xml:space="preserve"> </w:t>
      </w:r>
      <w:r w:rsidR="00480748" w:rsidRPr="00480748">
        <w:rPr>
          <w:rFonts w:cstheme="majorBidi"/>
          <w:i/>
          <w:sz w:val="16"/>
          <w:szCs w:val="16"/>
          <w:lang w:val="en-GB"/>
        </w:rPr>
        <w:t>HR</w:t>
      </w:r>
      <w:r w:rsidR="00480748">
        <w:rPr>
          <w:rFonts w:cstheme="majorBidi"/>
          <w:sz w:val="16"/>
          <w:szCs w:val="16"/>
          <w:lang w:val="en-GB"/>
        </w:rPr>
        <w:t>: Hazard Ratio;</w:t>
      </w:r>
      <w:r>
        <w:rPr>
          <w:rFonts w:cstheme="majorBidi"/>
          <w:sz w:val="16"/>
          <w:szCs w:val="16"/>
          <w:lang w:val="en-GB"/>
        </w:rPr>
        <w:t xml:space="preserve"> </w:t>
      </w:r>
      <w:r w:rsidR="00DE32F3">
        <w:rPr>
          <w:rFonts w:cstheme="majorBidi"/>
          <w:i/>
          <w:sz w:val="16"/>
          <w:szCs w:val="16"/>
          <w:lang w:val="en-GB"/>
        </w:rPr>
        <w:t>ICU</w:t>
      </w:r>
      <w:r>
        <w:rPr>
          <w:rFonts w:cstheme="majorBidi"/>
          <w:sz w:val="16"/>
          <w:szCs w:val="16"/>
          <w:lang w:val="en-GB"/>
        </w:rPr>
        <w:t xml:space="preserve">: </w:t>
      </w:r>
      <w:r w:rsidR="00DE32F3">
        <w:rPr>
          <w:rFonts w:cstheme="majorBidi"/>
          <w:sz w:val="16"/>
          <w:szCs w:val="16"/>
          <w:lang w:val="en-GB"/>
        </w:rPr>
        <w:t>Intensive Care Unit</w:t>
      </w:r>
      <w:r>
        <w:rPr>
          <w:rFonts w:cstheme="majorBidi"/>
          <w:sz w:val="16"/>
          <w:szCs w:val="16"/>
          <w:lang w:val="en-GB"/>
        </w:rPr>
        <w:t xml:space="preserve">; </w:t>
      </w:r>
      <w:r w:rsidRPr="0053373C">
        <w:rPr>
          <w:rFonts w:cstheme="majorBidi"/>
          <w:i/>
          <w:sz w:val="16"/>
          <w:szCs w:val="16"/>
          <w:lang w:val="en-GB"/>
        </w:rPr>
        <w:t>MR-proADM</w:t>
      </w:r>
      <w:r w:rsidRPr="0053373C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Pr="0053373C">
        <w:rPr>
          <w:rFonts w:cstheme="majorBidi"/>
          <w:i/>
          <w:sz w:val="16"/>
          <w:szCs w:val="16"/>
          <w:lang w:val="en-GB"/>
        </w:rPr>
        <w:t>NEWS</w:t>
      </w:r>
      <w:r w:rsidRPr="0053373C">
        <w:rPr>
          <w:rFonts w:cstheme="majorBidi"/>
          <w:sz w:val="16"/>
          <w:szCs w:val="16"/>
          <w:lang w:val="en-GB"/>
        </w:rPr>
        <w:t xml:space="preserve">: National Early Warning Score; </w:t>
      </w:r>
      <w:r w:rsidRPr="0053373C">
        <w:rPr>
          <w:rFonts w:cstheme="majorBidi"/>
          <w:i/>
          <w:sz w:val="16"/>
          <w:szCs w:val="16"/>
          <w:lang w:val="en-GB"/>
        </w:rPr>
        <w:t>PCT</w:t>
      </w:r>
      <w:r w:rsidRPr="0053373C">
        <w:rPr>
          <w:rFonts w:cstheme="majorBidi"/>
          <w:sz w:val="16"/>
          <w:szCs w:val="16"/>
          <w:lang w:val="en-GB"/>
        </w:rPr>
        <w:t xml:space="preserve">: Procalcitonin; </w:t>
      </w:r>
      <w:r w:rsidRPr="0053373C">
        <w:rPr>
          <w:rFonts w:cstheme="majorBidi"/>
          <w:i/>
          <w:sz w:val="16"/>
          <w:szCs w:val="16"/>
          <w:lang w:val="en-GB"/>
        </w:rPr>
        <w:t>qSOFA</w:t>
      </w:r>
      <w:r w:rsidRPr="0053373C">
        <w:rPr>
          <w:rFonts w:cstheme="majorBidi"/>
          <w:sz w:val="16"/>
          <w:szCs w:val="16"/>
          <w:lang w:val="en-GB"/>
        </w:rPr>
        <w:t>: quick Sequential Organ Failure Assessment;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53373C">
        <w:rPr>
          <w:rFonts w:cstheme="majorBidi"/>
          <w:i/>
          <w:sz w:val="16"/>
          <w:szCs w:val="16"/>
          <w:lang w:val="en-GB"/>
        </w:rPr>
        <w:t>SOFA</w:t>
      </w:r>
      <w:r w:rsidRPr="0053373C">
        <w:rPr>
          <w:rFonts w:cstheme="majorBidi"/>
          <w:sz w:val="16"/>
          <w:szCs w:val="16"/>
          <w:lang w:val="en-GB"/>
        </w:rPr>
        <w:t>: Sequential Organ Failure Assessment</w:t>
      </w:r>
      <w:r w:rsidR="00CA63A3">
        <w:rPr>
          <w:rFonts w:cstheme="majorBidi"/>
          <w:sz w:val="16"/>
          <w:szCs w:val="16"/>
          <w:lang w:val="en-GB"/>
        </w:rPr>
        <w:t xml:space="preserve">. </w:t>
      </w:r>
      <w:r w:rsidR="007574F6">
        <w:rPr>
          <w:rFonts w:cstheme="majorBidi"/>
          <w:sz w:val="16"/>
          <w:szCs w:val="16"/>
          <w:lang w:val="en-GB"/>
        </w:rPr>
        <w:t>Low vs. High subgroups based on the following cut-offs</w:t>
      </w:r>
      <w:r w:rsidR="00480748">
        <w:rPr>
          <w:rFonts w:cstheme="majorBidi"/>
          <w:sz w:val="16"/>
          <w:szCs w:val="16"/>
          <w:lang w:val="en-GB"/>
        </w:rPr>
        <w:t xml:space="preserve"> for each biomarker or score</w:t>
      </w:r>
      <w:r w:rsidR="007574F6">
        <w:rPr>
          <w:rFonts w:cstheme="majorBidi"/>
          <w:sz w:val="16"/>
          <w:szCs w:val="16"/>
          <w:lang w:val="en-GB"/>
        </w:rPr>
        <w:t>: MR-proADM</w:t>
      </w:r>
      <w:r w:rsidR="00480748">
        <w:rPr>
          <w:rFonts w:cstheme="majorBidi"/>
          <w:sz w:val="16"/>
          <w:szCs w:val="16"/>
          <w:lang w:val="en-GB"/>
        </w:rPr>
        <w:t xml:space="preserve"> cut-off</w:t>
      </w:r>
      <w:r w:rsidR="007574F6">
        <w:rPr>
          <w:rFonts w:cstheme="majorBidi"/>
          <w:sz w:val="16"/>
          <w:szCs w:val="16"/>
          <w:lang w:val="en-GB"/>
        </w:rPr>
        <w:t xml:space="preserve">: &lt;1.54 nmol/L; </w:t>
      </w:r>
      <w:r w:rsidR="00CA63A3">
        <w:rPr>
          <w:rFonts w:cstheme="majorBidi"/>
          <w:sz w:val="16"/>
          <w:szCs w:val="16"/>
          <w:lang w:val="en-GB"/>
        </w:rPr>
        <w:t xml:space="preserve">PCT cut-off: &lt;0.25 </w:t>
      </w:r>
      <w:r w:rsidR="007574F6">
        <w:rPr>
          <w:rFonts w:cstheme="majorBidi"/>
          <w:sz w:val="16"/>
          <w:szCs w:val="16"/>
          <w:lang w:val="en-GB"/>
        </w:rPr>
        <w:t>ng/mL; Lactate cut-off: &lt;2.0 mmol/L; CRP cut-off: &lt;67 mg/L; SOFA cut-off: &lt;2 points; qSOFA cut-off: &lt;2 points; NEWS cut-off: &lt;4 points; CRB-65 cut-off: &lt;2 points.</w:t>
      </w:r>
    </w:p>
    <w:p w:rsidR="00C21D62" w:rsidRDefault="00C21D62" w:rsidP="00A56431">
      <w:pPr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C727EA" w:rsidRDefault="00C727EA" w:rsidP="00A56431">
      <w:pPr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A752D" w:rsidRDefault="00116859" w:rsidP="00A56431">
      <w:pPr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Ta</w:t>
      </w:r>
      <w:r w:rsidR="00903256">
        <w:rPr>
          <w:b/>
          <w:color w:val="4F81BD" w:themeColor="accent1"/>
          <w:sz w:val="20"/>
          <w:szCs w:val="20"/>
          <w:lang w:val="en-GB"/>
        </w:rPr>
        <w:t>bl</w:t>
      </w:r>
      <w:r w:rsidR="00522BB0">
        <w:rPr>
          <w:b/>
          <w:color w:val="4F81BD" w:themeColor="accent1"/>
          <w:sz w:val="20"/>
          <w:szCs w:val="20"/>
          <w:lang w:val="en-GB"/>
        </w:rPr>
        <w:t>e S11</w:t>
      </w:r>
      <w:r w:rsidR="00903256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A04573">
        <w:rPr>
          <w:rFonts w:cstheme="majorBidi"/>
          <w:b/>
          <w:sz w:val="20"/>
          <w:szCs w:val="20"/>
          <w:lang w:val="en-GB"/>
        </w:rPr>
        <w:t>Derivation and validation u</w:t>
      </w:r>
      <w:r w:rsidR="00FC214A">
        <w:rPr>
          <w:rFonts w:cstheme="majorBidi"/>
          <w:b/>
          <w:sz w:val="20"/>
          <w:szCs w:val="20"/>
          <w:lang w:val="en-GB"/>
        </w:rPr>
        <w:t>nivariate l</w:t>
      </w:r>
      <w:r w:rsidR="00903256">
        <w:rPr>
          <w:rFonts w:cstheme="majorBidi"/>
          <w:b/>
          <w:sz w:val="20"/>
          <w:szCs w:val="20"/>
          <w:lang w:val="en-GB"/>
        </w:rPr>
        <w:t>o</w:t>
      </w:r>
      <w:r w:rsidR="00CB53E2">
        <w:rPr>
          <w:rFonts w:cstheme="majorBidi"/>
          <w:b/>
          <w:sz w:val="20"/>
          <w:szCs w:val="20"/>
          <w:lang w:val="en-GB"/>
        </w:rPr>
        <w:t>gistic regression for hospitalis</w:t>
      </w:r>
      <w:r w:rsidR="00903256">
        <w:rPr>
          <w:rFonts w:cstheme="majorBidi"/>
          <w:b/>
          <w:sz w:val="20"/>
          <w:szCs w:val="20"/>
          <w:lang w:val="en-GB"/>
        </w:rPr>
        <w:t xml:space="preserve">ation decisions </w:t>
      </w:r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984"/>
        <w:gridCol w:w="1335"/>
        <w:gridCol w:w="795"/>
        <w:gridCol w:w="709"/>
        <w:gridCol w:w="708"/>
        <w:gridCol w:w="567"/>
        <w:gridCol w:w="851"/>
        <w:gridCol w:w="992"/>
        <w:gridCol w:w="1559"/>
      </w:tblGrid>
      <w:tr w:rsidR="00700C34" w:rsidRPr="00700C34" w:rsidTr="00700C34">
        <w:trPr>
          <w:trHeight w:val="67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426F62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 xml:space="preserve">Biomarker or clinical </w:t>
            </w:r>
            <w:r w:rsidR="00700C34"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score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Patients</w:t>
            </w:r>
          </w:p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(</w:t>
            </w:r>
            <w:r w:rsidRPr="00700C34">
              <w:rPr>
                <w:rFonts w:eastAsia="Times New Roman"/>
                <w:b/>
                <w:bCs/>
                <w:i/>
                <w:sz w:val="16"/>
                <w:szCs w:val="16"/>
                <w:lang w:eastAsia="en-IE"/>
              </w:rPr>
              <w:t>N</w:t>
            </w: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Events</w:t>
            </w:r>
          </w:p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(</w:t>
            </w:r>
            <w:r w:rsidRPr="00700C34">
              <w:rPr>
                <w:rFonts w:eastAsia="Times New Roman"/>
                <w:b/>
                <w:bCs/>
                <w:i/>
                <w:sz w:val="16"/>
                <w:szCs w:val="16"/>
                <w:lang w:eastAsia="en-IE"/>
              </w:rPr>
              <w:t>N</w:t>
            </w: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LR χ²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C34" w:rsidRPr="00700C34" w:rsidRDefault="00700C34" w:rsidP="00700C34">
            <w:pPr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D.F.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C-index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 xml:space="preserve">OR </w:t>
            </w:r>
          </w:p>
          <w:p w:rsidR="00700C34" w:rsidRPr="00700C34" w:rsidRDefault="00700C34" w:rsidP="00123FF7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IQR [95% CI]</w:t>
            </w:r>
          </w:p>
        </w:tc>
      </w:tr>
      <w:tr w:rsidR="00700C34" w:rsidRPr="00700C34" w:rsidTr="00700C34">
        <w:trPr>
          <w:trHeight w:val="67"/>
          <w:jc w:val="center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0C34" w:rsidRPr="00700C34" w:rsidRDefault="00700C34" w:rsidP="00700C34">
            <w:pPr>
              <w:jc w:val="center"/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Derivation cohort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MR-proADM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259.</w:t>
            </w:r>
            <w:r w:rsidR="00700C34" w:rsidRPr="00700C34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0.816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7.40 [5.46 - 10.03]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PCT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124.1</w:t>
            </w:r>
          </w:p>
        </w:tc>
        <w:tc>
          <w:tcPr>
            <w:tcW w:w="567" w:type="dxa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0.719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3.29 [2.58 - 4.20]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Lactate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743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618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</w:t>
            </w:r>
          </w:p>
        </w:tc>
        <w:tc>
          <w:tcPr>
            <w:tcW w:w="567" w:type="dxa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0.602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1.42 [1.11 - 1.80]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CRP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20.5</w:t>
            </w:r>
          </w:p>
        </w:tc>
        <w:tc>
          <w:tcPr>
            <w:tcW w:w="567" w:type="dxa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0.601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1.60 [1.31 - 1.96]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SOFA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165.0</w:t>
            </w:r>
          </w:p>
        </w:tc>
        <w:tc>
          <w:tcPr>
            <w:tcW w:w="567" w:type="dxa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0.746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8.23 [5.52 - 12.28]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qSOFA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50.4</w:t>
            </w:r>
          </w:p>
        </w:tc>
        <w:tc>
          <w:tcPr>
            <w:tcW w:w="567" w:type="dxa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0.623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2.29 [1.78 - 2.93]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NEWS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1055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827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86.2</w:t>
            </w:r>
          </w:p>
        </w:tc>
        <w:tc>
          <w:tcPr>
            <w:tcW w:w="567" w:type="dxa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0.688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3.27 [2.48 - 4.31]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CRB-65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26F62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134.2</w:t>
            </w:r>
          </w:p>
        </w:tc>
        <w:tc>
          <w:tcPr>
            <w:tcW w:w="567" w:type="dxa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0.712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3.07 [2.47 - 3.81]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 w:val="restart"/>
            <w:tcBorders>
              <w:left w:val="single" w:sz="4" w:space="0" w:color="auto"/>
            </w:tcBorders>
            <w:vAlign w:val="center"/>
          </w:tcPr>
          <w:p w:rsidR="00700C34" w:rsidRPr="00700C34" w:rsidRDefault="00700C34" w:rsidP="00700C34">
            <w:pPr>
              <w:jc w:val="center"/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Validation cohort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MR-proADM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211.7</w:t>
            </w:r>
          </w:p>
        </w:tc>
        <w:tc>
          <w:tcPr>
            <w:tcW w:w="567" w:type="dxa"/>
          </w:tcPr>
          <w:p w:rsid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12.97 [8.16 - 20.60]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PCT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85.1</w:t>
            </w:r>
          </w:p>
        </w:tc>
        <w:tc>
          <w:tcPr>
            <w:tcW w:w="567" w:type="dxa"/>
          </w:tcPr>
          <w:p w:rsid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3.72 [2.58 - 5.35]</w:t>
            </w:r>
          </w:p>
        </w:tc>
      </w:tr>
      <w:tr w:rsidR="00700C3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CRP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0C34" w:rsidRPr="00700C34" w:rsidRDefault="00426F62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70.0</w:t>
            </w:r>
          </w:p>
        </w:tc>
        <w:tc>
          <w:tcPr>
            <w:tcW w:w="567" w:type="dxa"/>
          </w:tcPr>
          <w:p w:rsid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0.761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4A1F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2.34 [1.89 - 2.89]</w:t>
            </w:r>
          </w:p>
        </w:tc>
      </w:tr>
    </w:tbl>
    <w:p w:rsidR="00FC214A" w:rsidRDefault="00FC214A"/>
    <w:p w:rsidR="009A752D" w:rsidRPr="0053403E" w:rsidRDefault="009A752D" w:rsidP="009A752D">
      <w:pPr>
        <w:spacing w:after="0" w:line="240" w:lineRule="auto"/>
        <w:jc w:val="both"/>
        <w:rPr>
          <w:rFonts w:cstheme="majorBidi"/>
          <w:i/>
          <w:sz w:val="16"/>
          <w:szCs w:val="16"/>
          <w:lang w:val="en-GB"/>
        </w:rPr>
      </w:pPr>
      <w:r w:rsidRPr="00101860">
        <w:rPr>
          <w:rFonts w:cstheme="majorBidi"/>
          <w:i/>
          <w:sz w:val="16"/>
          <w:szCs w:val="16"/>
          <w:lang w:val="en-GB"/>
        </w:rPr>
        <w:t>CI</w:t>
      </w:r>
      <w:r w:rsidRPr="00101860">
        <w:rPr>
          <w:rFonts w:cstheme="majorBidi"/>
          <w:sz w:val="16"/>
          <w:szCs w:val="16"/>
          <w:lang w:val="en-GB"/>
        </w:rPr>
        <w:t>: Confidence Interval;</w:t>
      </w:r>
      <w:r w:rsidRPr="00101860">
        <w:rPr>
          <w:rFonts w:cstheme="majorBidi"/>
          <w:i/>
          <w:sz w:val="16"/>
          <w:szCs w:val="16"/>
          <w:lang w:val="en-GB"/>
        </w:rPr>
        <w:t xml:space="preserve"> CRB-65</w:t>
      </w:r>
      <w:r>
        <w:rPr>
          <w:rFonts w:cstheme="majorBidi"/>
          <w:sz w:val="16"/>
          <w:szCs w:val="16"/>
          <w:lang w:val="en-GB"/>
        </w:rPr>
        <w:t>: Severity score</w:t>
      </w:r>
      <w:r w:rsidRPr="00101860">
        <w:rPr>
          <w:rFonts w:cstheme="majorBidi"/>
          <w:sz w:val="16"/>
          <w:szCs w:val="16"/>
          <w:lang w:val="en-GB"/>
        </w:rPr>
        <w:t xml:space="preserve"> for community-acquired pneumonia; </w:t>
      </w:r>
      <w:r w:rsidRPr="00101860">
        <w:rPr>
          <w:rFonts w:cstheme="majorBidi"/>
          <w:i/>
          <w:sz w:val="16"/>
          <w:szCs w:val="16"/>
          <w:lang w:val="en-GB"/>
        </w:rPr>
        <w:t>CRP</w:t>
      </w:r>
      <w:r w:rsidRPr="00101860">
        <w:rPr>
          <w:rFonts w:cstheme="majorBidi"/>
          <w:sz w:val="16"/>
          <w:szCs w:val="16"/>
          <w:lang w:val="en-GB"/>
        </w:rPr>
        <w:t>: C-reactive protein;</w:t>
      </w:r>
      <w:r w:rsidR="00A55BB4">
        <w:rPr>
          <w:rFonts w:cstheme="majorBidi"/>
          <w:sz w:val="16"/>
          <w:szCs w:val="16"/>
          <w:lang w:val="en-GB"/>
        </w:rPr>
        <w:t xml:space="preserve"> </w:t>
      </w:r>
      <w:r w:rsidR="00426F62">
        <w:rPr>
          <w:rFonts w:cstheme="majorBidi"/>
          <w:i/>
          <w:sz w:val="16"/>
          <w:szCs w:val="16"/>
          <w:lang w:val="en-GB"/>
        </w:rPr>
        <w:t>DF</w:t>
      </w:r>
      <w:r w:rsidR="00A55BB4">
        <w:rPr>
          <w:rFonts w:cstheme="majorBidi"/>
          <w:sz w:val="16"/>
          <w:szCs w:val="16"/>
          <w:lang w:val="en-GB"/>
        </w:rPr>
        <w:t>: Degrees of Freedom;</w:t>
      </w:r>
      <w:r w:rsidRPr="00101860">
        <w:rPr>
          <w:rFonts w:cstheme="majorBidi"/>
          <w:sz w:val="16"/>
          <w:szCs w:val="16"/>
          <w:lang w:val="en-GB"/>
        </w:rPr>
        <w:t xml:space="preserve"> </w:t>
      </w:r>
      <w:r w:rsidRPr="00101860">
        <w:rPr>
          <w:rFonts w:cstheme="majorBidi"/>
          <w:i/>
          <w:sz w:val="16"/>
          <w:szCs w:val="16"/>
          <w:lang w:val="en-GB"/>
        </w:rPr>
        <w:t>IQR</w:t>
      </w:r>
      <w:r w:rsidRPr="00101860">
        <w:rPr>
          <w:rFonts w:cstheme="majorBidi"/>
          <w:sz w:val="16"/>
          <w:szCs w:val="16"/>
          <w:lang w:val="en-GB"/>
        </w:rPr>
        <w:t xml:space="preserve">: Interquartile range; </w:t>
      </w:r>
      <w:r w:rsidR="0053403E">
        <w:rPr>
          <w:rFonts w:cstheme="majorBidi"/>
          <w:i/>
          <w:sz w:val="16"/>
          <w:szCs w:val="16"/>
          <w:lang w:val="en-GB"/>
        </w:rPr>
        <w:t>LR</w:t>
      </w:r>
      <w:r>
        <w:rPr>
          <w:rFonts w:cstheme="majorBidi"/>
          <w:sz w:val="16"/>
          <w:szCs w:val="16"/>
          <w:lang w:val="en-GB"/>
        </w:rPr>
        <w:t>: Likelihood ratio</w:t>
      </w:r>
      <w:r w:rsidRPr="00101860">
        <w:rPr>
          <w:rFonts w:cstheme="majorBidi"/>
          <w:sz w:val="16"/>
          <w:szCs w:val="16"/>
          <w:lang w:val="en-GB"/>
        </w:rPr>
        <w:t xml:space="preserve">; </w:t>
      </w:r>
      <w:r w:rsidRPr="00101860">
        <w:rPr>
          <w:rFonts w:cstheme="majorBidi"/>
          <w:i/>
          <w:sz w:val="16"/>
          <w:szCs w:val="16"/>
          <w:lang w:val="en-GB"/>
        </w:rPr>
        <w:t>MR-proADM</w:t>
      </w:r>
      <w:r w:rsidRPr="00101860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Pr="00101860">
        <w:rPr>
          <w:rFonts w:cstheme="majorBidi"/>
          <w:i/>
          <w:sz w:val="16"/>
          <w:szCs w:val="16"/>
          <w:lang w:val="en-GB"/>
        </w:rPr>
        <w:t>N</w:t>
      </w:r>
      <w:r w:rsidRPr="00101860">
        <w:rPr>
          <w:rFonts w:cstheme="majorBidi"/>
          <w:sz w:val="16"/>
          <w:szCs w:val="16"/>
          <w:lang w:val="en-GB"/>
        </w:rPr>
        <w:t xml:space="preserve">: Number; </w:t>
      </w:r>
      <w:r w:rsidRPr="00101860">
        <w:rPr>
          <w:rFonts w:cstheme="majorBidi"/>
          <w:i/>
          <w:sz w:val="16"/>
          <w:szCs w:val="16"/>
          <w:lang w:val="en-GB"/>
        </w:rPr>
        <w:t>NEWS</w:t>
      </w:r>
      <w:r w:rsidRPr="00101860">
        <w:rPr>
          <w:rFonts w:cstheme="majorBidi"/>
          <w:sz w:val="16"/>
          <w:szCs w:val="16"/>
          <w:lang w:val="en-GB"/>
        </w:rPr>
        <w:t xml:space="preserve">: National Early Warning Score; </w:t>
      </w:r>
      <w:r w:rsidRPr="00101860">
        <w:rPr>
          <w:rFonts w:cstheme="majorBidi"/>
          <w:i/>
          <w:sz w:val="16"/>
          <w:szCs w:val="16"/>
          <w:lang w:val="en-GB"/>
        </w:rPr>
        <w:t>OR</w:t>
      </w:r>
      <w:r w:rsidRPr="00101860">
        <w:rPr>
          <w:rFonts w:cstheme="majorBidi"/>
          <w:sz w:val="16"/>
          <w:szCs w:val="16"/>
          <w:lang w:val="en-GB"/>
        </w:rPr>
        <w:t xml:space="preserve">: Odds Ratio; </w:t>
      </w:r>
      <w:r w:rsidRPr="00101860">
        <w:rPr>
          <w:rFonts w:cstheme="majorBidi"/>
          <w:i/>
          <w:sz w:val="16"/>
          <w:szCs w:val="16"/>
          <w:lang w:val="en-GB"/>
        </w:rPr>
        <w:t>PCT</w:t>
      </w:r>
      <w:r w:rsidRPr="00101860">
        <w:rPr>
          <w:rFonts w:cstheme="majorBidi"/>
          <w:sz w:val="16"/>
          <w:szCs w:val="16"/>
          <w:lang w:val="en-GB"/>
        </w:rPr>
        <w:t>: Procalcitonin;</w:t>
      </w:r>
      <w:r w:rsidRPr="00101860">
        <w:rPr>
          <w:rFonts w:cstheme="majorBidi"/>
          <w:i/>
          <w:sz w:val="16"/>
          <w:szCs w:val="16"/>
          <w:lang w:val="en-GB"/>
        </w:rPr>
        <w:t xml:space="preserve"> qSOFA</w:t>
      </w:r>
      <w:r w:rsidRPr="00101860">
        <w:rPr>
          <w:rFonts w:cstheme="majorBidi"/>
          <w:sz w:val="16"/>
          <w:szCs w:val="16"/>
          <w:lang w:val="en-GB"/>
        </w:rPr>
        <w:t xml:space="preserve">: quick Sequential Organ Failure Assessment; </w:t>
      </w:r>
      <w:r w:rsidRPr="00101860">
        <w:rPr>
          <w:rFonts w:cstheme="majorBidi"/>
          <w:i/>
          <w:sz w:val="16"/>
          <w:szCs w:val="16"/>
          <w:lang w:val="en-GB"/>
        </w:rPr>
        <w:t>SOFA</w:t>
      </w:r>
      <w:r w:rsidRPr="00101860">
        <w:rPr>
          <w:rFonts w:cstheme="majorBidi"/>
          <w:sz w:val="16"/>
          <w:szCs w:val="16"/>
          <w:lang w:val="en-GB"/>
        </w:rPr>
        <w:t>: Sequential Organ Failure Assessment</w:t>
      </w:r>
      <w:r w:rsidR="00426F62">
        <w:rPr>
          <w:rFonts w:cstheme="majorBidi"/>
          <w:sz w:val="16"/>
          <w:szCs w:val="16"/>
          <w:lang w:val="en-GB"/>
        </w:rPr>
        <w:t>.</w:t>
      </w:r>
    </w:p>
    <w:p w:rsidR="00522BB0" w:rsidRDefault="00522BB0" w:rsidP="009A752D">
      <w:pPr>
        <w:rPr>
          <w:b/>
          <w:color w:val="4F81BD" w:themeColor="accent1"/>
          <w:sz w:val="20"/>
          <w:szCs w:val="20"/>
          <w:lang w:val="en-GB"/>
        </w:rPr>
      </w:pPr>
    </w:p>
    <w:p w:rsidR="009A752D" w:rsidRDefault="009A752D" w:rsidP="00A56431">
      <w:pPr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</w:t>
      </w:r>
      <w:r w:rsidR="00116859">
        <w:rPr>
          <w:b/>
          <w:color w:val="4F81BD" w:themeColor="accent1"/>
          <w:sz w:val="20"/>
          <w:szCs w:val="20"/>
          <w:lang w:val="en-GB"/>
        </w:rPr>
        <w:t>e S1</w:t>
      </w:r>
      <w:r w:rsidR="00522BB0">
        <w:rPr>
          <w:b/>
          <w:color w:val="4F81BD" w:themeColor="accent1"/>
          <w:sz w:val="20"/>
          <w:szCs w:val="20"/>
          <w:lang w:val="en-GB"/>
        </w:rPr>
        <w:t>2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A04573">
        <w:rPr>
          <w:rFonts w:cstheme="majorBidi"/>
          <w:b/>
          <w:sz w:val="20"/>
          <w:szCs w:val="20"/>
          <w:lang w:val="en-GB"/>
        </w:rPr>
        <w:t>Derivation and validation m</w:t>
      </w:r>
      <w:r>
        <w:rPr>
          <w:rFonts w:cstheme="majorBidi"/>
          <w:b/>
          <w:sz w:val="20"/>
          <w:szCs w:val="20"/>
          <w:lang w:val="en-GB"/>
        </w:rPr>
        <w:t>ultivariate lo</w:t>
      </w:r>
      <w:r w:rsidR="00CB53E2">
        <w:rPr>
          <w:rFonts w:cstheme="majorBidi"/>
          <w:b/>
          <w:sz w:val="20"/>
          <w:szCs w:val="20"/>
          <w:lang w:val="en-GB"/>
        </w:rPr>
        <w:t>gistic regression for hospitalis</w:t>
      </w:r>
      <w:r>
        <w:rPr>
          <w:rFonts w:cstheme="majorBidi"/>
          <w:b/>
          <w:sz w:val="20"/>
          <w:szCs w:val="20"/>
          <w:lang w:val="en-GB"/>
        </w:rPr>
        <w:t>ation decisions</w:t>
      </w:r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984"/>
        <w:gridCol w:w="1335"/>
        <w:gridCol w:w="795"/>
        <w:gridCol w:w="709"/>
        <w:gridCol w:w="708"/>
        <w:gridCol w:w="567"/>
        <w:gridCol w:w="851"/>
        <w:gridCol w:w="992"/>
        <w:gridCol w:w="1559"/>
      </w:tblGrid>
      <w:tr w:rsidR="00700C34" w:rsidRPr="00700C34" w:rsidTr="00700C34">
        <w:trPr>
          <w:trHeight w:val="67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426F62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 xml:space="preserve">Biomarker or clinical </w:t>
            </w:r>
            <w:r w:rsidR="00700C34"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score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Patients</w:t>
            </w:r>
          </w:p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(</w:t>
            </w:r>
            <w:r w:rsidRPr="00700C34">
              <w:rPr>
                <w:rFonts w:eastAsia="Times New Roman"/>
                <w:b/>
                <w:bCs/>
                <w:i/>
                <w:sz w:val="16"/>
                <w:szCs w:val="16"/>
                <w:lang w:eastAsia="en-IE"/>
              </w:rPr>
              <w:t>N</w:t>
            </w: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Events</w:t>
            </w:r>
          </w:p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(</w:t>
            </w:r>
            <w:r w:rsidRPr="00700C34">
              <w:rPr>
                <w:rFonts w:eastAsia="Times New Roman"/>
                <w:b/>
                <w:bCs/>
                <w:i/>
                <w:sz w:val="16"/>
                <w:szCs w:val="16"/>
                <w:lang w:eastAsia="en-IE"/>
              </w:rPr>
              <w:t>N</w:t>
            </w: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LR χ²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C34" w:rsidRPr="00700C34" w:rsidRDefault="00700C34" w:rsidP="00700C34">
            <w:pPr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D.F.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C-index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 xml:space="preserve">OR </w:t>
            </w:r>
          </w:p>
          <w:p w:rsidR="00700C34" w:rsidRPr="00700C34" w:rsidRDefault="00700C34" w:rsidP="00700C34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/>
                <w:bCs/>
                <w:sz w:val="16"/>
                <w:szCs w:val="16"/>
                <w:lang w:eastAsia="en-IE"/>
              </w:rPr>
              <w:t>IQR [95% CI]</w:t>
            </w:r>
          </w:p>
        </w:tc>
      </w:tr>
      <w:tr w:rsidR="00A55BB4" w:rsidRPr="00700C34" w:rsidTr="00700C34">
        <w:trPr>
          <w:trHeight w:val="67"/>
          <w:jc w:val="center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5BB4" w:rsidRPr="00700C34" w:rsidRDefault="00A55BB4" w:rsidP="00A55BB4">
            <w:pPr>
              <w:jc w:val="center"/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Derivation cohort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MR-proADM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5BB4" w:rsidRPr="00694C5D" w:rsidRDefault="00A55BB4" w:rsidP="00426F62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277.5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0.821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5.14 [3.68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7.17]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PCT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694C5D" w:rsidRDefault="00426F62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234.8</w:t>
            </w:r>
          </w:p>
        </w:tc>
        <w:tc>
          <w:tcPr>
            <w:tcW w:w="567" w:type="dxa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2.81 [2.19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3.61]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Lactate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743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618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694C5D" w:rsidRDefault="00426F62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92.6</w:t>
            </w:r>
          </w:p>
        </w:tc>
        <w:tc>
          <w:tcPr>
            <w:tcW w:w="567" w:type="dxa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0.754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1.18 [0.91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1.53]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CRP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168.</w:t>
            </w:r>
            <w:r w:rsidR="00426F6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1.61 [1.29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2.01]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SOFA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694C5D" w:rsidRDefault="00426F62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228.5</w:t>
            </w:r>
          </w:p>
        </w:tc>
        <w:tc>
          <w:tcPr>
            <w:tcW w:w="567" w:type="dxa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4.80 [3.20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7.22]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qSOFA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694C5D" w:rsidRDefault="00426F62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168.1</w:t>
            </w:r>
          </w:p>
        </w:tc>
        <w:tc>
          <w:tcPr>
            <w:tcW w:w="567" w:type="dxa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0.751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1.71 [1.31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2.23]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NEWS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1055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827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694C5D" w:rsidRDefault="00426F62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184.3</w:t>
            </w:r>
          </w:p>
        </w:tc>
        <w:tc>
          <w:tcPr>
            <w:tcW w:w="567" w:type="dxa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0.780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2.66 [1.98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3.57]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CRB-65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1175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 w:rsidRPr="00700C34">
              <w:rPr>
                <w:sz w:val="16"/>
                <w:szCs w:val="16"/>
              </w:rPr>
              <w:t>918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694C5D" w:rsidRDefault="00426F62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172.6</w:t>
            </w:r>
          </w:p>
        </w:tc>
        <w:tc>
          <w:tcPr>
            <w:tcW w:w="567" w:type="dxa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694C5D" w:rsidRDefault="00A55BB4" w:rsidP="00A55BB4">
            <w:pPr>
              <w:jc w:val="center"/>
              <w:rPr>
                <w:color w:val="000000"/>
                <w:sz w:val="16"/>
                <w:szCs w:val="16"/>
              </w:rPr>
            </w:pPr>
            <w:r w:rsidRPr="00694C5D">
              <w:rPr>
                <w:color w:val="000000"/>
                <w:sz w:val="16"/>
                <w:szCs w:val="16"/>
              </w:rPr>
              <w:t>1.80 [1.39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94C5D">
              <w:rPr>
                <w:color w:val="000000"/>
                <w:sz w:val="16"/>
                <w:szCs w:val="16"/>
              </w:rPr>
              <w:t>2.34]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 w:val="restart"/>
            <w:tcBorders>
              <w:left w:val="single" w:sz="4" w:space="0" w:color="auto"/>
            </w:tcBorders>
            <w:vAlign w:val="center"/>
          </w:tcPr>
          <w:p w:rsidR="00A55BB4" w:rsidRPr="00700C34" w:rsidRDefault="00A55BB4" w:rsidP="00A55BB4">
            <w:pPr>
              <w:jc w:val="center"/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Validation cohort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MR-proADM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700C34" w:rsidRDefault="00426F62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262.0</w:t>
            </w:r>
          </w:p>
        </w:tc>
        <w:tc>
          <w:tcPr>
            <w:tcW w:w="567" w:type="dxa"/>
          </w:tcPr>
          <w:p w:rsidR="00A55BB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0.867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 [5.67 - 17.65]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PCT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700C34" w:rsidRDefault="00426F62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208.9</w:t>
            </w:r>
          </w:p>
        </w:tc>
        <w:tc>
          <w:tcPr>
            <w:tcW w:w="567" w:type="dxa"/>
          </w:tcPr>
          <w:p w:rsidR="00A55BB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2.93 [2.02 - 4.25]</w:t>
            </w:r>
          </w:p>
        </w:tc>
      </w:tr>
      <w:tr w:rsidR="00A55BB4" w:rsidRPr="00700C34" w:rsidTr="00700C34">
        <w:trPr>
          <w:trHeight w:val="77"/>
          <w:jc w:val="center"/>
        </w:trPr>
        <w:tc>
          <w:tcPr>
            <w:tcW w:w="984" w:type="dxa"/>
            <w:vMerge/>
            <w:tcBorders>
              <w:left w:val="single" w:sz="4" w:space="0" w:color="auto"/>
            </w:tcBorders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CRP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55BB4" w:rsidRPr="00700C34" w:rsidRDefault="00426F62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169.1</w:t>
            </w:r>
          </w:p>
        </w:tc>
        <w:tc>
          <w:tcPr>
            <w:tcW w:w="567" w:type="dxa"/>
          </w:tcPr>
          <w:p w:rsidR="00A55BB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5BB4" w:rsidRPr="00700C34" w:rsidRDefault="00A55BB4" w:rsidP="00A55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1.93 [1.53 - 2.45]</w:t>
            </w:r>
          </w:p>
        </w:tc>
      </w:tr>
    </w:tbl>
    <w:p w:rsidR="00700C34" w:rsidRDefault="00700C34" w:rsidP="009A752D">
      <w:pPr>
        <w:rPr>
          <w:rFonts w:cstheme="majorBidi"/>
          <w:b/>
          <w:sz w:val="20"/>
          <w:szCs w:val="20"/>
          <w:lang w:val="en-GB"/>
        </w:rPr>
      </w:pPr>
    </w:p>
    <w:p w:rsidR="00426F62" w:rsidRPr="0053403E" w:rsidRDefault="00426F62" w:rsidP="00426F62">
      <w:pPr>
        <w:spacing w:after="0" w:line="240" w:lineRule="auto"/>
        <w:jc w:val="both"/>
        <w:rPr>
          <w:rFonts w:cstheme="majorBidi"/>
          <w:i/>
          <w:sz w:val="16"/>
          <w:szCs w:val="16"/>
          <w:lang w:val="en-GB"/>
        </w:rPr>
      </w:pPr>
      <w:r>
        <w:rPr>
          <w:rFonts w:cstheme="majorBidi"/>
          <w:sz w:val="16"/>
          <w:szCs w:val="16"/>
          <w:lang w:val="en-GB"/>
        </w:rPr>
        <w:t>A</w:t>
      </w:r>
      <w:r w:rsidR="00A55BB4">
        <w:rPr>
          <w:rFonts w:cstheme="majorBidi"/>
          <w:sz w:val="16"/>
          <w:szCs w:val="16"/>
          <w:lang w:val="en-GB"/>
        </w:rPr>
        <w:t>ge, cardiovascular, neurological, ren</w:t>
      </w:r>
      <w:r>
        <w:rPr>
          <w:rFonts w:cstheme="majorBidi"/>
          <w:sz w:val="16"/>
          <w:szCs w:val="16"/>
          <w:lang w:val="en-GB"/>
        </w:rPr>
        <w:t>al and malignancy comorbidities were used as adjusting variables within the multivariate derivation cohort model, and subsequently applied to the validation cohort.</w:t>
      </w:r>
      <w:r w:rsidR="004A4299" w:rsidRPr="00101860">
        <w:rPr>
          <w:rFonts w:cstheme="majorBidi"/>
          <w:sz w:val="16"/>
          <w:szCs w:val="16"/>
          <w:lang w:val="en-GB"/>
        </w:rPr>
        <w:t xml:space="preserve"> </w:t>
      </w:r>
      <w:r w:rsidRPr="00101860">
        <w:rPr>
          <w:rFonts w:cstheme="majorBidi"/>
          <w:i/>
          <w:sz w:val="16"/>
          <w:szCs w:val="16"/>
          <w:lang w:val="en-GB"/>
        </w:rPr>
        <w:t>CI</w:t>
      </w:r>
      <w:r w:rsidRPr="00101860">
        <w:rPr>
          <w:rFonts w:cstheme="majorBidi"/>
          <w:sz w:val="16"/>
          <w:szCs w:val="16"/>
          <w:lang w:val="en-GB"/>
        </w:rPr>
        <w:t>: Confidence Interval;</w:t>
      </w:r>
      <w:r w:rsidRPr="00101860">
        <w:rPr>
          <w:rFonts w:cstheme="majorBidi"/>
          <w:i/>
          <w:sz w:val="16"/>
          <w:szCs w:val="16"/>
          <w:lang w:val="en-GB"/>
        </w:rPr>
        <w:t xml:space="preserve"> CRB-65</w:t>
      </w:r>
      <w:r>
        <w:rPr>
          <w:rFonts w:cstheme="majorBidi"/>
          <w:sz w:val="16"/>
          <w:szCs w:val="16"/>
          <w:lang w:val="en-GB"/>
        </w:rPr>
        <w:t>: Severity score</w:t>
      </w:r>
      <w:r w:rsidRPr="00101860">
        <w:rPr>
          <w:rFonts w:cstheme="majorBidi"/>
          <w:sz w:val="16"/>
          <w:szCs w:val="16"/>
          <w:lang w:val="en-GB"/>
        </w:rPr>
        <w:t xml:space="preserve"> for community-acquired pneumonia; </w:t>
      </w:r>
      <w:r w:rsidRPr="00101860">
        <w:rPr>
          <w:rFonts w:cstheme="majorBidi"/>
          <w:i/>
          <w:sz w:val="16"/>
          <w:szCs w:val="16"/>
          <w:lang w:val="en-GB"/>
        </w:rPr>
        <w:t>CRP</w:t>
      </w:r>
      <w:r w:rsidRPr="00101860">
        <w:rPr>
          <w:rFonts w:cstheme="majorBidi"/>
          <w:sz w:val="16"/>
          <w:szCs w:val="16"/>
          <w:lang w:val="en-GB"/>
        </w:rPr>
        <w:t>: C-reactive protein;</w:t>
      </w:r>
      <w:r>
        <w:rPr>
          <w:rFonts w:cstheme="majorBidi"/>
          <w:sz w:val="16"/>
          <w:szCs w:val="16"/>
          <w:lang w:val="en-GB"/>
        </w:rPr>
        <w:t xml:space="preserve"> </w:t>
      </w:r>
      <w:r>
        <w:rPr>
          <w:rFonts w:cstheme="majorBidi"/>
          <w:i/>
          <w:sz w:val="16"/>
          <w:szCs w:val="16"/>
          <w:lang w:val="en-GB"/>
        </w:rPr>
        <w:t>DF</w:t>
      </w:r>
      <w:r>
        <w:rPr>
          <w:rFonts w:cstheme="majorBidi"/>
          <w:sz w:val="16"/>
          <w:szCs w:val="16"/>
          <w:lang w:val="en-GB"/>
        </w:rPr>
        <w:t>: Degrees of Freedom;</w:t>
      </w:r>
      <w:r w:rsidRPr="00101860">
        <w:rPr>
          <w:rFonts w:cstheme="majorBidi"/>
          <w:sz w:val="16"/>
          <w:szCs w:val="16"/>
          <w:lang w:val="en-GB"/>
        </w:rPr>
        <w:t xml:space="preserve"> </w:t>
      </w:r>
      <w:r w:rsidRPr="00101860">
        <w:rPr>
          <w:rFonts w:cstheme="majorBidi"/>
          <w:i/>
          <w:sz w:val="16"/>
          <w:szCs w:val="16"/>
          <w:lang w:val="en-GB"/>
        </w:rPr>
        <w:t>IQR</w:t>
      </w:r>
      <w:r w:rsidRPr="00101860">
        <w:rPr>
          <w:rFonts w:cstheme="majorBidi"/>
          <w:sz w:val="16"/>
          <w:szCs w:val="16"/>
          <w:lang w:val="en-GB"/>
        </w:rPr>
        <w:t xml:space="preserve">: Interquartile range; </w:t>
      </w:r>
      <w:r>
        <w:rPr>
          <w:rFonts w:cstheme="majorBidi"/>
          <w:i/>
          <w:sz w:val="16"/>
          <w:szCs w:val="16"/>
          <w:lang w:val="en-GB"/>
        </w:rPr>
        <w:t>LR</w:t>
      </w:r>
      <w:r>
        <w:rPr>
          <w:rFonts w:cstheme="majorBidi"/>
          <w:sz w:val="16"/>
          <w:szCs w:val="16"/>
          <w:lang w:val="en-GB"/>
        </w:rPr>
        <w:t>: Likelihood ratio</w:t>
      </w:r>
      <w:r w:rsidRPr="00101860">
        <w:rPr>
          <w:rFonts w:cstheme="majorBidi"/>
          <w:sz w:val="16"/>
          <w:szCs w:val="16"/>
          <w:lang w:val="en-GB"/>
        </w:rPr>
        <w:t xml:space="preserve">; </w:t>
      </w:r>
      <w:r w:rsidRPr="00101860">
        <w:rPr>
          <w:rFonts w:cstheme="majorBidi"/>
          <w:i/>
          <w:sz w:val="16"/>
          <w:szCs w:val="16"/>
          <w:lang w:val="en-GB"/>
        </w:rPr>
        <w:t>MR-proADM</w:t>
      </w:r>
      <w:r w:rsidRPr="00101860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Pr="00101860">
        <w:rPr>
          <w:rFonts w:cstheme="majorBidi"/>
          <w:i/>
          <w:sz w:val="16"/>
          <w:szCs w:val="16"/>
          <w:lang w:val="en-GB"/>
        </w:rPr>
        <w:t>N</w:t>
      </w:r>
      <w:r w:rsidRPr="00101860">
        <w:rPr>
          <w:rFonts w:cstheme="majorBidi"/>
          <w:sz w:val="16"/>
          <w:szCs w:val="16"/>
          <w:lang w:val="en-GB"/>
        </w:rPr>
        <w:t xml:space="preserve">: Number; </w:t>
      </w:r>
      <w:r w:rsidRPr="00101860">
        <w:rPr>
          <w:rFonts w:cstheme="majorBidi"/>
          <w:i/>
          <w:sz w:val="16"/>
          <w:szCs w:val="16"/>
          <w:lang w:val="en-GB"/>
        </w:rPr>
        <w:t>NEWS</w:t>
      </w:r>
      <w:r w:rsidRPr="00101860">
        <w:rPr>
          <w:rFonts w:cstheme="majorBidi"/>
          <w:sz w:val="16"/>
          <w:szCs w:val="16"/>
          <w:lang w:val="en-GB"/>
        </w:rPr>
        <w:t xml:space="preserve">: National Early Warning Score; </w:t>
      </w:r>
      <w:r w:rsidRPr="00101860">
        <w:rPr>
          <w:rFonts w:cstheme="majorBidi"/>
          <w:i/>
          <w:sz w:val="16"/>
          <w:szCs w:val="16"/>
          <w:lang w:val="en-GB"/>
        </w:rPr>
        <w:t>OR</w:t>
      </w:r>
      <w:r w:rsidRPr="00101860">
        <w:rPr>
          <w:rFonts w:cstheme="majorBidi"/>
          <w:sz w:val="16"/>
          <w:szCs w:val="16"/>
          <w:lang w:val="en-GB"/>
        </w:rPr>
        <w:t xml:space="preserve">: Odds Ratio; </w:t>
      </w:r>
      <w:r w:rsidRPr="00101860">
        <w:rPr>
          <w:rFonts w:cstheme="majorBidi"/>
          <w:i/>
          <w:sz w:val="16"/>
          <w:szCs w:val="16"/>
          <w:lang w:val="en-GB"/>
        </w:rPr>
        <w:t>PCT</w:t>
      </w:r>
      <w:r w:rsidRPr="00101860">
        <w:rPr>
          <w:rFonts w:cstheme="majorBidi"/>
          <w:sz w:val="16"/>
          <w:szCs w:val="16"/>
          <w:lang w:val="en-GB"/>
        </w:rPr>
        <w:t>: Procalcitonin;</w:t>
      </w:r>
      <w:r w:rsidRPr="00101860">
        <w:rPr>
          <w:rFonts w:cstheme="majorBidi"/>
          <w:i/>
          <w:sz w:val="16"/>
          <w:szCs w:val="16"/>
          <w:lang w:val="en-GB"/>
        </w:rPr>
        <w:t xml:space="preserve"> qSOFA</w:t>
      </w:r>
      <w:r w:rsidRPr="00101860">
        <w:rPr>
          <w:rFonts w:cstheme="majorBidi"/>
          <w:sz w:val="16"/>
          <w:szCs w:val="16"/>
          <w:lang w:val="en-GB"/>
        </w:rPr>
        <w:t xml:space="preserve">: quick Sequential Organ Failure Assessment; </w:t>
      </w:r>
      <w:r w:rsidRPr="00101860">
        <w:rPr>
          <w:rFonts w:cstheme="majorBidi"/>
          <w:i/>
          <w:sz w:val="16"/>
          <w:szCs w:val="16"/>
          <w:lang w:val="en-GB"/>
        </w:rPr>
        <w:t>SOFA</w:t>
      </w:r>
      <w:r w:rsidRPr="00101860">
        <w:rPr>
          <w:rFonts w:cstheme="majorBidi"/>
          <w:sz w:val="16"/>
          <w:szCs w:val="16"/>
          <w:lang w:val="en-GB"/>
        </w:rPr>
        <w:t>: Sequential Organ Failure Assessment</w:t>
      </w:r>
      <w:r>
        <w:rPr>
          <w:rFonts w:cstheme="majorBidi"/>
          <w:sz w:val="16"/>
          <w:szCs w:val="16"/>
          <w:lang w:val="en-GB"/>
        </w:rPr>
        <w:t>.</w:t>
      </w:r>
    </w:p>
    <w:p w:rsidR="003420FD" w:rsidRDefault="003420FD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3420FD" w:rsidRDefault="003420FD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480748" w:rsidRDefault="00480748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480748" w:rsidRDefault="00480748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522BB0" w:rsidRDefault="00522BB0" w:rsidP="009A752D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</w:p>
    <w:p w:rsidR="00480748" w:rsidRDefault="00480748" w:rsidP="00480748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Table S13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Pr="00C02D5E">
        <w:rPr>
          <w:rFonts w:cstheme="majorBidi"/>
          <w:sz w:val="20"/>
          <w:szCs w:val="20"/>
          <w:lang w:val="en-GB"/>
        </w:rPr>
        <w:t xml:space="preserve"> </w:t>
      </w:r>
      <w:r>
        <w:rPr>
          <w:b/>
          <w:sz w:val="20"/>
          <w:szCs w:val="20"/>
        </w:rPr>
        <w:t xml:space="preserve">Application of the optimised derivation </w:t>
      </w:r>
      <w:r w:rsidR="000574A1">
        <w:rPr>
          <w:b/>
          <w:sz w:val="20"/>
          <w:szCs w:val="20"/>
        </w:rPr>
        <w:t xml:space="preserve">MR-proADM cut-off </w:t>
      </w:r>
      <w:r>
        <w:rPr>
          <w:b/>
          <w:sz w:val="20"/>
          <w:szCs w:val="20"/>
        </w:rPr>
        <w:t>for hospitalisation in the derivation and validation cohort</w:t>
      </w:r>
    </w:p>
    <w:tbl>
      <w:tblPr>
        <w:tblStyle w:val="TableGrid"/>
        <w:tblW w:w="6516" w:type="dxa"/>
        <w:jc w:val="center"/>
        <w:tblLook w:val="04A0" w:firstRow="1" w:lastRow="0" w:firstColumn="1" w:lastColumn="0" w:noHBand="0" w:noVBand="1"/>
      </w:tblPr>
      <w:tblGrid>
        <w:gridCol w:w="1756"/>
        <w:gridCol w:w="2350"/>
        <w:gridCol w:w="2410"/>
      </w:tblGrid>
      <w:tr w:rsidR="00480748" w:rsidRPr="000E0018" w:rsidTr="00B66A0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480748" w:rsidRDefault="00480748" w:rsidP="00B66A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Derivation cohort</w:t>
            </w:r>
          </w:p>
          <w:p w:rsidR="00480748" w:rsidRPr="000E0018" w:rsidRDefault="00480748" w:rsidP="00B66A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8F3C0A">
              <w:rPr>
                <w:b/>
                <w:i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=1175; 77.9% hospitalisation)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Default="00480748" w:rsidP="00B66A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Validation cohort</w:t>
            </w:r>
          </w:p>
          <w:p w:rsidR="00480748" w:rsidRPr="000E0018" w:rsidRDefault="00480748" w:rsidP="00B66A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i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=896*; 76.2% hospitalisation)</w:t>
            </w:r>
          </w:p>
        </w:tc>
      </w:tr>
      <w:tr w:rsidR="00480748" w:rsidRPr="000E0018" w:rsidTr="00B66A09">
        <w:trPr>
          <w:trHeight w:val="175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Sensitivity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 [0.72 - 0.78]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0.73 [0.70 - 0.77]</w:t>
            </w:r>
          </w:p>
        </w:tc>
      </w:tr>
      <w:tr w:rsidR="00480748" w:rsidRPr="000E0018" w:rsidTr="00B66A09">
        <w:trPr>
          <w:trHeight w:val="175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Specificity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 [0.74 - 0.84]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0.78 [0.71 - 0.84]</w:t>
            </w:r>
          </w:p>
        </w:tc>
      </w:tr>
      <w:tr w:rsidR="00480748" w:rsidRPr="000E0018" w:rsidTr="00B66A0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PPV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 [0.91 - 0.95]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0.92 [0.90 - 0.94]</w:t>
            </w:r>
          </w:p>
        </w:tc>
      </w:tr>
      <w:tr w:rsidR="00480748" w:rsidRPr="000E0018" w:rsidTr="00B66A0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NPV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 [0.43 - 0.52]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0.46 [0.42 - 0.50]</w:t>
            </w:r>
          </w:p>
        </w:tc>
      </w:tr>
      <w:tr w:rsidR="00480748" w:rsidRPr="000E0018" w:rsidTr="00B66A0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LR+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3.69 [2.90 - 4.71]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3.33 [2.50 - 4.45]</w:t>
            </w:r>
          </w:p>
        </w:tc>
      </w:tr>
      <w:tr w:rsidR="00480748" w:rsidRPr="000E0018" w:rsidTr="00B66A0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LR-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 [0.27 - 0.35]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0.34 [0.29 - 0.40]</w:t>
            </w:r>
          </w:p>
        </w:tc>
      </w:tr>
      <w:tr w:rsidR="00480748" w:rsidRPr="000E0018" w:rsidTr="00B66A0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Default="0022140D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480748">
              <w:rPr>
                <w:sz w:val="16"/>
                <w:szCs w:val="16"/>
              </w:rPr>
              <w:t>revalence (%)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77.87 [75.39 - 80.22]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Pr="000E0018" w:rsidRDefault="00480748" w:rsidP="00B66A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77.42 [74.24 - 80.38]</w:t>
            </w:r>
          </w:p>
        </w:tc>
      </w:tr>
      <w:tr w:rsidR="00480748" w:rsidRPr="000E0018" w:rsidTr="00B66A09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8074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Diagnostic Odds Ratio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80748" w:rsidRDefault="00480748" w:rsidP="00B66A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11.91 [8.50 - 16.68]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0748" w:rsidRPr="00480748" w:rsidRDefault="000574A1" w:rsidP="00480748">
            <w:pPr>
              <w:pStyle w:val="ListParagraph"/>
              <w:numPr>
                <w:ilvl w:val="1"/>
                <w:numId w:val="31"/>
              </w:num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[</w:t>
            </w:r>
            <w:r w:rsidR="00480748" w:rsidRPr="00480748">
              <w:rPr>
                <w:rFonts w:ascii="Calibri" w:hAnsi="Calibri"/>
                <w:sz w:val="16"/>
                <w:szCs w:val="16"/>
              </w:rPr>
              <w:t>6.50 - 14.74]</w:t>
            </w:r>
          </w:p>
        </w:tc>
      </w:tr>
    </w:tbl>
    <w:p w:rsidR="00480748" w:rsidRDefault="00480748" w:rsidP="00480748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480748" w:rsidRDefault="000574A1" w:rsidP="00480748">
      <w:pPr>
        <w:jc w:val="both"/>
        <w:rPr>
          <w:rFonts w:cstheme="majorBidi"/>
          <w:sz w:val="16"/>
          <w:szCs w:val="16"/>
        </w:rPr>
      </w:pPr>
      <w:r>
        <w:rPr>
          <w:rFonts w:cstheme="majorBidi"/>
          <w:sz w:val="16"/>
          <w:szCs w:val="16"/>
        </w:rPr>
        <w:t xml:space="preserve">Optimised derivation cut-off for MR-proADM was 0.87 nmol/L. </w:t>
      </w:r>
      <w:r w:rsidR="00480748" w:rsidRPr="00C200C3">
        <w:rPr>
          <w:rFonts w:cstheme="majorBidi"/>
          <w:sz w:val="16"/>
          <w:szCs w:val="16"/>
        </w:rPr>
        <w:t xml:space="preserve">* </w:t>
      </w:r>
      <w:r w:rsidR="00C200C3">
        <w:rPr>
          <w:rFonts w:cstheme="majorBidi"/>
          <w:sz w:val="16"/>
          <w:szCs w:val="16"/>
        </w:rPr>
        <w:t xml:space="preserve">donates that </w:t>
      </w:r>
      <w:r w:rsidR="00480748" w:rsidRPr="00C200C3">
        <w:rPr>
          <w:rFonts w:cstheme="majorBidi"/>
          <w:sz w:val="16"/>
          <w:szCs w:val="16"/>
        </w:rPr>
        <w:t>no hospitalisation data was available for 152 patients from the validation cohort.</w:t>
      </w:r>
      <w:r w:rsidR="00480748">
        <w:rPr>
          <w:rFonts w:cstheme="majorBidi"/>
          <w:i/>
          <w:sz w:val="16"/>
          <w:szCs w:val="16"/>
        </w:rPr>
        <w:t xml:space="preserve"> </w:t>
      </w:r>
      <w:r w:rsidR="00480748" w:rsidRPr="00480748">
        <w:rPr>
          <w:rFonts w:cstheme="majorBidi"/>
          <w:i/>
          <w:sz w:val="16"/>
          <w:szCs w:val="16"/>
        </w:rPr>
        <w:t>LR-</w:t>
      </w:r>
      <w:r w:rsidR="00480748" w:rsidRPr="00480748">
        <w:rPr>
          <w:rFonts w:cstheme="majorBidi"/>
          <w:sz w:val="16"/>
          <w:szCs w:val="16"/>
        </w:rPr>
        <w:t xml:space="preserve">: Negative likelihood ratio; </w:t>
      </w:r>
      <w:r w:rsidR="00480748" w:rsidRPr="00480748">
        <w:rPr>
          <w:rFonts w:cstheme="majorBidi"/>
          <w:i/>
          <w:sz w:val="16"/>
          <w:szCs w:val="16"/>
        </w:rPr>
        <w:t>LR+</w:t>
      </w:r>
      <w:r w:rsidR="00480748" w:rsidRPr="00480748">
        <w:rPr>
          <w:rFonts w:cstheme="majorBidi"/>
          <w:sz w:val="16"/>
          <w:szCs w:val="16"/>
        </w:rPr>
        <w:t xml:space="preserve">: Positive likelihood ratio; </w:t>
      </w:r>
      <w:r w:rsidR="00480748" w:rsidRPr="00480748">
        <w:rPr>
          <w:rFonts w:cstheme="majorBidi"/>
          <w:i/>
          <w:sz w:val="16"/>
          <w:szCs w:val="16"/>
        </w:rPr>
        <w:t>N</w:t>
      </w:r>
      <w:r w:rsidR="00480748" w:rsidRPr="00480748">
        <w:rPr>
          <w:rFonts w:cstheme="majorBidi"/>
          <w:sz w:val="16"/>
          <w:szCs w:val="16"/>
        </w:rPr>
        <w:t xml:space="preserve">: Number; </w:t>
      </w:r>
      <w:r w:rsidR="00480748" w:rsidRPr="00480748">
        <w:rPr>
          <w:rFonts w:cstheme="majorBidi"/>
          <w:i/>
          <w:sz w:val="16"/>
          <w:szCs w:val="16"/>
        </w:rPr>
        <w:t>NPV</w:t>
      </w:r>
      <w:r w:rsidR="00480748" w:rsidRPr="00480748">
        <w:rPr>
          <w:rFonts w:cstheme="majorBidi"/>
          <w:sz w:val="16"/>
          <w:szCs w:val="16"/>
        </w:rPr>
        <w:t xml:space="preserve">: Negative predictive value; </w:t>
      </w:r>
      <w:r w:rsidR="00480748" w:rsidRPr="00480748">
        <w:rPr>
          <w:rFonts w:cstheme="majorBidi"/>
          <w:i/>
          <w:sz w:val="16"/>
          <w:szCs w:val="16"/>
        </w:rPr>
        <w:t>PPV</w:t>
      </w:r>
      <w:r w:rsidR="00480748" w:rsidRPr="00480748">
        <w:rPr>
          <w:rFonts w:cstheme="majorBidi"/>
          <w:sz w:val="16"/>
          <w:szCs w:val="16"/>
        </w:rPr>
        <w:t>: Positive predictive value</w:t>
      </w:r>
      <w:r w:rsidR="00480748">
        <w:rPr>
          <w:rFonts w:cstheme="majorBidi"/>
          <w:sz w:val="16"/>
          <w:szCs w:val="16"/>
        </w:rPr>
        <w:t>.</w:t>
      </w:r>
    </w:p>
    <w:p w:rsidR="00480748" w:rsidRPr="00480748" w:rsidRDefault="00480748" w:rsidP="00480748">
      <w:pPr>
        <w:jc w:val="both"/>
        <w:rPr>
          <w:rFonts w:cstheme="majorBidi"/>
          <w:sz w:val="16"/>
          <w:szCs w:val="16"/>
        </w:rPr>
      </w:pPr>
    </w:p>
    <w:p w:rsidR="003420FD" w:rsidRDefault="00524871" w:rsidP="00A56431">
      <w:pPr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Table S1</w:t>
      </w:r>
      <w:r w:rsidR="00480748">
        <w:rPr>
          <w:b/>
          <w:color w:val="4F81BD" w:themeColor="accent1"/>
          <w:sz w:val="20"/>
          <w:szCs w:val="20"/>
          <w:lang w:val="en-GB"/>
        </w:rPr>
        <w:t>4</w:t>
      </w:r>
      <w:r w:rsidR="003420FD"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A56431">
        <w:rPr>
          <w:rFonts w:cstheme="majorBidi"/>
          <w:b/>
          <w:sz w:val="20"/>
          <w:szCs w:val="20"/>
          <w:lang w:val="en-GB"/>
        </w:rPr>
        <w:t>Derivation and validation l</w:t>
      </w:r>
      <w:r w:rsidR="003420FD">
        <w:rPr>
          <w:rFonts w:cstheme="majorBidi"/>
          <w:b/>
          <w:sz w:val="20"/>
          <w:szCs w:val="20"/>
          <w:lang w:val="en-GB"/>
        </w:rPr>
        <w:t>ogistic regression analysis for hospitalisation</w:t>
      </w:r>
      <w:r w:rsidR="000574A1">
        <w:rPr>
          <w:rFonts w:cstheme="majorBidi"/>
          <w:b/>
          <w:sz w:val="20"/>
          <w:szCs w:val="20"/>
          <w:lang w:val="en-GB"/>
        </w:rPr>
        <w:t xml:space="preserve"> </w:t>
      </w:r>
      <w:r w:rsidR="00A56431">
        <w:rPr>
          <w:rFonts w:cstheme="majorBidi"/>
          <w:b/>
          <w:sz w:val="20"/>
          <w:szCs w:val="20"/>
          <w:lang w:val="en-GB"/>
        </w:rPr>
        <w:t xml:space="preserve">using </w:t>
      </w:r>
      <w:r w:rsidR="00480748">
        <w:rPr>
          <w:rFonts w:cstheme="majorBidi"/>
          <w:b/>
          <w:sz w:val="20"/>
          <w:szCs w:val="20"/>
          <w:lang w:val="en-GB"/>
        </w:rPr>
        <w:t xml:space="preserve">the optimised </w:t>
      </w:r>
      <w:r w:rsidR="003420FD">
        <w:rPr>
          <w:rFonts w:cstheme="majorBidi"/>
          <w:b/>
          <w:sz w:val="20"/>
          <w:szCs w:val="20"/>
          <w:lang w:val="en-GB"/>
        </w:rPr>
        <w:t>derivation cut-offs</w:t>
      </w:r>
    </w:p>
    <w:tbl>
      <w:tblPr>
        <w:tblStyle w:val="TableGrid"/>
        <w:tblW w:w="6516" w:type="dxa"/>
        <w:jc w:val="center"/>
        <w:tblLayout w:type="fixed"/>
        <w:tblLook w:val="04A0" w:firstRow="1" w:lastRow="0" w:firstColumn="1" w:lastColumn="0" w:noHBand="0" w:noVBand="1"/>
      </w:tblPr>
      <w:tblGrid>
        <w:gridCol w:w="997"/>
        <w:gridCol w:w="1559"/>
        <w:gridCol w:w="1267"/>
        <w:gridCol w:w="2693"/>
      </w:tblGrid>
      <w:tr w:rsidR="003420FD" w:rsidRPr="004874A4" w:rsidTr="00A56431">
        <w:trPr>
          <w:trHeight w:val="596"/>
          <w:jc w:val="center"/>
        </w:trPr>
        <w:tc>
          <w:tcPr>
            <w:tcW w:w="997" w:type="dxa"/>
          </w:tcPr>
          <w:p w:rsidR="003420FD" w:rsidRDefault="003420FD" w:rsidP="003420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Biomarker or clinical score</w:t>
            </w:r>
          </w:p>
        </w:tc>
        <w:tc>
          <w:tcPr>
            <w:tcW w:w="1267" w:type="dxa"/>
            <w:vAlign w:val="center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Cut-off</w:t>
            </w:r>
          </w:p>
        </w:tc>
        <w:tc>
          <w:tcPr>
            <w:tcW w:w="2693" w:type="dxa"/>
            <w:vAlign w:val="center"/>
          </w:tcPr>
          <w:p w:rsidR="003420FD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Logistic regression for hospitalisation decisions above vs. below cut-off</w:t>
            </w:r>
          </w:p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 [95% CI]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 w:val="restart"/>
            <w:vAlign w:val="center"/>
          </w:tcPr>
          <w:p w:rsidR="003420FD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Derivation cohort</w:t>
            </w:r>
          </w:p>
        </w:tc>
        <w:tc>
          <w:tcPr>
            <w:tcW w:w="1559" w:type="dxa"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MR-proADM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  <w:r w:rsidR="00A56431">
              <w:rPr>
                <w:sz w:val="16"/>
                <w:szCs w:val="16"/>
              </w:rPr>
              <w:t xml:space="preserve"> nmol/L</w:t>
            </w:r>
          </w:p>
        </w:tc>
        <w:tc>
          <w:tcPr>
            <w:tcW w:w="2693" w:type="dxa"/>
          </w:tcPr>
          <w:p w:rsidR="003420FD" w:rsidRPr="003420FD" w:rsidRDefault="003420FD" w:rsidP="003420FD">
            <w:pPr>
              <w:jc w:val="center"/>
              <w:rPr>
                <w:sz w:val="16"/>
                <w:szCs w:val="16"/>
              </w:rPr>
            </w:pPr>
            <w:r w:rsidRPr="003420FD">
              <w:rPr>
                <w:sz w:val="16"/>
                <w:szCs w:val="16"/>
                <w:lang w:val="en-GB"/>
              </w:rPr>
              <w:t>11.9 [8.5</w:t>
            </w:r>
            <w:r w:rsidR="00740A65">
              <w:rPr>
                <w:sz w:val="16"/>
                <w:szCs w:val="16"/>
                <w:lang w:val="en-GB"/>
              </w:rPr>
              <w:t xml:space="preserve"> </w:t>
            </w:r>
            <w:r w:rsidRPr="003420FD">
              <w:rPr>
                <w:sz w:val="16"/>
                <w:szCs w:val="16"/>
                <w:lang w:val="en-GB"/>
              </w:rPr>
              <w:t>-</w:t>
            </w:r>
            <w:r w:rsidR="00740A65">
              <w:rPr>
                <w:sz w:val="16"/>
                <w:szCs w:val="16"/>
                <w:lang w:val="en-GB"/>
              </w:rPr>
              <w:t xml:space="preserve"> </w:t>
            </w:r>
            <w:r w:rsidRPr="003420FD">
              <w:rPr>
                <w:sz w:val="16"/>
                <w:szCs w:val="16"/>
                <w:lang w:val="en-GB"/>
              </w:rPr>
              <w:t>16.7]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PCT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  <w:r w:rsidR="00A56431">
              <w:rPr>
                <w:sz w:val="16"/>
                <w:szCs w:val="16"/>
              </w:rPr>
              <w:t xml:space="preserve"> ng/mL</w:t>
            </w:r>
          </w:p>
        </w:tc>
        <w:tc>
          <w:tcPr>
            <w:tcW w:w="2693" w:type="dxa"/>
          </w:tcPr>
          <w:p w:rsidR="003420FD" w:rsidRPr="003420FD" w:rsidRDefault="007F65A6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4.3</w:t>
            </w:r>
            <w:r w:rsidR="003420FD" w:rsidRPr="003420FD">
              <w:rPr>
                <w:sz w:val="16"/>
                <w:szCs w:val="16"/>
                <w:lang w:val="en-GB"/>
              </w:rPr>
              <w:t xml:space="preserve"> [3.1</w:t>
            </w:r>
            <w:r w:rsidR="00740A65">
              <w:rPr>
                <w:sz w:val="16"/>
                <w:szCs w:val="16"/>
                <w:lang w:val="en-GB"/>
              </w:rPr>
              <w:t xml:space="preserve"> </w:t>
            </w:r>
            <w:r w:rsidR="003420FD" w:rsidRPr="003420FD">
              <w:rPr>
                <w:sz w:val="16"/>
                <w:szCs w:val="16"/>
                <w:lang w:val="en-GB"/>
              </w:rPr>
              <w:t>-</w:t>
            </w:r>
            <w:r w:rsidR="00740A65">
              <w:rPr>
                <w:sz w:val="16"/>
                <w:szCs w:val="16"/>
                <w:lang w:val="en-GB"/>
              </w:rPr>
              <w:t xml:space="preserve"> </w:t>
            </w:r>
            <w:r w:rsidR="003420FD" w:rsidRPr="003420FD">
              <w:rPr>
                <w:sz w:val="16"/>
                <w:szCs w:val="16"/>
                <w:lang w:val="en-GB"/>
              </w:rPr>
              <w:t>5.8]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Lactate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  <w:r w:rsidR="00A56431">
              <w:rPr>
                <w:sz w:val="16"/>
                <w:szCs w:val="16"/>
              </w:rPr>
              <w:t xml:space="preserve"> mmol/L</w:t>
            </w:r>
          </w:p>
        </w:tc>
        <w:tc>
          <w:tcPr>
            <w:tcW w:w="2693" w:type="dxa"/>
          </w:tcPr>
          <w:p w:rsidR="003420FD" w:rsidRPr="003420FD" w:rsidRDefault="007F65A6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2.1 [1.4</w:t>
            </w:r>
            <w:r w:rsidR="00740A65">
              <w:rPr>
                <w:sz w:val="16"/>
                <w:szCs w:val="16"/>
                <w:lang w:val="en-GB"/>
              </w:rPr>
              <w:t xml:space="preserve"> </w:t>
            </w:r>
            <w:r w:rsidR="003420FD" w:rsidRPr="003420FD">
              <w:rPr>
                <w:sz w:val="16"/>
                <w:szCs w:val="16"/>
                <w:lang w:val="en-GB"/>
              </w:rPr>
              <w:t>-</w:t>
            </w:r>
            <w:r w:rsidR="00740A65">
              <w:rPr>
                <w:sz w:val="16"/>
                <w:szCs w:val="16"/>
                <w:lang w:val="en-GB"/>
              </w:rPr>
              <w:t xml:space="preserve"> </w:t>
            </w:r>
            <w:r w:rsidR="003420FD" w:rsidRPr="003420FD">
              <w:rPr>
                <w:sz w:val="16"/>
                <w:szCs w:val="16"/>
                <w:lang w:val="en-GB"/>
              </w:rPr>
              <w:t>3.2]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CRP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A56431">
              <w:rPr>
                <w:sz w:val="16"/>
                <w:szCs w:val="16"/>
              </w:rPr>
              <w:t xml:space="preserve"> mg/L</w:t>
            </w:r>
          </w:p>
        </w:tc>
        <w:tc>
          <w:tcPr>
            <w:tcW w:w="2693" w:type="dxa"/>
          </w:tcPr>
          <w:p w:rsidR="003420FD" w:rsidRPr="003420FD" w:rsidRDefault="007F65A6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  <w:r w:rsidR="003420FD">
              <w:rPr>
                <w:sz w:val="16"/>
                <w:szCs w:val="16"/>
              </w:rPr>
              <w:t xml:space="preserve"> [1.8</w:t>
            </w:r>
            <w:r w:rsidR="00740A65">
              <w:rPr>
                <w:sz w:val="16"/>
                <w:szCs w:val="16"/>
              </w:rPr>
              <w:t xml:space="preserve"> </w:t>
            </w:r>
            <w:r w:rsidR="003420FD">
              <w:rPr>
                <w:sz w:val="16"/>
                <w:szCs w:val="16"/>
              </w:rPr>
              <w:t>-</w:t>
            </w:r>
            <w:r w:rsidR="00740A65">
              <w:rPr>
                <w:sz w:val="16"/>
                <w:szCs w:val="16"/>
              </w:rPr>
              <w:t xml:space="preserve"> </w:t>
            </w:r>
            <w:r w:rsidR="003420FD">
              <w:rPr>
                <w:sz w:val="16"/>
                <w:szCs w:val="16"/>
              </w:rPr>
              <w:t>3.4]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SOFA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56431">
              <w:rPr>
                <w:sz w:val="16"/>
                <w:szCs w:val="16"/>
              </w:rPr>
              <w:t xml:space="preserve"> point</w:t>
            </w:r>
          </w:p>
        </w:tc>
        <w:tc>
          <w:tcPr>
            <w:tcW w:w="2693" w:type="dxa"/>
          </w:tcPr>
          <w:p w:rsidR="003420FD" w:rsidRPr="003420FD" w:rsidRDefault="007F65A6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5.5 [4.1</w:t>
            </w:r>
            <w:r w:rsidR="00740A65">
              <w:rPr>
                <w:sz w:val="16"/>
                <w:szCs w:val="16"/>
                <w:lang w:val="en-GB"/>
              </w:rPr>
              <w:t xml:space="preserve"> </w:t>
            </w:r>
            <w:r w:rsidR="003420FD" w:rsidRPr="003420FD">
              <w:rPr>
                <w:sz w:val="16"/>
                <w:szCs w:val="16"/>
                <w:lang w:val="en-GB"/>
              </w:rPr>
              <w:t>-</w:t>
            </w:r>
            <w:r w:rsidR="00740A65">
              <w:rPr>
                <w:sz w:val="16"/>
                <w:szCs w:val="16"/>
                <w:lang w:val="en-GB"/>
              </w:rPr>
              <w:t xml:space="preserve"> </w:t>
            </w:r>
            <w:r w:rsidR="003420FD" w:rsidRPr="003420FD">
              <w:rPr>
                <w:sz w:val="16"/>
                <w:szCs w:val="16"/>
                <w:lang w:val="en-GB"/>
              </w:rPr>
              <w:t>7.3]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qSOFA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56431">
              <w:rPr>
                <w:sz w:val="16"/>
                <w:szCs w:val="16"/>
              </w:rPr>
              <w:t xml:space="preserve"> point</w:t>
            </w:r>
          </w:p>
        </w:tc>
        <w:tc>
          <w:tcPr>
            <w:tcW w:w="2693" w:type="dxa"/>
          </w:tcPr>
          <w:p w:rsidR="003420FD" w:rsidRPr="003420FD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 [1.9</w:t>
            </w:r>
            <w:r w:rsidR="00740A6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="00740A6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3.5]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NEWS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56431">
              <w:rPr>
                <w:sz w:val="16"/>
                <w:szCs w:val="16"/>
              </w:rPr>
              <w:t xml:space="preserve"> points</w:t>
            </w:r>
          </w:p>
        </w:tc>
        <w:tc>
          <w:tcPr>
            <w:tcW w:w="2693" w:type="dxa"/>
          </w:tcPr>
          <w:p w:rsidR="003420FD" w:rsidRPr="003420FD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 [2.2</w:t>
            </w:r>
            <w:r w:rsidR="00740A6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="00740A6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4.0]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 w:rsidRPr="00700C34">
              <w:rPr>
                <w:rFonts w:eastAsia="Times New Roman"/>
                <w:bCs/>
                <w:sz w:val="16"/>
                <w:szCs w:val="16"/>
                <w:lang w:eastAsia="en-IE"/>
              </w:rPr>
              <w:t>CRB-65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56431">
              <w:rPr>
                <w:sz w:val="16"/>
                <w:szCs w:val="16"/>
              </w:rPr>
              <w:t xml:space="preserve"> point</w:t>
            </w:r>
          </w:p>
        </w:tc>
        <w:tc>
          <w:tcPr>
            <w:tcW w:w="2693" w:type="dxa"/>
          </w:tcPr>
          <w:p w:rsidR="003420FD" w:rsidRPr="003420FD" w:rsidRDefault="007F65A6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</w:t>
            </w:r>
            <w:r w:rsidR="003420FD">
              <w:rPr>
                <w:sz w:val="16"/>
                <w:szCs w:val="16"/>
              </w:rPr>
              <w:t xml:space="preserve"> [3.4 - 6.1]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 w:val="restart"/>
            <w:vAlign w:val="center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Validation cohort</w:t>
            </w: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MR-proADM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  <w:r w:rsidR="00A56431">
              <w:rPr>
                <w:sz w:val="16"/>
                <w:szCs w:val="16"/>
              </w:rPr>
              <w:t xml:space="preserve"> nmol/L</w:t>
            </w:r>
          </w:p>
        </w:tc>
        <w:tc>
          <w:tcPr>
            <w:tcW w:w="2693" w:type="dxa"/>
          </w:tcPr>
          <w:p w:rsidR="003420FD" w:rsidRPr="003420FD" w:rsidRDefault="003420FD" w:rsidP="003420FD">
            <w:pPr>
              <w:jc w:val="center"/>
              <w:rPr>
                <w:sz w:val="16"/>
                <w:szCs w:val="16"/>
              </w:rPr>
            </w:pPr>
            <w:r w:rsidRPr="003420FD">
              <w:rPr>
                <w:sz w:val="16"/>
                <w:szCs w:val="16"/>
                <w:lang w:val="en-GB"/>
              </w:rPr>
              <w:t>8.4 [5.7</w:t>
            </w:r>
            <w:r w:rsidR="007F65A6">
              <w:rPr>
                <w:sz w:val="16"/>
                <w:szCs w:val="16"/>
                <w:lang w:val="en-GB"/>
              </w:rPr>
              <w:t xml:space="preserve"> </w:t>
            </w:r>
            <w:r w:rsidRPr="003420FD">
              <w:rPr>
                <w:sz w:val="16"/>
                <w:szCs w:val="16"/>
                <w:lang w:val="en-GB"/>
              </w:rPr>
              <w:t>-</w:t>
            </w:r>
            <w:r w:rsidR="007F65A6">
              <w:rPr>
                <w:sz w:val="16"/>
                <w:szCs w:val="16"/>
                <w:lang w:val="en-GB"/>
              </w:rPr>
              <w:t xml:space="preserve"> </w:t>
            </w:r>
            <w:r w:rsidRPr="003420FD">
              <w:rPr>
                <w:sz w:val="16"/>
                <w:szCs w:val="16"/>
                <w:lang w:val="en-GB"/>
              </w:rPr>
              <w:t>1</w:t>
            </w:r>
            <w:r w:rsidR="007F65A6">
              <w:rPr>
                <w:sz w:val="16"/>
                <w:szCs w:val="16"/>
                <w:lang w:val="en-GB"/>
              </w:rPr>
              <w:t xml:space="preserve"> </w:t>
            </w:r>
            <w:r w:rsidRPr="003420FD">
              <w:rPr>
                <w:sz w:val="16"/>
                <w:szCs w:val="16"/>
                <w:lang w:val="en-GB"/>
              </w:rPr>
              <w:t>2.4]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PCT</w:t>
            </w:r>
          </w:p>
        </w:tc>
        <w:tc>
          <w:tcPr>
            <w:tcW w:w="1267" w:type="dxa"/>
          </w:tcPr>
          <w:p w:rsidR="003420FD" w:rsidRPr="004874A4" w:rsidRDefault="003420FD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  <w:r w:rsidR="00A56431">
              <w:rPr>
                <w:sz w:val="16"/>
                <w:szCs w:val="16"/>
              </w:rPr>
              <w:t xml:space="preserve"> ng/mL</w:t>
            </w:r>
          </w:p>
        </w:tc>
        <w:tc>
          <w:tcPr>
            <w:tcW w:w="2693" w:type="dxa"/>
          </w:tcPr>
          <w:p w:rsidR="003420FD" w:rsidRPr="003420FD" w:rsidRDefault="00740A65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 [2.2 - 4.9]</w:t>
            </w:r>
          </w:p>
        </w:tc>
      </w:tr>
      <w:tr w:rsidR="003420FD" w:rsidRPr="004874A4" w:rsidTr="00A56431">
        <w:trPr>
          <w:jc w:val="center"/>
        </w:trPr>
        <w:tc>
          <w:tcPr>
            <w:tcW w:w="997" w:type="dxa"/>
            <w:vMerge/>
          </w:tcPr>
          <w:p w:rsidR="003420FD" w:rsidRPr="004874A4" w:rsidRDefault="003420FD" w:rsidP="003420F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0FD" w:rsidRPr="00700C34" w:rsidRDefault="003420FD" w:rsidP="003420FD">
            <w:pPr>
              <w:rPr>
                <w:rFonts w:eastAsia="Times New Roman"/>
                <w:bCs/>
                <w:sz w:val="16"/>
                <w:szCs w:val="16"/>
                <w:lang w:eastAsia="en-IE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IE"/>
              </w:rPr>
              <w:t>CRP</w:t>
            </w:r>
          </w:p>
        </w:tc>
        <w:tc>
          <w:tcPr>
            <w:tcW w:w="1267" w:type="dxa"/>
          </w:tcPr>
          <w:p w:rsidR="003420FD" w:rsidRPr="004874A4" w:rsidRDefault="00740A65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A56431">
              <w:rPr>
                <w:sz w:val="16"/>
                <w:szCs w:val="16"/>
              </w:rPr>
              <w:t xml:space="preserve"> mg/L</w:t>
            </w:r>
          </w:p>
        </w:tc>
        <w:tc>
          <w:tcPr>
            <w:tcW w:w="2693" w:type="dxa"/>
          </w:tcPr>
          <w:p w:rsidR="003420FD" w:rsidRPr="003420FD" w:rsidRDefault="00740A65" w:rsidP="00342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 [2.1 - 4.8]</w:t>
            </w:r>
          </w:p>
        </w:tc>
      </w:tr>
    </w:tbl>
    <w:p w:rsidR="003420FD" w:rsidRPr="00101860" w:rsidRDefault="003420FD" w:rsidP="009A752D">
      <w:pPr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4A4299" w:rsidRDefault="004A4299" w:rsidP="00903256">
      <w:pPr>
        <w:spacing w:after="0" w:line="240" w:lineRule="auto"/>
        <w:jc w:val="both"/>
        <w:rPr>
          <w:rFonts w:cstheme="majorBidi"/>
          <w:i/>
          <w:sz w:val="20"/>
          <w:szCs w:val="20"/>
          <w:lang w:val="en-GB"/>
        </w:rPr>
      </w:pPr>
    </w:p>
    <w:p w:rsidR="00740A65" w:rsidRDefault="00740A65" w:rsidP="00740A65">
      <w:pPr>
        <w:spacing w:after="0" w:line="240" w:lineRule="auto"/>
        <w:jc w:val="both"/>
        <w:rPr>
          <w:rFonts w:cstheme="majorBidi"/>
          <w:sz w:val="16"/>
          <w:szCs w:val="16"/>
          <w:lang w:val="en-GB"/>
        </w:rPr>
      </w:pPr>
      <w:r w:rsidRPr="00101860">
        <w:rPr>
          <w:rFonts w:cstheme="majorBidi"/>
          <w:i/>
          <w:sz w:val="16"/>
          <w:szCs w:val="16"/>
          <w:lang w:val="en-GB"/>
        </w:rPr>
        <w:t>CRB-65</w:t>
      </w:r>
      <w:r>
        <w:rPr>
          <w:rFonts w:cstheme="majorBidi"/>
          <w:sz w:val="16"/>
          <w:szCs w:val="16"/>
          <w:lang w:val="en-GB"/>
        </w:rPr>
        <w:t>: Severity score</w:t>
      </w:r>
      <w:r w:rsidRPr="00101860">
        <w:rPr>
          <w:rFonts w:cstheme="majorBidi"/>
          <w:sz w:val="16"/>
          <w:szCs w:val="16"/>
          <w:lang w:val="en-GB"/>
        </w:rPr>
        <w:t xml:space="preserve"> for community-acquired pneumonia; </w:t>
      </w:r>
      <w:r w:rsidRPr="00101860">
        <w:rPr>
          <w:rFonts w:cstheme="majorBidi"/>
          <w:i/>
          <w:sz w:val="16"/>
          <w:szCs w:val="16"/>
          <w:lang w:val="en-GB"/>
        </w:rPr>
        <w:t>CRP</w:t>
      </w:r>
      <w:r w:rsidRPr="00101860">
        <w:rPr>
          <w:rFonts w:cstheme="majorBidi"/>
          <w:sz w:val="16"/>
          <w:szCs w:val="16"/>
          <w:lang w:val="en-GB"/>
        </w:rPr>
        <w:t>: C-reactive protein;</w:t>
      </w:r>
      <w:r>
        <w:rPr>
          <w:rFonts w:cstheme="majorBidi"/>
          <w:sz w:val="16"/>
          <w:szCs w:val="16"/>
          <w:lang w:val="en-GB"/>
        </w:rPr>
        <w:t xml:space="preserve"> </w:t>
      </w:r>
      <w:r w:rsidRPr="00101860">
        <w:rPr>
          <w:rFonts w:cstheme="majorBidi"/>
          <w:i/>
          <w:sz w:val="16"/>
          <w:szCs w:val="16"/>
          <w:lang w:val="en-GB"/>
        </w:rPr>
        <w:t>MR-proADM</w:t>
      </w:r>
      <w:r w:rsidRPr="00101860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Pr="00101860">
        <w:rPr>
          <w:rFonts w:cstheme="majorBidi"/>
          <w:i/>
          <w:sz w:val="16"/>
          <w:szCs w:val="16"/>
          <w:lang w:val="en-GB"/>
        </w:rPr>
        <w:t>NEWS</w:t>
      </w:r>
      <w:r w:rsidRPr="00101860">
        <w:rPr>
          <w:rFonts w:cstheme="majorBidi"/>
          <w:sz w:val="16"/>
          <w:szCs w:val="16"/>
          <w:lang w:val="en-GB"/>
        </w:rPr>
        <w:t xml:space="preserve">: National Early Warning Score; </w:t>
      </w:r>
      <w:r w:rsidRPr="00101860">
        <w:rPr>
          <w:rFonts w:cstheme="majorBidi"/>
          <w:i/>
          <w:sz w:val="16"/>
          <w:szCs w:val="16"/>
          <w:lang w:val="en-GB"/>
        </w:rPr>
        <w:t>PCT</w:t>
      </w:r>
      <w:r w:rsidRPr="00101860">
        <w:rPr>
          <w:rFonts w:cstheme="majorBidi"/>
          <w:sz w:val="16"/>
          <w:szCs w:val="16"/>
          <w:lang w:val="en-GB"/>
        </w:rPr>
        <w:t>: Procalcitonin;</w:t>
      </w:r>
      <w:r w:rsidRPr="00101860">
        <w:rPr>
          <w:rFonts w:cstheme="majorBidi"/>
          <w:i/>
          <w:sz w:val="16"/>
          <w:szCs w:val="16"/>
          <w:lang w:val="en-GB"/>
        </w:rPr>
        <w:t xml:space="preserve"> qSOFA</w:t>
      </w:r>
      <w:r w:rsidRPr="00101860">
        <w:rPr>
          <w:rFonts w:cstheme="majorBidi"/>
          <w:sz w:val="16"/>
          <w:szCs w:val="16"/>
          <w:lang w:val="en-GB"/>
        </w:rPr>
        <w:t xml:space="preserve">: quick Sequential Organ Failure Assessment; </w:t>
      </w:r>
      <w:r w:rsidRPr="00101860">
        <w:rPr>
          <w:rFonts w:cstheme="majorBidi"/>
          <w:i/>
          <w:sz w:val="16"/>
          <w:szCs w:val="16"/>
          <w:lang w:val="en-GB"/>
        </w:rPr>
        <w:t>SOFA</w:t>
      </w:r>
      <w:r w:rsidRPr="00101860">
        <w:rPr>
          <w:rFonts w:cstheme="majorBidi"/>
          <w:sz w:val="16"/>
          <w:szCs w:val="16"/>
          <w:lang w:val="en-GB"/>
        </w:rPr>
        <w:t>: Sequential Organ Failure Assessment</w:t>
      </w:r>
      <w:r w:rsidR="00480748">
        <w:rPr>
          <w:rFonts w:cstheme="majorBidi"/>
          <w:sz w:val="16"/>
          <w:szCs w:val="16"/>
          <w:lang w:val="en-GB"/>
        </w:rPr>
        <w:t>.</w:t>
      </w:r>
    </w:p>
    <w:p w:rsidR="00CC02D2" w:rsidRDefault="00CC02D2" w:rsidP="002F7EF7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2F7EF7" w:rsidRDefault="00116859" w:rsidP="002F7EF7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color w:val="4F81BD" w:themeColor="accent1"/>
          <w:sz w:val="20"/>
          <w:szCs w:val="20"/>
          <w:lang w:val="en-GB"/>
        </w:rPr>
        <w:t>Table S1</w:t>
      </w:r>
      <w:r w:rsidR="00522BB0">
        <w:rPr>
          <w:b/>
          <w:color w:val="4F81BD" w:themeColor="accent1"/>
          <w:sz w:val="20"/>
          <w:szCs w:val="20"/>
          <w:lang w:val="en-GB"/>
        </w:rPr>
        <w:t>5</w:t>
      </w:r>
      <w:r w:rsidR="002F7EF7" w:rsidRPr="00817B30">
        <w:rPr>
          <w:rFonts w:cstheme="majorBidi"/>
          <w:color w:val="4F81BD" w:themeColor="accent1"/>
          <w:sz w:val="20"/>
          <w:szCs w:val="20"/>
          <w:lang w:val="en-GB"/>
        </w:rPr>
        <w:t>.</w:t>
      </w:r>
      <w:r w:rsidR="002F7EF7" w:rsidRPr="00C02D5E">
        <w:rPr>
          <w:rFonts w:cstheme="majorBidi"/>
          <w:sz w:val="20"/>
          <w:szCs w:val="20"/>
          <w:lang w:val="en-GB"/>
        </w:rPr>
        <w:t xml:space="preserve"> </w:t>
      </w:r>
      <w:r w:rsidR="00480748">
        <w:rPr>
          <w:b/>
          <w:sz w:val="20"/>
          <w:szCs w:val="20"/>
        </w:rPr>
        <w:t>Pooled</w:t>
      </w:r>
      <w:r w:rsidR="002F7EF7">
        <w:rPr>
          <w:b/>
          <w:sz w:val="20"/>
          <w:szCs w:val="20"/>
        </w:rPr>
        <w:t xml:space="preserve"> derivation and validation cohorts for</w:t>
      </w:r>
      <w:r w:rsidR="007574F6">
        <w:rPr>
          <w:b/>
          <w:sz w:val="20"/>
          <w:szCs w:val="20"/>
        </w:rPr>
        <w:t xml:space="preserve"> hospitalisation decisions using MR-proADM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38"/>
        <w:gridCol w:w="2852"/>
        <w:gridCol w:w="2251"/>
        <w:gridCol w:w="2410"/>
      </w:tblGrid>
      <w:tr w:rsidR="002F7EF7" w:rsidRPr="000E0018" w:rsidTr="002B4202">
        <w:tc>
          <w:tcPr>
            <w:tcW w:w="1838" w:type="dxa"/>
            <w:shd w:val="clear" w:color="auto" w:fill="auto"/>
            <w:vAlign w:val="center"/>
          </w:tcPr>
          <w:p w:rsidR="002F7EF7" w:rsidRPr="000E0018" w:rsidRDefault="002F7EF7" w:rsidP="00251AD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52" w:type="dxa"/>
            <w:shd w:val="clear" w:color="auto" w:fill="auto"/>
            <w:vAlign w:val="center"/>
          </w:tcPr>
          <w:p w:rsidR="002F7EF7" w:rsidRDefault="002F7EF7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Derivation cohort</w:t>
            </w:r>
          </w:p>
          <w:p w:rsidR="002F7EF7" w:rsidRPr="000E0018" w:rsidRDefault="002F7EF7" w:rsidP="002F7E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8F3C0A">
              <w:rPr>
                <w:b/>
                <w:i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=1175; 77.9% hospitalisation)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Default="002F7EF7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Validation cohort</w:t>
            </w:r>
          </w:p>
          <w:p w:rsidR="002F7EF7" w:rsidRPr="000E0018" w:rsidRDefault="002F7EF7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i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=896; 76.2% hospitalisation)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7EF7" w:rsidRDefault="00480748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Pooled cohort</w:t>
            </w:r>
          </w:p>
          <w:p w:rsidR="002F7EF7" w:rsidRPr="008F3C0A" w:rsidRDefault="002F7EF7" w:rsidP="00251A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i/>
                <w:sz w:val="16"/>
                <w:szCs w:val="16"/>
              </w:rPr>
              <w:t>N</w:t>
            </w:r>
            <w:r w:rsidR="000574A1">
              <w:rPr>
                <w:b/>
                <w:sz w:val="16"/>
                <w:szCs w:val="16"/>
              </w:rPr>
              <w:t>=2071</w:t>
            </w:r>
            <w:r w:rsidR="002B4202">
              <w:rPr>
                <w:b/>
                <w:sz w:val="16"/>
                <w:szCs w:val="16"/>
              </w:rPr>
              <w:t>*</w:t>
            </w:r>
            <w:r>
              <w:rPr>
                <w:b/>
                <w:sz w:val="16"/>
                <w:szCs w:val="16"/>
              </w:rPr>
              <w:t xml:space="preserve">; </w:t>
            </w:r>
            <w:r w:rsidR="00F775D5">
              <w:rPr>
                <w:b/>
                <w:sz w:val="16"/>
                <w:szCs w:val="16"/>
              </w:rPr>
              <w:t>77.2% hospitalisation</w:t>
            </w:r>
            <w:r>
              <w:rPr>
                <w:b/>
                <w:sz w:val="16"/>
                <w:szCs w:val="16"/>
              </w:rPr>
              <w:t>)</w:t>
            </w:r>
          </w:p>
        </w:tc>
      </w:tr>
      <w:tr w:rsidR="002F7EF7" w:rsidRPr="000E0018" w:rsidTr="002B4202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:rsidR="002F7EF7" w:rsidRPr="000E0018" w:rsidRDefault="002F7EF7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Cut-off (nmol/L)</w:t>
            </w:r>
          </w:p>
        </w:tc>
        <w:tc>
          <w:tcPr>
            <w:tcW w:w="2852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Pr="000E0018" w:rsidRDefault="00F775D5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0.89</w:t>
            </w:r>
          </w:p>
        </w:tc>
        <w:tc>
          <w:tcPr>
            <w:tcW w:w="2410" w:type="dxa"/>
            <w:shd w:val="clear" w:color="auto" w:fill="auto"/>
          </w:tcPr>
          <w:p w:rsidR="002F7EF7" w:rsidRPr="000E0018" w:rsidRDefault="000E7071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0.89</w:t>
            </w:r>
          </w:p>
        </w:tc>
      </w:tr>
      <w:tr w:rsidR="002F7EF7" w:rsidRPr="000E0018" w:rsidTr="002B4202">
        <w:trPr>
          <w:trHeight w:val="175"/>
        </w:trPr>
        <w:tc>
          <w:tcPr>
            <w:tcW w:w="1838" w:type="dxa"/>
            <w:shd w:val="clear" w:color="auto" w:fill="auto"/>
            <w:vAlign w:val="center"/>
          </w:tcPr>
          <w:p w:rsidR="002F7EF7" w:rsidRPr="000E0018" w:rsidRDefault="002F7EF7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Sensitivity</w:t>
            </w:r>
          </w:p>
        </w:tc>
        <w:tc>
          <w:tcPr>
            <w:tcW w:w="2852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 [0.72 - 0.78]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Pr="000E0018" w:rsidRDefault="00480748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0.73 [0.70 -</w:t>
            </w:r>
            <w:r w:rsidR="00F775D5">
              <w:rPr>
                <w:rFonts w:ascii="Calibri" w:hAnsi="Calibri"/>
                <w:sz w:val="16"/>
                <w:szCs w:val="16"/>
              </w:rPr>
              <w:t xml:space="preserve"> 0.77]</w:t>
            </w:r>
          </w:p>
        </w:tc>
        <w:tc>
          <w:tcPr>
            <w:tcW w:w="2410" w:type="dxa"/>
            <w:shd w:val="clear" w:color="auto" w:fill="auto"/>
          </w:tcPr>
          <w:p w:rsidR="002F7EF7" w:rsidRPr="000E0018" w:rsidRDefault="000E7071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0.74 [0.71 - 0.76]</w:t>
            </w:r>
          </w:p>
        </w:tc>
      </w:tr>
      <w:tr w:rsidR="002F7EF7" w:rsidRPr="000E0018" w:rsidTr="002B4202">
        <w:trPr>
          <w:trHeight w:val="175"/>
        </w:trPr>
        <w:tc>
          <w:tcPr>
            <w:tcW w:w="1838" w:type="dxa"/>
            <w:shd w:val="clear" w:color="auto" w:fill="auto"/>
            <w:vAlign w:val="center"/>
          </w:tcPr>
          <w:p w:rsidR="002F7EF7" w:rsidRPr="000E0018" w:rsidRDefault="002F7EF7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Specificity</w:t>
            </w:r>
          </w:p>
        </w:tc>
        <w:tc>
          <w:tcPr>
            <w:tcW w:w="2852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 [0.74 - 0.84]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Pr="000E0018" w:rsidRDefault="00F775D5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0.80 [0.74 - 0.86]</w:t>
            </w:r>
          </w:p>
        </w:tc>
        <w:tc>
          <w:tcPr>
            <w:tcW w:w="2410" w:type="dxa"/>
            <w:shd w:val="clear" w:color="auto" w:fill="auto"/>
          </w:tcPr>
          <w:p w:rsidR="002F7EF7" w:rsidRPr="000E0018" w:rsidRDefault="00FC7077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0.80 [0.76</w:t>
            </w:r>
            <w:r w:rsidR="000E7071">
              <w:rPr>
                <w:rFonts w:ascii="Calibri" w:hAnsi="Calibri"/>
                <w:sz w:val="16"/>
                <w:szCs w:val="16"/>
              </w:rPr>
              <w:t xml:space="preserve"> - 0.83]</w:t>
            </w:r>
          </w:p>
        </w:tc>
      </w:tr>
      <w:tr w:rsidR="002F7EF7" w:rsidRPr="000E0018" w:rsidTr="002B4202">
        <w:tc>
          <w:tcPr>
            <w:tcW w:w="1838" w:type="dxa"/>
            <w:shd w:val="clear" w:color="auto" w:fill="auto"/>
            <w:vAlign w:val="center"/>
          </w:tcPr>
          <w:p w:rsidR="002F7EF7" w:rsidRPr="000E0018" w:rsidRDefault="002F7EF7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PPV</w:t>
            </w:r>
          </w:p>
        </w:tc>
        <w:tc>
          <w:tcPr>
            <w:tcW w:w="2852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 [0.91 - 0.95]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Pr="000E0018" w:rsidRDefault="00F775D5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0.93 [0.90 - 0.95]</w:t>
            </w:r>
          </w:p>
        </w:tc>
        <w:tc>
          <w:tcPr>
            <w:tcW w:w="2410" w:type="dxa"/>
            <w:shd w:val="clear" w:color="auto" w:fill="auto"/>
          </w:tcPr>
          <w:p w:rsidR="002F7EF7" w:rsidRPr="000E0018" w:rsidRDefault="00FC7077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0.93</w:t>
            </w:r>
            <w:r w:rsidR="000E7071">
              <w:rPr>
                <w:rFonts w:ascii="Calibri" w:hAnsi="Calibri"/>
                <w:sz w:val="16"/>
                <w:szCs w:val="16"/>
              </w:rPr>
              <w:t xml:space="preserve"> [0.91 - 0.94]</w:t>
            </w:r>
          </w:p>
        </w:tc>
      </w:tr>
      <w:tr w:rsidR="002F7EF7" w:rsidRPr="000E0018" w:rsidTr="002B4202">
        <w:tc>
          <w:tcPr>
            <w:tcW w:w="1838" w:type="dxa"/>
            <w:shd w:val="clear" w:color="auto" w:fill="auto"/>
            <w:vAlign w:val="center"/>
          </w:tcPr>
          <w:p w:rsidR="002F7EF7" w:rsidRDefault="002F7EF7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NPV</w:t>
            </w:r>
          </w:p>
        </w:tc>
        <w:tc>
          <w:tcPr>
            <w:tcW w:w="2852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 [0.43 - 0.52]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0.47 [0.41 - 0.52]</w:t>
            </w:r>
          </w:p>
        </w:tc>
        <w:tc>
          <w:tcPr>
            <w:tcW w:w="2410" w:type="dxa"/>
            <w:shd w:val="clear" w:color="auto" w:fill="auto"/>
          </w:tcPr>
          <w:p w:rsidR="002F7EF7" w:rsidRPr="000E0018" w:rsidRDefault="00FC7077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0.47 [0.44</w:t>
            </w:r>
            <w:r w:rsidR="000E7071">
              <w:rPr>
                <w:rFonts w:ascii="Calibri" w:hAnsi="Calibri"/>
                <w:sz w:val="16"/>
                <w:szCs w:val="16"/>
              </w:rPr>
              <w:t xml:space="preserve"> - 0.49]</w:t>
            </w:r>
          </w:p>
        </w:tc>
      </w:tr>
      <w:tr w:rsidR="002F7EF7" w:rsidRPr="000E0018" w:rsidTr="002B4202">
        <w:tc>
          <w:tcPr>
            <w:tcW w:w="1838" w:type="dxa"/>
            <w:shd w:val="clear" w:color="auto" w:fill="auto"/>
            <w:vAlign w:val="center"/>
          </w:tcPr>
          <w:p w:rsidR="002F7EF7" w:rsidRDefault="002F7EF7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LR+</w:t>
            </w:r>
          </w:p>
        </w:tc>
        <w:tc>
          <w:tcPr>
            <w:tcW w:w="2852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3.69 [2.90 - 4.71]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3.73 [2.74 - 5.08]</w:t>
            </w:r>
          </w:p>
        </w:tc>
        <w:tc>
          <w:tcPr>
            <w:tcW w:w="2410" w:type="dxa"/>
            <w:shd w:val="clear" w:color="auto" w:fill="auto"/>
          </w:tcPr>
          <w:p w:rsidR="002F7EF7" w:rsidRPr="000E0018" w:rsidRDefault="00FC7077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3.70 [3.06</w:t>
            </w:r>
            <w:r w:rsidR="000E7071">
              <w:rPr>
                <w:rFonts w:ascii="Calibri" w:hAnsi="Calibri"/>
                <w:sz w:val="16"/>
                <w:szCs w:val="16"/>
              </w:rPr>
              <w:t xml:space="preserve"> - 4.</w:t>
            </w:r>
            <w:r>
              <w:rPr>
                <w:rFonts w:ascii="Calibri" w:hAnsi="Calibri"/>
                <w:sz w:val="16"/>
                <w:szCs w:val="16"/>
              </w:rPr>
              <w:t>49</w:t>
            </w:r>
            <w:r w:rsidR="000E7071">
              <w:rPr>
                <w:rFonts w:ascii="Calibri" w:hAnsi="Calibri"/>
                <w:sz w:val="16"/>
                <w:szCs w:val="16"/>
              </w:rPr>
              <w:t>]</w:t>
            </w:r>
          </w:p>
        </w:tc>
      </w:tr>
      <w:tr w:rsidR="002F7EF7" w:rsidRPr="000E0018" w:rsidTr="002B4202">
        <w:tc>
          <w:tcPr>
            <w:tcW w:w="1838" w:type="dxa"/>
            <w:shd w:val="clear" w:color="auto" w:fill="auto"/>
            <w:vAlign w:val="center"/>
          </w:tcPr>
          <w:p w:rsidR="002F7EF7" w:rsidRDefault="002F7EF7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LR-</w:t>
            </w:r>
          </w:p>
        </w:tc>
        <w:tc>
          <w:tcPr>
            <w:tcW w:w="2852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 [0.27 - 0.35]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0.33 [0.29 - 0.39]</w:t>
            </w:r>
          </w:p>
        </w:tc>
        <w:tc>
          <w:tcPr>
            <w:tcW w:w="2410" w:type="dxa"/>
            <w:shd w:val="clear" w:color="auto" w:fill="auto"/>
          </w:tcPr>
          <w:p w:rsidR="002F7EF7" w:rsidRPr="000E0018" w:rsidRDefault="000E7071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0.33 [0.30 - 0.</w:t>
            </w:r>
            <w:r w:rsidR="00FC7077">
              <w:rPr>
                <w:rFonts w:ascii="Calibri" w:hAnsi="Calibri"/>
                <w:sz w:val="16"/>
                <w:szCs w:val="16"/>
              </w:rPr>
              <w:t>36</w:t>
            </w:r>
            <w:r>
              <w:rPr>
                <w:rFonts w:ascii="Calibri" w:hAnsi="Calibri"/>
                <w:sz w:val="16"/>
                <w:szCs w:val="16"/>
              </w:rPr>
              <w:t>]</w:t>
            </w:r>
          </w:p>
        </w:tc>
      </w:tr>
      <w:tr w:rsidR="002F7EF7" w:rsidRPr="000E0018" w:rsidTr="002B4202">
        <w:tc>
          <w:tcPr>
            <w:tcW w:w="1838" w:type="dxa"/>
            <w:shd w:val="clear" w:color="auto" w:fill="auto"/>
            <w:vAlign w:val="center"/>
          </w:tcPr>
          <w:p w:rsidR="002F7EF7" w:rsidRDefault="000574A1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2F7EF7">
              <w:rPr>
                <w:sz w:val="16"/>
                <w:szCs w:val="16"/>
              </w:rPr>
              <w:t>revalence (%)</w:t>
            </w:r>
          </w:p>
        </w:tc>
        <w:tc>
          <w:tcPr>
            <w:tcW w:w="2852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77.87 [75.39 - 80.22]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2F7EF7" w:rsidRPr="000E0018" w:rsidRDefault="009E2BE9" w:rsidP="00251AD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76.21 [72.98 - 79.23]</w:t>
            </w:r>
          </w:p>
        </w:tc>
        <w:tc>
          <w:tcPr>
            <w:tcW w:w="2410" w:type="dxa"/>
            <w:shd w:val="clear" w:color="auto" w:fill="auto"/>
          </w:tcPr>
          <w:p w:rsidR="002F7EF7" w:rsidRPr="002B4202" w:rsidRDefault="00480748" w:rsidP="002B4202">
            <w:pPr>
              <w:pStyle w:val="ListParagraph"/>
              <w:numPr>
                <w:ilvl w:val="1"/>
                <w:numId w:val="28"/>
              </w:num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[</w:t>
            </w:r>
            <w:r w:rsidR="000E7071" w:rsidRPr="002B4202">
              <w:rPr>
                <w:rFonts w:ascii="Calibri" w:hAnsi="Calibri"/>
                <w:sz w:val="16"/>
                <w:szCs w:val="16"/>
              </w:rPr>
              <w:t>75.28 - 79.09]</w:t>
            </w:r>
          </w:p>
        </w:tc>
      </w:tr>
    </w:tbl>
    <w:p w:rsidR="002F7EF7" w:rsidRDefault="002F7EF7" w:rsidP="002F7EF7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2F7EF7" w:rsidRPr="00C200C3" w:rsidRDefault="00C200C3" w:rsidP="00C200C3">
      <w:pPr>
        <w:rPr>
          <w:rFonts w:cstheme="majorBidi"/>
          <w:sz w:val="16"/>
          <w:szCs w:val="16"/>
        </w:rPr>
      </w:pPr>
      <w:r w:rsidRPr="00C200C3">
        <w:rPr>
          <w:rFonts w:cstheme="majorBidi"/>
          <w:sz w:val="16"/>
          <w:szCs w:val="16"/>
        </w:rPr>
        <w:t>*</w:t>
      </w:r>
      <w:r>
        <w:rPr>
          <w:rFonts w:cstheme="majorBidi"/>
          <w:sz w:val="16"/>
          <w:szCs w:val="16"/>
        </w:rPr>
        <w:t xml:space="preserve"> d</w:t>
      </w:r>
      <w:r w:rsidRPr="00C200C3">
        <w:rPr>
          <w:rFonts w:cstheme="majorBidi"/>
          <w:sz w:val="16"/>
          <w:szCs w:val="16"/>
        </w:rPr>
        <w:t>onates that</w:t>
      </w:r>
      <w:r w:rsidR="00480748" w:rsidRPr="00C200C3">
        <w:rPr>
          <w:rFonts w:cstheme="majorBidi"/>
          <w:sz w:val="16"/>
          <w:szCs w:val="16"/>
        </w:rPr>
        <w:t xml:space="preserve"> no hospitalisation data was available for 152 patients from the validation cohort.</w:t>
      </w:r>
      <w:r w:rsidR="00480748" w:rsidRPr="00C200C3">
        <w:rPr>
          <w:rFonts w:cstheme="majorBidi"/>
          <w:i/>
          <w:sz w:val="16"/>
          <w:szCs w:val="16"/>
        </w:rPr>
        <w:t xml:space="preserve"> </w:t>
      </w:r>
      <w:r w:rsidR="002F7EF7" w:rsidRPr="00C200C3">
        <w:rPr>
          <w:rFonts w:cstheme="majorBidi"/>
          <w:i/>
          <w:sz w:val="16"/>
          <w:szCs w:val="16"/>
        </w:rPr>
        <w:t>LR-</w:t>
      </w:r>
      <w:r w:rsidR="002F7EF7" w:rsidRPr="00C200C3">
        <w:rPr>
          <w:rFonts w:cstheme="majorBidi"/>
          <w:sz w:val="16"/>
          <w:szCs w:val="16"/>
        </w:rPr>
        <w:t xml:space="preserve">: Negative likelihood ratio; </w:t>
      </w:r>
      <w:r w:rsidR="002F7EF7" w:rsidRPr="00C200C3">
        <w:rPr>
          <w:rFonts w:cstheme="majorBidi"/>
          <w:i/>
          <w:sz w:val="16"/>
          <w:szCs w:val="16"/>
        </w:rPr>
        <w:t>LR+</w:t>
      </w:r>
      <w:r w:rsidR="002F7EF7" w:rsidRPr="00C200C3">
        <w:rPr>
          <w:rFonts w:cstheme="majorBidi"/>
          <w:sz w:val="16"/>
          <w:szCs w:val="16"/>
        </w:rPr>
        <w:t xml:space="preserve">: Positive likelihood ratio; </w:t>
      </w:r>
      <w:r w:rsidR="002B4202" w:rsidRPr="00C200C3">
        <w:rPr>
          <w:rFonts w:cstheme="majorBidi"/>
          <w:i/>
          <w:sz w:val="16"/>
          <w:szCs w:val="16"/>
        </w:rPr>
        <w:t>N</w:t>
      </w:r>
      <w:r w:rsidR="002B4202" w:rsidRPr="00C200C3">
        <w:rPr>
          <w:rFonts w:cstheme="majorBidi"/>
          <w:sz w:val="16"/>
          <w:szCs w:val="16"/>
        </w:rPr>
        <w:t xml:space="preserve">: Number; </w:t>
      </w:r>
      <w:r w:rsidR="002F7EF7" w:rsidRPr="00C200C3">
        <w:rPr>
          <w:rFonts w:cstheme="majorBidi"/>
          <w:i/>
          <w:sz w:val="16"/>
          <w:szCs w:val="16"/>
        </w:rPr>
        <w:t>NPV</w:t>
      </w:r>
      <w:r w:rsidR="002F7EF7" w:rsidRPr="00C200C3">
        <w:rPr>
          <w:rFonts w:cstheme="majorBidi"/>
          <w:sz w:val="16"/>
          <w:szCs w:val="16"/>
        </w:rPr>
        <w:t xml:space="preserve">: Negative predictive value; </w:t>
      </w:r>
      <w:r w:rsidR="002F7EF7" w:rsidRPr="00C200C3">
        <w:rPr>
          <w:rFonts w:cstheme="majorBidi"/>
          <w:i/>
          <w:sz w:val="16"/>
          <w:szCs w:val="16"/>
        </w:rPr>
        <w:t>PPV</w:t>
      </w:r>
      <w:r w:rsidR="002F7EF7" w:rsidRPr="00C200C3">
        <w:rPr>
          <w:rFonts w:cstheme="majorBidi"/>
          <w:sz w:val="16"/>
          <w:szCs w:val="16"/>
        </w:rPr>
        <w:t>: Positive predictive value</w:t>
      </w:r>
      <w:r w:rsidR="00480748" w:rsidRPr="00C200C3">
        <w:rPr>
          <w:rFonts w:cstheme="majorBidi"/>
          <w:sz w:val="16"/>
          <w:szCs w:val="16"/>
        </w:rPr>
        <w:t>.</w:t>
      </w:r>
    </w:p>
    <w:p w:rsidR="002F7EF7" w:rsidRPr="002F7EF7" w:rsidRDefault="002F7EF7" w:rsidP="0022140D">
      <w:pPr>
        <w:jc w:val="both"/>
        <w:sectPr w:rsidR="002F7EF7" w:rsidRPr="002F7EF7" w:rsidSect="009B4661">
          <w:footerReference w:type="default" r:id="rId10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CF3F6B" w:rsidRPr="00962385" w:rsidRDefault="00AE0541" w:rsidP="00CF3F6B">
      <w:pPr>
        <w:widowControl w:val="0"/>
        <w:autoSpaceDE w:val="0"/>
        <w:autoSpaceDN w:val="0"/>
        <w:adjustRightInd w:val="0"/>
        <w:jc w:val="both"/>
        <w:rPr>
          <w:b/>
          <w:color w:val="4F81BD" w:themeColor="accent1"/>
          <w:sz w:val="32"/>
          <w:szCs w:val="32"/>
        </w:rPr>
      </w:pPr>
      <w:r w:rsidRPr="00962385">
        <w:rPr>
          <w:b/>
          <w:color w:val="1F497D" w:themeColor="text2"/>
          <w:sz w:val="32"/>
          <w:szCs w:val="32"/>
        </w:rPr>
        <w:lastRenderedPageBreak/>
        <w:t>S</w:t>
      </w:r>
      <w:r w:rsidR="00CF3F6B" w:rsidRPr="00962385">
        <w:rPr>
          <w:b/>
          <w:color w:val="1F497D" w:themeColor="text2"/>
          <w:sz w:val="32"/>
          <w:szCs w:val="32"/>
        </w:rPr>
        <w:t>upplementary Figures</w:t>
      </w:r>
    </w:p>
    <w:p w:rsidR="00CF3F6B" w:rsidRDefault="00CF3F6B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CF3F6B" w:rsidRDefault="00CF3F6B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>
        <w:rPr>
          <w:b/>
          <w:color w:val="4F81BD" w:themeColor="accent1"/>
          <w:sz w:val="20"/>
          <w:szCs w:val="20"/>
          <w:lang w:val="en-GB"/>
        </w:rPr>
        <w:t>1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b/>
          <w:sz w:val="20"/>
          <w:szCs w:val="20"/>
          <w:lang w:val="en-GB"/>
        </w:rPr>
        <w:t xml:space="preserve">Meta-analysis to assess </w:t>
      </w:r>
      <w:r w:rsidR="00F65930">
        <w:rPr>
          <w:rFonts w:cstheme="majorBidi"/>
          <w:b/>
          <w:sz w:val="20"/>
          <w:szCs w:val="20"/>
          <w:lang w:val="en-GB"/>
        </w:rPr>
        <w:t xml:space="preserve">derivation and validation </w:t>
      </w:r>
      <w:r>
        <w:rPr>
          <w:rFonts w:cstheme="majorBidi"/>
          <w:b/>
          <w:sz w:val="20"/>
          <w:szCs w:val="20"/>
          <w:lang w:val="en-GB"/>
        </w:rPr>
        <w:t>heterogeneity for 28-day mortality</w:t>
      </w: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33312F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682A996" wp14:editId="1DB0B2BD">
                <wp:simplePos x="0" y="0"/>
                <wp:positionH relativeFrom="margin">
                  <wp:posOffset>520995</wp:posOffset>
                </wp:positionH>
                <wp:positionV relativeFrom="paragraph">
                  <wp:posOffset>115806</wp:posOffset>
                </wp:positionV>
                <wp:extent cx="4508205" cy="5571460"/>
                <wp:effectExtent l="0" t="0" r="26035" b="10795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205" cy="5571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FC6794" id="Rectangle 86" o:spid="_x0000_s1026" style="position:absolute;margin-left:41pt;margin-top:9.1pt;width:355pt;height:438.7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" filled="f" strokecolor="black [3213]" strokeweight="1pt">
                <w10:wrap anchorx="margin"/>
              </v:rect>
            </w:pict>
          </mc:Fallback>
        </mc:AlternateContent>
      </w:r>
    </w:p>
    <w:p w:rsidR="00B66A09" w:rsidRDefault="0033312F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 w:rsidRPr="007E4274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4D777B3F" wp14:editId="7BBFFAEC">
                <wp:simplePos x="0" y="0"/>
                <wp:positionH relativeFrom="leftMargin">
                  <wp:posOffset>1467293</wp:posOffset>
                </wp:positionH>
                <wp:positionV relativeFrom="paragraph">
                  <wp:posOffset>9274</wp:posOffset>
                </wp:positionV>
                <wp:extent cx="292100" cy="328930"/>
                <wp:effectExtent l="0" t="0" r="0" b="0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12F" w:rsidRPr="007E4274" w:rsidRDefault="0033312F" w:rsidP="0033312F">
                            <w:pPr>
                              <w:rPr>
                                <w:b/>
                              </w:rPr>
                            </w:pPr>
                            <w:r w:rsidRPr="007E4274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D777B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55pt;margin-top:.75pt;width:23pt;height:25.9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" filled="f" stroked="f">
                <v:textbox>
                  <w:txbxContent>
                    <w:p w:rsidR="0033312F" w:rsidRPr="007E4274" w:rsidRDefault="0033312F" w:rsidP="0033312F">
                      <w:pPr>
                        <w:rPr>
                          <w:b/>
                        </w:rPr>
                      </w:pPr>
                      <w:r w:rsidRPr="007E4274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66A09" w:rsidRDefault="0033312F" w:rsidP="00B66A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ajorBidi"/>
          <w:b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C750F65" wp14:editId="20E0779A">
            <wp:extent cx="3997825" cy="2549909"/>
            <wp:effectExtent l="0" t="0" r="3175" b="3175"/>
            <wp:docPr id="25" name="Grafik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7107BE06-D6AF-463E-A5C0-85C6069FF4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7107BE06-D6AF-463E-A5C0-85C6069FF4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3822" cy="256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A09" w:rsidRDefault="0033312F" w:rsidP="00B66A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ajorBidi"/>
          <w:b/>
          <w:sz w:val="20"/>
          <w:szCs w:val="20"/>
          <w:lang w:val="en-GB"/>
        </w:rPr>
      </w:pPr>
      <w:r w:rsidRPr="007E4274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4D777B3F" wp14:editId="7BBFFAEC">
                <wp:simplePos x="0" y="0"/>
                <wp:positionH relativeFrom="leftMargin">
                  <wp:posOffset>1435100</wp:posOffset>
                </wp:positionH>
                <wp:positionV relativeFrom="paragraph">
                  <wp:posOffset>12700</wp:posOffset>
                </wp:positionV>
                <wp:extent cx="292100" cy="328930"/>
                <wp:effectExtent l="0" t="0" r="0" b="0"/>
                <wp:wrapNone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12F" w:rsidRPr="007E4274" w:rsidRDefault="0033312F" w:rsidP="003331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777B3F" id="_x0000_s1027" type="#_x0000_t202" style="position:absolute;left:0;text-align:left;margin-left:113pt;margin-top:1pt;width:23pt;height:25.9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" filled="f" stroked="f">
                <v:textbox>
                  <w:txbxContent>
                    <w:p w:rsidR="0033312F" w:rsidRPr="007E4274" w:rsidRDefault="0033312F" w:rsidP="003331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66A09" w:rsidRDefault="0033312F" w:rsidP="00B66A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ajorBidi"/>
          <w:b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6B000D0" wp14:editId="2DD67F8B">
            <wp:extent cx="3978110" cy="2532927"/>
            <wp:effectExtent l="0" t="0" r="3810" b="1270"/>
            <wp:docPr id="83" name="Grafik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3B12959E-001C-4008-9E16-B9E9E630E5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3B12959E-001C-4008-9E16-B9E9E630E5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1679" cy="254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99154C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>
        <w:rPr>
          <w:b/>
          <w:sz w:val="16"/>
          <w:szCs w:val="16"/>
          <w:lang w:val="en-GB"/>
        </w:rPr>
        <w:t>1</w:t>
      </w:r>
      <w:r w:rsidRPr="00A86FD4">
        <w:rPr>
          <w:sz w:val="16"/>
          <w:szCs w:val="16"/>
          <w:lang w:val="en-GB"/>
        </w:rPr>
        <w:t xml:space="preserve">. </w:t>
      </w:r>
      <w:r>
        <w:rPr>
          <w:sz w:val="16"/>
          <w:szCs w:val="16"/>
          <w:lang w:val="en-GB"/>
        </w:rPr>
        <w:t>Meta-analysis</w:t>
      </w:r>
      <w:r w:rsidR="00F65930">
        <w:rPr>
          <w:sz w:val="16"/>
          <w:szCs w:val="16"/>
          <w:lang w:val="en-GB"/>
        </w:rPr>
        <w:t xml:space="preserve"> to assess combined</w:t>
      </w:r>
      <w:r w:rsidR="002A425C">
        <w:rPr>
          <w:sz w:val="16"/>
          <w:szCs w:val="16"/>
          <w:lang w:val="en-GB"/>
        </w:rPr>
        <w:t xml:space="preserve"> </w:t>
      </w:r>
      <w:r w:rsidR="004052A1">
        <w:rPr>
          <w:sz w:val="16"/>
          <w:szCs w:val="16"/>
          <w:lang w:val="en-GB"/>
        </w:rPr>
        <w:t xml:space="preserve">derivation and validation </w:t>
      </w:r>
      <w:r w:rsidR="002A425C">
        <w:rPr>
          <w:sz w:val="16"/>
          <w:szCs w:val="16"/>
          <w:lang w:val="en-GB"/>
        </w:rPr>
        <w:t>hazard ratio (HR [95%</w:t>
      </w:r>
      <w:r w:rsidR="004052A1">
        <w:rPr>
          <w:sz w:val="16"/>
          <w:szCs w:val="16"/>
          <w:lang w:val="en-GB"/>
        </w:rPr>
        <w:t xml:space="preserve"> </w:t>
      </w:r>
      <w:r w:rsidR="002A425C">
        <w:rPr>
          <w:sz w:val="16"/>
          <w:szCs w:val="16"/>
          <w:lang w:val="en-GB"/>
        </w:rPr>
        <w:t>CI]) and heterogeneity (</w:t>
      </w:r>
      <w:r w:rsidR="002A425C" w:rsidRPr="00F65930">
        <w:rPr>
          <w:i/>
          <w:sz w:val="16"/>
          <w:szCs w:val="16"/>
          <w:lang w:val="en-GB"/>
        </w:rPr>
        <w:t>I</w:t>
      </w:r>
      <w:r w:rsidR="002A425C">
        <w:rPr>
          <w:sz w:val="16"/>
          <w:szCs w:val="16"/>
          <w:vertAlign w:val="superscript"/>
          <w:lang w:val="en-GB"/>
        </w:rPr>
        <w:t>2</w:t>
      </w:r>
      <w:r w:rsidR="002A425C">
        <w:rPr>
          <w:sz w:val="16"/>
          <w:szCs w:val="16"/>
          <w:lang w:val="en-GB"/>
        </w:rPr>
        <w:t xml:space="preserve">) </w:t>
      </w:r>
      <w:r w:rsidR="004052A1">
        <w:rPr>
          <w:sz w:val="16"/>
          <w:szCs w:val="16"/>
          <w:lang w:val="en-GB"/>
        </w:rPr>
        <w:t xml:space="preserve">between cohorts, </w:t>
      </w:r>
      <w:r w:rsidR="002A425C">
        <w:rPr>
          <w:sz w:val="16"/>
          <w:szCs w:val="16"/>
          <w:lang w:val="en-GB"/>
        </w:rPr>
        <w:t>for MR-proADM in predicting 28-day mortality.</w:t>
      </w:r>
      <w:r w:rsidR="006C21DB">
        <w:rPr>
          <w:sz w:val="16"/>
          <w:szCs w:val="16"/>
          <w:lang w:val="en-GB"/>
        </w:rPr>
        <w:t xml:space="preserve"> </w:t>
      </w:r>
      <w:r w:rsidR="0033312F">
        <w:rPr>
          <w:sz w:val="16"/>
          <w:szCs w:val="16"/>
          <w:lang w:val="en-GB"/>
        </w:rPr>
        <w:t xml:space="preserve">Meta-analysis were made for derivation and validation univariate (Panel A) and multivariate (Panel B) Cox regression analyses. </w:t>
      </w:r>
      <w:r w:rsidR="006C21DB">
        <w:rPr>
          <w:sz w:val="16"/>
          <w:szCs w:val="16"/>
          <w:lang w:val="en-GB"/>
        </w:rPr>
        <w:t>Statistical analysis was performed using the MIDAS module for STATA software, version 12.0 (Stata Corporation, College Station, TX, USA).</w:t>
      </w: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B66A09" w:rsidRDefault="00B66A09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>
        <w:rPr>
          <w:b/>
          <w:color w:val="4F81BD" w:themeColor="accent1"/>
          <w:sz w:val="20"/>
          <w:szCs w:val="20"/>
          <w:lang w:val="en-GB"/>
        </w:rPr>
        <w:t>2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b/>
          <w:sz w:val="20"/>
          <w:szCs w:val="20"/>
          <w:lang w:val="en-GB"/>
        </w:rPr>
        <w:t>Fagan nomogram for the calculation of post-test probabilities for 28-day mortality</w:t>
      </w:r>
      <w:r>
        <w:rPr>
          <w:b/>
          <w:color w:val="4F81BD" w:themeColor="accent1"/>
          <w:sz w:val="20"/>
          <w:szCs w:val="20"/>
          <w:lang w:val="en-GB"/>
        </w:rPr>
        <w:t xml:space="preserve"> </w:t>
      </w: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-329184</wp:posOffset>
                </wp:positionH>
                <wp:positionV relativeFrom="paragraph">
                  <wp:posOffset>91135</wp:posOffset>
                </wp:positionV>
                <wp:extent cx="6532474" cy="4849978"/>
                <wp:effectExtent l="0" t="0" r="20955" b="2730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474" cy="484997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A059686" id="Rectangle 53" o:spid="_x0000_s1026" style="position:absolute;margin-left:-25.9pt;margin-top:7.2pt;width:514.35pt;height:381.9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" filled="f" strokecolor="black [3213]" strokeweight="1pt"/>
            </w:pict>
          </mc:Fallback>
        </mc:AlternateContent>
      </w:r>
      <w:r w:rsidRPr="007E4274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076605DE" wp14:editId="6FFBC17B">
                <wp:simplePos x="0" y="0"/>
                <wp:positionH relativeFrom="leftMargin">
                  <wp:posOffset>3869741</wp:posOffset>
                </wp:positionH>
                <wp:positionV relativeFrom="paragraph">
                  <wp:posOffset>96926</wp:posOffset>
                </wp:positionV>
                <wp:extent cx="292100" cy="32893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2A1" w:rsidRPr="007E4274" w:rsidRDefault="004052A1" w:rsidP="007E427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76605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4.7pt;margin-top:7.65pt;width:23pt;height:25.9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" filled="f" stroked="f">
                <v:textbox>
                  <w:txbxContent>
                    <w:p w:rsidR="004052A1" w:rsidRPr="007E4274" w:rsidRDefault="004052A1" w:rsidP="007E427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4274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75997</wp:posOffset>
                </wp:positionV>
                <wp:extent cx="292100" cy="3289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2A1" w:rsidRPr="007E4274" w:rsidRDefault="004052A1">
                            <w:pPr>
                              <w:rPr>
                                <w:b/>
                              </w:rPr>
                            </w:pPr>
                            <w:r w:rsidRPr="007E4274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left:0;text-align:left;margin-left:-28.2pt;margin-top:6pt;width:23pt;height:25.9pt;z-index:25183436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" filled="f" stroked="f">
                <v:textbox>
                  <w:txbxContent>
                    <w:p w:rsidR="004052A1" w:rsidRPr="007E4274" w:rsidRDefault="004052A1">
                      <w:pPr>
                        <w:rPr>
                          <w:b/>
                        </w:rPr>
                      </w:pPr>
                      <w:r w:rsidRPr="007E4274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67150A">
        <w:rPr>
          <w:noProof/>
          <w:lang w:val="en-GB" w:eastAsia="en-GB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margin">
              <wp:posOffset>-204571</wp:posOffset>
            </wp:positionH>
            <wp:positionV relativeFrom="paragraph">
              <wp:posOffset>197739</wp:posOffset>
            </wp:positionV>
            <wp:extent cx="3009899" cy="4514850"/>
            <wp:effectExtent l="0" t="0" r="635" b="0"/>
            <wp:wrapNone/>
            <wp:docPr id="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899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67150A">
        <w:rPr>
          <w:noProof/>
          <w:lang w:val="en-GB" w:eastAsia="en-GB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3035656</wp:posOffset>
            </wp:positionH>
            <wp:positionV relativeFrom="paragraph">
              <wp:posOffset>40614</wp:posOffset>
            </wp:positionV>
            <wp:extent cx="3014133" cy="4521200"/>
            <wp:effectExtent l="0" t="0" r="0" b="0"/>
            <wp:wrapNone/>
            <wp:docPr id="2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33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>
        <w:rPr>
          <w:b/>
          <w:sz w:val="16"/>
          <w:szCs w:val="16"/>
          <w:lang w:val="en-GB"/>
        </w:rPr>
        <w:t>2</w:t>
      </w:r>
      <w:r w:rsidRPr="00A86FD4">
        <w:rPr>
          <w:sz w:val="16"/>
          <w:szCs w:val="16"/>
          <w:lang w:val="en-GB"/>
        </w:rPr>
        <w:t xml:space="preserve">. </w:t>
      </w:r>
      <w:r>
        <w:rPr>
          <w:sz w:val="16"/>
          <w:szCs w:val="16"/>
          <w:lang w:val="en-GB"/>
        </w:rPr>
        <w:t xml:space="preserve">Fagan nomogram of the MR-proADM test for the calculation of post-test probabilities for 28-day mortality. Fixed pre-test probabilities of 5% (Panel A) and 20% (Panel B) for 28-day mortality were investigated. </w:t>
      </w:r>
      <w:r w:rsidRPr="007E4274">
        <w:rPr>
          <w:i/>
          <w:sz w:val="16"/>
          <w:szCs w:val="16"/>
          <w:lang w:val="en-GB"/>
        </w:rPr>
        <w:t>LR</w:t>
      </w:r>
      <w:r>
        <w:rPr>
          <w:sz w:val="16"/>
          <w:szCs w:val="16"/>
          <w:lang w:val="en-GB"/>
        </w:rPr>
        <w:t xml:space="preserve">: Likelihood ratio; </w:t>
      </w:r>
      <w:r w:rsidRPr="007E4274">
        <w:rPr>
          <w:i/>
          <w:sz w:val="16"/>
          <w:szCs w:val="16"/>
          <w:lang w:val="en-GB"/>
        </w:rPr>
        <w:t>Neg</w:t>
      </w:r>
      <w:r>
        <w:rPr>
          <w:sz w:val="16"/>
          <w:szCs w:val="16"/>
          <w:lang w:val="en-GB"/>
        </w:rPr>
        <w:t xml:space="preserve">: Negative; </w:t>
      </w:r>
      <w:r w:rsidRPr="007E4274">
        <w:rPr>
          <w:i/>
          <w:sz w:val="16"/>
          <w:szCs w:val="16"/>
          <w:lang w:val="en-GB"/>
        </w:rPr>
        <w:t>Pos</w:t>
      </w:r>
      <w:r>
        <w:rPr>
          <w:sz w:val="16"/>
          <w:szCs w:val="16"/>
          <w:lang w:val="en-GB"/>
        </w:rPr>
        <w:t xml:space="preserve">: Positive. </w:t>
      </w:r>
      <w:r w:rsidR="006C21DB">
        <w:rPr>
          <w:sz w:val="16"/>
          <w:szCs w:val="16"/>
          <w:lang w:val="en-GB"/>
        </w:rPr>
        <w:t>Statistical analysis was performed using the MIDAS module for STATA software, version 12.0 (Stata Corporation, College Station, TX, USA).</w:t>
      </w:r>
      <w:r>
        <w:rPr>
          <w:sz w:val="16"/>
          <w:szCs w:val="16"/>
          <w:lang w:val="en-GB"/>
        </w:rPr>
        <w:t xml:space="preserve"> </w:t>
      </w: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6423FE" w:rsidRDefault="00D07280" w:rsidP="00642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3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lactate cut-off to identify severity</w:t>
      </w:r>
      <w:r w:rsidR="007E4274">
        <w:rPr>
          <w:rFonts w:cstheme="majorBidi"/>
          <w:b/>
          <w:sz w:val="20"/>
          <w:szCs w:val="20"/>
          <w:lang w:val="en-GB"/>
        </w:rPr>
        <w:t xml:space="preserve"> </w:t>
      </w:r>
    </w:p>
    <w:p w:rsidR="005510A6" w:rsidRDefault="009525CA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rFonts w:cstheme="majorBidi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206375</wp:posOffset>
                </wp:positionV>
                <wp:extent cx="5819775" cy="39433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94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512A43C" id="Rectangle 4" o:spid="_x0000_s1026" style="position:absolute;margin-left:-5.25pt;margin-top:16.25pt;width:458.25pt;height:3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" filled="f" strokecolor="black [3213]" strokeweight="1pt"/>
            </w:pict>
          </mc:Fallback>
        </mc:AlternateContent>
      </w:r>
      <w:r w:rsidRPr="009525CA">
        <w:rPr>
          <w:b/>
          <w:noProof/>
          <w:color w:val="4F81BD" w:themeColor="accent1"/>
          <w:sz w:val="20"/>
          <w:szCs w:val="20"/>
          <w:lang w:val="en-GB" w:eastAsia="en-GB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margin">
              <wp:posOffset>-21590</wp:posOffset>
            </wp:positionH>
            <wp:positionV relativeFrom="paragraph">
              <wp:posOffset>320675</wp:posOffset>
            </wp:positionV>
            <wp:extent cx="5731510" cy="2633475"/>
            <wp:effectExtent l="0" t="0" r="2540" b="0"/>
            <wp:wrapNone/>
            <wp:docPr id="2" name="Picture 2" descr="C:\Users\darius.wilson\AppData\Local\Microsoft\Windows\Temporary Internet Files\Content.Outlook\W6SZQ90P\Fig-S1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ius.wilson\AppData\Local\Microsoft\Windows\Temporary Internet Files\Content.Outlook\W6SZQ90P\Fig-S1 (00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019" w:rsidRDefault="006E401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743"/>
        <w:tblW w:w="0" w:type="auto"/>
        <w:tblLook w:val="04A0" w:firstRow="1" w:lastRow="0" w:firstColumn="1" w:lastColumn="0" w:noHBand="0" w:noVBand="1"/>
      </w:tblPr>
      <w:tblGrid>
        <w:gridCol w:w="2991"/>
        <w:gridCol w:w="2991"/>
        <w:gridCol w:w="1810"/>
      </w:tblGrid>
      <w:tr w:rsidR="009525CA" w:rsidRPr="00B50DE4" w:rsidTr="009525CA">
        <w:trPr>
          <w:trHeight w:val="70"/>
        </w:trPr>
        <w:tc>
          <w:tcPr>
            <w:tcW w:w="7792" w:type="dxa"/>
            <w:gridSpan w:val="3"/>
            <w:vAlign w:val="center"/>
          </w:tcPr>
          <w:p w:rsidR="009525CA" w:rsidRPr="00B50DE4" w:rsidRDefault="009525CA" w:rsidP="00952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Panel B</w:t>
            </w:r>
          </w:p>
        </w:tc>
      </w:tr>
      <w:tr w:rsidR="009525CA" w:rsidRPr="00B50DE4" w:rsidTr="009525CA">
        <w:trPr>
          <w:trHeight w:val="70"/>
        </w:trPr>
        <w:tc>
          <w:tcPr>
            <w:tcW w:w="2991" w:type="dxa"/>
            <w:vAlign w:val="center"/>
          </w:tcPr>
          <w:p w:rsidR="009525CA" w:rsidRPr="00B50DE4" w:rsidRDefault="009525CA" w:rsidP="00952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1</w:t>
            </w:r>
          </w:p>
        </w:tc>
        <w:tc>
          <w:tcPr>
            <w:tcW w:w="2991" w:type="dxa"/>
            <w:vAlign w:val="center"/>
          </w:tcPr>
          <w:p w:rsidR="009525CA" w:rsidRPr="00B50DE4" w:rsidRDefault="009525CA" w:rsidP="00952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2</w:t>
            </w:r>
          </w:p>
        </w:tc>
        <w:tc>
          <w:tcPr>
            <w:tcW w:w="1810" w:type="dxa"/>
            <w:vAlign w:val="center"/>
          </w:tcPr>
          <w:p w:rsidR="009525CA" w:rsidRPr="00B50DE4" w:rsidRDefault="009525CA" w:rsidP="00952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HR [95% CI]</w:t>
            </w:r>
          </w:p>
        </w:tc>
      </w:tr>
      <w:tr w:rsidR="009525CA" w:rsidRPr="00B50DE4" w:rsidTr="009525CA">
        <w:trPr>
          <w:trHeight w:val="70"/>
        </w:trPr>
        <w:tc>
          <w:tcPr>
            <w:tcW w:w="2991" w:type="dxa"/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000000"/>
                <w:sz w:val="16"/>
                <w:szCs w:val="16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12864" behindDoc="0" locked="0" layoutInCell="1" allowOverlap="1" wp14:anchorId="2BBF0E25" wp14:editId="5B8E65D9">
                      <wp:simplePos x="0" y="0"/>
                      <wp:positionH relativeFrom="column">
                        <wp:posOffset>1408508</wp:posOffset>
                      </wp:positionH>
                      <wp:positionV relativeFrom="paragraph">
                        <wp:posOffset>63239</wp:posOffset>
                      </wp:positionV>
                      <wp:extent cx="2296189" cy="653859"/>
                      <wp:effectExtent l="0" t="0" r="27940" b="13335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6189" cy="653859"/>
                                <a:chOff x="0" y="0"/>
                                <a:chExt cx="2296189" cy="653859"/>
                              </a:xfrm>
                            </wpg:grpSpPr>
                            <wps:wsp>
                              <wps:cNvPr id="160" name="Straight Connector 160"/>
                              <wps:cNvCnPr/>
                              <wps:spPr>
                                <a:xfrm>
                                  <a:off x="0" y="0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" name="Straight Connector 161"/>
                              <wps:cNvCnPr/>
                              <wps:spPr>
                                <a:xfrm>
                                  <a:off x="1911472" y="395823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6" name="Straight Connector 166"/>
                              <wps:cNvCnPr/>
                              <wps:spPr>
                                <a:xfrm>
                                  <a:off x="1908967" y="1002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5" name="Straight Connector 165"/>
                              <wps:cNvCnPr/>
                              <wps:spPr>
                                <a:xfrm>
                                  <a:off x="1908967" y="14029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4" name="Straight Connector 164"/>
                              <wps:cNvCnPr/>
                              <wps:spPr>
                                <a:xfrm>
                                  <a:off x="1906462" y="26805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1" name="Straight Connector 171"/>
                              <wps:cNvCnPr/>
                              <wps:spPr>
                                <a:xfrm>
                                  <a:off x="0" y="13528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0" name="Straight Connector 170"/>
                              <wps:cNvCnPr/>
                              <wps:spPr>
                                <a:xfrm>
                                  <a:off x="2505" y="26304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9" name="Straight Connector 169"/>
                              <wps:cNvCnPr/>
                              <wps:spPr>
                                <a:xfrm>
                                  <a:off x="0" y="39081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8" name="Straight Connector 168"/>
                              <wps:cNvCnPr/>
                              <wps:spPr>
                                <a:xfrm>
                                  <a:off x="7516" y="51857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7" name="Straight Connector 167"/>
                              <wps:cNvCnPr/>
                              <wps:spPr>
                                <a:xfrm>
                                  <a:off x="7516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" name="Straight Connector 162"/>
                              <wps:cNvCnPr/>
                              <wps:spPr>
                                <a:xfrm>
                                  <a:off x="1916482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3" name="Straight Connector 163"/>
                              <wps:cNvCnPr/>
                              <wps:spPr>
                                <a:xfrm>
                                  <a:off x="1913977" y="52358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F3FCF10" id="Group 20" o:spid="_x0000_s1026" style="position:absolute;margin-left:110.9pt;margin-top:5pt;width:180.8pt;height:51.5pt;z-index:251812864" coordsize="22961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">
                      <v:line id="Straight Connector 160" o:spid="_x0000_s1027" style="position:absolute;visibility:visible;mso-wrap-style:square" from="0,0" to="37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AawMMAAADcAAAADwAAAGRycy9kb3ducmV2LnhtbESPQW/CMAyF70j7D5En7QbpOCDUERBD&#10;Ytt1BQ7crMZrqjVOlaS0+/fzAYmbrff83ufNbvKdulFMbWADr4sCFHEdbMuNgfPpOF+DShnZYheY&#10;DPxRgt32abbB0oaRv+lW5UZJCKcSDbic+1LrVDvymBahJxbtJ0SPWdbYaBtxlHDf6WVRrLTHlqXB&#10;YU8HR/VvNXgD1+E9x8+T3o/VdPhwy2NXD+FizMvztH8DlWnKD/P9+ssK/krw5RmZQG/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/AGsDDAAAA3AAAAA8AAAAAAAAAAAAA&#10;AAAAoQIAAGRycy9kb3ducmV2LnhtbFBLBQYAAAAABAAEAPkAAACRAwAAAAA=&#10;" strokecolor="black [3213]" strokeweight="1.5pt"/>
                      <v:line id="Straight Connector 161" o:spid="_x0000_s1028" style="position:absolute;visibility:visible;mso-wrap-style:square" from="19114,3958" to="22905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y/W8AAAADcAAAADwAAAGRycy9kb3ducmV2LnhtbERPTYvCMBC9L/gfwgh7W1M9yFKNooK6&#10;V6sevA3N2BSbSUlS2/33G2HB2zze5yzXg23Ek3yoHSuYTjIQxKXTNVcKLuf91zeIEJE1No5JwS8F&#10;WK9GH0vMtev5RM8iViKFcMhRgYmxzaUMpSGLYeJa4sTdnbcYE/SV1B77FG4bOcuyubRYc2ow2NLO&#10;UPkoOqvg1m2jP57lpi+G3cHM9k3ZuatSn+NhswARaYhv8b/7R6f58ym8nkkXyN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CMv1vAAAAA3AAAAA8AAAAAAAAAAAAAAAAA&#10;oQIAAGRycy9kb3ducmV2LnhtbFBLBQYAAAAABAAEAPkAAACOAwAAAAA=&#10;" strokecolor="black [3213]" strokeweight="1.5pt"/>
                      <v:line id="Straight Connector 166" o:spid="_x0000_s1029" style="position:absolute;visibility:visible;mso-wrap-style:square" from="19089,100" to="22880,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lPc8MAAADcAAAADwAAAGRycy9kb3ducmV2LnhtbERPTWvCQBC9C/0PyxR6001VQoiuUkqF&#10;FvRg7KHeptlpkjY7u2S3Jv57VxC8zeN9znI9mFacqPONZQXPkwQEcWl1w5WCz8NmnIHwAVlja5kU&#10;nMnDevUwWmKubc97OhWhEjGEfY4K6hBcLqUvazLoJ9YRR+7HdgZDhF0ldYd9DDetnCZJKg02HBtq&#10;dPRaU/lX/BsF4VfP+upr5uT8e2uLnXHZ8e1DqafH4WUBItAQ7uKb+13H+WkK12fiBXJ1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pT3PDAAAA3AAAAA8AAAAAAAAAAAAA&#10;AAAAoQIAAGRycy9kb3ducmV2LnhtbFBLBQYAAAAABAAEAPkAAACRAwAAAAA=&#10;" strokecolor="black [3213]" strokeweight="1.5pt">
                        <v:stroke dashstyle="3 1"/>
                      </v:line>
                      <v:line id="Straight Connector 165" o:spid="_x0000_s1030" style="position:absolute;visibility:visible;mso-wrap-style:square" from="19089,1402" to="22880,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J6ZMQAAADcAAAADwAAAGRycy9kb3ducmV2LnhtbERP22rCQBB9L/Qflin4InUTwVCia4iW&#10;0lKo4uUDhuyYi9nZkF019uu7hULf5nCus8gG04or9a62rCCeRCCIC6trLhUcD2/PLyCcR9bYWiYF&#10;d3KQLR8fFphqe+MdXfe+FCGEXYoKKu+7VEpXVGTQTWxHHLiT7Q36APtS6h5vIdy0chpFiTRYc2io&#10;sKN1RcV5fzEKvnArd814HBfJ6j3/9JvX6an5Vmr0NORzEJ4G/y/+c3/oMD+Zwe8z4QK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cnpkxAAAANwAAAAPAAAAAAAAAAAA&#10;AAAAAKECAABkcnMvZG93bnJldi54bWxQSwUGAAAAAAQABAD5AAAAkgMAAAAA&#10;" strokecolor="red" strokeweight="1.5pt"/>
                      <v:line id="Straight Connector 164" o:spid="_x0000_s1031" style="position:absolute;visibility:visible;mso-wrap-style:square" from="19064,2680" to="22855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E+HcIAAADcAAAADwAAAGRycy9kb3ducmV2LnhtbERPTWvCQBC9C/0Pywi9iG5aRGt0FSkU&#10;9KaJvQ/ZMRvMzqbZbUz7611B8DaP9zmrTW9r0VHrK8cK3iYJCOLC6YpLBaf8a/wBwgdkjbVjUvBH&#10;Hjbrl8EKU+2ufKQuC6WIIexTVGBCaFIpfWHIop+4hjhyZ9daDBG2pdQtXmO4reV7ksykxYpjg8GG&#10;Pg0Vl+zXKtgXu8X28pOZ0WHeneRi/0/8nSv1Ouy3SxCB+vAUP9w7HefPpnB/Jl4g1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xE+HcIAAADcAAAADwAAAAAAAAAAAAAA&#10;AAChAgAAZHJzL2Rvd25yZXYueG1sUEsFBgAAAAAEAAQA+QAAAJADAAAAAA==&#10;" strokecolor="red" strokeweight="1.5pt">
                        <v:stroke dashstyle="3 1"/>
                      </v:line>
                      <v:line id="Straight Connector 171" o:spid="_x0000_s1032" style="position:absolute;visibility:visible;mso-wrap-style:square" from="0,1352" to="3790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UphsAAAADcAAAADwAAAGRycy9kb3ducmV2LnhtbERPPW/CMBDdK/EfrEPqVhwYCgoYBEjQ&#10;rg0wsJ3iI46Iz5HtkPTf15WQ2O7pfd5qM9hGPMiH2rGC6SQDQVw6XXOl4Hw6fCxAhIissXFMCn4p&#10;wGY9elthrl3PP/QoYiVSCIccFZgY21zKUBqyGCauJU7czXmLMUFfSe2xT+G2kbMs+5QWa04NBlva&#10;GyrvRWcVXLtd9F8nue2LYX80s0NTdu6i1Pt42C5BRBriS/x0f+s0fz6F/2fSBXL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VVKYbAAAAA3AAAAA8AAAAAAAAAAAAAAAAA&#10;oQIAAGRycy9kb3ducmV2LnhtbFBLBQYAAAAABAAEAPkAAACOAwAAAAA=&#10;" strokecolor="black [3213]" strokeweight="1.5pt"/>
                      <v:line id="Straight Connector 170" o:spid="_x0000_s1033" style="position:absolute;visibility:visible;mso-wrap-style:square" from="25,2630" to="3816,2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mMHcMAAADcAAAADwAAAGRycy9kb3ducmV2LnhtbESPQW/CMAyF70j7D5En7QYpHMbUERAg&#10;se1K2Q67WY1pKhqnSlLa/fv5MGk3W+/5vc+b3eQ7daeY2sAGlosCFHEdbMuNgc/Laf4CKmVki11g&#10;MvBDCXbbh9kGSxtGPtO9yo2SEE4lGnA596XWqXbkMS1CTyzaNUSPWdbYaBtxlHDf6VVRPGuPLUuD&#10;w56OjupbNXgD38Mhx/eL3o/VdHxzq1NXD+HLmKfHaf8KKtOU/81/1x9W8NeCL8/IBHr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ZjB3DAAAA3AAAAA8AAAAAAAAAAAAA&#10;AAAAoQIAAGRycy9kb3ducmV2LnhtbFBLBQYAAAAABAAEAPkAAACRAwAAAAA=&#10;" strokecolor="black [3213]" strokeweight="1.5pt"/>
                      <v:line id="Straight Connector 169" o:spid="_x0000_s1034" style="position:absolute;visibility:visible;mso-wrap-style:square" from="0,3908" to="3790,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bbAcMAAADcAAAADwAAAGRycy9kb3ducmV2LnhtbERPTWvCQBC9C/0PyxS86aYqEqOrlKJQ&#10;oR5MPehtzE6TtNnZJbs16b/vFoTe5vE+Z7XpTSNu1PrasoKncQKCuLC65lLB6X03SkH4gKyxsUwK&#10;fsjDZv0wWGGmbcdHuuWhFDGEfYYKqhBcJqUvKjLox9YRR+7DtgZDhG0pdYtdDDeNnCTJXBqsOTZU&#10;6OilouIr/zYKwqeeduV56uTs+mbzg3HpZbtXavjYPy9BBOrDv/juftVx/nwBf8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22wHDAAAA3AAAAA8AAAAAAAAAAAAA&#10;AAAAoQIAAGRycy9kb3ducmV2LnhtbFBLBQYAAAAABAAEAPkAAACRAwAAAAA=&#10;" strokecolor="black [3213]" strokeweight="1.5pt">
                        <v:stroke dashstyle="3 1"/>
                      </v:line>
                      <v:line id="Straight Connector 168" o:spid="_x0000_s1035" style="position:absolute;visibility:visible;mso-wrap-style:square" from="75,5185" to="3866,5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p+msYAAADcAAAADwAAAGRycy9kb3ducmV2LnhtbESPQWvCQBCF74L/YRnBm27UIpK6ShEF&#10;C+2haQ/tbZqdJmmzs0t2Nem/7xwK3mZ4b977ZrsfXKuu1MXGs4HFPANFXHrbcGXg7fU024CKCdli&#10;65kM/FKE/W482mJufc8vdC1SpSSEY44G6pRCrnUsa3IY5z4Qi/blO4dJ1q7StsNewl2rl1m21g4b&#10;loYaAx1qKn+KizOQvu2qr95XQd99Pvni2YXNx/HRmOlkeLgHlWhIN/P/9dkK/lpo5RmZQO/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C6fprGAAAA3AAAAA8AAAAAAAAA&#10;AAAAAAAAoQIAAGRycy9kb3ducmV2LnhtbFBLBQYAAAAABAAEAPkAAACUAwAAAAA=&#10;" strokecolor="black [3213]" strokeweight="1.5pt">
                        <v:stroke dashstyle="3 1"/>
                      </v:line>
                      <v:line id="Straight Connector 167" o:spid="_x0000_s1036" style="position:absolute;visibility:visible;mso-wrap-style:square" from="75,6538" to="3872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Xq6MMAAADcAAAADwAAAGRycy9kb3ducmV2LnhtbERPTWvCQBC9F/oflil4q5tqsRJdRUTB&#10;gj0YPehtzE6TtNnZJbua+O9dodDbPN7nTOedqcWVGl9ZVvDWT0AQ51ZXXCg47NevYxA+IGusLZOC&#10;G3mYz56fpphq2/KOrlkoRAxhn6KCMgSXSunzkgz6vnXEkfu2jcEQYVNI3WAbw00tB0kykgYrjg0l&#10;OlqWlP9mF6Mg/OhhWxyHTr6ftzb7Mm58Wn0q1XvpFhMQgbrwL/5zb3ScP/qAxzPxAj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l6ujDAAAA3AAAAA8AAAAAAAAAAAAA&#10;AAAAoQIAAGRycy9kb3ducmV2LnhtbFBLBQYAAAAABAAEAPkAAACRAwAAAAA=&#10;" strokecolor="black [3213]" strokeweight="1.5pt">
                        <v:stroke dashstyle="3 1"/>
                      </v:line>
                      <v:line id="Straight Connector 162" o:spid="_x0000_s1037" style="position:absolute;visibility:visible;mso-wrap-style:square" from="19164,6538" to="22961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QD8sEAAADcAAAADwAAAGRycy9kb3ducmV2LnhtbERPS4vCMBC+C/sfwix4kTXVg4+uUUQQ&#10;9KZV70Mz2xSbSbeJte6v3wiCt/n4nrNYdbYSLTW+dKxgNExAEOdOl1woOJ+2XzMQPiBrrByTggd5&#10;WC0/egtMtbvzkdosFCKGsE9RgQmhTqX0uSGLfuhq4sj9uMZiiLAppG7wHsNtJcdJMpEWS44NBmva&#10;GMqv2c0q2Oe7+fr6m5nBYdqe5Xz/R3w5KdX/7NbfIAJ14S1+uXc6zp+M4flMvEA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tAPywQAAANwAAAAPAAAAAAAAAAAAAAAA&#10;AKECAABkcnMvZG93bnJldi54bWxQSwUGAAAAAAQABAD5AAAAjwMAAAAA&#10;" strokecolor="red" strokeweight="1.5pt">
                        <v:stroke dashstyle="3 1"/>
                      </v:line>
                      <v:line id="Straight Connector 163" o:spid="_x0000_s1038" style="position:absolute;visibility:visible;mso-wrap-style:square" from="19139,5235" to="22930,5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dHi8QAAADcAAAADwAAAGRycy9kb3ducmV2LnhtbERP22rCQBB9L/Qflin4InUThVCia4iW&#10;0lKo4uUDhuyYi9nZkF019uu7hULf5nCus8gG04or9a62rCCeRCCIC6trLhUcD2/PLyCcR9bYWiYF&#10;d3KQLR8fFphqe+MdXfe+FCGEXYoKKu+7VEpXVGTQTWxHHLiT7Q36APtS6h5vIdy0chpFiTRYc2io&#10;sKN1RcV5fzEKvnArd814HBfJ6j3/9JvX6an5Vmr0NORzEJ4G/y/+c3/oMD+Zwe8z4QK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10eLxAAAANwAAAAPAAAAAAAAAAAA&#10;AAAAAKECAABkcnMvZG93bnJldi54bWxQSwUGAAAAAAQABAD5AAAAkgMAAAAA&#10;" strokecolor="red" strokeweight="1.5pt"/>
                    </v:group>
                  </w:pict>
                </mc:Fallback>
              </mc:AlternateConten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&lt;2.2</w:t>
            </w:r>
          </w:p>
        </w:tc>
        <w:tc>
          <w:tcPr>
            <w:tcW w:w="2991" w:type="dxa"/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≥2.2</w:t>
            </w:r>
          </w:p>
        </w:tc>
        <w:tc>
          <w:tcPr>
            <w:tcW w:w="1810" w:type="dxa"/>
            <w:vAlign w:val="center"/>
          </w:tcPr>
          <w:p w:rsidR="009525CA" w:rsidRPr="00B50DE4" w:rsidRDefault="009525CA" w:rsidP="009525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0.60 [ 0.07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- 4.97]</w:t>
            </w:r>
          </w:p>
        </w:tc>
      </w:tr>
      <w:tr w:rsidR="009525CA" w:rsidRPr="00B50DE4" w:rsidTr="009525CA">
        <w:trPr>
          <w:trHeight w:val="70"/>
        </w:trPr>
        <w:tc>
          <w:tcPr>
            <w:tcW w:w="2991" w:type="dxa"/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&lt;2.2</w:t>
            </w:r>
          </w:p>
        </w:tc>
        <w:tc>
          <w:tcPr>
            <w:tcW w:w="2991" w:type="dxa"/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&lt;2.2</w:t>
            </w:r>
          </w:p>
        </w:tc>
        <w:tc>
          <w:tcPr>
            <w:tcW w:w="1810" w:type="dxa"/>
            <w:vAlign w:val="center"/>
          </w:tcPr>
          <w:p w:rsidR="009525CA" w:rsidRPr="00B50DE4" w:rsidRDefault="009525CA" w:rsidP="009525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12.20 [ 4.97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29.97]</w:t>
            </w:r>
          </w:p>
        </w:tc>
      </w:tr>
      <w:tr w:rsidR="009525CA" w:rsidRPr="00B50DE4" w:rsidTr="009525CA">
        <w:trPr>
          <w:trHeight w:val="70"/>
        </w:trPr>
        <w:tc>
          <w:tcPr>
            <w:tcW w:w="2991" w:type="dxa"/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&lt;2.2</w:t>
            </w:r>
          </w:p>
        </w:tc>
        <w:tc>
          <w:tcPr>
            <w:tcW w:w="2991" w:type="dxa"/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≥2.2</w:t>
            </w:r>
          </w:p>
        </w:tc>
        <w:tc>
          <w:tcPr>
            <w:tcW w:w="1810" w:type="dxa"/>
            <w:vAlign w:val="center"/>
          </w:tcPr>
          <w:p w:rsidR="009525CA" w:rsidRPr="00B50DE4" w:rsidRDefault="009525CA" w:rsidP="009525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30.11 [12.59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72.04]</w:t>
            </w:r>
          </w:p>
        </w:tc>
      </w:tr>
      <w:tr w:rsidR="009525CA" w:rsidRPr="00B50DE4" w:rsidTr="009525CA">
        <w:trPr>
          <w:trHeight w:val="70"/>
        </w:trPr>
        <w:tc>
          <w:tcPr>
            <w:tcW w:w="2991" w:type="dxa"/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≥2.2</w:t>
            </w:r>
          </w:p>
        </w:tc>
        <w:tc>
          <w:tcPr>
            <w:tcW w:w="2991" w:type="dxa"/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&lt;2.2</w:t>
            </w:r>
          </w:p>
        </w:tc>
        <w:tc>
          <w:tcPr>
            <w:tcW w:w="1810" w:type="dxa"/>
            <w:vAlign w:val="center"/>
          </w:tcPr>
          <w:p w:rsidR="009525CA" w:rsidRPr="00B50DE4" w:rsidRDefault="009525CA" w:rsidP="009525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1.67 [0.20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- 13.88]</w:t>
            </w:r>
          </w:p>
        </w:tc>
      </w:tr>
      <w:tr w:rsidR="009525CA" w:rsidRPr="00B50DE4" w:rsidTr="00A7157E">
        <w:trPr>
          <w:trHeight w:val="70"/>
        </w:trPr>
        <w:tc>
          <w:tcPr>
            <w:tcW w:w="2991" w:type="dxa"/>
            <w:tcBorders>
              <w:bottom w:val="single" w:sz="4" w:space="0" w:color="auto"/>
            </w:tcBorders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≥2.2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&lt;2.2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9525CA" w:rsidRPr="00B50DE4" w:rsidRDefault="009525CA" w:rsidP="009525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20.40 [2.75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151.02]</w:t>
            </w:r>
          </w:p>
        </w:tc>
      </w:tr>
      <w:tr w:rsidR="009525CA" w:rsidRPr="00B50DE4" w:rsidTr="00A7157E">
        <w:trPr>
          <w:trHeight w:val="70"/>
        </w:trPr>
        <w:tc>
          <w:tcPr>
            <w:tcW w:w="2991" w:type="dxa"/>
            <w:tcBorders>
              <w:bottom w:val="single" w:sz="4" w:space="0" w:color="auto"/>
            </w:tcBorders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&lt;1.54,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≥2.2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vAlign w:val="center"/>
          </w:tcPr>
          <w:p w:rsidR="009525CA" w:rsidRPr="00B50DE4" w:rsidRDefault="009525CA" w:rsidP="009525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≥1.54, Lactate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≥2.2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9525CA" w:rsidRPr="00B50DE4" w:rsidRDefault="009525CA" w:rsidP="009525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50.33 [6.88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B50DE4">
              <w:rPr>
                <w:rFonts w:ascii="Calibri" w:hAnsi="Calibri"/>
                <w:color w:val="000000"/>
                <w:sz w:val="16"/>
                <w:szCs w:val="16"/>
              </w:rPr>
              <w:t>368.34]</w:t>
            </w:r>
          </w:p>
        </w:tc>
      </w:tr>
    </w:tbl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525CA" w:rsidRDefault="009525CA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0149D8" w:rsidRDefault="000149D8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0149D8" w:rsidRDefault="000149D8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0149D8" w:rsidRDefault="000149D8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0149D8" w:rsidRDefault="000149D8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CF3F6B" w:rsidRDefault="00CF3F6B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CF3F6B" w:rsidRDefault="00CF3F6B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CF3F6B" w:rsidRDefault="00CF3F6B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CF3F6B" w:rsidRDefault="00CF3F6B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CF3F6B" w:rsidRDefault="00CF3F6B" w:rsidP="00A86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D07280" w:rsidRPr="00480748" w:rsidRDefault="00A86FD4" w:rsidP="00480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 w:rsidR="007E4274">
        <w:rPr>
          <w:b/>
          <w:sz w:val="16"/>
          <w:szCs w:val="16"/>
          <w:lang w:val="en-GB"/>
        </w:rPr>
        <w:t>3</w:t>
      </w:r>
      <w:r w:rsidRPr="00A86FD4">
        <w:rPr>
          <w:sz w:val="16"/>
          <w:szCs w:val="16"/>
          <w:lang w:val="en-GB"/>
        </w:rPr>
        <w:t xml:space="preserve">. </w:t>
      </w:r>
      <w:r w:rsidR="00AA39F9">
        <w:rPr>
          <w:sz w:val="16"/>
          <w:szCs w:val="16"/>
          <w:lang w:val="en-GB"/>
        </w:rPr>
        <w:t>Kaplan</w:t>
      </w:r>
      <w:r w:rsidRPr="00A86FD4">
        <w:rPr>
          <w:sz w:val="16"/>
          <w:szCs w:val="16"/>
          <w:lang w:val="en-GB"/>
        </w:rPr>
        <w:t xml:space="preserve">-Meier analysis within the </w:t>
      </w:r>
      <w:r w:rsidR="00482EF3">
        <w:rPr>
          <w:sz w:val="16"/>
          <w:szCs w:val="16"/>
          <w:lang w:val="en-GB"/>
        </w:rPr>
        <w:t>derivation</w:t>
      </w:r>
      <w:r w:rsidRPr="00A86FD4">
        <w:rPr>
          <w:sz w:val="16"/>
          <w:szCs w:val="16"/>
          <w:lang w:val="en-GB"/>
        </w:rPr>
        <w:t xml:space="preserve"> patient population using lactate at a cut-off of 2.2 mmol/L (Panel A) and in combination with MR-proADM (Panel B).</w:t>
      </w:r>
      <w:r w:rsidR="00480748">
        <w:rPr>
          <w:sz w:val="16"/>
          <w:szCs w:val="16"/>
          <w:lang w:val="en-GB"/>
        </w:rPr>
        <w:t xml:space="preserve"> </w:t>
      </w:r>
      <w:r w:rsidR="00AA39F9" w:rsidRPr="00480748">
        <w:rPr>
          <w:rFonts w:cstheme="majorBidi"/>
          <w:i/>
          <w:sz w:val="16"/>
          <w:szCs w:val="16"/>
          <w:lang w:val="en-GB"/>
        </w:rPr>
        <w:t>CI</w:t>
      </w:r>
      <w:r w:rsidR="00AA39F9" w:rsidRPr="00480748">
        <w:rPr>
          <w:rFonts w:cstheme="majorBidi"/>
          <w:sz w:val="16"/>
          <w:szCs w:val="16"/>
          <w:lang w:val="en-GB"/>
        </w:rPr>
        <w:t xml:space="preserve">: Confidence Interval; </w:t>
      </w:r>
      <w:r w:rsidR="00AA39F9" w:rsidRPr="00480748">
        <w:rPr>
          <w:rFonts w:cstheme="majorBidi"/>
          <w:i/>
          <w:sz w:val="16"/>
          <w:szCs w:val="16"/>
          <w:lang w:val="en-GB"/>
        </w:rPr>
        <w:t>HR</w:t>
      </w:r>
      <w:r w:rsidR="00AA39F9" w:rsidRPr="00480748">
        <w:rPr>
          <w:rFonts w:cstheme="majorBidi"/>
          <w:sz w:val="16"/>
          <w:szCs w:val="16"/>
          <w:lang w:val="en-GB"/>
        </w:rPr>
        <w:t xml:space="preserve">: Hazard ratio; </w:t>
      </w:r>
      <w:r w:rsidR="00AA39F9" w:rsidRPr="00480748">
        <w:rPr>
          <w:rFonts w:cstheme="majorBidi"/>
          <w:i/>
          <w:sz w:val="16"/>
          <w:szCs w:val="16"/>
          <w:lang w:val="en-GB"/>
        </w:rPr>
        <w:t>MR-proADM</w:t>
      </w:r>
      <w:r w:rsidR="00AA39F9" w:rsidRPr="00480748">
        <w:rPr>
          <w:rFonts w:cstheme="majorBidi"/>
          <w:sz w:val="16"/>
          <w:szCs w:val="16"/>
          <w:lang w:val="en-GB"/>
        </w:rPr>
        <w:t>: Mid-regional proadrenomedullin</w:t>
      </w:r>
      <w:r w:rsidR="00480748">
        <w:rPr>
          <w:rFonts w:cstheme="majorBidi"/>
          <w:sz w:val="16"/>
          <w:szCs w:val="16"/>
          <w:lang w:val="en-GB"/>
        </w:rPr>
        <w:t>.</w:t>
      </w: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C200C3" w:rsidRDefault="00C200C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CF3F6B" w:rsidRDefault="00CF3F6B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D07280" w:rsidRDefault="00D07280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7157E" w:rsidRDefault="00226B7D" w:rsidP="00226B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4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PCT cut-off to identify severity</w:t>
      </w:r>
    </w:p>
    <w:p w:rsidR="00226B7D" w:rsidRDefault="00907536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907536">
        <w:rPr>
          <w:b/>
          <w:noProof/>
          <w:color w:val="4F81BD" w:themeColor="accent1"/>
          <w:sz w:val="20"/>
          <w:szCs w:val="20"/>
          <w:lang w:val="en-GB" w:eastAsia="en-GB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188757</wp:posOffset>
            </wp:positionV>
            <wp:extent cx="5731510" cy="2636520"/>
            <wp:effectExtent l="0" t="0" r="2540" b="0"/>
            <wp:wrapNone/>
            <wp:docPr id="10" name="Picture 10" descr="C:\Users\darius.wilson\AppData\Local\Microsoft\Windows\Temporary Internet Files\Content.Outlook\W6SZQ90P\Fig-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ius.wilson\AppData\Local\Microsoft\Windows\Temporary Internet Files\Content.Outlook\W6SZQ90P\Fig-S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ajorBidi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DE8FA60" wp14:editId="1DDA2725">
                <wp:simplePos x="0" y="0"/>
                <wp:positionH relativeFrom="margin">
                  <wp:posOffset>0</wp:posOffset>
                </wp:positionH>
                <wp:positionV relativeFrom="paragraph">
                  <wp:posOffset>85252</wp:posOffset>
                </wp:positionV>
                <wp:extent cx="5819775" cy="39433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94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9E90D7" id="Rectangle 8" o:spid="_x0000_s1026" style="position:absolute;margin-left:0;margin-top:6.7pt;width:458.25pt;height:310.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" filled="f" strokecolor="black [3213]" strokeweight="1pt">
                <w10:wrap anchorx="margin"/>
              </v:rect>
            </w:pict>
          </mc:Fallback>
        </mc:AlternateContent>
      </w:r>
    </w:p>
    <w:p w:rsidR="00226B7D" w:rsidRDefault="00226B7D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3138CE" w:rsidRDefault="003138C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3138CE" w:rsidRDefault="003138C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3138CE" w:rsidRDefault="003138C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3138CE" w:rsidRDefault="003138C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3138CE" w:rsidRDefault="003138C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3138CE" w:rsidRDefault="003138C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-7"/>
        <w:tblW w:w="0" w:type="auto"/>
        <w:tblLook w:val="04A0" w:firstRow="1" w:lastRow="0" w:firstColumn="1" w:lastColumn="0" w:noHBand="0" w:noVBand="1"/>
      </w:tblPr>
      <w:tblGrid>
        <w:gridCol w:w="2991"/>
        <w:gridCol w:w="2991"/>
        <w:gridCol w:w="1810"/>
      </w:tblGrid>
      <w:tr w:rsidR="000277E2" w:rsidRPr="00B50DE4" w:rsidTr="00FB3589">
        <w:trPr>
          <w:trHeight w:val="70"/>
        </w:trPr>
        <w:tc>
          <w:tcPr>
            <w:tcW w:w="7792" w:type="dxa"/>
            <w:gridSpan w:val="3"/>
            <w:vAlign w:val="center"/>
          </w:tcPr>
          <w:p w:rsidR="000277E2" w:rsidRPr="00B50DE4" w:rsidRDefault="000277E2" w:rsidP="00CF3F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Panel B</w:t>
            </w:r>
          </w:p>
        </w:tc>
      </w:tr>
      <w:tr w:rsidR="00CF3F6B" w:rsidRPr="00B50DE4" w:rsidTr="00CF3F6B">
        <w:trPr>
          <w:trHeight w:val="70"/>
        </w:trPr>
        <w:tc>
          <w:tcPr>
            <w:tcW w:w="2991" w:type="dxa"/>
            <w:vAlign w:val="center"/>
          </w:tcPr>
          <w:p w:rsidR="00CF3F6B" w:rsidRPr="00B50DE4" w:rsidRDefault="00CF3F6B" w:rsidP="00CF3F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1</w:t>
            </w:r>
          </w:p>
        </w:tc>
        <w:tc>
          <w:tcPr>
            <w:tcW w:w="2991" w:type="dxa"/>
            <w:vAlign w:val="center"/>
          </w:tcPr>
          <w:p w:rsidR="00CF3F6B" w:rsidRPr="00B50DE4" w:rsidRDefault="00CF3F6B" w:rsidP="00CF3F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2</w:t>
            </w:r>
          </w:p>
        </w:tc>
        <w:tc>
          <w:tcPr>
            <w:tcW w:w="1810" w:type="dxa"/>
            <w:vAlign w:val="center"/>
          </w:tcPr>
          <w:p w:rsidR="00CF3F6B" w:rsidRPr="00B50DE4" w:rsidRDefault="00CF3F6B" w:rsidP="00CF3F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HR [95% CI]</w:t>
            </w:r>
          </w:p>
        </w:tc>
      </w:tr>
      <w:tr w:rsidR="00CF3F6B" w:rsidRPr="00B50DE4" w:rsidTr="0086011F">
        <w:trPr>
          <w:trHeight w:val="70"/>
        </w:trPr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&lt;0.21</w:t>
            </w:r>
          </w:p>
        </w:tc>
        <w:tc>
          <w:tcPr>
            <w:tcW w:w="2991" w:type="dxa"/>
            <w:vAlign w:val="bottom"/>
          </w:tcPr>
          <w:p w:rsidR="00CF3F6B" w:rsidRPr="00226B7D" w:rsidRDefault="008D2BB6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000000"/>
                <w:sz w:val="16"/>
                <w:szCs w:val="16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92384" behindDoc="0" locked="0" layoutInCell="1" allowOverlap="1" wp14:anchorId="429F9304" wp14:editId="7ED7E7ED">
                      <wp:simplePos x="0" y="0"/>
                      <wp:positionH relativeFrom="column">
                        <wp:posOffset>-532130</wp:posOffset>
                      </wp:positionH>
                      <wp:positionV relativeFrom="paragraph">
                        <wp:posOffset>67945</wp:posOffset>
                      </wp:positionV>
                      <wp:extent cx="2296160" cy="653415"/>
                      <wp:effectExtent l="0" t="0" r="27940" b="13335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6160" cy="653415"/>
                                <a:chOff x="0" y="0"/>
                                <a:chExt cx="2296189" cy="653859"/>
                              </a:xfrm>
                            </wpg:grpSpPr>
                            <wps:wsp>
                              <wps:cNvPr id="24" name="Straight Connector 24"/>
                              <wps:cNvCnPr/>
                              <wps:spPr>
                                <a:xfrm>
                                  <a:off x="0" y="0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Straight Connector 26"/>
                              <wps:cNvCnPr/>
                              <wps:spPr>
                                <a:xfrm>
                                  <a:off x="1911472" y="395823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Straight Connector 27"/>
                              <wps:cNvCnPr/>
                              <wps:spPr>
                                <a:xfrm>
                                  <a:off x="1908967" y="1002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Straight Connector 28"/>
                              <wps:cNvCnPr/>
                              <wps:spPr>
                                <a:xfrm>
                                  <a:off x="1908967" y="14029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Straight Connector 29"/>
                              <wps:cNvCnPr/>
                              <wps:spPr>
                                <a:xfrm>
                                  <a:off x="1906462" y="26805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Straight Connector 30"/>
                              <wps:cNvCnPr/>
                              <wps:spPr>
                                <a:xfrm>
                                  <a:off x="0" y="13528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>
                                  <a:off x="2505" y="26304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Straight Connector 32"/>
                              <wps:cNvCnPr/>
                              <wps:spPr>
                                <a:xfrm>
                                  <a:off x="0" y="39081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Straight Connector 33"/>
                              <wps:cNvCnPr/>
                              <wps:spPr>
                                <a:xfrm>
                                  <a:off x="7516" y="51857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Straight Connector 34"/>
                              <wps:cNvCnPr/>
                              <wps:spPr>
                                <a:xfrm>
                                  <a:off x="7516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Straight Connector 35"/>
                              <wps:cNvCnPr/>
                              <wps:spPr>
                                <a:xfrm>
                                  <a:off x="1916482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Connector 36"/>
                              <wps:cNvCnPr/>
                              <wps:spPr>
                                <a:xfrm>
                                  <a:off x="1913977" y="52358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D37D19D" id="Group 22" o:spid="_x0000_s1026" style="position:absolute;margin-left:-41.9pt;margin-top:5.35pt;width:180.8pt;height:51.45pt;z-index:251792384;mso-width-relative:margin;mso-height-relative:margin" coordsize="22961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">
                      <v:line id="Straight Connector 24" o:spid="_x0000_s1027" style="position:absolute;visibility:visible;mso-wrap-style:square" from="0,0" to="37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IxwsIAAADbAAAADwAAAGRycy9kb3ducmV2LnhtbESPwWrDMBBE74X8g9hCb41cU0JxI5s0&#10;kDTXOskht8XaWqbWykhy7P59VAj0OMzMG2ZdzbYXV/Khc6zgZZmBIG6c7rhVcDrunt9AhIissXdM&#10;Cn4pQFUuHtZYaDfxF13r2IoE4VCgAhPjUEgZGkMWw9INxMn7dt5iTNK3UnucEtz2Ms+ylbTYcVow&#10;ONDWUPNTj1bBZfyI/vMoN1M9b/cm3/XN6M5KPT3Om3cQkeb4H763D1pB/gp/X9IPk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IxwsIAAADbAAAADwAAAAAAAAAAAAAA&#10;AAChAgAAZHJzL2Rvd25yZXYueG1sUEsFBgAAAAAEAAQA+QAAAJADAAAAAA==&#10;" strokecolor="black [3213]" strokeweight="1.5pt"/>
                      <v:line id="Straight Connector 26" o:spid="_x0000_s1028" style="position:absolute;visibility:visible;mso-wrap-style:square" from="19114,3958" to="22905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wKLsEAAADbAAAADwAAAGRycy9kb3ducmV2LnhtbESPQYvCMBSE7wv+h/CEva2pPchSjaKC&#10;ulfrevD2aJ5NsXkpSWq7/34jLOxxmJlvmNVmtK14kg+NYwXzWQaCuHK64VrB9+Xw8QkiRGSNrWNS&#10;8EMBNuvJ2woL7QY+07OMtUgQDgUqMDF2hZShMmQxzFxHnLy78xZjkr6W2uOQ4LaVeZYtpMWG04LB&#10;jvaGqkfZWwW3fhf96SK3QznujyY/tFXvrkq9T8ftEkSkMf6H/9pfWkG+gNeX9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AouwQAAANsAAAAPAAAAAAAAAAAAAAAA&#10;AKECAABkcnMvZG93bnJldi54bWxQSwUGAAAAAAQABAD5AAAAjwMAAAAA&#10;" strokecolor="black [3213]" strokeweight="1.5pt"/>
                      <v:line id="Straight Connector 27" o:spid="_x0000_s1029" style="position:absolute;visibility:visible;mso-wrap-style:square" from="19089,100" to="22880,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XJbsQAAADbAAAADwAAAGRycy9kb3ducmV2LnhtbESPQWvCQBSE70L/w/IK3nRTFSupq5Si&#10;oKAH0x709pp9TdJm3y7Z1cR/7wpCj8PMfMPMl52pxYUaX1lW8DJMQBDnVldcKPj6XA9mIHxA1lhb&#10;JgVX8rBcPPXmmGrb8oEuWShEhLBPUUEZgkul9HlJBv3QOuLo/djGYIiyKaRusI1wU8tRkkylwYrj&#10;QomOPkrK/7KzURB+9bgtjmMnJ987m+2Nm51WW6X6z937G4hAXfgPP9obrWD0Cvcv8Q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ZcluxAAAANsAAAAPAAAAAAAAAAAA&#10;AAAAAKECAABkcnMvZG93bnJldi54bWxQSwUGAAAAAAQABAD5AAAAkgMAAAAA&#10;" strokecolor="black [3213]" strokeweight="1.5pt">
                        <v:stroke dashstyle="3 1"/>
                      </v:line>
                      <v:line id="Straight Connector 28" o:spid="_x0000_s1030" style="position:absolute;visibility:visible;mso-wrap-style:square" from="19089,1402" to="22880,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QaB8MAAADbAAAADwAAAGRycy9kb3ducmV2LnhtbERPy2rCQBTdF/yH4QrdiE7MQkrqJNgW&#10;qRRs0foBl8zNq5k7ITMmsV/vLApdHs57m02mFQP1rrasYL2KQBDnVtdcKrh875dPIJxH1thaJgU3&#10;cpCls4ctJtqOfKLh7EsRQtglqKDyvkukdHlFBt3KdsSBK2xv0AfYl1L3OIZw08o4ijbSYM2hocKO&#10;XivKf85Xo+CIX/LULBbrfPPyvvvwn29x0fwq9Tifds8gPE3+X/znPmgFcRgbvoQfIN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20GgfDAAAA2wAAAA8AAAAAAAAAAAAA&#10;AAAAoQIAAGRycy9kb3ducmV2LnhtbFBLBQYAAAAABAAEAPkAAACRAwAAAAA=&#10;" strokecolor="red" strokeweight="1.5pt"/>
                      <v:line id="Straight Connector 29" o:spid="_x0000_s1031" style="position:absolute;visibility:visible;mso-wrap-style:square" from="19064,2680" to="22855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HqxcMAAADbAAAADwAAAGRycy9kb3ducmV2LnhtbESPQWvCQBSE70L/w/IKXkQ39VBNdBUp&#10;CHprE70/ss9sMPs2zW5j9Nd3CwWPw8x8w6y3g21ET52vHSt4myUgiEuna64UnIr9dAnCB2SNjWNS&#10;cCcP283LaI2Zdjf+oj4PlYgQ9hkqMCG0mZS+NGTRz1xLHL2L6yyGKLtK6g5vEW4bOU+Sd2mx5rhg&#10;sKUPQ+U1/7EKjuUh3V2/czP5XPQnmR4fxOdCqfHrsFuBCDSEZ/i/fdAK5in8fYk/QG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B6sXDAAAA2wAAAA8AAAAAAAAAAAAA&#10;AAAAoQIAAGRycy9kb3ducmV2LnhtbFBLBQYAAAAABAAEAPkAAACRAwAAAAA=&#10;" strokecolor="red" strokeweight="1.5pt">
                        <v:stroke dashstyle="3 1"/>
                      </v:line>
                      <v:line id="Straight Connector 30" o:spid="_x0000_s1032" style="position:absolute;visibility:visible;mso-wrap-style:square" from="0,1352" to="3790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ChHL4AAADbAAAADwAAAGRycy9kb3ducmV2LnhtbERPTYvCMBC9C/sfwix401QFka5RVHDX&#10;q3X3sLehGZtiMylJauu/NwfB4+N9r7eDbcSdfKgdK5hNMxDEpdM1Vwp+L8fJCkSIyBobx6TgQQG2&#10;m4/RGnPtej7TvYiVSCEcclRgYmxzKUNpyGKYupY4cVfnLcYEfSW1xz6F20bOs2wpLdacGgy2dDBU&#10;3orOKvjv9tH/XOSuL4bDt5kfm7Jzf0qNP4fdF4hIQ3yLX+6TVrBI69OX9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CYKEcvgAAANsAAAAPAAAAAAAAAAAAAAAAAKEC&#10;AABkcnMvZG93bnJldi54bWxQSwUGAAAAAAQABAD5AAAAjAMAAAAA&#10;" strokecolor="black [3213]" strokeweight="1.5pt"/>
                      <v:line id="Straight Connector 31" o:spid="_x0000_s1033" style="position:absolute;visibility:visible;mso-wrap-style:square" from="25,2630" to="3816,2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wEh8IAAADbAAAADwAAAGRycy9kb3ducmV2LnhtbESPQYvCMBSE7wv+h/CEva2pLohUo6ig&#10;u9etevD2aJ5NsXkpSWq7/36zIHgcZuYbZrUZbCMe5EPtWMF0koEgLp2uuVJwPh0+FiBCRNbYOCYF&#10;vxRgsx69rTDXrucfehSxEgnCIUcFJsY2lzKUhiyGiWuJk3dz3mJM0ldSe+wT3DZylmVzabHmtGCw&#10;pb2h8l50VsG120X/dZLbvhj2RzM7NGXnLkq9j4ftEkSkIb7Cz/a3VvA5hf8v6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SwEh8IAAADbAAAADwAAAAAAAAAAAAAA&#10;AAChAgAAZHJzL2Rvd25yZXYueG1sUEsFBgAAAAAEAAQA+QAAAJADAAAAAA==&#10;" strokecolor="black [3213]" strokeweight="1.5pt"/>
                      <v:line id="Straight Connector 32" o:spid="_x0000_s1034" style="position:absolute;visibility:visible;mso-wrap-style:square" from="0,3908" to="3790,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v8K8UAAADbAAAADwAAAGRycy9kb3ducmV2LnhtbESPQWvCQBSE7wX/w/IEb3VTU0qIrlJK&#10;BQV7MO2h3p7ZZxLNvl2yq0n/fVco9DjMzDfMYjWYVtyo841lBU/TBARxaXXDlYKvz/VjBsIHZI2t&#10;ZVLwQx5Wy9HDAnNte97TrQiViBD2OSqoQ3C5lL6syaCfWkccvZPtDIYou0rqDvsIN62cJcmLNNhw&#10;XKjR0VtN5aW4GgXhrNO++k6dfD7ubPFhXHZ43yo1GQ+vcxCBhvAf/mtvtIJ0Bvcv8Q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v8K8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33" o:spid="_x0000_s1035" style="position:absolute;visibility:visible;mso-wrap-style:square" from="75,5185" to="3866,5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dZsMQAAADbAAAADwAAAGRycy9kb3ducmV2LnhtbESPQWvCQBSE7wX/w/KE3upGIxKiqxSx&#10;0EI9NHpob8/sa5I2+3bJbk38925B8DjMzDfMajOYVpyp841lBdNJAoK4tLrhSsHx8PKUgfABWWNr&#10;mRRcyMNmPXpYYa5tzx90LkIlIoR9jgrqEFwupS9rMugn1hFH79t2BkOUXSV1h32Em1bOkmQhDTYc&#10;F2p0tK2p/C3+jILwo9O++kydnJ/ebbE3LvvavSn1OB6elyACDeEevrVftYI0hf8v8QfI9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h1mwxAAAANsAAAAPAAAAAAAAAAAA&#10;AAAAAKECAABkcnMvZG93bnJldi54bWxQSwUGAAAAAAQABAD5AAAAkgMAAAAA&#10;" strokecolor="black [3213]" strokeweight="1.5pt">
                        <v:stroke dashstyle="3 1"/>
                      </v:line>
                      <v:line id="Straight Connector 34" o:spid="_x0000_s1036" style="position:absolute;visibility:visible;mso-wrap-style:square" from="75,6538" to="3872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7BxMQAAADbAAAADwAAAGRycy9kb3ducmV2LnhtbESPQWvCQBSE7wX/w/KE3upGI0Wiq4go&#10;VNBDUw96e82+Jmmzb5fsauK/dwuFHoeZ+YZZrHrTiBu1vrasYDxKQBAXVtdcKjh97F5mIHxA1thY&#10;JgV38rBaDp4WmGnb8Tvd8lCKCGGfoYIqBJdJ6YuKDPqRdcTR+7KtwRBlW0rdYhfhppGTJHmVBmuO&#10;CxU62lRU/ORXoyB867Qrz6mT08+DzY/GzS7bvVLPw349BxGoD//hv/abVpBO4fdL/AF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sHExAAAANsAAAAPAAAAAAAAAAAA&#10;AAAAAKECAABkcnMvZG93bnJldi54bWxQSwUGAAAAAAQABAD5AAAAkgMAAAAA&#10;" strokecolor="black [3213]" strokeweight="1.5pt">
                        <v:stroke dashstyle="3 1"/>
                      </v:line>
                      <v:line id="Straight Connector 35" o:spid="_x0000_s1037" style="position:absolute;visibility:visible;mso-wrap-style:square" from="19164,6538" to="22961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V2HcMAAADbAAAADwAAAGRycy9kb3ducmV2LnhtbESPQWvCQBSE7wX/w/IEL6IbLa01dRUR&#10;BL210d4f2ddsMPs2ZtcY++tdQehxmJlvmMWqs5VoqfGlYwWTcQKCOHe65ELB8bAdfYDwAVlj5ZgU&#10;3MjDatl7WWCq3ZW/qc1CISKEfYoKTAh1KqXPDVn0Y1cTR+/XNRZDlE0hdYPXCLeVnCbJu7RYclww&#10;WNPGUH7KLlbBPt/N16dzZoZfs/Yo5/s/4p+DUoN+t/4EEagL/+Fne6cVvL7B40v8AX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/Vdh3DAAAA2wAAAA8AAAAAAAAAAAAA&#10;AAAAoQIAAGRycy9kb3ducmV2LnhtbFBLBQYAAAAABAAEAPkAAACRAwAAAAA=&#10;" strokecolor="red" strokeweight="1.5pt">
                        <v:stroke dashstyle="3 1"/>
                      </v:line>
                      <v:line id="Straight Connector 36" o:spid="_x0000_s1038" style="position:absolute;visibility:visible;mso-wrap-style:square" from="19139,5235" to="22930,5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69M8QAAADbAAAADwAAAGRycy9kb3ducmV2LnhtbESP3YrCMBSE7wXfIRzBG9FUF4p0jeIP&#10;ogjuorsPcGiObd3mpDRRuz69EQQvh5n5hpnMGlOKK9WusKxgOIhAEKdWF5wp+P1Z98cgnEfWWFom&#10;Bf/kYDZttyaYaHvjA12PPhMBwi5BBbn3VSKlS3My6Aa2Ig7eydYGfZB1JnWNtwA3pRxFUSwNFhwW&#10;cqxomVP6d7wYBXv8lodzrzdM48VmvvNfq9HpfFeq22nmnyA8Nf4dfrW3WsFHDM8v4QfI6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vr0zxAAAANsAAAAPAAAAAAAAAAAA&#10;AAAAAKECAABkcnMvZG93bnJldi54bWxQSwUGAAAAAAQABAD5AAAAkgMAAAAA&#10;" strokecolor="red" strokeweight="1.5pt"/>
                    </v:group>
                  </w:pict>
                </mc:Fallback>
              </mc:AlternateContent>
            </w:r>
            <w:r w:rsidR="00CF3F6B"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 w:rsidR="00CF3F6B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CF3F6B" w:rsidRPr="00226B7D">
              <w:rPr>
                <w:rFonts w:ascii="Calibri" w:hAnsi="Calibri"/>
                <w:color w:val="000000"/>
                <w:sz w:val="16"/>
                <w:szCs w:val="16"/>
              </w:rPr>
              <w:t>&lt;1.54, PCT</w:t>
            </w:r>
            <w:r w:rsidR="00CF3F6B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CF3F6B" w:rsidRPr="00226B7D">
              <w:rPr>
                <w:rFonts w:ascii="Calibri" w:hAnsi="Calibri"/>
                <w:color w:val="000000"/>
                <w:sz w:val="16"/>
                <w:szCs w:val="16"/>
              </w:rPr>
              <w:t>≥0.21</w:t>
            </w:r>
          </w:p>
        </w:tc>
        <w:tc>
          <w:tcPr>
            <w:tcW w:w="1810" w:type="dxa"/>
            <w:vAlign w:val="bottom"/>
          </w:tcPr>
          <w:p w:rsidR="00CF3F6B" w:rsidRPr="00226B7D" w:rsidRDefault="00CF3F6B" w:rsidP="00CF3F6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1.44 [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0.43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- 4.78]</w:t>
            </w:r>
          </w:p>
        </w:tc>
      </w:tr>
      <w:tr w:rsidR="00CF3F6B" w:rsidRPr="00B50DE4" w:rsidTr="0086011F">
        <w:trPr>
          <w:trHeight w:val="70"/>
        </w:trPr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&lt;0.21</w:t>
            </w:r>
          </w:p>
        </w:tc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&lt;0.21</w:t>
            </w:r>
          </w:p>
        </w:tc>
        <w:tc>
          <w:tcPr>
            <w:tcW w:w="1810" w:type="dxa"/>
            <w:vAlign w:val="bottom"/>
          </w:tcPr>
          <w:p w:rsidR="00CF3F6B" w:rsidRPr="00226B7D" w:rsidRDefault="00CF3F6B" w:rsidP="00CF3F6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15.85 [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6.57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38.24]</w:t>
            </w:r>
          </w:p>
        </w:tc>
      </w:tr>
      <w:tr w:rsidR="00CF3F6B" w:rsidRPr="00B50DE4" w:rsidTr="0086011F">
        <w:trPr>
          <w:trHeight w:val="70"/>
        </w:trPr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&lt;0.21</w:t>
            </w:r>
          </w:p>
        </w:tc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≥0.21</w:t>
            </w:r>
          </w:p>
        </w:tc>
        <w:tc>
          <w:tcPr>
            <w:tcW w:w="1810" w:type="dxa"/>
            <w:vAlign w:val="bottom"/>
          </w:tcPr>
          <w:p w:rsidR="00CF3F6B" w:rsidRPr="00226B7D" w:rsidRDefault="00CF3F6B" w:rsidP="00CF3F6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25.19 [12.08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52.50]</w:t>
            </w:r>
          </w:p>
        </w:tc>
      </w:tr>
      <w:tr w:rsidR="00CF3F6B" w:rsidRPr="00B50DE4" w:rsidTr="0086011F">
        <w:trPr>
          <w:trHeight w:val="70"/>
        </w:trPr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≥0.21</w:t>
            </w:r>
          </w:p>
        </w:tc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&lt;0.21</w:t>
            </w:r>
          </w:p>
        </w:tc>
        <w:tc>
          <w:tcPr>
            <w:tcW w:w="1810" w:type="dxa"/>
            <w:vAlign w:val="bottom"/>
          </w:tcPr>
          <w:p w:rsidR="00CF3F6B" w:rsidRPr="00226B7D" w:rsidRDefault="00CF3F6B" w:rsidP="00CF3F6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0.69 [0.21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- 2.31]</w:t>
            </w:r>
          </w:p>
        </w:tc>
      </w:tr>
      <w:tr w:rsidR="00CF3F6B" w:rsidRPr="00B50DE4" w:rsidTr="0086011F">
        <w:trPr>
          <w:trHeight w:val="70"/>
        </w:trPr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≥0.21</w:t>
            </w:r>
          </w:p>
        </w:tc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&lt;0.21</w:t>
            </w:r>
          </w:p>
        </w:tc>
        <w:tc>
          <w:tcPr>
            <w:tcW w:w="1810" w:type="dxa"/>
            <w:vAlign w:val="bottom"/>
          </w:tcPr>
          <w:p w:rsidR="00CF3F6B" w:rsidRPr="00226B7D" w:rsidRDefault="00CF3F6B" w:rsidP="00CF3F6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11.00 [3.59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33.74]</w:t>
            </w:r>
          </w:p>
        </w:tc>
      </w:tr>
      <w:tr w:rsidR="00CF3F6B" w:rsidRPr="00B50DE4" w:rsidTr="0086011F">
        <w:trPr>
          <w:trHeight w:val="70"/>
        </w:trPr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≥0.21</w:t>
            </w:r>
          </w:p>
        </w:tc>
        <w:tc>
          <w:tcPr>
            <w:tcW w:w="2991" w:type="dxa"/>
            <w:vAlign w:val="bottom"/>
          </w:tcPr>
          <w:p w:rsidR="00CF3F6B" w:rsidRPr="00226B7D" w:rsidRDefault="00CF3F6B" w:rsidP="00CF3F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≥1.54, PCT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≥0.21</w:t>
            </w:r>
          </w:p>
        </w:tc>
        <w:tc>
          <w:tcPr>
            <w:tcW w:w="1810" w:type="dxa"/>
            <w:vAlign w:val="bottom"/>
          </w:tcPr>
          <w:p w:rsidR="00CF3F6B" w:rsidRPr="00226B7D" w:rsidRDefault="00CF3F6B" w:rsidP="00CF3F6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17.48 [6.37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47.99]</w:t>
            </w:r>
          </w:p>
        </w:tc>
      </w:tr>
    </w:tbl>
    <w:p w:rsidR="003138CE" w:rsidRDefault="003138C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CF3F6B" w:rsidRDefault="00CF3F6B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CF3F6B" w:rsidRDefault="00CF3F6B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7157E" w:rsidRDefault="00A7157E" w:rsidP="003138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7157E" w:rsidRDefault="00A7157E" w:rsidP="003138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CF3F6B" w:rsidRPr="00C200C3" w:rsidRDefault="003138CE" w:rsidP="003138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 w:rsidR="007E4274">
        <w:rPr>
          <w:b/>
          <w:sz w:val="16"/>
          <w:szCs w:val="16"/>
          <w:lang w:val="en-GB"/>
        </w:rPr>
        <w:t>4</w:t>
      </w:r>
      <w:r w:rsidRPr="00A86FD4">
        <w:rPr>
          <w:sz w:val="16"/>
          <w:szCs w:val="16"/>
          <w:lang w:val="en-GB"/>
        </w:rPr>
        <w:t xml:space="preserve">. </w:t>
      </w:r>
      <w:r w:rsidR="00AA39F9">
        <w:rPr>
          <w:sz w:val="16"/>
          <w:szCs w:val="16"/>
          <w:lang w:val="en-GB"/>
        </w:rPr>
        <w:t>Kaplan</w:t>
      </w:r>
      <w:r w:rsidRPr="00A86FD4">
        <w:rPr>
          <w:sz w:val="16"/>
          <w:szCs w:val="16"/>
          <w:lang w:val="en-GB"/>
        </w:rPr>
        <w:t xml:space="preserve">-Meier analysis within the </w:t>
      </w:r>
      <w:r w:rsidR="00482EF3">
        <w:rPr>
          <w:sz w:val="16"/>
          <w:szCs w:val="16"/>
          <w:lang w:val="en-GB"/>
        </w:rPr>
        <w:t>derivation</w:t>
      </w:r>
      <w:r w:rsidRPr="00A86FD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patient population using PCT at a</w:t>
      </w:r>
      <w:r w:rsidR="00CF3F6B">
        <w:rPr>
          <w:sz w:val="16"/>
          <w:szCs w:val="16"/>
          <w:lang w:val="en-GB"/>
        </w:rPr>
        <w:t>n optimised</w:t>
      </w:r>
      <w:r>
        <w:rPr>
          <w:sz w:val="16"/>
          <w:szCs w:val="16"/>
          <w:lang w:val="en-GB"/>
        </w:rPr>
        <w:t xml:space="preserve"> cut-off of 0.21</w:t>
      </w:r>
      <w:r w:rsidRPr="00A86FD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ng/mL</w:t>
      </w:r>
      <w:r w:rsidRPr="00A86FD4">
        <w:rPr>
          <w:sz w:val="16"/>
          <w:szCs w:val="16"/>
          <w:lang w:val="en-GB"/>
        </w:rPr>
        <w:t xml:space="preserve"> (Panel A) and in combination with MR-proADM (Panel B).</w:t>
      </w:r>
      <w:r w:rsidR="00C200C3">
        <w:rPr>
          <w:sz w:val="16"/>
          <w:szCs w:val="16"/>
          <w:lang w:val="en-GB"/>
        </w:rPr>
        <w:t xml:space="preserve"> </w:t>
      </w:r>
      <w:r w:rsidR="00CF3F6B" w:rsidRPr="00C200C3">
        <w:rPr>
          <w:rFonts w:cstheme="majorBidi"/>
          <w:i/>
          <w:sz w:val="16"/>
          <w:szCs w:val="16"/>
          <w:lang w:val="en-GB"/>
        </w:rPr>
        <w:t>CI</w:t>
      </w:r>
      <w:r w:rsidR="00CF3F6B" w:rsidRPr="00C200C3">
        <w:rPr>
          <w:rFonts w:cstheme="majorBidi"/>
          <w:sz w:val="16"/>
          <w:szCs w:val="16"/>
          <w:lang w:val="en-GB"/>
        </w:rPr>
        <w:t xml:space="preserve">: Confidence Interval; </w:t>
      </w:r>
      <w:r w:rsidR="00CF3F6B" w:rsidRPr="00C200C3">
        <w:rPr>
          <w:rFonts w:cstheme="majorBidi"/>
          <w:i/>
          <w:sz w:val="16"/>
          <w:szCs w:val="16"/>
          <w:lang w:val="en-GB"/>
        </w:rPr>
        <w:t>HR</w:t>
      </w:r>
      <w:r w:rsidR="00CF3F6B" w:rsidRPr="00C200C3">
        <w:rPr>
          <w:rFonts w:cstheme="majorBidi"/>
          <w:sz w:val="16"/>
          <w:szCs w:val="16"/>
          <w:lang w:val="en-GB"/>
        </w:rPr>
        <w:t xml:space="preserve">: Hazard ratio; </w:t>
      </w:r>
      <w:r w:rsidR="00CF3F6B" w:rsidRPr="00C200C3">
        <w:rPr>
          <w:rFonts w:cstheme="majorBidi"/>
          <w:i/>
          <w:sz w:val="16"/>
          <w:szCs w:val="16"/>
          <w:lang w:val="en-GB"/>
        </w:rPr>
        <w:t>MR-proADM</w:t>
      </w:r>
      <w:r w:rsidR="00CF3F6B" w:rsidRPr="00C200C3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="00CF3F6B" w:rsidRPr="00C200C3">
        <w:rPr>
          <w:rFonts w:cstheme="majorBidi"/>
          <w:i/>
          <w:sz w:val="16"/>
          <w:szCs w:val="16"/>
          <w:lang w:val="en-GB"/>
        </w:rPr>
        <w:t>PCT</w:t>
      </w:r>
      <w:r w:rsidR="00CF3F6B" w:rsidRPr="00C200C3">
        <w:rPr>
          <w:rFonts w:cstheme="majorBidi"/>
          <w:sz w:val="16"/>
          <w:szCs w:val="16"/>
          <w:lang w:val="en-GB"/>
        </w:rPr>
        <w:t>: Procalcitonin</w:t>
      </w:r>
      <w:r w:rsidR="00C200C3">
        <w:rPr>
          <w:rFonts w:cstheme="majorBidi"/>
          <w:sz w:val="16"/>
          <w:szCs w:val="16"/>
          <w:lang w:val="en-GB"/>
        </w:rPr>
        <w:t>.</w:t>
      </w:r>
    </w:p>
    <w:p w:rsidR="003138CE" w:rsidRDefault="003138C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7157E" w:rsidRDefault="00A7157E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825BC4" w:rsidP="00B66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noProof/>
          <w:color w:val="4F81BD" w:themeColor="accent1"/>
          <w:sz w:val="20"/>
          <w:szCs w:val="20"/>
          <w:lang w:val="en-GB" w:eastAsia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5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qSOFA cut-off to identify severity</w:t>
      </w:r>
      <w:r w:rsidR="00B66A09" w:rsidRPr="00907536">
        <w:rPr>
          <w:b/>
          <w:noProof/>
          <w:color w:val="4F81BD" w:themeColor="accent1"/>
          <w:sz w:val="20"/>
          <w:szCs w:val="20"/>
          <w:lang w:val="en-GB" w:eastAsia="en-GB"/>
        </w:rPr>
        <w:t xml:space="preserve"> </w:t>
      </w:r>
    </w:p>
    <w:p w:rsidR="00825BC4" w:rsidRDefault="00907536" w:rsidP="00B66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907536">
        <w:rPr>
          <w:b/>
          <w:noProof/>
          <w:color w:val="4F81BD" w:themeColor="accent1"/>
          <w:sz w:val="20"/>
          <w:szCs w:val="20"/>
          <w:lang w:val="en-GB" w:eastAsia="en-GB"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194148</wp:posOffset>
            </wp:positionV>
            <wp:extent cx="5731510" cy="2636520"/>
            <wp:effectExtent l="0" t="0" r="2540" b="0"/>
            <wp:wrapNone/>
            <wp:docPr id="13" name="Picture 13" descr="C:\Users\darius.wilson\AppData\Local\Microsoft\Windows\Temporary Internet Files\Content.Outlook\W6SZQ90P\Fig-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rius.wilson\AppData\Local\Microsoft\Windows\Temporary Internet Files\Content.Outlook\W6SZQ90P\Fig-S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ajorBidi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A49389C" wp14:editId="160D9A62">
                <wp:simplePos x="0" y="0"/>
                <wp:positionH relativeFrom="margin">
                  <wp:posOffset>0</wp:posOffset>
                </wp:positionH>
                <wp:positionV relativeFrom="paragraph">
                  <wp:posOffset>96993</wp:posOffset>
                </wp:positionV>
                <wp:extent cx="5819775" cy="39433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94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6094CB" id="Rectangle 11" o:spid="_x0000_s1026" style="position:absolute;margin-left:0;margin-top:7.65pt;width:458.25pt;height:310.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" filled="f" strokecolor="black [3213]" strokeweight="1pt">
                <w10:wrap anchorx="margin"/>
              </v:rect>
            </w:pict>
          </mc:Fallback>
        </mc:AlternateContent>
      </w: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-7"/>
        <w:tblW w:w="0" w:type="auto"/>
        <w:tblLook w:val="04A0" w:firstRow="1" w:lastRow="0" w:firstColumn="1" w:lastColumn="0" w:noHBand="0" w:noVBand="1"/>
      </w:tblPr>
      <w:tblGrid>
        <w:gridCol w:w="2991"/>
        <w:gridCol w:w="2991"/>
        <w:gridCol w:w="1810"/>
      </w:tblGrid>
      <w:tr w:rsidR="000277E2" w:rsidRPr="00B50DE4" w:rsidTr="00FB3589">
        <w:trPr>
          <w:trHeight w:val="70"/>
        </w:trPr>
        <w:tc>
          <w:tcPr>
            <w:tcW w:w="7792" w:type="dxa"/>
            <w:gridSpan w:val="3"/>
            <w:vAlign w:val="center"/>
          </w:tcPr>
          <w:p w:rsidR="000277E2" w:rsidRPr="00B50DE4" w:rsidRDefault="000277E2" w:rsidP="002776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Panel B</w:t>
            </w:r>
          </w:p>
        </w:tc>
      </w:tr>
      <w:tr w:rsidR="0071410F" w:rsidRPr="00B50DE4" w:rsidTr="0027761D">
        <w:trPr>
          <w:trHeight w:val="70"/>
        </w:trPr>
        <w:tc>
          <w:tcPr>
            <w:tcW w:w="2991" w:type="dxa"/>
            <w:vAlign w:val="center"/>
          </w:tcPr>
          <w:p w:rsidR="0071410F" w:rsidRPr="00B50DE4" w:rsidRDefault="0071410F" w:rsidP="002776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1</w:t>
            </w:r>
          </w:p>
        </w:tc>
        <w:tc>
          <w:tcPr>
            <w:tcW w:w="2991" w:type="dxa"/>
            <w:vAlign w:val="center"/>
          </w:tcPr>
          <w:p w:rsidR="0071410F" w:rsidRPr="00B50DE4" w:rsidRDefault="0071410F" w:rsidP="002776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2</w:t>
            </w:r>
          </w:p>
        </w:tc>
        <w:tc>
          <w:tcPr>
            <w:tcW w:w="1810" w:type="dxa"/>
            <w:vAlign w:val="center"/>
          </w:tcPr>
          <w:p w:rsidR="0071410F" w:rsidRPr="00B50DE4" w:rsidRDefault="0071410F" w:rsidP="002776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HR [95% CI]</w:t>
            </w:r>
          </w:p>
        </w:tc>
      </w:tr>
      <w:tr w:rsidR="0071410F" w:rsidRPr="00B50DE4" w:rsidTr="0027761D">
        <w:trPr>
          <w:trHeight w:val="70"/>
        </w:trPr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qSOFA &lt;1</w:t>
            </w:r>
          </w:p>
        </w:tc>
        <w:tc>
          <w:tcPr>
            <w:tcW w:w="2991" w:type="dxa"/>
            <w:vAlign w:val="bottom"/>
          </w:tcPr>
          <w:p w:rsidR="0071410F" w:rsidRPr="00226B7D" w:rsidRDefault="008D2BB6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000000"/>
                <w:sz w:val="16"/>
                <w:szCs w:val="16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429F9304" wp14:editId="7ED7E7ED">
                      <wp:simplePos x="0" y="0"/>
                      <wp:positionH relativeFrom="column">
                        <wp:posOffset>-546100</wp:posOffset>
                      </wp:positionH>
                      <wp:positionV relativeFrom="paragraph">
                        <wp:posOffset>60960</wp:posOffset>
                      </wp:positionV>
                      <wp:extent cx="2296160" cy="653415"/>
                      <wp:effectExtent l="0" t="0" r="27940" b="13335"/>
                      <wp:wrapNone/>
                      <wp:docPr id="37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6160" cy="653415"/>
                                <a:chOff x="0" y="0"/>
                                <a:chExt cx="2296189" cy="653859"/>
                              </a:xfrm>
                            </wpg:grpSpPr>
                            <wps:wsp>
                              <wps:cNvPr id="38" name="Straight Connector 38"/>
                              <wps:cNvCnPr/>
                              <wps:spPr>
                                <a:xfrm>
                                  <a:off x="0" y="0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Straight Connector 39"/>
                              <wps:cNvCnPr/>
                              <wps:spPr>
                                <a:xfrm>
                                  <a:off x="1911472" y="395823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" name="Straight Connector 40"/>
                              <wps:cNvCnPr/>
                              <wps:spPr>
                                <a:xfrm>
                                  <a:off x="1908967" y="1002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Straight Connector 41"/>
                              <wps:cNvCnPr/>
                              <wps:spPr>
                                <a:xfrm>
                                  <a:off x="1908967" y="14029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Straight Connector 42"/>
                              <wps:cNvCnPr/>
                              <wps:spPr>
                                <a:xfrm>
                                  <a:off x="1906462" y="26805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Straight Connector 43"/>
                              <wps:cNvCnPr/>
                              <wps:spPr>
                                <a:xfrm>
                                  <a:off x="0" y="13528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" name="Straight Connector 44"/>
                              <wps:cNvCnPr/>
                              <wps:spPr>
                                <a:xfrm>
                                  <a:off x="2505" y="26304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" name="Straight Connector 45"/>
                              <wps:cNvCnPr/>
                              <wps:spPr>
                                <a:xfrm>
                                  <a:off x="0" y="39081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Straight Connector 46"/>
                              <wps:cNvCnPr/>
                              <wps:spPr>
                                <a:xfrm>
                                  <a:off x="7516" y="51857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" name="Straight Connector 47"/>
                              <wps:cNvCnPr/>
                              <wps:spPr>
                                <a:xfrm>
                                  <a:off x="7516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8" name="Straight Connector 48"/>
                              <wps:cNvCnPr/>
                              <wps:spPr>
                                <a:xfrm>
                                  <a:off x="1916482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" name="Straight Connector 49"/>
                              <wps:cNvCnPr/>
                              <wps:spPr>
                                <a:xfrm>
                                  <a:off x="1913977" y="52358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BB719D4" id="Group 37" o:spid="_x0000_s1026" style="position:absolute;margin-left:-43pt;margin-top:4.8pt;width:180.8pt;height:51.45pt;z-index:251794432;mso-width-relative:margin;mso-height-relative:margin" coordsize="22961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">
                      <v:line id="Straight Connector 38" o:spid="_x0000_s1027" style="position:absolute;visibility:visible;mso-wrap-style:square" from="0,0" to="37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atGr4AAADbAAAADwAAAGRycy9kb3ducmV2LnhtbERPTYvCMBC9C/sfwix401QFka5RVHDX&#10;q3X3sLehGZtiMylJauu/NwfB4+N9r7eDbcSdfKgdK5hNMxDEpdM1Vwp+L8fJCkSIyBobx6TgQQG2&#10;m4/RGnPtej7TvYiVSCEcclRgYmxzKUNpyGKYupY4cVfnLcYEfSW1xz6F20bOs2wpLdacGgy2dDBU&#10;3orOKvjv9tH/XOSuL4bDt5kfm7Jzf0qNP4fdF4hIQ3yLX+6TVrBIY9OX9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Fq0avgAAANsAAAAPAAAAAAAAAAAAAAAAAKEC&#10;AABkcnMvZG93bnJldi54bWxQSwUGAAAAAAQABAD5AAAAjAMAAAAA&#10;" strokecolor="black [3213]" strokeweight="1.5pt"/>
                      <v:line id="Straight Connector 39" o:spid="_x0000_s1028" style="position:absolute;visibility:visible;mso-wrap-style:square" from="19114,3958" to="22905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oIgcIAAADbAAAADwAAAGRycy9kb3ducmV2LnhtbESPQWsCMRSE7wX/Q3iCt5pVodTVKCpo&#10;e+2qB2+PzXOzuHlZkqy7/fdNodDjMDPfMOvtYBvxJB9qxwpm0wwEcel0zZWCy/n4+g4iRGSNjWNS&#10;8E0BtpvRyxpz7Xr+omcRK5EgHHJUYGJscylDachimLqWOHl35y3GJH0ltcc+wW0j51n2Ji3WnBYM&#10;tnQwVD6Kziq4dfvoP85y1xfD4WTmx6bs3FWpyXjYrUBEGuJ/+K/9qRUslv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1oIgcIAAADbAAAADwAAAAAAAAAAAAAA&#10;AAChAgAAZHJzL2Rvd25yZXYueG1sUEsFBgAAAAAEAAQA+QAAAJADAAAAAA==&#10;" strokecolor="black [3213]" strokeweight="1.5pt"/>
                      <v:line id="Straight Connector 40" o:spid="_x0000_s1029" style="position:absolute;visibility:visible;mso-wrap-style:square" from="19089,100" to="22880,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O0usEAAADbAAAADwAAAGRycy9kb3ducmV2LnhtbERPz2vCMBS+D/wfwhO8zdQpUjqjiGyw&#10;wTxYPWy3t+bZVpuX0ERb/3tzEDx+fL8Xq9404kqtry0rmIwTEMSF1TWXCg77z9cUhA/IGhvLpOBG&#10;HlbLwcsCM2073tE1D6WIIewzVFCF4DIpfVGRQT+2jjhyR9saDBG2pdQtdjHcNPItSebSYM2xoUJH&#10;m4qKc34xCsJJT7vyd+rk7P/H5lvj0r+Pb6VGw379DiJQH57ih/tLK5jF9fFL/AFy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U7S6wQAAANsAAAAPAAAAAAAAAAAAAAAA&#10;AKECAABkcnMvZG93bnJldi54bWxQSwUGAAAAAAQABAD5AAAAjwMAAAAA&#10;" strokecolor="black [3213]" strokeweight="1.5pt">
                        <v:stroke dashstyle="3 1"/>
                      </v:line>
                      <v:line id="Straight Connector 41" o:spid="_x0000_s1030" style="position:absolute;visibility:visible;mso-wrap-style:square" from="19089,1402" to="22880,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FWOsQAAADbAAAADwAAAGRycy9kb3ducmV2LnhtbESP3YrCMBSE7wXfIRzBG9G0soh0jeIP&#10;ogir6O4DHJpjW7c5KU3Urk9vhAUvh5n5hpnMGlOKG9WusKwgHkQgiFOrC84U/Hyv+2MQziNrLC2T&#10;gj9yMJu2WxNMtL3zkW4nn4kAYZeggtz7KpHSpTkZdANbEQfvbGuDPsg6k7rGe4CbUg6jaCQNFhwW&#10;cqxomVP6e7oaBV94kMdLrxeno8VmvvP71fB8eSjV7TTzTxCeGv8O/7e3WsFHDK8v4Qf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UVY6xAAAANsAAAAPAAAAAAAAAAAA&#10;AAAAAKECAABkcnMvZG93bnJldi54bWxQSwUGAAAAAAQABAD5AAAAkgMAAAAA&#10;" strokecolor="red" strokeweight="1.5pt"/>
                      <v:line id="Straight Connector 42" o:spid="_x0000_s1031" style="position:absolute;visibility:visible;mso-wrap-style:square" from="19064,2680" to="22855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qdFMMAAADbAAAADwAAAGRycy9kb3ducmV2LnhtbESPQWvCQBSE70L/w/IEL6IbRdoaXUWE&#10;gt5sYu+P7DMbzL5Ns9sY/fVuodDjMDPfMOttb2vRUesrxwpm0wQEceF0xaWCc/4xeQfhA7LG2jEp&#10;uJOH7eZlsMZUuxt/UpeFUkQI+xQVmBCaVEpfGLLop64hjt7FtRZDlG0pdYu3CLe1nCfJq7RYcVww&#10;2NDeUHHNfqyCY3FY7q7fmRmf3rqzXB4fxF+5UqNhv1uBCNSH//Bf+6AVLObw+yX+AL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6nRTDAAAA2wAAAA8AAAAAAAAAAAAA&#10;AAAAoQIAAGRycy9kb3ducmV2LnhtbFBLBQYAAAAABAAEAPkAAACRAwAAAAA=&#10;" strokecolor="red" strokeweight="1.5pt">
                        <v:stroke dashstyle="3 1"/>
                      </v:line>
                      <v:line id="Straight Connector 43" o:spid="_x0000_s1032" style="position:absolute;visibility:visible;mso-wrap-style:square" from="0,1352" to="3790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RMFsIAAADbAAAADwAAAGRycy9kb3ducmV2LnhtbESPQWsCMRSE7wX/Q3iCt5pVS5HVKCpo&#10;e+2qB2+PzXOzuHlZkqy7/fdNodDjMDPfMOvtYBvxJB9qxwpm0wwEcel0zZWCy/n4ugQRIrLGxjEp&#10;+KYA283oZY25dj1/0bOIlUgQDjkqMDG2uZShNGQxTF1LnLy78xZjkr6S2mOf4LaR8yx7lxZrTgsG&#10;WzoYKh9FZxXcun30H2e564vhcDLzY1N27qrUZDzsViAiDfE//Nf+1AreFv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rRMFsIAAADbAAAADwAAAAAAAAAAAAAA&#10;AAChAgAAZHJzL2Rvd25yZXYueG1sUEsFBgAAAAAEAAQA+QAAAJADAAAAAA==&#10;" strokecolor="black [3213]" strokeweight="1.5pt"/>
                      <v:line id="Straight Connector 44" o:spid="_x0000_s1033" style="position:absolute;visibility:visible;mso-wrap-style:square" from="25,2630" to="3816,2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3UYsIAAADbAAAADwAAAGRycy9kb3ducmV2LnhtbESPQWvCQBSE74L/YXlCb2ZTkSKpq1hB&#10;7dXYHnp7ZJ/ZYPZt2N2Y9N93hYLHYWa+Ydbb0bbiTj40jhW8ZjkI4srphmsFX5fDfAUiRGSNrWNS&#10;8EsBtpvpZI2FdgOf6V7GWiQIhwIVmBi7QspQGbIYMtcRJ+/qvMWYpK+l9jgkuG3lIs/fpMWG04LB&#10;jvaGqlvZWwU//Uf0p4vcDeW4P5rFoa16963Uy2zcvYOINMZn+L/9qRUsl/D4kn6A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3UYsIAAADbAAAADwAAAAAAAAAAAAAA&#10;AAChAgAAZHJzL2Rvd25yZXYueG1sUEsFBgAAAAAEAAQA+QAAAJADAAAAAA==&#10;" strokecolor="black [3213]" strokeweight="1.5pt"/>
                      <v:line id="Straight Connector 45" o:spid="_x0000_s1034" style="position:absolute;visibility:visible;mso-wrap-style:square" from="0,3908" to="3790,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QXIsUAAADbAAAADwAAAGRycy9kb3ducmV2LnhtbESPQWvCQBSE70L/w/IKvZlNqxZJXUWk&#10;BQU9mPagt9fsa5I2+3bJrib+e1cQehxm5htmtuhNI87U+tqyguckBUFcWF1zqeDr82M4BeEDssbG&#10;Mim4kIfF/GEww0zbjvd0zkMpIoR9hgqqEFwmpS8qMugT64ij92NbgyHKtpS6xS7CTSNf0vRVGqw5&#10;LlToaFVR8ZefjILwq0ddeRg5Of7e2nxn3PT4vlHq6bFfvoEI1If/8L291grGE7h9iT9A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QXIs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46" o:spid="_x0000_s1035" style="position:absolute;visibility:visible;mso-wrap-style:square" from="75,5185" to="3866,5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aJVcUAAADbAAAADwAAAGRycy9kb3ducmV2LnhtbESPQWvCQBSE7wX/w/IK3uqmjYhE1yBS&#10;QUEPTXtob8/sa5KafbtkV5P++65Q8DjMzDfMMh9MK67U+caygudJAoK4tLrhSsHH+/ZpDsIHZI2t&#10;ZVLwSx7y1ehhiZm2Pb/RtQiViBD2GSqoQ3CZlL6syaCfWEccvW/bGQxRdpXUHfYRblr5kiQzabDh&#10;uFCjo01N5bm4GAXhR6d99Zk6OT0dbHE0bv71uldq/DisFyACDeEe/m/vtILpDG5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aJVc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47" o:spid="_x0000_s1036" style="position:absolute;visibility:visible;mso-wrap-style:square" from="75,6538" to="3872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oszsUAAADbAAAADwAAAGRycy9kb3ducmV2LnhtbESPQWvCQBSE70L/w/IKvZlNq1hJXUWk&#10;BQU9mPagt9fsa5I2+3bJrib+e1cQehxm5htmtuhNI87U+tqyguckBUFcWF1zqeDr82M4BeEDssbG&#10;Mim4kIfF/GEww0zbjvd0zkMpIoR9hgqqEFwmpS8qMugT64ij92NbgyHKtpS6xS7CTSNf0nQiDdYc&#10;Fyp0tKqo+MtPRkH41aOuPIycHH9vbb4zbnp83yj19Ngv30AE6sN/+N5eawXjV7h9iT9A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roszs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48" o:spid="_x0000_s1037" style="position:absolute;visibility:visible;mso-wrap-style:square" from="19164,6538" to="22961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Kq/sEAAADbAAAADwAAAGRycy9kb3ducmV2LnhtbERPz2vCMBS+D/wfwhN2GZo6xqbVtIgw&#10;aG9bdfdH82yKzUttYu321y+HwY4f3+9dPtlOjDT41rGC1TIBQVw73XKj4HR8X6xB+ICssXNMCr7J&#10;Q57NHnaYanfnTxqr0IgYwj5FBSaEPpXS14Ys+qXriSN3doPFEOHQSD3gPYbbTj4nyau02HJsMNjT&#10;wVB9qW5WQVkXm/3lWpmnj7fxJDflD/HXUanH+bTfggg0hX/xn7vQCl7i2Pgl/gCZ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0qr+wQAAANsAAAAPAAAAAAAAAAAAAAAA&#10;AKECAABkcnMvZG93bnJldi54bWxQSwUGAAAAAAQABAD5AAAAjwMAAAAA&#10;" strokecolor="red" strokeweight="1.5pt">
                        <v:stroke dashstyle="3 1"/>
                      </v:line>
                      <v:line id="Straight Connector 49" o:spid="_x0000_s1038" style="position:absolute;visibility:visible;mso-wrap-style:square" from="19139,5235" to="22930,5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aPMYAAADbAAAADwAAAGRycy9kb3ducmV2LnhtbESP0WrCQBRE3wX/YblCX6RulCI2dRXb&#10;IhZBS9J+wCV7TWKzd8PuVtN+vSsIPg4zc4aZLzvTiBM5X1tWMB4lIIgLq2suFXx/rR9nIHxA1thY&#10;JgV/5GG56PfmmGp75oxOeShFhLBPUUEVQptK6YuKDPqRbYmjd7DOYIjSlVI7PEe4aeQkSabSYM1x&#10;ocKW3ioqfvJfo2CHnzI7DofjYvq6WW3D/n1yOP4r9TDoVi8gAnXhHr61P7SCp2e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8nWjzGAAAA2wAAAA8AAAAAAAAA&#10;AAAAAAAAoQIAAGRycy9kb3ducmV2LnhtbFBLBQYAAAAABAAEAPkAAACUAwAAAAA=&#10;" strokecolor="red" strokeweight="1.5pt"/>
                    </v:group>
                  </w:pict>
                </mc:Fallback>
              </mc:AlternateContent>
            </w:r>
            <w:r w:rsidR="0071410F"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 w:rsidR="0071410F">
              <w:rPr>
                <w:rFonts w:ascii="Calibri" w:hAnsi="Calibri"/>
                <w:color w:val="000000"/>
                <w:sz w:val="16"/>
                <w:szCs w:val="16"/>
              </w:rPr>
              <w:t xml:space="preserve"> &lt;1.54, qSOFA ≥1</w:t>
            </w:r>
          </w:p>
        </w:tc>
        <w:tc>
          <w:tcPr>
            <w:tcW w:w="1810" w:type="dxa"/>
            <w:vAlign w:val="bottom"/>
          </w:tcPr>
          <w:p w:rsidR="0071410F" w:rsidRPr="0071410F" w:rsidRDefault="0071410F" w:rsidP="004C23E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10.61 [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2.32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- 48.41]</w:t>
            </w:r>
          </w:p>
        </w:tc>
      </w:tr>
      <w:tr w:rsidR="0071410F" w:rsidRPr="00B50DE4" w:rsidTr="0027761D">
        <w:trPr>
          <w:trHeight w:val="70"/>
        </w:trPr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qSOFA &lt;1</w:t>
            </w:r>
          </w:p>
        </w:tc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qSOFA &lt;1</w:t>
            </w:r>
          </w:p>
        </w:tc>
        <w:tc>
          <w:tcPr>
            <w:tcW w:w="1810" w:type="dxa"/>
            <w:vAlign w:val="bottom"/>
          </w:tcPr>
          <w:p w:rsidR="0071410F" w:rsidRPr="0071410F" w:rsidRDefault="0071410F" w:rsidP="004C23E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38.54 [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8.70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170.78]</w:t>
            </w:r>
          </w:p>
        </w:tc>
      </w:tr>
      <w:tr w:rsidR="0071410F" w:rsidRPr="00B50DE4" w:rsidTr="0027761D">
        <w:trPr>
          <w:trHeight w:val="70"/>
        </w:trPr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qSOFA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qSOFA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vAlign w:val="bottom"/>
          </w:tcPr>
          <w:p w:rsidR="0071410F" w:rsidRPr="0071410F" w:rsidRDefault="0071410F" w:rsidP="004C23E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108.74 [26.62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444.16]</w:t>
            </w:r>
          </w:p>
        </w:tc>
      </w:tr>
      <w:tr w:rsidR="0071410F" w:rsidRPr="00B50DE4" w:rsidTr="0027761D">
        <w:trPr>
          <w:trHeight w:val="70"/>
        </w:trPr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qSOFA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qSOFA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810" w:type="dxa"/>
            <w:vAlign w:val="bottom"/>
          </w:tcPr>
          <w:p w:rsidR="0071410F" w:rsidRPr="0071410F" w:rsidRDefault="0071410F" w:rsidP="004C23E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0.09 [0.02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- 0.43]</w:t>
            </w:r>
          </w:p>
        </w:tc>
      </w:tr>
      <w:tr w:rsidR="0071410F" w:rsidRPr="00B50DE4" w:rsidTr="0027761D">
        <w:trPr>
          <w:trHeight w:val="70"/>
        </w:trPr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qSOFA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qSOFA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810" w:type="dxa"/>
            <w:vAlign w:val="bottom"/>
          </w:tcPr>
          <w:p w:rsidR="0071410F" w:rsidRPr="0071410F" w:rsidRDefault="0071410F" w:rsidP="004C23E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3.63 [1.59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- 8.29]</w:t>
            </w:r>
          </w:p>
        </w:tc>
      </w:tr>
      <w:tr w:rsidR="0071410F" w:rsidRPr="00B50DE4" w:rsidTr="0027761D">
        <w:trPr>
          <w:trHeight w:val="70"/>
        </w:trPr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qSOFA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≥1</w:t>
            </w:r>
          </w:p>
        </w:tc>
        <w:tc>
          <w:tcPr>
            <w:tcW w:w="2991" w:type="dxa"/>
            <w:vAlign w:val="bottom"/>
          </w:tcPr>
          <w:p w:rsidR="0071410F" w:rsidRPr="00226B7D" w:rsidRDefault="0071410F" w:rsidP="0071410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qSOFA </w:t>
            </w:r>
            <w:r w:rsidRPr="00226B7D">
              <w:rPr>
                <w:rFonts w:ascii="Calibri" w:hAnsi="Calibri"/>
                <w:color w:val="000000"/>
                <w:sz w:val="16"/>
                <w:szCs w:val="16"/>
              </w:rPr>
              <w:t>≥1</w:t>
            </w:r>
          </w:p>
        </w:tc>
        <w:tc>
          <w:tcPr>
            <w:tcW w:w="1810" w:type="dxa"/>
            <w:vAlign w:val="bottom"/>
          </w:tcPr>
          <w:p w:rsidR="0071410F" w:rsidRPr="0071410F" w:rsidRDefault="0071410F" w:rsidP="004C23E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10.25 [5.27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19.96]</w:t>
            </w:r>
          </w:p>
        </w:tc>
      </w:tr>
    </w:tbl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71410F" w:rsidRDefault="0071410F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71410F" w:rsidRDefault="0071410F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71410F" w:rsidRDefault="0071410F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71410F" w:rsidRDefault="0071410F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71410F" w:rsidRDefault="0071410F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71410F" w:rsidRDefault="0071410F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71410F" w:rsidRDefault="0071410F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71410F" w:rsidRDefault="0071410F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B66A09" w:rsidRDefault="00B66A09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AA39F9" w:rsidRPr="00C200C3" w:rsidRDefault="00AA39F9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 w:rsidR="007E4274">
        <w:rPr>
          <w:b/>
          <w:sz w:val="16"/>
          <w:szCs w:val="16"/>
          <w:lang w:val="en-GB"/>
        </w:rPr>
        <w:t>5</w:t>
      </w:r>
      <w:r w:rsidRPr="00A86FD4">
        <w:rPr>
          <w:sz w:val="16"/>
          <w:szCs w:val="16"/>
          <w:lang w:val="en-GB"/>
        </w:rPr>
        <w:t xml:space="preserve">. </w:t>
      </w:r>
      <w:r>
        <w:rPr>
          <w:sz w:val="16"/>
          <w:szCs w:val="16"/>
          <w:lang w:val="en-GB"/>
        </w:rPr>
        <w:t>Kaplan</w:t>
      </w:r>
      <w:r w:rsidRPr="00A86FD4">
        <w:rPr>
          <w:sz w:val="16"/>
          <w:szCs w:val="16"/>
          <w:lang w:val="en-GB"/>
        </w:rPr>
        <w:t xml:space="preserve">-Meier analysis within the </w:t>
      </w:r>
      <w:r w:rsidR="00482EF3">
        <w:rPr>
          <w:sz w:val="16"/>
          <w:szCs w:val="16"/>
          <w:lang w:val="en-GB"/>
        </w:rPr>
        <w:t>derivation</w:t>
      </w:r>
      <w:r w:rsidRPr="00A86FD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patient population using qSOFA at an optimised cut-off of 1 point</w:t>
      </w:r>
      <w:r w:rsidRPr="00A86FD4">
        <w:rPr>
          <w:sz w:val="16"/>
          <w:szCs w:val="16"/>
          <w:lang w:val="en-GB"/>
        </w:rPr>
        <w:t xml:space="preserve"> (Panel A) and in combination with MR-proADM (Panel B).</w:t>
      </w:r>
      <w:r w:rsidR="00C200C3">
        <w:rPr>
          <w:sz w:val="16"/>
          <w:szCs w:val="16"/>
          <w:lang w:val="en-GB"/>
        </w:rPr>
        <w:t xml:space="preserve"> </w:t>
      </w:r>
      <w:r w:rsidRPr="00C200C3">
        <w:rPr>
          <w:rFonts w:cstheme="majorBidi"/>
          <w:i/>
          <w:sz w:val="16"/>
          <w:szCs w:val="16"/>
          <w:lang w:val="en-GB"/>
        </w:rPr>
        <w:t>CI</w:t>
      </w:r>
      <w:r w:rsidRPr="00C200C3">
        <w:rPr>
          <w:rFonts w:cstheme="majorBidi"/>
          <w:sz w:val="16"/>
          <w:szCs w:val="16"/>
          <w:lang w:val="en-GB"/>
        </w:rPr>
        <w:t xml:space="preserve">: Confidence Interval; </w:t>
      </w:r>
      <w:r w:rsidRPr="00C200C3">
        <w:rPr>
          <w:rFonts w:cstheme="majorBidi"/>
          <w:i/>
          <w:sz w:val="16"/>
          <w:szCs w:val="16"/>
          <w:lang w:val="en-GB"/>
        </w:rPr>
        <w:t>HR</w:t>
      </w:r>
      <w:r w:rsidRPr="00C200C3">
        <w:rPr>
          <w:rFonts w:cstheme="majorBidi"/>
          <w:sz w:val="16"/>
          <w:szCs w:val="16"/>
          <w:lang w:val="en-GB"/>
        </w:rPr>
        <w:t xml:space="preserve">: Hazard ratio; </w:t>
      </w:r>
      <w:r w:rsidRPr="00C200C3">
        <w:rPr>
          <w:rFonts w:cstheme="majorBidi"/>
          <w:i/>
          <w:sz w:val="16"/>
          <w:szCs w:val="16"/>
          <w:lang w:val="en-GB"/>
        </w:rPr>
        <w:t>MR-proADM</w:t>
      </w:r>
      <w:r w:rsidRPr="00C200C3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Pr="00C200C3">
        <w:rPr>
          <w:rFonts w:cstheme="majorBidi"/>
          <w:i/>
          <w:sz w:val="16"/>
          <w:szCs w:val="16"/>
          <w:lang w:val="en-GB"/>
        </w:rPr>
        <w:t>qSOFA</w:t>
      </w:r>
      <w:r w:rsidRPr="00C200C3">
        <w:rPr>
          <w:rFonts w:cstheme="majorBidi"/>
          <w:sz w:val="16"/>
          <w:szCs w:val="16"/>
          <w:lang w:val="en-GB"/>
        </w:rPr>
        <w:t>: quick Sequential Organ Failure Assessment</w:t>
      </w:r>
      <w:r w:rsidR="00C200C3">
        <w:rPr>
          <w:rFonts w:cstheme="majorBidi"/>
          <w:sz w:val="16"/>
          <w:szCs w:val="16"/>
          <w:lang w:val="en-GB"/>
        </w:rPr>
        <w:t>.</w:t>
      </w:r>
      <w:r w:rsidRPr="00C200C3">
        <w:rPr>
          <w:rFonts w:cstheme="majorBidi"/>
          <w:sz w:val="16"/>
          <w:szCs w:val="16"/>
          <w:lang w:val="en-GB"/>
        </w:rPr>
        <w:t xml:space="preserve"> </w:t>
      </w: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825BC4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825BC4" w:rsidP="009075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6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SOFA cut-off to identify severity</w:t>
      </w:r>
    </w:p>
    <w:p w:rsidR="00825BC4" w:rsidRDefault="00825BC4" w:rsidP="009075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825BC4" w:rsidRDefault="00907536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907536">
        <w:rPr>
          <w:b/>
          <w:noProof/>
          <w:color w:val="4F81BD" w:themeColor="accent1"/>
          <w:sz w:val="20"/>
          <w:szCs w:val="20"/>
          <w:lang w:val="en-GB" w:eastAsia="en-GB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margin">
              <wp:posOffset>37465</wp:posOffset>
            </wp:positionH>
            <wp:positionV relativeFrom="paragraph">
              <wp:posOffset>194148</wp:posOffset>
            </wp:positionV>
            <wp:extent cx="5731510" cy="2637072"/>
            <wp:effectExtent l="0" t="0" r="2540" b="0"/>
            <wp:wrapNone/>
            <wp:docPr id="15" name="Picture 15" descr="C:\Users\darius.wilson\AppData\Local\Microsoft\Windows\Temporary Internet Files\Content.Outlook\W6SZQ90P\Fig-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rius.wilson\AppData\Local\Microsoft\Windows\Temporary Internet Files\Content.Outlook\W6SZQ90P\Fig-S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ajorBidi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157DF2D" wp14:editId="4319804A">
                <wp:simplePos x="0" y="0"/>
                <wp:positionH relativeFrom="margin">
                  <wp:posOffset>0</wp:posOffset>
                </wp:positionH>
                <wp:positionV relativeFrom="paragraph">
                  <wp:posOffset>101762</wp:posOffset>
                </wp:positionV>
                <wp:extent cx="5819775" cy="39433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94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464103" id="Rectangle 14" o:spid="_x0000_s1026" style="position:absolute;margin-left:0;margin-top:8pt;width:458.25pt;height:310.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" filled="f" strokecolor="black [3213]" strokeweight="1pt">
                <w10:wrap anchorx="margin"/>
              </v:rect>
            </w:pict>
          </mc:Fallback>
        </mc:AlternateContent>
      </w: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31"/>
        <w:tblW w:w="0" w:type="auto"/>
        <w:tblLook w:val="04A0" w:firstRow="1" w:lastRow="0" w:firstColumn="1" w:lastColumn="0" w:noHBand="0" w:noVBand="1"/>
      </w:tblPr>
      <w:tblGrid>
        <w:gridCol w:w="2991"/>
        <w:gridCol w:w="2991"/>
        <w:gridCol w:w="1810"/>
      </w:tblGrid>
      <w:tr w:rsidR="00907536" w:rsidRPr="00B50DE4" w:rsidTr="00924A36">
        <w:trPr>
          <w:trHeight w:val="70"/>
        </w:trPr>
        <w:tc>
          <w:tcPr>
            <w:tcW w:w="7792" w:type="dxa"/>
            <w:gridSpan w:val="3"/>
            <w:vAlign w:val="center"/>
          </w:tcPr>
          <w:p w:rsidR="00907536" w:rsidRPr="00B50DE4" w:rsidRDefault="00907536" w:rsidP="00924A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Panel B</w:t>
            </w:r>
          </w:p>
        </w:tc>
      </w:tr>
      <w:tr w:rsidR="00907536" w:rsidRPr="00B50DE4" w:rsidTr="00924A36">
        <w:trPr>
          <w:trHeight w:val="70"/>
        </w:trPr>
        <w:tc>
          <w:tcPr>
            <w:tcW w:w="2991" w:type="dxa"/>
            <w:vAlign w:val="center"/>
          </w:tcPr>
          <w:p w:rsidR="00907536" w:rsidRPr="00B50DE4" w:rsidRDefault="00907536" w:rsidP="00924A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1</w:t>
            </w:r>
          </w:p>
        </w:tc>
        <w:tc>
          <w:tcPr>
            <w:tcW w:w="2991" w:type="dxa"/>
            <w:vAlign w:val="center"/>
          </w:tcPr>
          <w:p w:rsidR="00907536" w:rsidRPr="00B50DE4" w:rsidRDefault="00907536" w:rsidP="00924A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2</w:t>
            </w:r>
          </w:p>
        </w:tc>
        <w:tc>
          <w:tcPr>
            <w:tcW w:w="1810" w:type="dxa"/>
            <w:vAlign w:val="center"/>
          </w:tcPr>
          <w:p w:rsidR="00907536" w:rsidRPr="00B50DE4" w:rsidRDefault="00907536" w:rsidP="00924A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HR [95% CI]</w:t>
            </w:r>
          </w:p>
        </w:tc>
      </w:tr>
      <w:tr w:rsidR="00907536" w:rsidRPr="00B50DE4" w:rsidTr="00924A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24A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000000"/>
                <w:sz w:val="16"/>
                <w:szCs w:val="16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96480" behindDoc="0" locked="0" layoutInCell="1" allowOverlap="1" wp14:anchorId="429F9304" wp14:editId="7ED7E7ED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64135</wp:posOffset>
                      </wp:positionV>
                      <wp:extent cx="2296160" cy="653415"/>
                      <wp:effectExtent l="0" t="0" r="27940" b="13335"/>
                      <wp:wrapNone/>
                      <wp:docPr id="50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6160" cy="653415"/>
                                <a:chOff x="0" y="0"/>
                                <a:chExt cx="2296189" cy="653859"/>
                              </a:xfrm>
                            </wpg:grpSpPr>
                            <wps:wsp>
                              <wps:cNvPr id="51" name="Straight Connector 51"/>
                              <wps:cNvCnPr/>
                              <wps:spPr>
                                <a:xfrm>
                                  <a:off x="0" y="0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Straight Connector 52"/>
                              <wps:cNvCnPr/>
                              <wps:spPr>
                                <a:xfrm>
                                  <a:off x="1911472" y="395823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6" name="Straight Connector 56"/>
                              <wps:cNvCnPr/>
                              <wps:spPr>
                                <a:xfrm>
                                  <a:off x="1908967" y="1002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" name="Straight Connector 57"/>
                              <wps:cNvCnPr/>
                              <wps:spPr>
                                <a:xfrm>
                                  <a:off x="1908967" y="14029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Straight Connector 58"/>
                              <wps:cNvCnPr/>
                              <wps:spPr>
                                <a:xfrm>
                                  <a:off x="1906462" y="26805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" name="Straight Connector 59"/>
                              <wps:cNvCnPr/>
                              <wps:spPr>
                                <a:xfrm>
                                  <a:off x="0" y="13528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" name="Straight Connector 60"/>
                              <wps:cNvCnPr/>
                              <wps:spPr>
                                <a:xfrm>
                                  <a:off x="2505" y="26304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1" name="Straight Connector 61"/>
                              <wps:cNvCnPr/>
                              <wps:spPr>
                                <a:xfrm>
                                  <a:off x="0" y="39081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" name="Straight Connector 62"/>
                              <wps:cNvCnPr/>
                              <wps:spPr>
                                <a:xfrm>
                                  <a:off x="7516" y="51857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" name="Straight Connector 63"/>
                              <wps:cNvCnPr/>
                              <wps:spPr>
                                <a:xfrm>
                                  <a:off x="7516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4" name="Straight Connector 64"/>
                              <wps:cNvCnPr/>
                              <wps:spPr>
                                <a:xfrm>
                                  <a:off x="1916482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5" name="Straight Connector 65"/>
                              <wps:cNvCnPr/>
                              <wps:spPr>
                                <a:xfrm>
                                  <a:off x="1913977" y="52358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EB84488" id="Group 50" o:spid="_x0000_s1026" style="position:absolute;margin-left:105.95pt;margin-top:5.05pt;width:180.8pt;height:51.45pt;z-index:251796480;mso-width-relative:margin;mso-height-relative:margin" coordsize="22961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">
                      <v:line id="Straight Connector 51" o:spid="_x0000_s1027" style="position:absolute;visibility:visible;mso-wrap-style:square" from="0,0" to="37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PhJ8IAAADbAAAADwAAAGRycy9kb3ducmV2LnhtbESPQYvCMBSE7wv+h/CEva2pwopUo6ig&#10;u9etevD2aJ5NsXkpSWq7/36zIHgcZuYbZrUZbCMe5EPtWMF0koEgLp2uuVJwPh0+FiBCRNbYOCYF&#10;vxRgsx69rTDXrucfehSxEgnCIUcFJsY2lzKUhiyGiWuJk3dz3mJM0ldSe+wT3DZylmVzabHmtGCw&#10;pb2h8l50VsG120X/dZLbvhj2RzM7NGXnLkq9j4ftEkSkIb7Cz/a3VvA5hf8v6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PhJ8IAAADbAAAADwAAAAAAAAAAAAAA&#10;AAChAgAAZHJzL2Rvd25yZXYueG1sUEsFBgAAAAAEAAQA+QAAAJADAAAAAA==&#10;" strokecolor="black [3213]" strokeweight="1.5pt"/>
                      <v:line id="Straight Connector 52" o:spid="_x0000_s1028" style="position:absolute;visibility:visible;mso-wrap-style:square" from="19114,3958" to="22905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F/UMIAAADbAAAADwAAAGRycy9kb3ducmV2LnhtbESPwWrDMBBE74X8g9hCb41cQ0NxI5s0&#10;kDTXOskht8XaWqbWykhy7P59VAj0OMzMG2ZdzbYXV/Khc6zgZZmBIG6c7rhVcDrunt9AhIissXdM&#10;Cn4pQFUuHtZYaDfxF13r2IoE4VCgAhPjUEgZGkMWw9INxMn7dt5iTNK3UnucEtz2Ms+ylbTYcVow&#10;ONDWUPNTj1bBZfyI/vMoN1M9b/cm3/XN6M5KPT3Om3cQkeb4H763D1rBaw5/X9IPk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F/UMIAAADbAAAADwAAAAAAAAAAAAAA&#10;AAChAgAAZHJzL2Rvd25yZXYueG1sUEsFBgAAAAAEAAQA+QAAAJADAAAAAA==&#10;" strokecolor="black [3213]" strokeweight="1.5pt"/>
                      <v:line id="Straight Connector 56" o:spid="_x0000_s1029" style="position:absolute;visibility:visible;mso-wrap-style:square" from="19089,100" to="22880,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8fiMUAAADbAAAADwAAAGRycy9kb3ducmV2LnhtbESPQWvCQBSE74L/YXlCb7pprUGiq0hp&#10;oYV6MPZQb8/sM0nNvl2yW5P++64geBxm5htmue5NIy7U+tqygsdJAoK4sLrmUsHX/m08B+EDssbG&#10;Min4Iw/r1XCwxEzbjnd0yUMpIoR9hgqqEFwmpS8qMugn1hFH72RbgyHKtpS6xS7CTSOfkiSVBmuO&#10;CxU6eqmoOOe/RkH40dOu/J46+Xz8tPnWuPnh9UOph1G/WYAI1Id7+NZ+1wpmKVy/xB8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C8fiM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57" o:spid="_x0000_s1030" style="position:absolute;visibility:visible;mso-wrap-style:square" from="19089,1402" to="22880,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39CMYAAADbAAAADwAAAGRycy9kb3ducmV2LnhtbESP0WrCQBRE3wX/YblCX6RuFKoldRXb&#10;IhZBS9J+wCV7TWKzd8PuVtN+vSsIPg4zc4aZLzvTiBM5X1tWMB4lIIgLq2suFXx/rR+fQfiArLGx&#10;TAr+yMNy0e/NMdX2zBmd8lCKCGGfooIqhDaV0hcVGfQj2xJH72CdwRClK6V2eI5w08hJkkylwZrj&#10;QoUtvVVU/OS/RsEOP2V2HA7HxfR1s9qG/fvkcPxX6mHQrV5ABOrCPXxrf2gFTzO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t/QjGAAAA2wAAAA8AAAAAAAAA&#10;AAAAAAAAoQIAAGRycy9kb3ducmV2LnhtbFBLBQYAAAAABAAEAPkAAACUAwAAAAA=&#10;" strokecolor="red" strokeweight="1.5pt"/>
                      <v:line id="Straight Connector 58" o:spid="_x0000_s1031" style="position:absolute;visibility:visible;mso-wrap-style:square" from="19064,2680" to="22855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s8I8EAAADbAAAADwAAAGRycy9kb3ducmV2LnhtbERPz2vCMBS+D/wfwhN2GZo62KbVtIgw&#10;aG9bdfdH82yKzUttYu321y+HwY4f3+9dPtlOjDT41rGC1TIBQVw73XKj4HR8X6xB+ICssXNMCr7J&#10;Q57NHnaYanfnTxqr0IgYwj5FBSaEPpXS14Ys+qXriSN3doPFEOHQSD3gPYbbTj4nyau02HJsMNjT&#10;wVB9qW5WQVkXm/3lWpmnj7fxJDflD/HXUanH+bTfggg0hX/xn7vQCl7i2Pgl/gCZ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CzwjwQAAANsAAAAPAAAAAAAAAAAAAAAA&#10;AKECAABkcnMvZG93bnJldi54bWxQSwUGAAAAAAQABAD5AAAAjwMAAAAA&#10;" strokecolor="red" strokeweight="1.5pt">
                        <v:stroke dashstyle="3 1"/>
                      </v:line>
                      <v:line id="Straight Connector 59" o:spid="_x0000_s1032" style="position:absolute;visibility:visible;mso-wrap-style:square" from="0,1352" to="3790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XtIcIAAADbAAAADwAAAGRycy9kb3ducmV2LnhtbESPQWsCMRSE7wX/Q3iCt5pVsNTVKCpo&#10;e+2qB2+PzXOzuHlZkqy7/fdNodDjMDPfMOvtYBvxJB9qxwpm0wwEcel0zZWCy/n4+g4iRGSNjWNS&#10;8E0BtpvRyxpz7Xr+omcRK5EgHHJUYGJscylDachimLqWOHl35y3GJH0ltcc+wW0j51n2Ji3WnBYM&#10;tnQwVD6Kziq4dfvoP85y1xfD4WTmx6bs3FWpyXjYrUBEGuJ/+K/9qRUslv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oXtIcIAAADbAAAADwAAAAAAAAAAAAAA&#10;AAChAgAAZHJzL2Rvd25yZXYueG1sUEsFBgAAAAAEAAQA+QAAAJADAAAAAA==&#10;" strokecolor="black [3213]" strokeweight="1.5pt"/>
                      <v:line id="Straight Connector 60" o:spid="_x0000_s1033" style="position:absolute;visibility:visible;mso-wrap-style:square" from="25,2630" to="3816,2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OOAb4AAADbAAAADwAAAGRycy9kb3ducmV2LnhtbERPPW/CMBDdkfofrKvUjThlQChgECBR&#10;ujbAwHaKjzgiPke2Q8K/rwckxqf3vdqMthUP8qFxrOA7y0EQV043XCs4nw7TBYgQkTW2jknBkwJs&#10;1h+TFRbaDfxHjzLWIoVwKFCBibErpAyVIYshcx1x4m7OW4wJ+lpqj0MKt62c5flcWmw4NRjsaG+o&#10;upe9VXDtd9EfT3I7lOP+x8wObdW7i1Jfn+N2CSLSGN/il/tXK5in9elL+gFy/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R044BvgAAANsAAAAPAAAAAAAAAAAAAAAAAKEC&#10;AABkcnMvZG93bnJldi54bWxQSwUGAAAAAAQABAD5AAAAjAMAAAAA&#10;" strokecolor="black [3213]" strokeweight="1.5pt"/>
                      <v:line id="Straight Connector 61" o:spid="_x0000_s1034" style="position:absolute;visibility:visible;mso-wrap-style:square" from="0,3908" to="3790,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pNQcUAAADbAAAADwAAAGRycy9kb3ducmV2LnhtbESPQWvCQBSE74X+h+UVequbVBGJrkHE&#10;Qgv2YNqD3p7ZZxLNvl2yW5P++25B8DjMzDfMIh9MK67U+caygnSUgCAurW64UvD99fYyA+EDssbW&#10;Min4JQ/58vFhgZm2Pe/oWoRKRAj7DBXUIbhMSl/WZNCPrCOO3sl2BkOUXSV1h32Em1a+JslUGmw4&#10;LtToaF1TeSl+jIJw1uO+2o+dnBy3tvg0bnbYfCj1/DSs5iACDeEevrXftYJpCv9f4g+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pNQc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62" o:spid="_x0000_s1035" style="position:absolute;visibility:visible;mso-wrap-style:square" from="75,5185" to="3866,5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jTNsUAAADbAAAADwAAAGRycy9kb3ducmV2LnhtbESPQWvCQBSE7wX/w/KE3urGKCLRNYi0&#10;0II9GD20t2f2NUnNvl2yW5P++25B8DjMzDfMOh9MK67U+caygukkAUFcWt1wpeB0fHlagvABWWNr&#10;mRT8kod8M3pYY6Ztzwe6FqESEcI+QwV1CC6T0pc1GfQT64ij92U7gyHKrpK6wz7CTSvTJFlIgw3H&#10;hRod7WoqL8WPURC+9ayvPmZOzs97W7wbt/x8flPqcTxsVyACDeEevrVftYJFCv9f4g+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XjTNs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63" o:spid="_x0000_s1036" style="position:absolute;visibility:visible;mso-wrap-style:square" from="75,6538" to="3872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R2rcUAAADbAAAADwAAAGRycy9kb3ducmV2LnhtbESPQWvCQBSE70L/w/IK3nTTRiREVyml&#10;BQv2YOyh3p7ZZxLNvl2yW5P++25B8DjMzDfMcj2YVlyp841lBU/TBARxaXXDlYKv/fskA+EDssbW&#10;Min4JQ/r1cNoibm2Pe/oWoRKRAj7HBXUIbhcSl/WZNBPrSOO3sl2BkOUXSV1h32Em1Y+J8lcGmw4&#10;LtTo6LWm8lL8GAXhrNO++k6dnB23tvg0Lju8fSg1fhxeFiACDeEevrU3WsE8hf8v8Qf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jR2rc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64" o:spid="_x0000_s1037" style="position:absolute;visibility:visible;mso-wrap-style:square" from="19164,6538" to="22961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r8m8MAAADbAAAADwAAAGRycy9kb3ducmV2LnhtbESPQWvCQBSE70L/w/KEXkQ3LaI1uooU&#10;CnrTxN4f2Wc2mH2bZrcx7a93BcHjMDPfMKtNb2vRUesrxwreJgkI4sLpiksFp/xr/AHCB2SNtWNS&#10;8EceNuuXwQpT7a58pC4LpYgQ9ikqMCE0qZS+MGTRT1xDHL2zay2GKNtS6havEW5r+Z4kM2mx4rhg&#10;sKFPQ8Ul+7UK9sVusb38ZGZ0mHcnudj/E3/nSr0O++0SRKA+PMOP9k4rmE3h/iX+ALm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q/JvDAAAA2wAAAA8AAAAAAAAAAAAA&#10;AAAAoQIAAGRycy9kb3ducmV2LnhtbFBLBQYAAAAABAAEAPkAAACRAwAAAAA=&#10;" strokecolor="red" strokeweight="1.5pt">
                        <v:stroke dashstyle="3 1"/>
                      </v:line>
                      <v:line id="Straight Connector 65" o:spid="_x0000_s1038" style="position:absolute;visibility:visible;mso-wrap-style:square" from="19139,5235" to="22930,5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8MWcQAAADbAAAADwAAAGRycy9kb3ducmV2LnhtbESP3YrCMBSE7wXfIRzBG9FUYYt0jeIP&#10;ogjuorsPcGiObd3mpDRRuz69EQQvh5n5hpnMGlOKK9WusKxgOIhAEKdWF5wp+P1Z98cgnEfWWFom&#10;Bf/kYDZttyaYaHvjA12PPhMBwi5BBbn3VSKlS3My6Aa2Ig7eydYGfZB1JnWNtwA3pRxFUSwNFhwW&#10;cqxomVP6d7wYBXv8lodzrzdM48VmvvNfq9HpfFeq22nmnyA8Nf4dfrW3WkH8Ac8v4QfI6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3wxZxAAAANsAAAAPAAAAAAAAAAAA&#10;AAAAAKECAABkcnMvZG93bnJldi54bWxQSwUGAAAAAAQABAD5AAAAkgMAAAAA&#10;" strokecolor="red" strokeweight="1.5pt"/>
                    </v:group>
                  </w:pict>
                </mc:Fallback>
              </mc:AlternateContent>
            </w:r>
            <w:r w:rsidR="00907536"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 w:rsidR="00907536">
              <w:rPr>
                <w:rFonts w:ascii="Calibri" w:hAnsi="Calibri"/>
                <w:color w:val="000000"/>
                <w:sz w:val="16"/>
                <w:szCs w:val="16"/>
              </w:rPr>
              <w:t xml:space="preserve"> &lt;1.54, SOFA &lt;3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SOFA ≥3</w:t>
            </w:r>
          </w:p>
        </w:tc>
        <w:tc>
          <w:tcPr>
            <w:tcW w:w="1810" w:type="dxa"/>
            <w:vAlign w:val="bottom"/>
          </w:tcPr>
          <w:p w:rsidR="00907536" w:rsidRPr="0071410F" w:rsidRDefault="00907536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6.37 [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2.06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- 19.72]</w:t>
            </w:r>
          </w:p>
        </w:tc>
      </w:tr>
      <w:tr w:rsidR="00907536" w:rsidRPr="00B50DE4" w:rsidTr="00924A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SOFA &lt;3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SOFA &lt;3</w:t>
            </w:r>
          </w:p>
        </w:tc>
        <w:tc>
          <w:tcPr>
            <w:tcW w:w="1810" w:type="dxa"/>
            <w:vAlign w:val="bottom"/>
          </w:tcPr>
          <w:p w:rsidR="00907536" w:rsidRPr="0071410F" w:rsidRDefault="00907536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19.95 [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7.98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- 49.91]</w:t>
            </w:r>
          </w:p>
        </w:tc>
      </w:tr>
      <w:tr w:rsidR="00907536" w:rsidRPr="00B50DE4" w:rsidTr="00924A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1.54, SOFA &lt;3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SOFA ≥3</w:t>
            </w:r>
          </w:p>
        </w:tc>
        <w:tc>
          <w:tcPr>
            <w:tcW w:w="1810" w:type="dxa"/>
            <w:vAlign w:val="bottom"/>
          </w:tcPr>
          <w:p w:rsidR="00907536" w:rsidRPr="0071410F" w:rsidRDefault="00907536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46.71 [20.18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108.09]</w:t>
            </w:r>
          </w:p>
        </w:tc>
      </w:tr>
      <w:tr w:rsidR="00907536" w:rsidRPr="00B50DE4" w:rsidTr="00924A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SOFA ≥3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SOFA &lt;3</w:t>
            </w:r>
          </w:p>
        </w:tc>
        <w:tc>
          <w:tcPr>
            <w:tcW w:w="1810" w:type="dxa"/>
            <w:vAlign w:val="bottom"/>
          </w:tcPr>
          <w:p w:rsidR="00907536" w:rsidRPr="0071410F" w:rsidRDefault="00907536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0.16 [0.05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- 0.49]</w:t>
            </w:r>
          </w:p>
        </w:tc>
      </w:tr>
      <w:tr w:rsidR="00907536" w:rsidRPr="00B50DE4" w:rsidTr="00924A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SOFA ≥3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SOFA &lt;3</w:t>
            </w:r>
          </w:p>
        </w:tc>
        <w:tc>
          <w:tcPr>
            <w:tcW w:w="1810" w:type="dxa"/>
            <w:vAlign w:val="bottom"/>
          </w:tcPr>
          <w:p w:rsidR="00907536" w:rsidRPr="0071410F" w:rsidRDefault="00907536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3.13 [1.25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- 7.84]</w:t>
            </w:r>
          </w:p>
        </w:tc>
      </w:tr>
      <w:tr w:rsidR="00907536" w:rsidRPr="00B50DE4" w:rsidTr="00924A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SOFA ≥3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SOFA ≥3</w:t>
            </w:r>
          </w:p>
        </w:tc>
        <w:tc>
          <w:tcPr>
            <w:tcW w:w="1810" w:type="dxa"/>
            <w:vAlign w:val="bottom"/>
          </w:tcPr>
          <w:p w:rsidR="00907536" w:rsidRPr="0071410F" w:rsidRDefault="00907536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7.33 [3.17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1410F">
              <w:rPr>
                <w:rFonts w:ascii="Calibri" w:hAnsi="Calibri"/>
                <w:color w:val="000000"/>
                <w:sz w:val="16"/>
                <w:szCs w:val="16"/>
              </w:rPr>
              <w:t>16.97]</w:t>
            </w:r>
          </w:p>
        </w:tc>
      </w:tr>
    </w:tbl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3D705C" w:rsidRDefault="003D705C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3D705C" w:rsidRDefault="003D705C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AA39F9" w:rsidRPr="00C200C3" w:rsidRDefault="00AA39F9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 w:rsidR="007E4274">
        <w:rPr>
          <w:b/>
          <w:sz w:val="16"/>
          <w:szCs w:val="16"/>
          <w:lang w:val="en-GB"/>
        </w:rPr>
        <w:t>6</w:t>
      </w:r>
      <w:r w:rsidRPr="00A86FD4">
        <w:rPr>
          <w:sz w:val="16"/>
          <w:szCs w:val="16"/>
          <w:lang w:val="en-GB"/>
        </w:rPr>
        <w:t xml:space="preserve">. </w:t>
      </w:r>
      <w:r>
        <w:rPr>
          <w:sz w:val="16"/>
          <w:szCs w:val="16"/>
          <w:lang w:val="en-GB"/>
        </w:rPr>
        <w:t>Kaplan</w:t>
      </w:r>
      <w:r w:rsidRPr="00A86FD4">
        <w:rPr>
          <w:sz w:val="16"/>
          <w:szCs w:val="16"/>
          <w:lang w:val="en-GB"/>
        </w:rPr>
        <w:t xml:space="preserve">-Meier analysis within the </w:t>
      </w:r>
      <w:r w:rsidR="00482EF3">
        <w:rPr>
          <w:sz w:val="16"/>
          <w:szCs w:val="16"/>
          <w:lang w:val="en-GB"/>
        </w:rPr>
        <w:t>derivation</w:t>
      </w:r>
      <w:r w:rsidRPr="00A86FD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patient population using SOFA at an optimised cut-off of 3 points</w:t>
      </w:r>
      <w:r w:rsidRPr="00A86FD4">
        <w:rPr>
          <w:sz w:val="16"/>
          <w:szCs w:val="16"/>
          <w:lang w:val="en-GB"/>
        </w:rPr>
        <w:t xml:space="preserve"> (Panel A) and in combination with MR-proADM (Panel B).</w:t>
      </w:r>
      <w:r w:rsidR="00C200C3">
        <w:rPr>
          <w:sz w:val="16"/>
          <w:szCs w:val="16"/>
          <w:lang w:val="en-GB"/>
        </w:rPr>
        <w:t xml:space="preserve"> </w:t>
      </w:r>
      <w:r w:rsidRPr="00C200C3">
        <w:rPr>
          <w:rFonts w:cstheme="majorBidi"/>
          <w:i/>
          <w:sz w:val="16"/>
          <w:szCs w:val="16"/>
          <w:lang w:val="en-GB"/>
        </w:rPr>
        <w:t>CI</w:t>
      </w:r>
      <w:r w:rsidRPr="00C200C3">
        <w:rPr>
          <w:rFonts w:cstheme="majorBidi"/>
          <w:sz w:val="16"/>
          <w:szCs w:val="16"/>
          <w:lang w:val="en-GB"/>
        </w:rPr>
        <w:t xml:space="preserve">: Confidence Interval; </w:t>
      </w:r>
      <w:r w:rsidRPr="00C200C3">
        <w:rPr>
          <w:rFonts w:cstheme="majorBidi"/>
          <w:i/>
          <w:sz w:val="16"/>
          <w:szCs w:val="16"/>
          <w:lang w:val="en-GB"/>
        </w:rPr>
        <w:t>HR</w:t>
      </w:r>
      <w:r w:rsidRPr="00C200C3">
        <w:rPr>
          <w:rFonts w:cstheme="majorBidi"/>
          <w:sz w:val="16"/>
          <w:szCs w:val="16"/>
          <w:lang w:val="en-GB"/>
        </w:rPr>
        <w:t xml:space="preserve">: Hazard ratio; </w:t>
      </w:r>
      <w:r w:rsidRPr="00C200C3">
        <w:rPr>
          <w:rFonts w:cstheme="majorBidi"/>
          <w:i/>
          <w:sz w:val="16"/>
          <w:szCs w:val="16"/>
          <w:lang w:val="en-GB"/>
        </w:rPr>
        <w:t>MR-proADM</w:t>
      </w:r>
      <w:r w:rsidRPr="00C200C3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Pr="00C200C3">
        <w:rPr>
          <w:rFonts w:cstheme="majorBidi"/>
          <w:i/>
          <w:sz w:val="16"/>
          <w:szCs w:val="16"/>
          <w:lang w:val="en-GB"/>
        </w:rPr>
        <w:t>SOFA</w:t>
      </w:r>
      <w:r w:rsidRPr="00C200C3">
        <w:rPr>
          <w:rFonts w:cstheme="majorBidi"/>
          <w:sz w:val="16"/>
          <w:szCs w:val="16"/>
          <w:lang w:val="en-GB"/>
        </w:rPr>
        <w:t>: Sequential Organ Failure Assessment</w:t>
      </w:r>
      <w:r w:rsidR="00C200C3">
        <w:rPr>
          <w:rFonts w:cstheme="majorBidi"/>
          <w:sz w:val="16"/>
          <w:szCs w:val="16"/>
          <w:lang w:val="en-GB"/>
        </w:rPr>
        <w:t>.</w:t>
      </w:r>
      <w:r w:rsidRPr="00C200C3">
        <w:rPr>
          <w:rFonts w:cstheme="majorBidi"/>
          <w:sz w:val="16"/>
          <w:szCs w:val="16"/>
          <w:lang w:val="en-GB"/>
        </w:rPr>
        <w:t xml:space="preserve"> </w:t>
      </w: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1C6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7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SIRS cut-off to identify severity</w:t>
      </w:r>
    </w:p>
    <w:p w:rsidR="001C6D67" w:rsidRDefault="00907536" w:rsidP="001C6D67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rFonts w:cstheme="majorBidi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8088ECB" wp14:editId="2B5AF9DC">
                <wp:simplePos x="0" y="0"/>
                <wp:positionH relativeFrom="margin">
                  <wp:align>center</wp:align>
                </wp:positionH>
                <wp:positionV relativeFrom="paragraph">
                  <wp:posOffset>280788</wp:posOffset>
                </wp:positionV>
                <wp:extent cx="5819775" cy="39433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94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4020A0" id="Rectangle 17" o:spid="_x0000_s1026" style="position:absolute;margin-left:0;margin-top:22.1pt;width:458.25pt;height:310.5pt;z-index:25182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" filled="f" strokecolor="black [3213]" strokeweight="1pt">
                <w10:wrap anchorx="margin"/>
              </v:rect>
            </w:pict>
          </mc:Fallback>
        </mc:AlternateContent>
      </w:r>
    </w:p>
    <w:p w:rsidR="001C6D67" w:rsidRDefault="00924A36" w:rsidP="001C6D67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907536">
        <w:rPr>
          <w:b/>
          <w:noProof/>
          <w:color w:val="4F81BD" w:themeColor="accent1"/>
          <w:sz w:val="20"/>
          <w:szCs w:val="20"/>
          <w:lang w:val="en-GB" w:eastAsia="en-GB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margin">
              <wp:posOffset>-13335</wp:posOffset>
            </wp:positionH>
            <wp:positionV relativeFrom="paragraph">
              <wp:posOffset>22860</wp:posOffset>
            </wp:positionV>
            <wp:extent cx="5731510" cy="2636520"/>
            <wp:effectExtent l="0" t="0" r="2540" b="0"/>
            <wp:wrapNone/>
            <wp:docPr id="16" name="Picture 16" descr="C:\Users\darius.wilson\AppData\Local\Microsoft\Windows\Temporary Internet Files\Content.Outlook\W6SZQ90P\Fig-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rius.wilson\AppData\Local\Microsoft\Windows\Temporary Internet Files\Content.Outlook\W6SZQ90P\Fig-S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D67" w:rsidRDefault="001C6D67" w:rsidP="001C6D67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C6D67" w:rsidRDefault="001C6D67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890"/>
        <w:tblW w:w="0" w:type="auto"/>
        <w:tblLook w:val="04A0" w:firstRow="1" w:lastRow="0" w:firstColumn="1" w:lastColumn="0" w:noHBand="0" w:noVBand="1"/>
      </w:tblPr>
      <w:tblGrid>
        <w:gridCol w:w="2991"/>
        <w:gridCol w:w="2991"/>
        <w:gridCol w:w="1810"/>
      </w:tblGrid>
      <w:tr w:rsidR="00907536" w:rsidRPr="00B50DE4" w:rsidTr="00907536">
        <w:trPr>
          <w:trHeight w:val="70"/>
        </w:trPr>
        <w:tc>
          <w:tcPr>
            <w:tcW w:w="7792" w:type="dxa"/>
            <w:gridSpan w:val="3"/>
            <w:vAlign w:val="center"/>
          </w:tcPr>
          <w:p w:rsidR="00907536" w:rsidRPr="00B50DE4" w:rsidRDefault="00907536" w:rsidP="009075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Panel B</w:t>
            </w:r>
          </w:p>
        </w:tc>
      </w:tr>
      <w:tr w:rsidR="00907536" w:rsidRPr="00B50DE4" w:rsidTr="00907536">
        <w:trPr>
          <w:trHeight w:val="70"/>
        </w:trPr>
        <w:tc>
          <w:tcPr>
            <w:tcW w:w="2991" w:type="dxa"/>
            <w:vAlign w:val="center"/>
          </w:tcPr>
          <w:p w:rsidR="00907536" w:rsidRPr="00B50DE4" w:rsidRDefault="00907536" w:rsidP="009075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1</w:t>
            </w:r>
          </w:p>
        </w:tc>
        <w:tc>
          <w:tcPr>
            <w:tcW w:w="2991" w:type="dxa"/>
            <w:vAlign w:val="center"/>
          </w:tcPr>
          <w:p w:rsidR="00907536" w:rsidRPr="00B50DE4" w:rsidRDefault="00907536" w:rsidP="009075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2</w:t>
            </w:r>
          </w:p>
        </w:tc>
        <w:tc>
          <w:tcPr>
            <w:tcW w:w="1810" w:type="dxa"/>
            <w:vAlign w:val="center"/>
          </w:tcPr>
          <w:p w:rsidR="00907536" w:rsidRPr="00B50DE4" w:rsidRDefault="00907536" w:rsidP="009075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HR [95% CI]</w:t>
            </w:r>
          </w:p>
        </w:tc>
      </w:tr>
      <w:tr w:rsidR="00907536" w:rsidRPr="00B50DE4" w:rsidTr="009075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000000"/>
                <w:sz w:val="16"/>
                <w:szCs w:val="16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24128" behindDoc="0" locked="0" layoutInCell="1" allowOverlap="1" wp14:anchorId="222431E9" wp14:editId="619B8006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67945</wp:posOffset>
                      </wp:positionV>
                      <wp:extent cx="2296160" cy="653415"/>
                      <wp:effectExtent l="0" t="0" r="27940" b="13335"/>
                      <wp:wrapNone/>
                      <wp:docPr id="6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6160" cy="653415"/>
                                <a:chOff x="0" y="0"/>
                                <a:chExt cx="2296189" cy="653859"/>
                              </a:xfrm>
                            </wpg:grpSpPr>
                            <wps:wsp>
                              <wps:cNvPr id="67" name="Straight Connector 67"/>
                              <wps:cNvCnPr/>
                              <wps:spPr>
                                <a:xfrm>
                                  <a:off x="0" y="0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8" name="Straight Connector 68"/>
                              <wps:cNvCnPr/>
                              <wps:spPr>
                                <a:xfrm>
                                  <a:off x="1911472" y="395823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" name="Straight Connector 69"/>
                              <wps:cNvCnPr/>
                              <wps:spPr>
                                <a:xfrm>
                                  <a:off x="1908967" y="1002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" name="Straight Connector 70"/>
                              <wps:cNvCnPr/>
                              <wps:spPr>
                                <a:xfrm>
                                  <a:off x="1908967" y="14029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" name="Straight Connector 71"/>
                              <wps:cNvCnPr/>
                              <wps:spPr>
                                <a:xfrm>
                                  <a:off x="1906462" y="26805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2" name="Straight Connector 72"/>
                              <wps:cNvCnPr/>
                              <wps:spPr>
                                <a:xfrm>
                                  <a:off x="0" y="13528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3" name="Straight Connector 73"/>
                              <wps:cNvCnPr/>
                              <wps:spPr>
                                <a:xfrm>
                                  <a:off x="2505" y="26304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4" name="Straight Connector 74"/>
                              <wps:cNvCnPr/>
                              <wps:spPr>
                                <a:xfrm>
                                  <a:off x="0" y="39081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" name="Straight Connector 75"/>
                              <wps:cNvCnPr/>
                              <wps:spPr>
                                <a:xfrm>
                                  <a:off x="7516" y="51857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" name="Straight Connector 76"/>
                              <wps:cNvCnPr/>
                              <wps:spPr>
                                <a:xfrm>
                                  <a:off x="7516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7" name="Straight Connector 77"/>
                              <wps:cNvCnPr/>
                              <wps:spPr>
                                <a:xfrm>
                                  <a:off x="1916482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8" name="Straight Connector 78"/>
                              <wps:cNvCnPr/>
                              <wps:spPr>
                                <a:xfrm>
                                  <a:off x="1913977" y="52358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FDC195E" id="Group 66" o:spid="_x0000_s1026" style="position:absolute;margin-left:108.5pt;margin-top:5.35pt;width:180.8pt;height:51.45pt;z-index:251824128;mso-width-relative:margin;mso-height-relative:margin" coordsize="22961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">
                      <v:line id="Straight Connector 67" o:spid="_x0000_s1027" style="position:absolute;visibility:visible;mso-wrap-style:square" from="0,0" to="37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oWdcIAAADbAAAADwAAAGRycy9kb3ducmV2LnhtbESPwW7CMBBE70j8g7VIvRGnHChKMYgi&#10;Ab0S2kNvq3iJI+J1ZDsk/fsaqRLH0cy80ay3o23FnXxoHCt4zXIQxJXTDdcKvi6H+QpEiMgaW8ek&#10;4JcCbDfTyRoL7QY+072MtUgQDgUqMDF2hZShMmQxZK4jTt7VeYsxSV9L7XFIcNvKRZ4vpcWG04LB&#10;jvaGqlvZWwU//Uf0p4vcDeW4P5rFoa16963Uy2zcvYOINMZn+L/9qRUs3+DxJf0A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joWdcIAAADbAAAADwAAAAAAAAAAAAAA&#10;AAChAgAAZHJzL2Rvd25yZXYueG1sUEsFBgAAAAAEAAQA+QAAAJADAAAAAA==&#10;" strokecolor="black [3213]" strokeweight="1.5pt"/>
                      <v:line id="Straight Connector 68" o:spid="_x0000_s1028" style="position:absolute;visibility:visible;mso-wrap-style:square" from="19114,3958" to="22905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WCB74AAADbAAAADwAAAGRycy9kb3ducmV2LnhtbERPPW/CMBDdkfofrKvUjThlQChgECBR&#10;ujbAwHaKjzgiPke2Q8K/rwckxqf3vdqMthUP8qFxrOA7y0EQV043XCs4nw7TBYgQkTW2jknBkwJs&#10;1h+TFRbaDfxHjzLWIoVwKFCBibErpAyVIYshcx1x4m7OW4wJ+lpqj0MKt62c5flcWmw4NRjsaG+o&#10;upe9VXDtd9EfT3I7lOP+x8wObdW7i1Jfn+N2CSLSGN/il/tXK5inselL+gFy/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pYIHvgAAANsAAAAPAAAAAAAAAAAAAAAAAKEC&#10;AABkcnMvZG93bnJldi54bWxQSwUGAAAAAAQABAD5AAAAjAMAAAAA&#10;" strokecolor="black [3213]" strokeweight="1.5pt"/>
                      <v:line id="Straight Connector 69" o:spid="_x0000_s1029" style="position:absolute;visibility:visible;mso-wrap-style:square" from="19089,100" to="22880,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xBR8UAAADbAAAADwAAAGRycy9kb3ducmV2LnhtbESPQWvCQBSE70L/w/IKvemmVSRNXUWk&#10;BQU9mPagt9fsa5I2+3bJrib+e1cQehxm5htmtuhNI87U+tqygudRAoK4sLrmUsHX58cwBeEDssbG&#10;Mim4kIfF/GEww0zbjvd0zkMpIoR9hgqqEFwmpS8qMuhH1hFH78e2BkOUbSl1i12Em0a+JMlUGqw5&#10;LlToaFVR8ZefjILwq8ddeRg7Ofne2nxnXHp83yj19Ngv30AE6sN/+N5eawXTV7h9iT9A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9xBR8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70" o:spid="_x0000_s1030" style="position:absolute;visibility:visible;mso-wrap-style:square" from="19089,1402" to="22880,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E5HMIAAADbAAAADwAAAGRycy9kb3ducmV2LnhtbERPy4rCMBTdC/5DuIIb0VQXjlRT8YHM&#10;IIzi4wMuze1Dm5vSZLTj108WAy4P571YtqYSD2pcaVnBeBSBIE6tLjlXcL3shjMQziNrrCyTgl9y&#10;sEy6nQXG2j75RI+zz0UIYRejgsL7OpbSpQUZdCNbEwcus41BH2CTS93gM4SbSk6iaCoNlhwaCqxp&#10;U1B6P/8YBd94lKfbYDBOp+vP1d4ftpPs9lKq32tXcxCeWv8W/7u/tIKPsD58CT9AJ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HE5HMIAAADbAAAADwAAAAAAAAAAAAAA&#10;AAChAgAAZHJzL2Rvd25yZXYueG1sUEsFBgAAAAAEAAQA+QAAAJADAAAAAA==&#10;" strokecolor="red" strokeweight="1.5pt"/>
                      <v:line id="Straight Connector 71" o:spid="_x0000_s1031" style="position:absolute;visibility:visible;mso-wrap-style:square" from="19064,2680" to="22855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J3sIAAADbAAAADwAAAGRycy9kb3ducmV2LnhtbESPQYvCMBSE7wv+h/AEL4umetC1GkUW&#10;BL1pde+P5tkUm5faZGv11xthYY/DzHzDLNedrURLjS8dKxiPEhDEudMlFwrOp+3wC4QPyBorx6Tg&#10;QR7Wq97HElPt7nykNguFiBD2KSowIdSplD43ZNGPXE0cvYtrLIYom0LqBu8Rbis5SZKptFhyXDBY&#10;07eh/Jr9WgX7fDffXG+Z+TzM2rOc75/EPyelBv1uswARqAv/4b/2TiuYjeH9Jf4AuX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oTJ3sIAAADbAAAADwAAAAAAAAAAAAAA&#10;AAChAgAAZHJzL2Rvd25yZXYueG1sUEsFBgAAAAAEAAQA+QAAAJADAAAAAA==&#10;" strokecolor="red" strokeweight="1.5pt">
                        <v:stroke dashstyle="3 1"/>
                      </v:line>
                      <v:line id="Straight Connector 72" o:spid="_x0000_s1032" style="position:absolute;visibility:visible;mso-wrap-style:square" from="0,1352" to="3790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QjMMMAAADbAAAADwAAAGRycy9kb3ducmV2LnhtbESPwWrDMBBE74X8g9hCb41cH5riRjZp&#10;IGmudZJDbou1tUytlZHk2P37qBDocZiZN8y6mm0vruRD51jByzIDQdw43XGr4HTcPb+BCBFZY++Y&#10;FPxSgKpcPKyx0G7iL7rWsRUJwqFABSbGoZAyNIYshqUbiJP37bzFmKRvpfY4JbjtZZ5lr9Jix2nB&#10;4EBbQ81PPVoFl/Ej+s+j3Ez1vN2bfNc3ozsr9fQ4b95BRJrjf/jePmgFqxz+vqQfI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UIzDDAAAA2wAAAA8AAAAAAAAAAAAA&#10;AAAAoQIAAGRycy9kb3ducmV2LnhtbFBLBQYAAAAABAAEAPkAAACRAwAAAAA=&#10;" strokecolor="black [3213]" strokeweight="1.5pt"/>
                      <v:line id="Straight Connector 73" o:spid="_x0000_s1033" style="position:absolute;visibility:visible;mso-wrap-style:square" from="25,2630" to="3816,2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iGq8IAAADbAAAADwAAAGRycy9kb3ducmV2LnhtbESPQWsCMRSE7wX/Q3iCt5pVoZXVKCpo&#10;e+2qB2+PzXOzuHlZkqy7/fdNodDjMDPfMOvtYBvxJB9qxwpm0wwEcel0zZWCy/n4ugQRIrLGxjEp&#10;+KYA283oZY25dj1/0bOIlUgQDjkqMDG2uZShNGQxTF1LnLy78xZjkr6S2mOf4LaR8yx7kxZrTgsG&#10;WzoYKh9FZxXcun30H2e564vhcDLzY1N27qrUZDzsViAiDfE//Nf+1AreF/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NiGq8IAAADbAAAADwAAAAAAAAAAAAAA&#10;AAChAgAAZHJzL2Rvd25yZXYueG1sUEsFBgAAAAAEAAQA+QAAAJADAAAAAA==&#10;" strokecolor="black [3213]" strokeweight="1.5pt"/>
                      <v:line id="Straight Connector 74" o:spid="_x0000_s1034" style="position:absolute;visibility:visible;mso-wrap-style:square" from="0,3908" to="3790,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R4BMUAAADbAAAADwAAAGRycy9kb3ducmV2LnhtbESPQWvCQBSE70L/w/IKvZlNq1hJXUWk&#10;BQU9mPagt9fsa5I2+3bJrib+e1cQehxm5htmtuhNI87U+tqyguckBUFcWF1zqeDr82M4BeEDssbG&#10;Mim4kIfF/GEww0zbjvd0zkMpIoR9hgqqEFwmpS8qMugT64ij92NbgyHKtpS6xS7CTSNf0nQiDdYc&#10;Fyp0tKqo+MtPRkH41aOuPIycHH9vbb4zbnp83yj19Ngv30AE6sN/+N5eawWvY7h9iT9A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AR4BM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75" o:spid="_x0000_s1035" style="position:absolute;visibility:visible;mso-wrap-style:square" from="75,5185" to="3866,5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jdn8UAAADbAAAADwAAAGRycy9kb3ducmV2LnhtbESPQWvCQBSE70L/w/IEb7pRayvRVUQs&#10;tFAPTT3Y22v2maRm3y7ZrUn/fVcQPA4z8w2zXHemFhdqfGVZwXiUgCDOra64UHD4fBnOQfiArLG2&#10;TAr+yMN69dBbYqptyx90yUIhIoR9igrKEFwqpc9LMuhH1hFH72QbgyHKppC6wTbCTS0nSfIkDVYc&#10;F0p0tC0pP2e/RkH40dO2OE6dfPx+t9neuPnX7k2pQb/bLEAE6sI9fGu/agXPM7h+iT9Ar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0jdn8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76" o:spid="_x0000_s1036" style="position:absolute;visibility:visible;mso-wrap-style:square" from="75,6538" to="3872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pD6MQAAADbAAAADwAAAGRycy9kb3ducmV2LnhtbESPQWvCQBSE7wX/w/IEb3WjFpXoKqUo&#10;tNAejB709sw+k2j27ZLdmvTfdwsFj8PMfMMs152pxZ0aX1lWMBomIIhzqysuFBz22+c5CB+QNdaW&#10;ScEPeVivek9LTLVteUf3LBQiQtinqKAMwaVS+rwkg35oHXH0LrYxGKJsCqkbbCPc1HKcJFNpsOK4&#10;UKKjt5LyW/ZtFISrnrTFceLky/nTZl/GzU+bD6UG/e51ASJQFx7h//a7VjCbwt+X+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mkPoxAAAANsAAAAPAAAAAAAAAAAA&#10;AAAAAKECAABkcnMvZG93bnJldi54bWxQSwUGAAAAAAQABAD5AAAAkgMAAAAA&#10;" strokecolor="black [3213]" strokeweight="1.5pt">
                        <v:stroke dashstyle="3 1"/>
                      </v:line>
                      <v:line id="Straight Connector 77" o:spid="_x0000_s1037" style="position:absolute;visibility:visible;mso-wrap-style:square" from="19164,6538" to="22961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H0McMAAADbAAAADwAAAGRycy9kb3ducmV2LnhtbESPQWvCQBSE7wX/w/KEXopu6sFodBUR&#10;BL1p1Psj+8wGs29jdhvT/vquUOhxmJlvmOW6t7XoqPWVYwWf4wQEceF0xaWCy3k3moHwAVlj7ZgU&#10;fJOH9WrwtsRMuyefqMtDKSKEfYYKTAhNJqUvDFn0Y9cQR+/mWoshyraUusVnhNtaTpJkKi1WHBcM&#10;NrQ1VNzzL6vgUOznm/sjNx/HtLvI+eGH+HpW6n3YbxYgAvXhP/zX3msFaQqvL/E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h9DHDAAAA2wAAAA8AAAAAAAAAAAAA&#10;AAAAoQIAAGRycy9kb3ducmV2LnhtbFBLBQYAAAAABAAEAPkAAACRAwAAAAA=&#10;" strokecolor="red" strokeweight="1.5pt">
                        <v:stroke dashstyle="3 1"/>
                      </v:line>
                      <v:line id="Straight Connector 78" o:spid="_x0000_s1038" style="position:absolute;visibility:visible;mso-wrap-style:square" from="19139,5235" to="22930,5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c1GsIAAADbAAAADwAAAGRycy9kb3ducmV2LnhtbERPy4rCMBTdC/5DuIIb0VQXjlRT8YHM&#10;IIzi4wMuze1Dm5vSZLTj108WAy4P571YtqYSD2pcaVnBeBSBIE6tLjlXcL3shjMQziNrrCyTgl9y&#10;sEy6nQXG2j75RI+zz0UIYRejgsL7OpbSpQUZdCNbEwcus41BH2CTS93gM4SbSk6iaCoNlhwaCqxp&#10;U1B6P/8YBd94lKfbYDBOp+vP1d4ftpPs9lKq32tXcxCeWv8W/7u/tIKPMDZ8CT9AJ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c1GsIAAADbAAAADwAAAAAAAAAAAAAA&#10;AAChAgAAZHJzL2Rvd25yZXYueG1sUEsFBgAAAAAEAAQA+QAAAJADAAAAAA==&#10;" strokecolor="red" strokeweight="1.5pt"/>
                    </v:group>
                  </w:pict>
                </mc:Fallback>
              </mc:AlternateConten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&lt;2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≥2</w:t>
            </w:r>
          </w:p>
        </w:tc>
        <w:tc>
          <w:tcPr>
            <w:tcW w:w="1810" w:type="dxa"/>
            <w:vAlign w:val="bottom"/>
          </w:tcPr>
          <w:p w:rsidR="00907536" w:rsidRPr="001C6D67" w:rsidRDefault="00907536" w:rsidP="009075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2.44 [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0.66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- 9.01]</w:t>
            </w:r>
          </w:p>
        </w:tc>
      </w:tr>
      <w:tr w:rsidR="00907536" w:rsidRPr="00B50DE4" w:rsidTr="009075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&lt;2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&lt;2</w:t>
            </w:r>
          </w:p>
        </w:tc>
        <w:tc>
          <w:tcPr>
            <w:tcW w:w="1810" w:type="dxa"/>
            <w:vAlign w:val="bottom"/>
          </w:tcPr>
          <w:p w:rsidR="00907536" w:rsidRPr="001C6D67" w:rsidRDefault="00907536" w:rsidP="009075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23.92 [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6.82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- 83.94]</w:t>
            </w:r>
          </w:p>
        </w:tc>
      </w:tr>
      <w:tr w:rsidR="00907536" w:rsidRPr="00B50DE4" w:rsidTr="009075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&lt;2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≥2</w:t>
            </w:r>
          </w:p>
        </w:tc>
        <w:tc>
          <w:tcPr>
            <w:tcW w:w="1810" w:type="dxa"/>
            <w:vAlign w:val="bottom"/>
          </w:tcPr>
          <w:p w:rsidR="00907536" w:rsidRPr="001C6D67" w:rsidRDefault="00907536" w:rsidP="009075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41.09 [12.91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130.76]</w:t>
            </w:r>
          </w:p>
        </w:tc>
      </w:tr>
      <w:tr w:rsidR="00907536" w:rsidRPr="00B50DE4" w:rsidTr="009075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≥2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&lt;2</w:t>
            </w:r>
          </w:p>
        </w:tc>
        <w:tc>
          <w:tcPr>
            <w:tcW w:w="1810" w:type="dxa"/>
            <w:vAlign w:val="bottom"/>
          </w:tcPr>
          <w:p w:rsidR="00907536" w:rsidRPr="001C6D67" w:rsidRDefault="00907536" w:rsidP="009075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0.41 [0.11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- 1.51]</w:t>
            </w:r>
          </w:p>
        </w:tc>
      </w:tr>
      <w:tr w:rsidR="00907536" w:rsidRPr="00B50DE4" w:rsidTr="009075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≥2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&lt;2</w:t>
            </w:r>
          </w:p>
        </w:tc>
        <w:tc>
          <w:tcPr>
            <w:tcW w:w="1810" w:type="dxa"/>
            <w:vAlign w:val="bottom"/>
          </w:tcPr>
          <w:p w:rsidR="00907536" w:rsidRPr="001C6D67" w:rsidRDefault="00907536" w:rsidP="009075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9.80 [4.19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22.93]</w:t>
            </w:r>
          </w:p>
        </w:tc>
      </w:tr>
      <w:tr w:rsidR="00907536" w:rsidRPr="00B50DE4" w:rsidTr="00907536">
        <w:trPr>
          <w:trHeight w:val="70"/>
        </w:trPr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&lt;1.54,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≥2</w:t>
            </w:r>
          </w:p>
        </w:tc>
        <w:tc>
          <w:tcPr>
            <w:tcW w:w="2991" w:type="dxa"/>
            <w:vAlign w:val="bottom"/>
          </w:tcPr>
          <w:p w:rsidR="00907536" w:rsidRPr="001C6D67" w:rsidRDefault="00907536" w:rsidP="009075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≥1.54, SIRS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≥2</w:t>
            </w:r>
          </w:p>
        </w:tc>
        <w:tc>
          <w:tcPr>
            <w:tcW w:w="1810" w:type="dxa"/>
            <w:vAlign w:val="bottom"/>
          </w:tcPr>
          <w:p w:rsidR="00907536" w:rsidRPr="001C6D67" w:rsidRDefault="00907536" w:rsidP="009075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16.84 [8.39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33.82]</w:t>
            </w:r>
          </w:p>
        </w:tc>
      </w:tr>
    </w:tbl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0277E2" w:rsidRDefault="000277E2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AA39F9" w:rsidRPr="00C200C3" w:rsidRDefault="00AA39F9" w:rsidP="00AA39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 w:rsidR="007E4274">
        <w:rPr>
          <w:b/>
          <w:sz w:val="16"/>
          <w:szCs w:val="16"/>
          <w:lang w:val="en-GB"/>
        </w:rPr>
        <w:t>7</w:t>
      </w:r>
      <w:r w:rsidRPr="00A86FD4">
        <w:rPr>
          <w:sz w:val="16"/>
          <w:szCs w:val="16"/>
          <w:lang w:val="en-GB"/>
        </w:rPr>
        <w:t xml:space="preserve">. </w:t>
      </w:r>
      <w:r>
        <w:rPr>
          <w:sz w:val="16"/>
          <w:szCs w:val="16"/>
          <w:lang w:val="en-GB"/>
        </w:rPr>
        <w:t>Kaplan</w:t>
      </w:r>
      <w:r w:rsidRPr="00A86FD4">
        <w:rPr>
          <w:sz w:val="16"/>
          <w:szCs w:val="16"/>
          <w:lang w:val="en-GB"/>
        </w:rPr>
        <w:t xml:space="preserve">-Meier analysis within the </w:t>
      </w:r>
      <w:r w:rsidR="00482EF3">
        <w:rPr>
          <w:sz w:val="16"/>
          <w:szCs w:val="16"/>
          <w:lang w:val="en-GB"/>
        </w:rPr>
        <w:t>derivation</w:t>
      </w:r>
      <w:r w:rsidRPr="00A86FD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patient population using SIRS at cut-off of 2 points</w:t>
      </w:r>
      <w:r w:rsidRPr="00A86FD4">
        <w:rPr>
          <w:sz w:val="16"/>
          <w:szCs w:val="16"/>
          <w:lang w:val="en-GB"/>
        </w:rPr>
        <w:t xml:space="preserve"> (Panel A) and in combination with MR-proADM (Panel B).</w:t>
      </w:r>
      <w:r w:rsidR="00C200C3">
        <w:rPr>
          <w:sz w:val="16"/>
          <w:szCs w:val="16"/>
          <w:lang w:val="en-GB"/>
        </w:rPr>
        <w:t xml:space="preserve"> </w:t>
      </w:r>
      <w:r w:rsidRPr="00C200C3">
        <w:rPr>
          <w:rFonts w:cstheme="majorBidi"/>
          <w:i/>
          <w:sz w:val="16"/>
          <w:szCs w:val="16"/>
          <w:lang w:val="en-GB"/>
        </w:rPr>
        <w:t>CI</w:t>
      </w:r>
      <w:r w:rsidRPr="00C200C3">
        <w:rPr>
          <w:rFonts w:cstheme="majorBidi"/>
          <w:sz w:val="16"/>
          <w:szCs w:val="16"/>
          <w:lang w:val="en-GB"/>
        </w:rPr>
        <w:t xml:space="preserve">: Confidence Interval; </w:t>
      </w:r>
      <w:r w:rsidRPr="00C200C3">
        <w:rPr>
          <w:rFonts w:cstheme="majorBidi"/>
          <w:i/>
          <w:sz w:val="16"/>
          <w:szCs w:val="16"/>
          <w:lang w:val="en-GB"/>
        </w:rPr>
        <w:t>HR</w:t>
      </w:r>
      <w:r w:rsidRPr="00C200C3">
        <w:rPr>
          <w:rFonts w:cstheme="majorBidi"/>
          <w:sz w:val="16"/>
          <w:szCs w:val="16"/>
          <w:lang w:val="en-GB"/>
        </w:rPr>
        <w:t xml:space="preserve">: Hazard ratio; </w:t>
      </w:r>
      <w:r w:rsidRPr="00C200C3">
        <w:rPr>
          <w:rFonts w:cstheme="majorBidi"/>
          <w:i/>
          <w:sz w:val="16"/>
          <w:szCs w:val="16"/>
          <w:lang w:val="en-GB"/>
        </w:rPr>
        <w:t>MR-proADM</w:t>
      </w:r>
      <w:r w:rsidRPr="00C200C3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Pr="00C200C3">
        <w:rPr>
          <w:rFonts w:cstheme="majorBidi"/>
          <w:i/>
          <w:sz w:val="16"/>
          <w:szCs w:val="16"/>
          <w:lang w:val="en-GB"/>
        </w:rPr>
        <w:t>SIRS</w:t>
      </w:r>
      <w:r w:rsidRPr="00C200C3">
        <w:rPr>
          <w:rFonts w:cstheme="majorBidi"/>
          <w:sz w:val="16"/>
          <w:szCs w:val="16"/>
          <w:lang w:val="en-GB"/>
        </w:rPr>
        <w:t>: Systemic Inflammatory Response Syndrome</w:t>
      </w:r>
      <w:r w:rsidR="00C200C3">
        <w:rPr>
          <w:rFonts w:cstheme="majorBidi"/>
          <w:sz w:val="16"/>
          <w:szCs w:val="16"/>
          <w:lang w:val="en-GB"/>
        </w:rPr>
        <w:t>.</w:t>
      </w:r>
      <w:r w:rsidRPr="00C200C3">
        <w:rPr>
          <w:rFonts w:cstheme="majorBidi"/>
          <w:sz w:val="16"/>
          <w:szCs w:val="16"/>
          <w:lang w:val="en-GB"/>
        </w:rPr>
        <w:t xml:space="preserve"> </w:t>
      </w:r>
    </w:p>
    <w:p w:rsidR="00AA39F9" w:rsidRDefault="00AA39F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143F83" w:rsidRDefault="00143F83" w:rsidP="009075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8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B66A09">
        <w:rPr>
          <w:rFonts w:cstheme="majorBidi"/>
          <w:b/>
          <w:sz w:val="20"/>
          <w:szCs w:val="20"/>
          <w:lang w:val="en-GB"/>
        </w:rPr>
        <w:t>Kaplan-Meier analysis using the optimised derivation NEWS cut-off to identify severity</w:t>
      </w:r>
    </w:p>
    <w:p w:rsidR="00907536" w:rsidRDefault="00907536" w:rsidP="009075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</w:p>
    <w:p w:rsidR="00907536" w:rsidRPr="00907536" w:rsidRDefault="00924A36" w:rsidP="009075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rFonts w:cstheme="majorBidi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9444DAE" wp14:editId="7C650DE9">
                <wp:simplePos x="0" y="0"/>
                <wp:positionH relativeFrom="margin">
                  <wp:posOffset>-10795</wp:posOffset>
                </wp:positionH>
                <wp:positionV relativeFrom="paragraph">
                  <wp:posOffset>131607</wp:posOffset>
                </wp:positionV>
                <wp:extent cx="5819775" cy="39433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94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DBD26C" id="Rectangle 18" o:spid="_x0000_s1026" style="position:absolute;margin-left:-.85pt;margin-top:10.35pt;width:458.25pt;height:310.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" filled="f" strokecolor="black [3213]" strokeweight="1pt">
                <w10:wrap anchorx="margin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4361"/>
        <w:tblW w:w="0" w:type="auto"/>
        <w:tblLook w:val="04A0" w:firstRow="1" w:lastRow="0" w:firstColumn="1" w:lastColumn="0" w:noHBand="0" w:noVBand="1"/>
      </w:tblPr>
      <w:tblGrid>
        <w:gridCol w:w="2991"/>
        <w:gridCol w:w="2991"/>
        <w:gridCol w:w="1810"/>
      </w:tblGrid>
      <w:tr w:rsidR="00BB383A" w:rsidRPr="00B50DE4" w:rsidTr="00924A36">
        <w:trPr>
          <w:trHeight w:val="70"/>
        </w:trPr>
        <w:tc>
          <w:tcPr>
            <w:tcW w:w="7792" w:type="dxa"/>
            <w:gridSpan w:val="3"/>
            <w:vAlign w:val="center"/>
          </w:tcPr>
          <w:p w:rsidR="00BB383A" w:rsidRPr="00B50DE4" w:rsidRDefault="00BB383A" w:rsidP="00924A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Panel B</w:t>
            </w:r>
          </w:p>
        </w:tc>
      </w:tr>
      <w:tr w:rsidR="00BB383A" w:rsidRPr="00B50DE4" w:rsidTr="00924A36">
        <w:trPr>
          <w:trHeight w:val="70"/>
        </w:trPr>
        <w:tc>
          <w:tcPr>
            <w:tcW w:w="2991" w:type="dxa"/>
            <w:vAlign w:val="center"/>
          </w:tcPr>
          <w:p w:rsidR="00BB383A" w:rsidRPr="00B50DE4" w:rsidRDefault="00BB383A" w:rsidP="00924A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1</w:t>
            </w:r>
          </w:p>
        </w:tc>
        <w:tc>
          <w:tcPr>
            <w:tcW w:w="2991" w:type="dxa"/>
            <w:vAlign w:val="center"/>
          </w:tcPr>
          <w:p w:rsidR="00BB383A" w:rsidRPr="00B50DE4" w:rsidRDefault="00BB383A" w:rsidP="00924A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Reference Group 2</w:t>
            </w:r>
          </w:p>
        </w:tc>
        <w:tc>
          <w:tcPr>
            <w:tcW w:w="1810" w:type="dxa"/>
            <w:vAlign w:val="center"/>
          </w:tcPr>
          <w:p w:rsidR="00BB383A" w:rsidRPr="00B50DE4" w:rsidRDefault="00BB383A" w:rsidP="00924A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GB"/>
              </w:rPr>
            </w:pPr>
            <w:r w:rsidRPr="00B50DE4">
              <w:rPr>
                <w:b/>
                <w:sz w:val="16"/>
                <w:szCs w:val="16"/>
                <w:lang w:val="en-GB"/>
              </w:rPr>
              <w:t>HR [95% CI]</w:t>
            </w:r>
          </w:p>
        </w:tc>
      </w:tr>
      <w:tr w:rsidR="00BB383A" w:rsidRPr="00B50DE4" w:rsidTr="00924A36">
        <w:trPr>
          <w:trHeight w:val="70"/>
        </w:trPr>
        <w:tc>
          <w:tcPr>
            <w:tcW w:w="2991" w:type="dxa"/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000000"/>
                <w:sz w:val="16"/>
                <w:szCs w:val="16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03648" behindDoc="0" locked="0" layoutInCell="1" allowOverlap="1" wp14:anchorId="3A59413F" wp14:editId="0D28E6FB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67945</wp:posOffset>
                      </wp:positionV>
                      <wp:extent cx="2296160" cy="653415"/>
                      <wp:effectExtent l="0" t="0" r="27940" b="13335"/>
                      <wp:wrapNone/>
                      <wp:docPr id="82" name="Group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6160" cy="653415"/>
                                <a:chOff x="0" y="0"/>
                                <a:chExt cx="2296189" cy="653859"/>
                              </a:xfrm>
                            </wpg:grpSpPr>
                            <wps:wsp>
                              <wps:cNvPr id="91" name="Straight Connector 91"/>
                              <wps:cNvCnPr/>
                              <wps:spPr>
                                <a:xfrm>
                                  <a:off x="0" y="0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" name="Straight Connector 92"/>
                              <wps:cNvCnPr/>
                              <wps:spPr>
                                <a:xfrm>
                                  <a:off x="1911472" y="395823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" name="Straight Connector 93"/>
                              <wps:cNvCnPr/>
                              <wps:spPr>
                                <a:xfrm>
                                  <a:off x="1908967" y="1002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4" name="Straight Connector 94"/>
                              <wps:cNvCnPr/>
                              <wps:spPr>
                                <a:xfrm>
                                  <a:off x="1908967" y="14029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5" name="Straight Connector 95"/>
                              <wps:cNvCnPr/>
                              <wps:spPr>
                                <a:xfrm>
                                  <a:off x="1906462" y="26805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6" name="Straight Connector 96"/>
                              <wps:cNvCnPr/>
                              <wps:spPr>
                                <a:xfrm>
                                  <a:off x="0" y="135281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" name="Straight Connector 97"/>
                              <wps:cNvCnPr/>
                              <wps:spPr>
                                <a:xfrm>
                                  <a:off x="2505" y="263047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8" name="Straight Connector 98"/>
                              <wps:cNvCnPr/>
                              <wps:spPr>
                                <a:xfrm>
                                  <a:off x="0" y="390812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9" name="Straight Connector 99"/>
                              <wps:cNvCnPr/>
                              <wps:spPr>
                                <a:xfrm>
                                  <a:off x="7516" y="51857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0" name="Straight Connector 100"/>
                              <wps:cNvCnPr/>
                              <wps:spPr>
                                <a:xfrm>
                                  <a:off x="7516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1" name="Straight Connector 101"/>
                              <wps:cNvCnPr/>
                              <wps:spPr>
                                <a:xfrm>
                                  <a:off x="1916482" y="653859"/>
                                  <a:ext cx="37970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2" name="Straight Connector 102"/>
                              <wps:cNvCnPr/>
                              <wps:spPr>
                                <a:xfrm>
                                  <a:off x="1913977" y="523588"/>
                                  <a:ext cx="37909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7092C39" id="Group 82" o:spid="_x0000_s1026" style="position:absolute;margin-left:108.5pt;margin-top:5.35pt;width:180.8pt;height:51.45pt;z-index:251803648;mso-width-relative:margin;mso-height-relative:margin" coordsize="22961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">
                      <v:line id="Straight Connector 91" o:spid="_x0000_s1027" style="position:absolute;visibility:visible;mso-wrap-style:square" from="0,0" to="37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pbvcIAAADbAAAADwAAAGRycy9kb3ducmV2LnhtbESPQYvCMBSE7wv+h/CEva2pHhatRlFB&#10;d69b9eDt0TybYvNSktR2//1mQfA4zMw3zGoz2EY8yIfasYLpJANBXDpdc6XgfDp8zEGEiKyxcUwK&#10;finAZj16W2GuXc8/9ChiJRKEQ44KTIxtLmUoDVkME9cSJ+/mvMWYpK+k9tgnuG3kLMs+pcWa04LB&#10;lvaGynvRWQXXbhf910lu+2LYH83s0JSduyj1Ph62SxCRhvgKP9vfWsFiCv9f0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0pbvcIAAADbAAAADwAAAAAAAAAAAAAA&#10;AAChAgAAZHJzL2Rvd25yZXYueG1sUEsFBgAAAAAEAAQA+QAAAJADAAAAAA==&#10;" strokecolor="black [3213]" strokeweight="1.5pt"/>
                      <v:line id="Straight Connector 92" o:spid="_x0000_s1028" style="position:absolute;visibility:visible;mso-wrap-style:square" from="19114,3958" to="22905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jFysMAAADbAAAADwAAAGRycy9kb3ducmV2LnhtbESPwWrDMBBE74X8g9hCb41cH0rqRjZp&#10;IGmudZJDbou1tUytlZHk2P37qBDocZiZN8y6mm0vruRD51jByzIDQdw43XGr4HTcPa9AhIissXdM&#10;Cn4pQFUuHtZYaDfxF13r2IoE4VCgAhPjUEgZGkMWw9INxMn7dt5iTNK3UnucEtz2Ms+yV2mx47Rg&#10;cKCtoeanHq2Cy/gR/edRbqZ63u5Nvuub0Z2VenqcN+8gIs3xP3xvH7SCtxz+vqQfI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YxcrDAAAA2wAAAA8AAAAAAAAAAAAA&#10;AAAAoQIAAGRycy9kb3ducmV2LnhtbFBLBQYAAAAABAAEAPkAAACRAwAAAAA=&#10;" strokecolor="black [3213]" strokeweight="1.5pt"/>
                      <v:line id="Straight Connector 93" o:spid="_x0000_s1029" style="position:absolute;visibility:visible;mso-wrap-style:square" from="19089,100" to="22880,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EGisUAAADbAAAADwAAAGRycy9kb3ducmV2LnhtbESPQWvCQBSE74X+h+UVvNVNjRRNXaWI&#10;goI9NHrQ2zP7mqTNvl2yq4n/3i0Uehxm5htmtuhNI67U+tqygpdhAoK4sLrmUsFhv36egPABWWNj&#10;mRTcyMNi/vgww0zbjj/pmodSRAj7DBVUIbhMSl9UZNAPrSOO3pdtDYYo21LqFrsIN40cJcmrNFhz&#10;XKjQ0bKi4ie/GAXhW6ddeUydHJ93Nv8wbnJabZUaPPXvbyAC9eE//NfeaAXTFH6/x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+EGis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94" o:spid="_x0000_s1030" style="position:absolute;visibility:visible;mso-wrap-style:square" from="19089,1402" to="22880,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bZ5cYAAADbAAAADwAAAGRycy9kb3ducmV2LnhtbESP0WrCQBRE3wX/YblCX6RulCI2dRXb&#10;IhZBS9J+wCV7TWKzd8PuVtN+vSsIPg4zc4aZLzvTiBM5X1tWMB4lIIgLq2suFXx/rR9nIHxA1thY&#10;JgV/5GG56PfmmGp75oxOeShFhLBPUUEVQptK6YuKDPqRbYmjd7DOYIjSlVI7PEe4aeQkSabSYM1x&#10;ocKW3ioqfvJfo2CHnzI7DofjYvq6WW3D/n1yOP4r9TDoVi8gAnXhHr61P7SC5ye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G2eXGAAAA2wAAAA8AAAAAAAAA&#10;AAAAAAAAoQIAAGRycy9kb3ducmV2LnhtbFBLBQYAAAAABAAEAPkAAACUAwAAAAA=&#10;" strokecolor="red" strokeweight="1.5pt"/>
                      <v:line id="Straight Connector 95" o:spid="_x0000_s1031" style="position:absolute;visibility:visible;mso-wrap-style:square" from="19064,2680" to="22855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MpJ8MAAADbAAAADwAAAGRycy9kb3ducmV2LnhtbESPQWvCQBSE7wX/w/KEXopuFFpNdBUR&#10;BL21Ue+P7DMbzL6N2TWm/fXdQsHjMDPfMMt1b2vRUesrxwom4wQEceF0xaWC03E3moPwAVlj7ZgU&#10;fJOH9WrwssRMuwd/UZeHUkQI+wwVmBCaTEpfGLLox64hjt7FtRZDlG0pdYuPCLe1nCbJh7RYcVww&#10;2NDWUHHN71bBodinm+stN2+fs+4k08MP8fmo1Ouw3yxABOrDM/zf3msF6Tv8fYk/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zKSfDAAAA2wAAAA8AAAAAAAAAAAAA&#10;AAAAoQIAAGRycy9kb3ducmV2LnhtbFBLBQYAAAAABAAEAPkAAACRAwAAAAA=&#10;" strokecolor="red" strokeweight="1.5pt">
                        <v:stroke dashstyle="3 1"/>
                      </v:line>
                      <v:line id="Straight Connector 96" o:spid="_x0000_s1032" style="position:absolute;visibility:visible;mso-wrap-style:square" from="0,1352" to="3790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PDycIAAADbAAAADwAAAGRycy9kb3ducmV2LnhtbESPwW7CMBBE70j8g7VIvRGnHFBJMYgi&#10;Ab0S2kNvq3iJI+J1ZDsk/fsaqRLH0cy80ay3o23FnXxoHCt4zXIQxJXTDdcKvi6H+RuIEJE1to5J&#10;wS8F2G6mkzUW2g18pnsZa5EgHApUYGLsCilDZchiyFxHnLyr8xZjkr6W2uOQ4LaVizxfSosNpwWD&#10;He0NVbeytwp++o/oTxe5G8pxfzSLQ1v17lupl9m4ewcRaYzP8H/7UytYLeHxJf0A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PDycIAAADbAAAADwAAAAAAAAAAAAAA&#10;AAChAgAAZHJzL2Rvd25yZXYueG1sUEsFBgAAAAAEAAQA+QAAAJADAAAAAA==&#10;" strokecolor="black [3213]" strokeweight="1.5pt"/>
                      <v:line id="Straight Connector 97" o:spid="_x0000_s1033" style="position:absolute;visibility:visible;mso-wrap-style:square" from="25,2630" to="3816,2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9mUsIAAADbAAAADwAAAGRycy9kb3ducmV2LnhtbESPwW7CMBBE75X4B2uRuBUHDrQEDAIk&#10;aK8NcOC2ipc4Il5HtkPSv68rVepxNDNvNOvtYBvxJB9qxwpm0wwEcel0zZWCy/n4+g4iRGSNjWNS&#10;8E0BtpvRyxpz7Xr+omcRK5EgHHJUYGJscylDachimLqWOHl35y3GJH0ltcc+wW0j51m2kBZrTgsG&#10;WzoYKh9FZxXcun30H2e564vhcDLzY1N27qrUZDzsViAiDfE//Nf+1AqWb/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+9mUsIAAADbAAAADwAAAAAAAAAAAAAA&#10;AAChAgAAZHJzL2Rvd25yZXYueG1sUEsFBgAAAAAEAAQA+QAAAJADAAAAAA==&#10;" strokecolor="black [3213]" strokeweight="1.5pt"/>
                      <v:line id="Straight Connector 98" o:spid="_x0000_s1034" style="position:absolute;visibility:visible;mso-wrap-style:square" from="0,3908" to="3790,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WU+8IAAADbAAAADwAAAGRycy9kb3ducmV2LnhtbERPy2rCQBTdC/7DcAV3OvFBsdFRSlFQ&#10;sIumXejumrlNUjN3hsxo4t93FgWXh/NebTpTizs1vrKsYDJOQBDnVldcKPj+2o0WIHxA1lhbJgUP&#10;8rBZ93srTLVt+ZPuWShEDGGfooIyBJdK6fOSDPqxdcSR+7GNwRBhU0jdYBvDTS2nSfIiDVYcG0p0&#10;9F5Sfs1uRkH41bO2OM2cnF+ONvswbnHeHpQaDrq3JYhAXXiK/917reA1jo1f4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UWU+8IAAADbAAAADwAAAAAAAAAAAAAA&#10;AAChAgAAZHJzL2Rvd25yZXYueG1sUEsFBgAAAAAEAAQA+QAAAJADAAAAAA==&#10;" strokecolor="black [3213]" strokeweight="1.5pt">
                        <v:stroke dashstyle="3 1"/>
                      </v:line>
                      <v:line id="Straight Connector 99" o:spid="_x0000_s1035" style="position:absolute;visibility:visible;mso-wrap-style:square" from="75,5185" to="3866,5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kxYMUAAADbAAAADwAAAGRycy9kb3ducmV2LnhtbESPQWvCQBSE74L/YXlCb7ppLRKjq0hp&#10;oYV6MPZQb8/sM0nNvl2yW5P++64geBxm5htmue5NIy7U+tqygsdJAoK4sLrmUsHX/m2cgvABWWNj&#10;mRT8kYf1ajhYYqZtxzu65KEUEcI+QwVVCC6T0hcVGfQT64ijd7KtwRBlW0rdYhfhppFPSTKTBmuO&#10;CxU6eqmoOOe/RkH40dOu/J46+Xz8tPnWuPTw+qHUw6jfLEAE6sM9fGu/awXzOVy/xB8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kxYMUAAADbAAAADwAAAAAAAAAA&#10;AAAAAAChAgAAZHJzL2Rvd25yZXYueG1sUEsFBgAAAAAEAAQA+QAAAJMDAAAAAA==&#10;" strokecolor="black [3213]" strokeweight="1.5pt">
                        <v:stroke dashstyle="3 1"/>
                      </v:line>
                      <v:line id="Straight Connector 100" o:spid="_x0000_s1036" style="position:absolute;visibility:visible;mso-wrap-style:square" from="75,6538" to="3872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OXPMYAAADcAAAADwAAAGRycy9kb3ducmV2LnhtbESPQWvCQBCF74X+h2UKvdWNtRSJriKl&#10;hRbqoakHvY3ZMYlmZ5fs1sR/7xyE3mZ4b977Zr4cXKvO1MXGs4HxKANFXHrbcGVg8/vxNAUVE7LF&#10;1jMZuFCE5eL+bo659T3/0LlIlZIQjjkaqFMKudaxrMlhHPlALNrBdw6TrF2lbYe9hLtWP2fZq3bY&#10;sDTUGOitpvJU/DkD6WgnfbWdBP2y//bF2oXp7v3LmMeHYTUDlWhI/+bb9acV/Ezw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TlzzGAAAA3AAAAA8AAAAAAAAA&#10;AAAAAAAAoQIAAGRycy9kb3ducmV2LnhtbFBLBQYAAAAABAAEAPkAAACUAwAAAAA=&#10;" strokecolor="black [3213]" strokeweight="1.5pt">
                        <v:stroke dashstyle="3 1"/>
                      </v:line>
                      <v:line id="Straight Connector 101" o:spid="_x0000_s1037" style="position:absolute;visibility:visible;mso-wrap-style:square" from="19164,6538" to="22961,6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l4JcIAAADcAAAADwAAAGRycy9kb3ducmV2LnhtbERPTWvCQBC9F/oflil4KbrRQ6upq4hQ&#10;iLc2ifchO80Gs7Mxu02iv75bKPQ2j/c52/1kWzFQ7xvHCpaLBARx5XTDtYKyeJ+vQfiArLF1TApu&#10;5GG/e3zYYqrdyJ805KEWMYR9igpMCF0qpa8MWfQL1xFH7sv1FkOEfS11j2MMt61cJcmLtNhwbDDY&#10;0dFQdcm/rYJTlW0Ol2tunj9eh1JuTnfic6HU7Gk6vIEINIV/8Z8703F+soTfZ+IF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l4JcIAAADcAAAADwAAAAAAAAAAAAAA&#10;AAChAgAAZHJzL2Rvd25yZXYueG1sUEsFBgAAAAAEAAQA+QAAAJADAAAAAA==&#10;" strokecolor="red" strokeweight="1.5pt">
                        <v:stroke dashstyle="3 1"/>
                      </v:line>
                      <v:line id="Straight Connector 102" o:spid="_x0000_s1038" style="position:absolute;visibility:visible;mso-wrap-style:square" from="19139,5235" to="22930,5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QHsMQAAADcAAAADwAAAGRycy9kb3ducmV2LnhtbERPzWrCQBC+F/oOywhepG7MIZQ0q2hF&#10;KkIrRh9gyI5JNDsbslsT+/TdQsHbfHy/ky0G04gbda62rGA2jUAQF1bXXCo4HTcvryCcR9bYWCYF&#10;d3KwmD8/ZZhq2/OBbrkvRQhhl6KCyvs2ldIVFRl0U9sSB+5sO4M+wK6UusM+hJtGxlGUSIM1h4YK&#10;W3qvqLjm30bBJ+7l4TKZzIpk9bHc+a91fL78KDUeDcs3EJ4G/xD/u7c6zI9i+HsmXC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RAewxAAAANwAAAAPAAAAAAAAAAAA&#10;AAAAAKECAABkcnMvZG93bnJldi54bWxQSwUGAAAAAAQABAD5AAAAkgMAAAAA&#10;" strokecolor="red" strokeweight="1.5pt"/>
                    </v:group>
                  </w:pict>
                </mc:Fallback>
              </mc:AlternateConten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NEWS &lt;5</w:t>
            </w:r>
          </w:p>
        </w:tc>
        <w:tc>
          <w:tcPr>
            <w:tcW w:w="2991" w:type="dxa"/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NEWS ≥5</w:t>
            </w:r>
          </w:p>
        </w:tc>
        <w:tc>
          <w:tcPr>
            <w:tcW w:w="1810" w:type="dxa"/>
            <w:vAlign w:val="bottom"/>
          </w:tcPr>
          <w:p w:rsidR="00BB383A" w:rsidRPr="001C6D67" w:rsidRDefault="00BB383A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6.64 [1.80 - 24.51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]</w:t>
            </w:r>
          </w:p>
        </w:tc>
      </w:tr>
      <w:tr w:rsidR="00BB383A" w:rsidRPr="00B50DE4" w:rsidTr="00924A36">
        <w:trPr>
          <w:trHeight w:val="70"/>
        </w:trPr>
        <w:tc>
          <w:tcPr>
            <w:tcW w:w="2991" w:type="dxa"/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NEWS &lt;5</w:t>
            </w:r>
          </w:p>
        </w:tc>
        <w:tc>
          <w:tcPr>
            <w:tcW w:w="2991" w:type="dxa"/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NEWS &lt;5</w:t>
            </w:r>
          </w:p>
        </w:tc>
        <w:tc>
          <w:tcPr>
            <w:tcW w:w="1810" w:type="dxa"/>
            <w:vAlign w:val="bottom"/>
          </w:tcPr>
          <w:p w:rsidR="00BB383A" w:rsidRPr="001C6D67" w:rsidRDefault="00BB383A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37.15 [10.99 - 125.54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]</w:t>
            </w:r>
          </w:p>
        </w:tc>
      </w:tr>
      <w:tr w:rsidR="00BB383A" w:rsidRPr="00B50DE4" w:rsidTr="00924A36">
        <w:trPr>
          <w:trHeight w:val="70"/>
        </w:trPr>
        <w:tc>
          <w:tcPr>
            <w:tcW w:w="2991" w:type="dxa"/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NEWS &lt;5</w:t>
            </w:r>
          </w:p>
        </w:tc>
        <w:tc>
          <w:tcPr>
            <w:tcW w:w="2991" w:type="dxa"/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NEWS ≥5</w:t>
            </w:r>
          </w:p>
        </w:tc>
        <w:tc>
          <w:tcPr>
            <w:tcW w:w="1810" w:type="dxa"/>
            <w:vAlign w:val="bottom"/>
          </w:tcPr>
          <w:p w:rsidR="00BB383A" w:rsidRPr="001C6D67" w:rsidRDefault="00BB383A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61.47 [19.24 - 196.41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]</w:t>
            </w:r>
          </w:p>
        </w:tc>
      </w:tr>
      <w:tr w:rsidR="00BB383A" w:rsidRPr="00B50DE4" w:rsidTr="00924A36">
        <w:trPr>
          <w:trHeight w:val="70"/>
        </w:trPr>
        <w:tc>
          <w:tcPr>
            <w:tcW w:w="2991" w:type="dxa"/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NEWS ≥5</w:t>
            </w:r>
          </w:p>
        </w:tc>
        <w:tc>
          <w:tcPr>
            <w:tcW w:w="2991" w:type="dxa"/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NEWS &lt;5</w:t>
            </w:r>
          </w:p>
        </w:tc>
        <w:tc>
          <w:tcPr>
            <w:tcW w:w="1810" w:type="dxa"/>
            <w:vAlign w:val="bottom"/>
          </w:tcPr>
          <w:p w:rsidR="00BB383A" w:rsidRPr="001C6D67" w:rsidRDefault="00BB383A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0.15 [0.04 - 0.56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]</w:t>
            </w:r>
          </w:p>
        </w:tc>
      </w:tr>
      <w:tr w:rsidR="00BB383A" w:rsidRPr="00B50DE4" w:rsidTr="00924A36">
        <w:trPr>
          <w:trHeight w:val="70"/>
        </w:trPr>
        <w:tc>
          <w:tcPr>
            <w:tcW w:w="2991" w:type="dxa"/>
            <w:tcBorders>
              <w:bottom w:val="single" w:sz="4" w:space="0" w:color="auto"/>
            </w:tcBorders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 xml:space="preserve">&lt;1.54,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NEWS ≥5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NEWS &lt;5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bottom"/>
          </w:tcPr>
          <w:p w:rsidR="00BB383A" w:rsidRPr="001C6D67" w:rsidRDefault="00CD354A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5.60 [2.53</w:t>
            </w:r>
            <w:r w:rsidR="00BB383A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="00BB383A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12.37</w:t>
            </w:r>
            <w:r w:rsidR="00BB383A" w:rsidRPr="001C6D67">
              <w:rPr>
                <w:rFonts w:ascii="Calibri" w:hAnsi="Calibri"/>
                <w:color w:val="000000"/>
                <w:sz w:val="16"/>
                <w:szCs w:val="16"/>
              </w:rPr>
              <w:t>]</w:t>
            </w:r>
          </w:p>
        </w:tc>
      </w:tr>
      <w:tr w:rsidR="00BB383A" w:rsidRPr="00B50DE4" w:rsidTr="00924A36">
        <w:trPr>
          <w:trHeight w:val="70"/>
        </w:trPr>
        <w:tc>
          <w:tcPr>
            <w:tcW w:w="2991" w:type="dxa"/>
            <w:tcBorders>
              <w:bottom w:val="single" w:sz="4" w:space="0" w:color="auto"/>
            </w:tcBorders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&lt;1.54, NEWS ≥5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vAlign w:val="bottom"/>
          </w:tcPr>
          <w:p w:rsidR="00BB383A" w:rsidRPr="001C6D67" w:rsidRDefault="00BB383A" w:rsidP="00924A3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C6D67">
              <w:rPr>
                <w:rFonts w:ascii="Calibri" w:hAnsi="Calibri"/>
                <w:color w:val="000000"/>
                <w:sz w:val="16"/>
                <w:szCs w:val="16"/>
              </w:rPr>
              <w:t>MR-proADM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≥1.54, NEWS ≥5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bottom"/>
          </w:tcPr>
          <w:p w:rsidR="00BB383A" w:rsidRPr="001C6D67" w:rsidRDefault="00CD354A" w:rsidP="00924A3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9.26 [4.58</w:t>
            </w:r>
            <w:r w:rsidR="00BB383A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="00BB383A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18.73</w:t>
            </w:r>
            <w:r w:rsidR="00BB383A" w:rsidRPr="001C6D67">
              <w:rPr>
                <w:rFonts w:ascii="Calibri" w:hAnsi="Calibri"/>
                <w:color w:val="000000"/>
                <w:sz w:val="16"/>
                <w:szCs w:val="16"/>
              </w:rPr>
              <w:t>]</w:t>
            </w:r>
          </w:p>
        </w:tc>
      </w:tr>
    </w:tbl>
    <w:p w:rsidR="00BB383A" w:rsidRDefault="00924A36" w:rsidP="00FA592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907536">
        <w:rPr>
          <w:b/>
          <w:noProof/>
          <w:color w:val="4F81BD" w:themeColor="accent1"/>
          <w:sz w:val="20"/>
          <w:szCs w:val="20"/>
          <w:lang w:val="en-GB" w:eastAsia="en-GB"/>
        </w:rPr>
        <w:drawing>
          <wp:anchor distT="0" distB="0" distL="114300" distR="114300" simplePos="0" relativeHeight="251830272" behindDoc="1" locked="0" layoutInCell="1" allowOverlap="1">
            <wp:simplePos x="0" y="0"/>
            <wp:positionH relativeFrom="margin">
              <wp:posOffset>27305</wp:posOffset>
            </wp:positionH>
            <wp:positionV relativeFrom="paragraph">
              <wp:posOffset>69053</wp:posOffset>
            </wp:positionV>
            <wp:extent cx="5731510" cy="2636520"/>
            <wp:effectExtent l="0" t="0" r="2540" b="0"/>
            <wp:wrapNone/>
            <wp:docPr id="19" name="Picture 19" descr="C:\Users\darius.wilson\AppData\Local\Microsoft\Windows\Temporary Internet Files\Content.Outlook\W6SZQ90P\Fig-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rius.wilson\AppData\Local\Microsoft\Windows\Temporary Internet Files\Content.Outlook\W6SZQ90P\Fig-S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F83" w:rsidRDefault="00143F83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B383A" w:rsidRDefault="00BB383A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907536" w:rsidRDefault="00907536" w:rsidP="00BB3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BB383A" w:rsidRPr="00C200C3" w:rsidRDefault="00BB383A" w:rsidP="00BB3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 w:rsidR="007E4274">
        <w:rPr>
          <w:b/>
          <w:sz w:val="16"/>
          <w:szCs w:val="16"/>
          <w:lang w:val="en-GB"/>
        </w:rPr>
        <w:t>8</w:t>
      </w:r>
      <w:r w:rsidRPr="00A86FD4">
        <w:rPr>
          <w:sz w:val="16"/>
          <w:szCs w:val="16"/>
          <w:lang w:val="en-GB"/>
        </w:rPr>
        <w:t xml:space="preserve">. </w:t>
      </w:r>
      <w:r>
        <w:rPr>
          <w:sz w:val="16"/>
          <w:szCs w:val="16"/>
          <w:lang w:val="en-GB"/>
        </w:rPr>
        <w:t>Kaplan</w:t>
      </w:r>
      <w:r w:rsidRPr="00A86FD4">
        <w:rPr>
          <w:sz w:val="16"/>
          <w:szCs w:val="16"/>
          <w:lang w:val="en-GB"/>
        </w:rPr>
        <w:t xml:space="preserve">-Meier analysis within the </w:t>
      </w:r>
      <w:r w:rsidR="00482EF3">
        <w:rPr>
          <w:sz w:val="16"/>
          <w:szCs w:val="16"/>
          <w:lang w:val="en-GB"/>
        </w:rPr>
        <w:t>derivation</w:t>
      </w:r>
      <w:r w:rsidRPr="00A86FD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patient population using NEWS at cut-off of 5 points</w:t>
      </w:r>
      <w:r w:rsidRPr="00A86FD4">
        <w:rPr>
          <w:sz w:val="16"/>
          <w:szCs w:val="16"/>
          <w:lang w:val="en-GB"/>
        </w:rPr>
        <w:t xml:space="preserve"> (Panel A) and in combination with MR-proADM (Panel B).</w:t>
      </w:r>
      <w:r w:rsidR="00C200C3">
        <w:rPr>
          <w:sz w:val="16"/>
          <w:szCs w:val="16"/>
          <w:lang w:val="en-GB"/>
        </w:rPr>
        <w:t xml:space="preserve"> </w:t>
      </w:r>
      <w:r w:rsidRPr="00C200C3">
        <w:rPr>
          <w:rFonts w:cstheme="majorBidi"/>
          <w:i/>
          <w:sz w:val="16"/>
          <w:szCs w:val="16"/>
          <w:lang w:val="en-GB"/>
        </w:rPr>
        <w:t>CI</w:t>
      </w:r>
      <w:r w:rsidRPr="00C200C3">
        <w:rPr>
          <w:rFonts w:cstheme="majorBidi"/>
          <w:sz w:val="16"/>
          <w:szCs w:val="16"/>
          <w:lang w:val="en-GB"/>
        </w:rPr>
        <w:t xml:space="preserve">: Confidence Interval; </w:t>
      </w:r>
      <w:r w:rsidRPr="00C200C3">
        <w:rPr>
          <w:rFonts w:cstheme="majorBidi"/>
          <w:i/>
          <w:sz w:val="16"/>
          <w:szCs w:val="16"/>
          <w:lang w:val="en-GB"/>
        </w:rPr>
        <w:t>HR</w:t>
      </w:r>
      <w:r w:rsidRPr="00C200C3">
        <w:rPr>
          <w:rFonts w:cstheme="majorBidi"/>
          <w:sz w:val="16"/>
          <w:szCs w:val="16"/>
          <w:lang w:val="en-GB"/>
        </w:rPr>
        <w:t xml:space="preserve">: Hazard ratio; </w:t>
      </w:r>
      <w:r w:rsidRPr="00C200C3">
        <w:rPr>
          <w:rFonts w:cstheme="majorBidi"/>
          <w:i/>
          <w:sz w:val="16"/>
          <w:szCs w:val="16"/>
          <w:lang w:val="en-GB"/>
        </w:rPr>
        <w:t>MR-proADM</w:t>
      </w:r>
      <w:r w:rsidRPr="00C200C3">
        <w:rPr>
          <w:rFonts w:cstheme="majorBidi"/>
          <w:sz w:val="16"/>
          <w:szCs w:val="16"/>
          <w:lang w:val="en-GB"/>
        </w:rPr>
        <w:t xml:space="preserve">: Mid-regional proadrenomedullin; </w:t>
      </w:r>
      <w:r w:rsidRPr="00C200C3">
        <w:rPr>
          <w:rFonts w:cstheme="majorBidi"/>
          <w:i/>
          <w:sz w:val="16"/>
          <w:szCs w:val="16"/>
          <w:lang w:val="en-GB"/>
        </w:rPr>
        <w:t>NEWS</w:t>
      </w:r>
      <w:r w:rsidRPr="00C200C3">
        <w:rPr>
          <w:rFonts w:cstheme="majorBidi"/>
          <w:sz w:val="16"/>
          <w:szCs w:val="16"/>
          <w:lang w:val="en-GB"/>
        </w:rPr>
        <w:t>: National Early Warning Score</w:t>
      </w:r>
      <w:r w:rsidR="00C200C3" w:rsidRPr="00C200C3">
        <w:rPr>
          <w:rFonts w:cstheme="majorBidi"/>
          <w:sz w:val="16"/>
          <w:szCs w:val="16"/>
          <w:lang w:val="en-GB"/>
        </w:rPr>
        <w:t>.</w:t>
      </w:r>
      <w:r w:rsidRPr="00C200C3">
        <w:rPr>
          <w:rFonts w:cstheme="majorBidi"/>
          <w:sz w:val="16"/>
          <w:szCs w:val="16"/>
          <w:lang w:val="en-GB"/>
        </w:rPr>
        <w:t xml:space="preserve"> </w:t>
      </w:r>
    </w:p>
    <w:p w:rsidR="00BB383A" w:rsidRDefault="00BB383A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6C7B4F" w:rsidRDefault="006C7B4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6C7B4F" w:rsidRDefault="006C7B4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6C7B4F" w:rsidRDefault="006C7B4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6C7B4F" w:rsidRDefault="006C7B4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6C7B4F" w:rsidRDefault="006C7B4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B66A09" w:rsidRDefault="00B66A09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7E4274">
        <w:rPr>
          <w:b/>
          <w:color w:val="4F81BD" w:themeColor="accent1"/>
          <w:sz w:val="20"/>
          <w:szCs w:val="20"/>
          <w:lang w:val="en-GB"/>
        </w:rPr>
        <w:t>9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 w:rsidR="00EA7AFB">
        <w:rPr>
          <w:rFonts w:cstheme="majorBidi"/>
          <w:b/>
          <w:sz w:val="20"/>
          <w:szCs w:val="20"/>
          <w:lang w:val="en-GB"/>
        </w:rPr>
        <w:t>Meta-analysis to assess derivation and validation heterogeneity for hospitalisation decisions</w:t>
      </w:r>
    </w:p>
    <w:p w:rsidR="006C7B4F" w:rsidRDefault="006C7B4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6C7B4F" w:rsidRDefault="0033312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33312F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D6DF94C" wp14:editId="0F01B094">
                <wp:simplePos x="0" y="0"/>
                <wp:positionH relativeFrom="margin">
                  <wp:posOffset>595423</wp:posOffset>
                </wp:positionH>
                <wp:positionV relativeFrom="paragraph">
                  <wp:posOffset>316762</wp:posOffset>
                </wp:positionV>
                <wp:extent cx="4508205" cy="5571460"/>
                <wp:effectExtent l="0" t="0" r="26035" b="10795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205" cy="5571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13EC5E" id="Rectangle 103" o:spid="_x0000_s1026" style="position:absolute;margin-left:46.9pt;margin-top:24.95pt;width:355pt;height:438.7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" filled="f" strokecolor="black [3213]" strokeweight="1pt">
                <w10:wrap anchorx="margin"/>
              </v:rect>
            </w:pict>
          </mc:Fallback>
        </mc:AlternateContent>
      </w:r>
    </w:p>
    <w:p w:rsidR="00663769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margin">
              <wp:posOffset>946422</wp:posOffset>
            </wp:positionH>
            <wp:positionV relativeFrom="paragraph">
              <wp:posOffset>207675</wp:posOffset>
            </wp:positionV>
            <wp:extent cx="3769383" cy="2413590"/>
            <wp:effectExtent l="0" t="0" r="2540" b="6350"/>
            <wp:wrapNone/>
            <wp:docPr id="87" name="Grafik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7D69C041-FB3A-418F-9061-D9235F3C1F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7D69C041-FB3A-418F-9061-D9235F3C1F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109" cy="2418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12F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60E51FB1" wp14:editId="50FDA516">
                <wp:simplePos x="0" y="0"/>
                <wp:positionH relativeFrom="leftMargin">
                  <wp:posOffset>1509395</wp:posOffset>
                </wp:positionH>
                <wp:positionV relativeFrom="paragraph">
                  <wp:posOffset>2761615</wp:posOffset>
                </wp:positionV>
                <wp:extent cx="292100" cy="328930"/>
                <wp:effectExtent l="0" t="0" r="0" b="0"/>
                <wp:wrapNone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12F" w:rsidRPr="007E4274" w:rsidRDefault="0033312F" w:rsidP="003331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E51FB1" id="_x0000_s1030" type="#_x0000_t202" style="position:absolute;left:0;text-align:left;margin-left:118.85pt;margin-top:217.45pt;width:23pt;height:25.9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" filled="f" stroked="f">
                <v:textbox>
                  <w:txbxContent>
                    <w:p w:rsidR="0033312F" w:rsidRPr="007E4274" w:rsidRDefault="0033312F" w:rsidP="003331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312F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52C9BFAC" wp14:editId="20CB1562">
                <wp:simplePos x="0" y="0"/>
                <wp:positionH relativeFrom="leftMargin">
                  <wp:posOffset>1541573</wp:posOffset>
                </wp:positionH>
                <wp:positionV relativeFrom="paragraph">
                  <wp:posOffset>50697</wp:posOffset>
                </wp:positionV>
                <wp:extent cx="292100" cy="328930"/>
                <wp:effectExtent l="0" t="0" r="0" b="0"/>
                <wp:wrapNone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12F" w:rsidRPr="007E4274" w:rsidRDefault="0033312F" w:rsidP="0033312F">
                            <w:pPr>
                              <w:rPr>
                                <w:b/>
                              </w:rPr>
                            </w:pPr>
                            <w:r w:rsidRPr="007E4274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C9BFAC" id="_x0000_s1031" type="#_x0000_t202" style="position:absolute;left:0;text-align:left;margin-left:121.4pt;margin-top:4pt;width:23pt;height:25.9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" filled="f" stroked="f">
                <v:textbox>
                  <w:txbxContent>
                    <w:p w:rsidR="0033312F" w:rsidRPr="007E4274" w:rsidRDefault="0033312F" w:rsidP="0033312F">
                      <w:pPr>
                        <w:rPr>
                          <w:b/>
                        </w:rPr>
                      </w:pPr>
                      <w:r w:rsidRPr="007E4274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4A6B" w:rsidRDefault="00604A6B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margin">
              <wp:posOffset>941696</wp:posOffset>
            </wp:positionH>
            <wp:positionV relativeFrom="paragraph">
              <wp:posOffset>9896</wp:posOffset>
            </wp:positionV>
            <wp:extent cx="3759958" cy="2404440"/>
            <wp:effectExtent l="0" t="0" r="0" b="0"/>
            <wp:wrapNone/>
            <wp:docPr id="88" name="Grafik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3112C2A3-21C9-4A17-8CE9-BDB19463BA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3112C2A3-21C9-4A17-8CE9-BDB19463BA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246" cy="241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33312F" w:rsidRDefault="0033312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2A425C" w:rsidRPr="002A425C" w:rsidRDefault="002A425C" w:rsidP="002A42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>
        <w:rPr>
          <w:b/>
          <w:sz w:val="16"/>
          <w:szCs w:val="16"/>
          <w:lang w:val="en-GB"/>
        </w:rPr>
        <w:t>9</w:t>
      </w:r>
      <w:r w:rsidRPr="00A86FD4">
        <w:rPr>
          <w:sz w:val="16"/>
          <w:szCs w:val="16"/>
          <w:lang w:val="en-GB"/>
        </w:rPr>
        <w:t xml:space="preserve">. </w:t>
      </w:r>
      <w:r w:rsidR="004052A1">
        <w:rPr>
          <w:sz w:val="16"/>
          <w:szCs w:val="16"/>
          <w:lang w:val="en-GB"/>
        </w:rPr>
        <w:t>Meta-analysis to assess combined derivation and validation hazard ratio (HR [95% CI]) and heterogeneity (</w:t>
      </w:r>
      <w:r w:rsidR="004052A1" w:rsidRPr="00F65930">
        <w:rPr>
          <w:i/>
          <w:sz w:val="16"/>
          <w:szCs w:val="16"/>
          <w:lang w:val="en-GB"/>
        </w:rPr>
        <w:t>I</w:t>
      </w:r>
      <w:r w:rsidR="004052A1">
        <w:rPr>
          <w:sz w:val="16"/>
          <w:szCs w:val="16"/>
          <w:vertAlign w:val="superscript"/>
          <w:lang w:val="en-GB"/>
        </w:rPr>
        <w:t>2</w:t>
      </w:r>
      <w:r w:rsidR="004052A1">
        <w:rPr>
          <w:sz w:val="16"/>
          <w:szCs w:val="16"/>
          <w:lang w:val="en-GB"/>
        </w:rPr>
        <w:t>) between cohorts, for MR-proADM</w:t>
      </w:r>
      <w:r>
        <w:rPr>
          <w:sz w:val="16"/>
          <w:szCs w:val="16"/>
          <w:lang w:val="en-GB"/>
        </w:rPr>
        <w:t xml:space="preserve"> in predicting hospitalisation.</w:t>
      </w:r>
      <w:r w:rsidR="006C21DB">
        <w:rPr>
          <w:sz w:val="16"/>
          <w:szCs w:val="16"/>
          <w:lang w:val="en-GB"/>
        </w:rPr>
        <w:t xml:space="preserve"> </w:t>
      </w:r>
      <w:r w:rsidR="0033312F">
        <w:rPr>
          <w:sz w:val="16"/>
          <w:szCs w:val="16"/>
          <w:lang w:val="en-GB"/>
        </w:rPr>
        <w:t xml:space="preserve">Meta-analysis were made for derivation and validation univariate (Panel A) and multivariate (Panel B) Cox regression analyses. </w:t>
      </w:r>
      <w:r w:rsidR="006C21DB">
        <w:rPr>
          <w:sz w:val="16"/>
          <w:szCs w:val="16"/>
          <w:lang w:val="en-GB"/>
        </w:rPr>
        <w:t>Statistical analysis was performed using the MIDAS module for STATA software, version 12.0 (Stata Corporation, College Station, TX, USA).</w:t>
      </w:r>
    </w:p>
    <w:p w:rsidR="007E4274" w:rsidRDefault="007E4274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7E42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844FDF">
        <w:rPr>
          <w:b/>
          <w:color w:val="4F81BD" w:themeColor="accent1"/>
          <w:sz w:val="20"/>
          <w:szCs w:val="20"/>
          <w:lang w:val="en-GB"/>
        </w:rPr>
        <w:t>10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b/>
          <w:sz w:val="20"/>
          <w:szCs w:val="20"/>
          <w:lang w:val="en-GB"/>
        </w:rPr>
        <w:t xml:space="preserve">Fagan nomogram for the calculation of post-test probabilities for </w:t>
      </w:r>
      <w:r w:rsidR="00844FDF">
        <w:rPr>
          <w:rFonts w:cstheme="majorBidi"/>
          <w:b/>
          <w:sz w:val="20"/>
          <w:szCs w:val="20"/>
          <w:lang w:val="en-GB"/>
        </w:rPr>
        <w:t>hospitalisation decisions</w:t>
      </w:r>
      <w:r>
        <w:rPr>
          <w:b/>
          <w:color w:val="4F81BD" w:themeColor="accent1"/>
          <w:sz w:val="20"/>
          <w:szCs w:val="20"/>
          <w:lang w:val="en-GB"/>
        </w:rPr>
        <w:t xml:space="preserve"> </w:t>
      </w:r>
    </w:p>
    <w:p w:rsidR="007E4274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  <w:r w:rsidRPr="00844FDF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69685B66" wp14:editId="6387412D">
                <wp:simplePos x="0" y="0"/>
                <wp:positionH relativeFrom="leftMargin">
                  <wp:posOffset>3758120</wp:posOffset>
                </wp:positionH>
                <wp:positionV relativeFrom="paragraph">
                  <wp:posOffset>273685</wp:posOffset>
                </wp:positionV>
                <wp:extent cx="292100" cy="328930"/>
                <wp:effectExtent l="0" t="0" r="0" b="0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2A1" w:rsidRPr="007E4274" w:rsidRDefault="004052A1" w:rsidP="00844FD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685B66" id="_x0000_s1028" type="#_x0000_t202" style="position:absolute;left:0;text-align:left;margin-left:295.9pt;margin-top:21.55pt;width:23pt;height:25.9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" filled="f" stroked="f">
                <v:textbox>
                  <w:txbxContent>
                    <w:p w:rsidR="004052A1" w:rsidRPr="007E4274" w:rsidRDefault="004052A1" w:rsidP="00844FD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4FDF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621F0108" wp14:editId="5A778624">
                <wp:simplePos x="0" y="0"/>
                <wp:positionH relativeFrom="leftMargin">
                  <wp:posOffset>558800</wp:posOffset>
                </wp:positionH>
                <wp:positionV relativeFrom="paragraph">
                  <wp:posOffset>264985</wp:posOffset>
                </wp:positionV>
                <wp:extent cx="292100" cy="328930"/>
                <wp:effectExtent l="0" t="0" r="0" b="0"/>
                <wp:wrapNone/>
                <wp:docPr id="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2A1" w:rsidRPr="007E4274" w:rsidRDefault="004052A1" w:rsidP="00844FDF">
                            <w:pPr>
                              <w:rPr>
                                <w:b/>
                              </w:rPr>
                            </w:pPr>
                            <w:r w:rsidRPr="007E4274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1F0108" id="_x0000_s1029" type="#_x0000_t202" style="position:absolute;left:0;text-align:left;margin-left:44pt;margin-top:20.85pt;width:23pt;height:25.9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" filled="f" stroked="f">
                <v:textbox>
                  <w:txbxContent>
                    <w:p w:rsidR="004052A1" w:rsidRPr="007E4274" w:rsidRDefault="004052A1" w:rsidP="00844FDF">
                      <w:pPr>
                        <w:rPr>
                          <w:b/>
                        </w:rPr>
                      </w:pPr>
                      <w:r w:rsidRPr="007E4274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4FDF">
        <w:rPr>
          <w:b/>
          <w:noProof/>
          <w:color w:val="4F81BD" w:themeColor="accent1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DC82C5E" wp14:editId="635B066F">
                <wp:simplePos x="0" y="0"/>
                <wp:positionH relativeFrom="column">
                  <wp:posOffset>-391886</wp:posOffset>
                </wp:positionH>
                <wp:positionV relativeFrom="paragraph">
                  <wp:posOffset>270922</wp:posOffset>
                </wp:positionV>
                <wp:extent cx="6532474" cy="4849978"/>
                <wp:effectExtent l="0" t="0" r="20955" b="2730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474" cy="484997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4AA5CD8" id="Rectangle 81" o:spid="_x0000_s1026" style="position:absolute;margin-left:-30.85pt;margin-top:21.35pt;width:514.35pt;height:381.9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" filled="f" strokecolor="black [3213]" strokeweight="1pt"/>
            </w:pict>
          </mc:Fallback>
        </mc:AlternateContent>
      </w: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  <w:r w:rsidRPr="0067150A">
        <w:rPr>
          <w:noProof/>
          <w:lang w:val="en-GB" w:eastAsia="en-GB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2932430</wp:posOffset>
            </wp:positionH>
            <wp:positionV relativeFrom="paragraph">
              <wp:posOffset>125730</wp:posOffset>
            </wp:positionV>
            <wp:extent cx="3014345" cy="4521200"/>
            <wp:effectExtent l="0" t="0" r="0" b="0"/>
            <wp:wrapNone/>
            <wp:docPr id="55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50A">
        <w:rPr>
          <w:noProof/>
          <w:lang w:val="en-GB" w:eastAsia="en-GB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margin">
              <wp:posOffset>-273132</wp:posOffset>
            </wp:positionH>
            <wp:positionV relativeFrom="paragraph">
              <wp:posOffset>125730</wp:posOffset>
            </wp:positionV>
            <wp:extent cx="3014400" cy="4521600"/>
            <wp:effectExtent l="0" t="0" r="0" b="0"/>
            <wp:wrapNone/>
            <wp:docPr id="54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00" cy="45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844FDF" w:rsidRDefault="00844FDF" w:rsidP="00844F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A86FD4">
        <w:rPr>
          <w:b/>
          <w:sz w:val="16"/>
          <w:szCs w:val="16"/>
          <w:lang w:val="en-GB"/>
        </w:rPr>
        <w:t>Figure S</w:t>
      </w:r>
      <w:r>
        <w:rPr>
          <w:b/>
          <w:sz w:val="16"/>
          <w:szCs w:val="16"/>
          <w:lang w:val="en-GB"/>
        </w:rPr>
        <w:t>10</w:t>
      </w:r>
      <w:r w:rsidRPr="00A86FD4">
        <w:rPr>
          <w:sz w:val="16"/>
          <w:szCs w:val="16"/>
          <w:lang w:val="en-GB"/>
        </w:rPr>
        <w:t xml:space="preserve">. </w:t>
      </w:r>
      <w:r>
        <w:rPr>
          <w:sz w:val="16"/>
          <w:szCs w:val="16"/>
          <w:lang w:val="en-GB"/>
        </w:rPr>
        <w:t xml:space="preserve">Fagan nomogram of the MR-proADM test for the calculation of post-test probabilities for hospitalisation decisions. Fixed pre-test probabilities of 5% (Panel A) and 20% (Panel B) for hospitalisation decisions were investigated. </w:t>
      </w:r>
      <w:r w:rsidRPr="007E4274">
        <w:rPr>
          <w:i/>
          <w:sz w:val="16"/>
          <w:szCs w:val="16"/>
          <w:lang w:val="en-GB"/>
        </w:rPr>
        <w:t>LR</w:t>
      </w:r>
      <w:r>
        <w:rPr>
          <w:sz w:val="16"/>
          <w:szCs w:val="16"/>
          <w:lang w:val="en-GB"/>
        </w:rPr>
        <w:t xml:space="preserve">: Likelihood ratio; </w:t>
      </w:r>
      <w:r w:rsidRPr="007E4274">
        <w:rPr>
          <w:i/>
          <w:sz w:val="16"/>
          <w:szCs w:val="16"/>
          <w:lang w:val="en-GB"/>
        </w:rPr>
        <w:t>Neg</w:t>
      </w:r>
      <w:r>
        <w:rPr>
          <w:sz w:val="16"/>
          <w:szCs w:val="16"/>
          <w:lang w:val="en-GB"/>
        </w:rPr>
        <w:t xml:space="preserve">: Negative; </w:t>
      </w:r>
      <w:r w:rsidRPr="007E4274">
        <w:rPr>
          <w:i/>
          <w:sz w:val="16"/>
          <w:szCs w:val="16"/>
          <w:lang w:val="en-GB"/>
        </w:rPr>
        <w:t>Pos</w:t>
      </w:r>
      <w:r>
        <w:rPr>
          <w:sz w:val="16"/>
          <w:szCs w:val="16"/>
          <w:lang w:val="en-GB"/>
        </w:rPr>
        <w:t xml:space="preserve">: Positive.  </w:t>
      </w:r>
      <w:r w:rsidR="006C21DB">
        <w:rPr>
          <w:sz w:val="16"/>
          <w:szCs w:val="16"/>
          <w:lang w:val="en-GB"/>
        </w:rPr>
        <w:t>Statistical analysis was performed using the MIDAS module for STATA software, version 12.0 (Stata Corporation, College Station, TX, USA).</w:t>
      </w:r>
    </w:p>
    <w:p w:rsidR="00844FDF" w:rsidRDefault="00844FDF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</w:pPr>
    </w:p>
    <w:p w:rsidR="007E4274" w:rsidRDefault="007E4274" w:rsidP="00604A6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4F81BD" w:themeColor="accent1"/>
          <w:sz w:val="20"/>
          <w:szCs w:val="20"/>
          <w:lang w:val="en-GB"/>
        </w:rPr>
        <w:sectPr w:rsidR="007E4274" w:rsidSect="009B466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FD7EA2" w:rsidRDefault="00FD7EA2" w:rsidP="00FD7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0574A1">
        <w:rPr>
          <w:b/>
          <w:color w:val="4F81BD" w:themeColor="accent1"/>
          <w:sz w:val="20"/>
          <w:szCs w:val="20"/>
          <w:lang w:val="en-GB"/>
        </w:rPr>
        <w:t>11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b/>
          <w:sz w:val="20"/>
          <w:szCs w:val="20"/>
          <w:lang w:val="en-GB"/>
        </w:rPr>
        <w:t xml:space="preserve">Conventional and </w:t>
      </w:r>
      <w:r w:rsidR="00565FBF">
        <w:rPr>
          <w:rFonts w:cstheme="majorBidi"/>
          <w:b/>
          <w:sz w:val="20"/>
          <w:szCs w:val="20"/>
          <w:lang w:val="en-GB"/>
        </w:rPr>
        <w:t xml:space="preserve">virtual </w:t>
      </w:r>
      <w:r>
        <w:rPr>
          <w:rFonts w:cstheme="majorBidi"/>
          <w:b/>
          <w:sz w:val="20"/>
          <w:szCs w:val="20"/>
          <w:lang w:val="en-GB"/>
        </w:rPr>
        <w:t xml:space="preserve">MR-proADM guided triage in the </w:t>
      </w:r>
      <w:r w:rsidR="00482EF3">
        <w:rPr>
          <w:rFonts w:cstheme="majorBidi"/>
          <w:b/>
          <w:sz w:val="20"/>
          <w:szCs w:val="20"/>
          <w:lang w:val="en-GB"/>
        </w:rPr>
        <w:t>derivation</w:t>
      </w:r>
      <w:r>
        <w:rPr>
          <w:rFonts w:cstheme="majorBidi"/>
          <w:b/>
          <w:sz w:val="20"/>
          <w:szCs w:val="20"/>
          <w:lang w:val="en-GB"/>
        </w:rPr>
        <w:t xml:space="preserve"> patient cohort</w:t>
      </w:r>
    </w:p>
    <w:p w:rsidR="006C7B4F" w:rsidRDefault="006C7B4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6C7B4F" w:rsidRDefault="001926D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1926DF">
        <w:rPr>
          <w:b/>
          <w:noProof/>
          <w:color w:val="4F81BD" w:themeColor="accent1"/>
          <w:sz w:val="20"/>
          <w:szCs w:val="20"/>
          <w:lang w:val="en-GB" w:eastAsia="en-GB"/>
        </w:rPr>
        <w:drawing>
          <wp:inline distT="0" distB="0" distL="0" distR="0">
            <wp:extent cx="8715375" cy="4152900"/>
            <wp:effectExtent l="0" t="0" r="9525" b="0"/>
            <wp:docPr id="5" name="Picture 5" descr="C:\Users\darius.wilson\Desktop\Fig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ius.wilson\Desktop\FigS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BF" w:rsidRDefault="00565FBF" w:rsidP="00C200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Patient triage decisions in the </w:t>
      </w:r>
      <w:r w:rsidR="00482EF3">
        <w:rPr>
          <w:sz w:val="16"/>
          <w:szCs w:val="16"/>
          <w:lang w:val="en-GB"/>
        </w:rPr>
        <w:t>derivation</w:t>
      </w:r>
      <w:r>
        <w:rPr>
          <w:sz w:val="16"/>
          <w:szCs w:val="16"/>
          <w:lang w:val="en-GB"/>
        </w:rPr>
        <w:t xml:space="preserve"> study cohort, illustrating hospitalisation and out-patient tre</w:t>
      </w:r>
      <w:r w:rsidR="00D4115E">
        <w:rPr>
          <w:sz w:val="16"/>
          <w:szCs w:val="16"/>
          <w:lang w:val="en-GB"/>
        </w:rPr>
        <w:t>atment decisions after initial Emergency D</w:t>
      </w:r>
      <w:r>
        <w:rPr>
          <w:sz w:val="16"/>
          <w:szCs w:val="16"/>
          <w:lang w:val="en-GB"/>
        </w:rPr>
        <w:t xml:space="preserve">epartment assessment, with corresponding mortality and re-hospitalisation rates. (Panel A): conventional “real-life” hospital triage decisions, and (Panel B): virtual MR-proADM guided triage decisions.   </w:t>
      </w:r>
    </w:p>
    <w:p w:rsidR="00565FBF" w:rsidRDefault="00565FBF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  <w:lang w:val="en-GB"/>
        </w:rPr>
      </w:pPr>
    </w:p>
    <w:p w:rsidR="00C200C3" w:rsidRDefault="00C200C3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  <w:lang w:val="en-GB"/>
        </w:rPr>
      </w:pPr>
    </w:p>
    <w:p w:rsidR="00FD7EA2" w:rsidRDefault="00FD7EA2" w:rsidP="00FD7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b/>
          <w:sz w:val="20"/>
          <w:szCs w:val="20"/>
          <w:lang w:val="en-GB"/>
        </w:rPr>
      </w:pPr>
      <w:r>
        <w:rPr>
          <w:b/>
          <w:color w:val="4F81BD" w:themeColor="accent1"/>
          <w:sz w:val="20"/>
          <w:szCs w:val="20"/>
          <w:lang w:val="en-GB"/>
        </w:rPr>
        <w:lastRenderedPageBreak/>
        <w:t>Figure</w:t>
      </w:r>
      <w:r w:rsidRPr="00817B30">
        <w:rPr>
          <w:b/>
          <w:color w:val="4F81BD" w:themeColor="accent1"/>
          <w:sz w:val="20"/>
          <w:szCs w:val="20"/>
          <w:lang w:val="en-GB"/>
        </w:rPr>
        <w:t xml:space="preserve"> S</w:t>
      </w:r>
      <w:r w:rsidR="00604A6B">
        <w:rPr>
          <w:b/>
          <w:color w:val="4F81BD" w:themeColor="accent1"/>
          <w:sz w:val="20"/>
          <w:szCs w:val="20"/>
          <w:lang w:val="en-GB"/>
        </w:rPr>
        <w:t>1</w:t>
      </w:r>
      <w:r w:rsidR="000574A1">
        <w:rPr>
          <w:b/>
          <w:color w:val="4F81BD" w:themeColor="accent1"/>
          <w:sz w:val="20"/>
          <w:szCs w:val="20"/>
          <w:lang w:val="en-GB"/>
        </w:rPr>
        <w:t>2</w:t>
      </w:r>
      <w:r w:rsidRPr="00817B30">
        <w:rPr>
          <w:rFonts w:cstheme="majorBidi"/>
          <w:color w:val="4F81BD" w:themeColor="accent1"/>
          <w:sz w:val="20"/>
          <w:szCs w:val="20"/>
          <w:lang w:val="en-GB"/>
        </w:rPr>
        <w:t xml:space="preserve">. </w:t>
      </w:r>
      <w:r>
        <w:rPr>
          <w:rFonts w:cstheme="majorBidi"/>
          <w:b/>
          <w:sz w:val="20"/>
          <w:szCs w:val="20"/>
          <w:lang w:val="en-GB"/>
        </w:rPr>
        <w:t xml:space="preserve">Conventional and </w:t>
      </w:r>
      <w:r w:rsidR="00565FBF">
        <w:rPr>
          <w:rFonts w:cstheme="majorBidi"/>
          <w:b/>
          <w:sz w:val="20"/>
          <w:szCs w:val="20"/>
          <w:lang w:val="en-GB"/>
        </w:rPr>
        <w:t xml:space="preserve">virtual </w:t>
      </w:r>
      <w:r>
        <w:rPr>
          <w:rFonts w:cstheme="majorBidi"/>
          <w:b/>
          <w:sz w:val="20"/>
          <w:szCs w:val="20"/>
          <w:lang w:val="en-GB"/>
        </w:rPr>
        <w:t>MR-proADM guided triage in the validation patient cohort</w:t>
      </w:r>
    </w:p>
    <w:p w:rsidR="00FD7EA2" w:rsidRDefault="00FD7EA2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</w:p>
    <w:p w:rsidR="00FD7EA2" w:rsidRDefault="00ED27CA" w:rsidP="00BB383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4F81BD" w:themeColor="accent1"/>
          <w:sz w:val="20"/>
          <w:szCs w:val="20"/>
          <w:lang w:val="en-GB"/>
        </w:rPr>
      </w:pPr>
      <w:r w:rsidRPr="00ED27CA">
        <w:rPr>
          <w:b/>
          <w:noProof/>
          <w:color w:val="4F81BD" w:themeColor="accent1"/>
          <w:sz w:val="20"/>
          <w:szCs w:val="20"/>
          <w:lang w:val="en-GB" w:eastAsia="en-GB"/>
        </w:rPr>
        <w:drawing>
          <wp:inline distT="0" distB="0" distL="0" distR="0">
            <wp:extent cx="8715375" cy="4210050"/>
            <wp:effectExtent l="0" t="0" r="9525" b="0"/>
            <wp:docPr id="6" name="Picture 6" descr="C:\Users\darius.wilson\Desktop\Fig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ius.wilson\Desktop\FigS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BF" w:rsidRDefault="00C200C3" w:rsidP="00C200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val="en-GB"/>
        </w:rPr>
      </w:pPr>
      <w:r w:rsidRPr="00C200C3">
        <w:rPr>
          <w:rFonts w:cstheme="majorBidi"/>
          <w:sz w:val="16"/>
          <w:szCs w:val="16"/>
        </w:rPr>
        <w:t>*</w:t>
      </w:r>
      <w:r>
        <w:rPr>
          <w:rFonts w:cstheme="majorBidi"/>
          <w:sz w:val="16"/>
          <w:szCs w:val="16"/>
        </w:rPr>
        <w:t xml:space="preserve"> d</w:t>
      </w:r>
      <w:r w:rsidRPr="00C200C3">
        <w:rPr>
          <w:rFonts w:cstheme="majorBidi"/>
          <w:sz w:val="16"/>
          <w:szCs w:val="16"/>
        </w:rPr>
        <w:t>onates that no hospitalisation data was available for 152 patients from the validation cohort.</w:t>
      </w:r>
      <w:r>
        <w:rPr>
          <w:rFonts w:cstheme="majorBidi"/>
          <w:sz w:val="16"/>
          <w:szCs w:val="16"/>
        </w:rPr>
        <w:t xml:space="preserve"> </w:t>
      </w:r>
      <w:r w:rsidR="00565FBF">
        <w:rPr>
          <w:sz w:val="16"/>
          <w:szCs w:val="16"/>
          <w:lang w:val="en-GB"/>
        </w:rPr>
        <w:t>Patient triage decisions in the validation study cohort, illustrating hospitalisation and out-patient tre</w:t>
      </w:r>
      <w:r w:rsidR="00D4115E">
        <w:rPr>
          <w:sz w:val="16"/>
          <w:szCs w:val="16"/>
          <w:lang w:val="en-GB"/>
        </w:rPr>
        <w:t>atment decisions after initial Emergency D</w:t>
      </w:r>
      <w:r w:rsidR="00565FBF">
        <w:rPr>
          <w:sz w:val="16"/>
          <w:szCs w:val="16"/>
          <w:lang w:val="en-GB"/>
        </w:rPr>
        <w:t>epartment assessment, with corresponding mortality and re-hospitalisation rates. (Panel A): conventional “real-life” hospital triage decisions, and (Panel B): virtual MR-proADM guided triage decisions.</w:t>
      </w:r>
      <w:r w:rsidR="00ED27CA">
        <w:rPr>
          <w:sz w:val="16"/>
          <w:szCs w:val="16"/>
          <w:lang w:val="en-GB"/>
        </w:rPr>
        <w:t xml:space="preserve"> </w:t>
      </w:r>
    </w:p>
    <w:sectPr w:rsidR="00565FBF" w:rsidSect="0066376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684" w:rsidRDefault="002C4684" w:rsidP="00793FCD">
      <w:pPr>
        <w:spacing w:after="0" w:line="240" w:lineRule="auto"/>
      </w:pPr>
      <w:r>
        <w:separator/>
      </w:r>
    </w:p>
  </w:endnote>
  <w:endnote w:type="continuationSeparator" w:id="0">
    <w:p w:rsidR="002C4684" w:rsidRDefault="002C4684" w:rsidP="0079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tbpnkAdvTTb5929f4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qvgmbAdvTTb5929f4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99203"/>
      <w:docPartObj>
        <w:docPartGallery w:val="Page Numbers (Bottom of Page)"/>
        <w:docPartUnique/>
      </w:docPartObj>
    </w:sdtPr>
    <w:sdtEndPr/>
    <w:sdtContent>
      <w:p w:rsidR="004052A1" w:rsidRDefault="004052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4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52A1" w:rsidRDefault="004052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8508"/>
      <w:docPartObj>
        <w:docPartGallery w:val="Page Numbers (Bottom of Page)"/>
        <w:docPartUnique/>
      </w:docPartObj>
    </w:sdtPr>
    <w:sdtEndPr/>
    <w:sdtContent>
      <w:p w:rsidR="004052A1" w:rsidRDefault="004052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40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052A1" w:rsidRDefault="004052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684" w:rsidRDefault="002C4684" w:rsidP="00793FCD">
      <w:pPr>
        <w:spacing w:after="0" w:line="240" w:lineRule="auto"/>
      </w:pPr>
      <w:r>
        <w:separator/>
      </w:r>
    </w:p>
  </w:footnote>
  <w:footnote w:type="continuationSeparator" w:id="0">
    <w:p w:rsidR="002C4684" w:rsidRDefault="002C4684" w:rsidP="00793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1031F0"/>
    <w:multiLevelType w:val="hybridMultilevel"/>
    <w:tmpl w:val="734213BC"/>
    <w:lvl w:ilvl="0" w:tplc="DB04B1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5151B"/>
    <w:multiLevelType w:val="hybridMultilevel"/>
    <w:tmpl w:val="BDAE5F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C6565"/>
    <w:multiLevelType w:val="hybridMultilevel"/>
    <w:tmpl w:val="6CB6199C"/>
    <w:lvl w:ilvl="0" w:tplc="D946DEF8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E49E8"/>
    <w:multiLevelType w:val="hybridMultilevel"/>
    <w:tmpl w:val="69961400"/>
    <w:lvl w:ilvl="0" w:tplc="6BDC37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B158E1"/>
    <w:multiLevelType w:val="hybridMultilevel"/>
    <w:tmpl w:val="DF0C8E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27BEE"/>
    <w:multiLevelType w:val="hybridMultilevel"/>
    <w:tmpl w:val="22E28D72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347C3"/>
    <w:multiLevelType w:val="hybridMultilevel"/>
    <w:tmpl w:val="ADBC7B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B5E86"/>
    <w:multiLevelType w:val="hybridMultilevel"/>
    <w:tmpl w:val="06BCC62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77CA2"/>
    <w:multiLevelType w:val="hybridMultilevel"/>
    <w:tmpl w:val="0D5E3602"/>
    <w:lvl w:ilvl="0" w:tplc="510456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3228E6"/>
    <w:multiLevelType w:val="hybridMultilevel"/>
    <w:tmpl w:val="3D7C1A52"/>
    <w:lvl w:ilvl="0" w:tplc="BA3CFE1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91863"/>
    <w:multiLevelType w:val="hybridMultilevel"/>
    <w:tmpl w:val="CFE4D7FC"/>
    <w:lvl w:ilvl="0" w:tplc="90A6C9F2">
      <w:start w:val="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C0D3F"/>
    <w:multiLevelType w:val="hybridMultilevel"/>
    <w:tmpl w:val="B8701F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17062"/>
    <w:multiLevelType w:val="multilevel"/>
    <w:tmpl w:val="3FEEFE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8A71F40"/>
    <w:multiLevelType w:val="hybridMultilevel"/>
    <w:tmpl w:val="8020E70C"/>
    <w:lvl w:ilvl="0" w:tplc="8C54D6FE">
      <w:start w:val="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407B2"/>
    <w:multiLevelType w:val="hybridMultilevel"/>
    <w:tmpl w:val="CDAA7AF4"/>
    <w:lvl w:ilvl="0" w:tplc="53729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F445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1A2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CC5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2A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7E9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C5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86E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501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F9F0267"/>
    <w:multiLevelType w:val="hybridMultilevel"/>
    <w:tmpl w:val="98D47D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B08F8"/>
    <w:multiLevelType w:val="hybridMultilevel"/>
    <w:tmpl w:val="99F00A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12F53"/>
    <w:multiLevelType w:val="hybridMultilevel"/>
    <w:tmpl w:val="D1FEAB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D86C70"/>
    <w:multiLevelType w:val="multilevel"/>
    <w:tmpl w:val="CD2ED7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52B244C9"/>
    <w:multiLevelType w:val="hybridMultilevel"/>
    <w:tmpl w:val="29A0683A"/>
    <w:lvl w:ilvl="0" w:tplc="14C08A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8A0F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C4BA9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C6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FE8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ACA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8C1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769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A05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6D04067"/>
    <w:multiLevelType w:val="hybridMultilevel"/>
    <w:tmpl w:val="DF0C8E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A795E"/>
    <w:multiLevelType w:val="multilevel"/>
    <w:tmpl w:val="BB30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7427C3"/>
    <w:multiLevelType w:val="multilevel"/>
    <w:tmpl w:val="5330BA8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4">
    <w:nsid w:val="5DE32A66"/>
    <w:multiLevelType w:val="multilevel"/>
    <w:tmpl w:val="720CC2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>
    <w:nsid w:val="5DF83185"/>
    <w:multiLevelType w:val="multilevel"/>
    <w:tmpl w:val="758CE5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4F81BD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5E22013C"/>
    <w:multiLevelType w:val="hybridMultilevel"/>
    <w:tmpl w:val="F210D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092254"/>
    <w:multiLevelType w:val="multilevel"/>
    <w:tmpl w:val="3D36AA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E037A0"/>
    <w:multiLevelType w:val="multilevel"/>
    <w:tmpl w:val="4C4EBA6A"/>
    <w:lvl w:ilvl="0">
      <w:start w:val="7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9">
    <w:nsid w:val="70DB5C9B"/>
    <w:multiLevelType w:val="hybridMultilevel"/>
    <w:tmpl w:val="13529876"/>
    <w:lvl w:ilvl="0" w:tplc="98E65C8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D6B5B"/>
    <w:multiLevelType w:val="hybridMultilevel"/>
    <w:tmpl w:val="06BCC62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175862"/>
    <w:multiLevelType w:val="hybridMultilevel"/>
    <w:tmpl w:val="C382FA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565F85"/>
    <w:multiLevelType w:val="hybridMultilevel"/>
    <w:tmpl w:val="8F7036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AE73CC"/>
    <w:multiLevelType w:val="hybridMultilevel"/>
    <w:tmpl w:val="BA446F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"/>
  </w:num>
  <w:num w:numId="3">
    <w:abstractNumId w:val="21"/>
  </w:num>
  <w:num w:numId="4">
    <w:abstractNumId w:val="18"/>
  </w:num>
  <w:num w:numId="5">
    <w:abstractNumId w:val="12"/>
  </w:num>
  <w:num w:numId="6">
    <w:abstractNumId w:val="5"/>
  </w:num>
  <w:num w:numId="7">
    <w:abstractNumId w:val="20"/>
  </w:num>
  <w:num w:numId="8">
    <w:abstractNumId w:val="27"/>
  </w:num>
  <w:num w:numId="9">
    <w:abstractNumId w:val="8"/>
  </w:num>
  <w:num w:numId="10">
    <w:abstractNumId w:val="15"/>
  </w:num>
  <w:num w:numId="11">
    <w:abstractNumId w:val="30"/>
  </w:num>
  <w:num w:numId="12">
    <w:abstractNumId w:val="33"/>
  </w:num>
  <w:num w:numId="13">
    <w:abstractNumId w:val="0"/>
  </w:num>
  <w:num w:numId="14">
    <w:abstractNumId w:val="22"/>
  </w:num>
  <w:num w:numId="15">
    <w:abstractNumId w:val="26"/>
  </w:num>
  <w:num w:numId="16">
    <w:abstractNumId w:val="17"/>
  </w:num>
  <w:num w:numId="17">
    <w:abstractNumId w:val="16"/>
  </w:num>
  <w:num w:numId="18">
    <w:abstractNumId w:val="9"/>
  </w:num>
  <w:num w:numId="19">
    <w:abstractNumId w:val="7"/>
  </w:num>
  <w:num w:numId="20">
    <w:abstractNumId w:val="31"/>
  </w:num>
  <w:num w:numId="21">
    <w:abstractNumId w:val="6"/>
  </w:num>
  <w:num w:numId="22">
    <w:abstractNumId w:val="3"/>
  </w:num>
  <w:num w:numId="23">
    <w:abstractNumId w:val="23"/>
  </w:num>
  <w:num w:numId="24">
    <w:abstractNumId w:val="13"/>
  </w:num>
  <w:num w:numId="25">
    <w:abstractNumId w:val="19"/>
  </w:num>
  <w:num w:numId="26">
    <w:abstractNumId w:val="25"/>
  </w:num>
  <w:num w:numId="27">
    <w:abstractNumId w:val="14"/>
  </w:num>
  <w:num w:numId="28">
    <w:abstractNumId w:val="28"/>
  </w:num>
  <w:num w:numId="29">
    <w:abstractNumId w:val="11"/>
  </w:num>
  <w:num w:numId="30">
    <w:abstractNumId w:val="29"/>
  </w:num>
  <w:num w:numId="31">
    <w:abstractNumId w:val="24"/>
  </w:num>
  <w:num w:numId="32">
    <w:abstractNumId w:val="10"/>
  </w:num>
  <w:num w:numId="33">
    <w:abstractNumId w:val="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65F"/>
    <w:rsid w:val="0000365F"/>
    <w:rsid w:val="00012A6A"/>
    <w:rsid w:val="000149D8"/>
    <w:rsid w:val="00015BFB"/>
    <w:rsid w:val="00016A94"/>
    <w:rsid w:val="0002097F"/>
    <w:rsid w:val="000268DE"/>
    <w:rsid w:val="000277E2"/>
    <w:rsid w:val="00033430"/>
    <w:rsid w:val="00036BDB"/>
    <w:rsid w:val="00037062"/>
    <w:rsid w:val="000378E7"/>
    <w:rsid w:val="000408CA"/>
    <w:rsid w:val="0004174B"/>
    <w:rsid w:val="00047D3A"/>
    <w:rsid w:val="00050183"/>
    <w:rsid w:val="000541A0"/>
    <w:rsid w:val="00055389"/>
    <w:rsid w:val="000574A1"/>
    <w:rsid w:val="000608C4"/>
    <w:rsid w:val="000623B7"/>
    <w:rsid w:val="00070836"/>
    <w:rsid w:val="00070E47"/>
    <w:rsid w:val="000833D6"/>
    <w:rsid w:val="0008657B"/>
    <w:rsid w:val="00091085"/>
    <w:rsid w:val="00093BC3"/>
    <w:rsid w:val="000957EA"/>
    <w:rsid w:val="000A6C15"/>
    <w:rsid w:val="000A788F"/>
    <w:rsid w:val="000C287F"/>
    <w:rsid w:val="000D20CB"/>
    <w:rsid w:val="000D5949"/>
    <w:rsid w:val="000E0018"/>
    <w:rsid w:val="000E07A9"/>
    <w:rsid w:val="000E1EC2"/>
    <w:rsid w:val="000E3EB3"/>
    <w:rsid w:val="000E4EBA"/>
    <w:rsid w:val="000E7071"/>
    <w:rsid w:val="000E74B3"/>
    <w:rsid w:val="00101860"/>
    <w:rsid w:val="00103416"/>
    <w:rsid w:val="0010788F"/>
    <w:rsid w:val="00107C62"/>
    <w:rsid w:val="00110D15"/>
    <w:rsid w:val="00110F65"/>
    <w:rsid w:val="00111535"/>
    <w:rsid w:val="00116859"/>
    <w:rsid w:val="001229B4"/>
    <w:rsid w:val="00123FF7"/>
    <w:rsid w:val="00140948"/>
    <w:rsid w:val="00143F83"/>
    <w:rsid w:val="00147C35"/>
    <w:rsid w:val="0015032C"/>
    <w:rsid w:val="001528C7"/>
    <w:rsid w:val="0015371F"/>
    <w:rsid w:val="0016564B"/>
    <w:rsid w:val="0016622E"/>
    <w:rsid w:val="00166F78"/>
    <w:rsid w:val="00172500"/>
    <w:rsid w:val="00176EE3"/>
    <w:rsid w:val="001773D4"/>
    <w:rsid w:val="00181297"/>
    <w:rsid w:val="00186287"/>
    <w:rsid w:val="001926DF"/>
    <w:rsid w:val="00192893"/>
    <w:rsid w:val="001A2D7B"/>
    <w:rsid w:val="001A3FDB"/>
    <w:rsid w:val="001B37CD"/>
    <w:rsid w:val="001B52CB"/>
    <w:rsid w:val="001B6C16"/>
    <w:rsid w:val="001B6EEA"/>
    <w:rsid w:val="001C6D67"/>
    <w:rsid w:val="001D242C"/>
    <w:rsid w:val="001D6393"/>
    <w:rsid w:val="001D63D2"/>
    <w:rsid w:val="001E0127"/>
    <w:rsid w:val="001E05CA"/>
    <w:rsid w:val="001E4116"/>
    <w:rsid w:val="001E4E8C"/>
    <w:rsid w:val="001E543C"/>
    <w:rsid w:val="001E5D98"/>
    <w:rsid w:val="001E6965"/>
    <w:rsid w:val="001F7DB9"/>
    <w:rsid w:val="00201B70"/>
    <w:rsid w:val="002040C7"/>
    <w:rsid w:val="00207782"/>
    <w:rsid w:val="00211321"/>
    <w:rsid w:val="002146DA"/>
    <w:rsid w:val="0021657C"/>
    <w:rsid w:val="0022140D"/>
    <w:rsid w:val="00226B7D"/>
    <w:rsid w:val="00226EA6"/>
    <w:rsid w:val="00230A76"/>
    <w:rsid w:val="00231EF4"/>
    <w:rsid w:val="00232156"/>
    <w:rsid w:val="00240CA6"/>
    <w:rsid w:val="00244B91"/>
    <w:rsid w:val="00247017"/>
    <w:rsid w:val="00251AD7"/>
    <w:rsid w:val="00261B25"/>
    <w:rsid w:val="002767D4"/>
    <w:rsid w:val="0027761D"/>
    <w:rsid w:val="00280228"/>
    <w:rsid w:val="0029166D"/>
    <w:rsid w:val="002956B0"/>
    <w:rsid w:val="002A425C"/>
    <w:rsid w:val="002A714F"/>
    <w:rsid w:val="002B130F"/>
    <w:rsid w:val="002B1C9C"/>
    <w:rsid w:val="002B4202"/>
    <w:rsid w:val="002C4684"/>
    <w:rsid w:val="002C7490"/>
    <w:rsid w:val="002D1851"/>
    <w:rsid w:val="002D6FC7"/>
    <w:rsid w:val="002E7A76"/>
    <w:rsid w:val="002F2849"/>
    <w:rsid w:val="002F3047"/>
    <w:rsid w:val="002F5114"/>
    <w:rsid w:val="002F7EF7"/>
    <w:rsid w:val="00307404"/>
    <w:rsid w:val="003138CE"/>
    <w:rsid w:val="0032791F"/>
    <w:rsid w:val="0033226E"/>
    <w:rsid w:val="0033312F"/>
    <w:rsid w:val="00337E45"/>
    <w:rsid w:val="003420FD"/>
    <w:rsid w:val="0034497C"/>
    <w:rsid w:val="003454E3"/>
    <w:rsid w:val="003476F3"/>
    <w:rsid w:val="00356666"/>
    <w:rsid w:val="00360AEC"/>
    <w:rsid w:val="00360DD7"/>
    <w:rsid w:val="00362ACF"/>
    <w:rsid w:val="00375BAC"/>
    <w:rsid w:val="00376BB6"/>
    <w:rsid w:val="003813C1"/>
    <w:rsid w:val="003818BB"/>
    <w:rsid w:val="00385A13"/>
    <w:rsid w:val="0039047C"/>
    <w:rsid w:val="00390850"/>
    <w:rsid w:val="00395697"/>
    <w:rsid w:val="003A4920"/>
    <w:rsid w:val="003A7A19"/>
    <w:rsid w:val="003A7CEC"/>
    <w:rsid w:val="003B130E"/>
    <w:rsid w:val="003B24F7"/>
    <w:rsid w:val="003B7AC4"/>
    <w:rsid w:val="003C509B"/>
    <w:rsid w:val="003C70D3"/>
    <w:rsid w:val="003D0FE0"/>
    <w:rsid w:val="003D1294"/>
    <w:rsid w:val="003D1D52"/>
    <w:rsid w:val="003D705B"/>
    <w:rsid w:val="003D705C"/>
    <w:rsid w:val="003E2D39"/>
    <w:rsid w:val="003F421D"/>
    <w:rsid w:val="003F7EA0"/>
    <w:rsid w:val="004014C1"/>
    <w:rsid w:val="00402AC7"/>
    <w:rsid w:val="004052A1"/>
    <w:rsid w:val="00405505"/>
    <w:rsid w:val="00410A7D"/>
    <w:rsid w:val="0041201E"/>
    <w:rsid w:val="004129A0"/>
    <w:rsid w:val="0041709B"/>
    <w:rsid w:val="00426F62"/>
    <w:rsid w:val="004352A0"/>
    <w:rsid w:val="00436C35"/>
    <w:rsid w:val="00444E38"/>
    <w:rsid w:val="0044635B"/>
    <w:rsid w:val="00447C3E"/>
    <w:rsid w:val="00451D08"/>
    <w:rsid w:val="00453D20"/>
    <w:rsid w:val="0045440F"/>
    <w:rsid w:val="004549C8"/>
    <w:rsid w:val="004655F7"/>
    <w:rsid w:val="0046688C"/>
    <w:rsid w:val="0047183A"/>
    <w:rsid w:val="00480748"/>
    <w:rsid w:val="0048125F"/>
    <w:rsid w:val="00482EF3"/>
    <w:rsid w:val="00484B41"/>
    <w:rsid w:val="00495143"/>
    <w:rsid w:val="004959F6"/>
    <w:rsid w:val="00497981"/>
    <w:rsid w:val="004A1A02"/>
    <w:rsid w:val="004A1F89"/>
    <w:rsid w:val="004A4299"/>
    <w:rsid w:val="004B0E26"/>
    <w:rsid w:val="004B73FB"/>
    <w:rsid w:val="004C082F"/>
    <w:rsid w:val="004C23E3"/>
    <w:rsid w:val="004C4CD5"/>
    <w:rsid w:val="004C6307"/>
    <w:rsid w:val="004D45B7"/>
    <w:rsid w:val="004D496D"/>
    <w:rsid w:val="004D58CC"/>
    <w:rsid w:val="004D5E53"/>
    <w:rsid w:val="004D791D"/>
    <w:rsid w:val="00501046"/>
    <w:rsid w:val="00501446"/>
    <w:rsid w:val="00501BC8"/>
    <w:rsid w:val="00504AC2"/>
    <w:rsid w:val="005070C4"/>
    <w:rsid w:val="00512E2B"/>
    <w:rsid w:val="00516CBF"/>
    <w:rsid w:val="00517CCA"/>
    <w:rsid w:val="00522BB0"/>
    <w:rsid w:val="005243F6"/>
    <w:rsid w:val="00524871"/>
    <w:rsid w:val="0053110C"/>
    <w:rsid w:val="005327DC"/>
    <w:rsid w:val="00533BDD"/>
    <w:rsid w:val="0053403E"/>
    <w:rsid w:val="005377DA"/>
    <w:rsid w:val="0054534B"/>
    <w:rsid w:val="005510A6"/>
    <w:rsid w:val="00557E55"/>
    <w:rsid w:val="00560BAA"/>
    <w:rsid w:val="00561A9E"/>
    <w:rsid w:val="00561FE3"/>
    <w:rsid w:val="00565FBF"/>
    <w:rsid w:val="00571054"/>
    <w:rsid w:val="005852CC"/>
    <w:rsid w:val="005A3BDE"/>
    <w:rsid w:val="005A6853"/>
    <w:rsid w:val="005C18FD"/>
    <w:rsid w:val="005C5B39"/>
    <w:rsid w:val="005D4A64"/>
    <w:rsid w:val="005E501F"/>
    <w:rsid w:val="005F5D4F"/>
    <w:rsid w:val="005F7F04"/>
    <w:rsid w:val="0060118E"/>
    <w:rsid w:val="00601367"/>
    <w:rsid w:val="00604A6B"/>
    <w:rsid w:val="006062CD"/>
    <w:rsid w:val="006146E2"/>
    <w:rsid w:val="00620809"/>
    <w:rsid w:val="00632DC6"/>
    <w:rsid w:val="00635D06"/>
    <w:rsid w:val="006423FE"/>
    <w:rsid w:val="00651150"/>
    <w:rsid w:val="006536AB"/>
    <w:rsid w:val="00653C39"/>
    <w:rsid w:val="0065666E"/>
    <w:rsid w:val="00663769"/>
    <w:rsid w:val="00663835"/>
    <w:rsid w:val="00664DAA"/>
    <w:rsid w:val="00666036"/>
    <w:rsid w:val="00670F53"/>
    <w:rsid w:val="006800A6"/>
    <w:rsid w:val="00682092"/>
    <w:rsid w:val="006838EA"/>
    <w:rsid w:val="006876CC"/>
    <w:rsid w:val="0069354B"/>
    <w:rsid w:val="00694C5D"/>
    <w:rsid w:val="006A0878"/>
    <w:rsid w:val="006A6EBE"/>
    <w:rsid w:val="006B1143"/>
    <w:rsid w:val="006B6544"/>
    <w:rsid w:val="006B69B9"/>
    <w:rsid w:val="006B7324"/>
    <w:rsid w:val="006C21DB"/>
    <w:rsid w:val="006C5FD8"/>
    <w:rsid w:val="006C7B4F"/>
    <w:rsid w:val="006D099C"/>
    <w:rsid w:val="006D26DC"/>
    <w:rsid w:val="006E4019"/>
    <w:rsid w:val="006E639A"/>
    <w:rsid w:val="00700C34"/>
    <w:rsid w:val="007051BF"/>
    <w:rsid w:val="0071410F"/>
    <w:rsid w:val="00724EDE"/>
    <w:rsid w:val="007255B9"/>
    <w:rsid w:val="0073586B"/>
    <w:rsid w:val="00740A65"/>
    <w:rsid w:val="00741827"/>
    <w:rsid w:val="00754BDC"/>
    <w:rsid w:val="007574F6"/>
    <w:rsid w:val="007615B5"/>
    <w:rsid w:val="0077282E"/>
    <w:rsid w:val="00786A71"/>
    <w:rsid w:val="00793FCD"/>
    <w:rsid w:val="00794E35"/>
    <w:rsid w:val="007A3C46"/>
    <w:rsid w:val="007A5511"/>
    <w:rsid w:val="007B774C"/>
    <w:rsid w:val="007C5E37"/>
    <w:rsid w:val="007D0916"/>
    <w:rsid w:val="007D0C35"/>
    <w:rsid w:val="007D2437"/>
    <w:rsid w:val="007D621C"/>
    <w:rsid w:val="007E4274"/>
    <w:rsid w:val="007E7F73"/>
    <w:rsid w:val="007F65A6"/>
    <w:rsid w:val="008058D3"/>
    <w:rsid w:val="00817B30"/>
    <w:rsid w:val="008207C4"/>
    <w:rsid w:val="00822C7E"/>
    <w:rsid w:val="00825BC4"/>
    <w:rsid w:val="00827225"/>
    <w:rsid w:val="00836D06"/>
    <w:rsid w:val="00844FDF"/>
    <w:rsid w:val="00846FF9"/>
    <w:rsid w:val="00847F9E"/>
    <w:rsid w:val="008516F2"/>
    <w:rsid w:val="008536E2"/>
    <w:rsid w:val="0086011F"/>
    <w:rsid w:val="008773DE"/>
    <w:rsid w:val="00880887"/>
    <w:rsid w:val="00882103"/>
    <w:rsid w:val="00883734"/>
    <w:rsid w:val="008A0BB1"/>
    <w:rsid w:val="008A0C02"/>
    <w:rsid w:val="008B77F5"/>
    <w:rsid w:val="008C14F4"/>
    <w:rsid w:val="008C44F2"/>
    <w:rsid w:val="008D2BB6"/>
    <w:rsid w:val="008D3692"/>
    <w:rsid w:val="008D7416"/>
    <w:rsid w:val="008E4170"/>
    <w:rsid w:val="008E4497"/>
    <w:rsid w:val="008F2E99"/>
    <w:rsid w:val="008F3C0A"/>
    <w:rsid w:val="008F6C70"/>
    <w:rsid w:val="0090041F"/>
    <w:rsid w:val="00903256"/>
    <w:rsid w:val="009051CB"/>
    <w:rsid w:val="00905702"/>
    <w:rsid w:val="00907536"/>
    <w:rsid w:val="00923460"/>
    <w:rsid w:val="00924175"/>
    <w:rsid w:val="00924A36"/>
    <w:rsid w:val="00934BED"/>
    <w:rsid w:val="00935332"/>
    <w:rsid w:val="009375CB"/>
    <w:rsid w:val="009461FE"/>
    <w:rsid w:val="009478B2"/>
    <w:rsid w:val="009512DC"/>
    <w:rsid w:val="009525CA"/>
    <w:rsid w:val="00962385"/>
    <w:rsid w:val="009646B5"/>
    <w:rsid w:val="009647AF"/>
    <w:rsid w:val="00965196"/>
    <w:rsid w:val="00965307"/>
    <w:rsid w:val="00975167"/>
    <w:rsid w:val="009819B2"/>
    <w:rsid w:val="00985610"/>
    <w:rsid w:val="00985DFD"/>
    <w:rsid w:val="0099154C"/>
    <w:rsid w:val="009926F6"/>
    <w:rsid w:val="009A121E"/>
    <w:rsid w:val="009A752D"/>
    <w:rsid w:val="009B4661"/>
    <w:rsid w:val="009B5DBB"/>
    <w:rsid w:val="009C540F"/>
    <w:rsid w:val="009D1D93"/>
    <w:rsid w:val="009D1DA9"/>
    <w:rsid w:val="009D31B8"/>
    <w:rsid w:val="009D4A0F"/>
    <w:rsid w:val="009E2BE9"/>
    <w:rsid w:val="009F0763"/>
    <w:rsid w:val="009F1315"/>
    <w:rsid w:val="009F2DD3"/>
    <w:rsid w:val="009F3983"/>
    <w:rsid w:val="009F4EF1"/>
    <w:rsid w:val="00A031B3"/>
    <w:rsid w:val="00A03D60"/>
    <w:rsid w:val="00A04573"/>
    <w:rsid w:val="00A04913"/>
    <w:rsid w:val="00A05DBA"/>
    <w:rsid w:val="00A16140"/>
    <w:rsid w:val="00A21C93"/>
    <w:rsid w:val="00A22925"/>
    <w:rsid w:val="00A54F64"/>
    <w:rsid w:val="00A55BB4"/>
    <w:rsid w:val="00A56431"/>
    <w:rsid w:val="00A7157E"/>
    <w:rsid w:val="00A73C62"/>
    <w:rsid w:val="00A74B5E"/>
    <w:rsid w:val="00A80459"/>
    <w:rsid w:val="00A85804"/>
    <w:rsid w:val="00A86FD4"/>
    <w:rsid w:val="00AA39F9"/>
    <w:rsid w:val="00AA627A"/>
    <w:rsid w:val="00AA7C3A"/>
    <w:rsid w:val="00AC2F00"/>
    <w:rsid w:val="00AE0541"/>
    <w:rsid w:val="00AE2C24"/>
    <w:rsid w:val="00AE2FC2"/>
    <w:rsid w:val="00B0085B"/>
    <w:rsid w:val="00B0133F"/>
    <w:rsid w:val="00B04DB4"/>
    <w:rsid w:val="00B06571"/>
    <w:rsid w:val="00B10FDA"/>
    <w:rsid w:val="00B13DFE"/>
    <w:rsid w:val="00B2586E"/>
    <w:rsid w:val="00B33D18"/>
    <w:rsid w:val="00B356CE"/>
    <w:rsid w:val="00B3619D"/>
    <w:rsid w:val="00B431AA"/>
    <w:rsid w:val="00B47716"/>
    <w:rsid w:val="00B50DE4"/>
    <w:rsid w:val="00B54F85"/>
    <w:rsid w:val="00B60545"/>
    <w:rsid w:val="00B66A09"/>
    <w:rsid w:val="00B67E84"/>
    <w:rsid w:val="00B720D0"/>
    <w:rsid w:val="00B7405E"/>
    <w:rsid w:val="00B7620B"/>
    <w:rsid w:val="00B80E78"/>
    <w:rsid w:val="00BA2FEC"/>
    <w:rsid w:val="00BB383A"/>
    <w:rsid w:val="00BC2BC4"/>
    <w:rsid w:val="00BC4870"/>
    <w:rsid w:val="00BD0E5D"/>
    <w:rsid w:val="00BE0D6A"/>
    <w:rsid w:val="00BF6ED6"/>
    <w:rsid w:val="00C02D5E"/>
    <w:rsid w:val="00C0303E"/>
    <w:rsid w:val="00C03687"/>
    <w:rsid w:val="00C118F6"/>
    <w:rsid w:val="00C141FC"/>
    <w:rsid w:val="00C200C3"/>
    <w:rsid w:val="00C21D62"/>
    <w:rsid w:val="00C229F7"/>
    <w:rsid w:val="00C26792"/>
    <w:rsid w:val="00C31409"/>
    <w:rsid w:val="00C42D63"/>
    <w:rsid w:val="00C4634F"/>
    <w:rsid w:val="00C52F08"/>
    <w:rsid w:val="00C56579"/>
    <w:rsid w:val="00C6682E"/>
    <w:rsid w:val="00C723D2"/>
    <w:rsid w:val="00C727EA"/>
    <w:rsid w:val="00C765B9"/>
    <w:rsid w:val="00C82D48"/>
    <w:rsid w:val="00C86927"/>
    <w:rsid w:val="00C93204"/>
    <w:rsid w:val="00C97D35"/>
    <w:rsid w:val="00CA4080"/>
    <w:rsid w:val="00CA63A3"/>
    <w:rsid w:val="00CA72C2"/>
    <w:rsid w:val="00CB29FF"/>
    <w:rsid w:val="00CB390E"/>
    <w:rsid w:val="00CB53E2"/>
    <w:rsid w:val="00CC02D2"/>
    <w:rsid w:val="00CC3284"/>
    <w:rsid w:val="00CD354A"/>
    <w:rsid w:val="00CD4BAB"/>
    <w:rsid w:val="00CD54C1"/>
    <w:rsid w:val="00CE2802"/>
    <w:rsid w:val="00CE4F3A"/>
    <w:rsid w:val="00CF00F0"/>
    <w:rsid w:val="00CF1054"/>
    <w:rsid w:val="00CF1DA9"/>
    <w:rsid w:val="00CF3F6B"/>
    <w:rsid w:val="00CF5C65"/>
    <w:rsid w:val="00D04466"/>
    <w:rsid w:val="00D07280"/>
    <w:rsid w:val="00D146DB"/>
    <w:rsid w:val="00D3532C"/>
    <w:rsid w:val="00D3593E"/>
    <w:rsid w:val="00D37047"/>
    <w:rsid w:val="00D4115E"/>
    <w:rsid w:val="00D53079"/>
    <w:rsid w:val="00D5445D"/>
    <w:rsid w:val="00D612E2"/>
    <w:rsid w:val="00D66A20"/>
    <w:rsid w:val="00D74C1C"/>
    <w:rsid w:val="00D753A0"/>
    <w:rsid w:val="00D814C4"/>
    <w:rsid w:val="00D826F9"/>
    <w:rsid w:val="00D82B30"/>
    <w:rsid w:val="00D8374B"/>
    <w:rsid w:val="00D902C6"/>
    <w:rsid w:val="00DB513A"/>
    <w:rsid w:val="00DB662E"/>
    <w:rsid w:val="00DC6129"/>
    <w:rsid w:val="00DD4383"/>
    <w:rsid w:val="00DD6359"/>
    <w:rsid w:val="00DE32F3"/>
    <w:rsid w:val="00DE480B"/>
    <w:rsid w:val="00E14F9B"/>
    <w:rsid w:val="00E20C88"/>
    <w:rsid w:val="00E23EF7"/>
    <w:rsid w:val="00E25C65"/>
    <w:rsid w:val="00E27D23"/>
    <w:rsid w:val="00E313FB"/>
    <w:rsid w:val="00E37016"/>
    <w:rsid w:val="00E451CF"/>
    <w:rsid w:val="00E51960"/>
    <w:rsid w:val="00E613AF"/>
    <w:rsid w:val="00E6225F"/>
    <w:rsid w:val="00E643A2"/>
    <w:rsid w:val="00E657A3"/>
    <w:rsid w:val="00E73EE0"/>
    <w:rsid w:val="00E7400E"/>
    <w:rsid w:val="00E74577"/>
    <w:rsid w:val="00E76B00"/>
    <w:rsid w:val="00E84020"/>
    <w:rsid w:val="00E84092"/>
    <w:rsid w:val="00E93FEC"/>
    <w:rsid w:val="00E97CEC"/>
    <w:rsid w:val="00EA2611"/>
    <w:rsid w:val="00EA6FA7"/>
    <w:rsid w:val="00EA7AFB"/>
    <w:rsid w:val="00EB229C"/>
    <w:rsid w:val="00EB53FD"/>
    <w:rsid w:val="00EC0C46"/>
    <w:rsid w:val="00ED27CA"/>
    <w:rsid w:val="00ED7B55"/>
    <w:rsid w:val="00EF1FE6"/>
    <w:rsid w:val="00EF430B"/>
    <w:rsid w:val="00F02B70"/>
    <w:rsid w:val="00F04BA9"/>
    <w:rsid w:val="00F06201"/>
    <w:rsid w:val="00F12770"/>
    <w:rsid w:val="00F21522"/>
    <w:rsid w:val="00F22829"/>
    <w:rsid w:val="00F2287C"/>
    <w:rsid w:val="00F3753F"/>
    <w:rsid w:val="00F4143C"/>
    <w:rsid w:val="00F538DA"/>
    <w:rsid w:val="00F65930"/>
    <w:rsid w:val="00F66518"/>
    <w:rsid w:val="00F70D69"/>
    <w:rsid w:val="00F73F7E"/>
    <w:rsid w:val="00F775D5"/>
    <w:rsid w:val="00F80904"/>
    <w:rsid w:val="00F84C8C"/>
    <w:rsid w:val="00F856D7"/>
    <w:rsid w:val="00F940B4"/>
    <w:rsid w:val="00F9599C"/>
    <w:rsid w:val="00F9786F"/>
    <w:rsid w:val="00FA39EE"/>
    <w:rsid w:val="00FA5920"/>
    <w:rsid w:val="00FB3589"/>
    <w:rsid w:val="00FB3CD1"/>
    <w:rsid w:val="00FB7147"/>
    <w:rsid w:val="00FB7452"/>
    <w:rsid w:val="00FC214A"/>
    <w:rsid w:val="00FC68F4"/>
    <w:rsid w:val="00FC7077"/>
    <w:rsid w:val="00FD6BEB"/>
    <w:rsid w:val="00FD74DC"/>
    <w:rsid w:val="00FD7EA2"/>
    <w:rsid w:val="00FE2318"/>
    <w:rsid w:val="00FE52F9"/>
    <w:rsid w:val="00FF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8D3"/>
  </w:style>
  <w:style w:type="paragraph" w:styleId="Heading1">
    <w:name w:val="heading 1"/>
    <w:basedOn w:val="Normal"/>
    <w:link w:val="Heading1Char"/>
    <w:uiPriority w:val="9"/>
    <w:qFormat/>
    <w:rsid w:val="00C02D5E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val="sv-S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02D5E"/>
    <w:rPr>
      <w:rFonts w:ascii="Times New Roman" w:eastAsiaTheme="minorEastAsia" w:hAnsi="Times New Roman" w:cs="Times New Roman"/>
      <w:b/>
      <w:bCs/>
      <w:kern w:val="36"/>
      <w:sz w:val="48"/>
      <w:szCs w:val="48"/>
      <w:lang w:val="sv-SE" w:eastAsia="zh-CN"/>
    </w:rPr>
  </w:style>
  <w:style w:type="paragraph" w:styleId="ListParagraph">
    <w:name w:val="List Paragraph"/>
    <w:basedOn w:val="Normal"/>
    <w:uiPriority w:val="34"/>
    <w:qFormat/>
    <w:rsid w:val="00C02D5E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sv-SE" w:eastAsia="sv-SE"/>
    </w:rPr>
  </w:style>
  <w:style w:type="paragraph" w:styleId="Header">
    <w:name w:val="header"/>
    <w:basedOn w:val="Normal"/>
    <w:link w:val="HeaderChar"/>
    <w:uiPriority w:val="99"/>
    <w:unhideWhenUsed/>
    <w:rsid w:val="00C02D5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val="en-GB" w:eastAsia="sv-SE"/>
    </w:rPr>
  </w:style>
  <w:style w:type="character" w:customStyle="1" w:styleId="HeaderChar">
    <w:name w:val="Header Char"/>
    <w:basedOn w:val="DefaultParagraphFont"/>
    <w:link w:val="Header"/>
    <w:uiPriority w:val="99"/>
    <w:rsid w:val="00C02D5E"/>
    <w:rPr>
      <w:rFonts w:eastAsiaTheme="minorEastAsia"/>
      <w:sz w:val="24"/>
      <w:szCs w:val="24"/>
      <w:lang w:val="en-GB" w:eastAsia="sv-SE"/>
    </w:rPr>
  </w:style>
  <w:style w:type="paragraph" w:styleId="Footer">
    <w:name w:val="footer"/>
    <w:basedOn w:val="Normal"/>
    <w:link w:val="FooterChar"/>
    <w:uiPriority w:val="99"/>
    <w:unhideWhenUsed/>
    <w:rsid w:val="00C02D5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val="en-GB" w:eastAsia="sv-SE"/>
    </w:rPr>
  </w:style>
  <w:style w:type="character" w:customStyle="1" w:styleId="FooterChar">
    <w:name w:val="Footer Char"/>
    <w:basedOn w:val="DefaultParagraphFont"/>
    <w:link w:val="Footer"/>
    <w:uiPriority w:val="99"/>
    <w:rsid w:val="00C02D5E"/>
    <w:rPr>
      <w:rFonts w:eastAsiaTheme="minorEastAsia"/>
      <w:sz w:val="24"/>
      <w:szCs w:val="24"/>
      <w:lang w:val="en-GB" w:eastAsia="sv-SE"/>
    </w:rPr>
  </w:style>
  <w:style w:type="character" w:styleId="Hyperlink">
    <w:name w:val="Hyperlink"/>
    <w:basedOn w:val="DefaultParagraphFont"/>
    <w:uiPriority w:val="99"/>
    <w:unhideWhenUsed/>
    <w:rsid w:val="00C02D5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02D5E"/>
    <w:pPr>
      <w:spacing w:after="0" w:line="240" w:lineRule="auto"/>
    </w:pPr>
    <w:rPr>
      <w:rFonts w:eastAsiaTheme="minorEastAsia"/>
      <w:sz w:val="24"/>
      <w:szCs w:val="24"/>
      <w:lang w:val="en-GB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D5E"/>
    <w:pPr>
      <w:spacing w:after="0" w:line="240" w:lineRule="auto"/>
    </w:pPr>
    <w:rPr>
      <w:rFonts w:ascii="Tahoma" w:eastAsiaTheme="minorEastAsia" w:hAnsi="Tahoma" w:cs="Tahoma"/>
      <w:sz w:val="16"/>
      <w:szCs w:val="16"/>
      <w:lang w:val="en-GB" w:eastAsia="sv-S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D5E"/>
    <w:rPr>
      <w:rFonts w:ascii="Tahoma" w:eastAsiaTheme="minorEastAsia" w:hAnsi="Tahoma" w:cs="Tahoma"/>
      <w:sz w:val="16"/>
      <w:szCs w:val="16"/>
      <w:lang w:val="en-GB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C02D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D5E"/>
    <w:pPr>
      <w:spacing w:after="0" w:line="240" w:lineRule="auto"/>
    </w:pPr>
    <w:rPr>
      <w:rFonts w:eastAsiaTheme="minorEastAsia"/>
      <w:sz w:val="20"/>
      <w:szCs w:val="20"/>
      <w:lang w:val="en-GB" w:eastAsia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D5E"/>
    <w:rPr>
      <w:rFonts w:eastAsiaTheme="minorEastAsia"/>
      <w:sz w:val="20"/>
      <w:szCs w:val="20"/>
      <w:lang w:val="en-GB"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D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D5E"/>
    <w:rPr>
      <w:rFonts w:eastAsiaTheme="minorEastAsia"/>
      <w:b/>
      <w:bCs/>
      <w:sz w:val="20"/>
      <w:szCs w:val="20"/>
      <w:lang w:val="en-GB" w:eastAsia="sv-SE"/>
    </w:rPr>
  </w:style>
  <w:style w:type="paragraph" w:styleId="NormalWeb">
    <w:name w:val="Normal (Web)"/>
    <w:basedOn w:val="Normal"/>
    <w:uiPriority w:val="99"/>
    <w:unhideWhenUsed/>
    <w:rsid w:val="00C02D5E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sv-SE" w:eastAsia="sv-SE"/>
    </w:rPr>
  </w:style>
  <w:style w:type="character" w:customStyle="1" w:styleId="E-postmall31">
    <w:name w:val="E-postmall31"/>
    <w:basedOn w:val="DefaultParagraphFont"/>
    <w:semiHidden/>
    <w:rsid w:val="00C02D5E"/>
    <w:rPr>
      <w:rFonts w:ascii="Arial" w:hAnsi="Arial" w:cs="Arial"/>
      <w:color w:val="00008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02D5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sv-S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2D5E"/>
    <w:rPr>
      <w:rFonts w:ascii="Times New Roman" w:eastAsia="ヒラギノ角ゴ Pro W3" w:hAnsi="Times New Roman" w:cs="Times New Roman"/>
      <w:color w:val="000000"/>
      <w:sz w:val="24"/>
      <w:szCs w:val="24"/>
      <w:lang w:val="sv-SE"/>
    </w:rPr>
  </w:style>
  <w:style w:type="character" w:styleId="FootnoteReference">
    <w:name w:val="footnote reference"/>
    <w:basedOn w:val="DefaultParagraphFont"/>
    <w:uiPriority w:val="99"/>
    <w:unhideWhenUsed/>
    <w:rsid w:val="00C02D5E"/>
    <w:rPr>
      <w:vertAlign w:val="superscript"/>
    </w:rPr>
  </w:style>
  <w:style w:type="paragraph" w:customStyle="1" w:styleId="Normal1">
    <w:name w:val="Normal1"/>
    <w:rsid w:val="00C02D5E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val="sv-SE" w:eastAsia="sv-SE"/>
    </w:rPr>
  </w:style>
  <w:style w:type="paragraph" w:styleId="NoSpacing">
    <w:name w:val="No Spacing"/>
    <w:link w:val="NoSpacingChar"/>
    <w:qFormat/>
    <w:rsid w:val="00C02D5E"/>
    <w:pPr>
      <w:spacing w:after="0" w:line="240" w:lineRule="auto"/>
    </w:pPr>
    <w:rPr>
      <w:rFonts w:ascii="PMingLiU" w:eastAsiaTheme="minorEastAsia" w:hAnsi="PMingLiU"/>
      <w:lang w:val="sv-SE" w:eastAsia="sv-SE"/>
    </w:rPr>
  </w:style>
  <w:style w:type="character" w:customStyle="1" w:styleId="NoSpacingChar">
    <w:name w:val="No Spacing Char"/>
    <w:basedOn w:val="DefaultParagraphFont"/>
    <w:link w:val="NoSpacing"/>
    <w:rsid w:val="00C02D5E"/>
    <w:rPr>
      <w:rFonts w:ascii="PMingLiU" w:eastAsiaTheme="minorEastAsia" w:hAnsi="PMingLiU"/>
      <w:lang w:val="sv-SE" w:eastAsia="sv-SE"/>
    </w:rPr>
  </w:style>
  <w:style w:type="paragraph" w:customStyle="1" w:styleId="Standard">
    <w:name w:val="Standard"/>
    <w:link w:val="StandardChar"/>
    <w:uiPriority w:val="99"/>
    <w:rsid w:val="00C02D5E"/>
    <w:pPr>
      <w:widowControl w:val="0"/>
      <w:suppressAutoHyphens/>
      <w:autoSpaceDN w:val="0"/>
      <w:spacing w:after="0" w:line="240" w:lineRule="auto"/>
      <w:textAlignment w:val="baseline"/>
    </w:pPr>
    <w:rPr>
      <w:rFonts w:ascii="Times" w:eastAsia="Calibri" w:hAnsi="Times" w:cs="Tahoma"/>
      <w:color w:val="000000"/>
      <w:kern w:val="3"/>
      <w:sz w:val="24"/>
      <w:szCs w:val="24"/>
      <w:lang w:val="en-US"/>
    </w:rPr>
  </w:style>
  <w:style w:type="character" w:customStyle="1" w:styleId="StandardChar">
    <w:name w:val="Standard Char"/>
    <w:basedOn w:val="DefaultParagraphFont"/>
    <w:link w:val="Standard"/>
    <w:uiPriority w:val="99"/>
    <w:rsid w:val="00C02D5E"/>
    <w:rPr>
      <w:rFonts w:ascii="Times" w:eastAsia="Calibri" w:hAnsi="Times" w:cs="Tahoma"/>
      <w:color w:val="000000"/>
      <w:kern w:val="3"/>
      <w:sz w:val="24"/>
      <w:szCs w:val="24"/>
      <w:lang w:val="en-US"/>
    </w:rPr>
  </w:style>
  <w:style w:type="paragraph" w:customStyle="1" w:styleId="p1">
    <w:name w:val="p1"/>
    <w:basedOn w:val="Normal"/>
    <w:rsid w:val="00C02D5E"/>
    <w:pPr>
      <w:shd w:val="clear" w:color="auto" w:fill="FFFFFF"/>
      <w:spacing w:after="0" w:line="240" w:lineRule="auto"/>
    </w:pPr>
    <w:rPr>
      <w:rFonts w:ascii="Arial" w:eastAsiaTheme="minorEastAsia" w:hAnsi="Arial" w:cs="Arial"/>
      <w:sz w:val="20"/>
      <w:szCs w:val="20"/>
      <w:lang w:val="sv-SE" w:eastAsia="zh-CN"/>
    </w:rPr>
  </w:style>
  <w:style w:type="character" w:customStyle="1" w:styleId="s1">
    <w:name w:val="s1"/>
    <w:basedOn w:val="DefaultParagraphFont"/>
    <w:rsid w:val="00C02D5E"/>
  </w:style>
  <w:style w:type="character" w:customStyle="1" w:styleId="apple-converted-space">
    <w:name w:val="apple-converted-space"/>
    <w:basedOn w:val="DefaultParagraphFont"/>
    <w:rsid w:val="00C02D5E"/>
  </w:style>
  <w:style w:type="character" w:customStyle="1" w:styleId="s2">
    <w:name w:val="s2"/>
    <w:basedOn w:val="DefaultParagraphFont"/>
    <w:rsid w:val="00C02D5E"/>
    <w:rPr>
      <w:rFonts w:ascii="Helvetica Neue" w:hAnsi="Helvetica Neue" w:hint="default"/>
      <w:color w:val="C5161D"/>
      <w:sz w:val="17"/>
      <w:szCs w:val="17"/>
    </w:rPr>
  </w:style>
  <w:style w:type="character" w:customStyle="1" w:styleId="s3">
    <w:name w:val="s3"/>
    <w:basedOn w:val="DefaultParagraphFont"/>
    <w:rsid w:val="00C02D5E"/>
    <w:rPr>
      <w:rFonts w:ascii="Helvetica Neue" w:hAnsi="Helvetica Neue" w:hint="default"/>
      <w:sz w:val="17"/>
      <w:szCs w:val="17"/>
    </w:rPr>
  </w:style>
  <w:style w:type="paragraph" w:customStyle="1" w:styleId="p2">
    <w:name w:val="p2"/>
    <w:basedOn w:val="Normal"/>
    <w:rsid w:val="00C02D5E"/>
    <w:pPr>
      <w:shd w:val="clear" w:color="auto" w:fill="FFFFFF"/>
      <w:spacing w:after="0" w:line="240" w:lineRule="auto"/>
    </w:pPr>
    <w:rPr>
      <w:rFonts w:ascii="Helvetica Neue" w:eastAsiaTheme="minorEastAsia" w:hAnsi="Helvetica Neue" w:cs="Times New Roman"/>
      <w:sz w:val="24"/>
      <w:szCs w:val="24"/>
      <w:lang w:val="sv-SE" w:eastAsia="zh-CN"/>
    </w:rPr>
  </w:style>
  <w:style w:type="paragraph" w:customStyle="1" w:styleId="p3">
    <w:name w:val="p3"/>
    <w:basedOn w:val="Normal"/>
    <w:rsid w:val="00C02D5E"/>
    <w:pPr>
      <w:spacing w:after="0" w:line="240" w:lineRule="auto"/>
    </w:pPr>
    <w:rPr>
      <w:rFonts w:ascii="Arial" w:eastAsiaTheme="minorEastAsia" w:hAnsi="Arial" w:cs="Arial"/>
      <w:color w:val="333333"/>
      <w:sz w:val="18"/>
      <w:szCs w:val="18"/>
      <w:lang w:val="sv-SE" w:eastAsia="zh-CN"/>
    </w:rPr>
  </w:style>
  <w:style w:type="paragraph" w:customStyle="1" w:styleId="p4">
    <w:name w:val="p4"/>
    <w:basedOn w:val="Normal"/>
    <w:rsid w:val="00C02D5E"/>
    <w:pPr>
      <w:spacing w:after="0" w:line="240" w:lineRule="auto"/>
    </w:pPr>
    <w:rPr>
      <w:rFonts w:ascii="Arial" w:eastAsiaTheme="minorEastAsia" w:hAnsi="Arial" w:cs="Arial"/>
      <w:color w:val="333333"/>
      <w:sz w:val="21"/>
      <w:szCs w:val="21"/>
      <w:lang w:val="sv-SE" w:eastAsia="zh-CN"/>
    </w:rPr>
  </w:style>
  <w:style w:type="paragraph" w:customStyle="1" w:styleId="p5">
    <w:name w:val="p5"/>
    <w:basedOn w:val="Normal"/>
    <w:rsid w:val="00C02D5E"/>
    <w:pPr>
      <w:spacing w:after="0" w:line="240" w:lineRule="auto"/>
    </w:pPr>
    <w:rPr>
      <w:rFonts w:ascii="Arial" w:eastAsiaTheme="minorEastAsia" w:hAnsi="Arial" w:cs="Arial"/>
      <w:color w:val="333333"/>
      <w:sz w:val="21"/>
      <w:szCs w:val="21"/>
      <w:lang w:val="sv-SE" w:eastAsia="zh-CN"/>
    </w:rPr>
  </w:style>
  <w:style w:type="paragraph" w:customStyle="1" w:styleId="p6">
    <w:name w:val="p6"/>
    <w:basedOn w:val="Normal"/>
    <w:rsid w:val="00C02D5E"/>
    <w:pPr>
      <w:spacing w:after="0" w:line="240" w:lineRule="auto"/>
    </w:pPr>
    <w:rPr>
      <w:rFonts w:ascii="Arial" w:eastAsiaTheme="minorEastAsia" w:hAnsi="Arial" w:cs="Arial"/>
      <w:sz w:val="20"/>
      <w:szCs w:val="20"/>
      <w:lang w:val="sv-SE" w:eastAsia="zh-CN"/>
    </w:rPr>
  </w:style>
  <w:style w:type="paragraph" w:customStyle="1" w:styleId="p7">
    <w:name w:val="p7"/>
    <w:basedOn w:val="Normal"/>
    <w:rsid w:val="00C02D5E"/>
    <w:pPr>
      <w:spacing w:after="0" w:line="240" w:lineRule="auto"/>
    </w:pPr>
    <w:rPr>
      <w:rFonts w:ascii="Arial" w:eastAsiaTheme="minorEastAsia" w:hAnsi="Arial" w:cs="Arial"/>
      <w:color w:val="985735"/>
      <w:sz w:val="21"/>
      <w:szCs w:val="21"/>
      <w:lang w:val="sv-SE" w:eastAsia="zh-CN"/>
    </w:rPr>
  </w:style>
  <w:style w:type="paragraph" w:customStyle="1" w:styleId="p8">
    <w:name w:val="p8"/>
    <w:basedOn w:val="Normal"/>
    <w:rsid w:val="00C02D5E"/>
    <w:pPr>
      <w:shd w:val="clear" w:color="auto" w:fill="FFFFFF"/>
      <w:spacing w:after="0" w:line="240" w:lineRule="auto"/>
    </w:pPr>
    <w:rPr>
      <w:rFonts w:ascii="Arial" w:eastAsiaTheme="minorEastAsia" w:hAnsi="Arial" w:cs="Arial"/>
      <w:sz w:val="20"/>
      <w:szCs w:val="20"/>
      <w:lang w:val="sv-SE" w:eastAsia="zh-CN"/>
    </w:rPr>
  </w:style>
  <w:style w:type="character" w:customStyle="1" w:styleId="s4">
    <w:name w:val="s4"/>
    <w:basedOn w:val="DefaultParagraphFont"/>
    <w:rsid w:val="00C02D5E"/>
    <w:rPr>
      <w:rFonts w:ascii="Arial" w:hAnsi="Arial" w:cs="Arial" w:hint="default"/>
      <w:color w:val="000000"/>
      <w:sz w:val="15"/>
      <w:szCs w:val="15"/>
      <w:shd w:val="clear" w:color="auto" w:fill="FFFFFF"/>
    </w:rPr>
  </w:style>
  <w:style w:type="character" w:customStyle="1" w:styleId="s5">
    <w:name w:val="s5"/>
    <w:basedOn w:val="DefaultParagraphFont"/>
    <w:rsid w:val="00C02D5E"/>
    <w:rPr>
      <w:color w:val="000000"/>
      <w:shd w:val="clear" w:color="auto" w:fill="FFFFFF"/>
    </w:rPr>
  </w:style>
  <w:style w:type="character" w:customStyle="1" w:styleId="s6">
    <w:name w:val="s6"/>
    <w:basedOn w:val="DefaultParagraphFont"/>
    <w:rsid w:val="00C02D5E"/>
    <w:rPr>
      <w:u w:val="single"/>
    </w:rPr>
  </w:style>
  <w:style w:type="character" w:customStyle="1" w:styleId="s7">
    <w:name w:val="s7"/>
    <w:basedOn w:val="DefaultParagraphFont"/>
    <w:rsid w:val="00C02D5E"/>
  </w:style>
  <w:style w:type="character" w:styleId="FollowedHyperlink">
    <w:name w:val="FollowedHyperlink"/>
    <w:basedOn w:val="DefaultParagraphFont"/>
    <w:uiPriority w:val="99"/>
    <w:semiHidden/>
    <w:unhideWhenUsed/>
    <w:rsid w:val="00C02D5E"/>
    <w:rPr>
      <w:color w:val="800080" w:themeColor="followedHyperlink"/>
      <w:u w:val="single"/>
    </w:rPr>
  </w:style>
  <w:style w:type="character" w:customStyle="1" w:styleId="mixed-citation">
    <w:name w:val="mixed-citation"/>
    <w:basedOn w:val="DefaultParagraphFont"/>
    <w:rsid w:val="00C02D5E"/>
  </w:style>
  <w:style w:type="character" w:customStyle="1" w:styleId="ref-title">
    <w:name w:val="ref-title"/>
    <w:basedOn w:val="DefaultParagraphFont"/>
    <w:rsid w:val="00C02D5E"/>
  </w:style>
  <w:style w:type="character" w:customStyle="1" w:styleId="ref-journal">
    <w:name w:val="ref-journal"/>
    <w:basedOn w:val="DefaultParagraphFont"/>
    <w:rsid w:val="00C02D5E"/>
  </w:style>
  <w:style w:type="character" w:customStyle="1" w:styleId="ref-vol">
    <w:name w:val="ref-vol"/>
    <w:basedOn w:val="DefaultParagraphFont"/>
    <w:rsid w:val="00C02D5E"/>
  </w:style>
  <w:style w:type="character" w:customStyle="1" w:styleId="nowrap">
    <w:name w:val="nowrap"/>
    <w:basedOn w:val="DefaultParagraphFont"/>
    <w:rsid w:val="00C02D5E"/>
  </w:style>
  <w:style w:type="character" w:customStyle="1" w:styleId="highlight">
    <w:name w:val="highlight"/>
    <w:basedOn w:val="DefaultParagraphFont"/>
    <w:rsid w:val="00C02D5E"/>
  </w:style>
  <w:style w:type="character" w:customStyle="1" w:styleId="lexicon-term">
    <w:name w:val="lexicon-term"/>
    <w:basedOn w:val="DefaultParagraphFont"/>
    <w:rsid w:val="00C02D5E"/>
  </w:style>
  <w:style w:type="character" w:customStyle="1" w:styleId="element-citation">
    <w:name w:val="element-citation"/>
    <w:basedOn w:val="DefaultParagraphFont"/>
    <w:rsid w:val="00C02D5E"/>
  </w:style>
  <w:style w:type="paragraph" w:styleId="HTMLPreformatted">
    <w:name w:val="HTML Preformatted"/>
    <w:basedOn w:val="Normal"/>
    <w:link w:val="HTMLPreformattedChar"/>
    <w:uiPriority w:val="99"/>
    <w:unhideWhenUsed/>
    <w:rsid w:val="00C02D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val="sv-SE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2D5E"/>
    <w:rPr>
      <w:rFonts w:ascii="Courier New" w:eastAsiaTheme="minorEastAsia" w:hAnsi="Courier New" w:cs="Courier New"/>
      <w:sz w:val="20"/>
      <w:szCs w:val="20"/>
      <w:lang w:val="sv-SE" w:eastAsia="zh-CN"/>
    </w:rPr>
  </w:style>
  <w:style w:type="character" w:customStyle="1" w:styleId="s18">
    <w:name w:val="s18"/>
    <w:basedOn w:val="DefaultParagraphFont"/>
    <w:rsid w:val="00C02D5E"/>
  </w:style>
  <w:style w:type="character" w:customStyle="1" w:styleId="s20">
    <w:name w:val="s20"/>
    <w:basedOn w:val="DefaultParagraphFont"/>
    <w:rsid w:val="00C02D5E"/>
  </w:style>
  <w:style w:type="character" w:customStyle="1" w:styleId="s8">
    <w:name w:val="s8"/>
    <w:basedOn w:val="DefaultParagraphFont"/>
    <w:rsid w:val="00C02D5E"/>
  </w:style>
  <w:style w:type="character" w:customStyle="1" w:styleId="s21">
    <w:name w:val="s21"/>
    <w:basedOn w:val="DefaultParagraphFont"/>
    <w:rsid w:val="00C02D5E"/>
  </w:style>
  <w:style w:type="character" w:customStyle="1" w:styleId="s22">
    <w:name w:val="s22"/>
    <w:basedOn w:val="DefaultParagraphFont"/>
    <w:rsid w:val="00C02D5E"/>
  </w:style>
  <w:style w:type="character" w:customStyle="1" w:styleId="s23">
    <w:name w:val="s23"/>
    <w:basedOn w:val="DefaultParagraphFont"/>
    <w:rsid w:val="00C02D5E"/>
  </w:style>
  <w:style w:type="character" w:customStyle="1" w:styleId="s24">
    <w:name w:val="s24"/>
    <w:basedOn w:val="DefaultParagraphFont"/>
    <w:rsid w:val="00C02D5E"/>
  </w:style>
  <w:style w:type="character" w:customStyle="1" w:styleId="label">
    <w:name w:val="label"/>
    <w:basedOn w:val="DefaultParagraphFont"/>
    <w:rsid w:val="00C02D5E"/>
  </w:style>
  <w:style w:type="paragraph" w:styleId="PlainText">
    <w:name w:val="Plain Text"/>
    <w:basedOn w:val="Normal"/>
    <w:link w:val="PlainTextChar"/>
    <w:uiPriority w:val="99"/>
    <w:unhideWhenUsed/>
    <w:rsid w:val="00EB53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B53FD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8D3"/>
  </w:style>
  <w:style w:type="paragraph" w:styleId="Heading1">
    <w:name w:val="heading 1"/>
    <w:basedOn w:val="Normal"/>
    <w:link w:val="Heading1Char"/>
    <w:uiPriority w:val="9"/>
    <w:qFormat/>
    <w:rsid w:val="00C02D5E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val="sv-S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02D5E"/>
    <w:rPr>
      <w:rFonts w:ascii="Times New Roman" w:eastAsiaTheme="minorEastAsia" w:hAnsi="Times New Roman" w:cs="Times New Roman"/>
      <w:b/>
      <w:bCs/>
      <w:kern w:val="36"/>
      <w:sz w:val="48"/>
      <w:szCs w:val="48"/>
      <w:lang w:val="sv-SE" w:eastAsia="zh-CN"/>
    </w:rPr>
  </w:style>
  <w:style w:type="paragraph" w:styleId="ListParagraph">
    <w:name w:val="List Paragraph"/>
    <w:basedOn w:val="Normal"/>
    <w:uiPriority w:val="34"/>
    <w:qFormat/>
    <w:rsid w:val="00C02D5E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sv-SE" w:eastAsia="sv-SE"/>
    </w:rPr>
  </w:style>
  <w:style w:type="paragraph" w:styleId="Header">
    <w:name w:val="header"/>
    <w:basedOn w:val="Normal"/>
    <w:link w:val="HeaderChar"/>
    <w:uiPriority w:val="99"/>
    <w:unhideWhenUsed/>
    <w:rsid w:val="00C02D5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val="en-GB" w:eastAsia="sv-SE"/>
    </w:rPr>
  </w:style>
  <w:style w:type="character" w:customStyle="1" w:styleId="HeaderChar">
    <w:name w:val="Header Char"/>
    <w:basedOn w:val="DefaultParagraphFont"/>
    <w:link w:val="Header"/>
    <w:uiPriority w:val="99"/>
    <w:rsid w:val="00C02D5E"/>
    <w:rPr>
      <w:rFonts w:eastAsiaTheme="minorEastAsia"/>
      <w:sz w:val="24"/>
      <w:szCs w:val="24"/>
      <w:lang w:val="en-GB" w:eastAsia="sv-SE"/>
    </w:rPr>
  </w:style>
  <w:style w:type="paragraph" w:styleId="Footer">
    <w:name w:val="footer"/>
    <w:basedOn w:val="Normal"/>
    <w:link w:val="FooterChar"/>
    <w:uiPriority w:val="99"/>
    <w:unhideWhenUsed/>
    <w:rsid w:val="00C02D5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val="en-GB" w:eastAsia="sv-SE"/>
    </w:rPr>
  </w:style>
  <w:style w:type="character" w:customStyle="1" w:styleId="FooterChar">
    <w:name w:val="Footer Char"/>
    <w:basedOn w:val="DefaultParagraphFont"/>
    <w:link w:val="Footer"/>
    <w:uiPriority w:val="99"/>
    <w:rsid w:val="00C02D5E"/>
    <w:rPr>
      <w:rFonts w:eastAsiaTheme="minorEastAsia"/>
      <w:sz w:val="24"/>
      <w:szCs w:val="24"/>
      <w:lang w:val="en-GB" w:eastAsia="sv-SE"/>
    </w:rPr>
  </w:style>
  <w:style w:type="character" w:styleId="Hyperlink">
    <w:name w:val="Hyperlink"/>
    <w:basedOn w:val="DefaultParagraphFont"/>
    <w:uiPriority w:val="99"/>
    <w:unhideWhenUsed/>
    <w:rsid w:val="00C02D5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02D5E"/>
    <w:pPr>
      <w:spacing w:after="0" w:line="240" w:lineRule="auto"/>
    </w:pPr>
    <w:rPr>
      <w:rFonts w:eastAsiaTheme="minorEastAsia"/>
      <w:sz w:val="24"/>
      <w:szCs w:val="24"/>
      <w:lang w:val="en-GB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D5E"/>
    <w:pPr>
      <w:spacing w:after="0" w:line="240" w:lineRule="auto"/>
    </w:pPr>
    <w:rPr>
      <w:rFonts w:ascii="Tahoma" w:eastAsiaTheme="minorEastAsia" w:hAnsi="Tahoma" w:cs="Tahoma"/>
      <w:sz w:val="16"/>
      <w:szCs w:val="16"/>
      <w:lang w:val="en-GB" w:eastAsia="sv-S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D5E"/>
    <w:rPr>
      <w:rFonts w:ascii="Tahoma" w:eastAsiaTheme="minorEastAsia" w:hAnsi="Tahoma" w:cs="Tahoma"/>
      <w:sz w:val="16"/>
      <w:szCs w:val="16"/>
      <w:lang w:val="en-GB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C02D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D5E"/>
    <w:pPr>
      <w:spacing w:after="0" w:line="240" w:lineRule="auto"/>
    </w:pPr>
    <w:rPr>
      <w:rFonts w:eastAsiaTheme="minorEastAsia"/>
      <w:sz w:val="20"/>
      <w:szCs w:val="20"/>
      <w:lang w:val="en-GB" w:eastAsia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D5E"/>
    <w:rPr>
      <w:rFonts w:eastAsiaTheme="minorEastAsia"/>
      <w:sz w:val="20"/>
      <w:szCs w:val="20"/>
      <w:lang w:val="en-GB"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D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D5E"/>
    <w:rPr>
      <w:rFonts w:eastAsiaTheme="minorEastAsia"/>
      <w:b/>
      <w:bCs/>
      <w:sz w:val="20"/>
      <w:szCs w:val="20"/>
      <w:lang w:val="en-GB" w:eastAsia="sv-SE"/>
    </w:rPr>
  </w:style>
  <w:style w:type="paragraph" w:styleId="NormalWeb">
    <w:name w:val="Normal (Web)"/>
    <w:basedOn w:val="Normal"/>
    <w:uiPriority w:val="99"/>
    <w:unhideWhenUsed/>
    <w:rsid w:val="00C02D5E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sv-SE" w:eastAsia="sv-SE"/>
    </w:rPr>
  </w:style>
  <w:style w:type="character" w:customStyle="1" w:styleId="E-postmall31">
    <w:name w:val="E-postmall31"/>
    <w:basedOn w:val="DefaultParagraphFont"/>
    <w:semiHidden/>
    <w:rsid w:val="00C02D5E"/>
    <w:rPr>
      <w:rFonts w:ascii="Arial" w:hAnsi="Arial" w:cs="Arial"/>
      <w:color w:val="00008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02D5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sv-S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2D5E"/>
    <w:rPr>
      <w:rFonts w:ascii="Times New Roman" w:eastAsia="ヒラギノ角ゴ Pro W3" w:hAnsi="Times New Roman" w:cs="Times New Roman"/>
      <w:color w:val="000000"/>
      <w:sz w:val="24"/>
      <w:szCs w:val="24"/>
      <w:lang w:val="sv-SE"/>
    </w:rPr>
  </w:style>
  <w:style w:type="character" w:styleId="FootnoteReference">
    <w:name w:val="footnote reference"/>
    <w:basedOn w:val="DefaultParagraphFont"/>
    <w:uiPriority w:val="99"/>
    <w:unhideWhenUsed/>
    <w:rsid w:val="00C02D5E"/>
    <w:rPr>
      <w:vertAlign w:val="superscript"/>
    </w:rPr>
  </w:style>
  <w:style w:type="paragraph" w:customStyle="1" w:styleId="Normal1">
    <w:name w:val="Normal1"/>
    <w:rsid w:val="00C02D5E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val="sv-SE" w:eastAsia="sv-SE"/>
    </w:rPr>
  </w:style>
  <w:style w:type="paragraph" w:styleId="NoSpacing">
    <w:name w:val="No Spacing"/>
    <w:link w:val="NoSpacingChar"/>
    <w:qFormat/>
    <w:rsid w:val="00C02D5E"/>
    <w:pPr>
      <w:spacing w:after="0" w:line="240" w:lineRule="auto"/>
    </w:pPr>
    <w:rPr>
      <w:rFonts w:ascii="PMingLiU" w:eastAsiaTheme="minorEastAsia" w:hAnsi="PMingLiU"/>
      <w:lang w:val="sv-SE" w:eastAsia="sv-SE"/>
    </w:rPr>
  </w:style>
  <w:style w:type="character" w:customStyle="1" w:styleId="NoSpacingChar">
    <w:name w:val="No Spacing Char"/>
    <w:basedOn w:val="DefaultParagraphFont"/>
    <w:link w:val="NoSpacing"/>
    <w:rsid w:val="00C02D5E"/>
    <w:rPr>
      <w:rFonts w:ascii="PMingLiU" w:eastAsiaTheme="minorEastAsia" w:hAnsi="PMingLiU"/>
      <w:lang w:val="sv-SE" w:eastAsia="sv-SE"/>
    </w:rPr>
  </w:style>
  <w:style w:type="paragraph" w:customStyle="1" w:styleId="Standard">
    <w:name w:val="Standard"/>
    <w:link w:val="StandardChar"/>
    <w:uiPriority w:val="99"/>
    <w:rsid w:val="00C02D5E"/>
    <w:pPr>
      <w:widowControl w:val="0"/>
      <w:suppressAutoHyphens/>
      <w:autoSpaceDN w:val="0"/>
      <w:spacing w:after="0" w:line="240" w:lineRule="auto"/>
      <w:textAlignment w:val="baseline"/>
    </w:pPr>
    <w:rPr>
      <w:rFonts w:ascii="Times" w:eastAsia="Calibri" w:hAnsi="Times" w:cs="Tahoma"/>
      <w:color w:val="000000"/>
      <w:kern w:val="3"/>
      <w:sz w:val="24"/>
      <w:szCs w:val="24"/>
      <w:lang w:val="en-US"/>
    </w:rPr>
  </w:style>
  <w:style w:type="character" w:customStyle="1" w:styleId="StandardChar">
    <w:name w:val="Standard Char"/>
    <w:basedOn w:val="DefaultParagraphFont"/>
    <w:link w:val="Standard"/>
    <w:uiPriority w:val="99"/>
    <w:rsid w:val="00C02D5E"/>
    <w:rPr>
      <w:rFonts w:ascii="Times" w:eastAsia="Calibri" w:hAnsi="Times" w:cs="Tahoma"/>
      <w:color w:val="000000"/>
      <w:kern w:val="3"/>
      <w:sz w:val="24"/>
      <w:szCs w:val="24"/>
      <w:lang w:val="en-US"/>
    </w:rPr>
  </w:style>
  <w:style w:type="paragraph" w:customStyle="1" w:styleId="p1">
    <w:name w:val="p1"/>
    <w:basedOn w:val="Normal"/>
    <w:rsid w:val="00C02D5E"/>
    <w:pPr>
      <w:shd w:val="clear" w:color="auto" w:fill="FFFFFF"/>
      <w:spacing w:after="0" w:line="240" w:lineRule="auto"/>
    </w:pPr>
    <w:rPr>
      <w:rFonts w:ascii="Arial" w:eastAsiaTheme="minorEastAsia" w:hAnsi="Arial" w:cs="Arial"/>
      <w:sz w:val="20"/>
      <w:szCs w:val="20"/>
      <w:lang w:val="sv-SE" w:eastAsia="zh-CN"/>
    </w:rPr>
  </w:style>
  <w:style w:type="character" w:customStyle="1" w:styleId="s1">
    <w:name w:val="s1"/>
    <w:basedOn w:val="DefaultParagraphFont"/>
    <w:rsid w:val="00C02D5E"/>
  </w:style>
  <w:style w:type="character" w:customStyle="1" w:styleId="apple-converted-space">
    <w:name w:val="apple-converted-space"/>
    <w:basedOn w:val="DefaultParagraphFont"/>
    <w:rsid w:val="00C02D5E"/>
  </w:style>
  <w:style w:type="character" w:customStyle="1" w:styleId="s2">
    <w:name w:val="s2"/>
    <w:basedOn w:val="DefaultParagraphFont"/>
    <w:rsid w:val="00C02D5E"/>
    <w:rPr>
      <w:rFonts w:ascii="Helvetica Neue" w:hAnsi="Helvetica Neue" w:hint="default"/>
      <w:color w:val="C5161D"/>
      <w:sz w:val="17"/>
      <w:szCs w:val="17"/>
    </w:rPr>
  </w:style>
  <w:style w:type="character" w:customStyle="1" w:styleId="s3">
    <w:name w:val="s3"/>
    <w:basedOn w:val="DefaultParagraphFont"/>
    <w:rsid w:val="00C02D5E"/>
    <w:rPr>
      <w:rFonts w:ascii="Helvetica Neue" w:hAnsi="Helvetica Neue" w:hint="default"/>
      <w:sz w:val="17"/>
      <w:szCs w:val="17"/>
    </w:rPr>
  </w:style>
  <w:style w:type="paragraph" w:customStyle="1" w:styleId="p2">
    <w:name w:val="p2"/>
    <w:basedOn w:val="Normal"/>
    <w:rsid w:val="00C02D5E"/>
    <w:pPr>
      <w:shd w:val="clear" w:color="auto" w:fill="FFFFFF"/>
      <w:spacing w:after="0" w:line="240" w:lineRule="auto"/>
    </w:pPr>
    <w:rPr>
      <w:rFonts w:ascii="Helvetica Neue" w:eastAsiaTheme="minorEastAsia" w:hAnsi="Helvetica Neue" w:cs="Times New Roman"/>
      <w:sz w:val="24"/>
      <w:szCs w:val="24"/>
      <w:lang w:val="sv-SE" w:eastAsia="zh-CN"/>
    </w:rPr>
  </w:style>
  <w:style w:type="paragraph" w:customStyle="1" w:styleId="p3">
    <w:name w:val="p3"/>
    <w:basedOn w:val="Normal"/>
    <w:rsid w:val="00C02D5E"/>
    <w:pPr>
      <w:spacing w:after="0" w:line="240" w:lineRule="auto"/>
    </w:pPr>
    <w:rPr>
      <w:rFonts w:ascii="Arial" w:eastAsiaTheme="minorEastAsia" w:hAnsi="Arial" w:cs="Arial"/>
      <w:color w:val="333333"/>
      <w:sz w:val="18"/>
      <w:szCs w:val="18"/>
      <w:lang w:val="sv-SE" w:eastAsia="zh-CN"/>
    </w:rPr>
  </w:style>
  <w:style w:type="paragraph" w:customStyle="1" w:styleId="p4">
    <w:name w:val="p4"/>
    <w:basedOn w:val="Normal"/>
    <w:rsid w:val="00C02D5E"/>
    <w:pPr>
      <w:spacing w:after="0" w:line="240" w:lineRule="auto"/>
    </w:pPr>
    <w:rPr>
      <w:rFonts w:ascii="Arial" w:eastAsiaTheme="minorEastAsia" w:hAnsi="Arial" w:cs="Arial"/>
      <w:color w:val="333333"/>
      <w:sz w:val="21"/>
      <w:szCs w:val="21"/>
      <w:lang w:val="sv-SE" w:eastAsia="zh-CN"/>
    </w:rPr>
  </w:style>
  <w:style w:type="paragraph" w:customStyle="1" w:styleId="p5">
    <w:name w:val="p5"/>
    <w:basedOn w:val="Normal"/>
    <w:rsid w:val="00C02D5E"/>
    <w:pPr>
      <w:spacing w:after="0" w:line="240" w:lineRule="auto"/>
    </w:pPr>
    <w:rPr>
      <w:rFonts w:ascii="Arial" w:eastAsiaTheme="minorEastAsia" w:hAnsi="Arial" w:cs="Arial"/>
      <w:color w:val="333333"/>
      <w:sz w:val="21"/>
      <w:szCs w:val="21"/>
      <w:lang w:val="sv-SE" w:eastAsia="zh-CN"/>
    </w:rPr>
  </w:style>
  <w:style w:type="paragraph" w:customStyle="1" w:styleId="p6">
    <w:name w:val="p6"/>
    <w:basedOn w:val="Normal"/>
    <w:rsid w:val="00C02D5E"/>
    <w:pPr>
      <w:spacing w:after="0" w:line="240" w:lineRule="auto"/>
    </w:pPr>
    <w:rPr>
      <w:rFonts w:ascii="Arial" w:eastAsiaTheme="minorEastAsia" w:hAnsi="Arial" w:cs="Arial"/>
      <w:sz w:val="20"/>
      <w:szCs w:val="20"/>
      <w:lang w:val="sv-SE" w:eastAsia="zh-CN"/>
    </w:rPr>
  </w:style>
  <w:style w:type="paragraph" w:customStyle="1" w:styleId="p7">
    <w:name w:val="p7"/>
    <w:basedOn w:val="Normal"/>
    <w:rsid w:val="00C02D5E"/>
    <w:pPr>
      <w:spacing w:after="0" w:line="240" w:lineRule="auto"/>
    </w:pPr>
    <w:rPr>
      <w:rFonts w:ascii="Arial" w:eastAsiaTheme="minorEastAsia" w:hAnsi="Arial" w:cs="Arial"/>
      <w:color w:val="985735"/>
      <w:sz w:val="21"/>
      <w:szCs w:val="21"/>
      <w:lang w:val="sv-SE" w:eastAsia="zh-CN"/>
    </w:rPr>
  </w:style>
  <w:style w:type="paragraph" w:customStyle="1" w:styleId="p8">
    <w:name w:val="p8"/>
    <w:basedOn w:val="Normal"/>
    <w:rsid w:val="00C02D5E"/>
    <w:pPr>
      <w:shd w:val="clear" w:color="auto" w:fill="FFFFFF"/>
      <w:spacing w:after="0" w:line="240" w:lineRule="auto"/>
    </w:pPr>
    <w:rPr>
      <w:rFonts w:ascii="Arial" w:eastAsiaTheme="minorEastAsia" w:hAnsi="Arial" w:cs="Arial"/>
      <w:sz w:val="20"/>
      <w:szCs w:val="20"/>
      <w:lang w:val="sv-SE" w:eastAsia="zh-CN"/>
    </w:rPr>
  </w:style>
  <w:style w:type="character" w:customStyle="1" w:styleId="s4">
    <w:name w:val="s4"/>
    <w:basedOn w:val="DefaultParagraphFont"/>
    <w:rsid w:val="00C02D5E"/>
    <w:rPr>
      <w:rFonts w:ascii="Arial" w:hAnsi="Arial" w:cs="Arial" w:hint="default"/>
      <w:color w:val="000000"/>
      <w:sz w:val="15"/>
      <w:szCs w:val="15"/>
      <w:shd w:val="clear" w:color="auto" w:fill="FFFFFF"/>
    </w:rPr>
  </w:style>
  <w:style w:type="character" w:customStyle="1" w:styleId="s5">
    <w:name w:val="s5"/>
    <w:basedOn w:val="DefaultParagraphFont"/>
    <w:rsid w:val="00C02D5E"/>
    <w:rPr>
      <w:color w:val="000000"/>
      <w:shd w:val="clear" w:color="auto" w:fill="FFFFFF"/>
    </w:rPr>
  </w:style>
  <w:style w:type="character" w:customStyle="1" w:styleId="s6">
    <w:name w:val="s6"/>
    <w:basedOn w:val="DefaultParagraphFont"/>
    <w:rsid w:val="00C02D5E"/>
    <w:rPr>
      <w:u w:val="single"/>
    </w:rPr>
  </w:style>
  <w:style w:type="character" w:customStyle="1" w:styleId="s7">
    <w:name w:val="s7"/>
    <w:basedOn w:val="DefaultParagraphFont"/>
    <w:rsid w:val="00C02D5E"/>
  </w:style>
  <w:style w:type="character" w:styleId="FollowedHyperlink">
    <w:name w:val="FollowedHyperlink"/>
    <w:basedOn w:val="DefaultParagraphFont"/>
    <w:uiPriority w:val="99"/>
    <w:semiHidden/>
    <w:unhideWhenUsed/>
    <w:rsid w:val="00C02D5E"/>
    <w:rPr>
      <w:color w:val="800080" w:themeColor="followedHyperlink"/>
      <w:u w:val="single"/>
    </w:rPr>
  </w:style>
  <w:style w:type="character" w:customStyle="1" w:styleId="mixed-citation">
    <w:name w:val="mixed-citation"/>
    <w:basedOn w:val="DefaultParagraphFont"/>
    <w:rsid w:val="00C02D5E"/>
  </w:style>
  <w:style w:type="character" w:customStyle="1" w:styleId="ref-title">
    <w:name w:val="ref-title"/>
    <w:basedOn w:val="DefaultParagraphFont"/>
    <w:rsid w:val="00C02D5E"/>
  </w:style>
  <w:style w:type="character" w:customStyle="1" w:styleId="ref-journal">
    <w:name w:val="ref-journal"/>
    <w:basedOn w:val="DefaultParagraphFont"/>
    <w:rsid w:val="00C02D5E"/>
  </w:style>
  <w:style w:type="character" w:customStyle="1" w:styleId="ref-vol">
    <w:name w:val="ref-vol"/>
    <w:basedOn w:val="DefaultParagraphFont"/>
    <w:rsid w:val="00C02D5E"/>
  </w:style>
  <w:style w:type="character" w:customStyle="1" w:styleId="nowrap">
    <w:name w:val="nowrap"/>
    <w:basedOn w:val="DefaultParagraphFont"/>
    <w:rsid w:val="00C02D5E"/>
  </w:style>
  <w:style w:type="character" w:customStyle="1" w:styleId="highlight">
    <w:name w:val="highlight"/>
    <w:basedOn w:val="DefaultParagraphFont"/>
    <w:rsid w:val="00C02D5E"/>
  </w:style>
  <w:style w:type="character" w:customStyle="1" w:styleId="lexicon-term">
    <w:name w:val="lexicon-term"/>
    <w:basedOn w:val="DefaultParagraphFont"/>
    <w:rsid w:val="00C02D5E"/>
  </w:style>
  <w:style w:type="character" w:customStyle="1" w:styleId="element-citation">
    <w:name w:val="element-citation"/>
    <w:basedOn w:val="DefaultParagraphFont"/>
    <w:rsid w:val="00C02D5E"/>
  </w:style>
  <w:style w:type="paragraph" w:styleId="HTMLPreformatted">
    <w:name w:val="HTML Preformatted"/>
    <w:basedOn w:val="Normal"/>
    <w:link w:val="HTMLPreformattedChar"/>
    <w:uiPriority w:val="99"/>
    <w:unhideWhenUsed/>
    <w:rsid w:val="00C02D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val="sv-SE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2D5E"/>
    <w:rPr>
      <w:rFonts w:ascii="Courier New" w:eastAsiaTheme="minorEastAsia" w:hAnsi="Courier New" w:cs="Courier New"/>
      <w:sz w:val="20"/>
      <w:szCs w:val="20"/>
      <w:lang w:val="sv-SE" w:eastAsia="zh-CN"/>
    </w:rPr>
  </w:style>
  <w:style w:type="character" w:customStyle="1" w:styleId="s18">
    <w:name w:val="s18"/>
    <w:basedOn w:val="DefaultParagraphFont"/>
    <w:rsid w:val="00C02D5E"/>
  </w:style>
  <w:style w:type="character" w:customStyle="1" w:styleId="s20">
    <w:name w:val="s20"/>
    <w:basedOn w:val="DefaultParagraphFont"/>
    <w:rsid w:val="00C02D5E"/>
  </w:style>
  <w:style w:type="character" w:customStyle="1" w:styleId="s8">
    <w:name w:val="s8"/>
    <w:basedOn w:val="DefaultParagraphFont"/>
    <w:rsid w:val="00C02D5E"/>
  </w:style>
  <w:style w:type="character" w:customStyle="1" w:styleId="s21">
    <w:name w:val="s21"/>
    <w:basedOn w:val="DefaultParagraphFont"/>
    <w:rsid w:val="00C02D5E"/>
  </w:style>
  <w:style w:type="character" w:customStyle="1" w:styleId="s22">
    <w:name w:val="s22"/>
    <w:basedOn w:val="DefaultParagraphFont"/>
    <w:rsid w:val="00C02D5E"/>
  </w:style>
  <w:style w:type="character" w:customStyle="1" w:styleId="s23">
    <w:name w:val="s23"/>
    <w:basedOn w:val="DefaultParagraphFont"/>
    <w:rsid w:val="00C02D5E"/>
  </w:style>
  <w:style w:type="character" w:customStyle="1" w:styleId="s24">
    <w:name w:val="s24"/>
    <w:basedOn w:val="DefaultParagraphFont"/>
    <w:rsid w:val="00C02D5E"/>
  </w:style>
  <w:style w:type="character" w:customStyle="1" w:styleId="label">
    <w:name w:val="label"/>
    <w:basedOn w:val="DefaultParagraphFont"/>
    <w:rsid w:val="00C02D5E"/>
  </w:style>
  <w:style w:type="paragraph" w:styleId="PlainText">
    <w:name w:val="Plain Text"/>
    <w:basedOn w:val="Normal"/>
    <w:link w:val="PlainTextChar"/>
    <w:uiPriority w:val="99"/>
    <w:unhideWhenUsed/>
    <w:rsid w:val="00EB53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B53F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dosaeed@nhs.net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emf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5261</Words>
  <Characters>29991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Saeed, Kordo</dc:creator>
  <cp:lastModifiedBy>Saeed Kordo</cp:lastModifiedBy>
  <cp:revision>2</cp:revision>
  <cp:lastPrinted>2018-10-18T11:03:00Z</cp:lastPrinted>
  <dcterms:created xsi:type="dcterms:W3CDTF">2018-11-07T15:50:00Z</dcterms:created>
  <dcterms:modified xsi:type="dcterms:W3CDTF">2018-11-07T15:50:00Z</dcterms:modified>
</cp:coreProperties>
</file>