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A32" w:rsidRDefault="003F7A32">
      <w:pPr>
        <w:pStyle w:val="BodyText"/>
        <w:spacing w:before="2"/>
        <w:rPr>
          <w:rFonts w:ascii="Times New Roman"/>
          <w:sz w:val="21"/>
        </w:rPr>
      </w:pPr>
    </w:p>
    <w:p w:rsidR="003F7A32" w:rsidRDefault="00504EC0">
      <w:pPr>
        <w:spacing w:before="101"/>
        <w:ind w:left="100"/>
        <w:rPr>
          <w:rFonts w:ascii="Verdana"/>
          <w:b/>
          <w:sz w:val="36"/>
        </w:rPr>
      </w:pPr>
      <w:r>
        <w:rPr>
          <w:rFonts w:ascii="Verdana"/>
          <w:b/>
          <w:sz w:val="36"/>
        </w:rPr>
        <w:t>Development of a clinical quality indicator set</w:t>
      </w:r>
    </w:p>
    <w:p w:rsidR="003F7A32" w:rsidRDefault="00504EC0">
      <w:pPr>
        <w:spacing w:before="235" w:line="244" w:lineRule="auto"/>
        <w:ind w:left="100" w:right="154"/>
        <w:rPr>
          <w:sz w:val="18"/>
        </w:rPr>
      </w:pPr>
      <w:r>
        <w:rPr>
          <w:sz w:val="18"/>
        </w:rPr>
        <w:t>Development of a clinical quality indicator set for patients with Traumatic Brain Injury at the Intensive Care Unit: a Delphi consensus study</w:t>
      </w:r>
    </w:p>
    <w:p w:rsidR="003F7A32" w:rsidRDefault="003F7A32">
      <w:pPr>
        <w:pStyle w:val="BodyText"/>
        <w:spacing w:before="3"/>
        <w:rPr>
          <w:sz w:val="17"/>
        </w:rPr>
      </w:pPr>
    </w:p>
    <w:p w:rsidR="003F7A32" w:rsidRDefault="00504EC0">
      <w:pPr>
        <w:spacing w:before="1" w:line="244" w:lineRule="auto"/>
        <w:ind w:left="100"/>
        <w:rPr>
          <w:sz w:val="18"/>
        </w:rPr>
      </w:pPr>
      <w:r>
        <w:rPr>
          <w:sz w:val="18"/>
        </w:rPr>
        <w:t>This Delphi study is part of the prospective, longitudinal CENTER-TBI study. CENTER-TBI is a large European project that aims to improve the care for patients with traumatic brain injury (</w:t>
      </w:r>
      <w:hyperlink r:id="rId9">
        <w:r>
          <w:rPr>
            <w:color w:val="0000ED"/>
            <w:sz w:val="18"/>
            <w:u w:val="single" w:color="0000ED"/>
          </w:rPr>
          <w:t>www.center-tbi.eu</w:t>
        </w:r>
      </w:hyperlink>
      <w:r>
        <w:rPr>
          <w:sz w:val="18"/>
        </w:rPr>
        <w:t>)</w:t>
      </w:r>
    </w:p>
    <w:p w:rsidR="003F7A32" w:rsidRDefault="003F7A32">
      <w:pPr>
        <w:pStyle w:val="BodyText"/>
        <w:spacing w:before="4"/>
        <w:rPr>
          <w:sz w:val="29"/>
        </w:rPr>
      </w:pPr>
    </w:p>
    <w:p w:rsidR="003F7A32" w:rsidRDefault="00504EC0">
      <w:pPr>
        <w:spacing w:line="244" w:lineRule="auto"/>
        <w:ind w:left="100" w:right="455"/>
        <w:rPr>
          <w:sz w:val="18"/>
        </w:rPr>
      </w:pPr>
      <w:r>
        <w:rPr>
          <w:sz w:val="18"/>
        </w:rPr>
        <w:t>One of the aims of the CENTER-TBI study is to develop a clinical indicator set in order to improve the quality of care for patients with traumatic brain injury</w:t>
      </w:r>
    </w:p>
    <w:p w:rsidR="003F7A32" w:rsidRDefault="003F7A32">
      <w:pPr>
        <w:pStyle w:val="BodyText"/>
        <w:spacing w:before="8"/>
        <w:rPr>
          <w:sz w:val="27"/>
        </w:rPr>
      </w:pPr>
    </w:p>
    <w:p w:rsidR="003F7A32" w:rsidRDefault="00504EC0">
      <w:pPr>
        <w:spacing w:line="244" w:lineRule="auto"/>
        <w:ind w:left="100"/>
        <w:rPr>
          <w:sz w:val="18"/>
        </w:rPr>
      </w:pPr>
      <w:r>
        <w:rPr>
          <w:sz w:val="18"/>
        </w:rPr>
        <w:t>Quality indicators are defined as follows: 'Quality indicators are measurement tools, screens or flags that are used as guides to monitor, evaluate and improve the quality of patient care, clinical support services, and organizational functions that affect patient outcomes.' (Canadian Council on Health Services Accreditation:1996)</w:t>
      </w:r>
    </w:p>
    <w:p w:rsidR="003F7A32" w:rsidRDefault="003F7A32">
      <w:pPr>
        <w:pStyle w:val="BodyText"/>
      </w:pPr>
    </w:p>
    <w:p w:rsidR="003F7A32" w:rsidRDefault="00504EC0">
      <w:pPr>
        <w:spacing w:line="244" w:lineRule="auto"/>
        <w:ind w:left="100" w:right="135"/>
        <w:rPr>
          <w:sz w:val="18"/>
        </w:rPr>
      </w:pPr>
      <w:r>
        <w:rPr>
          <w:sz w:val="18"/>
        </w:rPr>
        <w:t>Quality indicators can be classified in structure, process, and outcome (</w:t>
      </w:r>
      <w:proofErr w:type="spellStart"/>
      <w:r>
        <w:rPr>
          <w:sz w:val="18"/>
        </w:rPr>
        <w:t>Donabedian's</w:t>
      </w:r>
      <w:proofErr w:type="spellEnd"/>
      <w:r>
        <w:rPr>
          <w:sz w:val="18"/>
        </w:rPr>
        <w:t xml:space="preserve"> framework). Structure indicators define the characteristics of the health system or the hospital in which the care is provided, such as human resources and organizational factors. Structure indicators are measured at the provider or system level. Process indicators can be measured per patient and refer to the delivered care, such as guideline adherence. Outcome indicators reflect the end result as a consequence of care, such as clinical care outcomes and adverse events. (Thesis quality indicators for hospital care, Claudia Fischer)</w:t>
      </w:r>
    </w:p>
    <w:p w:rsidR="003F7A32" w:rsidRDefault="003F7A32">
      <w:pPr>
        <w:pStyle w:val="BodyText"/>
      </w:pPr>
    </w:p>
    <w:p w:rsidR="003F7A32" w:rsidRDefault="003F7A32">
      <w:pPr>
        <w:pStyle w:val="BodyText"/>
        <w:spacing w:before="5"/>
        <w:rPr>
          <w:sz w:val="27"/>
        </w:rPr>
      </w:pPr>
    </w:p>
    <w:p w:rsidR="003F7A32" w:rsidRDefault="00504EC0">
      <w:pPr>
        <w:ind w:left="100"/>
        <w:rPr>
          <w:sz w:val="18"/>
        </w:rPr>
      </w:pPr>
      <w:r>
        <w:rPr>
          <w:sz w:val="18"/>
        </w:rPr>
        <w:t>Please complete the questionnaire for adult patients with TBI in an ICU setting</w:t>
      </w:r>
    </w:p>
    <w:p w:rsidR="003F7A32" w:rsidRDefault="003F7A32">
      <w:pPr>
        <w:pStyle w:val="BodyText"/>
      </w:pPr>
    </w:p>
    <w:p w:rsidR="003F7A32" w:rsidRDefault="003F7A32">
      <w:pPr>
        <w:pStyle w:val="BodyText"/>
      </w:pPr>
    </w:p>
    <w:p w:rsidR="003F7A32" w:rsidRDefault="00504EC0">
      <w:pPr>
        <w:spacing w:line="244" w:lineRule="auto"/>
        <w:ind w:left="100" w:right="924"/>
        <w:rPr>
          <w:sz w:val="18"/>
        </w:rPr>
      </w:pPr>
      <w:r>
        <w:rPr>
          <w:sz w:val="18"/>
        </w:rPr>
        <w:t>For each topic of the questionnaire you can comment on the used definitions of the quality indicators or give ideas for new indicators. The completion of the entire questionnaire will take about half an hour</w:t>
      </w:r>
    </w:p>
    <w:p w:rsidR="003F7A32" w:rsidRDefault="003F7A32">
      <w:pPr>
        <w:pStyle w:val="BodyText"/>
      </w:pPr>
    </w:p>
    <w:p w:rsidR="003F7A32" w:rsidRDefault="003F7A32">
      <w:pPr>
        <w:pStyle w:val="BodyText"/>
      </w:pPr>
    </w:p>
    <w:p w:rsidR="003F7A32" w:rsidRDefault="00504EC0">
      <w:pPr>
        <w:ind w:left="100"/>
        <w:rPr>
          <w:sz w:val="18"/>
        </w:rPr>
      </w:pPr>
      <w:r>
        <w:rPr>
          <w:sz w:val="18"/>
        </w:rPr>
        <w:t>You can save your answers and continue at a later moment. Please complete this questionnaire within 2 weeks.</w:t>
      </w:r>
    </w:p>
    <w:p w:rsidR="003F7A32" w:rsidRDefault="003F7A32">
      <w:pPr>
        <w:pStyle w:val="BodyText"/>
      </w:pPr>
    </w:p>
    <w:p w:rsidR="003F7A32" w:rsidRDefault="003F7A32">
      <w:pPr>
        <w:pStyle w:val="BodyText"/>
      </w:pPr>
    </w:p>
    <w:p w:rsidR="003F7A32" w:rsidRDefault="003F7A32">
      <w:pPr>
        <w:pStyle w:val="BodyText"/>
        <w:spacing w:before="2"/>
        <w:rPr>
          <w:sz w:val="28"/>
        </w:rPr>
      </w:pPr>
    </w:p>
    <w:p w:rsidR="003F7A32" w:rsidRDefault="00504EC0">
      <w:pPr>
        <w:ind w:left="100"/>
        <w:rPr>
          <w:sz w:val="18"/>
        </w:rPr>
      </w:pPr>
      <w:r>
        <w:rPr>
          <w:sz w:val="18"/>
        </w:rPr>
        <w:t>There are 84 questions in this survey</w:t>
      </w:r>
    </w:p>
    <w:p w:rsidR="003F7A32" w:rsidRDefault="003F7A32">
      <w:pPr>
        <w:pStyle w:val="BodyText"/>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504EC0" w:rsidRDefault="00504EC0">
      <w:pPr>
        <w:pStyle w:val="BodyText"/>
        <w:spacing w:before="5"/>
        <w:rPr>
          <w:sz w:val="27"/>
        </w:rPr>
      </w:pPr>
    </w:p>
    <w:p w:rsidR="003F7A32" w:rsidRPr="00504EC0" w:rsidRDefault="00504EC0">
      <w:pPr>
        <w:pStyle w:val="Heading1"/>
        <w:spacing w:before="0"/>
        <w:rPr>
          <w:sz w:val="24"/>
          <w:szCs w:val="24"/>
        </w:rPr>
      </w:pPr>
      <w:r w:rsidRPr="00504EC0">
        <w:rPr>
          <w:sz w:val="24"/>
          <w:szCs w:val="24"/>
        </w:rPr>
        <w:t>Agreement form</w:t>
      </w:r>
    </w:p>
    <w:p w:rsidR="003F7A32" w:rsidRDefault="00504EC0">
      <w:pPr>
        <w:spacing w:before="225"/>
        <w:ind w:left="100"/>
        <w:rPr>
          <w:sz w:val="18"/>
        </w:rPr>
      </w:pPr>
      <w:r>
        <w:rPr>
          <w:sz w:val="18"/>
        </w:rPr>
        <w:t>Thank you for taking the time to participate in this survey!</w:t>
      </w:r>
    </w:p>
    <w:p w:rsidR="003F7A32" w:rsidRDefault="003F7A32">
      <w:pPr>
        <w:pStyle w:val="BodyText"/>
        <w:spacing w:before="10"/>
        <w:rPr>
          <w:sz w:val="15"/>
        </w:rPr>
      </w:pPr>
    </w:p>
    <w:p w:rsidR="003F7A32" w:rsidRDefault="00504EC0">
      <w:pPr>
        <w:spacing w:before="1" w:line="244" w:lineRule="auto"/>
        <w:ind w:left="100" w:right="370"/>
        <w:jc w:val="both"/>
        <w:rPr>
          <w:sz w:val="18"/>
        </w:rPr>
      </w:pPr>
      <w:r>
        <w:rPr>
          <w:sz w:val="18"/>
        </w:rPr>
        <w:t>It is important that you understand that your participation is entirely voluntary. If you do not wish to take part in this study it will</w:t>
      </w:r>
      <w:r>
        <w:rPr>
          <w:spacing w:val="-14"/>
          <w:sz w:val="18"/>
        </w:rPr>
        <w:t xml:space="preserve"> </w:t>
      </w:r>
      <w:r>
        <w:rPr>
          <w:sz w:val="18"/>
        </w:rPr>
        <w:t xml:space="preserve">not influence your participation in the CENTER-TBI </w:t>
      </w:r>
      <w:r>
        <w:rPr>
          <w:spacing w:val="-3"/>
          <w:sz w:val="18"/>
        </w:rPr>
        <w:t xml:space="preserve">study. </w:t>
      </w:r>
      <w:r>
        <w:rPr>
          <w:sz w:val="18"/>
        </w:rPr>
        <w:t>In addition, any information you provide is confidential. When the results of the study are reported, you will not be identifiable in the findings.</w:t>
      </w:r>
    </w:p>
    <w:p w:rsidR="003F7A32" w:rsidRDefault="003F7A32">
      <w:pPr>
        <w:spacing w:line="244" w:lineRule="auto"/>
        <w:jc w:val="both"/>
        <w:rPr>
          <w:sz w:val="18"/>
        </w:rPr>
      </w:pPr>
    </w:p>
    <w:p w:rsidR="003F7A32" w:rsidRPr="00504EC0" w:rsidRDefault="00504EC0">
      <w:pPr>
        <w:pStyle w:val="Heading2"/>
        <w:rPr>
          <w:sz w:val="18"/>
          <w:szCs w:val="18"/>
        </w:rPr>
      </w:pPr>
      <w:r w:rsidRPr="00504EC0">
        <w:rPr>
          <w:sz w:val="18"/>
          <w:szCs w:val="18"/>
        </w:rPr>
        <w:t>Name:</w:t>
      </w:r>
    </w:p>
    <w:p w:rsidR="003F7A32" w:rsidRDefault="00392F80">
      <w:pPr>
        <w:spacing w:before="207"/>
        <w:ind w:left="100"/>
        <w:rPr>
          <w:sz w:val="18"/>
        </w:rPr>
      </w:pPr>
      <w:r>
        <w:rPr>
          <w:noProof/>
        </w:rPr>
        <mc:AlternateContent>
          <mc:Choice Requires="wps">
            <w:drawing>
              <wp:anchor distT="0" distB="0" distL="0" distR="0" simplePos="0" relativeHeight="252096000" behindDoc="1" locked="0" layoutInCell="1" allowOverlap="1">
                <wp:simplePos x="0" y="0"/>
                <wp:positionH relativeFrom="page">
                  <wp:posOffset>449580</wp:posOffset>
                </wp:positionH>
                <wp:positionV relativeFrom="paragraph">
                  <wp:posOffset>328930</wp:posOffset>
                </wp:positionV>
                <wp:extent cx="3163570" cy="266700"/>
                <wp:effectExtent l="11430" t="7620" r="6350" b="11430"/>
                <wp:wrapTopAndBottom/>
                <wp:docPr id="14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266700"/>
                        </a:xfrm>
                        <a:prstGeom prst="rect">
                          <a:avLst/>
                        </a:prstGeom>
                        <a:noFill/>
                        <a:ln w="9529">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35.4pt;margin-top:25.9pt;width:249.1pt;height:21pt;z-index:-25122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" filled="f" strokecolor="#666" strokeweight=".26469mm">
                <w10:wrap type="topAndBottom" anchorx="page"/>
              </v:rect>
            </w:pict>
          </mc:Fallback>
        </mc:AlternateContent>
      </w:r>
      <w:r w:rsidR="00504EC0">
        <w:rPr>
          <w:sz w:val="18"/>
        </w:rPr>
        <w:t>Please write your answer here:</w:t>
      </w:r>
    </w:p>
    <w:p w:rsidR="003F7A32" w:rsidRPr="00504EC0" w:rsidRDefault="00504EC0">
      <w:pPr>
        <w:pStyle w:val="Heading2"/>
        <w:spacing w:before="0"/>
        <w:rPr>
          <w:sz w:val="18"/>
          <w:szCs w:val="18"/>
        </w:rPr>
      </w:pPr>
      <w:r w:rsidRPr="00504EC0">
        <w:rPr>
          <w:sz w:val="18"/>
          <w:szCs w:val="18"/>
        </w:rPr>
        <w:t>Please register with your email address:</w:t>
      </w:r>
    </w:p>
    <w:p w:rsidR="003F7A32" w:rsidRDefault="00392F80">
      <w:pPr>
        <w:spacing w:before="207"/>
        <w:ind w:left="100"/>
        <w:rPr>
          <w:sz w:val="18"/>
        </w:rPr>
      </w:pPr>
      <w:r>
        <w:rPr>
          <w:noProof/>
        </w:rPr>
        <mc:AlternateContent>
          <mc:Choice Requires="wps">
            <w:drawing>
              <wp:anchor distT="0" distB="0" distL="0" distR="0" simplePos="0" relativeHeight="252097024" behindDoc="1" locked="0" layoutInCell="1" allowOverlap="1">
                <wp:simplePos x="0" y="0"/>
                <wp:positionH relativeFrom="page">
                  <wp:posOffset>449580</wp:posOffset>
                </wp:positionH>
                <wp:positionV relativeFrom="paragraph">
                  <wp:posOffset>328930</wp:posOffset>
                </wp:positionV>
                <wp:extent cx="3163570" cy="266700"/>
                <wp:effectExtent l="11430" t="10795" r="6350" b="8255"/>
                <wp:wrapTopAndBottom/>
                <wp:docPr id="14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266700"/>
                        </a:xfrm>
                        <a:prstGeom prst="rect">
                          <a:avLst/>
                        </a:prstGeom>
                        <a:noFill/>
                        <a:ln w="9529">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35.4pt;margin-top:25.9pt;width:249.1pt;height:21pt;z-index:-25121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" filled="f" strokecolor="#666" strokeweight=".26469mm">
                <w10:wrap type="topAndBottom" anchorx="page"/>
              </v:rect>
            </w:pict>
          </mc:Fallback>
        </mc:AlternateContent>
      </w:r>
      <w:r w:rsidR="00504EC0">
        <w:rPr>
          <w:sz w:val="18"/>
        </w:rPr>
        <w:t>Please write your answer here:</w:t>
      </w:r>
    </w:p>
    <w:p w:rsidR="003F7A32" w:rsidRPr="00504EC0" w:rsidRDefault="00504EC0">
      <w:pPr>
        <w:pStyle w:val="Heading2"/>
        <w:spacing w:before="0"/>
        <w:rPr>
          <w:sz w:val="18"/>
          <w:szCs w:val="18"/>
        </w:rPr>
      </w:pPr>
      <w:r w:rsidRPr="00504EC0">
        <w:rPr>
          <w:sz w:val="18"/>
          <w:szCs w:val="18"/>
        </w:rPr>
        <w:t>Can we use your name in the additional file of the final paper (members of the Delphi panel)? Your name will not be linked to the results</w:t>
      </w:r>
    </w:p>
    <w:p w:rsidR="003F7A32" w:rsidRDefault="00504EC0">
      <w:pPr>
        <w:spacing w:before="207"/>
        <w:ind w:left="100"/>
        <w:rPr>
          <w:sz w:val="18"/>
        </w:rPr>
      </w:pPr>
      <w:r>
        <w:rPr>
          <w:sz w:val="18"/>
        </w:rPr>
        <w:t xml:space="preserve">Please choose </w:t>
      </w:r>
      <w:r>
        <w:rPr>
          <w:b/>
          <w:sz w:val="18"/>
        </w:rPr>
        <w:t xml:space="preserve">only one </w:t>
      </w:r>
      <w:r>
        <w:rPr>
          <w:sz w:val="18"/>
        </w:rPr>
        <w:t>of the following:</w:t>
      </w:r>
    </w:p>
    <w:p w:rsidR="003F7A32" w:rsidRDefault="00504EC0">
      <w:pPr>
        <w:pStyle w:val="BodyText"/>
        <w:spacing w:before="157" w:line="376" w:lineRule="auto"/>
        <w:ind w:left="115" w:right="9811"/>
      </w:pPr>
      <w:r>
        <w:rPr>
          <w:noProof/>
        </w:rPr>
        <w:drawing>
          <wp:inline distT="0" distB="0" distL="0" distR="0" wp14:anchorId="78DFE499" wp14:editId="4051B0ED">
            <wp:extent cx="133411" cy="13341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spacing w:val="-7"/>
          <w:w w:val="95"/>
          <w:position w:val="2"/>
        </w:rPr>
        <w:t>Yes</w:t>
      </w:r>
      <w:r>
        <w:rPr>
          <w:noProof/>
          <w:spacing w:val="-7"/>
          <w:w w:val="95"/>
        </w:rPr>
        <w:drawing>
          <wp:inline distT="0" distB="0" distL="0" distR="0" wp14:anchorId="5DA3D296" wp14:editId="70D2A632">
            <wp:extent cx="133411" cy="133411"/>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stretch>
                      <a:fillRect/>
                    </a:stretch>
                  </pic:blipFill>
                  <pic:spPr>
                    <a:xfrm>
                      <a:off x="0" y="0"/>
                      <a:ext cx="133411" cy="133411"/>
                    </a:xfrm>
                    <a:prstGeom prst="rect">
                      <a:avLst/>
                    </a:prstGeom>
                  </pic:spPr>
                </pic:pic>
              </a:graphicData>
            </a:graphic>
          </wp:inline>
        </w:drawing>
      </w:r>
      <w:r>
        <w:rPr>
          <w:spacing w:val="-7"/>
          <w:w w:val="95"/>
          <w:position w:val="2"/>
        </w:rPr>
        <w:t xml:space="preserve">   </w:t>
      </w:r>
      <w:r>
        <w:rPr>
          <w:position w:val="2"/>
        </w:rPr>
        <w:t>No</w:t>
      </w:r>
    </w:p>
    <w:p w:rsidR="003F7A32" w:rsidRPr="00504EC0" w:rsidRDefault="00504EC0">
      <w:pPr>
        <w:pStyle w:val="Heading2"/>
        <w:spacing w:before="0" w:line="217" w:lineRule="exact"/>
        <w:rPr>
          <w:sz w:val="18"/>
          <w:szCs w:val="18"/>
        </w:rPr>
      </w:pPr>
      <w:r w:rsidRPr="00504EC0">
        <w:rPr>
          <w:sz w:val="18"/>
          <w:szCs w:val="18"/>
        </w:rPr>
        <w:t>Gender:</w:t>
      </w:r>
    </w:p>
    <w:p w:rsidR="003F7A32" w:rsidRDefault="00504EC0">
      <w:pPr>
        <w:spacing w:before="207"/>
        <w:ind w:left="100"/>
        <w:rPr>
          <w:sz w:val="18"/>
        </w:rPr>
      </w:pPr>
      <w:r>
        <w:rPr>
          <w:sz w:val="18"/>
        </w:rPr>
        <w:t xml:space="preserve">Please choose </w:t>
      </w:r>
      <w:r>
        <w:rPr>
          <w:b/>
          <w:sz w:val="18"/>
        </w:rPr>
        <w:t xml:space="preserve">only one </w:t>
      </w:r>
      <w:r>
        <w:rPr>
          <w:sz w:val="18"/>
        </w:rPr>
        <w:t>of the following:</w:t>
      </w:r>
    </w:p>
    <w:p w:rsidR="00504EC0" w:rsidRPr="00504EC0" w:rsidRDefault="00504EC0" w:rsidP="00EB49D8">
      <w:pPr>
        <w:pStyle w:val="BodyText"/>
        <w:spacing w:before="157" w:line="276" w:lineRule="auto"/>
        <w:ind w:right="9811"/>
        <w:rPr>
          <w:spacing w:val="-7"/>
          <w:w w:val="95"/>
          <w:position w:val="2"/>
        </w:rPr>
      </w:pPr>
      <w:r>
        <w:rPr>
          <w:noProof/>
        </w:rPr>
        <w:drawing>
          <wp:inline distT="0" distB="0" distL="0" distR="0" wp14:anchorId="2F725104" wp14:editId="4F9AD2A8">
            <wp:extent cx="133411" cy="133411"/>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133411" cy="133411"/>
                    </a:xfrm>
                    <a:prstGeom prst="rect">
                      <a:avLst/>
                    </a:prstGeom>
                  </pic:spPr>
                </pic:pic>
              </a:graphicData>
            </a:graphic>
          </wp:inline>
        </w:drawing>
      </w:r>
      <w:r w:rsidR="00EB49D8">
        <w:rPr>
          <w:spacing w:val="-7"/>
          <w:w w:val="95"/>
          <w:position w:val="2"/>
        </w:rPr>
        <w:t xml:space="preserve"> </w:t>
      </w:r>
      <w:r w:rsidRPr="00504EC0">
        <w:rPr>
          <w:spacing w:val="-7"/>
          <w:w w:val="95"/>
          <w:position w:val="2"/>
        </w:rPr>
        <w:t>Male</w:t>
      </w:r>
    </w:p>
    <w:p w:rsidR="00EB49D8" w:rsidRDefault="00504EC0" w:rsidP="00EB49D8">
      <w:pPr>
        <w:pStyle w:val="BodyText"/>
        <w:spacing w:before="157" w:line="276" w:lineRule="auto"/>
        <w:ind w:right="9811"/>
        <w:rPr>
          <w:spacing w:val="-7"/>
          <w:w w:val="95"/>
          <w:position w:val="2"/>
        </w:rPr>
      </w:pPr>
      <w:r w:rsidRPr="00504EC0">
        <w:rPr>
          <w:noProof/>
          <w:spacing w:val="-7"/>
          <w:w w:val="95"/>
          <w:position w:val="2"/>
        </w:rPr>
        <w:drawing>
          <wp:inline distT="0" distB="0" distL="0" distR="0" wp14:anchorId="45F68775" wp14:editId="1DB77E47">
            <wp:extent cx="133411" cy="133411"/>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133411" cy="133411"/>
                    </a:xfrm>
                    <a:prstGeom prst="rect">
                      <a:avLst/>
                    </a:prstGeom>
                  </pic:spPr>
                </pic:pic>
              </a:graphicData>
            </a:graphic>
          </wp:inline>
        </w:drawing>
      </w:r>
      <w:r w:rsidR="00EB49D8">
        <w:rPr>
          <w:spacing w:val="-7"/>
          <w:w w:val="95"/>
          <w:position w:val="2"/>
        </w:rPr>
        <w:t xml:space="preserve"> </w:t>
      </w:r>
      <w:r w:rsidRPr="00504EC0">
        <w:rPr>
          <w:spacing w:val="-7"/>
          <w:w w:val="95"/>
          <w:position w:val="2"/>
        </w:rPr>
        <w:t>Female</w:t>
      </w:r>
    </w:p>
    <w:p w:rsidR="00EB49D8" w:rsidRPr="00504EC0" w:rsidRDefault="00EB49D8" w:rsidP="00EB49D8">
      <w:pPr>
        <w:pStyle w:val="BodyText"/>
        <w:spacing w:before="157" w:line="276" w:lineRule="auto"/>
        <w:ind w:right="9811"/>
        <w:rPr>
          <w:spacing w:val="-7"/>
          <w:w w:val="95"/>
          <w:position w:val="2"/>
        </w:rPr>
      </w:pPr>
    </w:p>
    <w:p w:rsidR="003F7A32" w:rsidRPr="00504EC0" w:rsidRDefault="00504EC0" w:rsidP="00EB49D8">
      <w:pPr>
        <w:pStyle w:val="Heading2"/>
        <w:spacing w:before="0" w:line="276" w:lineRule="auto"/>
        <w:rPr>
          <w:sz w:val="18"/>
          <w:szCs w:val="18"/>
        </w:rPr>
      </w:pPr>
      <w:r w:rsidRPr="00504EC0">
        <w:rPr>
          <w:sz w:val="18"/>
          <w:szCs w:val="18"/>
        </w:rPr>
        <w:t>Country:</w:t>
      </w:r>
    </w:p>
    <w:p w:rsidR="00504EC0" w:rsidRDefault="00504EC0" w:rsidP="00504EC0">
      <w:pPr>
        <w:spacing w:before="207"/>
        <w:ind w:left="100"/>
        <w:rPr>
          <w:sz w:val="18"/>
        </w:rPr>
      </w:pPr>
      <w:r>
        <w:rPr>
          <w:sz w:val="18"/>
        </w:rPr>
        <w:t xml:space="preserve">Please choose </w:t>
      </w:r>
      <w:r>
        <w:rPr>
          <w:b/>
          <w:sz w:val="18"/>
        </w:rPr>
        <w:t xml:space="preserve">only one </w:t>
      </w:r>
      <w:r>
        <w:rPr>
          <w:sz w:val="18"/>
        </w:rPr>
        <w:t>of the following: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504EC0" w:rsidRPr="00141139" w:rsidTr="00504EC0">
        <w:tc>
          <w:tcPr>
            <w:tcW w:w="4961" w:type="dxa"/>
            <w:shd w:val="clear" w:color="auto" w:fill="auto"/>
          </w:tcPr>
          <w:p w:rsidR="00504EC0" w:rsidRPr="00141139" w:rsidRDefault="00504EC0" w:rsidP="00504EC0">
            <w:pPr>
              <w:spacing w:after="170" w:line="251" w:lineRule="auto"/>
              <w:ind w:right="9"/>
            </w:pPr>
          </w:p>
        </w:tc>
      </w:tr>
    </w:tbl>
    <w:p w:rsidR="00504EC0" w:rsidRDefault="00504EC0" w:rsidP="00504EC0">
      <w:pPr>
        <w:pStyle w:val="Heading2"/>
        <w:spacing w:before="0" w:line="217" w:lineRule="exact"/>
        <w:rPr>
          <w:sz w:val="18"/>
          <w:szCs w:val="18"/>
        </w:rPr>
      </w:pPr>
    </w:p>
    <w:p w:rsidR="003F7A32" w:rsidRPr="00504EC0" w:rsidRDefault="00504EC0" w:rsidP="00504EC0">
      <w:pPr>
        <w:pStyle w:val="Heading2"/>
        <w:spacing w:before="0" w:line="217" w:lineRule="exact"/>
        <w:rPr>
          <w:sz w:val="18"/>
          <w:szCs w:val="18"/>
        </w:rPr>
      </w:pPr>
      <w:r w:rsidRPr="00504EC0">
        <w:rPr>
          <w:sz w:val="18"/>
          <w:szCs w:val="18"/>
        </w:rPr>
        <w:t>What profession applies most to you?</w:t>
      </w:r>
    </w:p>
    <w:p w:rsidR="003F7A32" w:rsidRDefault="00504EC0">
      <w:pPr>
        <w:spacing w:before="207"/>
        <w:ind w:left="100"/>
        <w:rPr>
          <w:sz w:val="18"/>
        </w:rPr>
      </w:pPr>
      <w:r>
        <w:rPr>
          <w:sz w:val="18"/>
        </w:rPr>
        <w:t xml:space="preserve">Please choose </w:t>
      </w:r>
      <w:r>
        <w:rPr>
          <w:b/>
          <w:sz w:val="18"/>
        </w:rPr>
        <w:t xml:space="preserve">only one </w:t>
      </w:r>
      <w:r>
        <w:rPr>
          <w:sz w:val="18"/>
        </w:rPr>
        <w:t>of the following:</w:t>
      </w:r>
      <w:r w:rsidR="00EB49D8">
        <w:rPr>
          <w:sz w:val="18"/>
        </w:rPr>
        <w:t xml:space="preserve"> </w:t>
      </w:r>
    </w:p>
    <w:p w:rsidR="00504EC0" w:rsidRPr="00CD78AC" w:rsidRDefault="00504EC0" w:rsidP="00504EC0">
      <w:pPr>
        <w:spacing w:after="127" w:line="256" w:lineRule="auto"/>
        <w:ind w:left="40" w:right="585" w:hanging="10"/>
      </w:pPr>
      <w:r>
        <w:rPr>
          <w:noProof/>
        </w:rPr>
        <w:drawing>
          <wp:inline distT="0" distB="0" distL="0" distR="0">
            <wp:extent cx="135255" cy="135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neurosurgeon</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intensivist </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ICU nurse </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neurologist </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anesthesiologist </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trauma surgeon </w:t>
      </w:r>
    </w:p>
    <w:p w:rsidR="00504EC0" w:rsidRDefault="00504EC0" w:rsidP="00504EC0">
      <w:pPr>
        <w:spacing w:line="379" w:lineRule="auto"/>
        <w:ind w:left="40" w:right="8041" w:hanging="10"/>
        <w:rPr>
          <w:sz w:val="20"/>
        </w:rPr>
      </w:pPr>
      <w:r>
        <w:rPr>
          <w:noProof/>
        </w:rPr>
        <w:drawing>
          <wp:inline distT="0" distB="0" distL="0" distR="0">
            <wp:extent cx="135255" cy="135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ED physician </w:t>
      </w:r>
    </w:p>
    <w:p w:rsidR="00504EC0" w:rsidRPr="00CD78AC" w:rsidRDefault="00504EC0" w:rsidP="00504EC0">
      <w:pPr>
        <w:spacing w:line="379" w:lineRule="auto"/>
        <w:ind w:left="40" w:right="8041" w:hanging="10"/>
      </w:pPr>
      <w:r>
        <w:rPr>
          <w:noProof/>
        </w:rPr>
        <w:drawing>
          <wp:inline distT="0" distB="0" distL="0" distR="0">
            <wp:extent cx="135255" cy="135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rehabilitation specialist</w:t>
      </w:r>
    </w:p>
    <w:p w:rsidR="00EB49D8" w:rsidRDefault="00504EC0" w:rsidP="00EB49D8">
      <w:pPr>
        <w:spacing w:after="120" w:line="276" w:lineRule="auto"/>
        <w:ind w:left="39" w:right="584" w:hanging="11"/>
        <w:rPr>
          <w:sz w:val="20"/>
        </w:rPr>
      </w:pPr>
      <w:r>
        <w:rPr>
          <w:noProof/>
        </w:rPr>
        <w:drawing>
          <wp:inline distT="0" distB="0" distL="0" distR="0">
            <wp:extent cx="135255" cy="13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CD78AC">
        <w:rPr>
          <w:sz w:val="20"/>
        </w:rPr>
        <w:t xml:space="preserve"> methodologist/researcher/public health expert</w:t>
      </w:r>
    </w:p>
    <w:p w:rsidR="00EB49D8" w:rsidRDefault="00EB49D8" w:rsidP="00EB49D8">
      <w:pPr>
        <w:spacing w:after="120" w:line="276" w:lineRule="auto"/>
        <w:ind w:left="39" w:right="584" w:hanging="11"/>
        <w:rPr>
          <w:sz w:val="20"/>
        </w:rPr>
      </w:pPr>
      <w:r>
        <w:rPr>
          <w:noProof/>
        </w:rPr>
        <w:drawing>
          <wp:inline distT="0" distB="0" distL="0" distR="0" wp14:anchorId="37E224B4" wp14:editId="79A6DA30">
            <wp:extent cx="135255" cy="135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Pr>
          <w:sz w:val="20"/>
        </w:rPr>
        <w:t xml:space="preserve"> other</w:t>
      </w:r>
    </w:p>
    <w:p w:rsidR="00504EC0" w:rsidRPr="00CD78AC" w:rsidRDefault="00504EC0" w:rsidP="00504EC0">
      <w:pPr>
        <w:spacing w:after="170" w:line="251" w:lineRule="auto"/>
        <w:ind w:left="-15" w:right="9" w:firstLine="5"/>
      </w:pPr>
      <w:r w:rsidRPr="00CD78AC">
        <w:rPr>
          <w:sz w:val="18"/>
        </w:rPr>
        <w:t xml:space="preserve">Only complete the questionnaire if you are a specialists (residents are not invited to complete the Delphi) </w:t>
      </w:r>
    </w:p>
    <w:p w:rsidR="003F7A32" w:rsidRDefault="00504EC0">
      <w:pPr>
        <w:pStyle w:val="Heading2"/>
        <w:spacing w:before="116"/>
      </w:pPr>
      <w:r>
        <w:t>Role ICU (open question):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EB49D8" w:rsidRPr="00141139" w:rsidTr="00407255">
        <w:tc>
          <w:tcPr>
            <w:tcW w:w="4961" w:type="dxa"/>
            <w:shd w:val="clear" w:color="auto" w:fill="auto"/>
          </w:tcPr>
          <w:p w:rsidR="00EB49D8" w:rsidRPr="00141139" w:rsidRDefault="00EB49D8" w:rsidP="00407255">
            <w:pPr>
              <w:spacing w:after="170" w:line="251" w:lineRule="auto"/>
              <w:ind w:right="9"/>
            </w:pPr>
          </w:p>
        </w:tc>
      </w:tr>
    </w:tbl>
    <w:p w:rsidR="003F7A32" w:rsidRDefault="00EB49D8" w:rsidP="00504EC0">
      <w:pPr>
        <w:spacing w:before="170" w:line="276" w:lineRule="auto"/>
        <w:ind w:left="100"/>
        <w:rPr>
          <w:sz w:val="18"/>
        </w:rPr>
      </w:pPr>
      <w:r>
        <w:rPr>
          <w:sz w:val="18"/>
        </w:rPr>
        <w:t>I</w:t>
      </w:r>
      <w:r w:rsidR="00504EC0">
        <w:rPr>
          <w:sz w:val="18"/>
        </w:rPr>
        <w:t xml:space="preserve">ndicate your profession at the ICU in more detail, </w:t>
      </w:r>
      <w:proofErr w:type="spellStart"/>
      <w:r w:rsidR="00504EC0">
        <w:rPr>
          <w:sz w:val="18"/>
        </w:rPr>
        <w:t>eg</w:t>
      </w:r>
      <w:proofErr w:type="spellEnd"/>
      <w:r w:rsidR="00504EC0">
        <w:rPr>
          <w:sz w:val="18"/>
        </w:rPr>
        <w:t xml:space="preserve">. </w:t>
      </w:r>
      <w:proofErr w:type="spellStart"/>
      <w:r w:rsidR="00504EC0">
        <w:rPr>
          <w:sz w:val="18"/>
        </w:rPr>
        <w:t>neurointensivist</w:t>
      </w:r>
      <w:proofErr w:type="spellEnd"/>
      <w:r w:rsidR="00504EC0">
        <w:rPr>
          <w:sz w:val="18"/>
        </w:rPr>
        <w:t xml:space="preserve"> or </w:t>
      </w:r>
      <w:proofErr w:type="spellStart"/>
      <w:r w:rsidR="00504EC0">
        <w:rPr>
          <w:sz w:val="18"/>
        </w:rPr>
        <w:t>consultent</w:t>
      </w:r>
      <w:proofErr w:type="spellEnd"/>
      <w:r w:rsidR="00504EC0">
        <w:rPr>
          <w:sz w:val="18"/>
        </w:rPr>
        <w:t xml:space="preserve"> ICU</w:t>
      </w:r>
    </w:p>
    <w:p w:rsidR="00EB49D8" w:rsidRDefault="00EB49D8">
      <w:pPr>
        <w:pStyle w:val="Heading2"/>
        <w:spacing w:before="6"/>
        <w:rPr>
          <w:sz w:val="18"/>
          <w:szCs w:val="18"/>
        </w:rPr>
      </w:pPr>
    </w:p>
    <w:p w:rsidR="00EB49D8" w:rsidRDefault="00EB49D8">
      <w:pPr>
        <w:pStyle w:val="Heading2"/>
        <w:spacing w:before="6"/>
        <w:rPr>
          <w:sz w:val="18"/>
          <w:szCs w:val="18"/>
        </w:rPr>
      </w:pPr>
    </w:p>
    <w:p w:rsidR="00EB49D8" w:rsidRDefault="00EB49D8">
      <w:pPr>
        <w:pStyle w:val="Heading2"/>
        <w:spacing w:before="6"/>
        <w:rPr>
          <w:sz w:val="18"/>
          <w:szCs w:val="18"/>
        </w:rPr>
      </w:pPr>
    </w:p>
    <w:p w:rsidR="00EB49D8" w:rsidRDefault="00EB49D8">
      <w:pPr>
        <w:pStyle w:val="Heading2"/>
        <w:spacing w:before="6"/>
        <w:rPr>
          <w:sz w:val="18"/>
          <w:szCs w:val="18"/>
        </w:rPr>
      </w:pPr>
    </w:p>
    <w:p w:rsidR="00EB49D8" w:rsidRDefault="00EB49D8">
      <w:pPr>
        <w:pStyle w:val="Heading2"/>
        <w:spacing w:before="6"/>
        <w:rPr>
          <w:sz w:val="18"/>
          <w:szCs w:val="18"/>
        </w:rPr>
      </w:pPr>
    </w:p>
    <w:p w:rsidR="003F7A32" w:rsidRPr="00504EC0" w:rsidRDefault="00504EC0">
      <w:pPr>
        <w:pStyle w:val="Heading2"/>
        <w:spacing w:before="6"/>
        <w:rPr>
          <w:sz w:val="18"/>
          <w:szCs w:val="18"/>
        </w:rPr>
      </w:pPr>
      <w:r w:rsidRPr="00504EC0">
        <w:rPr>
          <w:sz w:val="18"/>
          <w:szCs w:val="18"/>
        </w:rPr>
        <w:t>Are you the primary responsible/ in charge for the daily care of patient with TBI at the ICU?</w:t>
      </w:r>
    </w:p>
    <w:p w:rsidR="003F7A32" w:rsidRDefault="003F7A32">
      <w:pPr>
        <w:rPr>
          <w:sz w:val="18"/>
        </w:rPr>
      </w:pPr>
    </w:p>
    <w:p w:rsidR="003F7A32" w:rsidRDefault="00504EC0">
      <w:pPr>
        <w:spacing w:before="102"/>
        <w:ind w:left="100"/>
        <w:rPr>
          <w:sz w:val="18"/>
        </w:rPr>
      </w:pPr>
      <w:r>
        <w:rPr>
          <w:sz w:val="18"/>
        </w:rPr>
        <w:t xml:space="preserve">Please choose </w:t>
      </w:r>
      <w:r>
        <w:rPr>
          <w:b/>
          <w:sz w:val="18"/>
        </w:rPr>
        <w:t xml:space="preserve">only one </w:t>
      </w:r>
      <w:r>
        <w:rPr>
          <w:sz w:val="18"/>
        </w:rPr>
        <w:t>of the following:</w:t>
      </w:r>
    </w:p>
    <w:p w:rsidR="003F7A32" w:rsidRDefault="00504EC0" w:rsidP="00EB49D8">
      <w:pPr>
        <w:pStyle w:val="BodyText"/>
        <w:spacing w:before="157" w:line="276" w:lineRule="auto"/>
        <w:ind w:left="115" w:right="9811"/>
      </w:pPr>
      <w:r>
        <w:rPr>
          <w:noProof/>
        </w:rPr>
        <w:drawing>
          <wp:inline distT="0" distB="0" distL="0" distR="0" wp14:anchorId="254644CC" wp14:editId="13CA128A">
            <wp:extent cx="133411" cy="133411"/>
            <wp:effectExtent l="0" t="0" r="0" b="0"/>
            <wp:docPr id="4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spacing w:val="-7"/>
          <w:w w:val="95"/>
          <w:position w:val="2"/>
        </w:rPr>
        <w:t>Yes</w:t>
      </w:r>
      <w:r>
        <w:rPr>
          <w:noProof/>
        </w:rPr>
        <w:drawing>
          <wp:inline distT="0" distB="0" distL="0" distR="0" wp14:anchorId="604B3E90" wp14:editId="41AC00AA">
            <wp:extent cx="133411" cy="133411"/>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png"/>
                    <pic:cNvPicPr/>
                  </pic:nvPicPr>
                  <pic:blipFill>
                    <a:blip r:embed="rId10" cstate="print"/>
                    <a:stretch>
                      <a:fillRect/>
                    </a:stretch>
                  </pic:blipFill>
                  <pic:spPr>
                    <a:xfrm>
                      <a:off x="0" y="0"/>
                      <a:ext cx="133411" cy="133411"/>
                    </a:xfrm>
                    <a:prstGeom prst="rect">
                      <a:avLst/>
                    </a:prstGeom>
                  </pic:spPr>
                </pic:pic>
              </a:graphicData>
            </a:graphic>
          </wp:inline>
        </w:drawing>
      </w:r>
      <w:r>
        <w:rPr>
          <w:spacing w:val="-7"/>
          <w:w w:val="95"/>
          <w:position w:val="2"/>
        </w:rPr>
        <w:t xml:space="preserve">   </w:t>
      </w:r>
      <w:r>
        <w:rPr>
          <w:position w:val="2"/>
        </w:rPr>
        <w:t>No</w:t>
      </w:r>
    </w:p>
    <w:p w:rsidR="003F7A32" w:rsidRPr="00504EC0" w:rsidRDefault="00504EC0">
      <w:pPr>
        <w:pStyle w:val="Heading2"/>
        <w:spacing w:before="0" w:line="217" w:lineRule="exact"/>
        <w:rPr>
          <w:sz w:val="18"/>
          <w:szCs w:val="18"/>
        </w:rPr>
      </w:pPr>
      <w:r w:rsidRPr="00504EC0">
        <w:rPr>
          <w:sz w:val="18"/>
          <w:szCs w:val="18"/>
        </w:rPr>
        <w:t>Number of years of professional experience at the ICU (or with TBI patients at another</w:t>
      </w:r>
    </w:p>
    <w:p w:rsidR="003F7A32" w:rsidRPr="00504EC0" w:rsidRDefault="00504EC0">
      <w:pPr>
        <w:ind w:left="100"/>
        <w:rPr>
          <w:rFonts w:ascii="Verdana"/>
          <w:b/>
          <w:sz w:val="18"/>
          <w:szCs w:val="18"/>
        </w:rPr>
      </w:pPr>
      <w:r w:rsidRPr="00504EC0">
        <w:rPr>
          <w:rFonts w:ascii="Verdana"/>
          <w:b/>
          <w:sz w:val="18"/>
          <w:szCs w:val="18"/>
        </w:rPr>
        <w:t>department):</w:t>
      </w:r>
    </w:p>
    <w:p w:rsidR="003F7A32" w:rsidRDefault="00504EC0" w:rsidP="00504EC0">
      <w:pPr>
        <w:spacing w:before="3" w:line="276" w:lineRule="auto"/>
        <w:ind w:left="100" w:right="154"/>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438DF551" wp14:editId="3809084E">
            <wp:extent cx="133411" cy="133411"/>
            <wp:effectExtent l="0" t="0" r="0" b="0"/>
            <wp:docPr id="4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3-5 years</w:t>
      </w:r>
    </w:p>
    <w:p w:rsidR="003F7A32" w:rsidRDefault="00504EC0" w:rsidP="00504EC0">
      <w:pPr>
        <w:pStyle w:val="BodyText"/>
        <w:spacing w:before="143" w:line="276" w:lineRule="auto"/>
        <w:ind w:left="115"/>
      </w:pPr>
      <w:r>
        <w:rPr>
          <w:noProof/>
        </w:rPr>
        <w:drawing>
          <wp:inline distT="0" distB="0" distL="0" distR="0" wp14:anchorId="7682FADB" wp14:editId="19DE9F6B">
            <wp:extent cx="133411" cy="133411"/>
            <wp:effectExtent l="0" t="0" r="0" b="0"/>
            <wp:docPr id="4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5-10</w:t>
      </w:r>
      <w:r>
        <w:rPr>
          <w:spacing w:val="-2"/>
          <w:position w:val="2"/>
        </w:rPr>
        <w:t xml:space="preserve"> </w:t>
      </w:r>
      <w:r>
        <w:rPr>
          <w:position w:val="2"/>
        </w:rPr>
        <w:t>years</w:t>
      </w:r>
    </w:p>
    <w:p w:rsidR="003F7A32" w:rsidRDefault="00504EC0" w:rsidP="00504EC0">
      <w:pPr>
        <w:pStyle w:val="BodyText"/>
        <w:spacing w:before="143" w:line="276" w:lineRule="auto"/>
        <w:ind w:left="115"/>
      </w:pPr>
      <w:r>
        <w:rPr>
          <w:noProof/>
        </w:rPr>
        <w:drawing>
          <wp:inline distT="0" distB="0" distL="0" distR="0" wp14:anchorId="0C968917" wp14:editId="0615FA32">
            <wp:extent cx="133411" cy="133411"/>
            <wp:effectExtent l="0" t="0" r="0" b="0"/>
            <wp:docPr id="4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10-15</w:t>
      </w:r>
      <w:r>
        <w:rPr>
          <w:spacing w:val="-2"/>
          <w:position w:val="2"/>
        </w:rPr>
        <w:t xml:space="preserve"> </w:t>
      </w:r>
      <w:r>
        <w:rPr>
          <w:position w:val="2"/>
        </w:rPr>
        <w:t>years</w:t>
      </w:r>
    </w:p>
    <w:p w:rsidR="003F7A32" w:rsidRDefault="00504EC0" w:rsidP="00504EC0">
      <w:pPr>
        <w:pStyle w:val="BodyText"/>
        <w:spacing w:before="142" w:line="276" w:lineRule="auto"/>
        <w:ind w:left="115"/>
      </w:pPr>
      <w:r>
        <w:rPr>
          <w:noProof/>
        </w:rPr>
        <w:drawing>
          <wp:inline distT="0" distB="0" distL="0" distR="0" wp14:anchorId="142C048B" wp14:editId="77B6FAB2">
            <wp:extent cx="133411" cy="133411"/>
            <wp:effectExtent l="0" t="0" r="0" b="0"/>
            <wp:docPr id="4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more than 15</w:t>
      </w:r>
      <w:r>
        <w:rPr>
          <w:spacing w:val="-4"/>
          <w:position w:val="2"/>
        </w:rPr>
        <w:t xml:space="preserve"> </w:t>
      </w:r>
      <w:r>
        <w:rPr>
          <w:position w:val="2"/>
        </w:rPr>
        <w:t>years</w:t>
      </w:r>
    </w:p>
    <w:p w:rsidR="003F7A32" w:rsidRDefault="00504EC0">
      <w:pPr>
        <w:ind w:left="100"/>
        <w:rPr>
          <w:sz w:val="18"/>
        </w:rPr>
      </w:pPr>
      <w:r>
        <w:rPr>
          <w:sz w:val="18"/>
        </w:rPr>
        <w:t>(also if you are consultant at the ICU)</w:t>
      </w:r>
    </w:p>
    <w:p w:rsidR="00504EC0" w:rsidRDefault="00504EC0">
      <w:pPr>
        <w:ind w:left="100"/>
        <w:rPr>
          <w:sz w:val="18"/>
        </w:rPr>
      </w:pPr>
    </w:p>
    <w:p w:rsidR="003F7A32" w:rsidRPr="00504EC0" w:rsidRDefault="00504EC0">
      <w:pPr>
        <w:pStyle w:val="Heading2"/>
        <w:spacing w:before="6"/>
        <w:rPr>
          <w:sz w:val="18"/>
          <w:szCs w:val="18"/>
        </w:rPr>
      </w:pPr>
      <w:r w:rsidRPr="00504EC0">
        <w:rPr>
          <w:sz w:val="18"/>
          <w:szCs w:val="18"/>
        </w:rPr>
        <w:t>Number of years of professional experience in quality indicator research:</w:t>
      </w:r>
    </w:p>
    <w:p w:rsidR="003F7A32" w:rsidRDefault="00504EC0">
      <w:pPr>
        <w:spacing w:before="3" w:line="453" w:lineRule="auto"/>
        <w:ind w:left="100" w:right="455"/>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128BAB1E" wp14:editId="13305B91">
            <wp:extent cx="133411" cy="133411"/>
            <wp:effectExtent l="0" t="0" r="0" b="0"/>
            <wp:docPr id="4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3-5</w:t>
      </w:r>
      <w:r>
        <w:rPr>
          <w:spacing w:val="-2"/>
          <w:position w:val="2"/>
        </w:rPr>
        <w:t xml:space="preserve"> </w:t>
      </w:r>
      <w:r>
        <w:rPr>
          <w:position w:val="2"/>
        </w:rPr>
        <w:t>years</w:t>
      </w:r>
    </w:p>
    <w:p w:rsidR="003F7A32" w:rsidRDefault="00504EC0" w:rsidP="00504EC0">
      <w:pPr>
        <w:pStyle w:val="BodyText"/>
        <w:spacing w:before="142" w:line="276" w:lineRule="auto"/>
        <w:ind w:left="115"/>
      </w:pPr>
      <w:r>
        <w:rPr>
          <w:noProof/>
        </w:rPr>
        <w:drawing>
          <wp:inline distT="0" distB="0" distL="0" distR="0" wp14:anchorId="5980B484" wp14:editId="399A17A0">
            <wp:extent cx="133411" cy="133411"/>
            <wp:effectExtent l="0" t="0" r="0" b="0"/>
            <wp:docPr id="4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5-10</w:t>
      </w:r>
      <w:r>
        <w:rPr>
          <w:spacing w:val="-2"/>
          <w:position w:val="2"/>
        </w:rPr>
        <w:t xml:space="preserve"> </w:t>
      </w:r>
      <w:r>
        <w:rPr>
          <w:position w:val="2"/>
        </w:rPr>
        <w:t>years</w:t>
      </w:r>
    </w:p>
    <w:p w:rsidR="003F7A32" w:rsidRDefault="00504EC0" w:rsidP="00504EC0">
      <w:pPr>
        <w:pStyle w:val="BodyText"/>
        <w:spacing w:before="143" w:line="276" w:lineRule="auto"/>
        <w:ind w:left="115"/>
      </w:pPr>
      <w:r>
        <w:rPr>
          <w:noProof/>
        </w:rPr>
        <w:drawing>
          <wp:inline distT="0" distB="0" distL="0" distR="0" wp14:anchorId="67892FA3" wp14:editId="14F56A3E">
            <wp:extent cx="133411" cy="133411"/>
            <wp:effectExtent l="0" t="0" r="0" b="0"/>
            <wp:docPr id="4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10-15</w:t>
      </w:r>
      <w:r>
        <w:rPr>
          <w:spacing w:val="-2"/>
          <w:position w:val="2"/>
        </w:rPr>
        <w:t xml:space="preserve"> </w:t>
      </w:r>
      <w:r>
        <w:rPr>
          <w:position w:val="2"/>
        </w:rPr>
        <w:t>years</w:t>
      </w:r>
    </w:p>
    <w:p w:rsidR="003F7A32" w:rsidRDefault="00504EC0" w:rsidP="00504EC0">
      <w:pPr>
        <w:pStyle w:val="BodyText"/>
        <w:spacing w:before="143" w:line="276" w:lineRule="auto"/>
        <w:ind w:left="115"/>
      </w:pPr>
      <w:r>
        <w:rPr>
          <w:noProof/>
        </w:rPr>
        <w:drawing>
          <wp:inline distT="0" distB="0" distL="0" distR="0" wp14:anchorId="25F980D3" wp14:editId="6FCFF03F">
            <wp:extent cx="133411" cy="133411"/>
            <wp:effectExtent l="0" t="0" r="0" b="0"/>
            <wp:docPr id="4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more than 15</w:t>
      </w:r>
      <w:r>
        <w:rPr>
          <w:spacing w:val="-4"/>
          <w:position w:val="2"/>
        </w:rPr>
        <w:t xml:space="preserve"> </w:t>
      </w:r>
      <w:r>
        <w:rPr>
          <w:position w:val="2"/>
        </w:rPr>
        <w:t>years</w:t>
      </w:r>
    </w:p>
    <w:p w:rsidR="00504EC0" w:rsidRPr="00504EC0" w:rsidRDefault="00504EC0" w:rsidP="00504EC0">
      <w:pPr>
        <w:pStyle w:val="Heading2"/>
        <w:spacing w:before="81"/>
        <w:rPr>
          <w:sz w:val="18"/>
          <w:szCs w:val="18"/>
        </w:rPr>
      </w:pPr>
      <w:r w:rsidRPr="00504EC0">
        <w:rPr>
          <w:sz w:val="18"/>
          <w:szCs w:val="18"/>
        </w:rPr>
        <w:t>Your center is:</w:t>
      </w:r>
    </w:p>
    <w:p w:rsidR="003F7A32" w:rsidRDefault="00504EC0">
      <w:pPr>
        <w:spacing w:before="3" w:line="453" w:lineRule="auto"/>
        <w:ind w:left="100" w:right="154"/>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465757D3" wp14:editId="1FD1064E">
            <wp:extent cx="133411" cy="133411"/>
            <wp:effectExtent l="0" t="0" r="0" b="0"/>
            <wp:docPr id="4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Academic/</w:t>
      </w:r>
      <w:r>
        <w:rPr>
          <w:spacing w:val="-2"/>
          <w:position w:val="2"/>
        </w:rPr>
        <w:t xml:space="preserve"> </w:t>
      </w:r>
      <w:r>
        <w:rPr>
          <w:position w:val="2"/>
        </w:rPr>
        <w:t>University</w:t>
      </w:r>
    </w:p>
    <w:p w:rsidR="003F7A32" w:rsidRDefault="00504EC0" w:rsidP="00504EC0">
      <w:pPr>
        <w:pStyle w:val="BodyText"/>
        <w:spacing w:before="142" w:line="276" w:lineRule="auto"/>
        <w:ind w:left="115"/>
      </w:pPr>
      <w:r>
        <w:rPr>
          <w:noProof/>
        </w:rPr>
        <w:drawing>
          <wp:inline distT="0" distB="0" distL="0" distR="0" wp14:anchorId="73AD9DE7" wp14:editId="668F91D7">
            <wp:extent cx="133411" cy="133411"/>
            <wp:effectExtent l="0" t="0" r="0" b="0"/>
            <wp:docPr id="4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Nonacademic</w:t>
      </w:r>
    </w:p>
    <w:p w:rsidR="003F7A32" w:rsidRPr="00504EC0" w:rsidRDefault="00504EC0">
      <w:pPr>
        <w:pStyle w:val="Heading2"/>
        <w:spacing w:before="82"/>
        <w:rPr>
          <w:sz w:val="18"/>
          <w:szCs w:val="18"/>
        </w:rPr>
      </w:pPr>
      <w:r w:rsidRPr="00504EC0">
        <w:rPr>
          <w:sz w:val="18"/>
          <w:szCs w:val="18"/>
        </w:rPr>
        <w:t>What is the location of your center:</w:t>
      </w:r>
    </w:p>
    <w:p w:rsidR="003F7A32" w:rsidRDefault="00504EC0">
      <w:pPr>
        <w:spacing w:before="3" w:line="453" w:lineRule="auto"/>
        <w:ind w:left="100" w:right="154"/>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00DFE961" wp14:editId="2908D9A0">
            <wp:extent cx="133411" cy="133411"/>
            <wp:effectExtent l="0" t="0" r="0" b="0"/>
            <wp:docPr id="4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 xml:space="preserve">urban location = a </w:t>
      </w:r>
      <w:proofErr w:type="spellStart"/>
      <w:r>
        <w:rPr>
          <w:position w:val="2"/>
        </w:rPr>
        <w:t>hopital</w:t>
      </w:r>
      <w:proofErr w:type="spellEnd"/>
      <w:r>
        <w:rPr>
          <w:position w:val="2"/>
        </w:rPr>
        <w:t xml:space="preserve"> in or very near to a </w:t>
      </w:r>
      <w:r>
        <w:rPr>
          <w:spacing w:val="-3"/>
          <w:position w:val="2"/>
        </w:rPr>
        <w:t xml:space="preserve">city, </w:t>
      </w:r>
      <w:r>
        <w:rPr>
          <w:position w:val="2"/>
        </w:rPr>
        <w:t>the area is</w:t>
      </w:r>
      <w:r>
        <w:rPr>
          <w:spacing w:val="-21"/>
          <w:position w:val="2"/>
        </w:rPr>
        <w:t xml:space="preserve"> </w:t>
      </w:r>
      <w:r>
        <w:rPr>
          <w:position w:val="2"/>
        </w:rPr>
        <w:t>crowded</w:t>
      </w:r>
    </w:p>
    <w:p w:rsidR="003F7A32" w:rsidRDefault="00504EC0" w:rsidP="00504EC0">
      <w:pPr>
        <w:pStyle w:val="BodyText"/>
        <w:spacing w:before="143" w:line="276" w:lineRule="auto"/>
        <w:ind w:left="115"/>
      </w:pPr>
      <w:r>
        <w:rPr>
          <w:noProof/>
        </w:rPr>
        <w:drawing>
          <wp:inline distT="0" distB="0" distL="0" distR="0" wp14:anchorId="2C1FA151" wp14:editId="547C5DF1">
            <wp:extent cx="133411" cy="133411"/>
            <wp:effectExtent l="0" t="0" r="0" b="0"/>
            <wp:docPr id="4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suburban location = in between urban and rural</w:t>
      </w:r>
      <w:r>
        <w:rPr>
          <w:spacing w:val="-12"/>
          <w:position w:val="2"/>
        </w:rPr>
        <w:t xml:space="preserve"> </w:t>
      </w:r>
      <w:r>
        <w:rPr>
          <w:position w:val="2"/>
        </w:rPr>
        <w:t>location</w:t>
      </w:r>
    </w:p>
    <w:p w:rsidR="003F7A32" w:rsidRDefault="00504EC0" w:rsidP="00504EC0">
      <w:pPr>
        <w:pStyle w:val="BodyText"/>
        <w:spacing w:before="143" w:line="276" w:lineRule="auto"/>
        <w:ind w:left="115"/>
      </w:pPr>
      <w:r>
        <w:rPr>
          <w:noProof/>
        </w:rPr>
        <w:drawing>
          <wp:inline distT="0" distB="0" distL="0" distR="0" wp14:anchorId="422CC543" wp14:editId="4A986598">
            <wp:extent cx="133411" cy="133411"/>
            <wp:effectExtent l="0" t="0" r="0" b="0"/>
            <wp:docPr id="4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rural</w:t>
      </w:r>
      <w:r>
        <w:rPr>
          <w:spacing w:val="-3"/>
          <w:position w:val="2"/>
        </w:rPr>
        <w:t xml:space="preserve"> </w:t>
      </w:r>
      <w:r>
        <w:rPr>
          <w:position w:val="2"/>
        </w:rPr>
        <w:t>location</w:t>
      </w:r>
      <w:r>
        <w:rPr>
          <w:spacing w:val="-2"/>
          <w:position w:val="2"/>
        </w:rPr>
        <w:t xml:space="preserve"> </w:t>
      </w:r>
      <w:r>
        <w:rPr>
          <w:position w:val="2"/>
        </w:rPr>
        <w:t>=</w:t>
      </w:r>
      <w:r>
        <w:rPr>
          <w:spacing w:val="-3"/>
          <w:position w:val="2"/>
        </w:rPr>
        <w:t xml:space="preserve"> </w:t>
      </w:r>
      <w:r>
        <w:rPr>
          <w:position w:val="2"/>
        </w:rPr>
        <w:t>a</w:t>
      </w:r>
      <w:r>
        <w:rPr>
          <w:spacing w:val="-2"/>
          <w:position w:val="2"/>
        </w:rPr>
        <w:t xml:space="preserve"> </w:t>
      </w:r>
      <w:r>
        <w:rPr>
          <w:position w:val="2"/>
        </w:rPr>
        <w:t>hospital</w:t>
      </w:r>
      <w:r>
        <w:rPr>
          <w:spacing w:val="-2"/>
          <w:position w:val="2"/>
        </w:rPr>
        <w:t xml:space="preserve"> </w:t>
      </w:r>
      <w:r>
        <w:rPr>
          <w:position w:val="2"/>
        </w:rPr>
        <w:t>in</w:t>
      </w:r>
      <w:r>
        <w:rPr>
          <w:spacing w:val="-3"/>
          <w:position w:val="2"/>
        </w:rPr>
        <w:t xml:space="preserve"> </w:t>
      </w:r>
      <w:r>
        <w:rPr>
          <w:position w:val="2"/>
        </w:rPr>
        <w:t>a</w:t>
      </w:r>
      <w:r>
        <w:rPr>
          <w:spacing w:val="-2"/>
          <w:position w:val="2"/>
        </w:rPr>
        <w:t xml:space="preserve"> </w:t>
      </w:r>
      <w:r>
        <w:rPr>
          <w:position w:val="2"/>
        </w:rPr>
        <w:t>location</w:t>
      </w:r>
      <w:r>
        <w:rPr>
          <w:spacing w:val="-2"/>
          <w:position w:val="2"/>
        </w:rPr>
        <w:t xml:space="preserve"> </w:t>
      </w:r>
      <w:r>
        <w:rPr>
          <w:position w:val="2"/>
        </w:rPr>
        <w:t>in</w:t>
      </w:r>
      <w:r>
        <w:rPr>
          <w:spacing w:val="-3"/>
          <w:position w:val="2"/>
        </w:rPr>
        <w:t xml:space="preserve"> </w:t>
      </w:r>
      <w:r>
        <w:rPr>
          <w:position w:val="2"/>
        </w:rPr>
        <w:t>or</w:t>
      </w:r>
      <w:r>
        <w:rPr>
          <w:spacing w:val="-2"/>
          <w:position w:val="2"/>
        </w:rPr>
        <w:t xml:space="preserve"> </w:t>
      </w:r>
      <w:r>
        <w:rPr>
          <w:position w:val="2"/>
        </w:rPr>
        <w:t>very</w:t>
      </w:r>
      <w:r>
        <w:rPr>
          <w:spacing w:val="-2"/>
          <w:position w:val="2"/>
        </w:rPr>
        <w:t xml:space="preserve"> </w:t>
      </w:r>
      <w:r>
        <w:rPr>
          <w:position w:val="2"/>
        </w:rPr>
        <w:t>near</w:t>
      </w:r>
      <w:r>
        <w:rPr>
          <w:spacing w:val="-3"/>
          <w:position w:val="2"/>
        </w:rPr>
        <w:t xml:space="preserve"> </w:t>
      </w:r>
      <w:r>
        <w:rPr>
          <w:position w:val="2"/>
        </w:rPr>
        <w:t>to</w:t>
      </w:r>
      <w:r>
        <w:rPr>
          <w:spacing w:val="-2"/>
          <w:position w:val="2"/>
        </w:rPr>
        <w:t xml:space="preserve"> </w:t>
      </w:r>
      <w:r>
        <w:rPr>
          <w:position w:val="2"/>
        </w:rPr>
        <w:t>the</w:t>
      </w:r>
      <w:r>
        <w:rPr>
          <w:spacing w:val="-2"/>
          <w:position w:val="2"/>
        </w:rPr>
        <w:t xml:space="preserve"> </w:t>
      </w:r>
      <w:r>
        <w:rPr>
          <w:position w:val="2"/>
        </w:rPr>
        <w:t>countryside,</w:t>
      </w:r>
      <w:r>
        <w:rPr>
          <w:spacing w:val="-3"/>
          <w:position w:val="2"/>
        </w:rPr>
        <w:t xml:space="preserve"> </w:t>
      </w:r>
      <w:r>
        <w:rPr>
          <w:position w:val="2"/>
        </w:rPr>
        <w:t>the</w:t>
      </w:r>
      <w:r>
        <w:rPr>
          <w:spacing w:val="-2"/>
          <w:position w:val="2"/>
        </w:rPr>
        <w:t xml:space="preserve"> </w:t>
      </w:r>
      <w:r>
        <w:rPr>
          <w:position w:val="2"/>
        </w:rPr>
        <w:t>area</w:t>
      </w:r>
      <w:r>
        <w:rPr>
          <w:spacing w:val="-2"/>
          <w:position w:val="2"/>
        </w:rPr>
        <w:t xml:space="preserve"> </w:t>
      </w:r>
      <w:r>
        <w:rPr>
          <w:position w:val="2"/>
        </w:rPr>
        <w:t>is</w:t>
      </w:r>
      <w:r>
        <w:rPr>
          <w:spacing w:val="-3"/>
          <w:position w:val="2"/>
        </w:rPr>
        <w:t xml:space="preserve"> </w:t>
      </w:r>
      <w:r>
        <w:rPr>
          <w:position w:val="2"/>
        </w:rPr>
        <w:t>not</w:t>
      </w:r>
      <w:r>
        <w:rPr>
          <w:spacing w:val="-2"/>
          <w:position w:val="2"/>
        </w:rPr>
        <w:t xml:space="preserve"> </w:t>
      </w:r>
      <w:r>
        <w:rPr>
          <w:position w:val="2"/>
        </w:rPr>
        <w:t>crowded</w:t>
      </w:r>
    </w:p>
    <w:p w:rsidR="003F7A32" w:rsidRDefault="00504EC0">
      <w:pPr>
        <w:pStyle w:val="Heading2"/>
        <w:spacing w:before="81"/>
      </w:pPr>
      <w:r>
        <w:t>Is your hospital officially designated as a trauma center:</w:t>
      </w:r>
    </w:p>
    <w:p w:rsidR="003F7A32" w:rsidRDefault="00504EC0">
      <w:pPr>
        <w:spacing w:before="3" w:line="453" w:lineRule="auto"/>
        <w:ind w:left="100" w:right="154"/>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27FA6199" wp14:editId="4B7EFDAD">
            <wp:extent cx="133411" cy="133411"/>
            <wp:effectExtent l="0" t="0" r="0" b="0"/>
            <wp:docPr id="4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Level</w:t>
      </w:r>
      <w:r>
        <w:rPr>
          <w:spacing w:val="-7"/>
          <w:position w:val="2"/>
        </w:rPr>
        <w:t xml:space="preserve"> </w:t>
      </w:r>
      <w:r>
        <w:rPr>
          <w:position w:val="2"/>
        </w:rPr>
        <w:t>1</w:t>
      </w:r>
    </w:p>
    <w:p w:rsidR="003F7A32" w:rsidRDefault="00504EC0" w:rsidP="00504EC0">
      <w:pPr>
        <w:pStyle w:val="BodyText"/>
        <w:spacing w:before="143" w:line="276" w:lineRule="auto"/>
        <w:ind w:left="115"/>
      </w:pPr>
      <w:r>
        <w:rPr>
          <w:noProof/>
        </w:rPr>
        <w:drawing>
          <wp:inline distT="0" distB="0" distL="0" distR="0" wp14:anchorId="638F372C" wp14:editId="0844796A">
            <wp:extent cx="133411" cy="133411"/>
            <wp:effectExtent l="0" t="0" r="0" b="0"/>
            <wp:docPr id="4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Level</w:t>
      </w:r>
      <w:r>
        <w:rPr>
          <w:spacing w:val="-7"/>
          <w:position w:val="2"/>
        </w:rPr>
        <w:t xml:space="preserve"> </w:t>
      </w:r>
      <w:r>
        <w:rPr>
          <w:position w:val="2"/>
        </w:rPr>
        <w:t>2</w:t>
      </w:r>
    </w:p>
    <w:p w:rsidR="003F7A32" w:rsidRDefault="00504EC0" w:rsidP="00504EC0">
      <w:pPr>
        <w:pStyle w:val="BodyText"/>
        <w:spacing w:before="142" w:line="276" w:lineRule="auto"/>
        <w:ind w:left="115"/>
      </w:pPr>
      <w:r>
        <w:rPr>
          <w:noProof/>
        </w:rPr>
        <w:drawing>
          <wp:inline distT="0" distB="0" distL="0" distR="0" wp14:anchorId="45F29699" wp14:editId="0688432D">
            <wp:extent cx="133411" cy="133411"/>
            <wp:effectExtent l="0" t="0" r="0" b="0"/>
            <wp:docPr id="4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Level</w:t>
      </w:r>
      <w:r>
        <w:rPr>
          <w:spacing w:val="-7"/>
          <w:position w:val="2"/>
        </w:rPr>
        <w:t xml:space="preserve"> </w:t>
      </w:r>
      <w:r>
        <w:rPr>
          <w:position w:val="2"/>
        </w:rPr>
        <w:t>3</w:t>
      </w:r>
    </w:p>
    <w:p w:rsidR="003F7A32" w:rsidRDefault="00504EC0" w:rsidP="00EB49D8">
      <w:pPr>
        <w:pStyle w:val="BodyText"/>
        <w:spacing w:before="143" w:after="120" w:line="360" w:lineRule="auto"/>
        <w:ind w:left="113" w:right="5290"/>
      </w:pPr>
      <w:r>
        <w:rPr>
          <w:noProof/>
        </w:rPr>
        <w:drawing>
          <wp:inline distT="0" distB="0" distL="0" distR="0" wp14:anchorId="3485D5C9" wp14:editId="0D6761F4">
            <wp:extent cx="133411" cy="133411"/>
            <wp:effectExtent l="0" t="0" r="0" b="0"/>
            <wp:docPr id="4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Our</w:t>
      </w:r>
      <w:r>
        <w:rPr>
          <w:spacing w:val="-7"/>
          <w:position w:val="1"/>
        </w:rPr>
        <w:t xml:space="preserve"> </w:t>
      </w:r>
      <w:r>
        <w:rPr>
          <w:position w:val="1"/>
        </w:rPr>
        <w:t>center</w:t>
      </w:r>
      <w:r>
        <w:rPr>
          <w:spacing w:val="-6"/>
          <w:position w:val="1"/>
        </w:rPr>
        <w:t xml:space="preserve"> </w:t>
      </w:r>
      <w:r>
        <w:rPr>
          <w:position w:val="1"/>
        </w:rPr>
        <w:t>is</w:t>
      </w:r>
      <w:r>
        <w:rPr>
          <w:spacing w:val="-6"/>
          <w:position w:val="1"/>
        </w:rPr>
        <w:t xml:space="preserve"> </w:t>
      </w:r>
      <w:r>
        <w:rPr>
          <w:position w:val="1"/>
        </w:rPr>
        <w:t>not</w:t>
      </w:r>
      <w:r>
        <w:rPr>
          <w:spacing w:val="-6"/>
          <w:position w:val="1"/>
        </w:rPr>
        <w:t xml:space="preserve"> </w:t>
      </w:r>
      <w:r>
        <w:rPr>
          <w:position w:val="1"/>
        </w:rPr>
        <w:t>officially</w:t>
      </w:r>
      <w:r>
        <w:rPr>
          <w:spacing w:val="-7"/>
          <w:position w:val="1"/>
        </w:rPr>
        <w:t xml:space="preserve"> </w:t>
      </w:r>
      <w:r>
        <w:rPr>
          <w:position w:val="1"/>
        </w:rPr>
        <w:t>designated</w:t>
      </w:r>
      <w:r>
        <w:rPr>
          <w:spacing w:val="-6"/>
          <w:position w:val="1"/>
        </w:rPr>
        <w:t xml:space="preserve"> </w:t>
      </w:r>
      <w:r>
        <w:rPr>
          <w:position w:val="1"/>
        </w:rPr>
        <w:t>as</w:t>
      </w:r>
      <w:r>
        <w:rPr>
          <w:spacing w:val="-6"/>
          <w:position w:val="1"/>
        </w:rPr>
        <w:t xml:space="preserve"> </w:t>
      </w:r>
      <w:r>
        <w:rPr>
          <w:position w:val="1"/>
        </w:rPr>
        <w:t>a</w:t>
      </w:r>
      <w:r>
        <w:rPr>
          <w:spacing w:val="-6"/>
          <w:position w:val="1"/>
        </w:rPr>
        <w:t xml:space="preserve"> </w:t>
      </w:r>
      <w:r>
        <w:rPr>
          <w:position w:val="1"/>
        </w:rPr>
        <w:t>trauma</w:t>
      </w:r>
      <w:r>
        <w:rPr>
          <w:spacing w:val="-6"/>
          <w:position w:val="1"/>
        </w:rPr>
        <w:t xml:space="preserve"> </w:t>
      </w:r>
      <w:r>
        <w:rPr>
          <w:position w:val="1"/>
        </w:rPr>
        <w:t>center</w:t>
      </w:r>
      <w:r>
        <w:rPr>
          <w:w w:val="99"/>
          <w:position w:val="1"/>
        </w:rPr>
        <w:t xml:space="preserve"> </w:t>
      </w:r>
      <w:r w:rsidR="00EB49D8">
        <w:rPr>
          <w:noProof/>
        </w:rPr>
        <w:drawing>
          <wp:inline distT="0" distB="0" distL="0" distR="0" wp14:anchorId="01D65642" wp14:editId="16B7DD66">
            <wp:extent cx="133411" cy="133411"/>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8"/>
          <w:w w:val="99"/>
          <w:position w:val="2"/>
        </w:rPr>
        <w:t xml:space="preserve"> </w:t>
      </w:r>
      <w:r>
        <w:rPr>
          <w:position w:val="2"/>
        </w:rPr>
        <w:t>Our</w:t>
      </w:r>
      <w:r>
        <w:rPr>
          <w:spacing w:val="-8"/>
          <w:position w:val="2"/>
        </w:rPr>
        <w:t xml:space="preserve"> </w:t>
      </w:r>
      <w:r>
        <w:rPr>
          <w:position w:val="2"/>
        </w:rPr>
        <w:t>country</w:t>
      </w:r>
      <w:r>
        <w:rPr>
          <w:spacing w:val="-7"/>
          <w:position w:val="2"/>
        </w:rPr>
        <w:t xml:space="preserve"> </w:t>
      </w:r>
      <w:r>
        <w:rPr>
          <w:position w:val="2"/>
        </w:rPr>
        <w:t>does</w:t>
      </w:r>
      <w:r>
        <w:rPr>
          <w:spacing w:val="-7"/>
          <w:position w:val="2"/>
        </w:rPr>
        <w:t xml:space="preserve"> </w:t>
      </w:r>
      <w:r>
        <w:rPr>
          <w:position w:val="2"/>
        </w:rPr>
        <w:t>not</w:t>
      </w:r>
      <w:r>
        <w:rPr>
          <w:spacing w:val="-7"/>
          <w:position w:val="2"/>
        </w:rPr>
        <w:t xml:space="preserve"> </w:t>
      </w:r>
      <w:r>
        <w:rPr>
          <w:position w:val="2"/>
        </w:rPr>
        <w:t>explicitly</w:t>
      </w:r>
      <w:r>
        <w:rPr>
          <w:spacing w:val="-7"/>
          <w:position w:val="2"/>
        </w:rPr>
        <w:t xml:space="preserve"> </w:t>
      </w:r>
      <w:r>
        <w:rPr>
          <w:position w:val="2"/>
        </w:rPr>
        <w:t>designate</w:t>
      </w:r>
      <w:r>
        <w:rPr>
          <w:spacing w:val="-7"/>
          <w:position w:val="2"/>
        </w:rPr>
        <w:t xml:space="preserve"> </w:t>
      </w:r>
      <w:r>
        <w:rPr>
          <w:position w:val="2"/>
        </w:rPr>
        <w:t>trauma</w:t>
      </w:r>
      <w:r>
        <w:rPr>
          <w:spacing w:val="-7"/>
          <w:position w:val="2"/>
        </w:rPr>
        <w:t xml:space="preserve"> </w:t>
      </w:r>
      <w:r>
        <w:rPr>
          <w:position w:val="2"/>
        </w:rPr>
        <w:t>centers</w:t>
      </w:r>
    </w:p>
    <w:p w:rsidR="003F7A32" w:rsidRDefault="00504EC0">
      <w:pPr>
        <w:spacing w:before="102" w:line="244" w:lineRule="auto"/>
        <w:ind w:left="100" w:right="154"/>
        <w:rPr>
          <w:sz w:val="18"/>
        </w:rPr>
      </w:pPr>
      <w:r>
        <w:rPr>
          <w:sz w:val="18"/>
        </w:rPr>
        <w:t>Level I trauma center: A regional resource center that generally serves large cities or population-dense areas. A level I trauma center is expected to manage large numbers of severely injured patients (at least 1,200 trauma patients annually or have 240 admissions with an Injury Severity Score of more than 14). It is characterized by 24-hour in-house availability of an attending surgeon and the prompt availability of other specialties (e.g. neurosurgeon, trauma surgeon).</w:t>
      </w:r>
    </w:p>
    <w:p w:rsidR="003F7A32" w:rsidRDefault="00504EC0">
      <w:pPr>
        <w:spacing w:before="176" w:line="244" w:lineRule="auto"/>
        <w:ind w:left="100" w:right="264"/>
        <w:rPr>
          <w:sz w:val="18"/>
        </w:rPr>
      </w:pPr>
      <w:r>
        <w:rPr>
          <w:sz w:val="18"/>
        </w:rPr>
        <w:t>Level II trauma center: A level II trauma center provides comprehensive trauma care in either a population-dense area in which a level II trauma center may supplement the clinical activity and expertise of a level I institution or occur in less population-dense areas. In the latter case, the level II trauma center serves as the lead trauma facility for a geographic area when a level I institution is not geographically close enough to do so. It is characterized by 24-hour in-house availability of an attending surgeon and the prompt availability of other specialties (e.g. neurosurgeon, trauma surgeon).</w:t>
      </w:r>
    </w:p>
    <w:p w:rsidR="003F7A32" w:rsidRDefault="00504EC0">
      <w:pPr>
        <w:spacing w:before="175" w:line="244" w:lineRule="auto"/>
        <w:ind w:left="100" w:right="545"/>
        <w:rPr>
          <w:sz w:val="18"/>
        </w:rPr>
      </w:pPr>
      <w:r>
        <w:rPr>
          <w:sz w:val="18"/>
        </w:rPr>
        <w:t>Level III trauma center: A level III trauma center has the capacity to initially manage the majority of injured patients and have transfer agreements with a level I or II trauma center for seriously injured patients whose needs exceed the facility’s resources.</w:t>
      </w:r>
    </w:p>
    <w:p w:rsidR="003F7A32" w:rsidRDefault="003F7A32">
      <w:pPr>
        <w:pStyle w:val="BodyText"/>
      </w:pPr>
    </w:p>
    <w:p w:rsidR="003F7A32" w:rsidRDefault="00504EC0">
      <w:pPr>
        <w:pStyle w:val="Heading2"/>
        <w:spacing w:before="1"/>
      </w:pPr>
      <w:r>
        <w:t>Do you have electronic patient records at your ICU:</w:t>
      </w:r>
    </w:p>
    <w:p w:rsidR="003F7A32" w:rsidRDefault="00504EC0">
      <w:pPr>
        <w:spacing w:before="3" w:line="453" w:lineRule="auto"/>
        <w:ind w:left="100" w:right="154"/>
        <w:rPr>
          <w:sz w:val="18"/>
        </w:rPr>
      </w:pPr>
      <w:r>
        <w:rPr>
          <w:sz w:val="18"/>
        </w:rPr>
        <w:t xml:space="preserve">Please choose </w:t>
      </w:r>
      <w:r>
        <w:rPr>
          <w:b/>
          <w:sz w:val="18"/>
        </w:rPr>
        <w:t xml:space="preserve">only one </w:t>
      </w:r>
      <w:r>
        <w:rPr>
          <w:sz w:val="18"/>
        </w:rPr>
        <w:t>of the following:</w:t>
      </w:r>
    </w:p>
    <w:p w:rsidR="003F7A32" w:rsidRDefault="00504EC0" w:rsidP="00504EC0">
      <w:pPr>
        <w:pStyle w:val="BodyText"/>
        <w:spacing w:line="276" w:lineRule="auto"/>
        <w:ind w:left="115"/>
      </w:pPr>
      <w:r>
        <w:rPr>
          <w:noProof/>
        </w:rPr>
        <w:drawing>
          <wp:inline distT="0" distB="0" distL="0" distR="0" wp14:anchorId="506F76F9" wp14:editId="5F34049F">
            <wp:extent cx="133411" cy="133411"/>
            <wp:effectExtent l="0" t="0" r="0" b="0"/>
            <wp:docPr id="4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spacing w:val="-7"/>
          <w:position w:val="2"/>
        </w:rPr>
        <w:t>Yes</w:t>
      </w:r>
    </w:p>
    <w:p w:rsidR="003F7A32" w:rsidRDefault="00504EC0" w:rsidP="00504EC0">
      <w:pPr>
        <w:pStyle w:val="BodyText"/>
        <w:spacing w:before="143" w:line="276" w:lineRule="auto"/>
        <w:ind w:left="115"/>
        <w:rPr>
          <w:position w:val="2"/>
        </w:rPr>
      </w:pPr>
      <w:r>
        <w:rPr>
          <w:noProof/>
        </w:rPr>
        <w:drawing>
          <wp:inline distT="0" distB="0" distL="0" distR="0" wp14:anchorId="3673DA22" wp14:editId="158408C5">
            <wp:extent cx="133411" cy="133411"/>
            <wp:effectExtent l="0" t="0" r="0" b="0"/>
            <wp:docPr id="4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No</w:t>
      </w:r>
    </w:p>
    <w:p w:rsidR="00504EC0" w:rsidRDefault="00504EC0" w:rsidP="00504EC0">
      <w:pPr>
        <w:pStyle w:val="BodyText"/>
        <w:spacing w:before="143" w:line="276" w:lineRule="auto"/>
        <w:ind w:left="115"/>
      </w:pPr>
    </w:p>
    <w:p w:rsidR="003F7A32" w:rsidRDefault="00504EC0">
      <w:pPr>
        <w:pStyle w:val="Heading2"/>
        <w:spacing w:before="81"/>
        <w:ind w:right="264"/>
      </w:pPr>
      <w:r>
        <w:t>Are you participating in the CENTER-TBI study? (this does not affect your participation in the Delphi)</w:t>
      </w:r>
    </w:p>
    <w:p w:rsidR="003F7A32" w:rsidRDefault="00504EC0">
      <w:pPr>
        <w:spacing w:before="207"/>
        <w:ind w:left="100"/>
        <w:rPr>
          <w:sz w:val="18"/>
        </w:rPr>
      </w:pPr>
      <w:r>
        <w:rPr>
          <w:sz w:val="18"/>
        </w:rPr>
        <w:t xml:space="preserve">Please choose </w:t>
      </w:r>
      <w:r>
        <w:rPr>
          <w:b/>
          <w:sz w:val="18"/>
        </w:rPr>
        <w:t xml:space="preserve">only one </w:t>
      </w:r>
      <w:r>
        <w:rPr>
          <w:sz w:val="18"/>
        </w:rPr>
        <w:t>of the following:</w:t>
      </w:r>
    </w:p>
    <w:p w:rsidR="00504EC0" w:rsidRDefault="00504EC0" w:rsidP="00504EC0">
      <w:pPr>
        <w:pStyle w:val="BodyText"/>
        <w:spacing w:before="157" w:line="276" w:lineRule="auto"/>
        <w:ind w:left="115" w:right="9811"/>
        <w:rPr>
          <w:noProof/>
          <w:spacing w:val="-7"/>
          <w:w w:val="95"/>
        </w:rPr>
      </w:pPr>
      <w:r>
        <w:rPr>
          <w:noProof/>
        </w:rPr>
        <w:drawing>
          <wp:inline distT="0" distB="0" distL="0" distR="0" wp14:anchorId="1DB56B27" wp14:editId="53DC6FAA">
            <wp:extent cx="133411" cy="133411"/>
            <wp:effectExtent l="0" t="0" r="0" b="0"/>
            <wp:docPr id="4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spacing w:val="-7"/>
          <w:w w:val="95"/>
          <w:position w:val="2"/>
        </w:rPr>
        <w:t>Yes</w:t>
      </w:r>
    </w:p>
    <w:p w:rsidR="003F7A32" w:rsidRDefault="00504EC0" w:rsidP="00504EC0">
      <w:pPr>
        <w:pStyle w:val="BodyText"/>
        <w:spacing w:before="157" w:line="276" w:lineRule="auto"/>
        <w:ind w:left="115" w:right="9811"/>
      </w:pPr>
      <w:r>
        <w:rPr>
          <w:noProof/>
        </w:rPr>
        <w:drawing>
          <wp:inline distT="0" distB="0" distL="0" distR="0" wp14:anchorId="59989CDD" wp14:editId="4EC6C0E5">
            <wp:extent cx="133411" cy="133411"/>
            <wp:effectExtent l="0" t="0" r="0" b="0"/>
            <wp:docPr id="22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10" cstate="print"/>
                    <a:stretch>
                      <a:fillRect/>
                    </a:stretch>
                  </pic:blipFill>
                  <pic:spPr>
                    <a:xfrm>
                      <a:off x="0" y="0"/>
                      <a:ext cx="133411" cy="133411"/>
                    </a:xfrm>
                    <a:prstGeom prst="rect">
                      <a:avLst/>
                    </a:prstGeom>
                  </pic:spPr>
                </pic:pic>
              </a:graphicData>
            </a:graphic>
          </wp:inline>
        </w:drawing>
      </w:r>
      <w:r>
        <w:rPr>
          <w:position w:val="2"/>
        </w:rPr>
        <w:t xml:space="preserve">   No</w:t>
      </w:r>
    </w:p>
    <w:p w:rsidR="003F7A32" w:rsidRDefault="003F7A32">
      <w:pPr>
        <w:spacing w:line="376" w:lineRule="auto"/>
      </w:pPr>
    </w:p>
    <w:p w:rsidR="00504EC0" w:rsidRDefault="00504EC0">
      <w:pPr>
        <w:spacing w:line="376" w:lineRule="auto"/>
      </w:pPr>
    </w:p>
    <w:p w:rsidR="003F7A32" w:rsidRPr="00504EC0" w:rsidRDefault="00504EC0">
      <w:pPr>
        <w:pStyle w:val="Heading1"/>
        <w:rPr>
          <w:sz w:val="24"/>
          <w:szCs w:val="24"/>
        </w:rPr>
      </w:pPr>
      <w:r w:rsidRPr="00504EC0">
        <w:rPr>
          <w:sz w:val="24"/>
          <w:szCs w:val="24"/>
        </w:rPr>
        <w:t>Instruction</w:t>
      </w:r>
    </w:p>
    <w:p w:rsidR="003F7A32" w:rsidRDefault="003F7A32">
      <w:pPr>
        <w:pStyle w:val="BodyText"/>
        <w:rPr>
          <w:rFonts w:ascii="Verdana"/>
          <w:b/>
          <w:sz w:val="32"/>
        </w:rPr>
      </w:pPr>
    </w:p>
    <w:p w:rsidR="003F7A32" w:rsidRPr="00504EC0" w:rsidRDefault="003F7A32">
      <w:pPr>
        <w:pStyle w:val="BodyText"/>
        <w:rPr>
          <w:b/>
          <w:sz w:val="18"/>
          <w:szCs w:val="18"/>
        </w:rPr>
      </w:pPr>
    </w:p>
    <w:p w:rsidR="003F7A32" w:rsidRPr="00504EC0" w:rsidRDefault="00504EC0">
      <w:pPr>
        <w:pStyle w:val="Heading2"/>
        <w:spacing w:before="0"/>
        <w:rPr>
          <w:rFonts w:ascii="Arial" w:hAnsi="Arial" w:cs="Arial"/>
          <w:sz w:val="18"/>
          <w:szCs w:val="18"/>
        </w:rPr>
      </w:pPr>
      <w:r w:rsidRPr="00504EC0">
        <w:rPr>
          <w:rFonts w:ascii="Arial" w:hAnsi="Arial" w:cs="Arial"/>
          <w:sz w:val="18"/>
          <w:szCs w:val="18"/>
        </w:rPr>
        <w:t>We developed indicators based on the BTF guidelines and the Provider Profiling questionnaires:</w:t>
      </w:r>
    </w:p>
    <w:p w:rsidR="003F7A32" w:rsidRPr="00504EC0" w:rsidRDefault="003F7A32">
      <w:pPr>
        <w:pStyle w:val="BodyText"/>
        <w:rPr>
          <w:b/>
          <w:sz w:val="18"/>
          <w:szCs w:val="18"/>
        </w:rPr>
      </w:pPr>
    </w:p>
    <w:p w:rsidR="003F7A32" w:rsidRPr="00504EC0" w:rsidRDefault="00504EC0">
      <w:pPr>
        <w:pStyle w:val="ListParagraph"/>
        <w:numPr>
          <w:ilvl w:val="0"/>
          <w:numId w:val="2"/>
        </w:numPr>
        <w:tabs>
          <w:tab w:val="left" w:pos="274"/>
        </w:tabs>
        <w:spacing w:before="1"/>
        <w:ind w:right="818" w:firstLine="0"/>
        <w:rPr>
          <w:rFonts w:ascii="Arial" w:hAnsi="Arial" w:cs="Arial"/>
          <w:b/>
          <w:sz w:val="18"/>
          <w:szCs w:val="18"/>
        </w:rPr>
      </w:pPr>
      <w:r w:rsidRPr="00504EC0">
        <w:rPr>
          <w:rFonts w:ascii="Arial" w:hAnsi="Arial" w:cs="Arial"/>
          <w:b/>
          <w:sz w:val="18"/>
          <w:szCs w:val="18"/>
        </w:rPr>
        <w:t>Carney N. et al. Guidelines for the Management of Severe Traumatic Brain Injury, Fourth Edition, neurosurgery 2017</w:t>
      </w:r>
    </w:p>
    <w:p w:rsidR="003F7A32" w:rsidRPr="00504EC0" w:rsidRDefault="003F7A32">
      <w:pPr>
        <w:pStyle w:val="BodyText"/>
        <w:spacing w:before="6"/>
        <w:rPr>
          <w:b/>
          <w:sz w:val="18"/>
          <w:szCs w:val="18"/>
        </w:rPr>
      </w:pPr>
    </w:p>
    <w:p w:rsidR="003F7A32" w:rsidRPr="00504EC0" w:rsidRDefault="00504EC0">
      <w:pPr>
        <w:pStyle w:val="ListParagraph"/>
        <w:numPr>
          <w:ilvl w:val="0"/>
          <w:numId w:val="2"/>
        </w:numPr>
        <w:tabs>
          <w:tab w:val="left" w:pos="274"/>
        </w:tabs>
        <w:spacing w:before="0"/>
        <w:ind w:right="254" w:firstLine="0"/>
        <w:rPr>
          <w:rFonts w:ascii="Arial" w:hAnsi="Arial" w:cs="Arial"/>
          <w:b/>
          <w:sz w:val="18"/>
          <w:szCs w:val="18"/>
        </w:rPr>
      </w:pPr>
      <w:r w:rsidRPr="00504EC0">
        <w:rPr>
          <w:rFonts w:ascii="Arial" w:hAnsi="Arial" w:cs="Arial"/>
          <w:b/>
          <w:sz w:val="18"/>
          <w:szCs w:val="18"/>
        </w:rPr>
        <w:t xml:space="preserve">Cnossen MC et al. Variation in monitoring and treatment policies for intracranial hypertension in traumatic brain injury: a survey in 66 </w:t>
      </w:r>
      <w:proofErr w:type="spellStart"/>
      <w:r w:rsidRPr="00504EC0">
        <w:rPr>
          <w:rFonts w:ascii="Arial" w:hAnsi="Arial" w:cs="Arial"/>
          <w:b/>
          <w:sz w:val="18"/>
          <w:szCs w:val="18"/>
        </w:rPr>
        <w:t>neurotrauma</w:t>
      </w:r>
      <w:proofErr w:type="spellEnd"/>
      <w:r w:rsidRPr="00504EC0">
        <w:rPr>
          <w:rFonts w:ascii="Arial" w:hAnsi="Arial" w:cs="Arial"/>
          <w:b/>
          <w:sz w:val="18"/>
          <w:szCs w:val="18"/>
        </w:rPr>
        <w:t xml:space="preserve"> center participating in the CENTER-TBI study. Critical Care</w:t>
      </w:r>
      <w:r w:rsidRPr="00504EC0">
        <w:rPr>
          <w:rFonts w:ascii="Arial" w:hAnsi="Arial" w:cs="Arial"/>
          <w:b/>
          <w:spacing w:val="1"/>
          <w:sz w:val="18"/>
          <w:szCs w:val="18"/>
        </w:rPr>
        <w:t xml:space="preserve"> </w:t>
      </w:r>
      <w:r w:rsidRPr="00504EC0">
        <w:rPr>
          <w:rFonts w:ascii="Arial" w:hAnsi="Arial" w:cs="Arial"/>
          <w:b/>
          <w:sz w:val="18"/>
          <w:szCs w:val="18"/>
        </w:rPr>
        <w:t>2017</w:t>
      </w:r>
    </w:p>
    <w:p w:rsidR="003F7A32" w:rsidRPr="00504EC0" w:rsidRDefault="003F7A32">
      <w:pPr>
        <w:pStyle w:val="BodyText"/>
        <w:rPr>
          <w:b/>
          <w:sz w:val="18"/>
          <w:szCs w:val="18"/>
        </w:rPr>
      </w:pPr>
    </w:p>
    <w:p w:rsidR="003F7A32" w:rsidRPr="00504EC0" w:rsidRDefault="00504EC0">
      <w:pPr>
        <w:pStyle w:val="ListParagraph"/>
        <w:numPr>
          <w:ilvl w:val="0"/>
          <w:numId w:val="2"/>
        </w:numPr>
        <w:tabs>
          <w:tab w:val="left" w:pos="274"/>
        </w:tabs>
        <w:spacing w:before="0"/>
        <w:ind w:right="1048" w:firstLine="0"/>
        <w:rPr>
          <w:rFonts w:ascii="Arial" w:hAnsi="Arial" w:cs="Arial"/>
          <w:b/>
          <w:sz w:val="18"/>
          <w:szCs w:val="18"/>
        </w:rPr>
      </w:pPr>
      <w:r w:rsidRPr="00504EC0">
        <w:rPr>
          <w:rFonts w:ascii="Arial" w:hAnsi="Arial" w:cs="Arial"/>
          <w:b/>
          <w:sz w:val="18"/>
          <w:szCs w:val="18"/>
        </w:rPr>
        <w:t xml:space="preserve">Huijben JA et al. Variation in general supportive and preventive intensive care management of Traumatic Brain Injury: a survey in 66 </w:t>
      </w:r>
      <w:proofErr w:type="spellStart"/>
      <w:r w:rsidRPr="00504EC0">
        <w:rPr>
          <w:rFonts w:ascii="Arial" w:hAnsi="Arial" w:cs="Arial"/>
          <w:b/>
          <w:sz w:val="18"/>
          <w:szCs w:val="18"/>
        </w:rPr>
        <w:t>neurotrauma</w:t>
      </w:r>
      <w:proofErr w:type="spellEnd"/>
      <w:r w:rsidRPr="00504EC0">
        <w:rPr>
          <w:rFonts w:ascii="Arial" w:hAnsi="Arial" w:cs="Arial"/>
          <w:b/>
          <w:sz w:val="18"/>
          <w:szCs w:val="18"/>
        </w:rPr>
        <w:t xml:space="preserve"> centers participating in the Collaborative European </w:t>
      </w:r>
      <w:proofErr w:type="spellStart"/>
      <w:r w:rsidRPr="00504EC0">
        <w:rPr>
          <w:rFonts w:ascii="Arial" w:hAnsi="Arial" w:cs="Arial"/>
          <w:b/>
          <w:sz w:val="18"/>
          <w:szCs w:val="18"/>
        </w:rPr>
        <w:t>NeuroTrauma</w:t>
      </w:r>
      <w:proofErr w:type="spellEnd"/>
      <w:r w:rsidRPr="00504EC0">
        <w:rPr>
          <w:rFonts w:ascii="Arial" w:hAnsi="Arial" w:cs="Arial"/>
          <w:b/>
          <w:sz w:val="18"/>
          <w:szCs w:val="18"/>
        </w:rPr>
        <w:t xml:space="preserve"> Effectiveness Research in Traumatic Brain Injury (CENTER-TBI) study Critical Care</w:t>
      </w:r>
      <w:r w:rsidRPr="00504EC0">
        <w:rPr>
          <w:rFonts w:ascii="Arial" w:hAnsi="Arial" w:cs="Arial"/>
          <w:b/>
          <w:spacing w:val="5"/>
          <w:sz w:val="18"/>
          <w:szCs w:val="18"/>
        </w:rPr>
        <w:t xml:space="preserve"> </w:t>
      </w:r>
      <w:r w:rsidRPr="00504EC0">
        <w:rPr>
          <w:rFonts w:ascii="Arial" w:hAnsi="Arial" w:cs="Arial"/>
          <w:b/>
          <w:sz w:val="18"/>
          <w:szCs w:val="18"/>
        </w:rPr>
        <w:t>2018</w:t>
      </w:r>
    </w:p>
    <w:p w:rsidR="003F7A32" w:rsidRPr="00504EC0" w:rsidRDefault="003F7A32">
      <w:pPr>
        <w:pStyle w:val="BodyText"/>
        <w:spacing w:before="6"/>
        <w:rPr>
          <w:b/>
          <w:sz w:val="18"/>
          <w:szCs w:val="18"/>
        </w:rPr>
      </w:pPr>
    </w:p>
    <w:p w:rsidR="003F7A32" w:rsidRPr="00504EC0" w:rsidRDefault="00504EC0">
      <w:pPr>
        <w:ind w:left="100"/>
        <w:rPr>
          <w:b/>
          <w:sz w:val="18"/>
          <w:szCs w:val="18"/>
        </w:rPr>
      </w:pPr>
      <w:r w:rsidRPr="00504EC0">
        <w:rPr>
          <w:b/>
          <w:sz w:val="18"/>
          <w:szCs w:val="18"/>
        </w:rPr>
        <w:t>Please indicate if you think the indicators can provide valid, discriminable, feasible, and actionable information on the structures, processes and outcomes of adult patients with TBI at your ICU</w:t>
      </w:r>
    </w:p>
    <w:p w:rsidR="003F7A32" w:rsidRDefault="003F7A32">
      <w:pPr>
        <w:rPr>
          <w:rFonts w:ascii="Verdana"/>
          <w:sz w:val="21"/>
        </w:rPr>
        <w:sectPr w:rsidR="003F7A32">
          <w:headerReference w:type="default" r:id="rId12"/>
          <w:footerReference w:type="default" r:id="rId13"/>
          <w:pgSz w:w="11900" w:h="16840"/>
          <w:pgMar w:top="460" w:right="560" w:bottom="480" w:left="600" w:header="274" w:footer="274" w:gutter="0"/>
          <w:cols w:space="720"/>
        </w:sectPr>
      </w:pPr>
    </w:p>
    <w:p w:rsidR="003F7A32" w:rsidRDefault="003F7A32">
      <w:pPr>
        <w:pStyle w:val="BodyText"/>
        <w:rPr>
          <w:rFonts w:ascii="Verdana"/>
          <w:b/>
        </w:rPr>
      </w:pPr>
    </w:p>
    <w:p w:rsidR="003F7A32" w:rsidRDefault="003F7A32">
      <w:pPr>
        <w:pStyle w:val="BodyText"/>
        <w:spacing w:before="10"/>
        <w:rPr>
          <w:rFonts w:ascii="Verdana"/>
          <w:b/>
          <w:sz w:val="24"/>
        </w:rPr>
      </w:pPr>
    </w:p>
    <w:p w:rsidR="00433752" w:rsidRPr="00AE39E2" w:rsidRDefault="00433752" w:rsidP="00433752">
      <w:pPr>
        <w:spacing w:after="242"/>
        <w:rPr>
          <w:rFonts w:ascii="Verdana" w:eastAsia="Verdana" w:hAnsi="Verdana" w:cs="Verdana"/>
          <w:b/>
          <w:sz w:val="21"/>
          <w:u w:val="single"/>
        </w:rPr>
      </w:pPr>
      <w:r w:rsidRPr="00AE39E2">
        <w:rPr>
          <w:rFonts w:ascii="Verdana" w:eastAsia="Verdana" w:hAnsi="Verdana" w:cs="Verdana"/>
          <w:b/>
          <w:sz w:val="21"/>
          <w:u w:val="single"/>
        </w:rPr>
        <w:t>Answer model</w:t>
      </w:r>
      <w:r>
        <w:rPr>
          <w:rFonts w:ascii="Verdana" w:eastAsia="Verdana" w:hAnsi="Verdana" w:cs="Verdana"/>
          <w:b/>
          <w:sz w:val="21"/>
          <w:u w:val="single"/>
        </w:rPr>
        <w:t xml:space="preserve"> (repeated for each proposed quality indicator)</w:t>
      </w:r>
      <w:r w:rsidRPr="00AE39E2">
        <w:rPr>
          <w:rFonts w:ascii="Verdana" w:eastAsia="Verdana" w:hAnsi="Verdana" w:cs="Verdana"/>
          <w:b/>
          <w:sz w:val="21"/>
          <w:u w:val="single"/>
        </w:rPr>
        <w:t xml:space="preserve"> </w:t>
      </w:r>
    </w:p>
    <w:p w:rsidR="00433752" w:rsidRDefault="00433752">
      <w:pPr>
        <w:spacing w:before="100"/>
        <w:ind w:left="100"/>
        <w:rPr>
          <w:rFonts w:ascii="Verdana"/>
          <w:b/>
          <w:sz w:val="27"/>
        </w:rPr>
      </w:pPr>
    </w:p>
    <w:p w:rsidR="003F7A32" w:rsidRPr="00433752" w:rsidRDefault="00504EC0">
      <w:pPr>
        <w:spacing w:before="100"/>
        <w:ind w:left="100"/>
        <w:rPr>
          <w:rFonts w:ascii="Verdana"/>
          <w:b/>
          <w:sz w:val="24"/>
          <w:szCs w:val="24"/>
        </w:rPr>
      </w:pPr>
      <w:r w:rsidRPr="00433752">
        <w:rPr>
          <w:rFonts w:ascii="Verdana"/>
          <w:b/>
          <w:sz w:val="24"/>
          <w:szCs w:val="24"/>
        </w:rPr>
        <w:t>Protocol</w:t>
      </w:r>
    </w:p>
    <w:p w:rsidR="003F7A32" w:rsidRDefault="00504EC0">
      <w:pPr>
        <w:spacing w:before="225" w:line="244" w:lineRule="auto"/>
        <w:ind w:left="100" w:right="354"/>
        <w:rPr>
          <w:sz w:val="18"/>
        </w:rPr>
      </w:pPr>
      <w:r>
        <w:rPr>
          <w:sz w:val="18"/>
        </w:rPr>
        <w:t>Please indicate if you think the indicators (numbered) can provide valid, discriminable, feasible, and actionable information on the structures, processes and outcomes of adult patients with TBI at your ICU</w:t>
      </w:r>
    </w:p>
    <w:p w:rsidR="003F7A32" w:rsidRDefault="003F7A32">
      <w:pPr>
        <w:pStyle w:val="BodyText"/>
      </w:pPr>
    </w:p>
    <w:p w:rsidR="003F7A32" w:rsidRPr="00433752" w:rsidRDefault="00433752" w:rsidP="00433752">
      <w:pPr>
        <w:pStyle w:val="Heading2"/>
        <w:tabs>
          <w:tab w:val="left" w:pos="398"/>
        </w:tabs>
        <w:spacing w:before="141"/>
        <w:ind w:right="815"/>
        <w:rPr>
          <w:sz w:val="18"/>
          <w:szCs w:val="18"/>
        </w:rPr>
      </w:pPr>
      <w:r w:rsidRPr="00433752">
        <w:rPr>
          <w:sz w:val="18"/>
          <w:szCs w:val="18"/>
        </w:rPr>
        <w:t>1.</w:t>
      </w:r>
      <w:r w:rsidR="00504EC0" w:rsidRPr="00433752">
        <w:rPr>
          <w:sz w:val="18"/>
          <w:szCs w:val="18"/>
        </w:rPr>
        <w:t>Structure: The existence of a protocol including specific guidelines (like the BTF guidelines or institutional guidelines) for Traumatic Brain Injury patients</w:t>
      </w:r>
      <w:r w:rsidR="00504EC0" w:rsidRPr="00433752">
        <w:rPr>
          <w:spacing w:val="30"/>
          <w:sz w:val="18"/>
          <w:szCs w:val="18"/>
        </w:rPr>
        <w:t xml:space="preserve"> </w:t>
      </w:r>
      <w:r w:rsidR="00504EC0" w:rsidRPr="00433752">
        <w:rPr>
          <w:sz w:val="18"/>
          <w:szCs w:val="18"/>
        </w:rPr>
        <w:t>(yes/no)</w:t>
      </w:r>
    </w:p>
    <w:p w:rsidR="00433752" w:rsidRPr="009114AD" w:rsidRDefault="00433752" w:rsidP="00433752">
      <w:pPr>
        <w:spacing w:after="127" w:line="251" w:lineRule="auto"/>
        <w:ind w:left="-15" w:right="9" w:firstLine="5"/>
        <w:rPr>
          <w:sz w:val="18"/>
          <w:szCs w:val="18"/>
        </w:rPr>
      </w:pPr>
      <w:r w:rsidRPr="009114AD">
        <w:rPr>
          <w:sz w:val="18"/>
          <w:szCs w:val="18"/>
        </w:rPr>
        <w:t>Please choose the appropriate response for each item:</w:t>
      </w:r>
    </w:p>
    <w:p w:rsidR="00433752" w:rsidRPr="009114AD" w:rsidRDefault="00433752" w:rsidP="00433752">
      <w:pPr>
        <w:spacing w:after="127" w:line="251" w:lineRule="auto"/>
        <w:ind w:left="-15" w:right="9" w:firstLine="5"/>
        <w:rPr>
          <w:sz w:val="18"/>
          <w:szCs w:val="18"/>
        </w:rPr>
      </w:pPr>
      <w:r w:rsidRPr="009114AD">
        <w:rPr>
          <w:sz w:val="18"/>
          <w:szCs w:val="18"/>
        </w:rPr>
        <w:t>(5-point Likert scale):</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982"/>
        <w:gridCol w:w="1493"/>
        <w:gridCol w:w="1488"/>
        <w:gridCol w:w="1423"/>
        <w:gridCol w:w="1273"/>
        <w:gridCol w:w="1273"/>
      </w:tblGrid>
      <w:tr w:rsidR="00433752" w:rsidRPr="009114AD" w:rsidTr="006A0E96">
        <w:tc>
          <w:tcPr>
            <w:tcW w:w="2461" w:type="dxa"/>
            <w:tcBorders>
              <w:left w:val="nil"/>
              <w:right w:val="nil"/>
            </w:tcBorders>
            <w:shd w:val="clear" w:color="auto" w:fill="auto"/>
          </w:tcPr>
          <w:p w:rsidR="00433752" w:rsidRPr="009114AD" w:rsidRDefault="00433752" w:rsidP="006A0E96">
            <w:pPr>
              <w:rPr>
                <w:b/>
                <w:sz w:val="18"/>
                <w:szCs w:val="18"/>
              </w:rPr>
            </w:pPr>
          </w:p>
        </w:tc>
        <w:tc>
          <w:tcPr>
            <w:tcW w:w="982"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Strongly disagree</w:t>
            </w:r>
          </w:p>
        </w:tc>
        <w:tc>
          <w:tcPr>
            <w:tcW w:w="1493"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Disagree</w:t>
            </w:r>
          </w:p>
        </w:tc>
        <w:tc>
          <w:tcPr>
            <w:tcW w:w="1488"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Neither agree nor disagree</w:t>
            </w:r>
          </w:p>
        </w:tc>
        <w:tc>
          <w:tcPr>
            <w:tcW w:w="1423"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Agree</w:t>
            </w:r>
          </w:p>
        </w:tc>
        <w:tc>
          <w:tcPr>
            <w:tcW w:w="1273"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Strongly agree</w:t>
            </w:r>
          </w:p>
        </w:tc>
        <w:tc>
          <w:tcPr>
            <w:tcW w:w="1273" w:type="dxa"/>
            <w:tcBorders>
              <w:left w:val="nil"/>
              <w:right w:val="nil"/>
            </w:tcBorders>
            <w:shd w:val="clear" w:color="auto" w:fill="auto"/>
          </w:tcPr>
          <w:p w:rsidR="00433752" w:rsidRPr="009114AD" w:rsidRDefault="00433752" w:rsidP="006A0E96">
            <w:pPr>
              <w:spacing w:after="127" w:line="251" w:lineRule="auto"/>
              <w:ind w:right="9"/>
              <w:rPr>
                <w:sz w:val="18"/>
                <w:szCs w:val="18"/>
              </w:rPr>
            </w:pPr>
            <w:r w:rsidRPr="009114AD">
              <w:rPr>
                <w:sz w:val="18"/>
                <w:szCs w:val="18"/>
              </w:rPr>
              <w:t>I don’t know</w:t>
            </w:r>
          </w:p>
        </w:tc>
      </w:tr>
      <w:tr w:rsidR="00433752" w:rsidRPr="009114AD" w:rsidTr="006A0E96">
        <w:tc>
          <w:tcPr>
            <w:tcW w:w="2461" w:type="dxa"/>
            <w:tcBorders>
              <w:left w:val="nil"/>
              <w:right w:val="nil"/>
            </w:tcBorders>
            <w:shd w:val="clear" w:color="auto" w:fill="auto"/>
          </w:tcPr>
          <w:p w:rsidR="00433752" w:rsidRPr="009114AD" w:rsidRDefault="00433752" w:rsidP="006A0E96">
            <w:pPr>
              <w:rPr>
                <w:sz w:val="18"/>
                <w:szCs w:val="18"/>
              </w:rPr>
            </w:pPr>
            <w:r w:rsidRPr="009114AD">
              <w:rPr>
                <w:b/>
                <w:sz w:val="18"/>
                <w:szCs w:val="18"/>
              </w:rPr>
              <w:t>Validity</w:t>
            </w:r>
            <w:r w:rsidRPr="009114AD">
              <w:rPr>
                <w:sz w:val="18"/>
                <w:szCs w:val="18"/>
              </w:rPr>
              <w:t>: It is likely that better performance on the indicator reflects better processes of care and leads to better patient outcome</w:t>
            </w:r>
          </w:p>
        </w:tc>
        <w:tc>
          <w:tcPr>
            <w:tcW w:w="982" w:type="dxa"/>
            <w:tcBorders>
              <w:left w:val="nil"/>
              <w:right w:val="nil"/>
            </w:tcBorders>
            <w:shd w:val="clear" w:color="auto" w:fill="auto"/>
            <w:vAlign w:val="center"/>
          </w:tcPr>
          <w:p w:rsidR="00433752" w:rsidRPr="009114AD" w:rsidRDefault="00433752" w:rsidP="006A0E96">
            <w:pPr>
              <w:jc w:val="center"/>
              <w:rPr>
                <w:sz w:val="18"/>
                <w:szCs w:val="18"/>
              </w:rPr>
            </w:pPr>
            <w:r>
              <w:rPr>
                <w:noProof/>
                <w:sz w:val="18"/>
                <w:szCs w:val="18"/>
              </w:rPr>
              <w:drawing>
                <wp:inline distT="0" distB="0" distL="0" distR="0" wp14:anchorId="78757E89" wp14:editId="4E845131">
                  <wp:extent cx="142875" cy="1428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rsidR="00433752" w:rsidRPr="009114AD" w:rsidRDefault="00433752" w:rsidP="006A0E96">
            <w:pPr>
              <w:jc w:val="center"/>
              <w:rPr>
                <w:sz w:val="18"/>
                <w:szCs w:val="18"/>
              </w:rPr>
            </w:pPr>
          </w:p>
          <w:p w:rsidR="00433752" w:rsidRPr="009114AD" w:rsidRDefault="00433752" w:rsidP="006A0E96">
            <w:pPr>
              <w:jc w:val="center"/>
              <w:rPr>
                <w:sz w:val="18"/>
                <w:szCs w:val="18"/>
              </w:rPr>
            </w:pPr>
          </w:p>
        </w:tc>
        <w:tc>
          <w:tcPr>
            <w:tcW w:w="149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452BB591" wp14:editId="38E163AD">
                  <wp:extent cx="142875" cy="142875"/>
                  <wp:effectExtent l="0" t="0" r="0" b="0"/>
                  <wp:docPr id="2334" name="Picture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88"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39B9C22F" wp14:editId="265B52DA">
                  <wp:extent cx="142875" cy="142875"/>
                  <wp:effectExtent l="0" t="0" r="0" b="0"/>
                  <wp:docPr id="2332" name="Picture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2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18863D81" wp14:editId="70F23C33">
                  <wp:extent cx="142875" cy="142875"/>
                  <wp:effectExtent l="0" t="0" r="0" b="0"/>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17FC7587" wp14:editId="4B357F67">
                  <wp:extent cx="142875" cy="142875"/>
                  <wp:effectExtent l="0" t="0" r="0" b="0"/>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5E657792" wp14:editId="75A8FE1E">
                  <wp:extent cx="142875" cy="142875"/>
                  <wp:effectExtent l="0" t="0" r="0" b="0"/>
                  <wp:docPr id="2326" name="Picture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r w:rsidR="00433752" w:rsidRPr="009114AD" w:rsidTr="006A0E96">
        <w:tc>
          <w:tcPr>
            <w:tcW w:w="2461" w:type="dxa"/>
            <w:tcBorders>
              <w:left w:val="nil"/>
              <w:right w:val="nil"/>
            </w:tcBorders>
            <w:shd w:val="clear" w:color="auto" w:fill="auto"/>
          </w:tcPr>
          <w:p w:rsidR="00433752" w:rsidRPr="009114AD" w:rsidRDefault="00433752" w:rsidP="006A0E96">
            <w:pPr>
              <w:rPr>
                <w:sz w:val="18"/>
                <w:szCs w:val="18"/>
              </w:rPr>
            </w:pPr>
            <w:r w:rsidRPr="009114AD">
              <w:rPr>
                <w:b/>
                <w:sz w:val="18"/>
                <w:szCs w:val="18"/>
              </w:rPr>
              <w:t>Discriminability</w:t>
            </w:r>
            <w:r w:rsidRPr="009114AD">
              <w:rPr>
                <w:sz w:val="18"/>
                <w:szCs w:val="18"/>
              </w:rPr>
              <w:t>: It is expected that there is</w:t>
            </w:r>
            <w:r w:rsidRPr="009114AD">
              <w:rPr>
                <w:sz w:val="18"/>
                <w:szCs w:val="18"/>
                <w:vertAlign w:val="superscript"/>
              </w:rPr>
              <w:t xml:space="preserve"> </w:t>
            </w:r>
            <w:r w:rsidRPr="009114AD">
              <w:rPr>
                <w:sz w:val="18"/>
                <w:szCs w:val="18"/>
              </w:rPr>
              <w:t>variability in clinical practice</w:t>
            </w:r>
          </w:p>
        </w:tc>
        <w:tc>
          <w:tcPr>
            <w:tcW w:w="982"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6F29BC2F" wp14:editId="2F253782">
                  <wp:extent cx="142875" cy="142875"/>
                  <wp:effectExtent l="0" t="0" r="0" b="0"/>
                  <wp:docPr id="2324" name="Picture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9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41CF4760" wp14:editId="47F1FCD9">
                  <wp:extent cx="142875" cy="142875"/>
                  <wp:effectExtent l="0" t="0" r="0" b="0"/>
                  <wp:docPr id="2322" name="Picture 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88"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297DFBE8" wp14:editId="6135BC69">
                  <wp:extent cx="142875" cy="142875"/>
                  <wp:effectExtent l="0" t="0" r="0" b="0"/>
                  <wp:docPr id="2320" name="Picture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2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6589ECC5" wp14:editId="774D3F98">
                  <wp:extent cx="142875" cy="142875"/>
                  <wp:effectExtent l="0" t="0" r="0" b="0"/>
                  <wp:docPr id="2318" name="Picture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698D97FD" wp14:editId="780CA2CB">
                  <wp:extent cx="142875" cy="142875"/>
                  <wp:effectExtent l="0" t="0" r="0" b="0"/>
                  <wp:docPr id="2316" name="Picture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17CE3671" wp14:editId="5D0B47B8">
                  <wp:extent cx="142875" cy="142875"/>
                  <wp:effectExtent l="0" t="0" r="0" b="0"/>
                  <wp:docPr id="2314" name="Picture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r w:rsidR="00433752" w:rsidRPr="009114AD" w:rsidTr="006A0E96">
        <w:tc>
          <w:tcPr>
            <w:tcW w:w="2461" w:type="dxa"/>
            <w:tcBorders>
              <w:left w:val="nil"/>
              <w:right w:val="nil"/>
            </w:tcBorders>
            <w:shd w:val="clear" w:color="auto" w:fill="auto"/>
          </w:tcPr>
          <w:p w:rsidR="00433752" w:rsidRPr="009114AD" w:rsidRDefault="00433752" w:rsidP="006A0E96">
            <w:pPr>
              <w:rPr>
                <w:sz w:val="18"/>
                <w:szCs w:val="18"/>
              </w:rPr>
            </w:pPr>
            <w:r w:rsidRPr="009114AD">
              <w:rPr>
                <w:b/>
                <w:sz w:val="18"/>
                <w:szCs w:val="18"/>
              </w:rPr>
              <w:t>Feasibility</w:t>
            </w:r>
            <w:r w:rsidRPr="009114AD">
              <w:rPr>
                <w:sz w:val="18"/>
                <w:szCs w:val="18"/>
              </w:rPr>
              <w:t>: Measurement of the indicator is feasible</w:t>
            </w:r>
            <w:r w:rsidRPr="009114AD">
              <w:rPr>
                <w:sz w:val="18"/>
                <w:szCs w:val="18"/>
                <w:vertAlign w:val="superscript"/>
              </w:rPr>
              <w:t xml:space="preserve"> </w:t>
            </w:r>
          </w:p>
          <w:p w:rsidR="00433752" w:rsidRPr="009114AD" w:rsidRDefault="00433752" w:rsidP="006A0E96">
            <w:pPr>
              <w:rPr>
                <w:sz w:val="18"/>
                <w:szCs w:val="18"/>
              </w:rPr>
            </w:pPr>
            <w:r w:rsidRPr="009114AD">
              <w:rPr>
                <w:sz w:val="18"/>
                <w:szCs w:val="18"/>
              </w:rPr>
              <w:t>(data for the indicator are available or easy to obtain)</w:t>
            </w:r>
          </w:p>
        </w:tc>
        <w:tc>
          <w:tcPr>
            <w:tcW w:w="982"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14CB404D" wp14:editId="546E975F">
                  <wp:extent cx="142875" cy="142875"/>
                  <wp:effectExtent l="0" t="0" r="0" b="0"/>
                  <wp:docPr id="2312" name="Picture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9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31B209B4" wp14:editId="162B1157">
                  <wp:extent cx="142875" cy="142875"/>
                  <wp:effectExtent l="0" t="0" r="0" b="0"/>
                  <wp:docPr id="2310" name="Pictur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88"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0D44ED02" wp14:editId="28451442">
                  <wp:extent cx="142875" cy="142875"/>
                  <wp:effectExtent l="0" t="0" r="0" b="0"/>
                  <wp:docPr id="2308" name="Picture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2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7D26FA18" wp14:editId="5B556DEB">
                  <wp:extent cx="142875" cy="142875"/>
                  <wp:effectExtent l="0" t="0" r="0" b="0"/>
                  <wp:docPr id="2306" name="Picture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7766AC4E" wp14:editId="38ED27AB">
                  <wp:extent cx="142875" cy="142875"/>
                  <wp:effectExtent l="0" t="0" r="0" b="0"/>
                  <wp:docPr id="2304" name="Picture 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7D17A435" wp14:editId="0F038456">
                  <wp:extent cx="142875" cy="1428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r w:rsidR="00433752" w:rsidRPr="009114AD" w:rsidTr="006A0E96">
        <w:tc>
          <w:tcPr>
            <w:tcW w:w="2461" w:type="dxa"/>
            <w:tcBorders>
              <w:left w:val="nil"/>
              <w:right w:val="nil"/>
            </w:tcBorders>
            <w:shd w:val="clear" w:color="auto" w:fill="auto"/>
          </w:tcPr>
          <w:p w:rsidR="00433752" w:rsidRPr="009114AD" w:rsidRDefault="00433752" w:rsidP="006A0E96">
            <w:pPr>
              <w:spacing w:after="127" w:line="251" w:lineRule="auto"/>
              <w:ind w:right="9"/>
              <w:rPr>
                <w:sz w:val="18"/>
                <w:szCs w:val="18"/>
              </w:rPr>
            </w:pPr>
            <w:proofErr w:type="spellStart"/>
            <w:r w:rsidRPr="009114AD">
              <w:rPr>
                <w:b/>
                <w:sz w:val="18"/>
                <w:szCs w:val="18"/>
              </w:rPr>
              <w:t>Actionability</w:t>
            </w:r>
            <w:proofErr w:type="spellEnd"/>
            <w:r w:rsidRPr="009114AD">
              <w:rPr>
                <w:sz w:val="18"/>
                <w:szCs w:val="18"/>
              </w:rPr>
              <w:t>: The indicator can be used to improve</w:t>
            </w:r>
            <w:r w:rsidRPr="009114AD">
              <w:rPr>
                <w:sz w:val="18"/>
                <w:szCs w:val="18"/>
                <w:vertAlign w:val="superscript"/>
              </w:rPr>
              <w:t xml:space="preserve"> </w:t>
            </w:r>
            <w:r w:rsidRPr="009114AD">
              <w:rPr>
                <w:sz w:val="18"/>
                <w:szCs w:val="18"/>
              </w:rPr>
              <w:t>quality of care</w:t>
            </w:r>
          </w:p>
        </w:tc>
        <w:tc>
          <w:tcPr>
            <w:tcW w:w="982"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14F88D1E" wp14:editId="1E4A8261">
                  <wp:extent cx="142875" cy="1428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9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2B788BD8" wp14:editId="4A99B7AF">
                  <wp:extent cx="142875" cy="1428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88"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062882BA" wp14:editId="5B2BDE5A">
                  <wp:extent cx="142875" cy="1428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42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3CFE1928" wp14:editId="7B17F409">
                  <wp:extent cx="142875" cy="1428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60F9FBAC" wp14:editId="7138DFCE">
                  <wp:extent cx="142875" cy="1428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c>
          <w:tcPr>
            <w:tcW w:w="1273" w:type="dxa"/>
            <w:tcBorders>
              <w:left w:val="nil"/>
              <w:right w:val="nil"/>
            </w:tcBorders>
            <w:shd w:val="clear" w:color="auto" w:fill="auto"/>
            <w:vAlign w:val="center"/>
          </w:tcPr>
          <w:p w:rsidR="00433752" w:rsidRPr="009114AD" w:rsidRDefault="00433752" w:rsidP="006A0E96">
            <w:pPr>
              <w:spacing w:after="127" w:line="251" w:lineRule="auto"/>
              <w:ind w:right="9"/>
              <w:jc w:val="center"/>
              <w:rPr>
                <w:sz w:val="18"/>
                <w:szCs w:val="18"/>
              </w:rPr>
            </w:pPr>
            <w:r>
              <w:rPr>
                <w:noProof/>
                <w:sz w:val="18"/>
                <w:szCs w:val="18"/>
              </w:rPr>
              <w:drawing>
                <wp:inline distT="0" distB="0" distL="0" distR="0" wp14:anchorId="2DEED860" wp14:editId="3EEF9BFD">
                  <wp:extent cx="142875" cy="1428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bl>
    <w:p w:rsidR="003F7A32" w:rsidRPr="00433752" w:rsidRDefault="003F7A32" w:rsidP="00433752">
      <w:pPr>
        <w:ind w:left="1278"/>
        <w:rPr>
          <w:sz w:val="18"/>
          <w:szCs w:val="18"/>
        </w:rPr>
        <w:sectPr w:rsidR="003F7A32" w:rsidRPr="00433752">
          <w:pgSz w:w="11900" w:h="16840"/>
          <w:pgMar w:top="460" w:right="560" w:bottom="480" w:left="600" w:header="274" w:footer="274" w:gutter="0"/>
          <w:cols w:space="720"/>
        </w:sectPr>
      </w:pPr>
    </w:p>
    <w:p w:rsidR="003F7A32" w:rsidRPr="00433752" w:rsidRDefault="003F7A32" w:rsidP="00433752">
      <w:pPr>
        <w:spacing w:line="276" w:lineRule="auto"/>
        <w:rPr>
          <w:sz w:val="18"/>
          <w:szCs w:val="18"/>
        </w:rPr>
        <w:sectPr w:rsidR="003F7A32" w:rsidRPr="00433752">
          <w:type w:val="continuous"/>
          <w:pgSz w:w="11900" w:h="16840"/>
          <w:pgMar w:top="460" w:right="560" w:bottom="480" w:left="600" w:header="720" w:footer="720" w:gutter="0"/>
          <w:cols w:num="5" w:space="720" w:equalWidth="0">
            <w:col w:w="4781" w:space="40"/>
            <w:col w:w="1829" w:space="43"/>
            <w:col w:w="1684" w:space="237"/>
            <w:col w:w="881" w:space="79"/>
            <w:col w:w="1166"/>
          </w:cols>
        </w:sectPr>
      </w:pPr>
    </w:p>
    <w:p w:rsidR="003F7A32" w:rsidRPr="00433752" w:rsidRDefault="00433752" w:rsidP="00164A07">
      <w:pPr>
        <w:pStyle w:val="Heading2"/>
        <w:tabs>
          <w:tab w:val="left" w:pos="398"/>
        </w:tabs>
        <w:spacing w:line="276" w:lineRule="auto"/>
        <w:ind w:right="1351"/>
        <w:rPr>
          <w:sz w:val="18"/>
          <w:szCs w:val="18"/>
        </w:rPr>
      </w:pPr>
      <w:r w:rsidRPr="00433752">
        <w:rPr>
          <w:sz w:val="18"/>
          <w:szCs w:val="18"/>
        </w:rPr>
        <w:lastRenderedPageBreak/>
        <w:t>2.S</w:t>
      </w:r>
      <w:r w:rsidR="00504EC0" w:rsidRPr="00433752">
        <w:rPr>
          <w:sz w:val="18"/>
          <w:szCs w:val="18"/>
        </w:rPr>
        <w:t>tructure: The presence of (some form of) regular audits to check guideline adherence in general at the Intensive Care Unit (ICU)</w:t>
      </w:r>
      <w:r w:rsidR="00504EC0" w:rsidRPr="00433752">
        <w:rPr>
          <w:spacing w:val="6"/>
          <w:sz w:val="18"/>
          <w:szCs w:val="18"/>
        </w:rPr>
        <w:t xml:space="preserve"> </w:t>
      </w:r>
      <w:r w:rsidR="00504EC0" w:rsidRPr="00433752">
        <w:rPr>
          <w:sz w:val="18"/>
          <w:szCs w:val="18"/>
        </w:rPr>
        <w:t>(yes/no)</w:t>
      </w:r>
    </w:p>
    <w:p w:rsidR="003F7A32" w:rsidRDefault="003F7A32" w:rsidP="00433752">
      <w:pPr>
        <w:spacing w:line="276" w:lineRule="auto"/>
        <w:rPr>
          <w:rFonts w:ascii="Verdana"/>
          <w:sz w:val="9"/>
        </w:rPr>
        <w:sectPr w:rsidR="003F7A32">
          <w:type w:val="continuous"/>
          <w:pgSz w:w="11900" w:h="16840"/>
          <w:pgMar w:top="460" w:right="560" w:bottom="480" w:left="600" w:header="720" w:footer="720" w:gutter="0"/>
          <w:cols w:space="720"/>
        </w:sectPr>
      </w:pPr>
    </w:p>
    <w:p w:rsidR="003F7A32" w:rsidRDefault="00504EC0" w:rsidP="00433752">
      <w:pPr>
        <w:spacing w:before="95" w:line="276" w:lineRule="auto"/>
        <w:ind w:left="100"/>
        <w:rPr>
          <w:sz w:val="18"/>
        </w:rPr>
      </w:pPr>
      <w:r>
        <w:rPr>
          <w:sz w:val="18"/>
        </w:rPr>
        <w:lastRenderedPageBreak/>
        <w:t>Audits do not have to be specific for TBI</w:t>
      </w:r>
    </w:p>
    <w:p w:rsidR="003F7A32" w:rsidRDefault="003F7A32">
      <w:pPr>
        <w:pStyle w:val="BodyText"/>
        <w:spacing w:before="2"/>
        <w:rPr>
          <w:sz w:val="19"/>
        </w:rPr>
      </w:pPr>
    </w:p>
    <w:p w:rsidR="003F7A32" w:rsidRPr="00433752" w:rsidRDefault="00433752" w:rsidP="00164A07">
      <w:pPr>
        <w:pStyle w:val="Heading2"/>
        <w:tabs>
          <w:tab w:val="left" w:pos="398"/>
        </w:tabs>
        <w:ind w:left="0" w:right="1351"/>
        <w:rPr>
          <w:sz w:val="18"/>
          <w:szCs w:val="18"/>
        </w:rPr>
      </w:pPr>
      <w:r w:rsidRPr="00433752">
        <w:rPr>
          <w:sz w:val="18"/>
          <w:szCs w:val="18"/>
        </w:rPr>
        <w:t>3.</w:t>
      </w:r>
      <w:r w:rsidR="00504EC0" w:rsidRPr="00433752">
        <w:rPr>
          <w:sz w:val="18"/>
          <w:szCs w:val="18"/>
        </w:rPr>
        <w:t>Structure: The presence of dedicated person(s) to oversee guidelines development and maintenance, including those for patients with TBI, at the ICU (yes/no</w:t>
      </w:r>
      <w:r w:rsidR="00EB49D8">
        <w:rPr>
          <w:sz w:val="18"/>
          <w:szCs w:val="18"/>
        </w:rPr>
        <w:t>)</w:t>
      </w:r>
    </w:p>
    <w:p w:rsidR="00433752" w:rsidRDefault="00433752" w:rsidP="00433752">
      <w:pPr>
        <w:pStyle w:val="Heading2"/>
        <w:tabs>
          <w:tab w:val="left" w:pos="398"/>
        </w:tabs>
        <w:ind w:left="-198" w:right="1351"/>
      </w:pPr>
    </w:p>
    <w:p w:rsidR="00433752" w:rsidRPr="00433752" w:rsidRDefault="00433752" w:rsidP="00433752">
      <w:pPr>
        <w:pStyle w:val="Heading2"/>
        <w:spacing w:line="276" w:lineRule="auto"/>
        <w:ind w:left="0"/>
        <w:rPr>
          <w:sz w:val="18"/>
          <w:szCs w:val="18"/>
        </w:rPr>
      </w:pPr>
      <w:r w:rsidRPr="00433752">
        <w:rPr>
          <w:sz w:val="18"/>
          <w:szCs w:val="18"/>
        </w:rPr>
        <w:t>Addition of quality indicators or comments for this group?</w:t>
      </w:r>
      <w:r w:rsidR="00EB49D8">
        <w:rPr>
          <w:sz w:val="18"/>
          <w:szCs w:val="18"/>
        </w:rPr>
        <w:t xml:space="preserve"> </w:t>
      </w:r>
      <w:r w:rsidR="00EB49D8" w:rsidRPr="00EB49D8">
        <w:rPr>
          <w:sz w:val="18"/>
          <w:szCs w:val="18"/>
          <w:u w:val="single"/>
        </w:rPr>
        <w:t>(repeated at the end of each topic)</w:t>
      </w:r>
    </w:p>
    <w:p w:rsidR="00433752" w:rsidRPr="00433752" w:rsidRDefault="00433752" w:rsidP="00433752">
      <w:pPr>
        <w:spacing w:before="210" w:line="276" w:lineRule="auto"/>
        <w:rPr>
          <w:rFonts w:ascii="Verdana"/>
          <w:b/>
          <w:sz w:val="18"/>
          <w:szCs w:val="18"/>
        </w:rPr>
      </w:pPr>
      <w:r w:rsidRPr="00433752">
        <w:rPr>
          <w:rFonts w:ascii="Verdana"/>
          <w:b/>
          <w:sz w:val="18"/>
          <w:szCs w:val="18"/>
        </w:rPr>
        <w:t>/Ideas for clearer definitions:</w:t>
      </w:r>
    </w:p>
    <w:p w:rsidR="00433752" w:rsidRPr="00433752" w:rsidRDefault="00433752" w:rsidP="00433752">
      <w:pPr>
        <w:spacing w:before="207"/>
        <w:rPr>
          <w:sz w:val="18"/>
        </w:rPr>
        <w:sectPr w:rsidR="00433752" w:rsidRPr="00433752">
          <w:type w:val="continuous"/>
          <w:pgSz w:w="11900" w:h="16840"/>
          <w:pgMar w:top="460" w:right="560" w:bottom="480" w:left="600" w:header="720" w:footer="720" w:gutter="0"/>
          <w:cols w:space="720"/>
        </w:sectPr>
      </w:pPr>
      <w:r>
        <w:rPr>
          <w:sz w:val="18"/>
        </w:rPr>
        <w:t>Please write your answer here:</w:t>
      </w:r>
    </w:p>
    <w:p w:rsidR="003F7A32" w:rsidRDefault="003F7A32">
      <w:pPr>
        <w:rPr>
          <w:sz w:val="12"/>
        </w:rPr>
        <w:sectPr w:rsidR="003F7A32">
          <w:pgSz w:w="11900" w:h="16840"/>
          <w:pgMar w:top="460" w:right="560" w:bottom="480" w:left="600" w:header="274" w:footer="274" w:gutter="0"/>
          <w:cols w:num="5" w:space="720" w:equalWidth="0">
            <w:col w:w="4744" w:space="329"/>
            <w:col w:w="1923" w:space="39"/>
            <w:col w:w="1642" w:space="72"/>
            <w:col w:w="926" w:space="40"/>
            <w:col w:w="1025"/>
          </w:cols>
        </w:sectPr>
      </w:pPr>
    </w:p>
    <w:p w:rsidR="003F7A32" w:rsidRDefault="003F7A32">
      <w:pPr>
        <w:pStyle w:val="BodyText"/>
      </w:pPr>
    </w:p>
    <w:p w:rsidR="003F7A32" w:rsidRDefault="003F7A32">
      <w:pPr>
        <w:pStyle w:val="BodyText"/>
        <w:spacing w:before="4"/>
        <w:rPr>
          <w:sz w:val="27"/>
        </w:rPr>
      </w:pPr>
    </w:p>
    <w:p w:rsidR="003F7A32" w:rsidRPr="00433752" w:rsidRDefault="00504EC0">
      <w:pPr>
        <w:pStyle w:val="Heading1"/>
        <w:rPr>
          <w:sz w:val="24"/>
          <w:szCs w:val="24"/>
        </w:rPr>
      </w:pPr>
      <w:r w:rsidRPr="00433752">
        <w:rPr>
          <w:sz w:val="24"/>
          <w:szCs w:val="24"/>
        </w:rPr>
        <w:t>Intensive Care Unit</w:t>
      </w:r>
    </w:p>
    <w:p w:rsidR="003F7A32" w:rsidRDefault="003F7A32">
      <w:pPr>
        <w:pStyle w:val="BodyText"/>
      </w:pPr>
    </w:p>
    <w:p w:rsidR="003F7A32" w:rsidRPr="00433752" w:rsidRDefault="00164A07" w:rsidP="00433752">
      <w:pPr>
        <w:pStyle w:val="Heading2"/>
        <w:tabs>
          <w:tab w:val="left" w:pos="398"/>
        </w:tabs>
        <w:spacing w:before="141" w:line="276" w:lineRule="auto"/>
        <w:ind w:right="505"/>
        <w:rPr>
          <w:sz w:val="18"/>
          <w:szCs w:val="18"/>
        </w:rPr>
      </w:pPr>
      <w:r>
        <w:rPr>
          <w:sz w:val="18"/>
          <w:szCs w:val="18"/>
        </w:rPr>
        <w:t>4</w:t>
      </w:r>
      <w:r w:rsidR="00433752" w:rsidRPr="00433752">
        <w:rPr>
          <w:sz w:val="18"/>
          <w:szCs w:val="18"/>
        </w:rPr>
        <w:t>. S</w:t>
      </w:r>
      <w:r w:rsidR="00504EC0" w:rsidRPr="00433752">
        <w:rPr>
          <w:sz w:val="18"/>
          <w:szCs w:val="18"/>
        </w:rPr>
        <w:t xml:space="preserve">tructure: Does your hospital have a dedicated/specialized </w:t>
      </w:r>
      <w:proofErr w:type="spellStart"/>
      <w:r w:rsidR="00504EC0" w:rsidRPr="00433752">
        <w:rPr>
          <w:sz w:val="18"/>
          <w:szCs w:val="18"/>
        </w:rPr>
        <w:t>neurocritical</w:t>
      </w:r>
      <w:proofErr w:type="spellEnd"/>
      <w:r w:rsidR="00504EC0" w:rsidRPr="00433752">
        <w:rPr>
          <w:sz w:val="18"/>
          <w:szCs w:val="18"/>
        </w:rPr>
        <w:t xml:space="preserve"> care unit? (yes/no)</w:t>
      </w:r>
    </w:p>
    <w:p w:rsidR="003F7A32" w:rsidRPr="00433752" w:rsidRDefault="00164A07" w:rsidP="00433752">
      <w:pPr>
        <w:pStyle w:val="Heading2"/>
        <w:tabs>
          <w:tab w:val="left" w:pos="398"/>
        </w:tabs>
        <w:spacing w:line="276" w:lineRule="auto"/>
        <w:rPr>
          <w:sz w:val="18"/>
          <w:szCs w:val="18"/>
        </w:rPr>
      </w:pPr>
      <w:r>
        <w:rPr>
          <w:sz w:val="18"/>
          <w:szCs w:val="18"/>
        </w:rPr>
        <w:t>5</w:t>
      </w:r>
      <w:r w:rsidR="00433752" w:rsidRPr="00433752">
        <w:rPr>
          <w:sz w:val="18"/>
          <w:szCs w:val="18"/>
        </w:rPr>
        <w:t xml:space="preserve">. </w:t>
      </w:r>
      <w:r w:rsidR="00504EC0" w:rsidRPr="00433752">
        <w:rPr>
          <w:sz w:val="18"/>
          <w:szCs w:val="18"/>
        </w:rPr>
        <w:t>Structure: The availability of operating rooms 24 hours per day</w:t>
      </w:r>
      <w:r w:rsidR="00504EC0" w:rsidRPr="00433752">
        <w:rPr>
          <w:spacing w:val="7"/>
          <w:sz w:val="18"/>
          <w:szCs w:val="18"/>
        </w:rPr>
        <w:t xml:space="preserve"> </w:t>
      </w:r>
      <w:r w:rsidR="00504EC0" w:rsidRPr="00433752">
        <w:rPr>
          <w:sz w:val="18"/>
          <w:szCs w:val="18"/>
        </w:rPr>
        <w:t>(yes/no)</w:t>
      </w:r>
    </w:p>
    <w:p w:rsidR="003F7A32" w:rsidRPr="00433752" w:rsidRDefault="00164A07" w:rsidP="00433752">
      <w:pPr>
        <w:pStyle w:val="Heading2"/>
        <w:tabs>
          <w:tab w:val="left" w:pos="398"/>
        </w:tabs>
        <w:spacing w:line="276" w:lineRule="auto"/>
        <w:ind w:right="629"/>
        <w:rPr>
          <w:sz w:val="18"/>
          <w:szCs w:val="18"/>
        </w:rPr>
      </w:pPr>
      <w:r>
        <w:rPr>
          <w:sz w:val="18"/>
          <w:szCs w:val="18"/>
        </w:rPr>
        <w:t>6</w:t>
      </w:r>
      <w:r w:rsidR="00433752" w:rsidRPr="00433752">
        <w:rPr>
          <w:sz w:val="18"/>
          <w:szCs w:val="18"/>
        </w:rPr>
        <w:t>.</w:t>
      </w:r>
      <w:r>
        <w:rPr>
          <w:sz w:val="18"/>
          <w:szCs w:val="18"/>
        </w:rPr>
        <w:t xml:space="preserve"> </w:t>
      </w:r>
      <w:r w:rsidR="00433752" w:rsidRPr="00433752">
        <w:rPr>
          <w:sz w:val="18"/>
          <w:szCs w:val="18"/>
        </w:rPr>
        <w:t>S</w:t>
      </w:r>
      <w:r w:rsidR="00504EC0" w:rsidRPr="00433752">
        <w:rPr>
          <w:sz w:val="18"/>
          <w:szCs w:val="18"/>
        </w:rPr>
        <w:t>tructure: The presence of a step down unit where patients can still be monitored 24/7, but less intensively than at the ICU</w:t>
      </w:r>
      <w:r w:rsidR="00504EC0" w:rsidRPr="00433752">
        <w:rPr>
          <w:spacing w:val="2"/>
          <w:sz w:val="18"/>
          <w:szCs w:val="18"/>
        </w:rPr>
        <w:t xml:space="preserve"> </w:t>
      </w:r>
      <w:r w:rsidR="00504EC0" w:rsidRPr="00433752">
        <w:rPr>
          <w:sz w:val="18"/>
          <w:szCs w:val="18"/>
        </w:rPr>
        <w:t>(yes/no)</w:t>
      </w:r>
    </w:p>
    <w:p w:rsidR="003F7A32" w:rsidRPr="00433752" w:rsidRDefault="003F7A32" w:rsidP="00433752">
      <w:pPr>
        <w:pStyle w:val="BodyText"/>
        <w:spacing w:before="3" w:line="276" w:lineRule="auto"/>
        <w:rPr>
          <w:rFonts w:ascii="Verdana"/>
          <w:b/>
          <w:sz w:val="18"/>
          <w:szCs w:val="18"/>
        </w:rPr>
      </w:pPr>
    </w:p>
    <w:p w:rsidR="003F7A32" w:rsidRDefault="003F7A32" w:rsidP="00433752">
      <w:pPr>
        <w:spacing w:line="276" w:lineRule="auto"/>
        <w:rPr>
          <w:rFonts w:ascii="Verdana"/>
          <w:sz w:val="9"/>
        </w:rPr>
        <w:sectPr w:rsidR="003F7A32">
          <w:type w:val="continuous"/>
          <w:pgSz w:w="11900" w:h="16840"/>
          <w:pgMar w:top="460" w:right="560" w:bottom="480" w:left="600" w:header="720" w:footer="720" w:gutter="0"/>
          <w:cols w:space="720"/>
        </w:sectPr>
      </w:pPr>
    </w:p>
    <w:p w:rsidR="003F7A32" w:rsidRDefault="00504EC0" w:rsidP="002B07C5">
      <w:pPr>
        <w:pStyle w:val="BodyText"/>
        <w:ind w:left="100"/>
        <w:rPr>
          <w:sz w:val="18"/>
        </w:rPr>
      </w:pPr>
      <w:r>
        <w:rPr>
          <w:sz w:val="18"/>
        </w:rPr>
        <w:lastRenderedPageBreak/>
        <w:t>A facility in-between ICU and ward. It is often used for patients who improved at the intensive care and no longer need the intensity of ICU care, but are also not well enough to be cared for at the ward. The care provided in step down beds is less intensive than the care provided at the ICU but more intensive than ward care</w:t>
      </w:r>
    </w:p>
    <w:p w:rsidR="003F7A32" w:rsidRDefault="003F7A32">
      <w:pPr>
        <w:rPr>
          <w:sz w:val="18"/>
        </w:rPr>
      </w:pPr>
    </w:p>
    <w:p w:rsidR="00392F80" w:rsidRPr="00392F80" w:rsidRDefault="00392F80" w:rsidP="00392F80">
      <w:pPr>
        <w:pStyle w:val="Heading1"/>
        <w:rPr>
          <w:sz w:val="24"/>
          <w:szCs w:val="24"/>
        </w:rPr>
      </w:pPr>
      <w:r w:rsidRPr="00392F80">
        <w:rPr>
          <w:sz w:val="24"/>
          <w:szCs w:val="24"/>
        </w:rPr>
        <w:t>Staff</w:t>
      </w:r>
    </w:p>
    <w:p w:rsidR="00392F80" w:rsidRPr="00392F80" w:rsidRDefault="00164A07" w:rsidP="00392F80">
      <w:pPr>
        <w:pStyle w:val="Heading2"/>
        <w:tabs>
          <w:tab w:val="left" w:pos="398"/>
        </w:tabs>
        <w:spacing w:before="141"/>
        <w:ind w:right="441"/>
        <w:rPr>
          <w:sz w:val="18"/>
          <w:szCs w:val="18"/>
        </w:rPr>
      </w:pPr>
      <w:r>
        <w:rPr>
          <w:sz w:val="18"/>
          <w:szCs w:val="18"/>
        </w:rPr>
        <w:t>7</w:t>
      </w:r>
      <w:r w:rsidR="00392F80">
        <w:rPr>
          <w:sz w:val="18"/>
          <w:szCs w:val="18"/>
        </w:rPr>
        <w:t xml:space="preserve">. </w:t>
      </w:r>
      <w:r w:rsidR="00392F80" w:rsidRPr="00392F80">
        <w:rPr>
          <w:sz w:val="18"/>
          <w:szCs w:val="18"/>
        </w:rPr>
        <w:t>Structure: Certified intensivist present in person 7 days a week during at least day- time (yes/no)</w:t>
      </w:r>
    </w:p>
    <w:p w:rsidR="00392F80" w:rsidRPr="00392F80" w:rsidRDefault="00164A07" w:rsidP="00392F80">
      <w:pPr>
        <w:pStyle w:val="Heading2"/>
        <w:tabs>
          <w:tab w:val="left" w:pos="398"/>
        </w:tabs>
        <w:spacing w:before="141" w:line="276" w:lineRule="auto"/>
        <w:ind w:right="441"/>
        <w:rPr>
          <w:sz w:val="18"/>
          <w:szCs w:val="18"/>
        </w:rPr>
      </w:pPr>
      <w:r>
        <w:rPr>
          <w:sz w:val="18"/>
          <w:szCs w:val="18"/>
        </w:rPr>
        <w:t>8</w:t>
      </w:r>
      <w:r w:rsidR="00392F80" w:rsidRPr="00392F80">
        <w:rPr>
          <w:sz w:val="18"/>
          <w:szCs w:val="18"/>
        </w:rPr>
        <w:t>.</w:t>
      </w:r>
      <w:r>
        <w:rPr>
          <w:sz w:val="18"/>
          <w:szCs w:val="18"/>
        </w:rPr>
        <w:t xml:space="preserve"> </w:t>
      </w:r>
      <w:r w:rsidR="00392F80" w:rsidRPr="00392F80">
        <w:rPr>
          <w:sz w:val="18"/>
          <w:szCs w:val="18"/>
        </w:rPr>
        <w:t>Structure: Availability of a neurosurgeon (staff) 24/7 within 30 minutes after call (yes/no)</w:t>
      </w:r>
    </w:p>
    <w:p w:rsidR="00392F80" w:rsidRPr="00392F80" w:rsidRDefault="00164A07" w:rsidP="00392F80">
      <w:pPr>
        <w:pStyle w:val="Heading2"/>
        <w:tabs>
          <w:tab w:val="left" w:pos="398"/>
        </w:tabs>
        <w:spacing w:before="141" w:line="276" w:lineRule="auto"/>
        <w:ind w:right="441"/>
        <w:rPr>
          <w:sz w:val="18"/>
          <w:szCs w:val="18"/>
        </w:rPr>
      </w:pPr>
      <w:r>
        <w:rPr>
          <w:sz w:val="18"/>
          <w:szCs w:val="18"/>
        </w:rPr>
        <w:t>9</w:t>
      </w:r>
      <w:r w:rsidR="00392F80">
        <w:rPr>
          <w:sz w:val="18"/>
          <w:szCs w:val="18"/>
        </w:rPr>
        <w:t xml:space="preserve">. </w:t>
      </w:r>
      <w:r w:rsidR="00392F80" w:rsidRPr="00392F80">
        <w:rPr>
          <w:sz w:val="18"/>
          <w:szCs w:val="18"/>
        </w:rPr>
        <w:t>Structure: Intensivist to ICU bed ratio</w:t>
      </w:r>
    </w:p>
    <w:p w:rsidR="00392F80" w:rsidRPr="00392F80" w:rsidRDefault="00164A07" w:rsidP="00392F80">
      <w:pPr>
        <w:pStyle w:val="Heading2"/>
        <w:tabs>
          <w:tab w:val="left" w:pos="398"/>
        </w:tabs>
        <w:spacing w:before="141" w:line="276" w:lineRule="auto"/>
        <w:ind w:right="441"/>
        <w:rPr>
          <w:sz w:val="18"/>
          <w:szCs w:val="18"/>
        </w:rPr>
      </w:pPr>
      <w:r>
        <w:rPr>
          <w:sz w:val="18"/>
          <w:szCs w:val="18"/>
        </w:rPr>
        <w:t>10</w:t>
      </w:r>
      <w:r w:rsidR="00392F80" w:rsidRPr="00392F80">
        <w:rPr>
          <w:sz w:val="18"/>
          <w:szCs w:val="18"/>
        </w:rPr>
        <w:t>. Structure: ICU nurse to bed ratio</w:t>
      </w:r>
    </w:p>
    <w:p w:rsidR="00392F80" w:rsidRPr="00392F80" w:rsidRDefault="00164A07" w:rsidP="00392F80">
      <w:pPr>
        <w:pStyle w:val="Heading2"/>
        <w:tabs>
          <w:tab w:val="left" w:pos="398"/>
        </w:tabs>
        <w:spacing w:before="141" w:line="276" w:lineRule="auto"/>
        <w:ind w:right="441"/>
        <w:rPr>
          <w:sz w:val="18"/>
          <w:szCs w:val="18"/>
        </w:rPr>
      </w:pPr>
      <w:r>
        <w:rPr>
          <w:sz w:val="18"/>
          <w:szCs w:val="18"/>
        </w:rPr>
        <w:t>11</w:t>
      </w:r>
      <w:r w:rsidR="00392F80" w:rsidRPr="00392F80">
        <w:rPr>
          <w:sz w:val="18"/>
          <w:szCs w:val="18"/>
        </w:rPr>
        <w:t>.</w:t>
      </w:r>
      <w:r w:rsidR="00392F80">
        <w:rPr>
          <w:sz w:val="18"/>
          <w:szCs w:val="18"/>
        </w:rPr>
        <w:t xml:space="preserve"> </w:t>
      </w:r>
      <w:r w:rsidR="00392F80" w:rsidRPr="00392F80">
        <w:rPr>
          <w:sz w:val="18"/>
          <w:szCs w:val="18"/>
        </w:rPr>
        <w:t>Structure: A structural meeting 2-3 times a week between intensivist and neurosurgeon to discuss TBI patients at the ICU (yes/no)</w:t>
      </w:r>
    </w:p>
    <w:p w:rsidR="00392F80" w:rsidRPr="00392F80" w:rsidRDefault="00392F80" w:rsidP="00392F80">
      <w:pPr>
        <w:pStyle w:val="Heading2"/>
        <w:tabs>
          <w:tab w:val="left" w:pos="398"/>
        </w:tabs>
        <w:spacing w:before="141" w:line="276" w:lineRule="auto"/>
        <w:ind w:right="441"/>
        <w:rPr>
          <w:sz w:val="18"/>
          <w:szCs w:val="18"/>
        </w:rPr>
        <w:sectPr w:rsidR="00392F80" w:rsidRPr="00392F80">
          <w:headerReference w:type="default" r:id="rId15"/>
          <w:type w:val="continuous"/>
          <w:pgSz w:w="11900" w:h="16840"/>
          <w:pgMar w:top="460" w:right="560" w:bottom="480" w:left="600" w:header="720" w:footer="720" w:gutter="0"/>
          <w:cols w:space="720"/>
        </w:sectPr>
      </w:pPr>
    </w:p>
    <w:p w:rsidR="00392F80" w:rsidRPr="00392F80" w:rsidRDefault="00164A07" w:rsidP="00392F80">
      <w:pPr>
        <w:pStyle w:val="Heading2"/>
        <w:tabs>
          <w:tab w:val="left" w:pos="398"/>
        </w:tabs>
        <w:spacing w:before="141" w:line="276" w:lineRule="auto"/>
        <w:ind w:right="441"/>
        <w:rPr>
          <w:sz w:val="18"/>
          <w:szCs w:val="18"/>
        </w:rPr>
      </w:pPr>
      <w:r>
        <w:rPr>
          <w:sz w:val="18"/>
          <w:szCs w:val="18"/>
        </w:rPr>
        <w:lastRenderedPageBreak/>
        <w:t>12</w:t>
      </w:r>
      <w:r w:rsidR="00392F80" w:rsidRPr="00392F80">
        <w:rPr>
          <w:sz w:val="18"/>
          <w:szCs w:val="18"/>
        </w:rPr>
        <w:t>. Process: Number of daily visits of TBI patients by a neurosurgeon/ total number of ICU days in TBI patients</w:t>
      </w:r>
    </w:p>
    <w:p w:rsidR="00392F80" w:rsidRDefault="00392F80" w:rsidP="00392F80">
      <w:pPr>
        <w:pStyle w:val="BodyText"/>
        <w:spacing w:before="3"/>
        <w:rPr>
          <w:rFonts w:ascii="Verdana"/>
          <w:b/>
          <w:sz w:val="9"/>
        </w:rPr>
      </w:pPr>
    </w:p>
    <w:p w:rsidR="00392F80" w:rsidRPr="00392F80" w:rsidRDefault="00392F80" w:rsidP="00392F80">
      <w:pPr>
        <w:pStyle w:val="Heading1"/>
        <w:rPr>
          <w:sz w:val="24"/>
          <w:szCs w:val="24"/>
        </w:rPr>
      </w:pPr>
      <w:r w:rsidRPr="00392F80">
        <w:rPr>
          <w:sz w:val="24"/>
          <w:szCs w:val="24"/>
        </w:rPr>
        <w:t>CT scan</w:t>
      </w:r>
    </w:p>
    <w:p w:rsidR="00392F80" w:rsidRPr="00392F80" w:rsidRDefault="00164A07" w:rsidP="00392F80">
      <w:pPr>
        <w:pStyle w:val="Heading2"/>
        <w:tabs>
          <w:tab w:val="left" w:pos="548"/>
        </w:tabs>
        <w:spacing w:before="141"/>
        <w:rPr>
          <w:sz w:val="18"/>
          <w:szCs w:val="18"/>
        </w:rPr>
      </w:pPr>
      <w:r>
        <w:rPr>
          <w:sz w:val="18"/>
          <w:szCs w:val="18"/>
        </w:rPr>
        <w:t>13</w:t>
      </w:r>
      <w:r w:rsidR="00392F80" w:rsidRPr="00392F80">
        <w:rPr>
          <w:sz w:val="18"/>
          <w:szCs w:val="18"/>
        </w:rPr>
        <w:t>.</w:t>
      </w:r>
      <w:r w:rsidR="00392F80">
        <w:rPr>
          <w:sz w:val="18"/>
          <w:szCs w:val="18"/>
        </w:rPr>
        <w:t xml:space="preserve"> </w:t>
      </w:r>
      <w:r w:rsidR="00392F80" w:rsidRPr="00392F80">
        <w:rPr>
          <w:sz w:val="18"/>
          <w:szCs w:val="18"/>
        </w:rPr>
        <w:t>Structure: 24/7 availability of a CT scan (yes/no)</w:t>
      </w:r>
    </w:p>
    <w:p w:rsidR="00392F80" w:rsidRDefault="00392F80" w:rsidP="00392F80">
      <w:pPr>
        <w:pStyle w:val="BodyText"/>
        <w:spacing w:before="3"/>
        <w:rPr>
          <w:rFonts w:ascii="Verdana"/>
          <w:b/>
          <w:sz w:val="9"/>
        </w:rPr>
      </w:pPr>
    </w:p>
    <w:p w:rsidR="00392F80" w:rsidRDefault="00392F80">
      <w:pPr>
        <w:rPr>
          <w:sz w:val="18"/>
        </w:rPr>
      </w:pPr>
    </w:p>
    <w:p w:rsidR="00392F80" w:rsidRPr="00392F80" w:rsidRDefault="00392F80" w:rsidP="00392F80">
      <w:pPr>
        <w:pStyle w:val="Heading1"/>
        <w:rPr>
          <w:sz w:val="24"/>
          <w:szCs w:val="24"/>
        </w:rPr>
      </w:pPr>
      <w:r w:rsidRPr="00392F80">
        <w:rPr>
          <w:sz w:val="24"/>
          <w:szCs w:val="24"/>
        </w:rPr>
        <w:t>ICP-monitoring</w:t>
      </w:r>
    </w:p>
    <w:p w:rsidR="00392F80" w:rsidRPr="00392F80" w:rsidRDefault="00164A07" w:rsidP="00392F80">
      <w:pPr>
        <w:pStyle w:val="Heading2"/>
        <w:tabs>
          <w:tab w:val="left" w:pos="398"/>
        </w:tabs>
        <w:spacing w:before="141" w:line="276" w:lineRule="auto"/>
        <w:ind w:right="441"/>
        <w:rPr>
          <w:sz w:val="18"/>
          <w:szCs w:val="18"/>
        </w:rPr>
      </w:pPr>
      <w:r>
        <w:rPr>
          <w:sz w:val="18"/>
          <w:szCs w:val="18"/>
        </w:rPr>
        <w:t>14</w:t>
      </w:r>
      <w:r w:rsidR="00392F80" w:rsidRPr="00392F80">
        <w:rPr>
          <w:sz w:val="18"/>
          <w:szCs w:val="18"/>
        </w:rPr>
        <w:t>. Structure: Number of severe TBI patients with ICP monitoring/ number of severe</w:t>
      </w:r>
    </w:p>
    <w:p w:rsidR="00392F80" w:rsidRPr="00392F80" w:rsidRDefault="00392F80" w:rsidP="00392F80">
      <w:pPr>
        <w:pStyle w:val="Heading2"/>
        <w:tabs>
          <w:tab w:val="left" w:pos="398"/>
        </w:tabs>
        <w:spacing w:before="141" w:line="276" w:lineRule="auto"/>
        <w:ind w:right="441"/>
        <w:rPr>
          <w:sz w:val="18"/>
          <w:szCs w:val="18"/>
        </w:rPr>
      </w:pPr>
      <w:r w:rsidRPr="00392F80">
        <w:rPr>
          <w:sz w:val="18"/>
          <w:szCs w:val="18"/>
        </w:rPr>
        <w:t>TBI patients at the ICU</w:t>
      </w:r>
    </w:p>
    <w:p w:rsidR="00392F80" w:rsidRDefault="00392F80" w:rsidP="00392F80">
      <w:pPr>
        <w:rPr>
          <w:rFonts w:ascii="Verdana"/>
          <w:sz w:val="27"/>
        </w:rPr>
        <w:sectPr w:rsidR="00392F80" w:rsidSect="00392F80">
          <w:headerReference w:type="default" r:id="rId16"/>
          <w:type w:val="continuous"/>
          <w:pgSz w:w="11900" w:h="16840"/>
          <w:pgMar w:top="460" w:right="560" w:bottom="480" w:left="600" w:header="274" w:footer="274" w:gutter="0"/>
          <w:cols w:space="720"/>
        </w:sectPr>
      </w:pPr>
    </w:p>
    <w:p w:rsidR="00392F80" w:rsidRDefault="00392F80" w:rsidP="00392F80">
      <w:pPr>
        <w:spacing w:before="95"/>
        <w:ind w:left="100"/>
        <w:rPr>
          <w:sz w:val="18"/>
        </w:rPr>
      </w:pPr>
      <w:r>
        <w:rPr>
          <w:sz w:val="18"/>
        </w:rPr>
        <w:lastRenderedPageBreak/>
        <w:t>GCS 3-8</w:t>
      </w:r>
    </w:p>
    <w:p w:rsidR="00392F80" w:rsidRPr="00392F80" w:rsidRDefault="00164A07" w:rsidP="00392F80">
      <w:pPr>
        <w:pStyle w:val="Heading2"/>
        <w:tabs>
          <w:tab w:val="left" w:pos="398"/>
        </w:tabs>
        <w:spacing w:before="141" w:line="276" w:lineRule="auto"/>
        <w:ind w:right="441"/>
        <w:rPr>
          <w:sz w:val="18"/>
          <w:szCs w:val="18"/>
        </w:rPr>
      </w:pPr>
      <w:r>
        <w:rPr>
          <w:sz w:val="18"/>
          <w:szCs w:val="18"/>
        </w:rPr>
        <w:t>15</w:t>
      </w:r>
      <w:r w:rsidR="00392F80" w:rsidRPr="00392F80">
        <w:rPr>
          <w:sz w:val="18"/>
          <w:szCs w:val="18"/>
        </w:rPr>
        <w:t>. Structure: 24/7 availability of a certified person at your center that can insert an ICP monitor within 2 hours after admission at the ICU (yes/no)</w:t>
      </w:r>
    </w:p>
    <w:p w:rsidR="00392F80" w:rsidRDefault="00392F80" w:rsidP="00392F80">
      <w:pPr>
        <w:pStyle w:val="BodyText"/>
        <w:spacing w:before="3"/>
        <w:rPr>
          <w:rFonts w:ascii="Verdana"/>
          <w:b/>
          <w:sz w:val="9"/>
        </w:rPr>
      </w:pPr>
    </w:p>
    <w:p w:rsidR="00392F80" w:rsidRDefault="00392F80" w:rsidP="00392F80">
      <w:pPr>
        <w:rPr>
          <w:rFonts w:ascii="Verdana"/>
          <w:sz w:val="9"/>
        </w:rPr>
        <w:sectPr w:rsidR="00392F80">
          <w:type w:val="continuous"/>
          <w:pgSz w:w="11900" w:h="16840"/>
          <w:pgMar w:top="460" w:right="560" w:bottom="480" w:left="600" w:header="720" w:footer="720" w:gutter="0"/>
          <w:cols w:space="720"/>
        </w:sectPr>
      </w:pPr>
    </w:p>
    <w:p w:rsidR="00392F80" w:rsidRPr="00392F80" w:rsidRDefault="00164A07" w:rsidP="00392F80">
      <w:pPr>
        <w:pStyle w:val="Heading2"/>
        <w:tabs>
          <w:tab w:val="left" w:pos="398"/>
        </w:tabs>
        <w:spacing w:before="141" w:line="276" w:lineRule="auto"/>
        <w:ind w:right="441"/>
        <w:rPr>
          <w:sz w:val="18"/>
          <w:szCs w:val="18"/>
        </w:rPr>
        <w:sectPr w:rsidR="00392F80" w:rsidRPr="00392F80">
          <w:type w:val="continuous"/>
          <w:pgSz w:w="11900" w:h="16840"/>
          <w:pgMar w:top="460" w:right="560" w:bottom="480" w:left="600" w:header="720" w:footer="720" w:gutter="0"/>
          <w:cols w:space="720"/>
        </w:sectPr>
      </w:pPr>
      <w:r>
        <w:rPr>
          <w:sz w:val="18"/>
          <w:szCs w:val="18"/>
        </w:rPr>
        <w:lastRenderedPageBreak/>
        <w:t>16</w:t>
      </w:r>
      <w:r w:rsidR="00392F80" w:rsidRPr="00392F80">
        <w:rPr>
          <w:sz w:val="18"/>
          <w:szCs w:val="18"/>
        </w:rPr>
        <w:t xml:space="preserve">. Structure: Is the ventricular catheter zeroed at the foramen of </w:t>
      </w:r>
      <w:proofErr w:type="spellStart"/>
      <w:r w:rsidR="00392F80" w:rsidRPr="00392F80">
        <w:rPr>
          <w:sz w:val="18"/>
          <w:szCs w:val="18"/>
        </w:rPr>
        <w:t>Monro</w:t>
      </w:r>
      <w:proofErr w:type="spellEnd"/>
      <w:r w:rsidR="00392F80" w:rsidRPr="00392F80">
        <w:rPr>
          <w:sz w:val="18"/>
          <w:szCs w:val="18"/>
        </w:rPr>
        <w:t xml:space="preserve"> according to a protocol? </w:t>
      </w:r>
      <w:r w:rsidR="00622337">
        <w:rPr>
          <w:sz w:val="18"/>
          <w:szCs w:val="18"/>
        </w:rPr>
        <w:t>(</w:t>
      </w:r>
      <w:r w:rsidR="00392F80" w:rsidRPr="00392F80">
        <w:rPr>
          <w:sz w:val="18"/>
          <w:szCs w:val="18"/>
        </w:rPr>
        <w:t>yes/no</w:t>
      </w:r>
      <w:r w:rsidR="00622337">
        <w:rPr>
          <w:sz w:val="18"/>
          <w:szCs w:val="18"/>
        </w:rPr>
        <w:t>)</w:t>
      </w:r>
    </w:p>
    <w:p w:rsidR="00392F80" w:rsidRPr="00392F80" w:rsidRDefault="00164A07" w:rsidP="00392F80">
      <w:pPr>
        <w:pStyle w:val="Heading2"/>
        <w:tabs>
          <w:tab w:val="left" w:pos="398"/>
        </w:tabs>
        <w:spacing w:before="141" w:line="276" w:lineRule="auto"/>
        <w:ind w:right="441"/>
        <w:rPr>
          <w:sz w:val="18"/>
          <w:szCs w:val="18"/>
        </w:rPr>
      </w:pPr>
      <w:r>
        <w:rPr>
          <w:sz w:val="18"/>
          <w:szCs w:val="18"/>
        </w:rPr>
        <w:lastRenderedPageBreak/>
        <w:t>17</w:t>
      </w:r>
      <w:r w:rsidR="00392F80" w:rsidRPr="00392F80">
        <w:rPr>
          <w:sz w:val="18"/>
          <w:szCs w:val="18"/>
        </w:rPr>
        <w:t xml:space="preserve">. Outcome: Number of EVD infections in </w:t>
      </w:r>
      <w:proofErr w:type="spellStart"/>
      <w:r w:rsidR="00392F80" w:rsidRPr="00392F80">
        <w:rPr>
          <w:sz w:val="18"/>
          <w:szCs w:val="18"/>
        </w:rPr>
        <w:t>patiens</w:t>
      </w:r>
      <w:proofErr w:type="spellEnd"/>
      <w:r w:rsidR="00392F80" w:rsidRPr="00392F80">
        <w:rPr>
          <w:sz w:val="18"/>
          <w:szCs w:val="18"/>
        </w:rPr>
        <w:t xml:space="preserve"> with TBI/ total number of patients with TBI at the ICU with an EVD inserted</w:t>
      </w:r>
    </w:p>
    <w:p w:rsidR="00392F80" w:rsidRDefault="00392F80" w:rsidP="00392F80">
      <w:pPr>
        <w:pStyle w:val="BodyText"/>
        <w:spacing w:before="3"/>
        <w:rPr>
          <w:rFonts w:ascii="Verdana"/>
          <w:b/>
          <w:sz w:val="9"/>
        </w:rPr>
      </w:pPr>
    </w:p>
    <w:p w:rsidR="00392F80" w:rsidRDefault="00392F80" w:rsidP="00392F80">
      <w:pPr>
        <w:rPr>
          <w:rFonts w:ascii="Verdana"/>
          <w:sz w:val="9"/>
        </w:rPr>
        <w:sectPr w:rsidR="00392F80">
          <w:type w:val="continuous"/>
          <w:pgSz w:w="11900" w:h="16840"/>
          <w:pgMar w:top="460" w:right="560" w:bottom="480" w:left="600" w:header="720" w:footer="720" w:gutter="0"/>
          <w:cols w:space="720"/>
        </w:sectPr>
      </w:pPr>
    </w:p>
    <w:p w:rsidR="00392F80" w:rsidRDefault="00392F80" w:rsidP="00392F80">
      <w:pPr>
        <w:spacing w:before="1"/>
        <w:ind w:left="100"/>
        <w:rPr>
          <w:sz w:val="18"/>
        </w:rPr>
      </w:pPr>
      <w:r>
        <w:rPr>
          <w:sz w:val="18"/>
        </w:rPr>
        <w:lastRenderedPageBreak/>
        <w:t>Only for centers that use ventricular catheters</w:t>
      </w:r>
    </w:p>
    <w:p w:rsidR="00392F80" w:rsidRDefault="00392F80">
      <w:pPr>
        <w:rPr>
          <w:sz w:val="18"/>
        </w:rPr>
        <w:sectPr w:rsidR="00392F80">
          <w:type w:val="continuous"/>
          <w:pgSz w:w="11900" w:h="16840"/>
          <w:pgMar w:top="460" w:right="560" w:bottom="480" w:left="600" w:header="720" w:footer="720" w:gutter="0"/>
          <w:cols w:space="720"/>
        </w:sectPr>
      </w:pPr>
    </w:p>
    <w:p w:rsidR="003F7A32" w:rsidRDefault="003F7A32">
      <w:pPr>
        <w:pStyle w:val="BodyText"/>
      </w:pPr>
    </w:p>
    <w:p w:rsidR="00392F80" w:rsidRPr="00392F80" w:rsidRDefault="00392F80" w:rsidP="00392F80">
      <w:pPr>
        <w:pStyle w:val="Heading1"/>
        <w:rPr>
          <w:sz w:val="24"/>
          <w:szCs w:val="24"/>
        </w:rPr>
      </w:pPr>
      <w:r w:rsidRPr="00392F80">
        <w:rPr>
          <w:sz w:val="24"/>
          <w:szCs w:val="24"/>
        </w:rPr>
        <w:t>Osmotic therapies</w:t>
      </w:r>
    </w:p>
    <w:p w:rsidR="00392F80" w:rsidRPr="00392F80" w:rsidRDefault="00164A07" w:rsidP="00392F80">
      <w:pPr>
        <w:pStyle w:val="Heading2"/>
        <w:tabs>
          <w:tab w:val="left" w:pos="398"/>
        </w:tabs>
        <w:spacing w:before="141" w:line="276" w:lineRule="auto"/>
        <w:ind w:right="441"/>
        <w:rPr>
          <w:sz w:val="18"/>
          <w:szCs w:val="18"/>
        </w:rPr>
      </w:pPr>
      <w:r>
        <w:rPr>
          <w:sz w:val="18"/>
          <w:szCs w:val="18"/>
        </w:rPr>
        <w:t>18</w:t>
      </w:r>
      <w:r w:rsidR="00392F80">
        <w:rPr>
          <w:sz w:val="18"/>
          <w:szCs w:val="18"/>
        </w:rPr>
        <w:t xml:space="preserve">. </w:t>
      </w:r>
      <w:r w:rsidR="00392F80" w:rsidRPr="00392F80">
        <w:rPr>
          <w:sz w:val="18"/>
          <w:szCs w:val="18"/>
        </w:rPr>
        <w:t xml:space="preserve">Process: Number of TBI patients with osmotic therapies employed maximally (plasma osmolality 320 </w:t>
      </w:r>
      <w:proofErr w:type="spellStart"/>
      <w:r w:rsidR="00392F80" w:rsidRPr="00392F80">
        <w:rPr>
          <w:sz w:val="18"/>
          <w:szCs w:val="18"/>
        </w:rPr>
        <w:t>mosm</w:t>
      </w:r>
      <w:proofErr w:type="spellEnd"/>
      <w:r w:rsidR="00392F80" w:rsidRPr="00392F80">
        <w:rPr>
          <w:sz w:val="18"/>
          <w:szCs w:val="18"/>
        </w:rPr>
        <w:t xml:space="preserve">/l or Na up to 160 </w:t>
      </w:r>
      <w:proofErr w:type="spellStart"/>
      <w:r w:rsidR="00392F80" w:rsidRPr="00392F80">
        <w:rPr>
          <w:sz w:val="18"/>
          <w:szCs w:val="18"/>
        </w:rPr>
        <w:t>mmol</w:t>
      </w:r>
      <w:proofErr w:type="spellEnd"/>
      <w:r w:rsidR="00392F80" w:rsidRPr="00392F80">
        <w:rPr>
          <w:sz w:val="18"/>
          <w:szCs w:val="18"/>
        </w:rPr>
        <w:t xml:space="preserve">/l) before resorting to 3rd tier therapies (barbiturates, decompressive </w:t>
      </w:r>
      <w:proofErr w:type="spellStart"/>
      <w:r w:rsidR="00392F80" w:rsidRPr="00392F80">
        <w:rPr>
          <w:sz w:val="18"/>
          <w:szCs w:val="18"/>
        </w:rPr>
        <w:t>craniectomy</w:t>
      </w:r>
      <w:proofErr w:type="spellEnd"/>
      <w:r w:rsidR="00392F80" w:rsidRPr="00392F80">
        <w:rPr>
          <w:sz w:val="18"/>
          <w:szCs w:val="18"/>
        </w:rPr>
        <w:t xml:space="preserve">) / number of TBI patients with 3rd tier therapies (barbiturates, decompressive </w:t>
      </w:r>
      <w:proofErr w:type="spellStart"/>
      <w:r w:rsidR="00392F80" w:rsidRPr="00392F80">
        <w:rPr>
          <w:sz w:val="18"/>
          <w:szCs w:val="18"/>
        </w:rPr>
        <w:t>craniectomy</w:t>
      </w:r>
      <w:proofErr w:type="spellEnd"/>
      <w:r w:rsidR="00392F80" w:rsidRPr="00392F80">
        <w:rPr>
          <w:sz w:val="18"/>
          <w:szCs w:val="18"/>
        </w:rPr>
        <w:t>)</w:t>
      </w:r>
    </w:p>
    <w:p w:rsidR="00392F80" w:rsidRDefault="00392F80" w:rsidP="00392F80">
      <w:pPr>
        <w:pStyle w:val="BodyText"/>
        <w:spacing w:before="3"/>
        <w:rPr>
          <w:rFonts w:ascii="Verdana"/>
          <w:b/>
          <w:sz w:val="9"/>
        </w:rPr>
      </w:pPr>
    </w:p>
    <w:p w:rsidR="00392F80" w:rsidRDefault="00392F80" w:rsidP="00392F80">
      <w:pPr>
        <w:rPr>
          <w:rFonts w:ascii="Verdana"/>
          <w:sz w:val="9"/>
        </w:rPr>
        <w:sectPr w:rsidR="00392F80" w:rsidSect="00392F80">
          <w:type w:val="continuous"/>
          <w:pgSz w:w="11900" w:h="16840"/>
          <w:pgMar w:top="460" w:right="560" w:bottom="480" w:left="600" w:header="274" w:footer="274" w:gutter="0"/>
          <w:cols w:space="720"/>
        </w:sectPr>
      </w:pPr>
    </w:p>
    <w:p w:rsidR="003F7A32" w:rsidRDefault="003F7A32">
      <w:pPr>
        <w:pStyle w:val="BodyText"/>
        <w:spacing w:before="4"/>
        <w:rPr>
          <w:sz w:val="27"/>
        </w:rPr>
      </w:pPr>
    </w:p>
    <w:p w:rsidR="003F7A32" w:rsidRDefault="003F7A32">
      <w:pPr>
        <w:pStyle w:val="BodyText"/>
        <w:spacing w:before="4"/>
        <w:rPr>
          <w:sz w:val="27"/>
        </w:rPr>
      </w:pPr>
    </w:p>
    <w:p w:rsidR="003F7A32" w:rsidRDefault="003F7A32">
      <w:pPr>
        <w:pStyle w:val="BodyText"/>
        <w:rPr>
          <w:sz w:val="22"/>
        </w:rPr>
      </w:pPr>
    </w:p>
    <w:p w:rsidR="003F7A32" w:rsidRDefault="003F7A32">
      <w:pPr>
        <w:pStyle w:val="BodyText"/>
        <w:rPr>
          <w:sz w:val="22"/>
        </w:rPr>
      </w:pPr>
    </w:p>
    <w:p w:rsidR="003F7A32" w:rsidRDefault="003F7A32">
      <w:pPr>
        <w:pStyle w:val="BodyText"/>
        <w:spacing w:before="9"/>
        <w:rPr>
          <w:sz w:val="31"/>
        </w:rPr>
      </w:pPr>
    </w:p>
    <w:p w:rsidR="003F7A32" w:rsidRDefault="003F7A32">
      <w:pPr>
        <w:rPr>
          <w:sz w:val="18"/>
        </w:rPr>
        <w:sectPr w:rsidR="003F7A32">
          <w:headerReference w:type="default" r:id="rId17"/>
          <w:type w:val="continuous"/>
          <w:pgSz w:w="11900" w:h="16840"/>
          <w:pgMar w:top="460" w:right="560" w:bottom="480" w:left="600" w:header="720" w:footer="720" w:gutter="0"/>
          <w:cols w:space="720"/>
        </w:sectPr>
      </w:pPr>
    </w:p>
    <w:p w:rsidR="003F7A32" w:rsidRDefault="003F7A32">
      <w:pPr>
        <w:pStyle w:val="BodyText"/>
      </w:pPr>
    </w:p>
    <w:p w:rsidR="003F7A32" w:rsidRDefault="003F7A32">
      <w:pPr>
        <w:pStyle w:val="BodyText"/>
        <w:spacing w:before="4"/>
        <w:rPr>
          <w:sz w:val="27"/>
        </w:rPr>
      </w:pPr>
    </w:p>
    <w:p w:rsidR="003F7A32" w:rsidRDefault="003F7A32">
      <w:pPr>
        <w:rPr>
          <w:sz w:val="18"/>
        </w:rPr>
        <w:sectPr w:rsidR="003F7A32">
          <w:type w:val="continuous"/>
          <w:pgSz w:w="11900" w:h="16840"/>
          <w:pgMar w:top="460" w:right="560" w:bottom="480" w:left="600" w:header="720" w:footer="720" w:gutter="0"/>
          <w:cols w:space="720"/>
        </w:sectPr>
      </w:pPr>
    </w:p>
    <w:p w:rsidR="00392F80" w:rsidRPr="00392F80" w:rsidRDefault="00392F80" w:rsidP="00392F80">
      <w:pPr>
        <w:pStyle w:val="Heading1"/>
        <w:rPr>
          <w:sz w:val="24"/>
          <w:szCs w:val="24"/>
        </w:rPr>
      </w:pPr>
      <w:r w:rsidRPr="00392F80">
        <w:rPr>
          <w:sz w:val="24"/>
          <w:szCs w:val="24"/>
        </w:rPr>
        <w:lastRenderedPageBreak/>
        <w:t>Deep Venous Thrombosis (DVT)</w:t>
      </w:r>
    </w:p>
    <w:p w:rsidR="00392F80" w:rsidRPr="00392F80" w:rsidRDefault="00164A07" w:rsidP="00392F80">
      <w:pPr>
        <w:pStyle w:val="Heading2"/>
        <w:tabs>
          <w:tab w:val="left" w:pos="398"/>
        </w:tabs>
        <w:spacing w:before="141" w:line="276" w:lineRule="auto"/>
        <w:ind w:right="441"/>
        <w:rPr>
          <w:sz w:val="18"/>
          <w:szCs w:val="18"/>
        </w:rPr>
      </w:pPr>
      <w:r>
        <w:rPr>
          <w:sz w:val="18"/>
          <w:szCs w:val="18"/>
        </w:rPr>
        <w:t>19</w:t>
      </w:r>
      <w:r w:rsidR="00392F80">
        <w:rPr>
          <w:sz w:val="18"/>
          <w:szCs w:val="18"/>
        </w:rPr>
        <w:t xml:space="preserve">. </w:t>
      </w:r>
      <w:r w:rsidR="00392F80" w:rsidRPr="00392F80">
        <w:rPr>
          <w:sz w:val="18"/>
          <w:szCs w:val="18"/>
        </w:rPr>
        <w:t>Process: Number of patients with TBI that receive DVT prophylaxis /total number of patients with TBI at the ICU</w:t>
      </w:r>
    </w:p>
    <w:p w:rsidR="00392F80" w:rsidRPr="00392F80" w:rsidRDefault="00392F80" w:rsidP="00392F80">
      <w:pPr>
        <w:pStyle w:val="Heading2"/>
        <w:tabs>
          <w:tab w:val="left" w:pos="398"/>
        </w:tabs>
        <w:spacing w:before="141" w:line="276" w:lineRule="auto"/>
        <w:ind w:right="441"/>
        <w:rPr>
          <w:sz w:val="18"/>
          <w:szCs w:val="18"/>
        </w:rPr>
        <w:sectPr w:rsidR="00392F80" w:rsidRPr="00392F80" w:rsidSect="00392F80">
          <w:type w:val="continuous"/>
          <w:pgSz w:w="11900" w:h="16840"/>
          <w:pgMar w:top="460" w:right="560" w:bottom="480" w:left="600" w:header="274" w:footer="274" w:gutter="0"/>
          <w:cols w:space="720"/>
        </w:sectPr>
      </w:pPr>
    </w:p>
    <w:p w:rsidR="00392F80" w:rsidRPr="00392F80" w:rsidRDefault="00392F80" w:rsidP="00392F80">
      <w:pPr>
        <w:spacing w:before="95"/>
        <w:ind w:left="100"/>
        <w:rPr>
          <w:sz w:val="18"/>
        </w:rPr>
      </w:pPr>
      <w:r w:rsidRPr="00392F80">
        <w:rPr>
          <w:sz w:val="18"/>
        </w:rPr>
        <w:lastRenderedPageBreak/>
        <w:t>Extra: Timing  (days from the injury) and type of DVT prophylaxis (mechanical and/or pharmaceutical) can be registered</w:t>
      </w:r>
    </w:p>
    <w:p w:rsidR="00392F80" w:rsidRPr="00392F80" w:rsidRDefault="00164A07" w:rsidP="00392F80">
      <w:pPr>
        <w:pStyle w:val="Heading2"/>
        <w:tabs>
          <w:tab w:val="left" w:pos="398"/>
        </w:tabs>
        <w:spacing w:before="141" w:line="276" w:lineRule="auto"/>
        <w:ind w:right="441"/>
        <w:rPr>
          <w:sz w:val="18"/>
          <w:szCs w:val="18"/>
        </w:rPr>
      </w:pPr>
      <w:r>
        <w:rPr>
          <w:sz w:val="18"/>
          <w:szCs w:val="18"/>
        </w:rPr>
        <w:t>20</w:t>
      </w:r>
      <w:r w:rsidR="00392F80">
        <w:rPr>
          <w:sz w:val="18"/>
          <w:szCs w:val="18"/>
        </w:rPr>
        <w:t xml:space="preserve">. </w:t>
      </w:r>
      <w:r w:rsidR="00392F80" w:rsidRPr="00392F80">
        <w:rPr>
          <w:sz w:val="18"/>
          <w:szCs w:val="18"/>
        </w:rPr>
        <w:t>Process: Number of patients with TBI that receive mechanical DVT prophylaxis (e.g. stockings) initiated within 6 hours/ total number of patients with TBI at the ICU</w:t>
      </w:r>
    </w:p>
    <w:p w:rsidR="00392F80" w:rsidRPr="00392F80" w:rsidRDefault="00164A07" w:rsidP="00392F80">
      <w:pPr>
        <w:pStyle w:val="Heading2"/>
        <w:tabs>
          <w:tab w:val="left" w:pos="398"/>
        </w:tabs>
        <w:spacing w:before="141" w:line="276" w:lineRule="auto"/>
        <w:ind w:right="441"/>
        <w:rPr>
          <w:sz w:val="18"/>
          <w:szCs w:val="18"/>
        </w:rPr>
      </w:pPr>
      <w:r>
        <w:rPr>
          <w:sz w:val="18"/>
          <w:szCs w:val="18"/>
        </w:rPr>
        <w:t>21</w:t>
      </w:r>
      <w:r w:rsidR="00392F80">
        <w:rPr>
          <w:sz w:val="18"/>
          <w:szCs w:val="18"/>
        </w:rPr>
        <w:t xml:space="preserve">. </w:t>
      </w:r>
      <w:r w:rsidR="00392F80" w:rsidRPr="00392F80">
        <w:rPr>
          <w:sz w:val="18"/>
          <w:szCs w:val="18"/>
        </w:rPr>
        <w:t>Process: Number of patients with TBI at the ICU that receive pharmaceutical prophylaxis with low molecular weight heparins / total number of TBI patients admitted to the ICU</w:t>
      </w:r>
    </w:p>
    <w:p w:rsidR="003F7A32" w:rsidRDefault="003F7A32">
      <w:pPr>
        <w:rPr>
          <w:rFonts w:ascii="Verdana"/>
          <w:sz w:val="8"/>
        </w:rPr>
      </w:pPr>
    </w:p>
    <w:p w:rsidR="00392F80" w:rsidRDefault="00392F80" w:rsidP="00392F80">
      <w:pPr>
        <w:spacing w:before="95"/>
        <w:ind w:left="100"/>
        <w:rPr>
          <w:sz w:val="18"/>
        </w:rPr>
      </w:pPr>
      <w:r>
        <w:rPr>
          <w:sz w:val="18"/>
        </w:rPr>
        <w:t>This QI is about the choice of prophylaxis (low molecular weight heparin), not about timing</w:t>
      </w:r>
    </w:p>
    <w:p w:rsidR="00392F80" w:rsidRDefault="00392F80" w:rsidP="00392F80">
      <w:pPr>
        <w:pStyle w:val="BodyText"/>
        <w:spacing w:before="8"/>
        <w:rPr>
          <w:sz w:val="18"/>
        </w:rPr>
      </w:pPr>
    </w:p>
    <w:p w:rsidR="00392F80" w:rsidRPr="00392F80" w:rsidRDefault="00164A07" w:rsidP="00392F80">
      <w:pPr>
        <w:pStyle w:val="Heading2"/>
        <w:tabs>
          <w:tab w:val="left" w:pos="548"/>
        </w:tabs>
        <w:spacing w:before="1"/>
        <w:ind w:right="120"/>
        <w:rPr>
          <w:sz w:val="18"/>
          <w:szCs w:val="18"/>
        </w:rPr>
      </w:pPr>
      <w:r>
        <w:rPr>
          <w:sz w:val="18"/>
          <w:szCs w:val="18"/>
        </w:rPr>
        <w:t>22</w:t>
      </w:r>
      <w:r w:rsidR="00392F80">
        <w:rPr>
          <w:sz w:val="18"/>
          <w:szCs w:val="18"/>
        </w:rPr>
        <w:t xml:space="preserve">. </w:t>
      </w:r>
      <w:r w:rsidR="00392F80" w:rsidRPr="00392F80">
        <w:rPr>
          <w:sz w:val="18"/>
          <w:szCs w:val="18"/>
        </w:rPr>
        <w:t>Outcome: Number of TBI patients with confirmed DVT / total number of TBI patients at the ICU</w:t>
      </w:r>
    </w:p>
    <w:p w:rsidR="00392F80" w:rsidRDefault="00392F80" w:rsidP="00392F80">
      <w:pPr>
        <w:pStyle w:val="BodyText"/>
        <w:spacing w:before="3"/>
        <w:rPr>
          <w:rFonts w:ascii="Verdana"/>
          <w:b/>
          <w:sz w:val="9"/>
        </w:rPr>
      </w:pPr>
    </w:p>
    <w:p w:rsidR="00392F80" w:rsidRDefault="00392F80" w:rsidP="00392F80">
      <w:pPr>
        <w:rPr>
          <w:rFonts w:ascii="Verdana"/>
          <w:sz w:val="9"/>
        </w:rPr>
        <w:sectPr w:rsidR="00392F80">
          <w:type w:val="continuous"/>
          <w:pgSz w:w="11900" w:h="16840"/>
          <w:pgMar w:top="460" w:right="560" w:bottom="480" w:left="600" w:header="720" w:footer="720" w:gutter="0"/>
          <w:cols w:space="720"/>
        </w:sectPr>
      </w:pPr>
    </w:p>
    <w:p w:rsidR="00392F80" w:rsidRDefault="00392F80" w:rsidP="00392F80">
      <w:pPr>
        <w:spacing w:before="94"/>
        <w:ind w:left="100"/>
        <w:rPr>
          <w:sz w:val="18"/>
        </w:rPr>
      </w:pPr>
      <w:r>
        <w:rPr>
          <w:sz w:val="18"/>
        </w:rPr>
        <w:lastRenderedPageBreak/>
        <w:t>This QI will be adjusted for case-mix and mortality data and is only applicable in centers that routinely perform ultrasound of the legs</w:t>
      </w:r>
    </w:p>
    <w:p w:rsidR="00392F80" w:rsidRDefault="00392F80" w:rsidP="00392F80">
      <w:pPr>
        <w:pStyle w:val="BodyText"/>
      </w:pPr>
    </w:p>
    <w:p w:rsidR="00D66132" w:rsidRPr="00D66132" w:rsidRDefault="00D66132" w:rsidP="00D66132">
      <w:pPr>
        <w:pStyle w:val="Heading1"/>
        <w:rPr>
          <w:sz w:val="24"/>
          <w:szCs w:val="24"/>
        </w:rPr>
      </w:pPr>
      <w:r w:rsidRPr="00D66132">
        <w:rPr>
          <w:sz w:val="24"/>
          <w:szCs w:val="24"/>
        </w:rPr>
        <w:t>Coagulopathy</w:t>
      </w:r>
    </w:p>
    <w:p w:rsidR="00D66132" w:rsidRPr="00D66132" w:rsidRDefault="00164A07" w:rsidP="002B07C5">
      <w:pPr>
        <w:pStyle w:val="Heading1"/>
        <w:rPr>
          <w:sz w:val="18"/>
          <w:szCs w:val="18"/>
        </w:rPr>
      </w:pPr>
      <w:r>
        <w:rPr>
          <w:sz w:val="18"/>
          <w:szCs w:val="18"/>
        </w:rPr>
        <w:t>23</w:t>
      </w:r>
      <w:r w:rsidR="00D66132" w:rsidRPr="002B07C5">
        <w:rPr>
          <w:sz w:val="18"/>
          <w:szCs w:val="18"/>
        </w:rPr>
        <w:t>. Structure: At your</w:t>
      </w:r>
      <w:r w:rsidR="00D66132" w:rsidRPr="00D66132">
        <w:rPr>
          <w:sz w:val="18"/>
          <w:szCs w:val="18"/>
        </w:rPr>
        <w:t xml:space="preserve"> ICU is viscoelastic testing available for TBI patients? yes/no</w:t>
      </w:r>
    </w:p>
    <w:p w:rsidR="00D66132" w:rsidRDefault="00D66132" w:rsidP="00D66132">
      <w:pPr>
        <w:pStyle w:val="BodyText"/>
        <w:spacing w:before="4"/>
        <w:rPr>
          <w:rFonts w:ascii="Verdana"/>
          <w:b/>
          <w:sz w:val="9"/>
        </w:rPr>
      </w:pPr>
    </w:p>
    <w:p w:rsidR="00D66132" w:rsidRDefault="00D66132" w:rsidP="00D66132">
      <w:pPr>
        <w:rPr>
          <w:rFonts w:ascii="Verdana"/>
          <w:sz w:val="9"/>
        </w:rPr>
        <w:sectPr w:rsidR="00D66132" w:rsidSect="00D66132">
          <w:type w:val="continuous"/>
          <w:pgSz w:w="11900" w:h="16840"/>
          <w:pgMar w:top="460" w:right="560" w:bottom="480" w:left="600" w:header="274" w:footer="274" w:gutter="0"/>
          <w:cols w:space="720"/>
        </w:sectPr>
      </w:pPr>
    </w:p>
    <w:p w:rsidR="00D66132" w:rsidRPr="00D66132" w:rsidRDefault="00D66132" w:rsidP="00D66132">
      <w:pPr>
        <w:pStyle w:val="Heading1"/>
        <w:rPr>
          <w:sz w:val="24"/>
          <w:szCs w:val="24"/>
        </w:rPr>
      </w:pPr>
      <w:r w:rsidRPr="00D66132">
        <w:rPr>
          <w:sz w:val="24"/>
          <w:szCs w:val="24"/>
        </w:rPr>
        <w:lastRenderedPageBreak/>
        <w:t>Respiration and ventilation</w:t>
      </w:r>
    </w:p>
    <w:p w:rsidR="00D66132" w:rsidRPr="00D66132" w:rsidRDefault="00164A07" w:rsidP="002B07C5">
      <w:pPr>
        <w:pStyle w:val="Heading2"/>
        <w:tabs>
          <w:tab w:val="left" w:pos="548"/>
        </w:tabs>
        <w:spacing w:before="141" w:line="276" w:lineRule="auto"/>
        <w:ind w:right="1321"/>
        <w:rPr>
          <w:sz w:val="18"/>
          <w:szCs w:val="18"/>
        </w:rPr>
      </w:pPr>
      <w:r>
        <w:rPr>
          <w:sz w:val="18"/>
          <w:szCs w:val="18"/>
        </w:rPr>
        <w:t>24</w:t>
      </w:r>
      <w:r w:rsidR="00D66132" w:rsidRPr="002B07C5">
        <w:rPr>
          <w:sz w:val="18"/>
          <w:szCs w:val="18"/>
        </w:rPr>
        <w:t>. Process</w:t>
      </w:r>
      <w:r w:rsidR="00D66132" w:rsidRPr="00D66132">
        <w:rPr>
          <w:sz w:val="18"/>
          <w:szCs w:val="18"/>
        </w:rPr>
        <w:t>: Number of TBI patients with a tracheostomy within 2 weeks after admission to the ICU/ number of TBI patients at the ICU</w:t>
      </w:r>
    </w:p>
    <w:p w:rsidR="00D66132" w:rsidRPr="00D66132" w:rsidRDefault="00D66132" w:rsidP="002B07C5">
      <w:pPr>
        <w:spacing w:line="276" w:lineRule="auto"/>
        <w:rPr>
          <w:rFonts w:ascii="Verdana" w:eastAsia="Verdana" w:hAnsi="Verdana" w:cs="Verdana"/>
          <w:b/>
          <w:bCs/>
          <w:sz w:val="18"/>
          <w:szCs w:val="18"/>
        </w:rPr>
        <w:sectPr w:rsidR="00D66132" w:rsidRPr="00D66132" w:rsidSect="00D66132">
          <w:type w:val="continuous"/>
          <w:pgSz w:w="11900" w:h="16840"/>
          <w:pgMar w:top="460" w:right="560" w:bottom="480" w:left="600" w:header="274" w:footer="274" w:gutter="0"/>
          <w:cols w:space="720"/>
        </w:sectPr>
      </w:pPr>
    </w:p>
    <w:p w:rsidR="00D66132" w:rsidRPr="00D66132" w:rsidRDefault="00164A07" w:rsidP="002B07C5">
      <w:pPr>
        <w:pStyle w:val="Heading2"/>
        <w:tabs>
          <w:tab w:val="left" w:pos="548"/>
        </w:tabs>
        <w:spacing w:line="276" w:lineRule="auto"/>
        <w:ind w:right="367"/>
        <w:rPr>
          <w:sz w:val="18"/>
          <w:szCs w:val="18"/>
        </w:rPr>
      </w:pPr>
      <w:r>
        <w:rPr>
          <w:sz w:val="18"/>
          <w:szCs w:val="18"/>
        </w:rPr>
        <w:lastRenderedPageBreak/>
        <w:t>25</w:t>
      </w:r>
      <w:r w:rsidR="00D66132">
        <w:rPr>
          <w:sz w:val="18"/>
          <w:szCs w:val="18"/>
        </w:rPr>
        <w:t xml:space="preserve">. </w:t>
      </w:r>
      <w:r w:rsidR="00D66132" w:rsidRPr="00D66132">
        <w:rPr>
          <w:sz w:val="18"/>
          <w:szCs w:val="18"/>
        </w:rPr>
        <w:t>Process: Number of mechanical ventilated patients with TBI administered opioids/ number of mechanical ventilated patients with TBI at the ICU</w:t>
      </w:r>
    </w:p>
    <w:p w:rsidR="00D66132" w:rsidRDefault="00164A07" w:rsidP="002B07C5">
      <w:pPr>
        <w:pStyle w:val="Heading2"/>
        <w:tabs>
          <w:tab w:val="left" w:pos="548"/>
        </w:tabs>
        <w:spacing w:before="104" w:line="276" w:lineRule="auto"/>
        <w:ind w:right="451"/>
        <w:rPr>
          <w:sz w:val="18"/>
          <w:szCs w:val="18"/>
        </w:rPr>
      </w:pPr>
      <w:r>
        <w:rPr>
          <w:sz w:val="18"/>
          <w:szCs w:val="18"/>
        </w:rPr>
        <w:t>26</w:t>
      </w:r>
      <w:r w:rsidR="002B07C5">
        <w:rPr>
          <w:sz w:val="18"/>
          <w:szCs w:val="18"/>
        </w:rPr>
        <w:t xml:space="preserve">. </w:t>
      </w:r>
      <w:r w:rsidR="00D66132" w:rsidRPr="002B07C5">
        <w:rPr>
          <w:sz w:val="18"/>
          <w:szCs w:val="18"/>
        </w:rPr>
        <w:t xml:space="preserve">Outcome: Number of TBI patients with the presence of abnormally low PaCO2 (&lt;4 </w:t>
      </w:r>
      <w:proofErr w:type="spellStart"/>
      <w:r w:rsidR="00D66132" w:rsidRPr="002B07C5">
        <w:rPr>
          <w:sz w:val="18"/>
          <w:szCs w:val="18"/>
        </w:rPr>
        <w:t>kPa</w:t>
      </w:r>
      <w:proofErr w:type="spellEnd"/>
      <w:r w:rsidR="00D66132" w:rsidRPr="002B07C5">
        <w:rPr>
          <w:sz w:val="18"/>
          <w:szCs w:val="18"/>
        </w:rPr>
        <w:t>) in the absence of intracranial hypertension/ number of patients with TBI at the ICU</w:t>
      </w:r>
    </w:p>
    <w:p w:rsidR="002B07C5" w:rsidRDefault="002B07C5" w:rsidP="002B07C5">
      <w:pPr>
        <w:spacing w:line="276" w:lineRule="auto"/>
        <w:ind w:left="100"/>
        <w:rPr>
          <w:sz w:val="18"/>
        </w:rPr>
      </w:pPr>
    </w:p>
    <w:p w:rsidR="00D66132" w:rsidRDefault="00D66132" w:rsidP="002B07C5">
      <w:pPr>
        <w:spacing w:line="276" w:lineRule="auto"/>
        <w:ind w:left="100"/>
        <w:rPr>
          <w:sz w:val="18"/>
        </w:rPr>
      </w:pPr>
      <w:r>
        <w:rPr>
          <w:sz w:val="18"/>
        </w:rPr>
        <w:t>This QI will be adjusted for case-mix and mortality data</w:t>
      </w:r>
    </w:p>
    <w:p w:rsidR="00392F80" w:rsidRDefault="00392F80" w:rsidP="002B07C5">
      <w:pPr>
        <w:spacing w:line="276" w:lineRule="auto"/>
        <w:rPr>
          <w:rFonts w:ascii="Verdana"/>
          <w:sz w:val="8"/>
        </w:rPr>
      </w:pPr>
    </w:p>
    <w:p w:rsidR="002B07C5" w:rsidRPr="002B07C5" w:rsidRDefault="002B07C5" w:rsidP="002B07C5">
      <w:pPr>
        <w:pStyle w:val="Heading1"/>
        <w:spacing w:line="276" w:lineRule="auto"/>
        <w:rPr>
          <w:sz w:val="24"/>
          <w:szCs w:val="24"/>
        </w:rPr>
      </w:pPr>
      <w:r w:rsidRPr="002B07C5">
        <w:rPr>
          <w:sz w:val="24"/>
          <w:szCs w:val="24"/>
        </w:rPr>
        <w:t>Glucose</w:t>
      </w:r>
    </w:p>
    <w:p w:rsidR="002B07C5" w:rsidRPr="002B07C5" w:rsidRDefault="00164A07" w:rsidP="002B07C5">
      <w:pPr>
        <w:pStyle w:val="Heading2"/>
        <w:tabs>
          <w:tab w:val="left" w:pos="548"/>
        </w:tabs>
        <w:spacing w:before="141" w:line="276" w:lineRule="auto"/>
        <w:ind w:right="1321"/>
        <w:rPr>
          <w:sz w:val="18"/>
          <w:szCs w:val="18"/>
        </w:rPr>
      </w:pPr>
      <w:r>
        <w:rPr>
          <w:sz w:val="18"/>
          <w:szCs w:val="18"/>
        </w:rPr>
        <w:t>27</w:t>
      </w:r>
      <w:r w:rsidR="002B07C5">
        <w:rPr>
          <w:sz w:val="18"/>
          <w:szCs w:val="18"/>
        </w:rPr>
        <w:t xml:space="preserve">. </w:t>
      </w:r>
      <w:r w:rsidR="002B07C5" w:rsidRPr="002B07C5">
        <w:rPr>
          <w:sz w:val="18"/>
          <w:szCs w:val="18"/>
        </w:rPr>
        <w:t>Structure: Do you have a protocol for glucose management available for patients with TBI at your ICU? yes/no</w:t>
      </w:r>
    </w:p>
    <w:p w:rsidR="002B07C5" w:rsidRPr="002B07C5" w:rsidRDefault="002B07C5" w:rsidP="002B07C5">
      <w:pPr>
        <w:pStyle w:val="Heading2"/>
        <w:tabs>
          <w:tab w:val="left" w:pos="548"/>
        </w:tabs>
        <w:spacing w:before="141" w:line="276" w:lineRule="auto"/>
        <w:ind w:right="1321"/>
        <w:rPr>
          <w:sz w:val="18"/>
          <w:szCs w:val="18"/>
        </w:rPr>
      </w:pPr>
      <w:r w:rsidRPr="002B07C5">
        <w:rPr>
          <w:sz w:val="18"/>
          <w:szCs w:val="18"/>
        </w:rPr>
        <w:t>2</w:t>
      </w:r>
      <w:r w:rsidR="00164A07">
        <w:rPr>
          <w:sz w:val="18"/>
          <w:szCs w:val="18"/>
        </w:rPr>
        <w:t>8</w:t>
      </w:r>
      <w:r w:rsidRPr="002B07C5">
        <w:rPr>
          <w:sz w:val="18"/>
          <w:szCs w:val="18"/>
        </w:rPr>
        <w:t xml:space="preserve">. Outcome: Number of TBI patients with any blood glucose below 4 </w:t>
      </w:r>
      <w:proofErr w:type="spellStart"/>
      <w:r w:rsidRPr="002B07C5">
        <w:rPr>
          <w:sz w:val="18"/>
          <w:szCs w:val="18"/>
        </w:rPr>
        <w:t>mmol</w:t>
      </w:r>
      <w:proofErr w:type="spellEnd"/>
      <w:r w:rsidRPr="002B07C5">
        <w:rPr>
          <w:sz w:val="18"/>
          <w:szCs w:val="18"/>
        </w:rPr>
        <w:t>/L (hypoglycemia)/ number of TBI patients at the ICU</w:t>
      </w:r>
    </w:p>
    <w:p w:rsidR="002B07C5" w:rsidRPr="002B07C5" w:rsidRDefault="002B07C5" w:rsidP="002B07C5">
      <w:pPr>
        <w:pStyle w:val="Heading1"/>
        <w:spacing w:line="276" w:lineRule="auto"/>
        <w:rPr>
          <w:sz w:val="24"/>
          <w:szCs w:val="24"/>
        </w:rPr>
      </w:pPr>
      <w:r w:rsidRPr="002B07C5">
        <w:rPr>
          <w:sz w:val="24"/>
          <w:szCs w:val="24"/>
        </w:rPr>
        <w:t>Nutrition</w:t>
      </w:r>
    </w:p>
    <w:p w:rsidR="002B07C5" w:rsidRPr="002B07C5" w:rsidRDefault="00164A07" w:rsidP="002B07C5">
      <w:pPr>
        <w:pStyle w:val="Heading2"/>
        <w:tabs>
          <w:tab w:val="left" w:pos="548"/>
        </w:tabs>
        <w:spacing w:before="141" w:line="276" w:lineRule="auto"/>
        <w:ind w:right="1321"/>
        <w:rPr>
          <w:sz w:val="18"/>
          <w:szCs w:val="18"/>
        </w:rPr>
        <w:sectPr w:rsidR="002B07C5" w:rsidRPr="002B07C5" w:rsidSect="002B07C5">
          <w:type w:val="continuous"/>
          <w:pgSz w:w="11900" w:h="16840"/>
          <w:pgMar w:top="460" w:right="560" w:bottom="480" w:left="600" w:header="274" w:footer="274" w:gutter="0"/>
          <w:cols w:space="720"/>
        </w:sectPr>
      </w:pPr>
      <w:r>
        <w:rPr>
          <w:sz w:val="18"/>
          <w:szCs w:val="18"/>
        </w:rPr>
        <w:t>29</w:t>
      </w:r>
      <w:r w:rsidR="002B07C5">
        <w:rPr>
          <w:sz w:val="18"/>
          <w:szCs w:val="18"/>
        </w:rPr>
        <w:t xml:space="preserve">. </w:t>
      </w:r>
      <w:r w:rsidR="002B07C5" w:rsidRPr="002B07C5">
        <w:rPr>
          <w:sz w:val="18"/>
          <w:szCs w:val="18"/>
        </w:rPr>
        <w:t>Process: Number of TBI patients with basal full caloric replacement within 5 to 7 days post-injury / number of TBI patients at the ICU</w:t>
      </w:r>
    </w:p>
    <w:p w:rsidR="002B07C5" w:rsidRPr="002B07C5" w:rsidRDefault="00164A07" w:rsidP="002B07C5">
      <w:pPr>
        <w:pStyle w:val="Heading2"/>
        <w:tabs>
          <w:tab w:val="left" w:pos="548"/>
        </w:tabs>
        <w:spacing w:before="141" w:line="276" w:lineRule="auto"/>
        <w:ind w:right="1321"/>
        <w:rPr>
          <w:sz w:val="18"/>
          <w:szCs w:val="18"/>
        </w:rPr>
      </w:pPr>
      <w:r>
        <w:rPr>
          <w:sz w:val="18"/>
          <w:szCs w:val="18"/>
        </w:rPr>
        <w:lastRenderedPageBreak/>
        <w:t>30</w:t>
      </w:r>
      <w:r w:rsidR="002B07C5">
        <w:rPr>
          <w:sz w:val="18"/>
          <w:szCs w:val="18"/>
        </w:rPr>
        <w:t xml:space="preserve">. </w:t>
      </w:r>
      <w:r w:rsidR="002B07C5" w:rsidRPr="002B07C5">
        <w:rPr>
          <w:sz w:val="18"/>
          <w:szCs w:val="18"/>
        </w:rPr>
        <w:t xml:space="preserve">Process: Number of TBI patients with </w:t>
      </w:r>
      <w:proofErr w:type="spellStart"/>
      <w:r w:rsidR="002B07C5" w:rsidRPr="002B07C5">
        <w:rPr>
          <w:sz w:val="18"/>
          <w:szCs w:val="18"/>
        </w:rPr>
        <w:t>transgastric</w:t>
      </w:r>
      <w:proofErr w:type="spellEnd"/>
      <w:r w:rsidR="002B07C5" w:rsidRPr="002B07C5">
        <w:rPr>
          <w:sz w:val="18"/>
          <w:szCs w:val="18"/>
        </w:rPr>
        <w:t xml:space="preserve"> </w:t>
      </w:r>
      <w:proofErr w:type="spellStart"/>
      <w:r w:rsidR="002B07C5" w:rsidRPr="002B07C5">
        <w:rPr>
          <w:sz w:val="18"/>
          <w:szCs w:val="18"/>
        </w:rPr>
        <w:t>jejenual</w:t>
      </w:r>
      <w:proofErr w:type="spellEnd"/>
      <w:r w:rsidR="002B07C5" w:rsidRPr="002B07C5">
        <w:rPr>
          <w:sz w:val="18"/>
          <w:szCs w:val="18"/>
        </w:rPr>
        <w:t xml:space="preserve"> feeding to reduce ventilator associated pneumonia within 7 days after ICU admission/ number of patients with TBI at ICU</w:t>
      </w:r>
    </w:p>
    <w:p w:rsidR="002B07C5" w:rsidRDefault="002B07C5">
      <w:pPr>
        <w:rPr>
          <w:rFonts w:ascii="Verdana" w:eastAsia="Verdana" w:hAnsi="Verdana" w:cs="Verdana"/>
          <w:b/>
          <w:bCs/>
          <w:sz w:val="18"/>
          <w:szCs w:val="18"/>
        </w:rPr>
      </w:pPr>
    </w:p>
    <w:p w:rsidR="002B07C5" w:rsidRPr="002B07C5" w:rsidRDefault="002B07C5" w:rsidP="002B07C5">
      <w:pPr>
        <w:pStyle w:val="Heading1"/>
        <w:spacing w:before="101"/>
        <w:rPr>
          <w:sz w:val="24"/>
          <w:szCs w:val="24"/>
        </w:rPr>
      </w:pPr>
      <w:r w:rsidRPr="002B07C5">
        <w:rPr>
          <w:sz w:val="24"/>
          <w:szCs w:val="24"/>
        </w:rPr>
        <w:t>Surgery</w:t>
      </w:r>
    </w:p>
    <w:p w:rsidR="002B07C5" w:rsidRPr="002B07C5" w:rsidRDefault="00164A07" w:rsidP="002B07C5">
      <w:pPr>
        <w:pStyle w:val="Heading2"/>
        <w:tabs>
          <w:tab w:val="left" w:pos="548"/>
        </w:tabs>
        <w:spacing w:before="141"/>
        <w:ind w:right="1134"/>
        <w:rPr>
          <w:sz w:val="18"/>
          <w:szCs w:val="18"/>
        </w:rPr>
      </w:pPr>
      <w:r>
        <w:rPr>
          <w:sz w:val="18"/>
          <w:szCs w:val="18"/>
        </w:rPr>
        <w:t>31</w:t>
      </w:r>
      <w:r w:rsidR="002B07C5">
        <w:rPr>
          <w:sz w:val="18"/>
          <w:szCs w:val="18"/>
        </w:rPr>
        <w:t xml:space="preserve">. </w:t>
      </w:r>
      <w:r w:rsidR="002B07C5" w:rsidRPr="002B07C5">
        <w:rPr>
          <w:sz w:val="18"/>
          <w:szCs w:val="18"/>
        </w:rPr>
        <w:t>Structure: The presence of a protocol or institutional guideline that provides indications for surgery with SDH and EDH (yes/no)</w:t>
      </w:r>
    </w:p>
    <w:p w:rsidR="002B07C5" w:rsidRPr="00EB49D8" w:rsidRDefault="002B07C5" w:rsidP="002B07C5">
      <w:pPr>
        <w:spacing w:before="94" w:line="276" w:lineRule="auto"/>
        <w:ind w:left="100" w:right="8549"/>
        <w:rPr>
          <w:sz w:val="18"/>
          <w:lang w:val="nl-NL"/>
        </w:rPr>
      </w:pPr>
      <w:r w:rsidRPr="00EB49D8">
        <w:rPr>
          <w:sz w:val="18"/>
          <w:lang w:val="nl-NL"/>
        </w:rPr>
        <w:t xml:space="preserve">SDH: </w:t>
      </w:r>
      <w:proofErr w:type="spellStart"/>
      <w:r w:rsidRPr="00EB49D8">
        <w:rPr>
          <w:sz w:val="18"/>
          <w:lang w:val="nl-NL"/>
        </w:rPr>
        <w:t>subdural</w:t>
      </w:r>
      <w:proofErr w:type="spellEnd"/>
      <w:r w:rsidRPr="00EB49D8">
        <w:rPr>
          <w:sz w:val="18"/>
          <w:lang w:val="nl-NL"/>
        </w:rPr>
        <w:t xml:space="preserve"> </w:t>
      </w:r>
      <w:proofErr w:type="spellStart"/>
      <w:r w:rsidRPr="00EB49D8">
        <w:rPr>
          <w:sz w:val="18"/>
          <w:lang w:val="nl-NL"/>
        </w:rPr>
        <w:t>hematoma</w:t>
      </w:r>
      <w:proofErr w:type="spellEnd"/>
      <w:r w:rsidRPr="00EB49D8">
        <w:rPr>
          <w:sz w:val="18"/>
          <w:lang w:val="nl-NL"/>
        </w:rPr>
        <w:t xml:space="preserve"> EDH: </w:t>
      </w:r>
      <w:proofErr w:type="spellStart"/>
      <w:r w:rsidRPr="00EB49D8">
        <w:rPr>
          <w:sz w:val="18"/>
          <w:lang w:val="nl-NL"/>
        </w:rPr>
        <w:t>epidural</w:t>
      </w:r>
      <w:proofErr w:type="spellEnd"/>
      <w:r w:rsidRPr="00EB49D8">
        <w:rPr>
          <w:sz w:val="18"/>
          <w:lang w:val="nl-NL"/>
        </w:rPr>
        <w:t xml:space="preserve"> </w:t>
      </w:r>
      <w:proofErr w:type="spellStart"/>
      <w:r w:rsidRPr="00EB49D8">
        <w:rPr>
          <w:sz w:val="18"/>
          <w:lang w:val="nl-NL"/>
        </w:rPr>
        <w:t>hematoma</w:t>
      </w:r>
      <w:proofErr w:type="spellEnd"/>
    </w:p>
    <w:p w:rsidR="002B07C5" w:rsidRPr="002B07C5" w:rsidRDefault="00164A07" w:rsidP="002B07C5">
      <w:pPr>
        <w:pStyle w:val="Heading2"/>
        <w:tabs>
          <w:tab w:val="left" w:pos="548"/>
        </w:tabs>
        <w:spacing w:before="31"/>
        <w:ind w:right="321"/>
        <w:rPr>
          <w:sz w:val="18"/>
          <w:szCs w:val="18"/>
        </w:rPr>
      </w:pPr>
      <w:r>
        <w:rPr>
          <w:sz w:val="18"/>
          <w:szCs w:val="18"/>
        </w:rPr>
        <w:t>32</w:t>
      </w:r>
      <w:r w:rsidR="002B07C5">
        <w:rPr>
          <w:sz w:val="18"/>
          <w:szCs w:val="18"/>
        </w:rPr>
        <w:t xml:space="preserve">. </w:t>
      </w:r>
      <w:r w:rsidR="002B07C5" w:rsidRPr="002B07C5">
        <w:rPr>
          <w:sz w:val="18"/>
          <w:szCs w:val="18"/>
        </w:rPr>
        <w:t xml:space="preserve">Process: Number of decompressive </w:t>
      </w:r>
      <w:proofErr w:type="spellStart"/>
      <w:r w:rsidR="002B07C5" w:rsidRPr="002B07C5">
        <w:rPr>
          <w:sz w:val="18"/>
          <w:szCs w:val="18"/>
        </w:rPr>
        <w:t>craniectomies</w:t>
      </w:r>
      <w:proofErr w:type="spellEnd"/>
      <w:r w:rsidR="002B07C5" w:rsidRPr="002B07C5">
        <w:rPr>
          <w:sz w:val="18"/>
          <w:szCs w:val="18"/>
        </w:rPr>
        <w:t xml:space="preserve"> in TBI patients/ number of patients with TBI with ICP refractory to maximum treatment dose with osmotic agents according to institutional guidelines</w:t>
      </w:r>
    </w:p>
    <w:p w:rsidR="002B07C5" w:rsidRDefault="002B07C5" w:rsidP="002B07C5">
      <w:pPr>
        <w:pStyle w:val="BodyText"/>
        <w:spacing w:before="3"/>
        <w:rPr>
          <w:rFonts w:ascii="Verdana"/>
          <w:b/>
          <w:sz w:val="9"/>
        </w:rPr>
      </w:pPr>
    </w:p>
    <w:p w:rsidR="002B07C5" w:rsidRDefault="002B07C5" w:rsidP="002B07C5">
      <w:pPr>
        <w:rPr>
          <w:rFonts w:ascii="Verdana"/>
          <w:sz w:val="9"/>
        </w:rPr>
        <w:sectPr w:rsidR="002B07C5">
          <w:type w:val="continuous"/>
          <w:pgSz w:w="11900" w:h="16840"/>
          <w:pgMar w:top="460" w:right="560" w:bottom="480" w:left="600" w:header="720" w:footer="720" w:gutter="0"/>
          <w:cols w:space="720"/>
        </w:sectPr>
      </w:pPr>
    </w:p>
    <w:p w:rsidR="002B07C5" w:rsidRDefault="002B07C5" w:rsidP="002B07C5">
      <w:pPr>
        <w:spacing w:before="95" w:line="244" w:lineRule="auto"/>
        <w:ind w:left="100" w:right="786"/>
        <w:rPr>
          <w:sz w:val="18"/>
        </w:rPr>
      </w:pPr>
      <w:r>
        <w:rPr>
          <w:sz w:val="18"/>
        </w:rPr>
        <w:lastRenderedPageBreak/>
        <w:t>Refractory high ICP: high ICP refractory to conventional first-tier therapies (CSF removal, mannitol, sedation, paralysis, mild hyperventilation)</w:t>
      </w:r>
    </w:p>
    <w:p w:rsidR="002B07C5" w:rsidRDefault="002B07C5" w:rsidP="002B07C5">
      <w:pPr>
        <w:pStyle w:val="BodyText"/>
        <w:spacing w:before="3"/>
        <w:rPr>
          <w:sz w:val="18"/>
        </w:rPr>
      </w:pPr>
    </w:p>
    <w:p w:rsidR="002B07C5" w:rsidRPr="002B07C5" w:rsidRDefault="002B07C5">
      <w:pPr>
        <w:rPr>
          <w:rFonts w:ascii="Verdana" w:eastAsia="Verdana" w:hAnsi="Verdana" w:cs="Verdana"/>
          <w:b/>
          <w:bCs/>
          <w:sz w:val="18"/>
          <w:szCs w:val="18"/>
        </w:rPr>
        <w:sectPr w:rsidR="002B07C5" w:rsidRPr="002B07C5">
          <w:type w:val="continuous"/>
          <w:pgSz w:w="11900" w:h="16840"/>
          <w:pgMar w:top="460" w:right="560" w:bottom="480" w:left="600" w:header="720" w:footer="720" w:gutter="0"/>
          <w:cols w:space="720"/>
        </w:sectPr>
      </w:pPr>
    </w:p>
    <w:p w:rsidR="003F7A32" w:rsidRDefault="003F7A32">
      <w:pPr>
        <w:pStyle w:val="BodyText"/>
        <w:rPr>
          <w:sz w:val="22"/>
        </w:rPr>
      </w:pPr>
    </w:p>
    <w:p w:rsidR="003F7A32" w:rsidRDefault="003F7A32">
      <w:pPr>
        <w:pStyle w:val="BodyText"/>
        <w:rPr>
          <w:sz w:val="22"/>
        </w:rPr>
      </w:pPr>
    </w:p>
    <w:p w:rsidR="003F7A32" w:rsidRDefault="003F7A32">
      <w:pPr>
        <w:pStyle w:val="BodyText"/>
        <w:rPr>
          <w:sz w:val="22"/>
        </w:rPr>
      </w:pPr>
    </w:p>
    <w:p w:rsidR="003F7A32" w:rsidRDefault="003F7A32">
      <w:pPr>
        <w:rPr>
          <w:sz w:val="12"/>
        </w:rPr>
        <w:sectPr w:rsidR="003F7A32">
          <w:pgSz w:w="11900" w:h="16840"/>
          <w:pgMar w:top="460" w:right="560" w:bottom="480" w:left="600" w:header="274" w:footer="274" w:gutter="0"/>
          <w:cols w:num="5" w:space="720" w:equalWidth="0">
            <w:col w:w="4744" w:space="329"/>
            <w:col w:w="1923" w:space="39"/>
            <w:col w:w="1642" w:space="72"/>
            <w:col w:w="926" w:space="40"/>
            <w:col w:w="1025"/>
          </w:cols>
        </w:sectPr>
      </w:pPr>
    </w:p>
    <w:p w:rsidR="003F7A32" w:rsidRDefault="003F7A32">
      <w:pPr>
        <w:pStyle w:val="BodyText"/>
        <w:spacing w:before="1"/>
        <w:rPr>
          <w:sz w:val="19"/>
        </w:rPr>
      </w:pPr>
    </w:p>
    <w:p w:rsidR="002B07C5" w:rsidRPr="002B07C5" w:rsidRDefault="002B07C5" w:rsidP="002B07C5">
      <w:pPr>
        <w:pStyle w:val="Heading1"/>
        <w:rPr>
          <w:sz w:val="24"/>
          <w:szCs w:val="24"/>
        </w:rPr>
      </w:pPr>
      <w:r w:rsidRPr="002B07C5">
        <w:rPr>
          <w:sz w:val="24"/>
          <w:szCs w:val="24"/>
        </w:rPr>
        <w:t>Paramedics</w:t>
      </w:r>
    </w:p>
    <w:p w:rsidR="002B07C5" w:rsidRPr="002B07C5" w:rsidRDefault="00164A07" w:rsidP="002B07C5">
      <w:pPr>
        <w:pStyle w:val="Heading2"/>
        <w:tabs>
          <w:tab w:val="left" w:pos="548"/>
        </w:tabs>
        <w:spacing w:before="141" w:line="276" w:lineRule="auto"/>
        <w:ind w:right="285"/>
        <w:rPr>
          <w:sz w:val="18"/>
          <w:szCs w:val="18"/>
        </w:rPr>
      </w:pPr>
      <w:r>
        <w:rPr>
          <w:sz w:val="18"/>
          <w:szCs w:val="18"/>
        </w:rPr>
        <w:t>33</w:t>
      </w:r>
      <w:r w:rsidR="002B07C5">
        <w:rPr>
          <w:sz w:val="18"/>
          <w:szCs w:val="18"/>
        </w:rPr>
        <w:t xml:space="preserve">. </w:t>
      </w:r>
      <w:r w:rsidR="002B07C5" w:rsidRPr="002B07C5">
        <w:rPr>
          <w:sz w:val="18"/>
          <w:szCs w:val="18"/>
        </w:rPr>
        <w:t>Outcome: Number of major contractures (hips, knee, ankle, shoulder, elbow, wrist) in TBI patients/ total number of patients with TBI at the ICU</w:t>
      </w:r>
    </w:p>
    <w:p w:rsidR="002B07C5" w:rsidRDefault="002B07C5" w:rsidP="002B07C5">
      <w:pPr>
        <w:spacing w:line="276" w:lineRule="auto"/>
        <w:rPr>
          <w:rFonts w:ascii="Verdana"/>
          <w:sz w:val="9"/>
        </w:rPr>
        <w:sectPr w:rsidR="002B07C5" w:rsidSect="002B07C5">
          <w:type w:val="continuous"/>
          <w:pgSz w:w="11900" w:h="16840"/>
          <w:pgMar w:top="460" w:right="560" w:bottom="480" w:left="600" w:header="274" w:footer="274" w:gutter="0"/>
          <w:cols w:space="720"/>
        </w:sectPr>
      </w:pPr>
    </w:p>
    <w:p w:rsidR="002B07C5" w:rsidRDefault="002B07C5" w:rsidP="002B07C5">
      <w:pPr>
        <w:spacing w:before="95" w:line="276" w:lineRule="auto"/>
        <w:ind w:left="100" w:right="125"/>
        <w:rPr>
          <w:sz w:val="18"/>
        </w:rPr>
      </w:pPr>
      <w:r>
        <w:rPr>
          <w:sz w:val="18"/>
        </w:rPr>
        <w:lastRenderedPageBreak/>
        <w:t xml:space="preserve">This QI </w:t>
      </w:r>
      <w:proofErr w:type="spellStart"/>
      <w:r>
        <w:rPr>
          <w:sz w:val="18"/>
        </w:rPr>
        <w:t>wil</w:t>
      </w:r>
      <w:proofErr w:type="spellEnd"/>
      <w:r>
        <w:rPr>
          <w:sz w:val="18"/>
        </w:rPr>
        <w:t xml:space="preserve"> be adjusted for case-mix and mortality data. Contracture is defined as the maximum passive range of motion of less than neutral position (also neutral body position: e.g. for the ankle with knee in extension)</w:t>
      </w:r>
    </w:p>
    <w:p w:rsidR="002B07C5" w:rsidRDefault="002B07C5" w:rsidP="002B07C5">
      <w:pPr>
        <w:pStyle w:val="BodyText"/>
        <w:spacing w:before="3" w:line="276" w:lineRule="auto"/>
        <w:rPr>
          <w:sz w:val="18"/>
        </w:rPr>
      </w:pPr>
    </w:p>
    <w:p w:rsidR="002B07C5" w:rsidRPr="002B07C5" w:rsidRDefault="00164A07" w:rsidP="002B07C5">
      <w:pPr>
        <w:pStyle w:val="Heading2"/>
        <w:tabs>
          <w:tab w:val="left" w:pos="548"/>
        </w:tabs>
        <w:spacing w:before="0" w:line="276" w:lineRule="auto"/>
        <w:ind w:right="393"/>
        <w:rPr>
          <w:sz w:val="18"/>
          <w:szCs w:val="18"/>
        </w:rPr>
      </w:pPr>
      <w:r>
        <w:rPr>
          <w:sz w:val="18"/>
          <w:szCs w:val="18"/>
        </w:rPr>
        <w:t>34</w:t>
      </w:r>
      <w:r w:rsidR="002B07C5" w:rsidRPr="002B07C5">
        <w:rPr>
          <w:sz w:val="18"/>
          <w:szCs w:val="18"/>
        </w:rPr>
        <w:t>. Process: Number of patients with TBI visited daily by a physiotherapist during ICU stay/ total number of patients with TBI at the</w:t>
      </w:r>
      <w:r w:rsidR="002B07C5" w:rsidRPr="002B07C5">
        <w:rPr>
          <w:spacing w:val="2"/>
          <w:sz w:val="18"/>
          <w:szCs w:val="18"/>
        </w:rPr>
        <w:t xml:space="preserve"> </w:t>
      </w:r>
      <w:r w:rsidR="002B07C5" w:rsidRPr="002B07C5">
        <w:rPr>
          <w:sz w:val="18"/>
          <w:szCs w:val="18"/>
        </w:rPr>
        <w:t>ICU</w:t>
      </w:r>
    </w:p>
    <w:p w:rsidR="002B07C5" w:rsidRPr="002B07C5" w:rsidRDefault="002B07C5" w:rsidP="002B07C5">
      <w:pPr>
        <w:spacing w:line="276" w:lineRule="auto"/>
        <w:rPr>
          <w:rFonts w:ascii="Verdana"/>
          <w:sz w:val="18"/>
          <w:szCs w:val="18"/>
        </w:rPr>
        <w:sectPr w:rsidR="002B07C5" w:rsidRPr="002B07C5">
          <w:type w:val="continuous"/>
          <w:pgSz w:w="11900" w:h="16840"/>
          <w:pgMar w:top="460" w:right="560" w:bottom="480" w:left="600" w:header="720" w:footer="720" w:gutter="0"/>
          <w:cols w:space="720"/>
        </w:sectPr>
      </w:pPr>
    </w:p>
    <w:p w:rsidR="002B07C5" w:rsidRPr="002B07C5" w:rsidRDefault="002B07C5" w:rsidP="002B07C5">
      <w:pPr>
        <w:spacing w:line="276" w:lineRule="auto"/>
        <w:rPr>
          <w:sz w:val="18"/>
          <w:szCs w:val="18"/>
        </w:rPr>
        <w:sectPr w:rsidR="002B07C5" w:rsidRPr="002B07C5">
          <w:type w:val="continuous"/>
          <w:pgSz w:w="11900" w:h="16840"/>
          <w:pgMar w:top="460" w:right="560" w:bottom="480" w:left="600" w:header="720" w:footer="720" w:gutter="0"/>
          <w:cols w:num="5" w:space="720" w:equalWidth="0">
            <w:col w:w="5078" w:space="40"/>
            <w:col w:w="1878" w:space="39"/>
            <w:col w:w="1642" w:space="117"/>
            <w:col w:w="881" w:space="40"/>
            <w:col w:w="1025"/>
          </w:cols>
        </w:sectPr>
      </w:pPr>
    </w:p>
    <w:p w:rsidR="002B07C5" w:rsidRPr="002B07C5" w:rsidRDefault="00164A07" w:rsidP="002B07C5">
      <w:pPr>
        <w:pStyle w:val="Heading2"/>
        <w:tabs>
          <w:tab w:val="left" w:pos="548"/>
        </w:tabs>
        <w:spacing w:before="47" w:line="276" w:lineRule="auto"/>
        <w:ind w:right="752"/>
        <w:rPr>
          <w:sz w:val="18"/>
          <w:szCs w:val="18"/>
        </w:rPr>
      </w:pPr>
      <w:r>
        <w:rPr>
          <w:sz w:val="18"/>
          <w:szCs w:val="18"/>
        </w:rPr>
        <w:lastRenderedPageBreak/>
        <w:t>35</w:t>
      </w:r>
      <w:r w:rsidR="002B07C5" w:rsidRPr="002B07C5">
        <w:rPr>
          <w:sz w:val="18"/>
          <w:szCs w:val="18"/>
        </w:rPr>
        <w:t>. Process: Number of TBI patients with a rehabilitation plan after ICU discharge/ number of TBI patients discharged from the</w:t>
      </w:r>
      <w:r w:rsidR="002B07C5" w:rsidRPr="002B07C5">
        <w:rPr>
          <w:spacing w:val="1"/>
          <w:sz w:val="18"/>
          <w:szCs w:val="18"/>
        </w:rPr>
        <w:t xml:space="preserve"> </w:t>
      </w:r>
      <w:r w:rsidR="002B07C5" w:rsidRPr="002B07C5">
        <w:rPr>
          <w:sz w:val="18"/>
          <w:szCs w:val="18"/>
        </w:rPr>
        <w:t>ICU</w:t>
      </w:r>
    </w:p>
    <w:p w:rsidR="003F7A32" w:rsidRPr="002B07C5" w:rsidRDefault="003F7A32">
      <w:pPr>
        <w:pStyle w:val="BodyText"/>
        <w:spacing w:before="4"/>
        <w:rPr>
          <w:sz w:val="24"/>
          <w:szCs w:val="24"/>
        </w:rPr>
      </w:pPr>
    </w:p>
    <w:p w:rsidR="003F7A32" w:rsidRPr="002B07C5" w:rsidRDefault="003F7A32">
      <w:pPr>
        <w:rPr>
          <w:rFonts w:ascii="Verdana"/>
          <w:sz w:val="24"/>
          <w:szCs w:val="24"/>
        </w:rPr>
        <w:sectPr w:rsidR="003F7A32" w:rsidRPr="002B07C5">
          <w:type w:val="continuous"/>
          <w:pgSz w:w="11900" w:h="16840"/>
          <w:pgMar w:top="460" w:right="560" w:bottom="480" w:left="600" w:header="720" w:footer="720" w:gutter="0"/>
          <w:cols w:space="720"/>
        </w:sectPr>
      </w:pPr>
    </w:p>
    <w:p w:rsidR="002B07C5" w:rsidRPr="002B07C5" w:rsidRDefault="002B07C5" w:rsidP="002B07C5">
      <w:pPr>
        <w:pStyle w:val="Heading1"/>
        <w:rPr>
          <w:sz w:val="24"/>
          <w:szCs w:val="24"/>
        </w:rPr>
      </w:pPr>
      <w:r w:rsidRPr="002B07C5">
        <w:rPr>
          <w:sz w:val="24"/>
          <w:szCs w:val="24"/>
        </w:rPr>
        <w:lastRenderedPageBreak/>
        <w:t>Assessment scales at the ICU</w:t>
      </w:r>
    </w:p>
    <w:p w:rsidR="002B07C5" w:rsidRDefault="002B07C5" w:rsidP="002B07C5">
      <w:pPr>
        <w:pStyle w:val="BodyText"/>
      </w:pPr>
    </w:p>
    <w:p w:rsidR="002B07C5" w:rsidRPr="002B07C5" w:rsidRDefault="00164A07" w:rsidP="002B07C5">
      <w:pPr>
        <w:pStyle w:val="Heading2"/>
        <w:tabs>
          <w:tab w:val="left" w:pos="548"/>
        </w:tabs>
        <w:spacing w:before="0" w:line="276" w:lineRule="auto"/>
        <w:ind w:right="393"/>
        <w:rPr>
          <w:sz w:val="18"/>
          <w:szCs w:val="18"/>
        </w:rPr>
      </w:pPr>
      <w:r>
        <w:rPr>
          <w:sz w:val="18"/>
          <w:szCs w:val="18"/>
        </w:rPr>
        <w:t>36</w:t>
      </w:r>
      <w:r w:rsidR="002B07C5">
        <w:rPr>
          <w:sz w:val="18"/>
          <w:szCs w:val="18"/>
        </w:rPr>
        <w:t xml:space="preserve">. </w:t>
      </w:r>
      <w:r w:rsidR="002B07C5" w:rsidRPr="002B07C5">
        <w:rPr>
          <w:sz w:val="18"/>
          <w:szCs w:val="18"/>
        </w:rPr>
        <w:t>Process: Number of daily assessments (3x or more) of the Glasgow Coma Scale (GCS) in TBI patients/ total number of ICU days in TBI patients</w:t>
      </w:r>
    </w:p>
    <w:p w:rsidR="002B07C5" w:rsidRPr="002B07C5" w:rsidRDefault="002B07C5" w:rsidP="002B07C5">
      <w:pPr>
        <w:pStyle w:val="Heading2"/>
        <w:tabs>
          <w:tab w:val="left" w:pos="548"/>
        </w:tabs>
        <w:spacing w:before="0" w:line="276" w:lineRule="auto"/>
        <w:ind w:right="393"/>
        <w:rPr>
          <w:sz w:val="18"/>
          <w:szCs w:val="18"/>
        </w:rPr>
        <w:sectPr w:rsidR="002B07C5" w:rsidRPr="002B07C5" w:rsidSect="002B07C5">
          <w:type w:val="continuous"/>
          <w:pgSz w:w="11900" w:h="16840"/>
          <w:pgMar w:top="460" w:right="560" w:bottom="480" w:left="600" w:header="274" w:footer="274" w:gutter="0"/>
          <w:cols w:space="720"/>
        </w:sectPr>
      </w:pPr>
    </w:p>
    <w:p w:rsidR="002B07C5" w:rsidRPr="002B07C5" w:rsidRDefault="002B07C5" w:rsidP="002B07C5">
      <w:pPr>
        <w:pStyle w:val="Heading2"/>
        <w:tabs>
          <w:tab w:val="left" w:pos="548"/>
        </w:tabs>
        <w:spacing w:before="0" w:line="276" w:lineRule="auto"/>
        <w:ind w:right="393"/>
        <w:rPr>
          <w:sz w:val="18"/>
          <w:szCs w:val="18"/>
        </w:rPr>
      </w:pPr>
    </w:p>
    <w:p w:rsidR="002B07C5" w:rsidRPr="002B07C5" w:rsidRDefault="00164A07" w:rsidP="002B07C5">
      <w:pPr>
        <w:pStyle w:val="Heading2"/>
        <w:tabs>
          <w:tab w:val="left" w:pos="548"/>
        </w:tabs>
        <w:spacing w:before="0" w:line="276" w:lineRule="auto"/>
        <w:ind w:right="393"/>
        <w:rPr>
          <w:sz w:val="18"/>
          <w:szCs w:val="18"/>
        </w:rPr>
      </w:pPr>
      <w:r>
        <w:rPr>
          <w:sz w:val="18"/>
          <w:szCs w:val="18"/>
        </w:rPr>
        <w:t>37</w:t>
      </w:r>
      <w:r w:rsidR="002B07C5">
        <w:rPr>
          <w:sz w:val="18"/>
          <w:szCs w:val="18"/>
        </w:rPr>
        <w:t xml:space="preserve">. </w:t>
      </w:r>
      <w:r w:rsidR="002B07C5" w:rsidRPr="002B07C5">
        <w:rPr>
          <w:sz w:val="18"/>
          <w:szCs w:val="18"/>
        </w:rPr>
        <w:t xml:space="preserve">Process: Number of assessments of delirium presence with validated screening tool in </w:t>
      </w:r>
      <w:r w:rsidR="004F6911" w:rsidRPr="002B07C5">
        <w:rPr>
          <w:sz w:val="18"/>
          <w:szCs w:val="18"/>
        </w:rPr>
        <w:t>conscious</w:t>
      </w:r>
      <w:r w:rsidR="002B07C5" w:rsidRPr="002B07C5">
        <w:rPr>
          <w:sz w:val="18"/>
          <w:szCs w:val="18"/>
        </w:rPr>
        <w:t xml:space="preserve"> TBI patients/ total number of ICU days in conscious TBI patients</w:t>
      </w:r>
    </w:p>
    <w:p w:rsidR="002B07C5" w:rsidRPr="002B07C5" w:rsidRDefault="002B07C5" w:rsidP="002B07C5">
      <w:pPr>
        <w:pStyle w:val="Heading2"/>
        <w:tabs>
          <w:tab w:val="left" w:pos="548"/>
        </w:tabs>
        <w:spacing w:before="0" w:line="276" w:lineRule="auto"/>
        <w:ind w:right="393"/>
        <w:rPr>
          <w:sz w:val="18"/>
          <w:szCs w:val="18"/>
        </w:rPr>
      </w:pPr>
    </w:p>
    <w:p w:rsidR="002B07C5" w:rsidRPr="002B07C5" w:rsidRDefault="00164A07" w:rsidP="002B07C5">
      <w:pPr>
        <w:pStyle w:val="Heading2"/>
        <w:tabs>
          <w:tab w:val="left" w:pos="548"/>
        </w:tabs>
        <w:spacing w:before="0" w:line="276" w:lineRule="auto"/>
        <w:ind w:right="393"/>
        <w:rPr>
          <w:sz w:val="18"/>
          <w:szCs w:val="18"/>
        </w:rPr>
      </w:pPr>
      <w:r>
        <w:rPr>
          <w:sz w:val="18"/>
          <w:szCs w:val="18"/>
        </w:rPr>
        <w:t>38</w:t>
      </w:r>
      <w:r w:rsidR="002B07C5">
        <w:rPr>
          <w:sz w:val="18"/>
          <w:szCs w:val="18"/>
        </w:rPr>
        <w:t xml:space="preserve">. </w:t>
      </w:r>
      <w:r w:rsidR="002B07C5" w:rsidRPr="002B07C5">
        <w:rPr>
          <w:sz w:val="18"/>
          <w:szCs w:val="18"/>
        </w:rPr>
        <w:t xml:space="preserve">Structure: Information on prognosis is discussed with family by one of the treating physicians (ICU </w:t>
      </w:r>
      <w:proofErr w:type="spellStart"/>
      <w:r w:rsidR="002B07C5" w:rsidRPr="002B07C5">
        <w:rPr>
          <w:sz w:val="18"/>
          <w:szCs w:val="18"/>
        </w:rPr>
        <w:t>phyician</w:t>
      </w:r>
      <w:proofErr w:type="spellEnd"/>
      <w:r w:rsidR="002B07C5" w:rsidRPr="002B07C5">
        <w:rPr>
          <w:sz w:val="18"/>
          <w:szCs w:val="18"/>
        </w:rPr>
        <w:t xml:space="preserve"> or neurosurgical physician) at least once during ICU stay</w:t>
      </w:r>
    </w:p>
    <w:p w:rsidR="003F7A32" w:rsidRDefault="003F7A32">
      <w:pPr>
        <w:rPr>
          <w:sz w:val="18"/>
        </w:rPr>
        <w:sectPr w:rsidR="003F7A32">
          <w:type w:val="continuous"/>
          <w:pgSz w:w="11900" w:h="16840"/>
          <w:pgMar w:top="460" w:right="560" w:bottom="480" w:left="600" w:header="720" w:footer="720" w:gutter="0"/>
          <w:cols w:space="720"/>
        </w:sectPr>
      </w:pPr>
    </w:p>
    <w:p w:rsidR="003F7A32" w:rsidRDefault="003F7A32">
      <w:pPr>
        <w:pStyle w:val="BodyText"/>
        <w:spacing w:before="6"/>
        <w:rPr>
          <w:rFonts w:ascii="Times New Roman"/>
          <w:sz w:val="8"/>
        </w:rPr>
      </w:pPr>
    </w:p>
    <w:p w:rsidR="003F7A32" w:rsidRDefault="003F7A32">
      <w:pPr>
        <w:pStyle w:val="BodyText"/>
        <w:spacing w:before="4"/>
        <w:rPr>
          <w:rFonts w:ascii="Verdana"/>
          <w:b/>
          <w:sz w:val="9"/>
        </w:rPr>
      </w:pPr>
    </w:p>
    <w:p w:rsidR="00346753" w:rsidRPr="00346753" w:rsidRDefault="00346753" w:rsidP="00346753">
      <w:pPr>
        <w:pStyle w:val="Heading1"/>
        <w:rPr>
          <w:sz w:val="24"/>
          <w:szCs w:val="24"/>
        </w:rPr>
      </w:pPr>
      <w:r w:rsidRPr="00346753">
        <w:rPr>
          <w:sz w:val="24"/>
          <w:szCs w:val="24"/>
        </w:rPr>
        <w:t>Short term outcomes</w:t>
      </w:r>
    </w:p>
    <w:p w:rsidR="00346753" w:rsidRPr="00346753" w:rsidRDefault="00164A07" w:rsidP="00346753">
      <w:pPr>
        <w:pStyle w:val="Heading1"/>
        <w:rPr>
          <w:sz w:val="18"/>
          <w:szCs w:val="18"/>
        </w:rPr>
      </w:pPr>
      <w:r>
        <w:rPr>
          <w:sz w:val="18"/>
          <w:szCs w:val="18"/>
        </w:rPr>
        <w:t>39</w:t>
      </w:r>
      <w:r w:rsidR="00346753" w:rsidRPr="00346753">
        <w:rPr>
          <w:sz w:val="18"/>
          <w:szCs w:val="18"/>
        </w:rPr>
        <w:t>. Outcome: The median overall length of stay in the hospital of TBI patients</w:t>
      </w:r>
    </w:p>
    <w:p w:rsidR="00346753" w:rsidRPr="00346753" w:rsidRDefault="00346753" w:rsidP="00346753">
      <w:pPr>
        <w:pStyle w:val="Heading2"/>
        <w:tabs>
          <w:tab w:val="left" w:pos="548"/>
        </w:tabs>
        <w:spacing w:before="0" w:line="276" w:lineRule="auto"/>
        <w:ind w:right="393"/>
        <w:rPr>
          <w:sz w:val="18"/>
          <w:szCs w:val="18"/>
        </w:rPr>
      </w:pPr>
    </w:p>
    <w:p w:rsidR="00346753" w:rsidRPr="00346753" w:rsidRDefault="00346753" w:rsidP="00346753">
      <w:pPr>
        <w:pStyle w:val="Heading2"/>
        <w:tabs>
          <w:tab w:val="left" w:pos="548"/>
        </w:tabs>
        <w:spacing w:before="0" w:line="276" w:lineRule="auto"/>
        <w:ind w:right="393"/>
        <w:rPr>
          <w:rFonts w:ascii="Arial" w:eastAsia="Arial" w:hAnsi="Arial" w:cs="Arial"/>
          <w:b w:val="0"/>
          <w:bCs w:val="0"/>
          <w:sz w:val="18"/>
          <w:szCs w:val="22"/>
        </w:rPr>
      </w:pPr>
      <w:r w:rsidRPr="00346753">
        <w:rPr>
          <w:rFonts w:ascii="Arial" w:eastAsia="Arial" w:hAnsi="Arial" w:cs="Arial"/>
          <w:b w:val="0"/>
          <w:bCs w:val="0"/>
          <w:sz w:val="18"/>
          <w:szCs w:val="22"/>
        </w:rPr>
        <w:t>This QI will be adjusted for case-mix and mortality data</w:t>
      </w:r>
    </w:p>
    <w:p w:rsidR="00346753" w:rsidRPr="00346753" w:rsidRDefault="00346753" w:rsidP="00346753">
      <w:pPr>
        <w:pStyle w:val="Heading2"/>
        <w:tabs>
          <w:tab w:val="left" w:pos="548"/>
        </w:tabs>
        <w:spacing w:before="0" w:line="276" w:lineRule="auto"/>
        <w:ind w:right="393"/>
        <w:rPr>
          <w:sz w:val="18"/>
          <w:szCs w:val="18"/>
        </w:rPr>
      </w:pPr>
    </w:p>
    <w:p w:rsidR="00346753" w:rsidRPr="00346753" w:rsidRDefault="00164A07" w:rsidP="00346753">
      <w:pPr>
        <w:pStyle w:val="Heading2"/>
        <w:tabs>
          <w:tab w:val="left" w:pos="548"/>
        </w:tabs>
        <w:spacing w:before="0" w:line="276" w:lineRule="auto"/>
        <w:ind w:right="393"/>
        <w:rPr>
          <w:sz w:val="18"/>
          <w:szCs w:val="18"/>
        </w:rPr>
      </w:pPr>
      <w:r>
        <w:rPr>
          <w:sz w:val="18"/>
          <w:szCs w:val="18"/>
        </w:rPr>
        <w:t>40</w:t>
      </w:r>
      <w:r w:rsidR="00346753">
        <w:rPr>
          <w:sz w:val="18"/>
          <w:szCs w:val="18"/>
        </w:rPr>
        <w:t xml:space="preserve">. </w:t>
      </w:r>
      <w:r w:rsidR="00346753" w:rsidRPr="00346753">
        <w:rPr>
          <w:sz w:val="18"/>
          <w:szCs w:val="18"/>
        </w:rPr>
        <w:t>Outcome: The median overall length of stay in the ICU of TBI patients</w:t>
      </w:r>
    </w:p>
    <w:p w:rsidR="00346753" w:rsidRPr="00346753" w:rsidRDefault="00346753" w:rsidP="00346753">
      <w:pPr>
        <w:pStyle w:val="Heading2"/>
        <w:tabs>
          <w:tab w:val="left" w:pos="548"/>
        </w:tabs>
        <w:spacing w:before="0" w:line="276" w:lineRule="auto"/>
        <w:ind w:right="393"/>
        <w:rPr>
          <w:sz w:val="18"/>
          <w:szCs w:val="18"/>
        </w:rPr>
        <w:sectPr w:rsidR="00346753" w:rsidRPr="00346753">
          <w:type w:val="continuous"/>
          <w:pgSz w:w="11900" w:h="16840"/>
          <w:pgMar w:top="460" w:right="560" w:bottom="480" w:left="600" w:header="720" w:footer="720" w:gutter="0"/>
          <w:cols w:space="720"/>
        </w:sectPr>
      </w:pPr>
    </w:p>
    <w:p w:rsidR="00346753" w:rsidRPr="00346753" w:rsidRDefault="00346753" w:rsidP="00346753">
      <w:pPr>
        <w:pStyle w:val="Heading2"/>
        <w:tabs>
          <w:tab w:val="left" w:pos="548"/>
        </w:tabs>
        <w:spacing w:before="0" w:line="276" w:lineRule="auto"/>
        <w:ind w:right="393"/>
        <w:rPr>
          <w:sz w:val="18"/>
          <w:szCs w:val="18"/>
        </w:rPr>
      </w:pPr>
    </w:p>
    <w:p w:rsidR="00346753" w:rsidRPr="00346753" w:rsidRDefault="00346753" w:rsidP="00346753">
      <w:pPr>
        <w:pStyle w:val="Heading2"/>
        <w:tabs>
          <w:tab w:val="left" w:pos="548"/>
        </w:tabs>
        <w:spacing w:before="0" w:line="276" w:lineRule="auto"/>
        <w:ind w:right="393"/>
        <w:rPr>
          <w:rFonts w:ascii="Arial" w:eastAsia="Arial" w:hAnsi="Arial" w:cs="Arial"/>
          <w:b w:val="0"/>
          <w:bCs w:val="0"/>
          <w:sz w:val="18"/>
          <w:szCs w:val="22"/>
        </w:rPr>
      </w:pPr>
      <w:r w:rsidRPr="00346753">
        <w:rPr>
          <w:rFonts w:ascii="Arial" w:eastAsia="Arial" w:hAnsi="Arial" w:cs="Arial"/>
          <w:b w:val="0"/>
          <w:bCs w:val="0"/>
          <w:sz w:val="18"/>
          <w:szCs w:val="22"/>
        </w:rPr>
        <w:t>This QI will be adjusted for case-mix and mortality data</w:t>
      </w:r>
    </w:p>
    <w:p w:rsidR="00346753" w:rsidRPr="00346753" w:rsidRDefault="00346753" w:rsidP="00346753">
      <w:pPr>
        <w:pStyle w:val="Heading2"/>
        <w:tabs>
          <w:tab w:val="left" w:pos="548"/>
        </w:tabs>
        <w:spacing w:before="0" w:line="276" w:lineRule="auto"/>
        <w:ind w:right="393"/>
        <w:rPr>
          <w:sz w:val="18"/>
          <w:szCs w:val="18"/>
        </w:rPr>
      </w:pPr>
    </w:p>
    <w:p w:rsidR="00346753" w:rsidRPr="00346753" w:rsidRDefault="00164A07" w:rsidP="00346753">
      <w:pPr>
        <w:pStyle w:val="Heading2"/>
        <w:tabs>
          <w:tab w:val="left" w:pos="548"/>
        </w:tabs>
        <w:spacing w:before="0" w:line="276" w:lineRule="auto"/>
        <w:ind w:right="393"/>
        <w:rPr>
          <w:sz w:val="18"/>
          <w:szCs w:val="18"/>
        </w:rPr>
      </w:pPr>
      <w:r>
        <w:rPr>
          <w:sz w:val="18"/>
          <w:szCs w:val="18"/>
        </w:rPr>
        <w:t>41</w:t>
      </w:r>
      <w:r w:rsidR="00346753">
        <w:rPr>
          <w:sz w:val="18"/>
          <w:szCs w:val="18"/>
        </w:rPr>
        <w:t xml:space="preserve">. </w:t>
      </w:r>
      <w:r w:rsidR="00346753" w:rsidRPr="00346753">
        <w:rPr>
          <w:sz w:val="18"/>
          <w:szCs w:val="18"/>
        </w:rPr>
        <w:t>Outcome: Number of in-hospital deaths among patients with TBI/ total number of admitted patients with TBI</w:t>
      </w:r>
    </w:p>
    <w:p w:rsidR="00346753" w:rsidRDefault="00346753" w:rsidP="00346753">
      <w:pPr>
        <w:pStyle w:val="BodyText"/>
        <w:spacing w:before="4"/>
        <w:rPr>
          <w:rFonts w:ascii="Verdana"/>
          <w:b/>
          <w:sz w:val="9"/>
        </w:rPr>
      </w:pPr>
    </w:p>
    <w:p w:rsidR="00346753" w:rsidRDefault="00346753" w:rsidP="00346753">
      <w:pPr>
        <w:spacing w:before="94"/>
        <w:ind w:left="100"/>
        <w:rPr>
          <w:sz w:val="18"/>
        </w:rPr>
      </w:pPr>
      <w:r>
        <w:rPr>
          <w:sz w:val="18"/>
        </w:rPr>
        <w:t>This QI will be adjusted for case-mix and mortality rates</w:t>
      </w:r>
    </w:p>
    <w:p w:rsidR="003F7A32" w:rsidRDefault="003F7A32">
      <w:pPr>
        <w:rPr>
          <w:rFonts w:ascii="Verdana"/>
          <w:sz w:val="9"/>
        </w:rPr>
        <w:sectPr w:rsidR="003F7A32">
          <w:type w:val="continuous"/>
          <w:pgSz w:w="11900" w:h="16840"/>
          <w:pgMar w:top="460" w:right="560" w:bottom="480" w:left="600" w:header="720" w:footer="720" w:gutter="0"/>
          <w:cols w:space="720"/>
        </w:sectPr>
      </w:pPr>
    </w:p>
    <w:p w:rsidR="003F7A32" w:rsidRDefault="003F7A32">
      <w:pPr>
        <w:pStyle w:val="BodyText"/>
        <w:spacing w:before="7"/>
        <w:rPr>
          <w:sz w:val="10"/>
        </w:rPr>
      </w:pPr>
    </w:p>
    <w:p w:rsidR="003F7A32" w:rsidRDefault="003F7A32">
      <w:pPr>
        <w:pStyle w:val="BodyText"/>
        <w:spacing w:before="2"/>
      </w:pPr>
    </w:p>
    <w:p w:rsidR="003F7A32" w:rsidRDefault="003F7A32">
      <w:pPr>
        <w:sectPr w:rsidR="003F7A32">
          <w:type w:val="continuous"/>
          <w:pgSz w:w="11900" w:h="16840"/>
          <w:pgMar w:top="460" w:right="560" w:bottom="480" w:left="600" w:header="720" w:footer="720" w:gutter="0"/>
          <w:cols w:num="5" w:space="720" w:equalWidth="0">
            <w:col w:w="5078" w:space="40"/>
            <w:col w:w="1878" w:space="39"/>
            <w:col w:w="1642" w:space="117"/>
            <w:col w:w="881" w:space="40"/>
            <w:col w:w="1025"/>
          </w:cols>
        </w:sectPr>
      </w:pPr>
    </w:p>
    <w:p w:rsidR="00346753" w:rsidRPr="00346753" w:rsidRDefault="00164A07" w:rsidP="00346753">
      <w:pPr>
        <w:pStyle w:val="Heading2"/>
        <w:tabs>
          <w:tab w:val="left" w:pos="548"/>
        </w:tabs>
        <w:spacing w:before="0" w:line="276" w:lineRule="auto"/>
        <w:ind w:right="393"/>
        <w:rPr>
          <w:sz w:val="18"/>
          <w:szCs w:val="18"/>
        </w:rPr>
      </w:pPr>
      <w:r>
        <w:rPr>
          <w:sz w:val="18"/>
          <w:szCs w:val="18"/>
        </w:rPr>
        <w:lastRenderedPageBreak/>
        <w:t>42</w:t>
      </w:r>
      <w:r w:rsidR="00346753">
        <w:rPr>
          <w:sz w:val="18"/>
          <w:szCs w:val="18"/>
        </w:rPr>
        <w:t xml:space="preserve">. </w:t>
      </w:r>
      <w:r w:rsidR="00346753" w:rsidRPr="00346753">
        <w:rPr>
          <w:sz w:val="18"/>
          <w:szCs w:val="18"/>
        </w:rPr>
        <w:t>Outcome: Incidence of ventilator associated pneumonia (VAP) in patients with TBI/ total number of TBI patients with mechanical ventilation at the ICU</w:t>
      </w:r>
    </w:p>
    <w:p w:rsidR="00346753" w:rsidRDefault="00346753" w:rsidP="00346753">
      <w:pPr>
        <w:pStyle w:val="BodyText"/>
        <w:spacing w:before="3"/>
        <w:rPr>
          <w:rFonts w:ascii="Verdana"/>
          <w:b/>
          <w:sz w:val="9"/>
        </w:rPr>
      </w:pPr>
    </w:p>
    <w:p w:rsidR="00346753" w:rsidRDefault="00346753" w:rsidP="00346753">
      <w:pPr>
        <w:rPr>
          <w:rFonts w:ascii="Verdana"/>
          <w:sz w:val="9"/>
        </w:rPr>
        <w:sectPr w:rsidR="00346753">
          <w:type w:val="continuous"/>
          <w:pgSz w:w="11900" w:h="16840"/>
          <w:pgMar w:top="460" w:right="560" w:bottom="480" w:left="600" w:header="720" w:footer="720" w:gutter="0"/>
          <w:cols w:space="720"/>
        </w:sectPr>
      </w:pPr>
    </w:p>
    <w:p w:rsidR="00346753" w:rsidRDefault="00346753" w:rsidP="00346753">
      <w:pPr>
        <w:spacing w:before="95"/>
        <w:ind w:left="100"/>
        <w:rPr>
          <w:sz w:val="18"/>
        </w:rPr>
      </w:pPr>
      <w:r>
        <w:rPr>
          <w:sz w:val="18"/>
        </w:rPr>
        <w:lastRenderedPageBreak/>
        <w:t>This QI will be adjusted for case-mix and mortality rates</w:t>
      </w:r>
    </w:p>
    <w:p w:rsidR="00346753" w:rsidRDefault="00346753" w:rsidP="00346753">
      <w:pPr>
        <w:pStyle w:val="BodyText"/>
        <w:spacing w:before="10"/>
        <w:rPr>
          <w:sz w:val="15"/>
        </w:rPr>
      </w:pPr>
    </w:p>
    <w:p w:rsidR="00346753" w:rsidRDefault="00346753" w:rsidP="00346753">
      <w:pPr>
        <w:spacing w:before="1" w:line="244" w:lineRule="auto"/>
        <w:ind w:left="100" w:right="489"/>
        <w:rPr>
          <w:sz w:val="18"/>
        </w:rPr>
      </w:pPr>
      <w:r>
        <w:rPr>
          <w:sz w:val="18"/>
        </w:rPr>
        <w:t>Pneumonia defined as 'the presence of new lung infiltrate plus clinical evidence that the infiltrate is of an infectious origin, which includes the new onset of fever, purulent sputum, leukocytosis, and decline in oxygenation.'</w:t>
      </w:r>
    </w:p>
    <w:p w:rsidR="00346753" w:rsidRDefault="00346753" w:rsidP="00346753">
      <w:pPr>
        <w:spacing w:before="178"/>
        <w:ind w:left="100"/>
        <w:rPr>
          <w:sz w:val="18"/>
        </w:rPr>
      </w:pPr>
      <w:r>
        <w:rPr>
          <w:sz w:val="18"/>
        </w:rPr>
        <w:t>VAP is defined as a pneumonia occurring &gt;48 hours after endotracheal intubation</w:t>
      </w:r>
    </w:p>
    <w:p w:rsidR="00346753" w:rsidRDefault="00346753" w:rsidP="00346753">
      <w:pPr>
        <w:pStyle w:val="BodyText"/>
        <w:spacing w:before="10"/>
        <w:rPr>
          <w:sz w:val="15"/>
        </w:rPr>
      </w:pPr>
    </w:p>
    <w:p w:rsidR="00346753" w:rsidRDefault="00346753" w:rsidP="00346753">
      <w:pPr>
        <w:spacing w:line="244" w:lineRule="auto"/>
        <w:ind w:left="100" w:right="825"/>
        <w:rPr>
          <w:i/>
          <w:sz w:val="18"/>
        </w:rPr>
      </w:pPr>
      <w:r>
        <w:rPr>
          <w:i/>
          <w:sz w:val="18"/>
        </w:rPr>
        <w:t xml:space="preserve">American Thoracic Society; Infectious Diseases Society of America. Guidelines for the management of adults with hospital- acquired, ventilator-associated, and healthcare-associated pneumonia. Am J </w:t>
      </w:r>
      <w:proofErr w:type="spellStart"/>
      <w:r>
        <w:rPr>
          <w:i/>
          <w:sz w:val="18"/>
        </w:rPr>
        <w:t>Respir</w:t>
      </w:r>
      <w:proofErr w:type="spellEnd"/>
      <w:r>
        <w:rPr>
          <w:i/>
          <w:sz w:val="18"/>
        </w:rPr>
        <w:t xml:space="preserve"> </w:t>
      </w:r>
      <w:proofErr w:type="spellStart"/>
      <w:r>
        <w:rPr>
          <w:i/>
          <w:sz w:val="18"/>
        </w:rPr>
        <w:t>Crit</w:t>
      </w:r>
      <w:proofErr w:type="spellEnd"/>
      <w:r>
        <w:rPr>
          <w:i/>
          <w:sz w:val="18"/>
        </w:rPr>
        <w:t xml:space="preserve"> Care Med. 2005</w:t>
      </w:r>
    </w:p>
    <w:p w:rsidR="003F7A32" w:rsidRDefault="003F7A32">
      <w:pPr>
        <w:rPr>
          <w:sz w:val="18"/>
        </w:rPr>
        <w:sectPr w:rsidR="003F7A32">
          <w:type w:val="continuous"/>
          <w:pgSz w:w="11900" w:h="16840"/>
          <w:pgMar w:top="460" w:right="560" w:bottom="480" w:left="600" w:header="720" w:footer="720" w:gutter="0"/>
          <w:cols w:space="720"/>
        </w:sectPr>
      </w:pPr>
    </w:p>
    <w:p w:rsidR="003F7A32" w:rsidRDefault="003F7A32">
      <w:pPr>
        <w:pStyle w:val="BodyText"/>
      </w:pPr>
    </w:p>
    <w:p w:rsidR="00346753" w:rsidRDefault="00164A07" w:rsidP="00346753">
      <w:pPr>
        <w:pStyle w:val="BodyText"/>
        <w:spacing w:before="7"/>
        <w:ind w:left="100"/>
        <w:rPr>
          <w:rFonts w:ascii="Verdana" w:eastAsia="Verdana" w:hAnsi="Verdana" w:cs="Verdana"/>
          <w:b/>
          <w:bCs/>
          <w:sz w:val="18"/>
          <w:szCs w:val="18"/>
        </w:rPr>
      </w:pPr>
      <w:r>
        <w:rPr>
          <w:rFonts w:ascii="Verdana" w:eastAsia="Verdana" w:hAnsi="Verdana" w:cs="Verdana"/>
          <w:b/>
          <w:bCs/>
          <w:sz w:val="18"/>
          <w:szCs w:val="18"/>
        </w:rPr>
        <w:t>43</w:t>
      </w:r>
      <w:r w:rsidR="00346753">
        <w:rPr>
          <w:rFonts w:ascii="Verdana" w:eastAsia="Verdana" w:hAnsi="Verdana" w:cs="Verdana"/>
          <w:b/>
          <w:bCs/>
          <w:sz w:val="18"/>
          <w:szCs w:val="18"/>
        </w:rPr>
        <w:t xml:space="preserve">. </w:t>
      </w:r>
      <w:r w:rsidR="00346753" w:rsidRPr="00346753">
        <w:rPr>
          <w:rFonts w:ascii="Verdana" w:eastAsia="Verdana" w:hAnsi="Verdana" w:cs="Verdana"/>
          <w:b/>
          <w:bCs/>
          <w:sz w:val="18"/>
          <w:szCs w:val="18"/>
        </w:rPr>
        <w:t>Outcome: Number of patients with TBI with severe sepsis or septic shock/ total number of patients with TBI at the ICU</w:t>
      </w:r>
    </w:p>
    <w:p w:rsidR="00346753" w:rsidRDefault="00346753" w:rsidP="00346753">
      <w:pPr>
        <w:spacing w:before="94"/>
        <w:ind w:left="100"/>
        <w:rPr>
          <w:sz w:val="18"/>
        </w:rPr>
      </w:pPr>
      <w:r>
        <w:rPr>
          <w:sz w:val="18"/>
        </w:rPr>
        <w:t>This QI will be adjusted for case-mix and mortality rates</w:t>
      </w:r>
    </w:p>
    <w:p w:rsidR="00346753" w:rsidRDefault="00346753" w:rsidP="00346753">
      <w:pPr>
        <w:spacing w:line="244" w:lineRule="auto"/>
        <w:ind w:left="100" w:right="493"/>
        <w:rPr>
          <w:sz w:val="18"/>
        </w:rPr>
      </w:pPr>
      <w:r>
        <w:rPr>
          <w:sz w:val="18"/>
        </w:rPr>
        <w:t xml:space="preserve">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w:t>
      </w:r>
      <w:proofErr w:type="spellStart"/>
      <w:r>
        <w:rPr>
          <w:sz w:val="18"/>
        </w:rPr>
        <w:t>mmol</w:t>
      </w:r>
      <w:proofErr w:type="spellEnd"/>
      <w:r>
        <w:rPr>
          <w:sz w:val="18"/>
        </w:rPr>
        <w:t>/L (&gt;18 mg/</w:t>
      </w:r>
      <w:proofErr w:type="spellStart"/>
      <w:r>
        <w:rPr>
          <w:sz w:val="18"/>
        </w:rPr>
        <w:t>dL</w:t>
      </w:r>
      <w:proofErr w:type="spellEnd"/>
      <w:r>
        <w:rPr>
          <w:sz w:val="18"/>
        </w:rPr>
        <w:t>) in the absence of hypovolemia.</w:t>
      </w:r>
    </w:p>
    <w:p w:rsidR="00346753" w:rsidRPr="00346753" w:rsidRDefault="00346753" w:rsidP="00346753">
      <w:pPr>
        <w:ind w:left="100"/>
        <w:rPr>
          <w:i/>
          <w:sz w:val="18"/>
        </w:rPr>
      </w:pPr>
      <w:r w:rsidRPr="00346753">
        <w:rPr>
          <w:i/>
          <w:sz w:val="18"/>
        </w:rPr>
        <w:t>Singer et al. The Third International Consensus Definitions for Sepsis and Septic Shock (Sepsis-3) JAMA 2016</w:t>
      </w:r>
    </w:p>
    <w:p w:rsidR="00346753" w:rsidRDefault="00346753" w:rsidP="00346753">
      <w:pPr>
        <w:pStyle w:val="BodyText"/>
        <w:spacing w:before="8"/>
        <w:rPr>
          <w:sz w:val="18"/>
        </w:rPr>
      </w:pPr>
    </w:p>
    <w:p w:rsidR="00346753" w:rsidRPr="00346753" w:rsidRDefault="00346753" w:rsidP="00346753">
      <w:pPr>
        <w:pStyle w:val="BodyText"/>
        <w:spacing w:before="7"/>
        <w:ind w:left="100"/>
        <w:rPr>
          <w:rFonts w:ascii="Verdana" w:eastAsia="Verdana" w:hAnsi="Verdana" w:cs="Verdana"/>
          <w:b/>
          <w:bCs/>
          <w:sz w:val="18"/>
          <w:szCs w:val="18"/>
        </w:rPr>
      </w:pPr>
    </w:p>
    <w:p w:rsidR="00346753" w:rsidRDefault="00346753" w:rsidP="00346753">
      <w:pPr>
        <w:pStyle w:val="BodyText"/>
        <w:spacing w:before="4"/>
        <w:rPr>
          <w:rFonts w:ascii="Verdana"/>
          <w:b/>
          <w:sz w:val="9"/>
        </w:rPr>
      </w:pPr>
    </w:p>
    <w:p w:rsidR="00346753" w:rsidRPr="00346753" w:rsidRDefault="00346753" w:rsidP="00346753">
      <w:pPr>
        <w:pStyle w:val="Heading1"/>
        <w:rPr>
          <w:sz w:val="24"/>
          <w:szCs w:val="24"/>
        </w:rPr>
      </w:pPr>
      <w:r w:rsidRPr="00346753">
        <w:rPr>
          <w:sz w:val="24"/>
          <w:szCs w:val="24"/>
        </w:rPr>
        <w:t>Long term outcomes</w:t>
      </w:r>
    </w:p>
    <w:p w:rsidR="00346753" w:rsidRPr="00346753" w:rsidRDefault="00164A07" w:rsidP="00346753">
      <w:pPr>
        <w:pStyle w:val="Heading2"/>
        <w:tabs>
          <w:tab w:val="left" w:pos="548"/>
        </w:tabs>
        <w:spacing w:before="141" w:line="276" w:lineRule="auto"/>
        <w:ind w:right="446"/>
        <w:rPr>
          <w:sz w:val="18"/>
          <w:szCs w:val="18"/>
        </w:rPr>
      </w:pPr>
      <w:r>
        <w:rPr>
          <w:sz w:val="18"/>
          <w:szCs w:val="18"/>
        </w:rPr>
        <w:t>44</w:t>
      </w:r>
      <w:r w:rsidR="00346753">
        <w:rPr>
          <w:sz w:val="18"/>
          <w:szCs w:val="18"/>
        </w:rPr>
        <w:t xml:space="preserve">. </w:t>
      </w:r>
      <w:r w:rsidR="00346753" w:rsidRPr="00346753">
        <w:rPr>
          <w:sz w:val="18"/>
          <w:szCs w:val="18"/>
        </w:rPr>
        <w:t>Process: Number of patients with TBI with a structural interview to assess the Glasgow Outcome Scale (extended) at follow-up (at least after 3 months)/ number of discharged patients with TBI and ICU stay who survived up to 3 months</w:t>
      </w:r>
    </w:p>
    <w:p w:rsidR="00346753" w:rsidRPr="00346753" w:rsidRDefault="00164A07" w:rsidP="00346753">
      <w:pPr>
        <w:pStyle w:val="Heading2"/>
        <w:tabs>
          <w:tab w:val="left" w:pos="548"/>
        </w:tabs>
        <w:spacing w:before="100" w:line="276" w:lineRule="auto"/>
        <w:ind w:right="487"/>
        <w:rPr>
          <w:sz w:val="18"/>
          <w:szCs w:val="18"/>
        </w:rPr>
      </w:pPr>
      <w:r>
        <w:rPr>
          <w:sz w:val="18"/>
          <w:szCs w:val="18"/>
        </w:rPr>
        <w:t>45</w:t>
      </w:r>
      <w:r w:rsidR="00346753">
        <w:rPr>
          <w:sz w:val="18"/>
          <w:szCs w:val="18"/>
        </w:rPr>
        <w:t xml:space="preserve">. </w:t>
      </w:r>
      <w:r w:rsidR="00346753" w:rsidRPr="00346753">
        <w:rPr>
          <w:sz w:val="18"/>
          <w:szCs w:val="18"/>
        </w:rPr>
        <w:t>Process: Number of patients with TBI receiving follow-up by a specialist within 2 months after discharge/ total number of patients with TBI discharged (not in a rehab clinic)</w:t>
      </w:r>
    </w:p>
    <w:p w:rsidR="00346753" w:rsidRPr="00346753" w:rsidRDefault="00164A07" w:rsidP="00346753">
      <w:pPr>
        <w:pStyle w:val="Heading2"/>
        <w:tabs>
          <w:tab w:val="left" w:pos="548"/>
        </w:tabs>
        <w:spacing w:line="276" w:lineRule="auto"/>
        <w:ind w:right="567"/>
        <w:rPr>
          <w:b w:val="0"/>
          <w:bCs w:val="0"/>
          <w:sz w:val="18"/>
          <w:szCs w:val="18"/>
        </w:rPr>
      </w:pPr>
      <w:r>
        <w:rPr>
          <w:sz w:val="18"/>
          <w:szCs w:val="18"/>
        </w:rPr>
        <w:t>46</w:t>
      </w:r>
      <w:r w:rsidR="00346753">
        <w:rPr>
          <w:sz w:val="18"/>
          <w:szCs w:val="18"/>
        </w:rPr>
        <w:t xml:space="preserve">. </w:t>
      </w:r>
      <w:r w:rsidR="00346753" w:rsidRPr="00346753">
        <w:rPr>
          <w:sz w:val="18"/>
          <w:szCs w:val="18"/>
        </w:rPr>
        <w:t>Outcome: Total number of TBI patients that returned to work/school/ household activities at .. months/ number of TBI patients alive at ... months</w:t>
      </w:r>
    </w:p>
    <w:p w:rsidR="003F7A32" w:rsidRPr="00346753" w:rsidRDefault="00504EC0">
      <w:pPr>
        <w:pStyle w:val="Heading2"/>
        <w:ind w:right="924"/>
        <w:rPr>
          <w:sz w:val="18"/>
          <w:szCs w:val="18"/>
        </w:rPr>
      </w:pPr>
      <w:r w:rsidRPr="00346753">
        <w:rPr>
          <w:sz w:val="18"/>
          <w:szCs w:val="18"/>
        </w:rPr>
        <w:t>When should the outcome indicator (return to work/school/household activities) be measured?</w:t>
      </w:r>
    </w:p>
    <w:p w:rsidR="003F7A32" w:rsidRDefault="00504EC0">
      <w:pPr>
        <w:spacing w:before="208"/>
        <w:ind w:left="100"/>
        <w:rPr>
          <w:sz w:val="18"/>
        </w:rPr>
      </w:pPr>
      <w:r>
        <w:rPr>
          <w:sz w:val="18"/>
        </w:rPr>
        <w:t xml:space="preserve">Please choose </w:t>
      </w:r>
      <w:r>
        <w:rPr>
          <w:b/>
          <w:sz w:val="18"/>
        </w:rPr>
        <w:t xml:space="preserve">only one </w:t>
      </w:r>
      <w:r>
        <w:rPr>
          <w:sz w:val="18"/>
        </w:rPr>
        <w:t>of the following:</w:t>
      </w:r>
    </w:p>
    <w:p w:rsidR="003F7A32" w:rsidRDefault="00504EC0">
      <w:pPr>
        <w:pStyle w:val="BodyText"/>
        <w:spacing w:before="156"/>
        <w:ind w:left="115"/>
      </w:pPr>
      <w:r>
        <w:rPr>
          <w:noProof/>
        </w:rPr>
        <w:drawing>
          <wp:inline distT="0" distB="0" distL="0" distR="0">
            <wp:extent cx="133411" cy="133411"/>
            <wp:effectExtent l="0" t="0" r="0" b="0"/>
            <wp:docPr id="26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3</w:t>
      </w:r>
      <w:r>
        <w:rPr>
          <w:spacing w:val="-9"/>
          <w:position w:val="1"/>
        </w:rPr>
        <w:t xml:space="preserve"> </w:t>
      </w:r>
      <w:r>
        <w:rPr>
          <w:position w:val="1"/>
        </w:rPr>
        <w:t>months</w:t>
      </w:r>
    </w:p>
    <w:p w:rsidR="003F7A32" w:rsidRDefault="00504EC0">
      <w:pPr>
        <w:pStyle w:val="BodyText"/>
        <w:spacing w:before="133"/>
        <w:ind w:left="115"/>
      </w:pPr>
      <w:r>
        <w:rPr>
          <w:noProof/>
        </w:rPr>
        <w:drawing>
          <wp:inline distT="0" distB="0" distL="0" distR="0">
            <wp:extent cx="133411" cy="133411"/>
            <wp:effectExtent l="0" t="0" r="0" b="0"/>
            <wp:docPr id="26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6</w:t>
      </w:r>
      <w:r>
        <w:rPr>
          <w:spacing w:val="-9"/>
          <w:position w:val="1"/>
        </w:rPr>
        <w:t xml:space="preserve"> </w:t>
      </w:r>
      <w:r>
        <w:rPr>
          <w:position w:val="1"/>
        </w:rPr>
        <w:t>months</w:t>
      </w:r>
    </w:p>
    <w:p w:rsidR="003F7A32" w:rsidRDefault="00504EC0">
      <w:pPr>
        <w:pStyle w:val="BodyText"/>
        <w:spacing w:before="132"/>
        <w:ind w:left="115"/>
      </w:pPr>
      <w:r>
        <w:rPr>
          <w:noProof/>
        </w:rPr>
        <w:drawing>
          <wp:inline distT="0" distB="0" distL="0" distR="0">
            <wp:extent cx="133411" cy="133411"/>
            <wp:effectExtent l="0" t="0" r="0" b="0"/>
            <wp:docPr id="26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12</w:t>
      </w:r>
      <w:r>
        <w:rPr>
          <w:spacing w:val="-10"/>
          <w:position w:val="1"/>
        </w:rPr>
        <w:t xml:space="preserve"> </w:t>
      </w:r>
      <w:r>
        <w:rPr>
          <w:position w:val="1"/>
        </w:rPr>
        <w:t>months</w:t>
      </w:r>
    </w:p>
    <w:p w:rsidR="003F7A32" w:rsidRDefault="00504EC0">
      <w:pPr>
        <w:pStyle w:val="BodyText"/>
        <w:spacing w:before="133"/>
        <w:ind w:left="115"/>
      </w:pPr>
      <w:r>
        <w:rPr>
          <w:noProof/>
        </w:rPr>
        <w:drawing>
          <wp:inline distT="0" distB="0" distL="0" distR="0">
            <wp:extent cx="133411" cy="133411"/>
            <wp:effectExtent l="0" t="0" r="0" b="0"/>
            <wp:docPr id="26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24</w:t>
      </w:r>
      <w:r>
        <w:rPr>
          <w:spacing w:val="-10"/>
          <w:position w:val="1"/>
        </w:rPr>
        <w:t xml:space="preserve"> </w:t>
      </w:r>
      <w:r>
        <w:rPr>
          <w:position w:val="1"/>
        </w:rPr>
        <w:t>months</w:t>
      </w:r>
    </w:p>
    <w:p w:rsidR="003F7A32" w:rsidRDefault="00504EC0">
      <w:pPr>
        <w:pStyle w:val="BodyText"/>
        <w:spacing w:before="133"/>
        <w:ind w:left="115"/>
      </w:pPr>
      <w:r>
        <w:rPr>
          <w:noProof/>
        </w:rPr>
        <w:drawing>
          <wp:inline distT="0" distB="0" distL="0" distR="0">
            <wp:extent cx="133411" cy="133411"/>
            <wp:effectExtent l="0" t="0" r="0" b="0"/>
            <wp:docPr id="26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3, 6</w:t>
      </w:r>
      <w:r>
        <w:rPr>
          <w:spacing w:val="-3"/>
          <w:position w:val="1"/>
        </w:rPr>
        <w:t xml:space="preserve"> </w:t>
      </w:r>
      <w:r>
        <w:rPr>
          <w:position w:val="1"/>
        </w:rPr>
        <w:t>months</w:t>
      </w:r>
    </w:p>
    <w:p w:rsidR="003F7A32" w:rsidRDefault="00504EC0">
      <w:pPr>
        <w:pStyle w:val="BodyText"/>
        <w:spacing w:before="132"/>
        <w:ind w:left="115"/>
      </w:pPr>
      <w:r>
        <w:rPr>
          <w:noProof/>
        </w:rPr>
        <w:drawing>
          <wp:inline distT="0" distB="0" distL="0" distR="0">
            <wp:extent cx="133411" cy="133411"/>
            <wp:effectExtent l="0" t="0" r="0" b="0"/>
            <wp:docPr id="27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6, 12</w:t>
      </w:r>
      <w:r>
        <w:rPr>
          <w:spacing w:val="-3"/>
          <w:position w:val="1"/>
        </w:rPr>
        <w:t xml:space="preserve"> </w:t>
      </w:r>
      <w:r>
        <w:rPr>
          <w:position w:val="1"/>
        </w:rPr>
        <w:t>months</w:t>
      </w:r>
    </w:p>
    <w:p w:rsidR="003F7A32" w:rsidRDefault="00504EC0">
      <w:pPr>
        <w:pStyle w:val="BodyText"/>
        <w:spacing w:before="133"/>
        <w:ind w:left="115"/>
      </w:pPr>
      <w:r>
        <w:rPr>
          <w:noProof/>
        </w:rPr>
        <w:drawing>
          <wp:inline distT="0" distB="0" distL="0" distR="0">
            <wp:extent cx="133411" cy="133411"/>
            <wp:effectExtent l="0" t="0" r="0" b="0"/>
            <wp:docPr id="27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3, 6, 12</w:t>
      </w:r>
      <w:r>
        <w:rPr>
          <w:spacing w:val="-4"/>
          <w:position w:val="1"/>
        </w:rPr>
        <w:t xml:space="preserve"> </w:t>
      </w:r>
      <w:r>
        <w:rPr>
          <w:position w:val="1"/>
        </w:rPr>
        <w:t>months</w:t>
      </w:r>
    </w:p>
    <w:p w:rsidR="003F7A32" w:rsidRDefault="00504EC0">
      <w:pPr>
        <w:pStyle w:val="BodyText"/>
        <w:spacing w:before="133" w:line="367" w:lineRule="auto"/>
        <w:ind w:left="115" w:right="8808"/>
      </w:pPr>
      <w:r>
        <w:rPr>
          <w:noProof/>
        </w:rPr>
        <w:drawing>
          <wp:inline distT="0" distB="0" distL="0" distR="0">
            <wp:extent cx="133411" cy="133411"/>
            <wp:effectExtent l="0" t="0" r="0" b="0"/>
            <wp:docPr id="27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1"/>
        </w:rPr>
        <w:t xml:space="preserve">  </w:t>
      </w:r>
      <w:r>
        <w:rPr>
          <w:rFonts w:ascii="Times New Roman"/>
          <w:spacing w:val="8"/>
          <w:position w:val="1"/>
        </w:rPr>
        <w:t xml:space="preserve"> </w:t>
      </w:r>
      <w:r>
        <w:rPr>
          <w:position w:val="1"/>
        </w:rPr>
        <w:t>12,</w:t>
      </w:r>
      <w:r>
        <w:rPr>
          <w:spacing w:val="-7"/>
          <w:position w:val="1"/>
        </w:rPr>
        <w:t xml:space="preserve"> </w:t>
      </w:r>
      <w:r>
        <w:rPr>
          <w:position w:val="1"/>
        </w:rPr>
        <w:t>24</w:t>
      </w:r>
      <w:r>
        <w:rPr>
          <w:spacing w:val="-7"/>
          <w:position w:val="1"/>
        </w:rPr>
        <w:t xml:space="preserve"> </w:t>
      </w:r>
      <w:r>
        <w:rPr>
          <w:position w:val="1"/>
        </w:rPr>
        <w:t>months</w:t>
      </w:r>
      <w:r>
        <w:rPr>
          <w:w w:val="99"/>
          <w:position w:val="1"/>
        </w:rPr>
        <w:t xml:space="preserve"> </w:t>
      </w:r>
      <w:r>
        <w:rPr>
          <w:noProof/>
          <w:w w:val="99"/>
        </w:rPr>
        <w:drawing>
          <wp:inline distT="0" distB="0" distL="0" distR="0">
            <wp:extent cx="133411" cy="133411"/>
            <wp:effectExtent l="0" t="0" r="0" b="0"/>
            <wp:docPr id="27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w w:val="99"/>
          <w:position w:val="1"/>
        </w:rPr>
        <w:t xml:space="preserve">  </w:t>
      </w:r>
      <w:r>
        <w:rPr>
          <w:rFonts w:ascii="Times New Roman"/>
          <w:spacing w:val="8"/>
          <w:w w:val="99"/>
          <w:position w:val="1"/>
        </w:rPr>
        <w:t xml:space="preserve"> </w:t>
      </w:r>
      <w:r>
        <w:rPr>
          <w:position w:val="1"/>
        </w:rPr>
        <w:t>at all time</w:t>
      </w:r>
      <w:r>
        <w:rPr>
          <w:spacing w:val="-15"/>
          <w:position w:val="1"/>
        </w:rPr>
        <w:t xml:space="preserve"> </w:t>
      </w:r>
      <w:r>
        <w:rPr>
          <w:position w:val="1"/>
        </w:rPr>
        <w:t>points</w:t>
      </w:r>
    </w:p>
    <w:p w:rsidR="00346753" w:rsidRPr="00346753" w:rsidRDefault="00346753" w:rsidP="00346753">
      <w:pPr>
        <w:keepNext/>
        <w:keepLines/>
        <w:widowControl/>
        <w:autoSpaceDE/>
        <w:autoSpaceDN/>
        <w:spacing w:after="140" w:line="259" w:lineRule="auto"/>
        <w:ind w:left="-5" w:hanging="10"/>
        <w:outlineLvl w:val="0"/>
        <w:rPr>
          <w:rFonts w:ascii="Verdana" w:eastAsia="Verdana" w:hAnsi="Verdana" w:cs="Verdana"/>
          <w:b/>
          <w:color w:val="000000"/>
          <w:sz w:val="24"/>
          <w:szCs w:val="24"/>
          <w:lang w:eastAsia="nl-NL"/>
        </w:rPr>
      </w:pPr>
      <w:r w:rsidRPr="00346753">
        <w:rPr>
          <w:rFonts w:ascii="Verdana" w:eastAsia="Verdana" w:hAnsi="Verdana" w:cs="Verdana"/>
          <w:b/>
          <w:color w:val="000000"/>
          <w:sz w:val="24"/>
          <w:szCs w:val="24"/>
          <w:lang w:eastAsia="nl-NL"/>
        </w:rPr>
        <w:t>Outcome scales</w:t>
      </w:r>
    </w:p>
    <w:p w:rsidR="00346753" w:rsidRPr="00346753" w:rsidRDefault="00346753" w:rsidP="00346753">
      <w:pPr>
        <w:widowControl/>
        <w:autoSpaceDE/>
        <w:autoSpaceDN/>
        <w:spacing w:after="153" w:line="249" w:lineRule="auto"/>
        <w:ind w:left="-15" w:right="4" w:firstLine="5"/>
        <w:rPr>
          <w:rFonts w:ascii="Calibri" w:eastAsia="Calibri" w:hAnsi="Calibri" w:cs="Calibri"/>
          <w:color w:val="000000"/>
          <w:sz w:val="18"/>
          <w:szCs w:val="18"/>
          <w:lang w:eastAsia="nl-NL"/>
        </w:rPr>
      </w:pPr>
      <w:r w:rsidRPr="00346753">
        <w:rPr>
          <w:rFonts w:ascii="Verdana" w:eastAsia="Verdana" w:hAnsi="Verdana" w:cs="Verdana"/>
          <w:b/>
          <w:color w:val="000000"/>
          <w:sz w:val="18"/>
          <w:szCs w:val="18"/>
          <w:lang w:eastAsia="nl-NL"/>
        </w:rPr>
        <w:t xml:space="preserve">Please rate the following outcome scales that you believe are most important and feasible to include in an outcome indicator set (for example, the number of patients with a certain GOSE score can be compared between hospitals) </w:t>
      </w:r>
    </w:p>
    <w:p w:rsidR="00346753" w:rsidRPr="00346753" w:rsidRDefault="00346753" w:rsidP="00346753">
      <w:pPr>
        <w:widowControl/>
        <w:autoSpaceDE/>
        <w:autoSpaceDN/>
        <w:spacing w:after="6" w:line="251" w:lineRule="auto"/>
        <w:ind w:left="-15" w:right="9" w:firstLine="5"/>
        <w:rPr>
          <w:rFonts w:ascii="Calibri" w:eastAsia="Calibri" w:hAnsi="Calibri" w:cs="Calibri"/>
          <w:color w:val="000000"/>
          <w:lang w:eastAsia="nl-NL"/>
        </w:rPr>
      </w:pPr>
      <w:r w:rsidRPr="00346753">
        <w:rPr>
          <w:color w:val="000000"/>
          <w:sz w:val="18"/>
          <w:lang w:eastAsia="nl-NL"/>
        </w:rPr>
        <w:t>All your answers must be different and you must rank in order.</w:t>
      </w:r>
    </w:p>
    <w:p w:rsidR="00346753" w:rsidRPr="00346753" w:rsidRDefault="00346753" w:rsidP="00346753">
      <w:pPr>
        <w:widowControl/>
        <w:autoSpaceDE/>
        <w:autoSpaceDN/>
        <w:spacing w:after="6" w:line="251" w:lineRule="auto"/>
        <w:ind w:left="-15" w:right="9" w:firstLine="5"/>
        <w:rPr>
          <w:rFonts w:ascii="Calibri" w:eastAsia="Calibri" w:hAnsi="Calibri" w:cs="Calibri"/>
          <w:color w:val="000000"/>
          <w:lang w:eastAsia="nl-NL"/>
        </w:rPr>
      </w:pPr>
      <w:r w:rsidRPr="00346753">
        <w:rPr>
          <w:color w:val="000000"/>
          <w:sz w:val="18"/>
          <w:lang w:eastAsia="nl-NL"/>
        </w:rPr>
        <w:t>Please select between 1 and 8 answers</w:t>
      </w:r>
    </w:p>
    <w:p w:rsidR="00346753" w:rsidRPr="00346753" w:rsidRDefault="00346753" w:rsidP="00346753">
      <w:pPr>
        <w:widowControl/>
        <w:autoSpaceDE/>
        <w:autoSpaceDN/>
        <w:spacing w:line="259" w:lineRule="auto"/>
        <w:rPr>
          <w:rFonts w:ascii="Calibri" w:eastAsia="Calibri" w:hAnsi="Calibri" w:cs="Calibri"/>
          <w:color w:val="000000"/>
          <w:lang w:eastAsia="nl-NL"/>
        </w:rPr>
      </w:pPr>
      <w:r>
        <w:rPr>
          <w:color w:val="000000"/>
          <w:sz w:val="18"/>
          <w:lang w:eastAsia="nl-NL"/>
        </w:rPr>
        <w:t>Order of preference</w:t>
      </w:r>
    </w:p>
    <w:p w:rsidR="004F6911" w:rsidRPr="00AE47D3" w:rsidRDefault="004F6911" w:rsidP="004F6911">
      <w:r w:rsidRPr="00CD78AC">
        <w:t>GOSE (</w:t>
      </w:r>
      <w:proofErr w:type="spellStart"/>
      <w:r w:rsidRPr="00CD78AC">
        <w:t>glasgow</w:t>
      </w:r>
      <w:proofErr w:type="spellEnd"/>
      <w:r w:rsidRPr="00CD78AC">
        <w:t xml:space="preserve"> outcome scale extended)</w:t>
      </w:r>
    </w:p>
    <w:p w:rsidR="004F6911" w:rsidRPr="00CD78AC" w:rsidRDefault="004F6911" w:rsidP="004F6911">
      <w:r w:rsidRPr="00CD78AC">
        <w:t>CRS-R (coma recovery scale revised)</w:t>
      </w:r>
    </w:p>
    <w:p w:rsidR="004F6911" w:rsidRPr="00CD78AC" w:rsidRDefault="004F6911" w:rsidP="004F6911">
      <w:r w:rsidRPr="00CD78AC">
        <w:t>RPQ (</w:t>
      </w:r>
      <w:proofErr w:type="spellStart"/>
      <w:r w:rsidRPr="00CD78AC">
        <w:t>Rivermead</w:t>
      </w:r>
      <w:proofErr w:type="spellEnd"/>
      <w:r w:rsidRPr="00CD78AC">
        <w:t xml:space="preserve"> Post-Concussion Symptoms Questionnaire)</w:t>
      </w:r>
    </w:p>
    <w:p w:rsidR="004F6911" w:rsidRDefault="004F6911" w:rsidP="004F6911">
      <w:r w:rsidRPr="00CD78AC">
        <w:t>SF-12 (short form health survey 12)</w:t>
      </w:r>
    </w:p>
    <w:p w:rsidR="004F6911" w:rsidRDefault="004F6911" w:rsidP="004F6911">
      <w:r>
        <w:t>SF-36 (short form health survey 36)</w:t>
      </w:r>
    </w:p>
    <w:p w:rsidR="004F6911" w:rsidRPr="00CD78AC" w:rsidRDefault="004F6911" w:rsidP="004F6911">
      <w:r>
        <w:t xml:space="preserve">EQ-5D </w:t>
      </w:r>
    </w:p>
    <w:p w:rsidR="004F6911" w:rsidRPr="00CD78AC" w:rsidRDefault="004F6911" w:rsidP="004F6911">
      <w:proofErr w:type="spellStart"/>
      <w:r w:rsidRPr="00CD78AC">
        <w:t>QoliBRI</w:t>
      </w:r>
      <w:proofErr w:type="spellEnd"/>
      <w:r w:rsidRPr="00CD78AC">
        <w:t xml:space="preserve"> (quality of life after brain injury)</w:t>
      </w:r>
    </w:p>
    <w:p w:rsidR="004F6911" w:rsidRPr="00CD78AC" w:rsidRDefault="004F6911" w:rsidP="004F6911">
      <w:r w:rsidRPr="00CD78AC">
        <w:t>WAIS Processing Speed Index</w:t>
      </w:r>
    </w:p>
    <w:p w:rsidR="004F6911" w:rsidRPr="00CD78AC" w:rsidRDefault="004F6911" w:rsidP="004F6911">
      <w:r w:rsidRPr="00CD78AC">
        <w:t>Cog-FIM (cognitive Functional Independence Measure)</w:t>
      </w:r>
    </w:p>
    <w:p w:rsidR="004F6911" w:rsidRPr="00CD78AC" w:rsidRDefault="004F6911" w:rsidP="004F6911">
      <w:r w:rsidRPr="00CD78AC">
        <w:t>FIM motor subscale (Functional Independence Measure)</w:t>
      </w:r>
    </w:p>
    <w:p w:rsidR="004F6911" w:rsidRPr="00CD78AC" w:rsidRDefault="004F6911" w:rsidP="004F6911">
      <w:r w:rsidRPr="00CD78AC">
        <w:t>CHART-SF (The Craig Handicap Assessment and Reporting Technique Short Form)</w:t>
      </w:r>
    </w:p>
    <w:p w:rsidR="004F6911" w:rsidRPr="00CD78AC" w:rsidRDefault="004F6911" w:rsidP="004F6911">
      <w:r w:rsidRPr="00CD78AC">
        <w:t>SWLS (Satisfaction With Life Scale)</w:t>
      </w:r>
    </w:p>
    <w:p w:rsidR="004F6911" w:rsidRDefault="004F6911" w:rsidP="004F6911">
      <w:r w:rsidRPr="00CD78AC">
        <w:t>PCL-5 (post-traumatic stress disorder)</w:t>
      </w:r>
    </w:p>
    <w:p w:rsidR="004F6911" w:rsidRPr="00CD78AC" w:rsidRDefault="004F6911" w:rsidP="004F6911">
      <w:proofErr w:type="spellStart"/>
      <w:r w:rsidRPr="00CD78AC">
        <w:t>Rivermead</w:t>
      </w:r>
      <w:proofErr w:type="spellEnd"/>
      <w:r w:rsidRPr="00CD78AC">
        <w:t xml:space="preserve"> post-concussion questionnaire</w:t>
      </w:r>
    </w:p>
    <w:p w:rsidR="004F6911" w:rsidRPr="00CD78AC" w:rsidRDefault="004F6911" w:rsidP="004F6911">
      <w:r w:rsidRPr="00CD78AC">
        <w:t>BSI-18 Brief Symptom Inventory</w:t>
      </w:r>
    </w:p>
    <w:p w:rsidR="004F6911" w:rsidRPr="00CD78AC" w:rsidRDefault="004F6911" w:rsidP="004F6911">
      <w:r w:rsidRPr="00CD78AC">
        <w:t>PHQ-9 (depression patient health questionnaire)</w:t>
      </w:r>
    </w:p>
    <w:p w:rsidR="004F6911" w:rsidRPr="00CD78AC" w:rsidRDefault="004F6911" w:rsidP="004F6911">
      <w:r w:rsidRPr="00CD78AC">
        <w:t>GAD-7 (Anxiety test questionnaire)</w:t>
      </w:r>
    </w:p>
    <w:p w:rsidR="004F6911" w:rsidRPr="00CD78AC" w:rsidRDefault="004F6911" w:rsidP="004F6911">
      <w:r w:rsidRPr="00CD78AC">
        <w:t>GOAT (Galveston Orientation and Amnesia Test)</w:t>
      </w:r>
    </w:p>
    <w:p w:rsidR="004F6911" w:rsidRPr="00CD78AC" w:rsidRDefault="004F6911" w:rsidP="004F6911">
      <w:r w:rsidRPr="00CD78AC">
        <w:t>TMT (trial making test)</w:t>
      </w:r>
    </w:p>
    <w:p w:rsidR="004F6911" w:rsidRDefault="004F6911" w:rsidP="004F6911">
      <w:r w:rsidRPr="00CD78AC">
        <w:t>RAVLT (</w:t>
      </w:r>
      <w:proofErr w:type="spellStart"/>
      <w:r w:rsidRPr="00CD78AC">
        <w:t>rey</w:t>
      </w:r>
      <w:proofErr w:type="spellEnd"/>
      <w:r w:rsidRPr="00CD78AC">
        <w:t xml:space="preserve"> auditory and verbal learning test)</w:t>
      </w:r>
    </w:p>
    <w:p w:rsidR="004F6911" w:rsidRDefault="004F6911" w:rsidP="004F6911">
      <w:r>
        <w:t>10 m walk test</w:t>
      </w:r>
    </w:p>
    <w:p w:rsidR="004F6911" w:rsidRPr="00CD78AC" w:rsidRDefault="004F6911" w:rsidP="004F6911">
      <w:r>
        <w:t>Timed up and go</w:t>
      </w:r>
    </w:p>
    <w:p w:rsidR="004F6911" w:rsidRDefault="004F6911" w:rsidP="004F6911">
      <w:r w:rsidRPr="00CD78AC">
        <w:t>CANTAB (cognitive Research software)</w:t>
      </w:r>
    </w:p>
    <w:p w:rsidR="004F6911" w:rsidRDefault="004F6911" w:rsidP="004F6911">
      <w:r>
        <w:t>I don’t know</w:t>
      </w:r>
    </w:p>
    <w:p w:rsidR="003F7A32" w:rsidRDefault="003F7A32">
      <w:pPr>
        <w:rPr>
          <w:sz w:val="18"/>
        </w:rPr>
        <w:sectPr w:rsidR="003F7A32">
          <w:type w:val="continuous"/>
          <w:pgSz w:w="11900" w:h="16840"/>
          <w:pgMar w:top="460" w:right="560" w:bottom="480" w:left="600" w:header="720" w:footer="720" w:gutter="0"/>
          <w:cols w:space="720"/>
        </w:sectPr>
      </w:pPr>
    </w:p>
    <w:p w:rsidR="003F7A32" w:rsidRDefault="003F7A32">
      <w:pPr>
        <w:pStyle w:val="BodyText"/>
      </w:pPr>
    </w:p>
    <w:p w:rsidR="003F7A32" w:rsidRDefault="003F7A32">
      <w:pPr>
        <w:pStyle w:val="BodyText"/>
        <w:spacing w:before="6"/>
        <w:rPr>
          <w:sz w:val="27"/>
        </w:rPr>
      </w:pPr>
    </w:p>
    <w:p w:rsidR="003F7A32" w:rsidRDefault="003F7A32">
      <w:pPr>
        <w:pStyle w:val="BodyText"/>
        <w:spacing w:before="10"/>
        <w:rPr>
          <w:sz w:val="24"/>
        </w:rPr>
      </w:pPr>
    </w:p>
    <w:p w:rsidR="003F7A32" w:rsidRPr="00CC7246" w:rsidRDefault="00504EC0">
      <w:pPr>
        <w:pStyle w:val="Heading2"/>
        <w:spacing w:before="1"/>
        <w:rPr>
          <w:sz w:val="18"/>
          <w:szCs w:val="18"/>
        </w:rPr>
      </w:pPr>
      <w:r w:rsidRPr="00CC7246">
        <w:rPr>
          <w:sz w:val="18"/>
          <w:szCs w:val="18"/>
        </w:rPr>
        <w:t>When should the outcome scales be measured?</w:t>
      </w:r>
    </w:p>
    <w:p w:rsidR="003F7A32" w:rsidRDefault="00504EC0">
      <w:pPr>
        <w:spacing w:before="207"/>
        <w:ind w:left="100"/>
        <w:rPr>
          <w:sz w:val="18"/>
        </w:rPr>
      </w:pPr>
      <w:r>
        <w:rPr>
          <w:sz w:val="18"/>
        </w:rPr>
        <w:t xml:space="preserve">Please choose </w:t>
      </w:r>
      <w:r>
        <w:rPr>
          <w:b/>
          <w:sz w:val="18"/>
        </w:rPr>
        <w:t xml:space="preserve">only one </w:t>
      </w:r>
      <w:r>
        <w:rPr>
          <w:sz w:val="18"/>
        </w:rPr>
        <w:t>of the following:</w:t>
      </w:r>
    </w:p>
    <w:p w:rsidR="003F7A32" w:rsidRDefault="00504EC0">
      <w:pPr>
        <w:pStyle w:val="BodyText"/>
        <w:spacing w:before="158"/>
        <w:ind w:left="115"/>
      </w:pPr>
      <w:r>
        <w:rPr>
          <w:noProof/>
        </w:rPr>
        <w:drawing>
          <wp:inline distT="0" distB="0" distL="0" distR="0">
            <wp:extent cx="133411" cy="133411"/>
            <wp:effectExtent l="0" t="0" r="0" b="0"/>
            <wp:docPr id="27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3</w:t>
      </w:r>
      <w:r>
        <w:rPr>
          <w:spacing w:val="-9"/>
          <w:position w:val="2"/>
        </w:rPr>
        <w:t xml:space="preserve"> </w:t>
      </w:r>
      <w:r>
        <w:rPr>
          <w:position w:val="2"/>
        </w:rPr>
        <w:t>months</w:t>
      </w:r>
    </w:p>
    <w:p w:rsidR="003F7A32" w:rsidRDefault="00504EC0">
      <w:pPr>
        <w:pStyle w:val="BodyText"/>
        <w:spacing w:before="143"/>
        <w:ind w:left="115"/>
      </w:pPr>
      <w:r>
        <w:rPr>
          <w:noProof/>
        </w:rPr>
        <w:drawing>
          <wp:inline distT="0" distB="0" distL="0" distR="0">
            <wp:extent cx="133411" cy="133411"/>
            <wp:effectExtent l="0" t="0" r="0" b="0"/>
            <wp:docPr id="27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6</w:t>
      </w:r>
      <w:r>
        <w:rPr>
          <w:spacing w:val="-9"/>
          <w:position w:val="2"/>
        </w:rPr>
        <w:t xml:space="preserve"> </w:t>
      </w:r>
      <w:r>
        <w:rPr>
          <w:position w:val="2"/>
        </w:rPr>
        <w:t>months</w:t>
      </w:r>
    </w:p>
    <w:p w:rsidR="003F7A32" w:rsidRDefault="00504EC0">
      <w:pPr>
        <w:pStyle w:val="BodyText"/>
        <w:spacing w:before="143"/>
        <w:ind w:left="115"/>
      </w:pPr>
      <w:r>
        <w:rPr>
          <w:noProof/>
        </w:rPr>
        <w:drawing>
          <wp:inline distT="0" distB="0" distL="0" distR="0">
            <wp:extent cx="133411" cy="133411"/>
            <wp:effectExtent l="0" t="0" r="0" b="0"/>
            <wp:docPr id="27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12</w:t>
      </w:r>
      <w:r>
        <w:rPr>
          <w:spacing w:val="-10"/>
          <w:position w:val="2"/>
        </w:rPr>
        <w:t xml:space="preserve"> </w:t>
      </w:r>
      <w:r>
        <w:rPr>
          <w:position w:val="2"/>
        </w:rPr>
        <w:t>months</w:t>
      </w:r>
    </w:p>
    <w:p w:rsidR="003F7A32" w:rsidRDefault="00504EC0">
      <w:pPr>
        <w:pStyle w:val="BodyText"/>
        <w:spacing w:before="143"/>
        <w:ind w:left="115"/>
      </w:pPr>
      <w:r>
        <w:rPr>
          <w:noProof/>
        </w:rPr>
        <w:drawing>
          <wp:inline distT="0" distB="0" distL="0" distR="0">
            <wp:extent cx="133411" cy="133411"/>
            <wp:effectExtent l="0" t="0" r="0" b="0"/>
            <wp:docPr id="27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24</w:t>
      </w:r>
      <w:r>
        <w:rPr>
          <w:spacing w:val="-10"/>
          <w:position w:val="2"/>
        </w:rPr>
        <w:t xml:space="preserve"> </w:t>
      </w:r>
      <w:r>
        <w:rPr>
          <w:position w:val="2"/>
        </w:rPr>
        <w:t>months</w:t>
      </w:r>
    </w:p>
    <w:p w:rsidR="003F7A32" w:rsidRDefault="00504EC0">
      <w:pPr>
        <w:pStyle w:val="BodyText"/>
        <w:spacing w:before="142"/>
        <w:ind w:left="115"/>
      </w:pPr>
      <w:r>
        <w:rPr>
          <w:noProof/>
        </w:rPr>
        <w:drawing>
          <wp:inline distT="0" distB="0" distL="0" distR="0">
            <wp:extent cx="133411" cy="133411"/>
            <wp:effectExtent l="0" t="0" r="0" b="0"/>
            <wp:docPr id="27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3, 6</w:t>
      </w:r>
      <w:r>
        <w:rPr>
          <w:spacing w:val="-3"/>
          <w:position w:val="2"/>
        </w:rPr>
        <w:t xml:space="preserve"> </w:t>
      </w:r>
      <w:r>
        <w:rPr>
          <w:position w:val="2"/>
        </w:rPr>
        <w:t>months</w:t>
      </w:r>
    </w:p>
    <w:p w:rsidR="003F7A32" w:rsidRDefault="00504EC0">
      <w:pPr>
        <w:pStyle w:val="BodyText"/>
        <w:spacing w:before="143"/>
        <w:ind w:left="115"/>
      </w:pPr>
      <w:r>
        <w:rPr>
          <w:noProof/>
        </w:rPr>
        <w:drawing>
          <wp:inline distT="0" distB="0" distL="0" distR="0">
            <wp:extent cx="133411" cy="133411"/>
            <wp:effectExtent l="0" t="0" r="0" b="0"/>
            <wp:docPr id="27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6, 12</w:t>
      </w:r>
      <w:r>
        <w:rPr>
          <w:spacing w:val="-3"/>
          <w:position w:val="2"/>
        </w:rPr>
        <w:t xml:space="preserve"> </w:t>
      </w:r>
      <w:r>
        <w:rPr>
          <w:position w:val="2"/>
        </w:rPr>
        <w:t>months</w:t>
      </w:r>
    </w:p>
    <w:p w:rsidR="003F7A32" w:rsidRDefault="00504EC0">
      <w:pPr>
        <w:pStyle w:val="BodyText"/>
        <w:spacing w:before="143"/>
        <w:ind w:left="115"/>
      </w:pPr>
      <w:r>
        <w:rPr>
          <w:noProof/>
        </w:rPr>
        <w:drawing>
          <wp:inline distT="0" distB="0" distL="0" distR="0">
            <wp:extent cx="133411" cy="133411"/>
            <wp:effectExtent l="0" t="0" r="0" b="0"/>
            <wp:docPr id="27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3, 6, 12</w:t>
      </w:r>
      <w:r>
        <w:rPr>
          <w:spacing w:val="-4"/>
          <w:position w:val="2"/>
        </w:rPr>
        <w:t xml:space="preserve"> </w:t>
      </w:r>
      <w:r>
        <w:rPr>
          <w:position w:val="2"/>
        </w:rPr>
        <w:t>months</w:t>
      </w:r>
    </w:p>
    <w:p w:rsidR="003F7A32" w:rsidRDefault="00504EC0">
      <w:pPr>
        <w:pStyle w:val="BodyText"/>
        <w:spacing w:before="142" w:line="376" w:lineRule="auto"/>
        <w:ind w:left="115" w:right="8808"/>
      </w:pPr>
      <w:r>
        <w:rPr>
          <w:noProof/>
        </w:rPr>
        <w:drawing>
          <wp:inline distT="0" distB="0" distL="0" distR="0">
            <wp:extent cx="133411" cy="133411"/>
            <wp:effectExtent l="0" t="0" r="0" b="0"/>
            <wp:docPr id="27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12,</w:t>
      </w:r>
      <w:r>
        <w:rPr>
          <w:spacing w:val="-7"/>
          <w:position w:val="2"/>
        </w:rPr>
        <w:t xml:space="preserve"> </w:t>
      </w:r>
      <w:r>
        <w:rPr>
          <w:position w:val="2"/>
        </w:rPr>
        <w:t>24</w:t>
      </w:r>
      <w:r>
        <w:rPr>
          <w:spacing w:val="-7"/>
          <w:position w:val="2"/>
        </w:rPr>
        <w:t xml:space="preserve"> </w:t>
      </w:r>
      <w:r>
        <w:rPr>
          <w:position w:val="2"/>
        </w:rPr>
        <w:t>months</w:t>
      </w:r>
      <w:r>
        <w:rPr>
          <w:w w:val="99"/>
          <w:position w:val="2"/>
        </w:rPr>
        <w:t xml:space="preserve"> </w:t>
      </w:r>
      <w:r>
        <w:rPr>
          <w:noProof/>
          <w:w w:val="99"/>
        </w:rPr>
        <w:drawing>
          <wp:inline distT="0" distB="0" distL="0" distR="0">
            <wp:extent cx="133411" cy="133411"/>
            <wp:effectExtent l="0" t="0" r="0" b="0"/>
            <wp:docPr id="27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 name="image1.png"/>
                    <pic:cNvPicPr/>
                  </pic:nvPicPr>
                  <pic:blipFill>
                    <a:blip r:embed="rId10"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8"/>
          <w:w w:val="99"/>
          <w:position w:val="2"/>
        </w:rPr>
        <w:t xml:space="preserve"> </w:t>
      </w:r>
      <w:r>
        <w:rPr>
          <w:position w:val="2"/>
        </w:rPr>
        <w:t>at all time</w:t>
      </w:r>
      <w:r>
        <w:rPr>
          <w:spacing w:val="-15"/>
          <w:position w:val="2"/>
        </w:rPr>
        <w:t xml:space="preserve"> </w:t>
      </w:r>
      <w:r>
        <w:rPr>
          <w:position w:val="2"/>
        </w:rPr>
        <w:t>points</w:t>
      </w:r>
    </w:p>
    <w:p w:rsidR="003F7A32" w:rsidRDefault="003F7A32">
      <w:pPr>
        <w:spacing w:line="376" w:lineRule="auto"/>
      </w:pPr>
    </w:p>
    <w:p w:rsidR="00CC7246" w:rsidRPr="00164A07" w:rsidRDefault="00CC7246" w:rsidP="00CC7246">
      <w:pPr>
        <w:pStyle w:val="Heading1"/>
        <w:spacing w:before="101"/>
        <w:rPr>
          <w:sz w:val="24"/>
          <w:szCs w:val="24"/>
        </w:rPr>
      </w:pPr>
      <w:r w:rsidRPr="00164A07">
        <w:rPr>
          <w:sz w:val="24"/>
          <w:szCs w:val="24"/>
        </w:rPr>
        <w:t>Final questions</w:t>
      </w:r>
    </w:p>
    <w:p w:rsidR="00CC7246" w:rsidRPr="00164A07" w:rsidRDefault="00CC7246" w:rsidP="00CC7246">
      <w:pPr>
        <w:pStyle w:val="Heading2"/>
        <w:spacing w:before="227"/>
        <w:ind w:right="154"/>
        <w:rPr>
          <w:sz w:val="18"/>
          <w:szCs w:val="18"/>
        </w:rPr>
      </w:pPr>
      <w:r w:rsidRPr="00164A07">
        <w:rPr>
          <w:sz w:val="18"/>
          <w:szCs w:val="18"/>
        </w:rPr>
        <w:t>The clinical quality indicator set (for TBI patients at the ICU) should be used for (multiple options):</w:t>
      </w:r>
    </w:p>
    <w:p w:rsidR="00CC7246" w:rsidRDefault="00CC7246" w:rsidP="00CC7246">
      <w:pPr>
        <w:spacing w:before="207"/>
        <w:ind w:left="100"/>
        <w:rPr>
          <w:sz w:val="18"/>
        </w:rPr>
      </w:pPr>
      <w:r>
        <w:rPr>
          <w:sz w:val="18"/>
        </w:rPr>
        <w:t xml:space="preserve">Please choose </w:t>
      </w:r>
      <w:r>
        <w:rPr>
          <w:b/>
          <w:sz w:val="18"/>
        </w:rPr>
        <w:t xml:space="preserve">all </w:t>
      </w:r>
      <w:r>
        <w:rPr>
          <w:sz w:val="18"/>
        </w:rPr>
        <w:t>that apply:</w:t>
      </w:r>
    </w:p>
    <w:p w:rsidR="00CC7246" w:rsidRDefault="00CC7246" w:rsidP="00CC7246">
      <w:pPr>
        <w:pStyle w:val="BodyText"/>
        <w:spacing w:before="158" w:line="376" w:lineRule="auto"/>
        <w:ind w:left="115" w:right="5583"/>
      </w:pPr>
      <w:r>
        <w:rPr>
          <w:noProof/>
        </w:rPr>
        <w:drawing>
          <wp:inline distT="0" distB="0" distL="0" distR="0" wp14:anchorId="1378122A" wp14:editId="005D94F3">
            <wp:extent cx="133411" cy="133411"/>
            <wp:effectExtent l="0" t="0" r="0" b="0"/>
            <wp:docPr id="27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Registry</w:t>
      </w:r>
      <w:r>
        <w:rPr>
          <w:spacing w:val="-7"/>
          <w:position w:val="2"/>
        </w:rPr>
        <w:t xml:space="preserve"> </w:t>
      </w:r>
      <w:r>
        <w:rPr>
          <w:position w:val="2"/>
        </w:rPr>
        <w:t>purposes</w:t>
      </w:r>
      <w:r>
        <w:rPr>
          <w:spacing w:val="-7"/>
          <w:position w:val="2"/>
        </w:rPr>
        <w:t xml:space="preserve"> </w:t>
      </w:r>
      <w:r>
        <w:rPr>
          <w:position w:val="2"/>
        </w:rPr>
        <w:t>(providing</w:t>
      </w:r>
      <w:r>
        <w:rPr>
          <w:spacing w:val="-7"/>
          <w:position w:val="2"/>
        </w:rPr>
        <w:t xml:space="preserve"> </w:t>
      </w:r>
      <w:r>
        <w:rPr>
          <w:position w:val="2"/>
        </w:rPr>
        <w:t>insight</w:t>
      </w:r>
      <w:r>
        <w:rPr>
          <w:spacing w:val="-7"/>
          <w:position w:val="2"/>
        </w:rPr>
        <w:t xml:space="preserve"> </w:t>
      </w:r>
      <w:r>
        <w:rPr>
          <w:position w:val="2"/>
        </w:rPr>
        <w:t>with</w:t>
      </w:r>
      <w:r>
        <w:rPr>
          <w:spacing w:val="-7"/>
          <w:position w:val="2"/>
        </w:rPr>
        <w:t xml:space="preserve"> </w:t>
      </w:r>
      <w:r>
        <w:rPr>
          <w:position w:val="2"/>
        </w:rPr>
        <w:t>the</w:t>
      </w:r>
      <w:r>
        <w:rPr>
          <w:spacing w:val="-7"/>
          <w:position w:val="2"/>
        </w:rPr>
        <w:t xml:space="preserve"> </w:t>
      </w:r>
      <w:r>
        <w:rPr>
          <w:position w:val="2"/>
        </w:rPr>
        <w:t>QI</w:t>
      </w:r>
      <w:r>
        <w:rPr>
          <w:spacing w:val="-7"/>
          <w:position w:val="2"/>
        </w:rPr>
        <w:t xml:space="preserve"> </w:t>
      </w:r>
      <w:r>
        <w:rPr>
          <w:position w:val="2"/>
        </w:rPr>
        <w:t>data)</w:t>
      </w:r>
      <w:r>
        <w:rPr>
          <w:w w:val="99"/>
          <w:position w:val="2"/>
        </w:rPr>
        <w:t xml:space="preserve"> </w:t>
      </w:r>
      <w:r>
        <w:rPr>
          <w:noProof/>
          <w:w w:val="99"/>
        </w:rPr>
        <w:drawing>
          <wp:inline distT="0" distB="0" distL="0" distR="0" wp14:anchorId="2127F0E4" wp14:editId="145120AA">
            <wp:extent cx="133411" cy="133411"/>
            <wp:effectExtent l="0" t="0" r="0" b="0"/>
            <wp:docPr id="27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8"/>
          <w:w w:val="99"/>
          <w:position w:val="2"/>
        </w:rPr>
        <w:t xml:space="preserve"> </w:t>
      </w:r>
      <w:r>
        <w:rPr>
          <w:position w:val="2"/>
        </w:rPr>
        <w:t>Assessment of adherence to the</w:t>
      </w:r>
      <w:r>
        <w:rPr>
          <w:spacing w:val="-14"/>
          <w:position w:val="2"/>
        </w:rPr>
        <w:t xml:space="preserve"> </w:t>
      </w:r>
      <w:r>
        <w:rPr>
          <w:position w:val="2"/>
        </w:rPr>
        <w:t>guidelines</w:t>
      </w:r>
    </w:p>
    <w:p w:rsidR="00CC7246" w:rsidRDefault="00CC7246" w:rsidP="00CC7246">
      <w:pPr>
        <w:pStyle w:val="BodyText"/>
        <w:spacing w:before="23" w:line="376" w:lineRule="auto"/>
        <w:ind w:left="115" w:right="6588"/>
      </w:pPr>
      <w:r>
        <w:rPr>
          <w:noProof/>
        </w:rPr>
        <w:drawing>
          <wp:inline distT="0" distB="0" distL="0" distR="0" wp14:anchorId="075EE6B7" wp14:editId="5EC59C7F">
            <wp:extent cx="133411" cy="133411"/>
            <wp:effectExtent l="0" t="0" r="0" b="0"/>
            <wp:docPr id="27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Internal benchmarking (within</w:t>
      </w:r>
      <w:r>
        <w:rPr>
          <w:spacing w:val="-27"/>
          <w:position w:val="2"/>
        </w:rPr>
        <w:t xml:space="preserve"> </w:t>
      </w:r>
      <w:r>
        <w:rPr>
          <w:position w:val="2"/>
        </w:rPr>
        <w:t>a</w:t>
      </w:r>
      <w:r>
        <w:rPr>
          <w:spacing w:val="-8"/>
          <w:position w:val="2"/>
        </w:rPr>
        <w:t xml:space="preserve"> </w:t>
      </w:r>
      <w:r>
        <w:rPr>
          <w:position w:val="2"/>
        </w:rPr>
        <w:t>center)</w:t>
      </w:r>
      <w:r>
        <w:rPr>
          <w:w w:val="99"/>
          <w:position w:val="2"/>
        </w:rPr>
        <w:t xml:space="preserve"> </w:t>
      </w:r>
      <w:r>
        <w:rPr>
          <w:noProof/>
          <w:w w:val="99"/>
        </w:rPr>
        <w:drawing>
          <wp:inline distT="0" distB="0" distL="0" distR="0" wp14:anchorId="5E119FCF" wp14:editId="652CA2B6">
            <wp:extent cx="133411" cy="133411"/>
            <wp:effectExtent l="0" t="0" r="0" b="0"/>
            <wp:docPr id="27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8"/>
          <w:w w:val="99"/>
          <w:position w:val="2"/>
        </w:rPr>
        <w:t xml:space="preserve"> </w:t>
      </w:r>
      <w:r>
        <w:rPr>
          <w:position w:val="2"/>
        </w:rPr>
        <w:t>External benchmarking</w:t>
      </w:r>
      <w:r>
        <w:rPr>
          <w:spacing w:val="-25"/>
          <w:position w:val="2"/>
        </w:rPr>
        <w:t xml:space="preserve"> </w:t>
      </w:r>
      <w:r>
        <w:rPr>
          <w:position w:val="2"/>
        </w:rPr>
        <w:t>(between</w:t>
      </w:r>
      <w:r>
        <w:rPr>
          <w:spacing w:val="-12"/>
          <w:position w:val="2"/>
        </w:rPr>
        <w:t xml:space="preserve"> </w:t>
      </w:r>
      <w:r>
        <w:rPr>
          <w:position w:val="2"/>
        </w:rPr>
        <w:t>centers)</w:t>
      </w:r>
      <w:r>
        <w:rPr>
          <w:w w:val="99"/>
          <w:position w:val="2"/>
        </w:rPr>
        <w:t xml:space="preserve"> </w:t>
      </w:r>
      <w:r>
        <w:rPr>
          <w:noProof/>
          <w:w w:val="99"/>
        </w:rPr>
        <w:drawing>
          <wp:inline distT="0" distB="0" distL="0" distR="0" wp14:anchorId="7C6B0A23" wp14:editId="3170E1BE">
            <wp:extent cx="133411" cy="133411"/>
            <wp:effectExtent l="0" t="0" r="0" b="0"/>
            <wp:docPr id="27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8"/>
          <w:w w:val="99"/>
          <w:position w:val="2"/>
        </w:rPr>
        <w:t xml:space="preserve"> </w:t>
      </w:r>
      <w:r>
        <w:rPr>
          <w:position w:val="2"/>
        </w:rPr>
        <w:t>Quality improvement</w:t>
      </w:r>
      <w:r>
        <w:rPr>
          <w:spacing w:val="-5"/>
          <w:position w:val="2"/>
        </w:rPr>
        <w:t xml:space="preserve"> </w:t>
      </w:r>
      <w:r>
        <w:rPr>
          <w:position w:val="2"/>
        </w:rPr>
        <w:t>programs</w:t>
      </w:r>
    </w:p>
    <w:p w:rsidR="00CC7246" w:rsidRDefault="00CC7246" w:rsidP="00CC7246">
      <w:pPr>
        <w:pStyle w:val="BodyText"/>
        <w:spacing w:before="35"/>
        <w:ind w:left="115"/>
      </w:pPr>
      <w:r>
        <w:rPr>
          <w:noProof/>
        </w:rPr>
        <w:drawing>
          <wp:inline distT="0" distB="0" distL="0" distR="0" wp14:anchorId="5291079F" wp14:editId="20DE312F">
            <wp:extent cx="133411" cy="133411"/>
            <wp:effectExtent l="0" t="0" r="0" b="0"/>
            <wp:docPr id="27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Pay for</w:t>
      </w:r>
      <w:r>
        <w:rPr>
          <w:spacing w:val="-3"/>
          <w:position w:val="2"/>
        </w:rPr>
        <w:t xml:space="preserve"> </w:t>
      </w:r>
      <w:r>
        <w:rPr>
          <w:position w:val="2"/>
        </w:rPr>
        <w:t>performance</w:t>
      </w:r>
    </w:p>
    <w:p w:rsidR="00CC7246" w:rsidRDefault="00CC7246" w:rsidP="00CC7246">
      <w:pPr>
        <w:pStyle w:val="BodyText"/>
        <w:spacing w:before="142" w:line="446" w:lineRule="auto"/>
        <w:ind w:left="115" w:right="3901"/>
      </w:pPr>
      <w:r>
        <w:rPr>
          <w:noProof/>
        </w:rPr>
        <mc:AlternateContent>
          <mc:Choice Requires="wps">
            <w:drawing>
              <wp:anchor distT="0" distB="0" distL="114300" distR="114300" simplePos="0" relativeHeight="252100096" behindDoc="1" locked="0" layoutInCell="1" allowOverlap="1" wp14:anchorId="0711AA6D" wp14:editId="4BC3BC9D">
                <wp:simplePos x="0" y="0"/>
                <wp:positionH relativeFrom="page">
                  <wp:posOffset>1040130</wp:posOffset>
                </wp:positionH>
                <wp:positionV relativeFrom="paragraph">
                  <wp:posOffset>332740</wp:posOffset>
                </wp:positionV>
                <wp:extent cx="1496060" cy="266700"/>
                <wp:effectExtent l="11430" t="9525" r="6985" b="9525"/>
                <wp:wrapNone/>
                <wp:docPr id="9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266700"/>
                        </a:xfrm>
                        <a:prstGeom prst="rect">
                          <a:avLst/>
                        </a:prstGeom>
                        <a:noFill/>
                        <a:ln w="9529">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81.9pt;margin-top:26.2pt;width:117.8pt;height:21pt;z-index:-25121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" filled="f" strokecolor="#666" strokeweight=".26469mm">
                <w10:wrap anchorx="page"/>
              </v:rect>
            </w:pict>
          </mc:Fallback>
        </mc:AlternateContent>
      </w:r>
      <w:r>
        <w:rPr>
          <w:noProof/>
        </w:rPr>
        <w:drawing>
          <wp:inline distT="0" distB="0" distL="0" distR="0" wp14:anchorId="2F27A289" wp14:editId="1E9330E5">
            <wp:extent cx="133411" cy="133411"/>
            <wp:effectExtent l="0" t="0" r="0" b="0"/>
            <wp:docPr id="27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position w:val="2"/>
        </w:rPr>
        <w:t xml:space="preserve">  </w:t>
      </w:r>
      <w:r>
        <w:rPr>
          <w:rFonts w:ascii="Times New Roman"/>
          <w:spacing w:val="8"/>
          <w:position w:val="2"/>
        </w:rPr>
        <w:t xml:space="preserve"> </w:t>
      </w:r>
      <w:r>
        <w:rPr>
          <w:position w:val="2"/>
        </w:rPr>
        <w:t>None</w:t>
      </w:r>
      <w:r>
        <w:rPr>
          <w:spacing w:val="-5"/>
          <w:position w:val="2"/>
        </w:rPr>
        <w:t xml:space="preserve"> </w:t>
      </w:r>
      <w:r>
        <w:rPr>
          <w:position w:val="2"/>
        </w:rPr>
        <w:t>of</w:t>
      </w:r>
      <w:r>
        <w:rPr>
          <w:spacing w:val="-5"/>
          <w:position w:val="2"/>
        </w:rPr>
        <w:t xml:space="preserve"> </w:t>
      </w:r>
      <w:r>
        <w:rPr>
          <w:position w:val="2"/>
        </w:rPr>
        <w:t>the</w:t>
      </w:r>
      <w:r>
        <w:rPr>
          <w:spacing w:val="-4"/>
          <w:position w:val="2"/>
        </w:rPr>
        <w:t xml:space="preserve"> </w:t>
      </w:r>
      <w:r>
        <w:rPr>
          <w:position w:val="2"/>
        </w:rPr>
        <w:t>above:</w:t>
      </w:r>
      <w:r>
        <w:rPr>
          <w:spacing w:val="-5"/>
          <w:position w:val="2"/>
        </w:rPr>
        <w:t xml:space="preserve"> </w:t>
      </w:r>
      <w:r>
        <w:rPr>
          <w:position w:val="2"/>
        </w:rPr>
        <w:t>I</w:t>
      </w:r>
      <w:r>
        <w:rPr>
          <w:spacing w:val="-4"/>
          <w:position w:val="2"/>
        </w:rPr>
        <w:t xml:space="preserve"> </w:t>
      </w:r>
      <w:r>
        <w:rPr>
          <w:position w:val="2"/>
        </w:rPr>
        <w:t>do</w:t>
      </w:r>
      <w:r>
        <w:rPr>
          <w:spacing w:val="-5"/>
          <w:position w:val="2"/>
        </w:rPr>
        <w:t xml:space="preserve"> </w:t>
      </w:r>
      <w:r>
        <w:rPr>
          <w:position w:val="2"/>
        </w:rPr>
        <w:t>not</w:t>
      </w:r>
      <w:r>
        <w:rPr>
          <w:spacing w:val="-4"/>
          <w:position w:val="2"/>
        </w:rPr>
        <w:t xml:space="preserve"> </w:t>
      </w:r>
      <w:r>
        <w:rPr>
          <w:position w:val="2"/>
        </w:rPr>
        <w:t>believe</w:t>
      </w:r>
      <w:r>
        <w:rPr>
          <w:spacing w:val="-5"/>
          <w:position w:val="2"/>
        </w:rPr>
        <w:t xml:space="preserve"> </w:t>
      </w:r>
      <w:r>
        <w:rPr>
          <w:position w:val="2"/>
        </w:rPr>
        <w:t>an</w:t>
      </w:r>
      <w:r>
        <w:rPr>
          <w:spacing w:val="-4"/>
          <w:position w:val="2"/>
        </w:rPr>
        <w:t xml:space="preserve"> </w:t>
      </w:r>
      <w:r>
        <w:rPr>
          <w:position w:val="2"/>
        </w:rPr>
        <w:t>indicator</w:t>
      </w:r>
      <w:r>
        <w:rPr>
          <w:spacing w:val="-5"/>
          <w:position w:val="2"/>
        </w:rPr>
        <w:t xml:space="preserve"> </w:t>
      </w:r>
      <w:r>
        <w:rPr>
          <w:position w:val="2"/>
        </w:rPr>
        <w:t>set</w:t>
      </w:r>
      <w:r>
        <w:rPr>
          <w:spacing w:val="-4"/>
          <w:position w:val="2"/>
        </w:rPr>
        <w:t xml:space="preserve"> </w:t>
      </w:r>
      <w:r>
        <w:rPr>
          <w:position w:val="2"/>
        </w:rPr>
        <w:t>should</w:t>
      </w:r>
      <w:r>
        <w:rPr>
          <w:spacing w:val="-5"/>
          <w:position w:val="2"/>
        </w:rPr>
        <w:t xml:space="preserve"> </w:t>
      </w:r>
      <w:r>
        <w:rPr>
          <w:position w:val="2"/>
        </w:rPr>
        <w:t>be</w:t>
      </w:r>
      <w:r>
        <w:rPr>
          <w:spacing w:val="-5"/>
          <w:position w:val="2"/>
        </w:rPr>
        <w:t xml:space="preserve"> </w:t>
      </w:r>
      <w:r>
        <w:rPr>
          <w:position w:val="2"/>
        </w:rPr>
        <w:t>used</w:t>
      </w:r>
      <w:r>
        <w:rPr>
          <w:spacing w:val="-4"/>
          <w:position w:val="2"/>
        </w:rPr>
        <w:t xml:space="preserve"> </w:t>
      </w:r>
      <w:r>
        <w:rPr>
          <w:position w:val="2"/>
        </w:rPr>
        <w:t>at</w:t>
      </w:r>
      <w:r>
        <w:rPr>
          <w:spacing w:val="-5"/>
          <w:position w:val="2"/>
        </w:rPr>
        <w:t xml:space="preserve"> </w:t>
      </w:r>
      <w:r>
        <w:rPr>
          <w:position w:val="2"/>
        </w:rPr>
        <w:t>all</w:t>
      </w:r>
      <w:r>
        <w:rPr>
          <w:w w:val="99"/>
          <w:position w:val="2"/>
        </w:rPr>
        <w:t xml:space="preserve"> </w:t>
      </w:r>
      <w:r>
        <w:rPr>
          <w:noProof/>
          <w:w w:val="99"/>
        </w:rPr>
        <w:drawing>
          <wp:inline distT="0" distB="0" distL="0" distR="0" wp14:anchorId="0FC793D7" wp14:editId="767F5FFE">
            <wp:extent cx="133411" cy="133411"/>
            <wp:effectExtent l="0" t="0" r="0" b="0"/>
            <wp:docPr id="27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 name="image2.png"/>
                    <pic:cNvPicPr/>
                  </pic:nvPicPr>
                  <pic:blipFill>
                    <a:blip r:embed="rId18" cstate="print"/>
                    <a:stretch>
                      <a:fillRect/>
                    </a:stretch>
                  </pic:blipFill>
                  <pic:spPr>
                    <a:xfrm>
                      <a:off x="0" y="0"/>
                      <a:ext cx="133411" cy="133411"/>
                    </a:xfrm>
                    <a:prstGeom prst="rect">
                      <a:avLst/>
                    </a:prstGeom>
                  </pic:spPr>
                </pic:pic>
              </a:graphicData>
            </a:graphic>
          </wp:inline>
        </w:drawing>
      </w:r>
      <w:r>
        <w:rPr>
          <w:rFonts w:ascii="Times New Roman"/>
          <w:w w:val="99"/>
          <w:position w:val="2"/>
        </w:rPr>
        <w:t xml:space="preserve"> </w:t>
      </w:r>
      <w:r>
        <w:rPr>
          <w:rFonts w:ascii="Times New Roman"/>
          <w:spacing w:val="3"/>
          <w:w w:val="99"/>
          <w:position w:val="2"/>
        </w:rPr>
        <w:t xml:space="preserve"> </w:t>
      </w:r>
      <w:r>
        <w:rPr>
          <w:position w:val="2"/>
        </w:rPr>
        <w:t>Other:</w:t>
      </w:r>
    </w:p>
    <w:p w:rsidR="00CC7246" w:rsidRPr="00164A07" w:rsidRDefault="00CC7246" w:rsidP="00CC7246">
      <w:pPr>
        <w:pStyle w:val="Heading2"/>
        <w:spacing w:before="0" w:line="204" w:lineRule="exact"/>
        <w:rPr>
          <w:sz w:val="18"/>
          <w:szCs w:val="18"/>
        </w:rPr>
      </w:pPr>
      <w:r w:rsidRPr="00164A07">
        <w:rPr>
          <w:sz w:val="18"/>
          <w:szCs w:val="18"/>
        </w:rPr>
        <w:t>I do not believe an indicator set should be used at all, because</w:t>
      </w:r>
    </w:p>
    <w:p w:rsidR="00CC7246" w:rsidRDefault="00CC7246" w:rsidP="00CC7246">
      <w:pPr>
        <w:pStyle w:val="BodyText"/>
        <w:spacing w:before="10"/>
        <w:rPr>
          <w:sz w:val="15"/>
        </w:rPr>
      </w:pPr>
    </w:p>
    <w:p w:rsidR="00CC7246" w:rsidRDefault="00CC7246" w:rsidP="00CC7246">
      <w:pPr>
        <w:spacing w:before="1"/>
        <w:ind w:left="100"/>
        <w:rPr>
          <w:sz w:val="18"/>
        </w:rPr>
      </w:pPr>
      <w:r>
        <w:rPr>
          <w:noProof/>
        </w:rPr>
        <mc:AlternateContent>
          <mc:Choice Requires="wps">
            <w:drawing>
              <wp:anchor distT="0" distB="0" distL="0" distR="0" simplePos="0" relativeHeight="252099072" behindDoc="0" locked="0" layoutInCell="1" allowOverlap="1" wp14:anchorId="0F9278A8" wp14:editId="012B6F5F">
                <wp:simplePos x="0" y="0"/>
                <wp:positionH relativeFrom="page">
                  <wp:posOffset>449580</wp:posOffset>
                </wp:positionH>
                <wp:positionV relativeFrom="paragraph">
                  <wp:posOffset>198120</wp:posOffset>
                </wp:positionV>
                <wp:extent cx="3163570" cy="266700"/>
                <wp:effectExtent l="11430" t="10160" r="6350" b="8890"/>
                <wp:wrapTopAndBottom/>
                <wp:docPr id="9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266700"/>
                        </a:xfrm>
                        <a:prstGeom prst="rect">
                          <a:avLst/>
                        </a:prstGeom>
                        <a:noFill/>
                        <a:ln w="9529">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5.4pt;margin-top:15.6pt;width:249.1pt;height:21pt;z-index:252099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" filled="f" strokecolor="#666" strokeweight=".26469mm">
                <w10:wrap type="topAndBottom" anchorx="page"/>
              </v:rect>
            </w:pict>
          </mc:Fallback>
        </mc:AlternateContent>
      </w:r>
      <w:r>
        <w:rPr>
          <w:sz w:val="18"/>
        </w:rPr>
        <w:t>Please write your answer here:</w:t>
      </w:r>
    </w:p>
    <w:p w:rsidR="00CC7246" w:rsidRDefault="004F6911" w:rsidP="00CC7246">
      <w:pPr>
        <w:pStyle w:val="Heading2"/>
        <w:spacing w:before="179"/>
        <w:rPr>
          <w:sz w:val="18"/>
          <w:szCs w:val="18"/>
        </w:rPr>
      </w:pPr>
      <w:r>
        <w:rPr>
          <w:noProof/>
        </w:rPr>
        <mc:AlternateContent>
          <mc:Choice Requires="wps">
            <w:drawing>
              <wp:anchor distT="0" distB="0" distL="0" distR="0" simplePos="0" relativeHeight="252102144" behindDoc="0" locked="0" layoutInCell="1" allowOverlap="1" wp14:anchorId="6BCD352B" wp14:editId="3A7DACC1">
                <wp:simplePos x="0" y="0"/>
                <wp:positionH relativeFrom="page">
                  <wp:posOffset>463550</wp:posOffset>
                </wp:positionH>
                <wp:positionV relativeFrom="paragraph">
                  <wp:posOffset>735965</wp:posOffset>
                </wp:positionV>
                <wp:extent cx="3163570" cy="266700"/>
                <wp:effectExtent l="0" t="0" r="17780" b="19050"/>
                <wp:wrapTopAndBottom/>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266700"/>
                        </a:xfrm>
                        <a:prstGeom prst="rect">
                          <a:avLst/>
                        </a:prstGeom>
                        <a:noFill/>
                        <a:ln w="9529">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6.5pt;margin-top:57.95pt;width:249.1pt;height:21pt;z-index:252102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" filled="f" strokecolor="#666" strokeweight=".26469mm">
                <w10:wrap type="topAndBottom" anchorx="page"/>
              </v:rect>
            </w:pict>
          </mc:Fallback>
        </mc:AlternateContent>
      </w:r>
      <w:r w:rsidR="00CC7246" w:rsidRPr="00164A07">
        <w:rPr>
          <w:sz w:val="18"/>
          <w:szCs w:val="18"/>
        </w:rPr>
        <w:t>Do you have ideas for quality indicators on different topics? Do you have additional comments?</w:t>
      </w:r>
    </w:p>
    <w:p w:rsidR="004F6911" w:rsidRPr="00164A07" w:rsidRDefault="004F6911" w:rsidP="00CC7246">
      <w:pPr>
        <w:pStyle w:val="Heading2"/>
        <w:spacing w:before="179"/>
        <w:rPr>
          <w:sz w:val="18"/>
          <w:szCs w:val="18"/>
        </w:rPr>
      </w:pPr>
    </w:p>
    <w:p w:rsidR="00CC7246" w:rsidRDefault="00CC7246" w:rsidP="00CC7246">
      <w:pPr>
        <w:spacing w:before="4"/>
        <w:ind w:left="100"/>
        <w:rPr>
          <w:sz w:val="18"/>
        </w:rPr>
      </w:pPr>
      <w:r>
        <w:rPr>
          <w:sz w:val="18"/>
        </w:rPr>
        <w:t>Submit your</w:t>
      </w:r>
      <w:r>
        <w:rPr>
          <w:spacing w:val="-14"/>
          <w:sz w:val="18"/>
        </w:rPr>
        <w:t xml:space="preserve"> </w:t>
      </w:r>
      <w:r>
        <w:rPr>
          <w:sz w:val="18"/>
        </w:rPr>
        <w:t>survey.</w:t>
      </w:r>
      <w:r w:rsidR="004F6911">
        <w:rPr>
          <w:sz w:val="18"/>
        </w:rPr>
        <w:t xml:space="preserve"> </w:t>
      </w:r>
      <w:bookmarkStart w:id="0" w:name="_GoBack"/>
      <w:bookmarkEnd w:id="0"/>
    </w:p>
    <w:p w:rsidR="00CC7246" w:rsidRDefault="00CC7246" w:rsidP="00CC7246">
      <w:pPr>
        <w:spacing w:before="3"/>
        <w:ind w:left="100"/>
        <w:rPr>
          <w:sz w:val="18"/>
        </w:rPr>
      </w:pPr>
      <w:r>
        <w:rPr>
          <w:sz w:val="18"/>
        </w:rPr>
        <w:t>Thank you for completing this survey.</w:t>
      </w:r>
    </w:p>
    <w:p w:rsidR="003F7A32" w:rsidRDefault="003F7A32">
      <w:pPr>
        <w:spacing w:before="94"/>
        <w:ind w:left="100"/>
        <w:rPr>
          <w:sz w:val="18"/>
        </w:rPr>
      </w:pPr>
    </w:p>
    <w:sectPr w:rsidR="003F7A32">
      <w:pgSz w:w="11900" w:h="16840"/>
      <w:pgMar w:top="460" w:right="560" w:bottom="480" w:left="600" w:header="274" w:footer="2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EC0" w:rsidRDefault="00504EC0">
      <w:r>
        <w:separator/>
      </w:r>
    </w:p>
  </w:endnote>
  <w:endnote w:type="continuationSeparator" w:id="0">
    <w:p w:rsidR="00504EC0" w:rsidRDefault="0050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EC0" w:rsidRDefault="00392F80">
    <w:pPr>
      <w:pStyle w:val="BodyText"/>
      <w:spacing w:line="14" w:lineRule="auto"/>
      <w:rPr>
        <w:sz w:val="19"/>
      </w:rPr>
    </w:pPr>
    <w:r>
      <w:rPr>
        <w:noProof/>
      </w:rPr>
      <mc:AlternateContent>
        <mc:Choice Requires="wps">
          <w:drawing>
            <wp:anchor distT="0" distB="0" distL="114300" distR="114300" simplePos="0" relativeHeight="503164592" behindDoc="1" locked="0" layoutInCell="1" allowOverlap="1">
              <wp:simplePos x="0" y="0"/>
              <wp:positionH relativeFrom="page">
                <wp:posOffset>323215</wp:posOffset>
              </wp:positionH>
              <wp:positionV relativeFrom="page">
                <wp:posOffset>10372725</wp:posOffset>
              </wp:positionV>
              <wp:extent cx="5433695" cy="139065"/>
              <wp:effectExtent l="0" t="0" r="0" b="3810"/>
              <wp:wrapNone/>
              <wp:docPr id="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6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C0" w:rsidRDefault="00504EC0">
                          <w:pPr>
                            <w:spacing w:before="14"/>
                            <w:ind w:left="20"/>
                            <w:rPr>
                              <w:sz w:val="16"/>
                            </w:rPr>
                          </w:pPr>
                          <w:r>
                            <w:rPr>
                              <w:sz w:val="16"/>
                            </w:rPr>
                            <w:t>https://erasmusmcsurvey.erasmusmc.nl/clinicalindicatorset/ls/index.php/admin/printablesurvey/sa/index/surveyid/722899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5.45pt;margin-top:816.75pt;width:427.85pt;height:10.95pt;z-index:-15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" filled="f" stroked="f">
              <v:textbox inset="0,0,0,0">
                <w:txbxContent>
                  <w:p w:rsidR="00504EC0" w:rsidRDefault="00504EC0">
                    <w:pPr>
                      <w:spacing w:before="14"/>
                      <w:ind w:left="20"/>
                      <w:rPr>
                        <w:sz w:val="16"/>
                      </w:rPr>
                    </w:pPr>
                    <w:r>
                      <w:rPr>
                        <w:sz w:val="16"/>
                      </w:rPr>
                      <w:t>https://erasmusmcsurvey.erasmusmc.nl/clinicalindicatorset/ls/index.php/admin/printablesurvey/sa/index/surveyid/722899</w:t>
                    </w:r>
                  </w:p>
                </w:txbxContent>
              </v:textbox>
              <w10:wrap anchorx="page" anchory="page"/>
            </v:shape>
          </w:pict>
        </mc:Fallback>
      </mc:AlternateContent>
    </w:r>
    <w:r>
      <w:rPr>
        <w:noProof/>
      </w:rPr>
      <mc:AlternateContent>
        <mc:Choice Requires="wps">
          <w:drawing>
            <wp:anchor distT="0" distB="0" distL="114300" distR="114300" simplePos="0" relativeHeight="503164616" behindDoc="1" locked="0" layoutInCell="1" allowOverlap="1">
              <wp:simplePos x="0" y="0"/>
              <wp:positionH relativeFrom="page">
                <wp:posOffset>6940550</wp:posOffset>
              </wp:positionH>
              <wp:positionV relativeFrom="page">
                <wp:posOffset>10372725</wp:posOffset>
              </wp:positionV>
              <wp:extent cx="292735" cy="139065"/>
              <wp:effectExtent l="0" t="0" r="0" b="3810"/>
              <wp:wrapNone/>
              <wp:docPr id="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C0" w:rsidRDefault="00504EC0">
                          <w:pPr>
                            <w:spacing w:before="14"/>
                            <w:ind w:left="40"/>
                            <w:rPr>
                              <w:sz w:val="16"/>
                            </w:rPr>
                          </w:pPr>
                          <w:r>
                            <w:fldChar w:fldCharType="begin"/>
                          </w:r>
                          <w:r>
                            <w:rPr>
                              <w:sz w:val="16"/>
                            </w:rPr>
                            <w:instrText xml:space="preserve"> PAGE </w:instrText>
                          </w:r>
                          <w:r>
                            <w:fldChar w:fldCharType="separate"/>
                          </w:r>
                          <w:r w:rsidR="004F6911">
                            <w:rPr>
                              <w:noProof/>
                              <w:sz w:val="16"/>
                            </w:rPr>
                            <w:t>10</w:t>
                          </w:r>
                          <w:r>
                            <w:fldChar w:fldCharType="end"/>
                          </w:r>
                          <w:r w:rsidR="000446CA">
                            <w:rPr>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46.5pt;margin-top:816.75pt;width:23.05pt;height:10.95pt;z-index:-15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69sA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" filled="f" stroked="f">
              <v:textbox inset="0,0,0,0">
                <w:txbxContent>
                  <w:p w:rsidR="00504EC0" w:rsidRDefault="00504EC0">
                    <w:pPr>
                      <w:spacing w:before="14"/>
                      <w:ind w:left="40"/>
                      <w:rPr>
                        <w:sz w:val="16"/>
                      </w:rPr>
                    </w:pPr>
                    <w:r>
                      <w:fldChar w:fldCharType="begin"/>
                    </w:r>
                    <w:r>
                      <w:rPr>
                        <w:sz w:val="16"/>
                      </w:rPr>
                      <w:instrText xml:space="preserve"> PAGE </w:instrText>
                    </w:r>
                    <w:r>
                      <w:fldChar w:fldCharType="separate"/>
                    </w:r>
                    <w:r w:rsidR="004F6911">
                      <w:rPr>
                        <w:noProof/>
                        <w:sz w:val="16"/>
                      </w:rPr>
                      <w:t>10</w:t>
                    </w:r>
                    <w:r>
                      <w:fldChar w:fldCharType="end"/>
                    </w:r>
                    <w:r w:rsidR="000446CA">
                      <w:rPr>
                        <w:sz w:val="16"/>
                      </w:rPr>
                      <w:t>/10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EC0" w:rsidRDefault="00504EC0">
      <w:r>
        <w:separator/>
      </w:r>
    </w:p>
  </w:footnote>
  <w:footnote w:type="continuationSeparator" w:id="0">
    <w:p w:rsidR="00504EC0" w:rsidRDefault="00504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9D8" w:rsidRDefault="00EB49D8">
    <w:pPr>
      <w:pStyle w:val="Header"/>
    </w:pPr>
    <w:proofErr w:type="spellStart"/>
    <w:r>
      <w:t>LimeSurvey</w:t>
    </w:r>
    <w:proofErr w:type="spellEnd"/>
    <w:r>
      <w:t xml:space="preserve"> Clinical indicator set</w:t>
    </w:r>
    <w:r>
      <w:tab/>
    </w:r>
    <w:r>
      <w:tab/>
      <w:t>16-08-2018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F80" w:rsidRDefault="00392F80">
    <w:pPr>
      <w:pStyle w:val="BodyText"/>
      <w:spacing w:line="14" w:lineRule="auto"/>
    </w:pPr>
    <w:r>
      <w:rPr>
        <w:noProof/>
      </w:rPr>
      <mc:AlternateContent>
        <mc:Choice Requires="wps">
          <w:drawing>
            <wp:anchor distT="0" distB="0" distL="114300" distR="114300" simplePos="0" relativeHeight="503166856" behindDoc="1" locked="0" layoutInCell="1" allowOverlap="1">
              <wp:simplePos x="0" y="0"/>
              <wp:positionH relativeFrom="page">
                <wp:posOffset>323215</wp:posOffset>
              </wp:positionH>
              <wp:positionV relativeFrom="page">
                <wp:posOffset>174625</wp:posOffset>
              </wp:positionV>
              <wp:extent cx="488950" cy="139065"/>
              <wp:effectExtent l="0" t="3175" r="0" b="635"/>
              <wp:wrapNone/>
              <wp:docPr id="7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80" w:rsidRDefault="00392F80">
                          <w:pPr>
                            <w:spacing w:before="14"/>
                            <w:ind w:left="20"/>
                            <w:rPr>
                              <w:sz w:val="16"/>
                            </w:rPr>
                          </w:pPr>
                          <w:r>
                            <w:rPr>
                              <w:sz w:val="16"/>
                            </w:rPr>
                            <w:t>16-8-2018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margin-left:25.45pt;margin-top:13.75pt;width:38.5pt;height:10.95pt;z-index:-149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56sQ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" filled="f" stroked="f">
              <v:textbox inset="0,0,0,0">
                <w:txbxContent>
                  <w:p w:rsidR="00392F80" w:rsidRDefault="00392F80">
                    <w:pPr>
                      <w:spacing w:before="14"/>
                      <w:ind w:left="20"/>
                      <w:rPr>
                        <w:sz w:val="16"/>
                      </w:rPr>
                    </w:pPr>
                    <w:r>
                      <w:rPr>
                        <w:sz w:val="16"/>
                      </w:rPr>
                      <w:t>16-8-2018</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F80" w:rsidRDefault="00392F80">
    <w:pPr>
      <w:pStyle w:val="BodyText"/>
      <w:spacing w:line="14" w:lineRule="auto"/>
    </w:pPr>
    <w:r>
      <w:rPr>
        <w:noProof/>
      </w:rPr>
      <mc:AlternateContent>
        <mc:Choice Requires="wps">
          <w:drawing>
            <wp:anchor distT="0" distB="0" distL="114300" distR="114300" simplePos="0" relativeHeight="503168904" behindDoc="1" locked="0" layoutInCell="1" allowOverlap="1">
              <wp:simplePos x="0" y="0"/>
              <wp:positionH relativeFrom="page">
                <wp:posOffset>323215</wp:posOffset>
              </wp:positionH>
              <wp:positionV relativeFrom="page">
                <wp:posOffset>174625</wp:posOffset>
              </wp:positionV>
              <wp:extent cx="488950" cy="139065"/>
              <wp:effectExtent l="0" t="3175" r="0" b="635"/>
              <wp:wrapNone/>
              <wp:docPr id="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80" w:rsidRDefault="00392F80">
                          <w:pPr>
                            <w:spacing w:before="14"/>
                            <w:ind w:left="20"/>
                            <w:rPr>
                              <w:sz w:val="16"/>
                            </w:rPr>
                          </w:pPr>
                          <w:r>
                            <w:rPr>
                              <w:sz w:val="16"/>
                            </w:rPr>
                            <w:t>16-8-2018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margin-left:25.45pt;margin-top:13.75pt;width:38.5pt;height:10.95pt;z-index:-14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m+sQ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" filled="f" stroked="f">
              <v:textbox inset="0,0,0,0">
                <w:txbxContent>
                  <w:p w:rsidR="00392F80" w:rsidRDefault="00392F80">
                    <w:pPr>
                      <w:spacing w:before="14"/>
                      <w:ind w:left="20"/>
                      <w:rPr>
                        <w:sz w:val="16"/>
                      </w:rPr>
                    </w:pPr>
                    <w:r>
                      <w:rPr>
                        <w:sz w:val="16"/>
                      </w:rPr>
                      <w:t>16-8-2018</w:t>
                    </w:r>
                  </w:p>
                </w:txbxContent>
              </v:textbox>
              <w10:wrap anchorx="page" anchory="page"/>
            </v:shape>
          </w:pict>
        </mc:Fallback>
      </mc:AlternateContent>
    </w:r>
    <w:r>
      <w:rPr>
        <w:noProof/>
      </w:rPr>
      <mc:AlternateContent>
        <mc:Choice Requires="wps">
          <w:drawing>
            <wp:anchor distT="0" distB="0" distL="114300" distR="114300" simplePos="0" relativeHeight="503169928" behindDoc="1" locked="0" layoutInCell="1" allowOverlap="1">
              <wp:simplePos x="0" y="0"/>
              <wp:positionH relativeFrom="page">
                <wp:posOffset>2424430</wp:posOffset>
              </wp:positionH>
              <wp:positionV relativeFrom="page">
                <wp:posOffset>174625</wp:posOffset>
              </wp:positionV>
              <wp:extent cx="3555365" cy="139065"/>
              <wp:effectExtent l="0" t="3175" r="1905" b="635"/>
              <wp:wrapNone/>
              <wp:docPr id="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80" w:rsidRDefault="00392F80">
                          <w:pPr>
                            <w:spacing w:before="14"/>
                            <w:ind w:left="20"/>
                            <w:rPr>
                              <w:sz w:val="16"/>
                            </w:rPr>
                          </w:pPr>
                          <w:proofErr w:type="spellStart"/>
                          <w:r>
                            <w:rPr>
                              <w:sz w:val="16"/>
                            </w:rPr>
                            <w:t>LimeSurvey</w:t>
                          </w:r>
                          <w:proofErr w:type="spellEnd"/>
                          <w:r>
                            <w:rPr>
                              <w:sz w:val="16"/>
                            </w:rPr>
                            <w:t xml:space="preserve"> </w:t>
                          </w:r>
                          <w:proofErr w:type="spellStart"/>
                          <w:r>
                            <w:rPr>
                              <w:sz w:val="16"/>
                            </w:rPr>
                            <w:t>Clinicalindicatorset</w:t>
                          </w:r>
                          <w:proofErr w:type="spellEnd"/>
                          <w:r>
                            <w:rPr>
                              <w:sz w:val="16"/>
                            </w:rPr>
                            <w:t xml:space="preserve"> - Development of a clinical quality indicator set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190.9pt;margin-top:13.75pt;width:279.95pt;height:10.95pt;z-index:-146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NMsQIAALI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" filled="f" stroked="f">
              <v:textbox inset="0,0,0,0">
                <w:txbxContent>
                  <w:p w:rsidR="00392F80" w:rsidRDefault="00392F80">
                    <w:pPr>
                      <w:spacing w:before="14"/>
                      <w:ind w:left="20"/>
                      <w:rPr>
                        <w:sz w:val="16"/>
                      </w:rPr>
                    </w:pPr>
                    <w:proofErr w:type="spellStart"/>
                    <w:r>
                      <w:rPr>
                        <w:sz w:val="16"/>
                      </w:rPr>
                      <w:t>LimeSurvey</w:t>
                    </w:r>
                    <w:proofErr w:type="spellEnd"/>
                    <w:r>
                      <w:rPr>
                        <w:sz w:val="16"/>
                      </w:rPr>
                      <w:t xml:space="preserve"> </w:t>
                    </w:r>
                    <w:proofErr w:type="spellStart"/>
                    <w:r>
                      <w:rPr>
                        <w:sz w:val="16"/>
                      </w:rPr>
                      <w:t>Clinicalindicatorset</w:t>
                    </w:r>
                    <w:proofErr w:type="spellEnd"/>
                    <w:r>
                      <w:rPr>
                        <w:sz w:val="16"/>
                      </w:rPr>
                      <w:t xml:space="preserve"> - Development of a clinical quality indicator set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EC0" w:rsidRDefault="00392F80">
    <w:pPr>
      <w:pStyle w:val="BodyText"/>
      <w:spacing w:line="14" w:lineRule="auto"/>
    </w:pPr>
    <w:r>
      <w:rPr>
        <w:noProof/>
      </w:rPr>
      <mc:AlternateContent>
        <mc:Choice Requires="wps">
          <w:drawing>
            <wp:anchor distT="0" distB="0" distL="114300" distR="114300" simplePos="0" relativeHeight="503164784" behindDoc="1" locked="0" layoutInCell="1" allowOverlap="1">
              <wp:simplePos x="0" y="0"/>
              <wp:positionH relativeFrom="page">
                <wp:posOffset>323215</wp:posOffset>
              </wp:positionH>
              <wp:positionV relativeFrom="page">
                <wp:posOffset>174625</wp:posOffset>
              </wp:positionV>
              <wp:extent cx="488950" cy="139065"/>
              <wp:effectExtent l="0" t="3175" r="0" b="63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C0" w:rsidRDefault="00504EC0">
                          <w:pPr>
                            <w:spacing w:before="14"/>
                            <w:ind w:left="20"/>
                            <w:rPr>
                              <w:sz w:val="16"/>
                            </w:rPr>
                          </w:pPr>
                          <w:r>
                            <w:rPr>
                              <w:sz w:val="16"/>
                            </w:rPr>
                            <w:t>16-8-2018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5.45pt;margin-top:13.75pt;width:38.5pt;height:10.95pt;z-index:-15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f/rgIAALA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" filled="f" stroked="f">
              <v:textbox inset="0,0,0,0">
                <w:txbxContent>
                  <w:p w:rsidR="00504EC0" w:rsidRDefault="00504EC0">
                    <w:pPr>
                      <w:spacing w:before="14"/>
                      <w:ind w:left="20"/>
                      <w:rPr>
                        <w:sz w:val="16"/>
                      </w:rPr>
                    </w:pPr>
                    <w:r>
                      <w:rPr>
                        <w:sz w:val="16"/>
                      </w:rPr>
                      <w:t>16-8-2018</w:t>
                    </w:r>
                  </w:p>
                </w:txbxContent>
              </v:textbox>
              <w10:wrap anchorx="page" anchory="page"/>
            </v:shape>
          </w:pict>
        </mc:Fallback>
      </mc:AlternateContent>
    </w:r>
    <w:r>
      <w:rPr>
        <w:noProof/>
      </w:rPr>
      <mc:AlternateContent>
        <mc:Choice Requires="wps">
          <w:drawing>
            <wp:anchor distT="0" distB="0" distL="114300" distR="114300" simplePos="0" relativeHeight="503164808" behindDoc="1" locked="0" layoutInCell="1" allowOverlap="1">
              <wp:simplePos x="0" y="0"/>
              <wp:positionH relativeFrom="page">
                <wp:posOffset>2424430</wp:posOffset>
              </wp:positionH>
              <wp:positionV relativeFrom="page">
                <wp:posOffset>174625</wp:posOffset>
              </wp:positionV>
              <wp:extent cx="3555365" cy="139065"/>
              <wp:effectExtent l="0" t="3175" r="1905" b="635"/>
              <wp:wrapNone/>
              <wp:docPr id="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C0" w:rsidRDefault="00504EC0">
                          <w:pPr>
                            <w:spacing w:before="14"/>
                            <w:ind w:left="20"/>
                            <w:rPr>
                              <w:sz w:val="16"/>
                            </w:rPr>
                          </w:pPr>
                          <w:proofErr w:type="spellStart"/>
                          <w:r>
                            <w:rPr>
                              <w:sz w:val="16"/>
                            </w:rPr>
                            <w:t>LimeSurvey</w:t>
                          </w:r>
                          <w:proofErr w:type="spellEnd"/>
                          <w:r>
                            <w:rPr>
                              <w:sz w:val="16"/>
                            </w:rPr>
                            <w:t xml:space="preserve"> </w:t>
                          </w:r>
                          <w:proofErr w:type="spellStart"/>
                          <w:r>
                            <w:rPr>
                              <w:sz w:val="16"/>
                            </w:rPr>
                            <w:t>Clinicalindicatorset</w:t>
                          </w:r>
                          <w:proofErr w:type="spellEnd"/>
                          <w:r>
                            <w:rPr>
                              <w:sz w:val="16"/>
                            </w:rPr>
                            <w:t xml:space="preserve"> - Development of a clinical quality indicator set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190.9pt;margin-top:13.75pt;width:279.95pt;height:10.95pt;z-index:-151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" filled="f" stroked="f">
              <v:textbox inset="0,0,0,0">
                <w:txbxContent>
                  <w:p w:rsidR="00504EC0" w:rsidRDefault="00504EC0">
                    <w:pPr>
                      <w:spacing w:before="14"/>
                      <w:ind w:left="20"/>
                      <w:rPr>
                        <w:sz w:val="16"/>
                      </w:rPr>
                    </w:pPr>
                    <w:proofErr w:type="spellStart"/>
                    <w:r>
                      <w:rPr>
                        <w:sz w:val="16"/>
                      </w:rPr>
                      <w:t>LimeSurvey</w:t>
                    </w:r>
                    <w:proofErr w:type="spellEnd"/>
                    <w:r>
                      <w:rPr>
                        <w:sz w:val="16"/>
                      </w:rPr>
                      <w:t xml:space="preserve"> </w:t>
                    </w:r>
                    <w:proofErr w:type="spellStart"/>
                    <w:r>
                      <w:rPr>
                        <w:sz w:val="16"/>
                      </w:rPr>
                      <w:t>Clinicalindicatorset</w:t>
                    </w:r>
                    <w:proofErr w:type="spellEnd"/>
                    <w:r>
                      <w:rPr>
                        <w:sz w:val="16"/>
                      </w:rPr>
                      <w:t xml:space="preserve"> - Development of a clinical quality indicator set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B1D85"/>
    <w:multiLevelType w:val="hybridMultilevel"/>
    <w:tmpl w:val="5FBAD84A"/>
    <w:lvl w:ilvl="0" w:tplc="46B639FA">
      <w:numFmt w:val="bullet"/>
      <w:lvlText w:val="-"/>
      <w:lvlJc w:val="left"/>
      <w:pPr>
        <w:ind w:left="100" w:hanging="174"/>
      </w:pPr>
      <w:rPr>
        <w:rFonts w:ascii="Verdana" w:eastAsia="Verdana" w:hAnsi="Verdana" w:cs="Verdana" w:hint="default"/>
        <w:b/>
        <w:bCs/>
        <w:w w:val="100"/>
        <w:sz w:val="21"/>
        <w:szCs w:val="21"/>
      </w:rPr>
    </w:lvl>
    <w:lvl w:ilvl="1" w:tplc="A83EDC9A">
      <w:numFmt w:val="bullet"/>
      <w:lvlText w:val="•"/>
      <w:lvlJc w:val="left"/>
      <w:pPr>
        <w:ind w:left="1163" w:hanging="174"/>
      </w:pPr>
      <w:rPr>
        <w:rFonts w:hint="default"/>
      </w:rPr>
    </w:lvl>
    <w:lvl w:ilvl="2" w:tplc="A296D348">
      <w:numFmt w:val="bullet"/>
      <w:lvlText w:val="•"/>
      <w:lvlJc w:val="left"/>
      <w:pPr>
        <w:ind w:left="2227" w:hanging="174"/>
      </w:pPr>
      <w:rPr>
        <w:rFonts w:hint="default"/>
      </w:rPr>
    </w:lvl>
    <w:lvl w:ilvl="3" w:tplc="E870CBF8">
      <w:numFmt w:val="bullet"/>
      <w:lvlText w:val="•"/>
      <w:lvlJc w:val="left"/>
      <w:pPr>
        <w:ind w:left="3291" w:hanging="174"/>
      </w:pPr>
      <w:rPr>
        <w:rFonts w:hint="default"/>
      </w:rPr>
    </w:lvl>
    <w:lvl w:ilvl="4" w:tplc="9342CABA">
      <w:numFmt w:val="bullet"/>
      <w:lvlText w:val="•"/>
      <w:lvlJc w:val="left"/>
      <w:pPr>
        <w:ind w:left="4355" w:hanging="174"/>
      </w:pPr>
      <w:rPr>
        <w:rFonts w:hint="default"/>
      </w:rPr>
    </w:lvl>
    <w:lvl w:ilvl="5" w:tplc="C9BA6254">
      <w:numFmt w:val="bullet"/>
      <w:lvlText w:val="•"/>
      <w:lvlJc w:val="left"/>
      <w:pPr>
        <w:ind w:left="5419" w:hanging="174"/>
      </w:pPr>
      <w:rPr>
        <w:rFonts w:hint="default"/>
      </w:rPr>
    </w:lvl>
    <w:lvl w:ilvl="6" w:tplc="BCB0662E">
      <w:numFmt w:val="bullet"/>
      <w:lvlText w:val="•"/>
      <w:lvlJc w:val="left"/>
      <w:pPr>
        <w:ind w:left="6483" w:hanging="174"/>
      </w:pPr>
      <w:rPr>
        <w:rFonts w:hint="default"/>
      </w:rPr>
    </w:lvl>
    <w:lvl w:ilvl="7" w:tplc="905CBCBC">
      <w:numFmt w:val="bullet"/>
      <w:lvlText w:val="•"/>
      <w:lvlJc w:val="left"/>
      <w:pPr>
        <w:ind w:left="7547" w:hanging="174"/>
      </w:pPr>
      <w:rPr>
        <w:rFonts w:hint="default"/>
      </w:rPr>
    </w:lvl>
    <w:lvl w:ilvl="8" w:tplc="26642E76">
      <w:numFmt w:val="bullet"/>
      <w:lvlText w:val="•"/>
      <w:lvlJc w:val="left"/>
      <w:pPr>
        <w:ind w:left="8611" w:hanging="174"/>
      </w:pPr>
      <w:rPr>
        <w:rFonts w:hint="default"/>
      </w:rPr>
    </w:lvl>
  </w:abstractNum>
  <w:abstractNum w:abstractNumId="1">
    <w:nsid w:val="67185EBE"/>
    <w:multiLevelType w:val="hybridMultilevel"/>
    <w:tmpl w:val="E3A25248"/>
    <w:lvl w:ilvl="0" w:tplc="1046C650">
      <w:start w:val="1"/>
      <w:numFmt w:val="decimal"/>
      <w:lvlText w:val="%1."/>
      <w:lvlJc w:val="left"/>
      <w:pPr>
        <w:ind w:left="100" w:hanging="298"/>
      </w:pPr>
      <w:rPr>
        <w:rFonts w:hint="default"/>
        <w:b/>
        <w:bCs/>
        <w:w w:val="100"/>
      </w:rPr>
    </w:lvl>
    <w:lvl w:ilvl="1" w:tplc="A6AE04BC">
      <w:numFmt w:val="bullet"/>
      <w:lvlText w:val="•"/>
      <w:lvlJc w:val="left"/>
      <w:pPr>
        <w:ind w:left="1163" w:hanging="298"/>
      </w:pPr>
      <w:rPr>
        <w:rFonts w:hint="default"/>
      </w:rPr>
    </w:lvl>
    <w:lvl w:ilvl="2" w:tplc="079A025A">
      <w:numFmt w:val="bullet"/>
      <w:lvlText w:val="•"/>
      <w:lvlJc w:val="left"/>
      <w:pPr>
        <w:ind w:left="2227" w:hanging="298"/>
      </w:pPr>
      <w:rPr>
        <w:rFonts w:hint="default"/>
      </w:rPr>
    </w:lvl>
    <w:lvl w:ilvl="3" w:tplc="A84290CA">
      <w:numFmt w:val="bullet"/>
      <w:lvlText w:val="•"/>
      <w:lvlJc w:val="left"/>
      <w:pPr>
        <w:ind w:left="3291" w:hanging="298"/>
      </w:pPr>
      <w:rPr>
        <w:rFonts w:hint="default"/>
      </w:rPr>
    </w:lvl>
    <w:lvl w:ilvl="4" w:tplc="2CB45FAC">
      <w:numFmt w:val="bullet"/>
      <w:lvlText w:val="•"/>
      <w:lvlJc w:val="left"/>
      <w:pPr>
        <w:ind w:left="4355" w:hanging="298"/>
      </w:pPr>
      <w:rPr>
        <w:rFonts w:hint="default"/>
      </w:rPr>
    </w:lvl>
    <w:lvl w:ilvl="5" w:tplc="D80E2CD4">
      <w:numFmt w:val="bullet"/>
      <w:lvlText w:val="•"/>
      <w:lvlJc w:val="left"/>
      <w:pPr>
        <w:ind w:left="5419" w:hanging="298"/>
      </w:pPr>
      <w:rPr>
        <w:rFonts w:hint="default"/>
      </w:rPr>
    </w:lvl>
    <w:lvl w:ilvl="6" w:tplc="3C924138">
      <w:numFmt w:val="bullet"/>
      <w:lvlText w:val="•"/>
      <w:lvlJc w:val="left"/>
      <w:pPr>
        <w:ind w:left="6483" w:hanging="298"/>
      </w:pPr>
      <w:rPr>
        <w:rFonts w:hint="default"/>
      </w:rPr>
    </w:lvl>
    <w:lvl w:ilvl="7" w:tplc="7C58ABC8">
      <w:numFmt w:val="bullet"/>
      <w:lvlText w:val="•"/>
      <w:lvlJc w:val="left"/>
      <w:pPr>
        <w:ind w:left="7547" w:hanging="298"/>
      </w:pPr>
      <w:rPr>
        <w:rFonts w:hint="default"/>
      </w:rPr>
    </w:lvl>
    <w:lvl w:ilvl="8" w:tplc="9B62732A">
      <w:numFmt w:val="bullet"/>
      <w:lvlText w:val="•"/>
      <w:lvlJc w:val="left"/>
      <w:pPr>
        <w:ind w:left="8611" w:hanging="29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A32"/>
    <w:rsid w:val="000446CA"/>
    <w:rsid w:val="00164A07"/>
    <w:rsid w:val="002A38CF"/>
    <w:rsid w:val="002B07C5"/>
    <w:rsid w:val="00346753"/>
    <w:rsid w:val="00392F80"/>
    <w:rsid w:val="003F7A32"/>
    <w:rsid w:val="00433752"/>
    <w:rsid w:val="004F6911"/>
    <w:rsid w:val="00504EC0"/>
    <w:rsid w:val="00622337"/>
    <w:rsid w:val="007E0D02"/>
    <w:rsid w:val="00CC7246"/>
    <w:rsid w:val="00D66132"/>
    <w:rsid w:val="00EB49D8"/>
    <w:rsid w:val="00FE2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00"/>
      <w:ind w:left="100"/>
      <w:outlineLvl w:val="0"/>
    </w:pPr>
    <w:rPr>
      <w:rFonts w:ascii="Verdana" w:eastAsia="Verdana" w:hAnsi="Verdana" w:cs="Verdana"/>
      <w:b/>
      <w:bCs/>
      <w:sz w:val="27"/>
      <w:szCs w:val="27"/>
    </w:rPr>
  </w:style>
  <w:style w:type="paragraph" w:styleId="Heading2">
    <w:name w:val="heading 2"/>
    <w:basedOn w:val="Normal"/>
    <w:uiPriority w:val="1"/>
    <w:qFormat/>
    <w:pPr>
      <w:spacing w:before="101"/>
      <w:ind w:left="100"/>
      <w:outlineLvl w:val="1"/>
    </w:pPr>
    <w:rPr>
      <w:rFonts w:ascii="Verdana" w:eastAsia="Verdana" w:hAnsi="Verdana" w:cs="Verdana"/>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41"/>
      <w:ind w:left="100"/>
    </w:pPr>
    <w:rPr>
      <w:rFonts w:ascii="Verdana" w:eastAsia="Verdana" w:hAnsi="Verdana" w:cs="Verdana"/>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04EC0"/>
    <w:rPr>
      <w:rFonts w:ascii="Tahoma" w:hAnsi="Tahoma" w:cs="Tahoma"/>
      <w:sz w:val="16"/>
      <w:szCs w:val="16"/>
    </w:rPr>
  </w:style>
  <w:style w:type="character" w:customStyle="1" w:styleId="BalloonTextChar">
    <w:name w:val="Balloon Text Char"/>
    <w:basedOn w:val="DefaultParagraphFont"/>
    <w:link w:val="BalloonText"/>
    <w:uiPriority w:val="99"/>
    <w:semiHidden/>
    <w:rsid w:val="00504EC0"/>
    <w:rPr>
      <w:rFonts w:ascii="Tahoma" w:eastAsia="Arial" w:hAnsi="Tahoma" w:cs="Tahoma"/>
      <w:sz w:val="16"/>
      <w:szCs w:val="16"/>
    </w:rPr>
  </w:style>
  <w:style w:type="paragraph" w:styleId="Header">
    <w:name w:val="header"/>
    <w:basedOn w:val="Normal"/>
    <w:link w:val="HeaderChar"/>
    <w:uiPriority w:val="99"/>
    <w:unhideWhenUsed/>
    <w:rsid w:val="00433752"/>
    <w:pPr>
      <w:tabs>
        <w:tab w:val="center" w:pos="4680"/>
        <w:tab w:val="right" w:pos="9360"/>
      </w:tabs>
    </w:pPr>
  </w:style>
  <w:style w:type="character" w:customStyle="1" w:styleId="HeaderChar">
    <w:name w:val="Header Char"/>
    <w:basedOn w:val="DefaultParagraphFont"/>
    <w:link w:val="Header"/>
    <w:uiPriority w:val="99"/>
    <w:rsid w:val="00433752"/>
    <w:rPr>
      <w:rFonts w:ascii="Arial" w:eastAsia="Arial" w:hAnsi="Arial" w:cs="Arial"/>
    </w:rPr>
  </w:style>
  <w:style w:type="paragraph" w:styleId="Footer">
    <w:name w:val="footer"/>
    <w:basedOn w:val="Normal"/>
    <w:link w:val="FooterChar"/>
    <w:uiPriority w:val="99"/>
    <w:unhideWhenUsed/>
    <w:rsid w:val="00433752"/>
    <w:pPr>
      <w:tabs>
        <w:tab w:val="center" w:pos="4680"/>
        <w:tab w:val="right" w:pos="9360"/>
      </w:tabs>
    </w:pPr>
  </w:style>
  <w:style w:type="character" w:customStyle="1" w:styleId="FooterChar">
    <w:name w:val="Footer Char"/>
    <w:basedOn w:val="DefaultParagraphFont"/>
    <w:link w:val="Footer"/>
    <w:uiPriority w:val="99"/>
    <w:rsid w:val="00433752"/>
    <w:rPr>
      <w:rFonts w:ascii="Arial" w:eastAsia="Arial" w:hAnsi="Arial" w:cs="Arial"/>
    </w:rPr>
  </w:style>
  <w:style w:type="paragraph" w:styleId="NoSpacing">
    <w:name w:val="No Spacing"/>
    <w:uiPriority w:val="1"/>
    <w:qFormat/>
    <w:rsid w:val="00346753"/>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00"/>
      <w:ind w:left="100"/>
      <w:outlineLvl w:val="0"/>
    </w:pPr>
    <w:rPr>
      <w:rFonts w:ascii="Verdana" w:eastAsia="Verdana" w:hAnsi="Verdana" w:cs="Verdana"/>
      <w:b/>
      <w:bCs/>
      <w:sz w:val="27"/>
      <w:szCs w:val="27"/>
    </w:rPr>
  </w:style>
  <w:style w:type="paragraph" w:styleId="Heading2">
    <w:name w:val="heading 2"/>
    <w:basedOn w:val="Normal"/>
    <w:uiPriority w:val="1"/>
    <w:qFormat/>
    <w:pPr>
      <w:spacing w:before="101"/>
      <w:ind w:left="100"/>
      <w:outlineLvl w:val="1"/>
    </w:pPr>
    <w:rPr>
      <w:rFonts w:ascii="Verdana" w:eastAsia="Verdana" w:hAnsi="Verdana" w:cs="Verdana"/>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41"/>
      <w:ind w:left="100"/>
    </w:pPr>
    <w:rPr>
      <w:rFonts w:ascii="Verdana" w:eastAsia="Verdana" w:hAnsi="Verdana" w:cs="Verdana"/>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04EC0"/>
    <w:rPr>
      <w:rFonts w:ascii="Tahoma" w:hAnsi="Tahoma" w:cs="Tahoma"/>
      <w:sz w:val="16"/>
      <w:szCs w:val="16"/>
    </w:rPr>
  </w:style>
  <w:style w:type="character" w:customStyle="1" w:styleId="BalloonTextChar">
    <w:name w:val="Balloon Text Char"/>
    <w:basedOn w:val="DefaultParagraphFont"/>
    <w:link w:val="BalloonText"/>
    <w:uiPriority w:val="99"/>
    <w:semiHidden/>
    <w:rsid w:val="00504EC0"/>
    <w:rPr>
      <w:rFonts w:ascii="Tahoma" w:eastAsia="Arial" w:hAnsi="Tahoma" w:cs="Tahoma"/>
      <w:sz w:val="16"/>
      <w:szCs w:val="16"/>
    </w:rPr>
  </w:style>
  <w:style w:type="paragraph" w:styleId="Header">
    <w:name w:val="header"/>
    <w:basedOn w:val="Normal"/>
    <w:link w:val="HeaderChar"/>
    <w:uiPriority w:val="99"/>
    <w:unhideWhenUsed/>
    <w:rsid w:val="00433752"/>
    <w:pPr>
      <w:tabs>
        <w:tab w:val="center" w:pos="4680"/>
        <w:tab w:val="right" w:pos="9360"/>
      </w:tabs>
    </w:pPr>
  </w:style>
  <w:style w:type="character" w:customStyle="1" w:styleId="HeaderChar">
    <w:name w:val="Header Char"/>
    <w:basedOn w:val="DefaultParagraphFont"/>
    <w:link w:val="Header"/>
    <w:uiPriority w:val="99"/>
    <w:rsid w:val="00433752"/>
    <w:rPr>
      <w:rFonts w:ascii="Arial" w:eastAsia="Arial" w:hAnsi="Arial" w:cs="Arial"/>
    </w:rPr>
  </w:style>
  <w:style w:type="paragraph" w:styleId="Footer">
    <w:name w:val="footer"/>
    <w:basedOn w:val="Normal"/>
    <w:link w:val="FooterChar"/>
    <w:uiPriority w:val="99"/>
    <w:unhideWhenUsed/>
    <w:rsid w:val="00433752"/>
    <w:pPr>
      <w:tabs>
        <w:tab w:val="center" w:pos="4680"/>
        <w:tab w:val="right" w:pos="9360"/>
      </w:tabs>
    </w:pPr>
  </w:style>
  <w:style w:type="character" w:customStyle="1" w:styleId="FooterChar">
    <w:name w:val="Footer Char"/>
    <w:basedOn w:val="DefaultParagraphFont"/>
    <w:link w:val="Footer"/>
    <w:uiPriority w:val="99"/>
    <w:rsid w:val="00433752"/>
    <w:rPr>
      <w:rFonts w:ascii="Arial" w:eastAsia="Arial" w:hAnsi="Arial" w:cs="Arial"/>
    </w:rPr>
  </w:style>
  <w:style w:type="paragraph" w:styleId="NoSpacing">
    <w:name w:val="No Spacing"/>
    <w:uiPriority w:val="1"/>
    <w:qFormat/>
    <w:rsid w:val="0034675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enter-tbi.e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8C0FE-3396-4FE8-B4C8-86C41CF8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20177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A.L.C.J.R.M. Huijben</dc:creator>
  <cp:lastModifiedBy>A.L.C.J.R.M. Huijben</cp:lastModifiedBy>
  <cp:revision>10</cp:revision>
  <dcterms:created xsi:type="dcterms:W3CDTF">2019-01-22T13:18:00Z</dcterms:created>
  <dcterms:modified xsi:type="dcterms:W3CDTF">2019-01-23T08:44:00Z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2018-08-16T00:00:00Z</vt:filetime>
  </property>
  <property fmtid="{D5CDD505-2E9C-101B-9397-08002B2CF9AE}" pid="3" name="Creator">
    <vt:lpwstr>Mozilla/5.0 (Windows NT 6.1; Win64; x64) AppleWebKit/537.36 (KHTML, like Gecko) Chrome/68.0.3440.106 Safari/537.36</vt:lpwstr>
  </property>
  <property fmtid="{D5CDD505-2E9C-101B-9397-08002B2CF9AE}" pid="4" name="LastSaved">
    <vt:filetime>2019-01-22T00:00:00Z</vt:filetime>
  </property>
</Properties>
</file>