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4B33F" w14:textId="77FC65AE" w:rsidR="00BB5CC2" w:rsidRPr="00323968" w:rsidRDefault="007415E6" w:rsidP="00BB5CC2">
      <w:pPr>
        <w:ind w:left="-567" w:right="-738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04328C">
        <w:rPr>
          <w:rFonts w:eastAsia="Times New Roman" w:cs="Calibri"/>
          <w:b/>
          <w:bCs/>
          <w:sz w:val="24"/>
          <w:szCs w:val="24"/>
          <w:lang w:val="en-US" w:eastAsia="fr-FR"/>
        </w:rPr>
        <w:t>10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</w:t>
      </w:r>
      <w:r w:rsidR="00820B6D">
        <w:rPr>
          <w:rFonts w:eastAsia="Times New Roman" w:cs="Calibri"/>
          <w:b/>
          <w:bCs/>
          <w:sz w:val="24"/>
          <w:szCs w:val="24"/>
          <w:lang w:val="en-US" w:eastAsia="fr-FR"/>
        </w:rPr>
        <w:t>V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ariability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>measurements between two examinations performed by the same operator</w:t>
      </w:r>
      <w:r w:rsidR="00BB5CC2" w:rsidRPr="001F7267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</w:t>
      </w:r>
      <w:r w:rsidR="00820B6D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according to </w:t>
      </w:r>
      <w:bookmarkStart w:id="1" w:name="_GoBack"/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>mechanical ventilation.</w:t>
      </w:r>
      <w:r w:rsidR="00BB5CC2" w:rsidRPr="00C07C4C">
        <w:rPr>
          <w:rFonts w:cstheme="minorHAnsi"/>
          <w:lang w:val="en-GB"/>
        </w:rPr>
        <w:t xml:space="preserve"> </w:t>
      </w:r>
    </w:p>
    <w:tbl>
      <w:tblPr>
        <w:tblW w:w="15663" w:type="dxa"/>
        <w:tblInd w:w="-50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5"/>
        <w:gridCol w:w="1849"/>
        <w:gridCol w:w="1984"/>
        <w:gridCol w:w="1843"/>
        <w:gridCol w:w="1985"/>
        <w:gridCol w:w="1842"/>
        <w:gridCol w:w="1985"/>
      </w:tblGrid>
      <w:tr w:rsidR="00BB5CC2" w:rsidRPr="00CC53AF" w14:paraId="642B8665" w14:textId="77777777" w:rsidTr="00BB5CC2">
        <w:trPr>
          <w:trHeight w:val="268"/>
        </w:trPr>
        <w:tc>
          <w:tcPr>
            <w:tcW w:w="41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bookmarkEnd w:id="1"/>
          <w:p w14:paraId="482BC748" w14:textId="77777777" w:rsidR="00BB5CC2" w:rsidRPr="002162DA" w:rsidRDefault="00BB5CC2" w:rsidP="00BB5CC2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2162DA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288FDA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Precision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C78E4F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Least significant change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4F488A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Intra-observer variability</w:t>
            </w:r>
          </w:p>
        </w:tc>
      </w:tr>
      <w:tr w:rsidR="00BB5CC2" w:rsidRPr="0004328C" w14:paraId="069DE3C7" w14:textId="77777777" w:rsidTr="00191ECF">
        <w:trPr>
          <w:trHeight w:val="260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4CFCA26" w14:textId="285C8482" w:rsidR="00BB5CC2" w:rsidRPr="00DF7A7B" w:rsidRDefault="00E520C8" w:rsidP="00191ECF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28AFE8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</w:p>
          <w:p w14:paraId="09526785" w14:textId="77777777" w:rsidR="00BB5CC2" w:rsidRPr="005403E8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403E8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5A05D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</w:p>
          <w:p w14:paraId="4D9E457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5403E8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al ventilation</w:t>
            </w:r>
          </w:p>
          <w:p w14:paraId="4BDAFF6E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(n=46)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85F0B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</w:p>
          <w:p w14:paraId="4C70301C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F292A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</w:p>
          <w:p w14:paraId="22F069B5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</w:t>
            </w:r>
          </w:p>
          <w:p w14:paraId="7C140D35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(n=46)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84B9CE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</w:p>
          <w:p w14:paraId="77CED3BB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9DA54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</w:p>
          <w:p w14:paraId="3EDA171E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invasive </w:t>
            </w: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</w:t>
            </w:r>
          </w:p>
          <w:p w14:paraId="4FB5A593" w14:textId="77777777" w:rsidR="00BB5CC2" w:rsidRPr="00CC53AF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CC53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(n=46)</w:t>
            </w:r>
          </w:p>
        </w:tc>
      </w:tr>
      <w:tr w:rsidR="00BB5CC2" w:rsidRPr="002162DA" w14:paraId="6E273D6B" w14:textId="77777777" w:rsidTr="00BB5CC2">
        <w:trPr>
          <w:trHeight w:val="260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23807EE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A952FF7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85E1655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8BA188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C0B28E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8EA463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4549A6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BB5CC2" w:rsidRPr="002162DA" w14:paraId="54001067" w14:textId="77777777" w:rsidTr="00BB5CC2">
        <w:trPr>
          <w:trHeight w:val="260"/>
        </w:trPr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C2316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AEE84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[2-12]%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ED0A9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BCAF2F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[2-17]%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994D8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[4-17]%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3F26E2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[1-8]%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C3577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</w:tr>
      <w:tr w:rsidR="00BB5CC2" w:rsidRPr="002162DA" w14:paraId="73C4A6E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22FE3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  <w:r w:rsidRPr="00CC53AF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73E39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EF06A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[2-12]%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DFE71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EB28D2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[3-17]%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DE7CA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6181F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[1-9]%</w:t>
            </w:r>
          </w:p>
        </w:tc>
      </w:tr>
      <w:tr w:rsidR="00BB5CC2" w:rsidRPr="002162DA" w14:paraId="5AFBE5AC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A436CE4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7B54E9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[5-27]%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9559B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[5-22]%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A081C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19 [6-38]%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A05CA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[7-30]%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0F61E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[3-19]%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2D03E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[4-15]%</w:t>
            </w:r>
          </w:p>
        </w:tc>
      </w:tr>
      <w:tr w:rsidR="00BB5CC2" w:rsidRPr="00DF7A7B" w14:paraId="3CC70635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CA6E435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 w:rsidRPr="00CC53AF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98D8E3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966A7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[6-16]%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3801D65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[3-13]%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F47951" w14:textId="77777777" w:rsidR="00BB5CC2" w:rsidRPr="00616C13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[6-16]%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DEF929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09607B" w14:textId="77777777" w:rsidR="00BB5CC2" w:rsidRPr="00616C13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[4-11]%</w:t>
            </w:r>
          </w:p>
        </w:tc>
      </w:tr>
      <w:tr w:rsidR="00BB5CC2" w:rsidRPr="00DF7A7B" w14:paraId="05C1A0B7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A45E996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1EF12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16 [6-30]%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16B1A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19 [5-28]%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A9FB8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23 [9-42]%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235C2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27 [7-40]%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935CE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[4-21]%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5EB7E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[3-20]%</w:t>
            </w:r>
          </w:p>
        </w:tc>
      </w:tr>
      <w:tr w:rsidR="00BB5CC2" w:rsidRPr="002162DA" w14:paraId="460884F6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03F4742" w14:textId="77777777" w:rsidR="00BB5CC2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9DAF11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51F99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[4-15]%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E1DF1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[8-24]%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38542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[5-22]%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00BA4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[4-12]%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FF7F1E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[3-11]%</w:t>
            </w:r>
          </w:p>
        </w:tc>
      </w:tr>
      <w:tr w:rsidR="00BB5CC2" w:rsidRPr="002162DA" w14:paraId="25B89C48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FE19ADF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FF3E1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FEEE5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[3-11]%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D09AF6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[5-18]%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9C018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[5-16]%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F3678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D80EB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[2-8]%</w:t>
            </w:r>
          </w:p>
        </w:tc>
      </w:tr>
      <w:tr w:rsidR="00BB5CC2" w:rsidRPr="002162DA" w14:paraId="29F45829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65032ED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BE6D7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7B218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C174E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[4-16]%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AECBB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[4-14]%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C9E06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2B1CC3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</w:tr>
      <w:tr w:rsidR="00BB5CC2" w:rsidRPr="002162DA" w14:paraId="7659E770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DE6F23E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E7E3B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18410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84211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F6E80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30C2A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A8D756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BB5CC2" w:rsidRPr="002162DA" w14:paraId="1B096940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210B4C9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F48207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2CF587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D3EB40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F4BA5D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9E398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11F5A5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BB5CC2" w:rsidRPr="002162DA" w14:paraId="2B4C8DBE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3177977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9BB36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[4-19]%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3F5DB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[4-19]%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FA749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[6-28]%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57B98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15 [6-26]%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74F60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[3-14]%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0FA57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[3-13]%</w:t>
            </w:r>
          </w:p>
        </w:tc>
      </w:tr>
      <w:tr w:rsidR="00BB5CC2" w:rsidRPr="002162DA" w14:paraId="2AFDD65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E689FE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48923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1D2F2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A5C9D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[6-24]%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3D60E5" w14:textId="77777777" w:rsidR="00BB5CC2" w:rsidRPr="00092308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[6-21]%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BB33F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C47D0B" w14:textId="77777777" w:rsidR="00BB5CC2" w:rsidRPr="00092308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[3-11]%</w:t>
            </w:r>
          </w:p>
        </w:tc>
      </w:tr>
      <w:tr w:rsidR="00BB5CC2" w:rsidRPr="00DF7A7B" w14:paraId="0EF30AF3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142B5B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D02FE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CA95B2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DDB345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331D3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F53EFE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7E78F5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BB5CC2" w:rsidRPr="00DF7A7B" w14:paraId="31FD2E5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CF7CBBF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50179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A60310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D06111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428A45D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365FCC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F05F10C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BB5CC2" w:rsidRPr="00DF7A7B" w14:paraId="4B9FA6A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8E7259B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9A840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0C7B66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[5-16]%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ADF15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[7-19]%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410D24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15 [7-22]%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460AE3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[4-9]%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07359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[4-11]%</w:t>
            </w:r>
          </w:p>
        </w:tc>
      </w:tr>
      <w:tr w:rsidR="00BB5CC2" w:rsidRPr="00DF7A7B" w14:paraId="54C7C22E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6C8B1AD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84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551A5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[6-21]%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E0ED1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[4-22]%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F4C25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19 [8-30]%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D0001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[6-31]%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A0113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[4-15]%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FC1B19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[3-16]%</w:t>
            </w:r>
          </w:p>
        </w:tc>
      </w:tr>
      <w:tr w:rsidR="00BB5CC2" w:rsidRPr="00DF7A7B" w14:paraId="178B6183" w14:textId="77777777" w:rsidTr="00BB5CC2">
        <w:trPr>
          <w:trHeight w:val="111"/>
        </w:trPr>
        <w:tc>
          <w:tcPr>
            <w:tcW w:w="417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E713901" w14:textId="77777777" w:rsidR="00BB5CC2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 ratio</w:t>
            </w:r>
          </w:p>
        </w:tc>
        <w:tc>
          <w:tcPr>
            <w:tcW w:w="1849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28A48A1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[6-21]%</w:t>
            </w:r>
          </w:p>
        </w:tc>
        <w:tc>
          <w:tcPr>
            <w:tcW w:w="1984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B5387E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[7-20]%</w:t>
            </w:r>
          </w:p>
        </w:tc>
        <w:tc>
          <w:tcPr>
            <w:tcW w:w="184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E925F9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18 [9-30]%</w:t>
            </w: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069410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16 [9-29]%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0F06CF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[4-15]%</w:t>
            </w: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2919EF1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[5-14]%</w:t>
            </w:r>
          </w:p>
        </w:tc>
      </w:tr>
    </w:tbl>
    <w:p w14:paraId="29DAA431" w14:textId="77777777" w:rsidR="00BB5CC2" w:rsidRDefault="00BB5CC2" w:rsidP="00BB5CC2">
      <w:pPr>
        <w:tabs>
          <w:tab w:val="left" w:pos="5309"/>
        </w:tabs>
        <w:ind w:left="-567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n=100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>median [interquartile range].</w:t>
      </w:r>
    </w:p>
    <w:p w14:paraId="43D9B741" w14:textId="529FDB58" w:rsidR="00BB5CC2" w:rsidRPr="00CC53AF" w:rsidRDefault="00BB5CC2" w:rsidP="00BB5CC2">
      <w:pPr>
        <w:spacing w:line="240" w:lineRule="auto"/>
        <w:ind w:left="-567" w:right="112"/>
        <w:jc w:val="both"/>
        <w:rPr>
          <w:rFonts w:cstheme="minorHAnsi"/>
          <w:lang w:val="en-US"/>
        </w:rPr>
      </w:pPr>
      <w:r w:rsidRPr="00A4248B">
        <w:rPr>
          <w:rFonts w:cstheme="minorHAnsi"/>
          <w:vertAlign w:val="superscript"/>
          <w:lang w:val="en-GB"/>
        </w:rPr>
        <w:t>£</w:t>
      </w:r>
      <w:r>
        <w:rPr>
          <w:rFonts w:cstheme="minorHAnsi"/>
          <w:lang w:val="en-GB"/>
        </w:rPr>
        <w:t>Concerning the A wave and the E/A ratio, n=49 and n=35 in patients with and without invasive mecha</w:t>
      </w:r>
      <w:r w:rsidR="00820B6D">
        <w:rPr>
          <w:rFonts w:cstheme="minorHAnsi"/>
          <w:lang w:val="en-GB"/>
        </w:rPr>
        <w:t>nical ventilation respectively.</w:t>
      </w:r>
    </w:p>
    <w:p w14:paraId="12580F15" w14:textId="7905DF6B" w:rsidR="00BB5CC2" w:rsidRDefault="00FE5559" w:rsidP="00BB5CC2">
      <w:pPr>
        <w:ind w:left="-567" w:right="-738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B5CC2">
        <w:rPr>
          <w:rFonts w:cstheme="minorHAnsi"/>
          <w:lang w:val="en-GB"/>
        </w:rPr>
        <w:t xml:space="preserve">E: </w:t>
      </w:r>
      <w:r w:rsidR="00BB5CC2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B5CC2">
        <w:rPr>
          <w:rFonts w:cstheme="minorHAnsi"/>
          <w:lang w:val="en-GB"/>
        </w:rPr>
        <w:t xml:space="preserve">; A: </w:t>
      </w:r>
      <w:r w:rsidR="00BB5CC2">
        <w:rPr>
          <w:rFonts w:cstheme="minorHAnsi"/>
          <w:bCs/>
          <w:szCs w:val="24"/>
          <w:lang w:val="en-US"/>
        </w:rPr>
        <w:t>atrial</w:t>
      </w:r>
      <w:r w:rsidR="00BB5CC2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B5CC2">
        <w:rPr>
          <w:rFonts w:cstheme="minorHAnsi"/>
          <w:lang w:val="en-GB"/>
        </w:rPr>
        <w:t xml:space="preserve">; e’: </w:t>
      </w:r>
      <w:r w:rsidR="00BB5CC2" w:rsidRPr="00DF629A">
        <w:rPr>
          <w:rFonts w:cstheme="minorHAnsi"/>
          <w:bCs/>
          <w:szCs w:val="24"/>
          <w:lang w:val="en-US"/>
        </w:rPr>
        <w:t xml:space="preserve">early </w:t>
      </w:r>
      <w:r w:rsidR="00BB5CC2">
        <w:rPr>
          <w:rFonts w:cstheme="minorHAnsi"/>
          <w:bCs/>
          <w:szCs w:val="24"/>
          <w:lang w:val="en-US"/>
        </w:rPr>
        <w:t xml:space="preserve">diastolic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s’: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tricuspid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>; LVEDA: left ventricular end-diastolic area; RVEDA: right ventricular end-diastolic area.</w:t>
      </w:r>
    </w:p>
    <w:bookmarkEnd w:id="0"/>
    <w:p w14:paraId="7CF2D9AC" w14:textId="77777777" w:rsidR="00BB5CC2" w:rsidRDefault="00BB5CC2" w:rsidP="00BB5CC2">
      <w:pPr>
        <w:ind w:left="-567" w:right="-738"/>
        <w:jc w:val="both"/>
        <w:rPr>
          <w:rFonts w:cstheme="minorHAnsi"/>
          <w:lang w:val="en-GB"/>
        </w:rPr>
      </w:pPr>
    </w:p>
    <w:sectPr w:rsidR="00BB5CC2" w:rsidSect="00820B6D">
      <w:pgSz w:w="16838" w:h="11906" w:orient="landscape"/>
      <w:pgMar w:top="1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81A93" w14:textId="77777777" w:rsidR="003D485E" w:rsidRDefault="003D485E" w:rsidP="0021167A">
      <w:pPr>
        <w:spacing w:after="0" w:line="240" w:lineRule="auto"/>
      </w:pPr>
      <w:r>
        <w:separator/>
      </w:r>
    </w:p>
  </w:endnote>
  <w:endnote w:type="continuationSeparator" w:id="0">
    <w:p w14:paraId="3D5A4BA9" w14:textId="77777777" w:rsidR="003D485E" w:rsidRDefault="003D485E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9361E7" w14:textId="77777777" w:rsidR="003D485E" w:rsidRDefault="003D485E" w:rsidP="0021167A">
      <w:pPr>
        <w:spacing w:after="0" w:line="240" w:lineRule="auto"/>
      </w:pPr>
      <w:r>
        <w:separator/>
      </w:r>
    </w:p>
  </w:footnote>
  <w:footnote w:type="continuationSeparator" w:id="0">
    <w:p w14:paraId="217B40CC" w14:textId="77777777" w:rsidR="003D485E" w:rsidRDefault="003D485E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328C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485E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0B6D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11E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2789F-AA48-4BF9-8357-FB9B3379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8</cp:revision>
  <dcterms:created xsi:type="dcterms:W3CDTF">2018-06-11T13:35:00Z</dcterms:created>
  <dcterms:modified xsi:type="dcterms:W3CDTF">2018-07-03T17:37:00Z</dcterms:modified>
</cp:coreProperties>
</file>