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85B38" w14:textId="77777777" w:rsidR="002D6D95" w:rsidRPr="00AE2496" w:rsidRDefault="002D6D95" w:rsidP="00AE2496">
      <w:pPr>
        <w:spacing w:after="0" w:line="360" w:lineRule="auto"/>
        <w:contextualSpacing/>
        <w:jc w:val="center"/>
        <w:rPr>
          <w:rFonts w:ascii="Arial" w:eastAsiaTheme="majorEastAsia" w:hAnsi="Arial" w:cs="Arial"/>
          <w:b/>
          <w:spacing w:val="-10"/>
          <w:kern w:val="28"/>
          <w:sz w:val="28"/>
          <w:szCs w:val="28"/>
        </w:rPr>
      </w:pPr>
      <w:r w:rsidRPr="00AE2496">
        <w:rPr>
          <w:rFonts w:ascii="Arial" w:eastAsiaTheme="majorEastAsia" w:hAnsi="Arial" w:cs="Arial"/>
          <w:b/>
          <w:spacing w:val="-10"/>
          <w:kern w:val="28"/>
          <w:sz w:val="28"/>
          <w:szCs w:val="28"/>
        </w:rPr>
        <w:t>Online only supplementary material</w:t>
      </w:r>
    </w:p>
    <w:p w14:paraId="54B03B80" w14:textId="725C8707" w:rsidR="002D6D95" w:rsidRPr="002D6D95" w:rsidRDefault="00CD3A8C" w:rsidP="00AE2496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Santhakumaran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</w:t>
      </w:r>
      <w:r w:rsidR="002D6D95" w:rsidRPr="002D6D95">
        <w:rPr>
          <w:rFonts w:ascii="Arial" w:hAnsi="Arial" w:cs="Arial"/>
          <w:b/>
          <w:sz w:val="20"/>
          <w:szCs w:val="20"/>
        </w:rPr>
        <w:t xml:space="preserve"> et al.</w:t>
      </w:r>
      <w:r w:rsidR="002D6D95" w:rsidRPr="002D6D95">
        <w:rPr>
          <w:rFonts w:ascii="Arial" w:hAnsi="Arial" w:cs="Arial"/>
          <w:sz w:val="20"/>
          <w:szCs w:val="20"/>
        </w:rPr>
        <w:t xml:space="preserve"> </w:t>
      </w:r>
      <w:r w:rsidRPr="00CD3A8C">
        <w:rPr>
          <w:rFonts w:ascii="Arial" w:hAnsi="Arial" w:cs="Arial"/>
          <w:b/>
          <w:sz w:val="20"/>
          <w:szCs w:val="20"/>
        </w:rPr>
        <w:t>Heterogeneity of Treatment Effect by Baseline Risk of Mortality in Critically Ill Patients: Re-analysis of three recent Sepsis and ARDS Randomised Controlled Trials</w:t>
      </w:r>
      <w:r w:rsidR="002D6D95" w:rsidRPr="002D6D95">
        <w:rPr>
          <w:rFonts w:ascii="Arial" w:hAnsi="Arial" w:cs="Arial"/>
          <w:sz w:val="20"/>
          <w:szCs w:val="20"/>
        </w:rPr>
        <w:t>.</w:t>
      </w:r>
    </w:p>
    <w:p w14:paraId="2660DD42" w14:textId="77777777" w:rsidR="00AE2496" w:rsidRDefault="00AE2496" w:rsidP="00AE2496">
      <w:pPr>
        <w:spacing w:after="0" w:line="360" w:lineRule="auto"/>
        <w:rPr>
          <w:rFonts w:cs="Arial"/>
          <w:b/>
        </w:rPr>
      </w:pPr>
    </w:p>
    <w:p w14:paraId="26ABE99F" w14:textId="1B690565" w:rsidR="00566DC3" w:rsidRDefault="00566DC3" w:rsidP="00AE2496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>Supplementary Tables captions</w:t>
      </w:r>
    </w:p>
    <w:p w14:paraId="02A32EFE" w14:textId="31E3AA2C" w:rsidR="00566DC3" w:rsidRDefault="00864B63" w:rsidP="00AE2496">
      <w:pPr>
        <w:spacing w:after="0" w:line="360" w:lineRule="auto"/>
        <w:rPr>
          <w:rFonts w:cs="Arial"/>
        </w:rPr>
      </w:pPr>
      <w:r w:rsidRPr="00A07FC6">
        <w:rPr>
          <w:rFonts w:cs="Arial"/>
          <w:b/>
        </w:rPr>
        <w:t xml:space="preserve">Table </w:t>
      </w:r>
      <w:proofErr w:type="spellStart"/>
      <w:r w:rsidRPr="00A07FC6">
        <w:rPr>
          <w:rFonts w:cs="Arial"/>
          <w:b/>
        </w:rPr>
        <w:t>S</w:t>
      </w:r>
      <w:r w:rsidR="00566DC3" w:rsidRPr="000475F6">
        <w:rPr>
          <w:rFonts w:cs="Arial"/>
          <w:b/>
        </w:rPr>
        <w:t>1</w:t>
      </w:r>
      <w:proofErr w:type="spellEnd"/>
      <w:r w:rsidR="00566DC3">
        <w:rPr>
          <w:rFonts w:cs="Arial"/>
          <w:b/>
        </w:rPr>
        <w:t xml:space="preserve">: </w:t>
      </w:r>
      <w:r w:rsidR="00566DC3" w:rsidRPr="007C601E">
        <w:rPr>
          <w:rFonts w:cs="Arial"/>
        </w:rPr>
        <w:t>Results from multiple imputation analysis; for patients with missing APACHE-II, we assumed the proportion in the high-risk category (APACHE-II≥25) was either the same as the trial participants with complete data, 10% higher or 10% lower.</w:t>
      </w:r>
    </w:p>
    <w:p w14:paraId="596758E0" w14:textId="532BD8BE" w:rsidR="00C106C4" w:rsidRDefault="000475F6" w:rsidP="00C106C4">
      <w:pPr>
        <w:spacing w:after="0" w:line="360" w:lineRule="auto"/>
        <w:rPr>
          <w:b/>
          <w:i/>
        </w:rPr>
      </w:pPr>
      <w:r w:rsidRPr="00A07FC6">
        <w:rPr>
          <w:rFonts w:cs="Arial"/>
          <w:b/>
        </w:rPr>
        <w:t xml:space="preserve">Table </w:t>
      </w:r>
      <w:proofErr w:type="spellStart"/>
      <w:r w:rsidRPr="00A07FC6">
        <w:rPr>
          <w:rFonts w:cs="Arial"/>
          <w:b/>
        </w:rPr>
        <w:t>S</w:t>
      </w:r>
      <w:r w:rsidR="00C106C4" w:rsidRPr="000475F6">
        <w:rPr>
          <w:b/>
        </w:rPr>
        <w:t>2</w:t>
      </w:r>
      <w:proofErr w:type="spellEnd"/>
      <w:r w:rsidR="00C106C4">
        <w:rPr>
          <w:b/>
        </w:rPr>
        <w:t>:</w:t>
      </w:r>
      <w:r w:rsidR="00C106C4">
        <w:rPr>
          <w:b/>
          <w:i/>
        </w:rPr>
        <w:t xml:space="preserve"> </w:t>
      </w:r>
      <w:r w:rsidR="00C106C4" w:rsidRPr="00C106C4">
        <w:t>Treatment-risk interaction using continuous APACHE II from logistic regression analysis of 28-day mortality</w:t>
      </w:r>
    </w:p>
    <w:p w14:paraId="476724D1" w14:textId="77777777" w:rsidR="00C106C4" w:rsidRDefault="00C106C4" w:rsidP="00C106C4">
      <w:pPr>
        <w:spacing w:after="0" w:line="360" w:lineRule="auto"/>
        <w:rPr>
          <w:rFonts w:cs="Arial"/>
          <w:b/>
        </w:rPr>
      </w:pPr>
    </w:p>
    <w:p w14:paraId="57100B78" w14:textId="2700A585" w:rsidR="00AE2496" w:rsidRPr="00AE2496" w:rsidRDefault="00C106C4" w:rsidP="00AE2496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>Supplementary Figures captions</w:t>
      </w:r>
    </w:p>
    <w:p w14:paraId="1A660BED" w14:textId="2F0FC664" w:rsidR="0067047D" w:rsidRPr="00981E73" w:rsidRDefault="0067047D" w:rsidP="00AE2496">
      <w:pPr>
        <w:spacing w:after="0" w:line="360" w:lineRule="auto"/>
        <w:rPr>
          <w:rFonts w:cs="Arial"/>
          <w:b/>
          <w:i/>
        </w:rPr>
      </w:pPr>
      <w:r w:rsidRPr="0095648C">
        <w:rPr>
          <w:rFonts w:cs="Arial"/>
          <w:b/>
        </w:rPr>
        <w:t>Figure</w:t>
      </w:r>
      <w:r w:rsidR="0095648C" w:rsidRPr="0095648C">
        <w:rPr>
          <w:rFonts w:cs="Arial"/>
          <w:b/>
        </w:rPr>
        <w:t xml:space="preserve"> </w:t>
      </w:r>
      <w:proofErr w:type="spellStart"/>
      <w:r w:rsidR="0095648C" w:rsidRPr="0095648C">
        <w:rPr>
          <w:rFonts w:cs="Arial"/>
          <w:b/>
        </w:rPr>
        <w:t>S</w:t>
      </w:r>
      <w:r w:rsidRPr="0095648C">
        <w:rPr>
          <w:rFonts w:cs="Arial"/>
          <w:b/>
        </w:rPr>
        <w:t>1</w:t>
      </w:r>
      <w:proofErr w:type="spellEnd"/>
      <w:r>
        <w:rPr>
          <w:rFonts w:cs="Arial"/>
          <w:b/>
        </w:rPr>
        <w:t xml:space="preserve">: </w:t>
      </w:r>
      <w:r w:rsidRPr="007C601E">
        <w:rPr>
          <w:rFonts w:cs="Arial"/>
        </w:rPr>
        <w:t>Forest plots for the risk difference and risk ratio comparing related serious adverse events in treatment and control, by trial and APACHE-II subgroup</w:t>
      </w:r>
    </w:p>
    <w:p w14:paraId="6079A541" w14:textId="413A3438" w:rsidR="00566DC3" w:rsidRDefault="0095648C" w:rsidP="00AE2496">
      <w:pPr>
        <w:spacing w:after="0" w:line="360" w:lineRule="auto"/>
        <w:rPr>
          <w:rFonts w:cs="Arial"/>
        </w:rPr>
      </w:pPr>
      <w:r w:rsidRPr="0095648C">
        <w:rPr>
          <w:rFonts w:cs="Arial"/>
          <w:b/>
        </w:rPr>
        <w:t xml:space="preserve">Figure </w:t>
      </w:r>
      <w:proofErr w:type="spellStart"/>
      <w:r w:rsidRPr="0095648C">
        <w:rPr>
          <w:rFonts w:cs="Arial"/>
          <w:b/>
        </w:rPr>
        <w:t>S</w:t>
      </w:r>
      <w:r w:rsidR="0067047D" w:rsidRPr="0095648C">
        <w:rPr>
          <w:rFonts w:cs="Arial"/>
          <w:b/>
        </w:rPr>
        <w:t>2</w:t>
      </w:r>
      <w:proofErr w:type="spellEnd"/>
      <w:r w:rsidR="00566DC3">
        <w:rPr>
          <w:rFonts w:cs="Arial"/>
          <w:b/>
          <w:i/>
        </w:rPr>
        <w:t xml:space="preserve">: </w:t>
      </w:r>
      <w:r w:rsidR="00566DC3" w:rsidRPr="007C601E">
        <w:rPr>
          <w:rFonts w:cs="Arial"/>
        </w:rPr>
        <w:t>Forest plots for the risk difference and risk ratio comparing hospital mortality in treatment and control, by trial and APACHE-II subgroup</w:t>
      </w:r>
    </w:p>
    <w:p w14:paraId="6B432C3A" w14:textId="15E501ED" w:rsidR="0067047D" w:rsidRDefault="0095648C" w:rsidP="00AE2496">
      <w:pPr>
        <w:spacing w:after="0" w:line="360" w:lineRule="auto"/>
        <w:rPr>
          <w:rFonts w:cs="Arial"/>
        </w:rPr>
      </w:pPr>
      <w:r w:rsidRPr="0095648C">
        <w:rPr>
          <w:rFonts w:cs="Arial"/>
          <w:b/>
        </w:rPr>
        <w:t xml:space="preserve">Figure </w:t>
      </w:r>
      <w:proofErr w:type="spellStart"/>
      <w:r w:rsidRPr="0095648C">
        <w:rPr>
          <w:rFonts w:cs="Arial"/>
          <w:b/>
        </w:rPr>
        <w:t>S</w:t>
      </w:r>
      <w:r w:rsidR="0067047D" w:rsidRPr="0095648C">
        <w:rPr>
          <w:rFonts w:cs="Arial"/>
          <w:b/>
        </w:rPr>
        <w:t>3</w:t>
      </w:r>
      <w:proofErr w:type="spellEnd"/>
      <w:r w:rsidR="0067047D">
        <w:rPr>
          <w:rFonts w:cs="Arial"/>
          <w:b/>
          <w:i/>
        </w:rPr>
        <w:t xml:space="preserve">: </w:t>
      </w:r>
      <w:r w:rsidR="0067047D" w:rsidRPr="007C601E">
        <w:rPr>
          <w:rFonts w:cs="Arial"/>
        </w:rPr>
        <w:t xml:space="preserve">Forest plots for the risk difference and risk ratio comparing </w:t>
      </w:r>
      <w:r w:rsidR="006A65C5">
        <w:rPr>
          <w:rFonts w:cs="Arial"/>
        </w:rPr>
        <w:t xml:space="preserve">28-day </w:t>
      </w:r>
      <w:r w:rsidR="0067047D" w:rsidRPr="007C601E">
        <w:rPr>
          <w:rFonts w:cs="Arial"/>
        </w:rPr>
        <w:t xml:space="preserve">mortality in treatment and control, by trial and </w:t>
      </w:r>
      <w:r w:rsidR="0067047D">
        <w:rPr>
          <w:rFonts w:cs="Arial"/>
        </w:rPr>
        <w:t xml:space="preserve">recalibrated </w:t>
      </w:r>
      <w:r w:rsidR="0067047D" w:rsidRPr="007C601E">
        <w:rPr>
          <w:rFonts w:cs="Arial"/>
        </w:rPr>
        <w:t>APACHE-II subgroup</w:t>
      </w:r>
    </w:p>
    <w:p w14:paraId="37941857" w14:textId="721B7FDC" w:rsidR="00476508" w:rsidRPr="00476508" w:rsidRDefault="0090752D" w:rsidP="00AE2496">
      <w:pPr>
        <w:spacing w:after="0" w:line="360" w:lineRule="auto"/>
        <w:rPr>
          <w:rFonts w:cs="Arial"/>
          <w:b/>
        </w:rPr>
      </w:pPr>
      <w:r w:rsidRPr="0095648C">
        <w:rPr>
          <w:rFonts w:cs="Arial"/>
          <w:b/>
        </w:rPr>
        <w:t xml:space="preserve">Figure </w:t>
      </w:r>
      <w:proofErr w:type="spellStart"/>
      <w:r w:rsidRPr="0095648C">
        <w:rPr>
          <w:rFonts w:cs="Arial"/>
          <w:b/>
        </w:rPr>
        <w:t>S</w:t>
      </w:r>
      <w:r w:rsidR="00476508" w:rsidRPr="0090752D">
        <w:rPr>
          <w:rFonts w:cs="Arial"/>
          <w:b/>
        </w:rPr>
        <w:t>4</w:t>
      </w:r>
      <w:proofErr w:type="spellEnd"/>
      <w:r w:rsidR="00476508" w:rsidRPr="00AE2496">
        <w:rPr>
          <w:rFonts w:cs="Arial"/>
          <w:b/>
          <w:i/>
        </w:rPr>
        <w:t>:</w:t>
      </w:r>
      <w:r w:rsidR="00476508">
        <w:rPr>
          <w:rFonts w:cs="Arial"/>
        </w:rPr>
        <w:t xml:space="preserve"> </w:t>
      </w:r>
      <w:proofErr w:type="spellStart"/>
      <w:r w:rsidR="00476508" w:rsidRPr="00AE2496">
        <w:rPr>
          <w:rFonts w:cs="Arial"/>
        </w:rPr>
        <w:t>HTE</w:t>
      </w:r>
      <w:proofErr w:type="spellEnd"/>
      <w:r w:rsidR="00476508" w:rsidRPr="00AE2496">
        <w:rPr>
          <w:rFonts w:cs="Arial"/>
        </w:rPr>
        <w:t xml:space="preserve"> assessment for APACHE II score</w:t>
      </w:r>
      <w:r w:rsidR="00392566">
        <w:rPr>
          <w:rFonts w:cs="Arial"/>
        </w:rPr>
        <w:t xml:space="preserve"> as a continuous variable</w:t>
      </w:r>
      <w:r w:rsidR="00C819C8">
        <w:rPr>
          <w:rFonts w:cs="Arial"/>
        </w:rPr>
        <w:t xml:space="preserve"> in a logistic regression model</w:t>
      </w:r>
    </w:p>
    <w:p w14:paraId="7749EDB7" w14:textId="1D9EFCBB" w:rsidR="00566DC3" w:rsidRPr="00981E73" w:rsidRDefault="00C3644C" w:rsidP="00AE2496">
      <w:pPr>
        <w:spacing w:after="0" w:line="360" w:lineRule="auto"/>
        <w:rPr>
          <w:rFonts w:cs="Arial"/>
          <w:b/>
        </w:rPr>
      </w:pPr>
      <w:r>
        <w:rPr>
          <w:rFonts w:cs="Arial"/>
        </w:rPr>
        <w:t>F</w:t>
      </w:r>
      <w:r w:rsidR="00476508" w:rsidRPr="00476508">
        <w:rPr>
          <w:rFonts w:cs="Arial"/>
        </w:rPr>
        <w:t>igures shows the estimated treatment effect with 95% confidence interval bands from regression models for 28-day mortality including a treatment x APACHE II score interaction</w:t>
      </w:r>
      <w:r w:rsidR="00476508" w:rsidRPr="00476508" w:rsidDel="005A0B20">
        <w:rPr>
          <w:rFonts w:cs="Arial"/>
        </w:rPr>
        <w:t xml:space="preserve"> </w:t>
      </w:r>
      <w:r w:rsidR="00476508" w:rsidRPr="00476508">
        <w:rPr>
          <w:rFonts w:cs="Arial"/>
        </w:rPr>
        <w:t xml:space="preserve">for </w:t>
      </w:r>
      <w:r w:rsidR="00476508">
        <w:rPr>
          <w:rFonts w:cs="Arial"/>
          <w:b/>
        </w:rPr>
        <w:t>eF</w:t>
      </w:r>
      <w:r w:rsidR="00476508" w:rsidRPr="00476508">
        <w:rPr>
          <w:rFonts w:cs="Arial"/>
          <w:b/>
        </w:rPr>
        <w:t>ig</w:t>
      </w:r>
      <w:r>
        <w:rPr>
          <w:rFonts w:cs="Arial"/>
          <w:b/>
        </w:rPr>
        <w:t>4A</w:t>
      </w:r>
      <w:r w:rsidR="00476508" w:rsidRPr="00476508">
        <w:rPr>
          <w:rFonts w:cs="Arial"/>
          <w:b/>
        </w:rPr>
        <w:t>:</w:t>
      </w:r>
      <w:r w:rsidR="00476508" w:rsidRPr="00476508">
        <w:rPr>
          <w:rFonts w:cs="Arial"/>
        </w:rPr>
        <w:t xml:space="preserve"> VANISH </w:t>
      </w:r>
      <w:r>
        <w:rPr>
          <w:rFonts w:cs="Arial"/>
        </w:rPr>
        <w:t>Vasopressin</w:t>
      </w:r>
      <w:r w:rsidR="00476508" w:rsidRPr="00476508">
        <w:rPr>
          <w:rFonts w:cs="Arial"/>
        </w:rPr>
        <w:t xml:space="preserve">; </w:t>
      </w:r>
      <w:r w:rsidR="00476508">
        <w:rPr>
          <w:rFonts w:cs="Arial"/>
          <w:b/>
        </w:rPr>
        <w:t>eF</w:t>
      </w:r>
      <w:r w:rsidR="00476508" w:rsidRPr="00476508">
        <w:rPr>
          <w:rFonts w:cs="Arial"/>
          <w:b/>
        </w:rPr>
        <w:t>ig</w:t>
      </w:r>
      <w:r>
        <w:rPr>
          <w:rFonts w:cs="Arial"/>
          <w:b/>
        </w:rPr>
        <w:t>4B</w:t>
      </w:r>
      <w:r w:rsidR="00476508" w:rsidRPr="00476508">
        <w:rPr>
          <w:rFonts w:cs="Arial"/>
          <w:b/>
        </w:rPr>
        <w:t>:</w:t>
      </w:r>
      <w:r w:rsidR="00476508" w:rsidRPr="00476508">
        <w:rPr>
          <w:rFonts w:cs="Arial"/>
        </w:rPr>
        <w:t xml:space="preserve"> VANISH </w:t>
      </w:r>
      <w:r>
        <w:rPr>
          <w:rFonts w:cs="Arial"/>
        </w:rPr>
        <w:t>Hydrocortisone</w:t>
      </w:r>
      <w:r w:rsidR="00476508" w:rsidRPr="00476508">
        <w:rPr>
          <w:rFonts w:cs="Arial"/>
        </w:rPr>
        <w:t xml:space="preserve">; </w:t>
      </w:r>
      <w:proofErr w:type="spellStart"/>
      <w:r w:rsidR="00476508">
        <w:rPr>
          <w:rFonts w:cs="Arial"/>
          <w:b/>
        </w:rPr>
        <w:t>eF</w:t>
      </w:r>
      <w:r w:rsidR="00476508" w:rsidRPr="00476508">
        <w:rPr>
          <w:rFonts w:cs="Arial"/>
          <w:b/>
        </w:rPr>
        <w:t>ig</w:t>
      </w:r>
      <w:r>
        <w:rPr>
          <w:rFonts w:cs="Arial"/>
          <w:b/>
        </w:rPr>
        <w:t>4C</w:t>
      </w:r>
      <w:proofErr w:type="spellEnd"/>
      <w:r w:rsidR="00476508" w:rsidRPr="00476508">
        <w:rPr>
          <w:rFonts w:cs="Arial"/>
          <w:b/>
        </w:rPr>
        <w:t>:</w:t>
      </w:r>
      <w:r w:rsidR="00476508" w:rsidRPr="00476508">
        <w:rPr>
          <w:rFonts w:cs="Arial"/>
        </w:rPr>
        <w:t xml:space="preserve"> </w:t>
      </w:r>
      <w:proofErr w:type="spellStart"/>
      <w:r w:rsidR="00476508" w:rsidRPr="00476508">
        <w:rPr>
          <w:rFonts w:cs="Arial"/>
        </w:rPr>
        <w:t>LeoPARDS</w:t>
      </w:r>
      <w:proofErr w:type="spellEnd"/>
      <w:r w:rsidR="00476508" w:rsidRPr="00476508">
        <w:rPr>
          <w:rFonts w:cs="Arial"/>
        </w:rPr>
        <w:t xml:space="preserve"> and </w:t>
      </w:r>
      <w:proofErr w:type="spellStart"/>
      <w:r w:rsidR="00476508">
        <w:rPr>
          <w:rFonts w:cs="Arial"/>
          <w:b/>
        </w:rPr>
        <w:t>eF</w:t>
      </w:r>
      <w:r w:rsidR="00476508" w:rsidRPr="00476508">
        <w:rPr>
          <w:rFonts w:cs="Arial"/>
          <w:b/>
        </w:rPr>
        <w:t>ig</w:t>
      </w:r>
      <w:r>
        <w:rPr>
          <w:rFonts w:cs="Arial"/>
          <w:b/>
        </w:rPr>
        <w:t>4D</w:t>
      </w:r>
      <w:proofErr w:type="spellEnd"/>
      <w:r w:rsidR="00476508" w:rsidRPr="00476508">
        <w:rPr>
          <w:rFonts w:cs="Arial"/>
          <w:b/>
        </w:rPr>
        <w:t>:</w:t>
      </w:r>
      <w:r w:rsidR="00476508" w:rsidRPr="00476508">
        <w:rPr>
          <w:rFonts w:cs="Arial"/>
        </w:rPr>
        <w:t xml:space="preserve"> HARP-2. </w:t>
      </w:r>
    </w:p>
    <w:p w14:paraId="45929804" w14:textId="77777777" w:rsidR="00AE2496" w:rsidRDefault="00AE2496" w:rsidP="00AE2496">
      <w:pPr>
        <w:spacing w:after="0" w:line="360" w:lineRule="auto"/>
        <w:rPr>
          <w:b/>
          <w:i/>
        </w:rPr>
        <w:sectPr w:rsidR="00AE2496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643B94" w14:textId="3ED423F3" w:rsidR="002D6D95" w:rsidRPr="00E007D1" w:rsidRDefault="002D6D95" w:rsidP="00AE2496">
      <w:pPr>
        <w:spacing w:after="0" w:line="360" w:lineRule="auto"/>
        <w:rPr>
          <w:b/>
        </w:rPr>
      </w:pPr>
      <w:r w:rsidRPr="00413962">
        <w:rPr>
          <w:b/>
        </w:rPr>
        <w:lastRenderedPageBreak/>
        <w:t>Table</w:t>
      </w:r>
      <w:r w:rsidR="00413962" w:rsidRPr="00413962">
        <w:rPr>
          <w:b/>
        </w:rPr>
        <w:t xml:space="preserve"> </w:t>
      </w:r>
      <w:proofErr w:type="spellStart"/>
      <w:r w:rsidR="00413962" w:rsidRPr="00413962">
        <w:rPr>
          <w:b/>
        </w:rPr>
        <w:t>S</w:t>
      </w:r>
      <w:r w:rsidR="006929D7" w:rsidRPr="00413962">
        <w:rPr>
          <w:b/>
        </w:rPr>
        <w:t>1</w:t>
      </w:r>
      <w:proofErr w:type="spellEnd"/>
      <w:r w:rsidR="006929D7" w:rsidRPr="00413962">
        <w:rPr>
          <w:b/>
        </w:rPr>
        <w:t xml:space="preserve">  </w:t>
      </w:r>
      <w:r w:rsidR="006929D7" w:rsidRPr="00E007D1">
        <w:rPr>
          <w:b/>
        </w:rPr>
        <w:t>Results from multiple imputation analysis</w:t>
      </w:r>
      <w:r w:rsidR="00634CB0" w:rsidRPr="00E007D1">
        <w:rPr>
          <w:b/>
        </w:rPr>
        <w:t xml:space="preserve">; for patients with missing APACHE-II, we assumed the </w:t>
      </w:r>
      <w:r w:rsidR="00E007D1" w:rsidRPr="00E007D1">
        <w:rPr>
          <w:b/>
        </w:rPr>
        <w:t>proportion</w:t>
      </w:r>
      <w:r w:rsidR="00634CB0" w:rsidRPr="00E007D1">
        <w:rPr>
          <w:b/>
        </w:rPr>
        <w:t xml:space="preserve"> in the high risk category (APACHE-II≥25) was either the same as the trial participants with complete data, 10% higher or 10% lower.</w:t>
      </w:r>
    </w:p>
    <w:tbl>
      <w:tblPr>
        <w:tblStyle w:val="TableGrid"/>
        <w:tblW w:w="9312" w:type="dxa"/>
        <w:tblLook w:val="04A0" w:firstRow="1" w:lastRow="0" w:firstColumn="1" w:lastColumn="0" w:noHBand="0" w:noVBand="1"/>
      </w:tblPr>
      <w:tblGrid>
        <w:gridCol w:w="3652"/>
        <w:gridCol w:w="1886"/>
        <w:gridCol w:w="1887"/>
        <w:gridCol w:w="1887"/>
      </w:tblGrid>
      <w:tr w:rsidR="000E32AE" w14:paraId="21FC65A0" w14:textId="77777777" w:rsidTr="000E32AE">
        <w:trPr>
          <w:trHeight w:val="270"/>
        </w:trPr>
        <w:tc>
          <w:tcPr>
            <w:tcW w:w="3652" w:type="dxa"/>
          </w:tcPr>
          <w:p w14:paraId="014E85AB" w14:textId="77777777" w:rsidR="000E32AE" w:rsidRDefault="000E32AE" w:rsidP="00AE2496">
            <w:pPr>
              <w:spacing w:line="360" w:lineRule="auto"/>
            </w:pPr>
            <w:r>
              <w:t>Trial</w:t>
            </w:r>
            <w:r w:rsidR="006929D7">
              <w:t xml:space="preserve">, and assumption for </w:t>
            </w:r>
            <w:r w:rsidR="004277D8">
              <w:t>missing</w:t>
            </w:r>
            <w:r w:rsidR="006929D7">
              <w:t xml:space="preserve"> </w:t>
            </w:r>
            <w:r w:rsidR="00634CB0">
              <w:t>APACHE-II</w:t>
            </w:r>
          </w:p>
        </w:tc>
        <w:tc>
          <w:tcPr>
            <w:tcW w:w="1886" w:type="dxa"/>
          </w:tcPr>
          <w:p w14:paraId="3C6AAFFD" w14:textId="77777777" w:rsidR="000E32AE" w:rsidRDefault="002D6D95" w:rsidP="00AE2496">
            <w:pPr>
              <w:spacing w:line="360" w:lineRule="auto"/>
            </w:pPr>
            <w:r>
              <w:t>% APACHE</w:t>
            </w:r>
            <w:r w:rsidR="004277D8">
              <w:t>-II≥</w:t>
            </w:r>
            <w:r>
              <w:t>25</w:t>
            </w:r>
          </w:p>
        </w:tc>
        <w:tc>
          <w:tcPr>
            <w:tcW w:w="1887" w:type="dxa"/>
          </w:tcPr>
          <w:p w14:paraId="63EE3F98" w14:textId="77777777" w:rsidR="000E32AE" w:rsidRDefault="002D6D95" w:rsidP="00AE2496">
            <w:pPr>
              <w:spacing w:line="360" w:lineRule="auto"/>
            </w:pPr>
            <w:r>
              <w:t>Difference in RD (95% CI)</w:t>
            </w:r>
          </w:p>
        </w:tc>
        <w:tc>
          <w:tcPr>
            <w:tcW w:w="1887" w:type="dxa"/>
          </w:tcPr>
          <w:p w14:paraId="460AA8D9" w14:textId="77777777" w:rsidR="000E32AE" w:rsidRDefault="002D6D95" w:rsidP="00AE2496">
            <w:pPr>
              <w:spacing w:line="360" w:lineRule="auto"/>
            </w:pPr>
            <w:r>
              <w:t>Ratio of RR (95% CI)</w:t>
            </w:r>
          </w:p>
        </w:tc>
      </w:tr>
      <w:tr w:rsidR="000E32AE" w14:paraId="1D041371" w14:textId="77777777" w:rsidTr="000E32AE">
        <w:trPr>
          <w:trHeight w:val="270"/>
        </w:trPr>
        <w:tc>
          <w:tcPr>
            <w:tcW w:w="3652" w:type="dxa"/>
          </w:tcPr>
          <w:p w14:paraId="6AD367F7" w14:textId="77777777" w:rsidR="000E32AE" w:rsidRDefault="000E32AE" w:rsidP="00AE2496">
            <w:pPr>
              <w:spacing w:line="360" w:lineRule="auto"/>
            </w:pPr>
            <w:r>
              <w:t>VANISH V-N</w:t>
            </w:r>
          </w:p>
        </w:tc>
        <w:tc>
          <w:tcPr>
            <w:tcW w:w="1886" w:type="dxa"/>
          </w:tcPr>
          <w:p w14:paraId="4B485B73" w14:textId="77777777" w:rsidR="000E32AE" w:rsidRDefault="000E32AE" w:rsidP="00AE2496">
            <w:pPr>
              <w:spacing w:line="360" w:lineRule="auto"/>
            </w:pPr>
          </w:p>
        </w:tc>
        <w:tc>
          <w:tcPr>
            <w:tcW w:w="1887" w:type="dxa"/>
          </w:tcPr>
          <w:p w14:paraId="31E93A32" w14:textId="77777777" w:rsidR="000E32AE" w:rsidRDefault="000E32AE" w:rsidP="00AE2496">
            <w:pPr>
              <w:spacing w:line="360" w:lineRule="auto"/>
            </w:pPr>
          </w:p>
        </w:tc>
        <w:tc>
          <w:tcPr>
            <w:tcW w:w="1887" w:type="dxa"/>
          </w:tcPr>
          <w:p w14:paraId="5B6A6DD3" w14:textId="77777777" w:rsidR="000E32AE" w:rsidRDefault="000E32AE" w:rsidP="00AE2496">
            <w:pPr>
              <w:spacing w:line="360" w:lineRule="auto"/>
            </w:pPr>
          </w:p>
        </w:tc>
      </w:tr>
      <w:tr w:rsidR="000E32AE" w14:paraId="72FF7A38" w14:textId="77777777" w:rsidTr="000E32AE">
        <w:trPr>
          <w:trHeight w:val="270"/>
        </w:trPr>
        <w:tc>
          <w:tcPr>
            <w:tcW w:w="3652" w:type="dxa"/>
          </w:tcPr>
          <w:p w14:paraId="406A9D15" w14:textId="77777777" w:rsidR="000E32AE" w:rsidRDefault="002D6D95" w:rsidP="00AE2496">
            <w:pPr>
              <w:spacing w:line="360" w:lineRule="auto"/>
              <w:jc w:val="right"/>
            </w:pPr>
            <w:r>
              <w:t>Same as complete data</w:t>
            </w:r>
          </w:p>
        </w:tc>
        <w:tc>
          <w:tcPr>
            <w:tcW w:w="1886" w:type="dxa"/>
          </w:tcPr>
          <w:p w14:paraId="55190FF6" w14:textId="77777777" w:rsidR="000E32AE" w:rsidRDefault="002D6D95" w:rsidP="00AE2496">
            <w:pPr>
              <w:spacing w:line="360" w:lineRule="auto"/>
            </w:pPr>
            <w:r>
              <w:t>50%</w:t>
            </w:r>
          </w:p>
        </w:tc>
        <w:tc>
          <w:tcPr>
            <w:tcW w:w="1887" w:type="dxa"/>
          </w:tcPr>
          <w:p w14:paraId="3D862855" w14:textId="77777777" w:rsidR="000E32AE" w:rsidRDefault="00FB6758" w:rsidP="00AE2496">
            <w:pPr>
              <w:spacing w:line="360" w:lineRule="auto"/>
            </w:pPr>
            <w:r>
              <w:t>0.0</w:t>
            </w:r>
            <w:r w:rsidR="008F4DE7">
              <w:t>3 (-0.16,0.21</w:t>
            </w:r>
            <w:r w:rsidR="00076893">
              <w:t>)</w:t>
            </w:r>
          </w:p>
        </w:tc>
        <w:tc>
          <w:tcPr>
            <w:tcW w:w="1887" w:type="dxa"/>
          </w:tcPr>
          <w:p w14:paraId="5EC62828" w14:textId="77777777" w:rsidR="000E32AE" w:rsidRDefault="008F4DE7" w:rsidP="00AE2496">
            <w:pPr>
              <w:spacing w:line="360" w:lineRule="auto"/>
            </w:pPr>
            <w:r>
              <w:t>1.02 (0.51, 2.04</w:t>
            </w:r>
            <w:r w:rsidR="00FB6758">
              <w:t>)</w:t>
            </w:r>
          </w:p>
        </w:tc>
      </w:tr>
      <w:tr w:rsidR="000E32AE" w14:paraId="133C6BF5" w14:textId="77777777" w:rsidTr="000E32AE">
        <w:trPr>
          <w:trHeight w:val="270"/>
        </w:trPr>
        <w:tc>
          <w:tcPr>
            <w:tcW w:w="3652" w:type="dxa"/>
          </w:tcPr>
          <w:p w14:paraId="4E00A191" w14:textId="77777777" w:rsidR="000E32AE" w:rsidRDefault="002D6D95" w:rsidP="00AE2496">
            <w:pPr>
              <w:spacing w:line="360" w:lineRule="auto"/>
              <w:jc w:val="right"/>
            </w:pPr>
            <w:r>
              <w:t>10% higher</w:t>
            </w:r>
          </w:p>
        </w:tc>
        <w:tc>
          <w:tcPr>
            <w:tcW w:w="1886" w:type="dxa"/>
          </w:tcPr>
          <w:p w14:paraId="09430ED2" w14:textId="77777777" w:rsidR="000E32AE" w:rsidRDefault="002D6D95" w:rsidP="00AE2496">
            <w:pPr>
              <w:spacing w:line="360" w:lineRule="auto"/>
            </w:pPr>
            <w:r>
              <w:t>60%</w:t>
            </w:r>
          </w:p>
        </w:tc>
        <w:tc>
          <w:tcPr>
            <w:tcW w:w="1887" w:type="dxa"/>
          </w:tcPr>
          <w:p w14:paraId="6C9C4B47" w14:textId="77777777" w:rsidR="000E32AE" w:rsidRDefault="008567BA" w:rsidP="00AE2496">
            <w:pPr>
              <w:spacing w:line="360" w:lineRule="auto"/>
            </w:pPr>
            <w:r>
              <w:t>0.03 (-0.16</w:t>
            </w:r>
            <w:r w:rsidR="00005FD8">
              <w:t>, 0.21)</w:t>
            </w:r>
          </w:p>
        </w:tc>
        <w:tc>
          <w:tcPr>
            <w:tcW w:w="1887" w:type="dxa"/>
          </w:tcPr>
          <w:p w14:paraId="4300DD73" w14:textId="77777777" w:rsidR="000E32AE" w:rsidRDefault="008567BA" w:rsidP="00AE2496">
            <w:pPr>
              <w:spacing w:line="360" w:lineRule="auto"/>
            </w:pPr>
            <w:r>
              <w:t>1.03 (0.51, 2.07)</w:t>
            </w:r>
          </w:p>
        </w:tc>
      </w:tr>
      <w:tr w:rsidR="000E32AE" w14:paraId="463A1AA0" w14:textId="77777777" w:rsidTr="000E32AE">
        <w:trPr>
          <w:trHeight w:val="270"/>
        </w:trPr>
        <w:tc>
          <w:tcPr>
            <w:tcW w:w="3652" w:type="dxa"/>
          </w:tcPr>
          <w:p w14:paraId="10064E0E" w14:textId="77777777" w:rsidR="000E32AE" w:rsidRDefault="002D6D95" w:rsidP="00AE2496">
            <w:pPr>
              <w:spacing w:line="360" w:lineRule="auto"/>
              <w:jc w:val="right"/>
            </w:pPr>
            <w:r>
              <w:t>10% lower</w:t>
            </w:r>
          </w:p>
        </w:tc>
        <w:tc>
          <w:tcPr>
            <w:tcW w:w="1886" w:type="dxa"/>
          </w:tcPr>
          <w:p w14:paraId="5CED1D77" w14:textId="77777777" w:rsidR="000E32AE" w:rsidRDefault="002D6D95" w:rsidP="00AE2496">
            <w:pPr>
              <w:spacing w:line="360" w:lineRule="auto"/>
            </w:pPr>
            <w:r>
              <w:t>40%</w:t>
            </w:r>
          </w:p>
        </w:tc>
        <w:tc>
          <w:tcPr>
            <w:tcW w:w="1887" w:type="dxa"/>
          </w:tcPr>
          <w:p w14:paraId="0F9048C8" w14:textId="77777777" w:rsidR="000E32AE" w:rsidRDefault="00EF7187" w:rsidP="00AE2496">
            <w:pPr>
              <w:spacing w:line="360" w:lineRule="auto"/>
            </w:pPr>
            <w:r>
              <w:t>0.01 (-0.17, 0.20)</w:t>
            </w:r>
          </w:p>
        </w:tc>
        <w:tc>
          <w:tcPr>
            <w:tcW w:w="1887" w:type="dxa"/>
          </w:tcPr>
          <w:p w14:paraId="2D44DF5F" w14:textId="77777777" w:rsidR="000E32AE" w:rsidRDefault="003A63C1" w:rsidP="00AE2496">
            <w:pPr>
              <w:spacing w:line="360" w:lineRule="auto"/>
            </w:pPr>
            <w:r>
              <w:t>0.96 (0.49, 1.90)</w:t>
            </w:r>
          </w:p>
        </w:tc>
      </w:tr>
      <w:tr w:rsidR="000E32AE" w14:paraId="6FB9F6BB" w14:textId="77777777" w:rsidTr="000E32AE">
        <w:trPr>
          <w:trHeight w:val="539"/>
        </w:trPr>
        <w:tc>
          <w:tcPr>
            <w:tcW w:w="3652" w:type="dxa"/>
          </w:tcPr>
          <w:p w14:paraId="3E1C412B" w14:textId="77777777" w:rsidR="000E32AE" w:rsidRDefault="000E32AE" w:rsidP="00AE2496">
            <w:pPr>
              <w:spacing w:line="360" w:lineRule="auto"/>
            </w:pPr>
            <w:r>
              <w:t>VANISH HC-P</w:t>
            </w:r>
          </w:p>
        </w:tc>
        <w:tc>
          <w:tcPr>
            <w:tcW w:w="1886" w:type="dxa"/>
          </w:tcPr>
          <w:p w14:paraId="5CFCEEAD" w14:textId="77777777" w:rsidR="000E32AE" w:rsidRDefault="000E32AE" w:rsidP="00AE2496">
            <w:pPr>
              <w:spacing w:line="360" w:lineRule="auto"/>
            </w:pPr>
          </w:p>
        </w:tc>
        <w:tc>
          <w:tcPr>
            <w:tcW w:w="1887" w:type="dxa"/>
          </w:tcPr>
          <w:p w14:paraId="6E5D5DCD" w14:textId="77777777" w:rsidR="000E32AE" w:rsidRDefault="000E32AE" w:rsidP="00AE2496">
            <w:pPr>
              <w:spacing w:line="360" w:lineRule="auto"/>
            </w:pPr>
          </w:p>
        </w:tc>
        <w:tc>
          <w:tcPr>
            <w:tcW w:w="1887" w:type="dxa"/>
          </w:tcPr>
          <w:p w14:paraId="0EE48473" w14:textId="77777777" w:rsidR="000E32AE" w:rsidRDefault="000E32AE" w:rsidP="00AE2496">
            <w:pPr>
              <w:spacing w:line="360" w:lineRule="auto"/>
            </w:pPr>
          </w:p>
        </w:tc>
      </w:tr>
      <w:tr w:rsidR="002D6D95" w14:paraId="54F9A856" w14:textId="77777777" w:rsidTr="000E32AE">
        <w:trPr>
          <w:trHeight w:val="270"/>
        </w:trPr>
        <w:tc>
          <w:tcPr>
            <w:tcW w:w="3652" w:type="dxa"/>
          </w:tcPr>
          <w:p w14:paraId="4C3B64A9" w14:textId="77777777" w:rsidR="002D6D95" w:rsidRDefault="002D6D95" w:rsidP="00AE2496">
            <w:pPr>
              <w:spacing w:line="360" w:lineRule="auto"/>
              <w:jc w:val="right"/>
            </w:pPr>
            <w:r>
              <w:t>Same as complete data</w:t>
            </w:r>
          </w:p>
        </w:tc>
        <w:tc>
          <w:tcPr>
            <w:tcW w:w="1886" w:type="dxa"/>
          </w:tcPr>
          <w:p w14:paraId="1D9183A2" w14:textId="77777777" w:rsidR="002D6D95" w:rsidRDefault="002D6D95" w:rsidP="00AE2496">
            <w:pPr>
              <w:spacing w:line="360" w:lineRule="auto"/>
            </w:pPr>
            <w:r>
              <w:t>50%</w:t>
            </w:r>
          </w:p>
        </w:tc>
        <w:tc>
          <w:tcPr>
            <w:tcW w:w="1887" w:type="dxa"/>
          </w:tcPr>
          <w:p w14:paraId="7273A854" w14:textId="77777777" w:rsidR="002D6D95" w:rsidRDefault="008F4DE7" w:rsidP="00AE2496">
            <w:pPr>
              <w:spacing w:line="360" w:lineRule="auto"/>
            </w:pPr>
            <w:r>
              <w:t>0.03 (-0.19,0.25</w:t>
            </w:r>
            <w:r w:rsidR="00076893">
              <w:t>)</w:t>
            </w:r>
          </w:p>
        </w:tc>
        <w:tc>
          <w:tcPr>
            <w:tcW w:w="1887" w:type="dxa"/>
          </w:tcPr>
          <w:p w14:paraId="5A0D8D7C" w14:textId="77777777" w:rsidR="002D6D95" w:rsidRDefault="008F4DE7" w:rsidP="00AE2496">
            <w:pPr>
              <w:spacing w:line="360" w:lineRule="auto"/>
            </w:pPr>
            <w:r>
              <w:t>1.02 (0.49, 2.14</w:t>
            </w:r>
            <w:r w:rsidR="00FB6758">
              <w:t>)</w:t>
            </w:r>
          </w:p>
        </w:tc>
      </w:tr>
      <w:tr w:rsidR="002D6D95" w14:paraId="5176A798" w14:textId="77777777" w:rsidTr="000E32AE">
        <w:trPr>
          <w:trHeight w:val="270"/>
        </w:trPr>
        <w:tc>
          <w:tcPr>
            <w:tcW w:w="3652" w:type="dxa"/>
          </w:tcPr>
          <w:p w14:paraId="08BBC05D" w14:textId="77777777" w:rsidR="002D6D95" w:rsidRDefault="002D6D95" w:rsidP="00AE2496">
            <w:pPr>
              <w:spacing w:line="360" w:lineRule="auto"/>
              <w:jc w:val="right"/>
            </w:pPr>
            <w:r>
              <w:t>10% higher</w:t>
            </w:r>
          </w:p>
        </w:tc>
        <w:tc>
          <w:tcPr>
            <w:tcW w:w="1886" w:type="dxa"/>
          </w:tcPr>
          <w:p w14:paraId="25CF7073" w14:textId="77777777" w:rsidR="002D6D95" w:rsidRDefault="002D6D95" w:rsidP="00AE2496">
            <w:pPr>
              <w:spacing w:line="360" w:lineRule="auto"/>
            </w:pPr>
            <w:r>
              <w:t>60%</w:t>
            </w:r>
          </w:p>
        </w:tc>
        <w:tc>
          <w:tcPr>
            <w:tcW w:w="1887" w:type="dxa"/>
          </w:tcPr>
          <w:p w14:paraId="2219BC41" w14:textId="77777777" w:rsidR="002D6D95" w:rsidRDefault="00FB57EA" w:rsidP="00AE2496">
            <w:pPr>
              <w:spacing w:line="360" w:lineRule="auto"/>
            </w:pPr>
            <w:r>
              <w:t>0.03 (-0.20, 0.25)</w:t>
            </w:r>
          </w:p>
        </w:tc>
        <w:tc>
          <w:tcPr>
            <w:tcW w:w="1887" w:type="dxa"/>
          </w:tcPr>
          <w:p w14:paraId="5057C03C" w14:textId="77777777" w:rsidR="002D6D95" w:rsidRDefault="00FB57EA" w:rsidP="00AE2496">
            <w:pPr>
              <w:spacing w:line="360" w:lineRule="auto"/>
            </w:pPr>
            <w:r>
              <w:t>1.03 (0.48, 2.19)</w:t>
            </w:r>
          </w:p>
        </w:tc>
      </w:tr>
      <w:tr w:rsidR="002D6D95" w14:paraId="106495ED" w14:textId="77777777" w:rsidTr="000E32AE">
        <w:trPr>
          <w:trHeight w:val="270"/>
        </w:trPr>
        <w:tc>
          <w:tcPr>
            <w:tcW w:w="3652" w:type="dxa"/>
          </w:tcPr>
          <w:p w14:paraId="50085E57" w14:textId="77777777" w:rsidR="002D6D95" w:rsidRDefault="002D6D95" w:rsidP="00AE2496">
            <w:pPr>
              <w:spacing w:line="360" w:lineRule="auto"/>
              <w:jc w:val="right"/>
            </w:pPr>
            <w:r>
              <w:t>10% lower</w:t>
            </w:r>
          </w:p>
        </w:tc>
        <w:tc>
          <w:tcPr>
            <w:tcW w:w="1886" w:type="dxa"/>
          </w:tcPr>
          <w:p w14:paraId="6C180D90" w14:textId="77777777" w:rsidR="002D6D95" w:rsidRDefault="002D6D95" w:rsidP="00AE2496">
            <w:pPr>
              <w:spacing w:line="360" w:lineRule="auto"/>
            </w:pPr>
            <w:r>
              <w:t>40%</w:t>
            </w:r>
          </w:p>
        </w:tc>
        <w:tc>
          <w:tcPr>
            <w:tcW w:w="1887" w:type="dxa"/>
          </w:tcPr>
          <w:p w14:paraId="71CD44F8" w14:textId="77777777" w:rsidR="002D6D95" w:rsidRDefault="008425B0" w:rsidP="00AE2496">
            <w:pPr>
              <w:spacing w:line="360" w:lineRule="auto"/>
            </w:pPr>
            <w:r>
              <w:t>0.02 (-0.21, 0.25)</w:t>
            </w:r>
          </w:p>
        </w:tc>
        <w:tc>
          <w:tcPr>
            <w:tcW w:w="1887" w:type="dxa"/>
          </w:tcPr>
          <w:p w14:paraId="6ADBE171" w14:textId="77777777" w:rsidR="002D6D95" w:rsidRDefault="008425B0" w:rsidP="00AE2496">
            <w:pPr>
              <w:spacing w:line="360" w:lineRule="auto"/>
            </w:pPr>
            <w:r>
              <w:t>0.99 (0.47, 2.09)</w:t>
            </w:r>
          </w:p>
        </w:tc>
      </w:tr>
      <w:tr w:rsidR="002D6D95" w14:paraId="4DD6FE60" w14:textId="77777777" w:rsidTr="000E32AE">
        <w:trPr>
          <w:trHeight w:val="270"/>
        </w:trPr>
        <w:tc>
          <w:tcPr>
            <w:tcW w:w="3652" w:type="dxa"/>
          </w:tcPr>
          <w:p w14:paraId="7DD871E5" w14:textId="77777777" w:rsidR="002D6D95" w:rsidRDefault="002D6D95" w:rsidP="00AE2496">
            <w:pPr>
              <w:spacing w:line="360" w:lineRule="auto"/>
            </w:pPr>
            <w:proofErr w:type="spellStart"/>
            <w:r>
              <w:t>LeoPARDS</w:t>
            </w:r>
            <w:proofErr w:type="spellEnd"/>
          </w:p>
        </w:tc>
        <w:tc>
          <w:tcPr>
            <w:tcW w:w="1886" w:type="dxa"/>
          </w:tcPr>
          <w:p w14:paraId="7396655C" w14:textId="77777777" w:rsidR="002D6D95" w:rsidRDefault="002D6D95" w:rsidP="00AE2496">
            <w:pPr>
              <w:spacing w:line="360" w:lineRule="auto"/>
            </w:pPr>
          </w:p>
        </w:tc>
        <w:tc>
          <w:tcPr>
            <w:tcW w:w="1887" w:type="dxa"/>
          </w:tcPr>
          <w:p w14:paraId="6BBB6E55" w14:textId="77777777" w:rsidR="002D6D95" w:rsidRDefault="002D6D95" w:rsidP="00AE2496">
            <w:pPr>
              <w:spacing w:line="360" w:lineRule="auto"/>
            </w:pPr>
          </w:p>
        </w:tc>
        <w:tc>
          <w:tcPr>
            <w:tcW w:w="1887" w:type="dxa"/>
          </w:tcPr>
          <w:p w14:paraId="1084B316" w14:textId="77777777" w:rsidR="002D6D95" w:rsidRDefault="002D6D95" w:rsidP="00AE2496">
            <w:pPr>
              <w:spacing w:line="360" w:lineRule="auto"/>
            </w:pPr>
          </w:p>
        </w:tc>
      </w:tr>
      <w:tr w:rsidR="002D6D95" w14:paraId="2898D834" w14:textId="77777777" w:rsidTr="000E32AE">
        <w:trPr>
          <w:trHeight w:val="270"/>
        </w:trPr>
        <w:tc>
          <w:tcPr>
            <w:tcW w:w="3652" w:type="dxa"/>
          </w:tcPr>
          <w:p w14:paraId="4BE9893B" w14:textId="77777777" w:rsidR="002D6D95" w:rsidRDefault="002D6D95" w:rsidP="00AE2496">
            <w:pPr>
              <w:spacing w:line="360" w:lineRule="auto"/>
              <w:jc w:val="right"/>
            </w:pPr>
            <w:r>
              <w:t>Same as complete data</w:t>
            </w:r>
          </w:p>
        </w:tc>
        <w:tc>
          <w:tcPr>
            <w:tcW w:w="1886" w:type="dxa"/>
          </w:tcPr>
          <w:p w14:paraId="59428CE6" w14:textId="77777777" w:rsidR="002D6D95" w:rsidRDefault="002D6D95" w:rsidP="00AE2496">
            <w:pPr>
              <w:spacing w:line="360" w:lineRule="auto"/>
            </w:pPr>
            <w:r>
              <w:t>56%</w:t>
            </w:r>
          </w:p>
        </w:tc>
        <w:tc>
          <w:tcPr>
            <w:tcW w:w="1887" w:type="dxa"/>
          </w:tcPr>
          <w:p w14:paraId="6924460B" w14:textId="77777777" w:rsidR="002D6D95" w:rsidRDefault="00FB6758" w:rsidP="00AE2496">
            <w:pPr>
              <w:spacing w:line="360" w:lineRule="auto"/>
            </w:pPr>
            <w:r>
              <w:t>-0.01</w:t>
            </w:r>
            <w:r w:rsidR="008F4DE7">
              <w:t xml:space="preserve"> (-0.17, 0.17</w:t>
            </w:r>
            <w:r w:rsidR="00076893">
              <w:t>)</w:t>
            </w:r>
          </w:p>
        </w:tc>
        <w:tc>
          <w:tcPr>
            <w:tcW w:w="1887" w:type="dxa"/>
          </w:tcPr>
          <w:p w14:paraId="2FA002D1" w14:textId="77777777" w:rsidR="002D6D95" w:rsidRDefault="008F4DE7" w:rsidP="00AE2496">
            <w:pPr>
              <w:spacing w:line="360" w:lineRule="auto"/>
            </w:pPr>
            <w:r>
              <w:t>0.89 (0.47, 1.69</w:t>
            </w:r>
            <w:r w:rsidR="00FB6758">
              <w:t>)</w:t>
            </w:r>
          </w:p>
        </w:tc>
      </w:tr>
      <w:tr w:rsidR="002D6D95" w14:paraId="7A8F4D64" w14:textId="77777777" w:rsidTr="000E32AE">
        <w:trPr>
          <w:trHeight w:val="270"/>
        </w:trPr>
        <w:tc>
          <w:tcPr>
            <w:tcW w:w="3652" w:type="dxa"/>
          </w:tcPr>
          <w:p w14:paraId="0AAB1949" w14:textId="77777777" w:rsidR="002D6D95" w:rsidRDefault="002D6D95" w:rsidP="00AE2496">
            <w:pPr>
              <w:spacing w:line="360" w:lineRule="auto"/>
              <w:jc w:val="right"/>
            </w:pPr>
            <w:r>
              <w:t>10% higher</w:t>
            </w:r>
          </w:p>
        </w:tc>
        <w:tc>
          <w:tcPr>
            <w:tcW w:w="1886" w:type="dxa"/>
          </w:tcPr>
          <w:p w14:paraId="60F5C98E" w14:textId="77777777" w:rsidR="002D6D95" w:rsidRDefault="002D6D95" w:rsidP="00AE2496">
            <w:pPr>
              <w:spacing w:line="360" w:lineRule="auto"/>
            </w:pPr>
            <w:r>
              <w:t>66%</w:t>
            </w:r>
          </w:p>
        </w:tc>
        <w:tc>
          <w:tcPr>
            <w:tcW w:w="1887" w:type="dxa"/>
          </w:tcPr>
          <w:p w14:paraId="504223BA" w14:textId="77777777" w:rsidR="002D6D95" w:rsidRDefault="00FB57EA" w:rsidP="00AE2496">
            <w:pPr>
              <w:spacing w:line="360" w:lineRule="auto"/>
            </w:pPr>
            <w:r>
              <w:t>-0.01 (-0.17, 0.16)</w:t>
            </w:r>
          </w:p>
        </w:tc>
        <w:tc>
          <w:tcPr>
            <w:tcW w:w="1887" w:type="dxa"/>
          </w:tcPr>
          <w:p w14:paraId="146179EE" w14:textId="77777777" w:rsidR="002D6D95" w:rsidRDefault="00766F3A" w:rsidP="00AE2496">
            <w:pPr>
              <w:spacing w:line="360" w:lineRule="auto"/>
            </w:pPr>
            <w:r>
              <w:t>0.86 (0.45, 1.67)</w:t>
            </w:r>
          </w:p>
        </w:tc>
      </w:tr>
      <w:tr w:rsidR="002D6D95" w14:paraId="7684A61D" w14:textId="77777777" w:rsidTr="000E32AE">
        <w:trPr>
          <w:trHeight w:val="256"/>
        </w:trPr>
        <w:tc>
          <w:tcPr>
            <w:tcW w:w="3652" w:type="dxa"/>
          </w:tcPr>
          <w:p w14:paraId="6698DC6D" w14:textId="77777777" w:rsidR="002D6D95" w:rsidRDefault="002D6D95" w:rsidP="00AE2496">
            <w:pPr>
              <w:spacing w:line="360" w:lineRule="auto"/>
              <w:jc w:val="right"/>
            </w:pPr>
            <w:r>
              <w:t>10% lower</w:t>
            </w:r>
          </w:p>
        </w:tc>
        <w:tc>
          <w:tcPr>
            <w:tcW w:w="1886" w:type="dxa"/>
          </w:tcPr>
          <w:p w14:paraId="114D3F68" w14:textId="77777777" w:rsidR="002D6D95" w:rsidRDefault="002D6D95" w:rsidP="00AE2496">
            <w:pPr>
              <w:spacing w:line="360" w:lineRule="auto"/>
            </w:pPr>
            <w:r>
              <w:t>46%</w:t>
            </w:r>
          </w:p>
        </w:tc>
        <w:tc>
          <w:tcPr>
            <w:tcW w:w="1887" w:type="dxa"/>
          </w:tcPr>
          <w:p w14:paraId="5B862B48" w14:textId="77777777" w:rsidR="002D6D95" w:rsidRDefault="00CC22B8" w:rsidP="00AE2496">
            <w:pPr>
              <w:spacing w:line="360" w:lineRule="auto"/>
            </w:pPr>
            <w:r>
              <w:t>-0.02 (-0.17, 0.17)</w:t>
            </w:r>
          </w:p>
        </w:tc>
        <w:tc>
          <w:tcPr>
            <w:tcW w:w="1887" w:type="dxa"/>
          </w:tcPr>
          <w:p w14:paraId="45375354" w14:textId="77777777" w:rsidR="002D6D95" w:rsidRDefault="00CC22B8" w:rsidP="00AE2496">
            <w:pPr>
              <w:spacing w:line="360" w:lineRule="auto"/>
            </w:pPr>
            <w:r>
              <w:t>0.89 (0.47, 1.69)</w:t>
            </w:r>
          </w:p>
        </w:tc>
      </w:tr>
      <w:tr w:rsidR="002D6D95" w14:paraId="2A1AB506" w14:textId="77777777" w:rsidTr="000E32AE">
        <w:trPr>
          <w:trHeight w:val="270"/>
        </w:trPr>
        <w:tc>
          <w:tcPr>
            <w:tcW w:w="3652" w:type="dxa"/>
          </w:tcPr>
          <w:p w14:paraId="59E59641" w14:textId="77777777" w:rsidR="002D6D95" w:rsidRDefault="002D6D95" w:rsidP="00AE2496">
            <w:pPr>
              <w:spacing w:line="360" w:lineRule="auto"/>
            </w:pPr>
            <w:r>
              <w:t>HARP-2</w:t>
            </w:r>
          </w:p>
        </w:tc>
        <w:tc>
          <w:tcPr>
            <w:tcW w:w="1886" w:type="dxa"/>
          </w:tcPr>
          <w:p w14:paraId="57C20EDC" w14:textId="77777777" w:rsidR="002D6D95" w:rsidRDefault="002D6D95" w:rsidP="00AE2496">
            <w:pPr>
              <w:spacing w:line="360" w:lineRule="auto"/>
            </w:pPr>
          </w:p>
        </w:tc>
        <w:tc>
          <w:tcPr>
            <w:tcW w:w="1887" w:type="dxa"/>
          </w:tcPr>
          <w:p w14:paraId="4AC0E031" w14:textId="77777777" w:rsidR="002D6D95" w:rsidRDefault="002D6D95" w:rsidP="00AE2496">
            <w:pPr>
              <w:spacing w:line="360" w:lineRule="auto"/>
            </w:pPr>
          </w:p>
        </w:tc>
        <w:tc>
          <w:tcPr>
            <w:tcW w:w="1887" w:type="dxa"/>
          </w:tcPr>
          <w:p w14:paraId="6465A292" w14:textId="77777777" w:rsidR="002D6D95" w:rsidRDefault="002D6D95" w:rsidP="00AE2496">
            <w:pPr>
              <w:spacing w:line="360" w:lineRule="auto"/>
            </w:pPr>
          </w:p>
        </w:tc>
      </w:tr>
      <w:tr w:rsidR="002D6D95" w14:paraId="0299242C" w14:textId="77777777" w:rsidTr="000E32AE">
        <w:trPr>
          <w:trHeight w:val="270"/>
        </w:trPr>
        <w:tc>
          <w:tcPr>
            <w:tcW w:w="3652" w:type="dxa"/>
          </w:tcPr>
          <w:p w14:paraId="5D9F75EE" w14:textId="77777777" w:rsidR="002D6D95" w:rsidRDefault="002D6D95" w:rsidP="00AE2496">
            <w:pPr>
              <w:spacing w:line="360" w:lineRule="auto"/>
              <w:jc w:val="right"/>
            </w:pPr>
            <w:r>
              <w:t>Same as complete data</w:t>
            </w:r>
          </w:p>
        </w:tc>
        <w:tc>
          <w:tcPr>
            <w:tcW w:w="1886" w:type="dxa"/>
          </w:tcPr>
          <w:p w14:paraId="497C01A1" w14:textId="77777777" w:rsidR="002D6D95" w:rsidRDefault="002D6D95" w:rsidP="00AE2496">
            <w:pPr>
              <w:spacing w:line="360" w:lineRule="auto"/>
            </w:pPr>
            <w:r>
              <w:t>19%</w:t>
            </w:r>
          </w:p>
        </w:tc>
        <w:tc>
          <w:tcPr>
            <w:tcW w:w="1887" w:type="dxa"/>
          </w:tcPr>
          <w:p w14:paraId="355752FC" w14:textId="77777777" w:rsidR="002D6D95" w:rsidRDefault="008F4DE7" w:rsidP="00AE2496">
            <w:pPr>
              <w:spacing w:line="360" w:lineRule="auto"/>
            </w:pPr>
            <w:r>
              <w:t>0.31 (0.10, 0.52</w:t>
            </w:r>
            <w:r w:rsidR="00FB6758">
              <w:t>)</w:t>
            </w:r>
          </w:p>
        </w:tc>
        <w:tc>
          <w:tcPr>
            <w:tcW w:w="1887" w:type="dxa"/>
          </w:tcPr>
          <w:p w14:paraId="72174AB0" w14:textId="77777777" w:rsidR="002D6D95" w:rsidRDefault="008F4DE7" w:rsidP="00AE2496">
            <w:pPr>
              <w:spacing w:line="360" w:lineRule="auto"/>
            </w:pPr>
            <w:r>
              <w:t>2.99</w:t>
            </w:r>
            <w:r w:rsidR="00FB6758">
              <w:t xml:space="preserve"> (1.</w:t>
            </w:r>
            <w:r>
              <w:t>51, 5.90</w:t>
            </w:r>
            <w:r w:rsidR="00FB6758">
              <w:t>)</w:t>
            </w:r>
          </w:p>
        </w:tc>
      </w:tr>
      <w:tr w:rsidR="002D6D95" w14:paraId="0F91E990" w14:textId="77777777" w:rsidTr="000E32AE">
        <w:trPr>
          <w:trHeight w:val="270"/>
        </w:trPr>
        <w:tc>
          <w:tcPr>
            <w:tcW w:w="3652" w:type="dxa"/>
          </w:tcPr>
          <w:p w14:paraId="480D648E" w14:textId="77777777" w:rsidR="002D6D95" w:rsidRDefault="002D6D95" w:rsidP="00AE2496">
            <w:pPr>
              <w:spacing w:line="360" w:lineRule="auto"/>
              <w:jc w:val="right"/>
            </w:pPr>
            <w:r>
              <w:t>10% higher</w:t>
            </w:r>
          </w:p>
        </w:tc>
        <w:tc>
          <w:tcPr>
            <w:tcW w:w="1886" w:type="dxa"/>
          </w:tcPr>
          <w:p w14:paraId="44D77ABF" w14:textId="77777777" w:rsidR="002D6D95" w:rsidRDefault="002D6D95" w:rsidP="00AE2496">
            <w:pPr>
              <w:spacing w:line="360" w:lineRule="auto"/>
            </w:pPr>
            <w:r>
              <w:t>29%</w:t>
            </w:r>
          </w:p>
        </w:tc>
        <w:tc>
          <w:tcPr>
            <w:tcW w:w="1887" w:type="dxa"/>
          </w:tcPr>
          <w:p w14:paraId="198CD618" w14:textId="77777777" w:rsidR="002D6D95" w:rsidRDefault="00EF7187" w:rsidP="00AE2496">
            <w:pPr>
              <w:spacing w:line="360" w:lineRule="auto"/>
            </w:pPr>
            <w:r>
              <w:t>0.30 (0.08, 0.52)</w:t>
            </w:r>
          </w:p>
        </w:tc>
        <w:tc>
          <w:tcPr>
            <w:tcW w:w="1887" w:type="dxa"/>
          </w:tcPr>
          <w:p w14:paraId="4AFE0EFD" w14:textId="77777777" w:rsidR="002D6D95" w:rsidRDefault="00EF7187" w:rsidP="00AE2496">
            <w:pPr>
              <w:spacing w:line="360" w:lineRule="auto"/>
            </w:pPr>
            <w:r>
              <w:t>2.96 (1.43, 6.10)</w:t>
            </w:r>
          </w:p>
        </w:tc>
      </w:tr>
      <w:tr w:rsidR="002D6D95" w14:paraId="5014B103" w14:textId="77777777" w:rsidTr="000E32AE">
        <w:trPr>
          <w:trHeight w:val="284"/>
        </w:trPr>
        <w:tc>
          <w:tcPr>
            <w:tcW w:w="3652" w:type="dxa"/>
          </w:tcPr>
          <w:p w14:paraId="6BB9F122" w14:textId="77777777" w:rsidR="002D6D95" w:rsidRDefault="002D6D95" w:rsidP="00AE2496">
            <w:pPr>
              <w:spacing w:line="360" w:lineRule="auto"/>
              <w:jc w:val="right"/>
            </w:pPr>
            <w:r>
              <w:t>10% lower</w:t>
            </w:r>
          </w:p>
        </w:tc>
        <w:tc>
          <w:tcPr>
            <w:tcW w:w="1886" w:type="dxa"/>
          </w:tcPr>
          <w:p w14:paraId="57648B8D" w14:textId="77777777" w:rsidR="002D6D95" w:rsidRDefault="002D6D95" w:rsidP="00AE2496">
            <w:pPr>
              <w:spacing w:line="360" w:lineRule="auto"/>
            </w:pPr>
            <w:r>
              <w:t>18%</w:t>
            </w:r>
          </w:p>
        </w:tc>
        <w:tc>
          <w:tcPr>
            <w:tcW w:w="1887" w:type="dxa"/>
          </w:tcPr>
          <w:p w14:paraId="474A9722" w14:textId="77777777" w:rsidR="002D6D95" w:rsidRDefault="00CC22B8" w:rsidP="00AE2496">
            <w:pPr>
              <w:spacing w:line="360" w:lineRule="auto"/>
            </w:pPr>
            <w:r>
              <w:t>0.30 (0.09, 0.51)</w:t>
            </w:r>
          </w:p>
        </w:tc>
        <w:tc>
          <w:tcPr>
            <w:tcW w:w="1887" w:type="dxa"/>
          </w:tcPr>
          <w:p w14:paraId="1394D74F" w14:textId="77777777" w:rsidR="002D6D95" w:rsidRDefault="00CC22B8" w:rsidP="00AE2496">
            <w:pPr>
              <w:spacing w:line="360" w:lineRule="auto"/>
            </w:pPr>
            <w:r>
              <w:t>2.86 (1.47, 5.57)</w:t>
            </w:r>
          </w:p>
        </w:tc>
      </w:tr>
    </w:tbl>
    <w:p w14:paraId="686FE9FB" w14:textId="77777777" w:rsidR="00F57365" w:rsidRDefault="00F57365" w:rsidP="00AE2496">
      <w:pPr>
        <w:spacing w:after="0" w:line="360" w:lineRule="auto"/>
        <w:rPr>
          <w:b/>
          <w:i/>
        </w:rPr>
      </w:pPr>
    </w:p>
    <w:p w14:paraId="75E01C88" w14:textId="77777777" w:rsidR="00EC19FC" w:rsidRDefault="00EC19FC" w:rsidP="00AE2496">
      <w:pPr>
        <w:spacing w:after="0" w:line="360" w:lineRule="auto"/>
        <w:rPr>
          <w:b/>
          <w:i/>
        </w:rPr>
      </w:pPr>
    </w:p>
    <w:p w14:paraId="0AE64FFD" w14:textId="0E8B6D5C" w:rsidR="00EC19FC" w:rsidRDefault="00413962" w:rsidP="00AE2496">
      <w:pPr>
        <w:spacing w:after="0" w:line="360" w:lineRule="auto"/>
        <w:rPr>
          <w:b/>
          <w:i/>
        </w:rPr>
      </w:pPr>
      <w:r w:rsidRPr="00413962">
        <w:rPr>
          <w:b/>
        </w:rPr>
        <w:t xml:space="preserve">Table </w:t>
      </w:r>
      <w:proofErr w:type="spellStart"/>
      <w:r w:rsidRPr="00413962">
        <w:rPr>
          <w:b/>
        </w:rPr>
        <w:t>S</w:t>
      </w:r>
      <w:r w:rsidR="00EC19FC" w:rsidRPr="00413962">
        <w:rPr>
          <w:b/>
        </w:rPr>
        <w:t>2</w:t>
      </w:r>
      <w:proofErr w:type="spellEnd"/>
      <w:r w:rsidR="00C106C4">
        <w:rPr>
          <w:b/>
        </w:rPr>
        <w:t>:</w:t>
      </w:r>
      <w:r w:rsidR="00EC19FC">
        <w:rPr>
          <w:b/>
          <w:i/>
        </w:rPr>
        <w:t xml:space="preserve"> </w:t>
      </w:r>
      <w:r w:rsidR="00EC19FC">
        <w:rPr>
          <w:b/>
        </w:rPr>
        <w:t>Treatment-risk i</w:t>
      </w:r>
      <w:r w:rsidR="00EC19FC" w:rsidRPr="00C106C4">
        <w:rPr>
          <w:b/>
        </w:rPr>
        <w:t xml:space="preserve">nteraction </w:t>
      </w:r>
      <w:r w:rsidR="00EC19FC">
        <w:rPr>
          <w:b/>
        </w:rPr>
        <w:t>using</w:t>
      </w:r>
      <w:r w:rsidR="00EC19FC" w:rsidRPr="00C106C4">
        <w:rPr>
          <w:b/>
        </w:rPr>
        <w:t xml:space="preserve"> continuous APACHE II from logistic regression analysis of 28-day mortality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C19FC" w:rsidRPr="00EC19FC" w14:paraId="0AA06D90" w14:textId="77777777" w:rsidTr="00EC19FC">
        <w:tc>
          <w:tcPr>
            <w:tcW w:w="3080" w:type="dxa"/>
          </w:tcPr>
          <w:p w14:paraId="15C8DED5" w14:textId="0EAA18A5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Trial</w:t>
            </w:r>
          </w:p>
        </w:tc>
        <w:tc>
          <w:tcPr>
            <w:tcW w:w="3081" w:type="dxa"/>
          </w:tcPr>
          <w:p w14:paraId="561947C7" w14:textId="17816BAD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Ratio of OR for a 5 point increase in APACHE II</w:t>
            </w:r>
          </w:p>
        </w:tc>
        <w:tc>
          <w:tcPr>
            <w:tcW w:w="3081" w:type="dxa"/>
          </w:tcPr>
          <w:p w14:paraId="22E37230" w14:textId="5B0C9859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95% confidence interval</w:t>
            </w:r>
          </w:p>
        </w:tc>
      </w:tr>
      <w:tr w:rsidR="00EC19FC" w:rsidRPr="00EC19FC" w14:paraId="262CF7A8" w14:textId="77777777" w:rsidTr="00EC19FC">
        <w:tc>
          <w:tcPr>
            <w:tcW w:w="3080" w:type="dxa"/>
          </w:tcPr>
          <w:p w14:paraId="4797E3C9" w14:textId="36484C76" w:rsidR="00EC19FC" w:rsidRPr="00C106C4" w:rsidRDefault="00EC19FC" w:rsidP="00AE2496">
            <w:pPr>
              <w:spacing w:line="360" w:lineRule="auto"/>
              <w:rPr>
                <w:b/>
              </w:rPr>
            </w:pPr>
            <w:r w:rsidRPr="00C106C4">
              <w:rPr>
                <w:b/>
              </w:rPr>
              <w:t>VANIS</w:t>
            </w:r>
            <w:r>
              <w:rPr>
                <w:b/>
              </w:rPr>
              <w:t>H V-N</w:t>
            </w:r>
          </w:p>
        </w:tc>
        <w:tc>
          <w:tcPr>
            <w:tcW w:w="3081" w:type="dxa"/>
          </w:tcPr>
          <w:p w14:paraId="290A71E2" w14:textId="0D3D79A2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0.96</w:t>
            </w:r>
          </w:p>
        </w:tc>
        <w:tc>
          <w:tcPr>
            <w:tcW w:w="3081" w:type="dxa"/>
          </w:tcPr>
          <w:p w14:paraId="10BFB91B" w14:textId="02563043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(0.71, 1.29)</w:t>
            </w:r>
          </w:p>
        </w:tc>
      </w:tr>
      <w:tr w:rsidR="00EC19FC" w:rsidRPr="00EC19FC" w14:paraId="1136F8E7" w14:textId="77777777" w:rsidTr="00EC19FC">
        <w:tc>
          <w:tcPr>
            <w:tcW w:w="3080" w:type="dxa"/>
          </w:tcPr>
          <w:p w14:paraId="2625C060" w14:textId="2E803A40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VANISH HC-P</w:t>
            </w:r>
          </w:p>
        </w:tc>
        <w:tc>
          <w:tcPr>
            <w:tcW w:w="3081" w:type="dxa"/>
          </w:tcPr>
          <w:p w14:paraId="1151DC46" w14:textId="3F8632E9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0.93</w:t>
            </w:r>
          </w:p>
        </w:tc>
        <w:tc>
          <w:tcPr>
            <w:tcW w:w="3081" w:type="dxa"/>
          </w:tcPr>
          <w:p w14:paraId="0C7C2227" w14:textId="1A5BF3CF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(0.67, 1.29)</w:t>
            </w:r>
          </w:p>
        </w:tc>
      </w:tr>
      <w:tr w:rsidR="00EC19FC" w:rsidRPr="00EC19FC" w14:paraId="6B23633C" w14:textId="77777777" w:rsidTr="00EC19FC">
        <w:tc>
          <w:tcPr>
            <w:tcW w:w="3080" w:type="dxa"/>
          </w:tcPr>
          <w:p w14:paraId="04F77B61" w14:textId="08476798" w:rsidR="00EC19FC" w:rsidRPr="00C106C4" w:rsidRDefault="00EC19FC" w:rsidP="00AE2496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LeoPARDS</w:t>
            </w:r>
            <w:proofErr w:type="spellEnd"/>
          </w:p>
        </w:tc>
        <w:tc>
          <w:tcPr>
            <w:tcW w:w="3081" w:type="dxa"/>
          </w:tcPr>
          <w:p w14:paraId="2544FA54" w14:textId="6321A270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1.00</w:t>
            </w:r>
          </w:p>
        </w:tc>
        <w:tc>
          <w:tcPr>
            <w:tcW w:w="3081" w:type="dxa"/>
          </w:tcPr>
          <w:p w14:paraId="624423EF" w14:textId="044CB0EA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(0.74, 1.34)</w:t>
            </w:r>
          </w:p>
        </w:tc>
      </w:tr>
      <w:tr w:rsidR="00EC19FC" w:rsidRPr="00EC19FC" w14:paraId="483A8520" w14:textId="77777777" w:rsidTr="00EC19FC">
        <w:tc>
          <w:tcPr>
            <w:tcW w:w="3080" w:type="dxa"/>
          </w:tcPr>
          <w:p w14:paraId="47A2E5B7" w14:textId="365DEA7E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HARP-2</w:t>
            </w:r>
          </w:p>
        </w:tc>
        <w:tc>
          <w:tcPr>
            <w:tcW w:w="3081" w:type="dxa"/>
          </w:tcPr>
          <w:p w14:paraId="4F536D21" w14:textId="0D2BB516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1.33</w:t>
            </w:r>
          </w:p>
        </w:tc>
        <w:tc>
          <w:tcPr>
            <w:tcW w:w="3081" w:type="dxa"/>
          </w:tcPr>
          <w:p w14:paraId="4E8E680C" w14:textId="60CEC9AF" w:rsidR="00EC19FC" w:rsidRPr="00C106C4" w:rsidRDefault="00EC19FC" w:rsidP="00AE2496">
            <w:pPr>
              <w:spacing w:line="360" w:lineRule="auto"/>
              <w:rPr>
                <w:b/>
              </w:rPr>
            </w:pPr>
            <w:r>
              <w:rPr>
                <w:b/>
              </w:rPr>
              <w:t>(0.93, 1.90)</w:t>
            </w:r>
          </w:p>
        </w:tc>
      </w:tr>
    </w:tbl>
    <w:p w14:paraId="40975196" w14:textId="77777777" w:rsidR="00EC19FC" w:rsidRDefault="00EC19FC" w:rsidP="00AE2496">
      <w:pPr>
        <w:spacing w:after="0" w:line="360" w:lineRule="auto"/>
        <w:rPr>
          <w:b/>
          <w:i/>
        </w:rPr>
        <w:sectPr w:rsidR="00EC19F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19C32A" w14:textId="77777777" w:rsidR="00F57365" w:rsidRDefault="00F57365" w:rsidP="00AE2496">
      <w:pPr>
        <w:spacing w:after="0" w:line="360" w:lineRule="auto"/>
        <w:rPr>
          <w:rFonts w:cs="Arial"/>
          <w:b/>
          <w:i/>
        </w:rPr>
      </w:pPr>
    </w:p>
    <w:p w14:paraId="2D248111" w14:textId="0115D2A5" w:rsidR="0067047D" w:rsidRDefault="0067047D" w:rsidP="00AE2496">
      <w:pPr>
        <w:spacing w:after="0" w:line="360" w:lineRule="auto"/>
      </w:pPr>
      <w:r w:rsidRPr="00413962">
        <w:rPr>
          <w:rFonts w:cs="Arial"/>
          <w:b/>
        </w:rPr>
        <w:t>Figure</w:t>
      </w:r>
      <w:r w:rsidR="00413962" w:rsidRPr="00413962">
        <w:rPr>
          <w:rFonts w:cs="Arial"/>
          <w:b/>
        </w:rPr>
        <w:t xml:space="preserve"> </w:t>
      </w:r>
      <w:proofErr w:type="spellStart"/>
      <w:r w:rsidR="00413962" w:rsidRPr="00413962">
        <w:rPr>
          <w:rFonts w:cs="Arial"/>
          <w:b/>
        </w:rPr>
        <w:t>S</w:t>
      </w:r>
      <w:r w:rsidRPr="00413962">
        <w:rPr>
          <w:rFonts w:cs="Arial"/>
          <w:b/>
        </w:rPr>
        <w:t>1</w:t>
      </w:r>
      <w:proofErr w:type="spellEnd"/>
      <w:r w:rsidRPr="00DC0C22">
        <w:rPr>
          <w:rFonts w:cs="Arial"/>
          <w:b/>
        </w:rPr>
        <w:t xml:space="preserve"> </w:t>
      </w:r>
      <w:r>
        <w:rPr>
          <w:rFonts w:cs="Arial"/>
          <w:b/>
        </w:rPr>
        <w:t>Forest plots for the risk difference and risk ratio comparing related serious adverse events in treatment and control, by trial and APACHE-II subgroup</w:t>
      </w:r>
      <w:r>
        <w:rPr>
          <w:noProof/>
          <w:lang w:val="en-US"/>
        </w:rPr>
        <w:drawing>
          <wp:inline distT="0" distB="0" distL="0" distR="0" wp14:anchorId="5831F5DB" wp14:editId="0FB1AAE7">
            <wp:extent cx="8576816" cy="4746171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 efig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86101" cy="4751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2A494" w14:textId="237D4950" w:rsidR="0067047D" w:rsidRPr="0067047D" w:rsidRDefault="0067047D" w:rsidP="00AE2496">
      <w:pPr>
        <w:spacing w:after="0" w:line="360" w:lineRule="auto"/>
        <w:sectPr w:rsidR="0067047D" w:rsidRPr="0067047D" w:rsidSect="00F573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2233D71" w14:textId="3710CD31" w:rsidR="0067047D" w:rsidRDefault="00A50B09" w:rsidP="00AE2496">
      <w:pPr>
        <w:spacing w:after="0" w:line="360" w:lineRule="auto"/>
        <w:rPr>
          <w:rFonts w:cs="Arial"/>
          <w:b/>
        </w:rPr>
      </w:pPr>
      <w:r w:rsidRPr="00413962">
        <w:rPr>
          <w:rFonts w:cs="Arial"/>
          <w:b/>
        </w:rPr>
        <w:lastRenderedPageBreak/>
        <w:t xml:space="preserve">Figure </w:t>
      </w:r>
      <w:proofErr w:type="spellStart"/>
      <w:proofErr w:type="gramStart"/>
      <w:r w:rsidRPr="00413962">
        <w:rPr>
          <w:rFonts w:cs="Arial"/>
          <w:b/>
        </w:rPr>
        <w:t>S</w:t>
      </w:r>
      <w:r w:rsidR="0067047D" w:rsidRPr="00A50B09">
        <w:rPr>
          <w:b/>
        </w:rPr>
        <w:t>2</w:t>
      </w:r>
      <w:proofErr w:type="spellEnd"/>
      <w:r w:rsidR="0067047D">
        <w:rPr>
          <w:b/>
          <w:i/>
        </w:rPr>
        <w:t xml:space="preserve">  </w:t>
      </w:r>
      <w:r w:rsidR="0067047D">
        <w:rPr>
          <w:rFonts w:cs="Arial"/>
          <w:b/>
        </w:rPr>
        <w:t>Forest</w:t>
      </w:r>
      <w:proofErr w:type="gramEnd"/>
      <w:r w:rsidR="0067047D">
        <w:rPr>
          <w:rFonts w:cs="Arial"/>
          <w:b/>
        </w:rPr>
        <w:t xml:space="preserve"> plots for the risk difference and risk ratio comparing hospital mortality in treatment and control, by trial and APACHE-II subgroup</w:t>
      </w:r>
    </w:p>
    <w:p w14:paraId="1CF8D63E" w14:textId="77777777" w:rsidR="0067047D" w:rsidRDefault="0067047D" w:rsidP="00AE2496">
      <w:pPr>
        <w:spacing w:after="0" w:line="360" w:lineRule="auto"/>
        <w:rPr>
          <w:rFonts w:cs="Arial"/>
          <w:b/>
        </w:rPr>
      </w:pPr>
      <w:r>
        <w:rPr>
          <w:rFonts w:cs="Arial"/>
          <w:b/>
          <w:noProof/>
          <w:lang w:val="en-US"/>
        </w:rPr>
        <w:drawing>
          <wp:inline distT="0" distB="0" distL="0" distR="0" wp14:anchorId="597D423D" wp14:editId="3562F288">
            <wp:extent cx="8514979" cy="366787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 efig1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31767" cy="367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FD93A" w14:textId="77777777" w:rsidR="0067047D" w:rsidRDefault="0067047D" w:rsidP="00AE2496">
      <w:pPr>
        <w:spacing w:after="0" w:line="360" w:lineRule="auto"/>
        <w:rPr>
          <w:rFonts w:cs="Arial"/>
          <w:b/>
        </w:rPr>
      </w:pPr>
    </w:p>
    <w:p w14:paraId="171D7954" w14:textId="77777777" w:rsidR="0067047D" w:rsidRDefault="0067047D" w:rsidP="00AE2496">
      <w:pPr>
        <w:spacing w:after="0" w:line="360" w:lineRule="auto"/>
        <w:rPr>
          <w:rFonts w:cs="Arial"/>
          <w:b/>
          <w:i/>
        </w:rPr>
        <w:sectPr w:rsidR="0067047D" w:rsidSect="00F573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7103380" w14:textId="592FC1D8" w:rsidR="0067047D" w:rsidRPr="00566DC3" w:rsidRDefault="006D74BC" w:rsidP="00AE2496">
      <w:pPr>
        <w:spacing w:after="0" w:line="360" w:lineRule="auto"/>
        <w:rPr>
          <w:rFonts w:cs="Arial"/>
        </w:rPr>
      </w:pPr>
      <w:r w:rsidRPr="00413962">
        <w:rPr>
          <w:rFonts w:cs="Arial"/>
          <w:b/>
        </w:rPr>
        <w:lastRenderedPageBreak/>
        <w:t xml:space="preserve">Figure </w:t>
      </w:r>
      <w:proofErr w:type="spellStart"/>
      <w:r w:rsidRPr="00413962">
        <w:rPr>
          <w:rFonts w:cs="Arial"/>
          <w:b/>
        </w:rPr>
        <w:t>S</w:t>
      </w:r>
      <w:r w:rsidR="0067047D" w:rsidRPr="006D74BC">
        <w:rPr>
          <w:rFonts w:cs="Arial"/>
          <w:b/>
        </w:rPr>
        <w:t>3</w:t>
      </w:r>
      <w:proofErr w:type="spellEnd"/>
      <w:r w:rsidR="0067047D">
        <w:rPr>
          <w:rFonts w:cs="Arial"/>
          <w:b/>
          <w:i/>
        </w:rPr>
        <w:t xml:space="preserve">: </w:t>
      </w:r>
      <w:r w:rsidR="0067047D" w:rsidRPr="007C601E">
        <w:rPr>
          <w:rFonts w:cs="Arial"/>
        </w:rPr>
        <w:t xml:space="preserve">Forest plots for the risk difference and risk ratio comparing </w:t>
      </w:r>
      <w:r w:rsidR="00EC0B94">
        <w:rPr>
          <w:rFonts w:cs="Arial"/>
        </w:rPr>
        <w:t xml:space="preserve">28-day </w:t>
      </w:r>
      <w:r w:rsidR="0067047D" w:rsidRPr="007C601E">
        <w:rPr>
          <w:rFonts w:cs="Arial"/>
        </w:rPr>
        <w:t xml:space="preserve">mortality in treatment and control, by trial and </w:t>
      </w:r>
      <w:r w:rsidR="0067047D">
        <w:rPr>
          <w:rFonts w:cs="Arial"/>
        </w:rPr>
        <w:t xml:space="preserve">recalibrated </w:t>
      </w:r>
      <w:r w:rsidR="0067047D" w:rsidRPr="007C601E">
        <w:rPr>
          <w:rFonts w:cs="Arial"/>
        </w:rPr>
        <w:t>APACHE-II subgroup</w:t>
      </w:r>
    </w:p>
    <w:p w14:paraId="3E2A91AC" w14:textId="4709CEAB" w:rsidR="0067047D" w:rsidRDefault="0067047D" w:rsidP="00AE2496">
      <w:pPr>
        <w:spacing w:after="0" w:line="360" w:lineRule="auto"/>
      </w:pPr>
      <w:r w:rsidRPr="0067047D">
        <w:rPr>
          <w:noProof/>
          <w:lang w:val="en-US"/>
        </w:rPr>
        <w:drawing>
          <wp:inline distT="0" distB="0" distL="0" distR="0" wp14:anchorId="49EEEA60" wp14:editId="69A0F04A">
            <wp:extent cx="9188270" cy="4047214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71474" cy="408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A4BB0" w14:textId="63468969" w:rsidR="00392566" w:rsidRDefault="00392566" w:rsidP="00AE2496">
      <w:pPr>
        <w:spacing w:after="0" w:line="360" w:lineRule="auto"/>
      </w:pPr>
    </w:p>
    <w:p w14:paraId="7FEADFF9" w14:textId="77777777" w:rsidR="00392566" w:rsidRDefault="00392566" w:rsidP="00AE2496">
      <w:pPr>
        <w:spacing w:after="0" w:line="360" w:lineRule="auto"/>
        <w:rPr>
          <w:rFonts w:cs="Arial"/>
          <w:b/>
          <w:i/>
        </w:rPr>
      </w:pPr>
    </w:p>
    <w:p w14:paraId="082C6DC6" w14:textId="77777777" w:rsidR="00C106C4" w:rsidRDefault="00C106C4" w:rsidP="00AE2496">
      <w:pPr>
        <w:spacing w:after="0" w:line="360" w:lineRule="auto"/>
        <w:rPr>
          <w:rFonts w:cs="Arial"/>
          <w:b/>
          <w:i/>
        </w:rPr>
        <w:sectPr w:rsidR="00C106C4" w:rsidSect="00F573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43E8093" w14:textId="06947C0A" w:rsidR="00392566" w:rsidRPr="00476508" w:rsidRDefault="003B2605" w:rsidP="00AE2496">
      <w:pPr>
        <w:spacing w:after="0" w:line="360" w:lineRule="auto"/>
        <w:rPr>
          <w:rFonts w:cs="Arial"/>
          <w:b/>
        </w:rPr>
      </w:pPr>
      <w:r w:rsidRPr="00413962">
        <w:rPr>
          <w:rFonts w:cs="Arial"/>
          <w:b/>
        </w:rPr>
        <w:lastRenderedPageBreak/>
        <w:t xml:space="preserve">Figure </w:t>
      </w:r>
      <w:proofErr w:type="spellStart"/>
      <w:r w:rsidRPr="00413962">
        <w:rPr>
          <w:rFonts w:cs="Arial"/>
          <w:b/>
        </w:rPr>
        <w:t>S</w:t>
      </w:r>
      <w:bookmarkStart w:id="0" w:name="_GoBack"/>
      <w:r w:rsidR="00392566" w:rsidRPr="003B2605">
        <w:rPr>
          <w:rFonts w:cs="Arial"/>
          <w:b/>
        </w:rPr>
        <w:t>4</w:t>
      </w:r>
      <w:bookmarkEnd w:id="0"/>
      <w:proofErr w:type="spellEnd"/>
      <w:r w:rsidR="00392566" w:rsidRPr="009907BE">
        <w:rPr>
          <w:rFonts w:cs="Arial"/>
          <w:b/>
          <w:i/>
        </w:rPr>
        <w:t>:</w:t>
      </w:r>
      <w:r w:rsidR="00392566">
        <w:rPr>
          <w:rFonts w:cs="Arial"/>
        </w:rPr>
        <w:t xml:space="preserve"> </w:t>
      </w:r>
      <w:proofErr w:type="spellStart"/>
      <w:r w:rsidR="00392566" w:rsidRPr="009907BE">
        <w:rPr>
          <w:rFonts w:cs="Arial"/>
        </w:rPr>
        <w:t>HTE</w:t>
      </w:r>
      <w:proofErr w:type="spellEnd"/>
      <w:r w:rsidR="00392566" w:rsidRPr="009907BE">
        <w:rPr>
          <w:rFonts w:cs="Arial"/>
        </w:rPr>
        <w:t xml:space="preserve"> assessment for APACHE II score</w:t>
      </w:r>
      <w:r w:rsidR="00392566">
        <w:rPr>
          <w:rFonts w:cs="Arial"/>
        </w:rPr>
        <w:t xml:space="preserve"> as a continuous variable</w:t>
      </w:r>
    </w:p>
    <w:p w14:paraId="060F0C39" w14:textId="22775130" w:rsidR="00392566" w:rsidRDefault="00C106C4" w:rsidP="00AE2496">
      <w:pPr>
        <w:spacing w:after="0" w:line="360" w:lineRule="auto"/>
      </w:pPr>
      <w:r w:rsidRPr="00C106C4">
        <w:rPr>
          <w:noProof/>
          <w:lang w:val="en-US"/>
        </w:rPr>
        <w:drawing>
          <wp:inline distT="0" distB="0" distL="0" distR="0" wp14:anchorId="567257FB" wp14:editId="488F8340">
            <wp:extent cx="7772400" cy="5050183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1977" cy="505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2566" w:rsidSect="00F573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62481" w14:textId="77777777" w:rsidR="00D921BF" w:rsidRDefault="00D921BF" w:rsidP="00C26728">
      <w:pPr>
        <w:spacing w:after="0" w:line="240" w:lineRule="auto"/>
      </w:pPr>
      <w:r>
        <w:separator/>
      </w:r>
    </w:p>
  </w:endnote>
  <w:endnote w:type="continuationSeparator" w:id="0">
    <w:p w14:paraId="1364A1C7" w14:textId="77777777" w:rsidR="00D921BF" w:rsidRDefault="00D921BF" w:rsidP="00C26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461404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23123C" w14:textId="20F3A364" w:rsidR="00C26728" w:rsidRDefault="00C26728" w:rsidP="00AA1B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8A9FD8" w14:textId="77777777" w:rsidR="00C26728" w:rsidRDefault="00C26728" w:rsidP="00C2672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584421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52602D" w14:textId="11EEFD58" w:rsidR="00C26728" w:rsidRDefault="00C26728" w:rsidP="00AA1B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B2605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4ED757DC" w14:textId="77777777" w:rsidR="00C26728" w:rsidRDefault="00C26728" w:rsidP="00C267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75D0F" w14:textId="77777777" w:rsidR="00D921BF" w:rsidRDefault="00D921BF" w:rsidP="00C26728">
      <w:pPr>
        <w:spacing w:after="0" w:line="240" w:lineRule="auto"/>
      </w:pPr>
      <w:r>
        <w:separator/>
      </w:r>
    </w:p>
  </w:footnote>
  <w:footnote w:type="continuationSeparator" w:id="0">
    <w:p w14:paraId="0B551128" w14:textId="77777777" w:rsidR="00D921BF" w:rsidRDefault="00D921BF" w:rsidP="00C267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"/>
  </w:docVars>
  <w:rsids>
    <w:rsidRoot w:val="006828C3"/>
    <w:rsid w:val="00002BA5"/>
    <w:rsid w:val="00005FD8"/>
    <w:rsid w:val="000475F6"/>
    <w:rsid w:val="00050A8F"/>
    <w:rsid w:val="00076893"/>
    <w:rsid w:val="000E32AE"/>
    <w:rsid w:val="002D6D95"/>
    <w:rsid w:val="00302CC3"/>
    <w:rsid w:val="00392566"/>
    <w:rsid w:val="003A63C1"/>
    <w:rsid w:val="003B2605"/>
    <w:rsid w:val="00413962"/>
    <w:rsid w:val="004277D8"/>
    <w:rsid w:val="00476508"/>
    <w:rsid w:val="004F6A76"/>
    <w:rsid w:val="00566DC3"/>
    <w:rsid w:val="0058208C"/>
    <w:rsid w:val="00634CB0"/>
    <w:rsid w:val="0067047D"/>
    <w:rsid w:val="006828C3"/>
    <w:rsid w:val="006929D7"/>
    <w:rsid w:val="006A65C5"/>
    <w:rsid w:val="006D74BC"/>
    <w:rsid w:val="00766F3A"/>
    <w:rsid w:val="008310BE"/>
    <w:rsid w:val="008425B0"/>
    <w:rsid w:val="008567BA"/>
    <w:rsid w:val="00864B63"/>
    <w:rsid w:val="008F4DE7"/>
    <w:rsid w:val="0090752D"/>
    <w:rsid w:val="0095648C"/>
    <w:rsid w:val="009A4624"/>
    <w:rsid w:val="00A077DF"/>
    <w:rsid w:val="00A07FC6"/>
    <w:rsid w:val="00A50B09"/>
    <w:rsid w:val="00A569C1"/>
    <w:rsid w:val="00AE2496"/>
    <w:rsid w:val="00C106C4"/>
    <w:rsid w:val="00C26728"/>
    <w:rsid w:val="00C3644C"/>
    <w:rsid w:val="00C819C8"/>
    <w:rsid w:val="00CC22B8"/>
    <w:rsid w:val="00CD3A8C"/>
    <w:rsid w:val="00D921BF"/>
    <w:rsid w:val="00DC0C22"/>
    <w:rsid w:val="00DC5151"/>
    <w:rsid w:val="00E007D1"/>
    <w:rsid w:val="00E20E5E"/>
    <w:rsid w:val="00EC0B94"/>
    <w:rsid w:val="00EC19FC"/>
    <w:rsid w:val="00EF7187"/>
    <w:rsid w:val="00F57365"/>
    <w:rsid w:val="00FB57EA"/>
    <w:rsid w:val="00FB6758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75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88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2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B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BA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26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728"/>
  </w:style>
  <w:style w:type="character" w:styleId="PageNumber">
    <w:name w:val="page number"/>
    <w:basedOn w:val="DefaultParagraphFont"/>
    <w:uiPriority w:val="99"/>
    <w:semiHidden/>
    <w:unhideWhenUsed/>
    <w:rsid w:val="00C267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88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2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B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BA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26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728"/>
  </w:style>
  <w:style w:type="character" w:styleId="PageNumber">
    <w:name w:val="page number"/>
    <w:basedOn w:val="DefaultParagraphFont"/>
    <w:uiPriority w:val="99"/>
    <w:semiHidden/>
    <w:unhideWhenUsed/>
    <w:rsid w:val="00C26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517</Words>
  <Characters>2945</Characters>
  <Application>Microsoft Office Word</Application>
  <DocSecurity>0</DocSecurity>
  <Lines>46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Santhakumaran, Shalini</dc:creator>
  <cp:lastModifiedBy>S3G_Reference_Citation_Sequence</cp:lastModifiedBy>
  <cp:revision>24</cp:revision>
  <dcterms:created xsi:type="dcterms:W3CDTF">2019-03-06T10:09:00Z</dcterms:created>
  <dcterms:modified xsi:type="dcterms:W3CDTF">2019-04-22T13:41:00Z</dcterms:modified>
</cp:coreProperties>
</file>