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A0" w:rsidRPr="002057DF" w:rsidRDefault="00D950A0" w:rsidP="00D950A0">
      <w:pPr>
        <w:rPr>
          <w:rFonts w:ascii="Times New Roman" w:hAnsi="Times New Roman" w:cs="Times New Roman"/>
          <w:sz w:val="24"/>
          <w:szCs w:val="24"/>
        </w:rPr>
      </w:pPr>
      <w:r w:rsidRPr="002057DF">
        <w:rPr>
          <w:rFonts w:ascii="Times New Roman" w:hAnsi="Times New Roman" w:cs="Times New Roman"/>
          <w:sz w:val="24"/>
          <w:szCs w:val="24"/>
        </w:rPr>
        <w:t xml:space="preserve">Table </w:t>
      </w:r>
      <w:r w:rsidR="00063C36" w:rsidRPr="002057DF">
        <w:rPr>
          <w:rFonts w:ascii="Times New Roman" w:hAnsi="Times New Roman" w:cs="Times New Roman"/>
          <w:sz w:val="24"/>
          <w:szCs w:val="24"/>
        </w:rPr>
        <w:t>S</w:t>
      </w:r>
      <w:r w:rsidRPr="002057DF">
        <w:rPr>
          <w:rFonts w:ascii="Times New Roman" w:hAnsi="Times New Roman" w:cs="Times New Roman"/>
          <w:sz w:val="24"/>
          <w:szCs w:val="24"/>
        </w:rPr>
        <w:t>1</w:t>
      </w:r>
      <w:r w:rsidRPr="002057DF">
        <w:rPr>
          <w:rFonts w:ascii="Times New Roman" w:hAnsi="Times New Roman" w:cs="Times New Roman" w:hint="eastAsia"/>
          <w:sz w:val="24"/>
          <w:szCs w:val="24"/>
        </w:rPr>
        <w:t>.</w:t>
      </w:r>
      <w:r w:rsidRPr="002057D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469897"/>
      <w:r w:rsidRPr="002057DF">
        <w:rPr>
          <w:rFonts w:ascii="Times New Roman" w:hAnsi="Times New Roman" w:cs="Times New Roman" w:hint="eastAsia"/>
          <w:sz w:val="24"/>
          <w:szCs w:val="24"/>
        </w:rPr>
        <w:t xml:space="preserve">Comparison of </w:t>
      </w:r>
      <w:r w:rsidRPr="002057DF">
        <w:rPr>
          <w:rFonts w:ascii="Times New Roman" w:hAnsi="Times New Roman" w:cs="Times New Roman"/>
          <w:sz w:val="24"/>
          <w:szCs w:val="24"/>
        </w:rPr>
        <w:t xml:space="preserve">the study </w:t>
      </w:r>
      <w:r w:rsidRPr="002057DF">
        <w:rPr>
          <w:rFonts w:ascii="Times New Roman" w:hAnsi="Times New Roman" w:cs="Times New Roman" w:hint="eastAsia"/>
          <w:sz w:val="24"/>
          <w:szCs w:val="24"/>
        </w:rPr>
        <w:t xml:space="preserve">patients </w:t>
      </w:r>
      <w:r w:rsidRPr="002057DF">
        <w:rPr>
          <w:rFonts w:ascii="Times New Roman" w:hAnsi="Times New Roman" w:cs="Times New Roman"/>
          <w:sz w:val="24"/>
          <w:szCs w:val="24"/>
        </w:rPr>
        <w:t>with and without DRF</w:t>
      </w:r>
    </w:p>
    <w:bookmarkEnd w:id="0"/>
    <w:p w:rsidR="00D950A0" w:rsidRPr="002057DF" w:rsidRDefault="00D950A0" w:rsidP="00D950A0"/>
    <w:tbl>
      <w:tblPr>
        <w:tblW w:w="907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92"/>
        <w:gridCol w:w="977"/>
        <w:gridCol w:w="1560"/>
        <w:gridCol w:w="992"/>
        <w:gridCol w:w="1417"/>
        <w:gridCol w:w="1133"/>
      </w:tblGrid>
      <w:tr w:rsidR="00D950A0" w:rsidRPr="002057DF" w:rsidTr="00836A1A">
        <w:trPr>
          <w:trHeight w:val="727"/>
        </w:trPr>
        <w:tc>
          <w:tcPr>
            <w:tcW w:w="2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DRF (+)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13</w:t>
            </w:r>
            <w:r w:rsidRPr="002057D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DRF (-)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 = 205)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Age, y (IQR)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(59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(61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79)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(64.2)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(55.0)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of infection, n 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Central nervous system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Thoracic, pneumonia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(18.1)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Cs/>
                <w:sz w:val="24"/>
                <w:szCs w:val="24"/>
              </w:rPr>
              <w:t>0.25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Abdominal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(47.0)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(55.6)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Cs/>
                <w:sz w:val="24"/>
                <w:szCs w:val="24"/>
              </w:rPr>
              <w:t>0.12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Cs/>
                <w:sz w:val="24"/>
                <w:szCs w:val="24"/>
              </w:rPr>
              <w:t>0.58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Soft tissue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Urinary tract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(8.3)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CRBSI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(17.2)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(8.3)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Nephrotoxic agents, n (%)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Aminoglycoside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Vancomycin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(38.1)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(24.9)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Comorbidities, n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Ischemic heart disease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(10.7)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(11.7)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Premorbid Cr (mg/</w:t>
            </w:r>
            <w:proofErr w:type="spellStart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) (IQR)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br/>
              <w:t>n=79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(0.72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1.34)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n=104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(0.6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0.92)</w:t>
            </w:r>
          </w:p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  <w:tr w:rsidR="00D950A0" w:rsidRPr="002057DF" w:rsidDel="00D56766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Del="00D56766" w:rsidRDefault="00D950A0" w:rsidP="00836A1A">
            <w:pPr>
              <w:tabs>
                <w:tab w:val="left" w:pos="5380"/>
              </w:tabs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  <w:proofErr w:type="spellEnd"/>
            <w:proofErr w:type="gramEnd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 xml:space="preserve"> &lt;30 (%)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Del="00D56766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(24.1)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Del="00D56766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(1.9)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</w:tcPr>
          <w:p w:rsidR="00D950A0" w:rsidRPr="002057DF" w:rsidDel="00D56766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Diabetes mellitus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(26.8)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D950A0" w:rsidRPr="002057DF" w:rsidTr="00836A1A">
        <w:trPr>
          <w:trHeight w:val="35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Immunosuppressants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(28.4)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(30.2)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APACHE II score (IQR)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(25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(17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SOFA score (IQR)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SOFA (Non renal SOFA)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SOFA (Renal SOFA)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DIC, n (%)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(69.2)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(50.7)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55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Septic shock, n (%)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(59.7)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(46.8)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9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D950A0" w:rsidRPr="002057DF" w:rsidTr="00836A1A">
        <w:trPr>
          <w:trHeight w:val="344"/>
        </w:trPr>
        <w:tc>
          <w:tcPr>
            <w:tcW w:w="299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Administration of CM</w:t>
            </w:r>
          </w:p>
        </w:tc>
        <w:tc>
          <w:tcPr>
            <w:tcW w:w="97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(33.6)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(42.4)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Cs/>
                <w:sz w:val="24"/>
                <w:szCs w:val="24"/>
              </w:rPr>
              <w:t>0.10</w:t>
            </w:r>
          </w:p>
        </w:tc>
      </w:tr>
      <w:tr w:rsidR="00D950A0" w:rsidRPr="002057DF" w:rsidTr="00836A1A">
        <w:trPr>
          <w:trHeight w:val="344"/>
        </w:trPr>
        <w:tc>
          <w:tcPr>
            <w:tcW w:w="299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AKI stage on admission, n (%)</w:t>
            </w:r>
          </w:p>
        </w:tc>
        <w:tc>
          <w:tcPr>
            <w:tcW w:w="97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  <w:tr w:rsidR="00D950A0" w:rsidRPr="002057DF" w:rsidTr="00836A1A">
        <w:trPr>
          <w:trHeight w:val="38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Stage 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(25.4)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(42.9)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8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Stage 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(12.7)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(33.7)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8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ind w:firstLine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Stage 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(64.9)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(23.4)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A0" w:rsidRPr="002057DF" w:rsidTr="00836A1A">
        <w:trPr>
          <w:trHeight w:val="34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Cr on admission (mg/</w:t>
            </w:r>
            <w:proofErr w:type="spellStart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) (IQR)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(1.44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3.67)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057DF">
              <w:rPr>
                <w:rFonts w:ascii="Times New Roman" w:hAnsi="Times New Roman" w:cs="Times New Roman"/>
                <w:sz w:val="24"/>
                <w:szCs w:val="24"/>
              </w:rPr>
              <w:t>1.96)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950A0" w:rsidRPr="002057DF" w:rsidRDefault="00D950A0" w:rsidP="00836A1A">
            <w:pPr>
              <w:tabs>
                <w:tab w:val="left" w:pos="53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</w:tr>
    </w:tbl>
    <w:p w:rsidR="00D950A0" w:rsidRPr="002057DF" w:rsidRDefault="00D950A0" w:rsidP="00D950A0">
      <w:pPr>
        <w:tabs>
          <w:tab w:val="left" w:pos="5380"/>
        </w:tabs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057DF">
        <w:rPr>
          <w:rFonts w:ascii="Times New Roman" w:hAnsi="Times New Roman" w:cs="Times New Roman"/>
          <w:iCs/>
          <w:sz w:val="24"/>
          <w:szCs w:val="24"/>
        </w:rPr>
        <w:t>Abbreviations:</w:t>
      </w:r>
      <w:r w:rsidRPr="002057DF">
        <w:rPr>
          <w:rFonts w:ascii="Times New Roman" w:hAnsi="Times New Roman" w:cs="Times New Roman"/>
          <w:sz w:val="24"/>
          <w:szCs w:val="24"/>
        </w:rPr>
        <w:t xml:space="preserve"> </w:t>
      </w:r>
      <w:r w:rsidRPr="002057DF">
        <w:rPr>
          <w:rFonts w:ascii="Times New Roman" w:hAnsi="Times New Roman" w:cs="Times New Roman"/>
          <w:i/>
          <w:sz w:val="24"/>
          <w:szCs w:val="24"/>
        </w:rPr>
        <w:t>CRBSI</w:t>
      </w:r>
      <w:r w:rsidRPr="002057DF">
        <w:rPr>
          <w:rFonts w:ascii="Times New Roman" w:hAnsi="Times New Roman" w:cs="Times New Roman"/>
          <w:sz w:val="24"/>
          <w:szCs w:val="24"/>
        </w:rPr>
        <w:t xml:space="preserve"> catheter-related blood stream infection, </w:t>
      </w:r>
      <w:r w:rsidRPr="002057DF">
        <w:rPr>
          <w:rFonts w:ascii="Times New Roman" w:hAnsi="Times New Roman" w:cs="Times New Roman"/>
          <w:i/>
          <w:sz w:val="24"/>
          <w:szCs w:val="24"/>
        </w:rPr>
        <w:t>APACHE II score</w:t>
      </w:r>
      <w:r w:rsidRPr="002057DF">
        <w:rPr>
          <w:rFonts w:ascii="Times New Roman" w:hAnsi="Times New Roman" w:cs="Times New Roman"/>
          <w:sz w:val="24"/>
          <w:szCs w:val="24"/>
        </w:rPr>
        <w:t xml:space="preserve"> acute </w:t>
      </w:r>
      <w:bookmarkStart w:id="1" w:name="_GoBack"/>
      <w:bookmarkEnd w:id="1"/>
      <w:r w:rsidRPr="002057DF">
        <w:rPr>
          <w:rFonts w:ascii="Times New Roman" w:hAnsi="Times New Roman" w:cs="Times New Roman"/>
          <w:sz w:val="24"/>
          <w:szCs w:val="24"/>
        </w:rPr>
        <w:t xml:space="preserve">physiology and chronic health evaluation II score, </w:t>
      </w:r>
      <w:r w:rsidRPr="002057DF">
        <w:rPr>
          <w:rFonts w:ascii="Times New Roman" w:hAnsi="Times New Roman" w:cs="Times New Roman"/>
          <w:i/>
          <w:sz w:val="24"/>
          <w:szCs w:val="24"/>
        </w:rPr>
        <w:t>SOFA score</w:t>
      </w:r>
      <w:r w:rsidRPr="002057DF">
        <w:rPr>
          <w:rFonts w:ascii="Times New Roman" w:hAnsi="Times New Roman" w:cs="Times New Roman"/>
          <w:sz w:val="24"/>
          <w:szCs w:val="24"/>
        </w:rPr>
        <w:t xml:space="preserve"> Sequential Organ Failure Assessment score, </w:t>
      </w:r>
      <w:r w:rsidRPr="002057DF">
        <w:rPr>
          <w:rFonts w:ascii="Times New Roman" w:hAnsi="Times New Roman" w:cs="Times New Roman"/>
          <w:i/>
          <w:sz w:val="24"/>
          <w:szCs w:val="24"/>
        </w:rPr>
        <w:t>DIC</w:t>
      </w:r>
      <w:r w:rsidRPr="002057DF">
        <w:rPr>
          <w:rFonts w:ascii="Times New Roman" w:hAnsi="Times New Roman" w:cs="Times New Roman"/>
          <w:sz w:val="24"/>
          <w:szCs w:val="24"/>
        </w:rPr>
        <w:t xml:space="preserve"> disseminated intravascular coagulation, </w:t>
      </w:r>
      <w:r w:rsidRPr="002057DF">
        <w:rPr>
          <w:rFonts w:ascii="Times New Roman" w:hAnsi="Times New Roman" w:cs="Times New Roman"/>
          <w:i/>
          <w:iCs/>
          <w:sz w:val="24"/>
          <w:szCs w:val="24"/>
        </w:rPr>
        <w:t>AKI</w:t>
      </w:r>
      <w:r w:rsidRPr="002057DF">
        <w:rPr>
          <w:rFonts w:ascii="Times New Roman" w:hAnsi="Times New Roman" w:cs="Times New Roman"/>
          <w:sz w:val="24"/>
          <w:szCs w:val="24"/>
        </w:rPr>
        <w:t xml:space="preserve"> acute kidney injury, </w:t>
      </w:r>
      <w:r w:rsidRPr="002057DF">
        <w:rPr>
          <w:rFonts w:ascii="Times New Roman" w:hAnsi="Times New Roman" w:cs="Times New Roman"/>
          <w:i/>
          <w:sz w:val="24"/>
          <w:szCs w:val="24"/>
        </w:rPr>
        <w:t>Cr</w:t>
      </w:r>
      <w:r w:rsidRPr="002057DF">
        <w:rPr>
          <w:rFonts w:ascii="Times New Roman" w:hAnsi="Times New Roman" w:cs="Times New Roman"/>
          <w:sz w:val="24"/>
          <w:szCs w:val="24"/>
        </w:rPr>
        <w:t xml:space="preserve"> creatinine, </w:t>
      </w:r>
      <w:r w:rsidRPr="002057DF">
        <w:rPr>
          <w:rFonts w:ascii="Times New Roman" w:hAnsi="Times New Roman" w:cs="Times New Roman"/>
          <w:i/>
          <w:sz w:val="24"/>
          <w:szCs w:val="24"/>
        </w:rPr>
        <w:t>IQR</w:t>
      </w:r>
      <w:r w:rsidRPr="002057DF">
        <w:rPr>
          <w:rFonts w:ascii="Times New Roman" w:hAnsi="Times New Roman" w:cs="Times New Roman"/>
          <w:sz w:val="24"/>
          <w:szCs w:val="24"/>
        </w:rPr>
        <w:t xml:space="preserve"> interquartile range</w:t>
      </w:r>
    </w:p>
    <w:p w:rsidR="00BC29E0" w:rsidRPr="00D950A0" w:rsidRDefault="00D950A0" w:rsidP="00D950A0">
      <w:pPr>
        <w:tabs>
          <w:tab w:val="left" w:pos="5380"/>
        </w:tabs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057DF">
        <w:rPr>
          <w:rFonts w:ascii="Times New Roman" w:hAnsi="Times New Roman" w:cs="Times New Roman"/>
          <w:sz w:val="24"/>
          <w:szCs w:val="24"/>
        </w:rPr>
        <w:t xml:space="preserve">Bold </w:t>
      </w:r>
      <w:r w:rsidRPr="002057D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057DF">
        <w:rPr>
          <w:rFonts w:ascii="Times New Roman" w:hAnsi="Times New Roman" w:cs="Times New Roman"/>
          <w:sz w:val="24"/>
          <w:szCs w:val="24"/>
        </w:rPr>
        <w:t xml:space="preserve"> values represent significant differences between with and without DRF</w:t>
      </w:r>
    </w:p>
    <w:sectPr w:rsidR="00BC29E0" w:rsidRPr="00D950A0" w:rsidSect="00691F0D">
      <w:headerReference w:type="default" r:id="rId7"/>
      <w:footerReference w:type="default" r:id="rId8"/>
      <w:pgSz w:w="11906" w:h="16838" w:code="9"/>
      <w:pgMar w:top="1418" w:right="1418" w:bottom="1418" w:left="1418" w:header="851" w:footer="992" w:gutter="0"/>
      <w:lnNumType w:countBy="1" w:restart="continuous"/>
      <w:cols w:space="425"/>
      <w:docGrid w:linePitch="36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AF6" w:rsidRDefault="00214AF6">
      <w:r>
        <w:separator/>
      </w:r>
    </w:p>
  </w:endnote>
  <w:endnote w:type="continuationSeparator" w:id="0">
    <w:p w:rsidR="00214AF6" w:rsidRDefault="0021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7735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05B8" w:rsidRDefault="00D950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7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05B8" w:rsidRDefault="00214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AF6" w:rsidRDefault="00214AF6">
      <w:r>
        <w:separator/>
      </w:r>
    </w:p>
  </w:footnote>
  <w:footnote w:type="continuationSeparator" w:id="0">
    <w:p w:rsidR="00214AF6" w:rsidRDefault="00214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B8" w:rsidRPr="003D15C5" w:rsidRDefault="00D950A0" w:rsidP="00465149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proofErr w:type="spellStart"/>
    <w:r w:rsidRPr="003D15C5">
      <w:rPr>
        <w:rFonts w:ascii="Times New Roman" w:hAnsi="Times New Roman" w:cs="Times New Roman"/>
        <w:i/>
        <w:sz w:val="20"/>
        <w:szCs w:val="20"/>
      </w:rPr>
      <w:t>Goto</w:t>
    </w:r>
    <w:proofErr w:type="spellEnd"/>
    <w:r w:rsidRPr="003D15C5">
      <w:rPr>
        <w:rFonts w:ascii="Times New Roman" w:hAnsi="Times New Roman" w:cs="Times New Roman"/>
        <w:i/>
        <w:sz w:val="20"/>
        <w:szCs w:val="20"/>
      </w:rPr>
      <w:t xml:space="preserve"> Y,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950A0"/>
    <w:rsid w:val="00063C36"/>
    <w:rsid w:val="002057DF"/>
    <w:rsid w:val="00214AF6"/>
    <w:rsid w:val="003D7BC5"/>
    <w:rsid w:val="005100F9"/>
    <w:rsid w:val="006A4362"/>
    <w:rsid w:val="00767019"/>
    <w:rsid w:val="00AD03F2"/>
    <w:rsid w:val="00B21B41"/>
    <w:rsid w:val="00C03FB3"/>
    <w:rsid w:val="00D950A0"/>
    <w:rsid w:val="00E64CDD"/>
    <w:rsid w:val="00F4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0A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950A0"/>
  </w:style>
  <w:style w:type="paragraph" w:styleId="Footer">
    <w:name w:val="footer"/>
    <w:basedOn w:val="Normal"/>
    <w:link w:val="FooterChar"/>
    <w:uiPriority w:val="99"/>
    <w:unhideWhenUsed/>
    <w:rsid w:val="00D950A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950A0"/>
  </w:style>
  <w:style w:type="character" w:styleId="LineNumber">
    <w:name w:val="line number"/>
    <w:basedOn w:val="DefaultParagraphFont"/>
    <w:uiPriority w:val="99"/>
    <w:semiHidden/>
    <w:unhideWhenUsed/>
    <w:rsid w:val="00D950A0"/>
  </w:style>
  <w:style w:type="paragraph" w:styleId="BalloonText">
    <w:name w:val="Balloon Text"/>
    <w:basedOn w:val="Normal"/>
    <w:link w:val="BalloonTextChar"/>
    <w:uiPriority w:val="99"/>
    <w:semiHidden/>
    <w:unhideWhenUsed/>
    <w:rsid w:val="00063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0A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950A0"/>
  </w:style>
  <w:style w:type="paragraph" w:styleId="Footer">
    <w:name w:val="footer"/>
    <w:basedOn w:val="Normal"/>
    <w:link w:val="FooterChar"/>
    <w:uiPriority w:val="99"/>
    <w:unhideWhenUsed/>
    <w:rsid w:val="00D950A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950A0"/>
  </w:style>
  <w:style w:type="character" w:styleId="LineNumber">
    <w:name w:val="line number"/>
    <w:basedOn w:val="DefaultParagraphFont"/>
    <w:uiPriority w:val="99"/>
    <w:semiHidden/>
    <w:unhideWhenUsed/>
    <w:rsid w:val="00D950A0"/>
  </w:style>
  <w:style w:type="paragraph" w:styleId="BalloonText">
    <w:name w:val="Balloon Text"/>
    <w:basedOn w:val="Normal"/>
    <w:link w:val="BalloonTextChar"/>
    <w:uiPriority w:val="99"/>
    <w:semiHidden/>
    <w:unhideWhenUsed/>
    <w:rsid w:val="00063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Yuya Goto</dc:creator>
  <cp:keywords/>
  <dc:description/>
  <cp:lastModifiedBy>Venida, Allan</cp:lastModifiedBy>
  <cp:revision>4</cp:revision>
  <dcterms:created xsi:type="dcterms:W3CDTF">2019-06-05T09:06:00Z</dcterms:created>
  <dcterms:modified xsi:type="dcterms:W3CDTF">2019-07-08T15:54:00Z</dcterms:modified>
</cp:coreProperties>
</file>