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549312" w14:textId="77777777" w:rsidR="00D24D82" w:rsidRPr="005E2FEF" w:rsidRDefault="00D24D82" w:rsidP="00D24D82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Additional file 2. </w:t>
      </w:r>
      <w:r w:rsidRPr="005E2FEF">
        <w:rPr>
          <w:rFonts w:ascii="Times New Roman" w:hAnsi="Times New Roman" w:cs="Times New Roman"/>
          <w:b/>
          <w:sz w:val="20"/>
          <w:szCs w:val="20"/>
          <w:lang w:val="en-US"/>
        </w:rPr>
        <w:t>Asynchronies and medication dose and asynchronies and medication dose plus SOFA as a potential confounding variable</w:t>
      </w:r>
    </w:p>
    <w:p w14:paraId="129AEA17" w14:textId="4F689D60" w:rsidR="00D24D82" w:rsidRPr="008B31A7" w:rsidRDefault="00D24D82" w:rsidP="00D24D82">
      <w:pPr>
        <w:spacing w:line="480" w:lineRule="auto"/>
        <w:jc w:val="both"/>
        <w:rPr>
          <w:rFonts w:ascii="Times New Roman" w:eastAsia="Cambria" w:hAnsi="Times New Roman" w:cs="Times New Roman"/>
          <w:sz w:val="20"/>
          <w:szCs w:val="20"/>
          <w:lang w:val="en-US"/>
        </w:rPr>
      </w:pPr>
      <w:r w:rsidRPr="008B31A7">
        <w:rPr>
          <w:rFonts w:ascii="Times New Roman" w:hAnsi="Times New Roman" w:cs="Times New Roman"/>
          <w:b/>
          <w:sz w:val="20"/>
          <w:szCs w:val="20"/>
          <w:lang w:val="en-US"/>
        </w:rPr>
        <w:t xml:space="preserve">Table </w:t>
      </w:r>
      <w:r w:rsidR="00C00219"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1</w:t>
      </w:r>
      <w:proofErr w:type="gramStart"/>
      <w:r w:rsidRPr="008B31A7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Pr="008B31A7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  <w:proofErr w:type="gramEnd"/>
      <w:r w:rsidRPr="008B31A7">
        <w:rPr>
          <w:rFonts w:ascii="Times New Roman" w:hAnsi="Times New Roman" w:cs="Times New Roman"/>
          <w:sz w:val="20"/>
          <w:szCs w:val="20"/>
          <w:lang w:val="en-US"/>
        </w:rPr>
        <w:t>M</w:t>
      </w:r>
      <w:r w:rsidRPr="008B31A7">
        <w:rPr>
          <w:rFonts w:ascii="Times New Roman" w:eastAsia="Cambria" w:hAnsi="Times New Roman" w:cs="Times New Roman"/>
          <w:sz w:val="20"/>
          <w:szCs w:val="20"/>
          <w:lang w:val="en-US"/>
        </w:rPr>
        <w:t>ean estimated effect from the regression coefficient</w:t>
      </w:r>
      <w:r>
        <w:rPr>
          <w:rFonts w:ascii="Times New Roman" w:eastAsia="Cambria" w:hAnsi="Times New Roman" w:cs="Times New Roman"/>
          <w:sz w:val="20"/>
          <w:szCs w:val="20"/>
          <w:lang w:val="en-US"/>
        </w:rPr>
        <w:t>s</w:t>
      </w:r>
      <w:r w:rsidRPr="008B31A7">
        <w:rPr>
          <w:rFonts w:ascii="Times New Roman" w:hAnsi="Times New Roman" w:cs="Times New Roman"/>
          <w:sz w:val="20"/>
          <w:szCs w:val="20"/>
          <w:lang w:val="en-US"/>
        </w:rPr>
        <w:t xml:space="preserve"> of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medication dose </w:t>
      </w:r>
      <w:r w:rsidRPr="008B31A7">
        <w:rPr>
          <w:rFonts w:ascii="Times New Roman" w:hAnsi="Times New Roman" w:cs="Times New Roman"/>
          <w:sz w:val="20"/>
          <w:szCs w:val="20"/>
          <w:lang w:val="en-US"/>
        </w:rPr>
        <w:t>on a</w:t>
      </w:r>
      <w:r>
        <w:rPr>
          <w:rFonts w:ascii="Times New Roman" w:hAnsi="Times New Roman" w:cs="Times New Roman"/>
          <w:sz w:val="20"/>
          <w:szCs w:val="20"/>
          <w:lang w:val="en-US"/>
        </w:rPr>
        <w:t>synchronies, by treatment group.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5"/>
        <w:gridCol w:w="2103"/>
        <w:gridCol w:w="2175"/>
        <w:gridCol w:w="2144"/>
      </w:tblGrid>
      <w:tr w:rsidR="00D24D82" w:rsidRPr="008B31A7" w14:paraId="5CF01968" w14:textId="77777777" w:rsidTr="00995B34">
        <w:trPr>
          <w:trHeight w:val="935"/>
          <w:jc w:val="center"/>
        </w:trPr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5C1331F2" w14:textId="77777777" w:rsidR="00D24D82" w:rsidRPr="0044554A" w:rsidRDefault="00D24D82" w:rsidP="00995B34">
            <w:pPr>
              <w:spacing w:before="60"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TG:DE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14:paraId="676FF697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Asynchrony Index</w:t>
            </w:r>
          </w:p>
        </w:tc>
        <w:tc>
          <w:tcPr>
            <w:tcW w:w="2175" w:type="dxa"/>
            <w:tcBorders>
              <w:top w:val="single" w:sz="4" w:space="0" w:color="auto"/>
              <w:bottom w:val="single" w:sz="4" w:space="0" w:color="auto"/>
            </w:tcBorders>
          </w:tcPr>
          <w:p w14:paraId="4D53EB5A" w14:textId="77777777" w:rsidR="00D24D82" w:rsidRPr="008B31A7" w:rsidRDefault="00D24D82" w:rsidP="00995B34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Ineffective inspiratory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efforts during expiration</w:t>
            </w:r>
            <w:r w:rsidRPr="008B31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14:paraId="2778B623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Double cycling</w:t>
            </w:r>
          </w:p>
        </w:tc>
      </w:tr>
      <w:tr w:rsidR="00D24D82" w:rsidRPr="008B31A7" w14:paraId="0FA950E7" w14:textId="77777777" w:rsidTr="00995B34">
        <w:trPr>
          <w:trHeight w:val="258"/>
          <w:jc w:val="center"/>
        </w:trPr>
        <w:tc>
          <w:tcPr>
            <w:tcW w:w="83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20B8992" w14:textId="77777777" w:rsidR="00D24D82" w:rsidRPr="008B31A7" w:rsidRDefault="00D24D82" w:rsidP="00995B34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57A6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Regression coefficients</w:t>
            </w:r>
          </w:p>
        </w:tc>
      </w:tr>
      <w:tr w:rsidR="00D24D82" w:rsidRPr="008B31A7" w14:paraId="40720F96" w14:textId="77777777" w:rsidTr="00995B34">
        <w:trPr>
          <w:trHeight w:val="252"/>
          <w:jc w:val="center"/>
        </w:trPr>
        <w:tc>
          <w:tcPr>
            <w:tcW w:w="1905" w:type="dxa"/>
            <w:tcBorders>
              <w:top w:val="single" w:sz="4" w:space="0" w:color="auto"/>
            </w:tcBorders>
          </w:tcPr>
          <w:p w14:paraId="6D915D7F" w14:textId="77777777" w:rsidR="00D24D82" w:rsidRPr="008B31A7" w:rsidRDefault="00D24D82" w:rsidP="00995B34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TG1:DE1</w:t>
            </w:r>
          </w:p>
        </w:tc>
        <w:tc>
          <w:tcPr>
            <w:tcW w:w="2103" w:type="dxa"/>
            <w:tcBorders>
              <w:top w:val="single" w:sz="4" w:space="0" w:color="auto"/>
            </w:tcBorders>
          </w:tcPr>
          <w:p w14:paraId="7CBCCF16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-0.081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(-0.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164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003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72618C3B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058</w:t>
            </w:r>
          </w:p>
        </w:tc>
        <w:tc>
          <w:tcPr>
            <w:tcW w:w="2175" w:type="dxa"/>
            <w:tcBorders>
              <w:top w:val="single" w:sz="4" w:space="0" w:color="auto"/>
            </w:tcBorders>
          </w:tcPr>
          <w:p w14:paraId="234D9C69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(-0.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112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2)</w:t>
            </w:r>
          </w:p>
          <w:p w14:paraId="73762E0D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0.76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17D1949F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111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5E3F60D1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&lt; 0.0001</w:t>
            </w:r>
          </w:p>
        </w:tc>
      </w:tr>
      <w:tr w:rsidR="00D24D82" w:rsidRPr="008B31A7" w14:paraId="5D575274" w14:textId="77777777" w:rsidTr="00995B34">
        <w:trPr>
          <w:trHeight w:val="318"/>
          <w:jc w:val="center"/>
        </w:trPr>
        <w:tc>
          <w:tcPr>
            <w:tcW w:w="1905" w:type="dxa"/>
          </w:tcPr>
          <w:p w14:paraId="72CCC947" w14:textId="77777777" w:rsidR="00D24D82" w:rsidRPr="008B31A7" w:rsidRDefault="00D24D82" w:rsidP="00995B34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TG3:DE1</w:t>
            </w:r>
          </w:p>
        </w:tc>
        <w:tc>
          <w:tcPr>
            <w:tcW w:w="2103" w:type="dxa"/>
          </w:tcPr>
          <w:p w14:paraId="35529630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090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3C5890C5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0004</w:t>
            </w:r>
          </w:p>
        </w:tc>
        <w:tc>
          <w:tcPr>
            <w:tcW w:w="2175" w:type="dxa"/>
          </w:tcPr>
          <w:p w14:paraId="2CB6AD89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0.137 (0.080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195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772C1DAF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144" w:type="dxa"/>
          </w:tcPr>
          <w:p w14:paraId="727BB643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(-0.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005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078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0F0C1391" w14:textId="77777777" w:rsidR="00D24D82" w:rsidRPr="008B31A7" w:rsidRDefault="00D24D82" w:rsidP="00995B34">
            <w:pPr>
              <w:spacing w:before="60" w:after="0" w:line="360" w:lineRule="auto"/>
              <w:ind w:left="708" w:hanging="7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082</w:t>
            </w:r>
          </w:p>
        </w:tc>
      </w:tr>
      <w:tr w:rsidR="00D24D82" w:rsidRPr="004255F4" w14:paraId="00BAEBE2" w14:textId="77777777" w:rsidTr="00995B34">
        <w:trPr>
          <w:trHeight w:val="773"/>
          <w:jc w:val="center"/>
        </w:trPr>
        <w:tc>
          <w:tcPr>
            <w:tcW w:w="1905" w:type="dxa"/>
          </w:tcPr>
          <w:p w14:paraId="7A030F7E" w14:textId="77777777" w:rsidR="00D24D82" w:rsidRPr="008B31A7" w:rsidRDefault="00D24D82" w:rsidP="00995B34">
            <w:pPr>
              <w:spacing w:before="120" w:after="0" w:line="360" w:lineRule="auto"/>
              <w:ind w:left="131" w:hanging="13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TG2:DE2</w:t>
            </w:r>
          </w:p>
        </w:tc>
        <w:tc>
          <w:tcPr>
            <w:tcW w:w="2103" w:type="dxa"/>
          </w:tcPr>
          <w:p w14:paraId="62764F6E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-1.682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-0.577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FD21622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2175" w:type="dxa"/>
          </w:tcPr>
          <w:p w14:paraId="69A81B1F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-1.166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1.782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-0.550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71256F5E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002</w:t>
            </w:r>
          </w:p>
        </w:tc>
        <w:tc>
          <w:tcPr>
            <w:tcW w:w="2144" w:type="dxa"/>
          </w:tcPr>
          <w:p w14:paraId="442E53B2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662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-0.735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590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404DB8E4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&lt; 0.0001</w:t>
            </w:r>
          </w:p>
        </w:tc>
      </w:tr>
      <w:tr w:rsidR="00D24D82" w:rsidRPr="004255F4" w14:paraId="387E96C0" w14:textId="77777777" w:rsidTr="00995B34">
        <w:trPr>
          <w:trHeight w:val="571"/>
          <w:jc w:val="center"/>
        </w:trPr>
        <w:tc>
          <w:tcPr>
            <w:tcW w:w="1905" w:type="dxa"/>
            <w:tcBorders>
              <w:bottom w:val="single" w:sz="4" w:space="0" w:color="auto"/>
            </w:tcBorders>
          </w:tcPr>
          <w:p w14:paraId="1DF7E38B" w14:textId="77777777" w:rsidR="00D24D82" w:rsidRDefault="00D24D82" w:rsidP="00995B34">
            <w:pPr>
              <w:spacing w:before="120" w:line="360" w:lineRule="auto"/>
              <w:ind w:left="131" w:hanging="13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TG3:DE2</w:t>
            </w:r>
          </w:p>
        </w:tc>
        <w:tc>
          <w:tcPr>
            <w:tcW w:w="2103" w:type="dxa"/>
            <w:tcBorders>
              <w:bottom w:val="single" w:sz="4" w:space="0" w:color="auto"/>
            </w:tcBorders>
          </w:tcPr>
          <w:p w14:paraId="49E105F1" w14:textId="77777777" w:rsidR="00D24D82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-0.565 (-0.801, -0.328)</w:t>
            </w:r>
          </w:p>
          <w:p w14:paraId="58ADC79A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&lt; 0.0001</w:t>
            </w:r>
          </w:p>
        </w:tc>
        <w:tc>
          <w:tcPr>
            <w:tcW w:w="2175" w:type="dxa"/>
            <w:tcBorders>
              <w:bottom w:val="single" w:sz="4" w:space="0" w:color="auto"/>
            </w:tcBorders>
          </w:tcPr>
          <w:p w14:paraId="1DCF4766" w14:textId="77777777" w:rsidR="00D24D82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-0.685 (-0.960, -0.411)</w:t>
            </w:r>
          </w:p>
          <w:p w14:paraId="33F2CF79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&lt; 0.0001</w:t>
            </w: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14:paraId="050E3060" w14:textId="77777777" w:rsidR="00D24D82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-0.485 (-0.554, -0.417)</w:t>
            </w:r>
          </w:p>
          <w:p w14:paraId="0C627712" w14:textId="77777777" w:rsidR="00D24D82" w:rsidRPr="008B31A7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&lt; 0.0001</w:t>
            </w:r>
          </w:p>
        </w:tc>
      </w:tr>
      <w:tr w:rsidR="00D24D82" w:rsidRPr="004255F4" w14:paraId="606E41FE" w14:textId="77777777" w:rsidTr="00995B34">
        <w:trPr>
          <w:trHeight w:val="311"/>
          <w:jc w:val="center"/>
        </w:trPr>
        <w:tc>
          <w:tcPr>
            <w:tcW w:w="83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B6A19D7" w14:textId="77777777" w:rsidR="00D24D82" w:rsidRPr="008B31A7" w:rsidRDefault="00D24D82" w:rsidP="00995B34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Model’s structure and performance</w:t>
            </w:r>
          </w:p>
        </w:tc>
      </w:tr>
      <w:tr w:rsidR="00D24D82" w:rsidRPr="00E9116E" w14:paraId="0C595062" w14:textId="77777777" w:rsidTr="00995B34">
        <w:trPr>
          <w:trHeight w:val="247"/>
          <w:jc w:val="center"/>
        </w:trPr>
        <w:tc>
          <w:tcPr>
            <w:tcW w:w="8327" w:type="dxa"/>
            <w:gridSpan w:val="4"/>
            <w:tcBorders>
              <w:top w:val="single" w:sz="4" w:space="0" w:color="auto"/>
            </w:tcBorders>
          </w:tcPr>
          <w:p w14:paraId="00E694E7" w14:textId="77777777" w:rsidR="00D24D82" w:rsidRPr="00E9116E" w:rsidRDefault="00D24D82" w:rsidP="00995B34">
            <w:pPr>
              <w:spacing w:before="6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Generalized linear mixed model fit by maximum likelihood (Laplace Approximation) ['</w:t>
            </w:r>
            <w:proofErr w:type="spellStart"/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glmerMod</w:t>
            </w:r>
            <w:proofErr w:type="spellEnd"/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']</w:t>
            </w:r>
          </w:p>
          <w:p w14:paraId="28EB1D6A" w14:textId="77777777" w:rsidR="00D24D82" w:rsidRPr="00E9116E" w:rsidRDefault="00D24D82" w:rsidP="00995B34">
            <w:pPr>
              <w:spacing w:before="6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Family: Negative Binomial</w:t>
            </w: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 log )</w:t>
            </w: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</w:p>
          <w:p w14:paraId="5ED42786" w14:textId="77777777" w:rsidR="00D24D82" w:rsidRPr="00E9116E" w:rsidRDefault="00D24D82" w:rsidP="00995B34">
            <w:pPr>
              <w:spacing w:before="6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Formula: </w:t>
            </w:r>
            <w:proofErr w:type="spellStart"/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AsinCount</w:t>
            </w:r>
            <w:proofErr w:type="spellEnd"/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~ TG + TG:DE1 + TG:DE2 +  (1 |  Id)</w:t>
            </w: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</w:p>
          <w:p w14:paraId="0BFD37FB" w14:textId="77777777" w:rsidR="00D24D82" w:rsidRPr="00E9116E" w:rsidRDefault="00D24D82" w:rsidP="00995B34">
            <w:pPr>
              <w:spacing w:before="6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Offset: log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Totalbreath</w:t>
            </w:r>
            <w:proofErr w:type="spellEnd"/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+ IEE) </w:t>
            </w:r>
            <w:r w:rsidRPr="00E9116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ab/>
            </w:r>
            <w:r w:rsidRPr="00E9116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ab/>
            </w:r>
            <w:r w:rsidRPr="00E9116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ab/>
            </w:r>
          </w:p>
        </w:tc>
      </w:tr>
      <w:tr w:rsidR="00D24D82" w:rsidRPr="00E9116E" w14:paraId="069F93B9" w14:textId="77777777" w:rsidTr="00995B34">
        <w:trPr>
          <w:trHeight w:val="240"/>
          <w:jc w:val="center"/>
        </w:trPr>
        <w:tc>
          <w:tcPr>
            <w:tcW w:w="1905" w:type="dxa"/>
          </w:tcPr>
          <w:p w14:paraId="596D7BEB" w14:textId="77777777" w:rsidR="00D24D82" w:rsidRPr="00E9116E" w:rsidRDefault="00D24D82" w:rsidP="00995B34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AIC</w:t>
            </w:r>
          </w:p>
        </w:tc>
        <w:tc>
          <w:tcPr>
            <w:tcW w:w="2103" w:type="dxa"/>
          </w:tcPr>
          <w:p w14:paraId="5837C8AD" w14:textId="77777777" w:rsidR="00D24D82" w:rsidRPr="00E9116E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6733.0</w:t>
            </w:r>
          </w:p>
        </w:tc>
        <w:tc>
          <w:tcPr>
            <w:tcW w:w="2175" w:type="dxa"/>
          </w:tcPr>
          <w:p w14:paraId="6F1A7AAC" w14:textId="77777777" w:rsidR="00D24D82" w:rsidRPr="00E9116E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6273.6</w:t>
            </w:r>
          </w:p>
        </w:tc>
        <w:tc>
          <w:tcPr>
            <w:tcW w:w="2144" w:type="dxa"/>
          </w:tcPr>
          <w:p w14:paraId="65E112EA" w14:textId="77777777" w:rsidR="00D24D82" w:rsidRPr="00E9116E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5289.8</w:t>
            </w:r>
          </w:p>
        </w:tc>
      </w:tr>
      <w:tr w:rsidR="00D24D82" w:rsidRPr="00E9116E" w14:paraId="21DC2B5B" w14:textId="77777777" w:rsidTr="00995B34">
        <w:trPr>
          <w:trHeight w:val="140"/>
          <w:jc w:val="center"/>
        </w:trPr>
        <w:tc>
          <w:tcPr>
            <w:tcW w:w="1905" w:type="dxa"/>
          </w:tcPr>
          <w:p w14:paraId="32F2C539" w14:textId="77777777" w:rsidR="00D24D82" w:rsidRPr="00E9116E" w:rsidRDefault="00D24D82" w:rsidP="00995B34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BIC</w:t>
            </w:r>
          </w:p>
        </w:tc>
        <w:tc>
          <w:tcPr>
            <w:tcW w:w="2103" w:type="dxa"/>
          </w:tcPr>
          <w:p w14:paraId="2684EB35" w14:textId="77777777" w:rsidR="00D24D82" w:rsidRPr="00E9116E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6769.6</w:t>
            </w:r>
          </w:p>
        </w:tc>
        <w:tc>
          <w:tcPr>
            <w:tcW w:w="2175" w:type="dxa"/>
          </w:tcPr>
          <w:p w14:paraId="54401F61" w14:textId="77777777" w:rsidR="00D24D82" w:rsidRPr="00E9116E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6310.2</w:t>
            </w:r>
          </w:p>
        </w:tc>
        <w:tc>
          <w:tcPr>
            <w:tcW w:w="2144" w:type="dxa"/>
          </w:tcPr>
          <w:p w14:paraId="3B009EE3" w14:textId="77777777" w:rsidR="00D24D82" w:rsidRPr="00E9116E" w:rsidRDefault="00D24D82" w:rsidP="00995B34">
            <w:pPr>
              <w:spacing w:before="60" w:after="0" w:line="360" w:lineRule="auto"/>
              <w:ind w:left="708" w:hanging="7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5326.5</w:t>
            </w:r>
          </w:p>
        </w:tc>
      </w:tr>
      <w:tr w:rsidR="00D24D82" w:rsidRPr="00E9116E" w14:paraId="066F7160" w14:textId="77777777" w:rsidTr="00995B34">
        <w:trPr>
          <w:trHeight w:val="344"/>
          <w:jc w:val="center"/>
        </w:trPr>
        <w:tc>
          <w:tcPr>
            <w:tcW w:w="1905" w:type="dxa"/>
            <w:tcBorders>
              <w:bottom w:val="single" w:sz="4" w:space="0" w:color="auto"/>
            </w:tcBorders>
          </w:tcPr>
          <w:p w14:paraId="16780113" w14:textId="77777777" w:rsidR="00D24D82" w:rsidRPr="00E9116E" w:rsidRDefault="00D24D82" w:rsidP="00995B34">
            <w:pPr>
              <w:spacing w:before="120" w:after="0" w:line="360" w:lineRule="auto"/>
              <w:ind w:left="131" w:hanging="13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Loglik</w:t>
            </w:r>
            <w:proofErr w:type="spellEnd"/>
          </w:p>
        </w:tc>
        <w:tc>
          <w:tcPr>
            <w:tcW w:w="2103" w:type="dxa"/>
            <w:tcBorders>
              <w:bottom w:val="single" w:sz="4" w:space="0" w:color="auto"/>
            </w:tcBorders>
          </w:tcPr>
          <w:p w14:paraId="14CE0687" w14:textId="77777777" w:rsidR="00D24D82" w:rsidRPr="00E9116E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-3357.5</w:t>
            </w:r>
          </w:p>
        </w:tc>
        <w:tc>
          <w:tcPr>
            <w:tcW w:w="2175" w:type="dxa"/>
            <w:tcBorders>
              <w:bottom w:val="single" w:sz="4" w:space="0" w:color="auto"/>
            </w:tcBorders>
          </w:tcPr>
          <w:p w14:paraId="3EDD2D9A" w14:textId="77777777" w:rsidR="00D24D82" w:rsidRPr="00E9116E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-3127.8</w:t>
            </w: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14:paraId="462B4E80" w14:textId="77777777" w:rsidR="00D24D82" w:rsidRPr="00E9116E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1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-2635.9</w:t>
            </w:r>
          </w:p>
        </w:tc>
      </w:tr>
    </w:tbl>
    <w:p w14:paraId="7C5D206D" w14:textId="77777777" w:rsidR="00D24D82" w:rsidRPr="00E9116E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BB1EA6A" w14:textId="77777777" w:rsidR="00D24D82" w:rsidRPr="00E9116E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9116E">
        <w:rPr>
          <w:rFonts w:ascii="Times New Roman" w:hAnsi="Times New Roman" w:cs="Times New Roman"/>
          <w:sz w:val="20"/>
          <w:szCs w:val="20"/>
          <w:lang w:val="en-US"/>
        </w:rPr>
        <w:t>Results are expressed as m</w:t>
      </w:r>
      <w:r w:rsidRPr="00E9116E">
        <w:rPr>
          <w:rFonts w:ascii="Times New Roman" w:eastAsia="Cambria" w:hAnsi="Times New Roman" w:cs="Times New Roman"/>
          <w:sz w:val="20"/>
          <w:szCs w:val="20"/>
          <w:lang w:val="en-US"/>
        </w:rPr>
        <w:t>ean estimated effect and 95% CI</w:t>
      </w:r>
    </w:p>
    <w:p w14:paraId="137A9EE1" w14:textId="77777777" w:rsidR="00D24D82" w:rsidRPr="00E9116E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9116E">
        <w:rPr>
          <w:rFonts w:ascii="Times New Roman" w:hAnsi="Times New Roman" w:cs="Times New Roman"/>
          <w:sz w:val="20"/>
          <w:szCs w:val="20"/>
          <w:lang w:val="en-US"/>
        </w:rPr>
        <w:t xml:space="preserve">A negative sign indicates an inverse association. </w:t>
      </w:r>
    </w:p>
    <w:p w14:paraId="622DE452" w14:textId="77777777" w:rsidR="00D24D82" w:rsidRPr="00E9116E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9116E">
        <w:rPr>
          <w:rFonts w:ascii="Times New Roman" w:hAnsi="Times New Roman" w:cs="Times New Roman"/>
          <w:sz w:val="20"/>
          <w:szCs w:val="20"/>
          <w:lang w:val="en-US"/>
        </w:rPr>
        <w:t>TG Treatment group (TG1 sedatives-only, TG2 opioids-only, TG3 sedatives-plus-opioids)</w:t>
      </w:r>
    </w:p>
    <w:p w14:paraId="159CFBAD" w14:textId="77777777" w:rsidR="00D24D82" w:rsidRPr="00E9116E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E9116E">
        <w:rPr>
          <w:rFonts w:ascii="Times New Roman" w:hAnsi="Times New Roman" w:cs="Times New Roman"/>
          <w:sz w:val="20"/>
          <w:szCs w:val="20"/>
        </w:rPr>
        <w:t xml:space="preserve">DE </w:t>
      </w:r>
      <w:proofErr w:type="spellStart"/>
      <w:r w:rsidRPr="00E9116E">
        <w:rPr>
          <w:rFonts w:ascii="Times New Roman" w:hAnsi="Times New Roman" w:cs="Times New Roman"/>
          <w:sz w:val="20"/>
          <w:szCs w:val="20"/>
        </w:rPr>
        <w:t>Dose-equivalents</w:t>
      </w:r>
      <w:proofErr w:type="spellEnd"/>
      <w:r w:rsidRPr="00E9116E">
        <w:rPr>
          <w:rFonts w:ascii="Times New Roman" w:hAnsi="Times New Roman" w:cs="Times New Roman"/>
          <w:sz w:val="20"/>
          <w:szCs w:val="20"/>
        </w:rPr>
        <w:t xml:space="preserve"> (DE1 </w:t>
      </w:r>
      <w:proofErr w:type="spellStart"/>
      <w:r w:rsidRPr="00E9116E">
        <w:rPr>
          <w:rFonts w:ascii="Times New Roman" w:hAnsi="Times New Roman" w:cs="Times New Roman"/>
          <w:sz w:val="20"/>
          <w:szCs w:val="20"/>
        </w:rPr>
        <w:t>midazolam</w:t>
      </w:r>
      <w:proofErr w:type="spellEnd"/>
      <w:r w:rsidRPr="00E9116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9116E">
        <w:rPr>
          <w:rFonts w:ascii="Times New Roman" w:hAnsi="Times New Roman" w:cs="Times New Roman"/>
          <w:sz w:val="20"/>
          <w:szCs w:val="20"/>
        </w:rPr>
        <w:t>dose-equivalents</w:t>
      </w:r>
      <w:proofErr w:type="spellEnd"/>
      <w:r w:rsidRPr="00E9116E">
        <w:rPr>
          <w:rFonts w:ascii="Times New Roman" w:hAnsi="Times New Roman" w:cs="Times New Roman"/>
          <w:sz w:val="20"/>
          <w:szCs w:val="20"/>
        </w:rPr>
        <w:t xml:space="preserve">, DE2 </w:t>
      </w:r>
      <w:proofErr w:type="spellStart"/>
      <w:r w:rsidRPr="00E9116E">
        <w:rPr>
          <w:rFonts w:ascii="Times New Roman" w:hAnsi="Times New Roman" w:cs="Times New Roman"/>
          <w:sz w:val="20"/>
          <w:szCs w:val="20"/>
        </w:rPr>
        <w:t>morphine</w:t>
      </w:r>
      <w:proofErr w:type="spellEnd"/>
      <w:r w:rsidRPr="00E9116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9116E">
        <w:rPr>
          <w:rFonts w:ascii="Times New Roman" w:hAnsi="Times New Roman" w:cs="Times New Roman"/>
          <w:sz w:val="20"/>
          <w:szCs w:val="20"/>
        </w:rPr>
        <w:t>dose-equivalents</w:t>
      </w:r>
      <w:proofErr w:type="spellEnd"/>
      <w:r w:rsidRPr="00E9116E">
        <w:rPr>
          <w:rFonts w:ascii="Times New Roman" w:hAnsi="Times New Roman" w:cs="Times New Roman"/>
          <w:sz w:val="20"/>
          <w:szCs w:val="20"/>
        </w:rPr>
        <w:t>)</w:t>
      </w:r>
    </w:p>
    <w:p w14:paraId="426FE62D" w14:textId="77777777" w:rsidR="00D24D82" w:rsidRPr="00E9116E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OLE_LINK48"/>
      <w:bookmarkStart w:id="1" w:name="OLE_LINK49"/>
      <w:bookmarkStart w:id="2" w:name="OLE_LINK50"/>
      <w:proofErr w:type="spellStart"/>
      <w:r w:rsidRPr="00E9116E">
        <w:rPr>
          <w:rFonts w:ascii="Times New Roman" w:hAnsi="Times New Roman" w:cs="Times New Roman"/>
          <w:sz w:val="20"/>
          <w:szCs w:val="20"/>
          <w:lang w:val="en-US"/>
        </w:rPr>
        <w:t>AsinCount</w:t>
      </w:r>
      <w:proofErr w:type="spellEnd"/>
      <w:r w:rsidRPr="00E9116E">
        <w:rPr>
          <w:rFonts w:ascii="Times New Roman" w:hAnsi="Times New Roman" w:cs="Times New Roman"/>
          <w:sz w:val="20"/>
          <w:szCs w:val="20"/>
          <w:lang w:val="en-US"/>
        </w:rPr>
        <w:t xml:space="preserve"> count of asynchronies for AI, IEE, or DC each day</w:t>
      </w:r>
      <w:bookmarkEnd w:id="0"/>
      <w:bookmarkEnd w:id="1"/>
      <w:bookmarkEnd w:id="2"/>
    </w:p>
    <w:p w14:paraId="59DE2D61" w14:textId="77777777" w:rsidR="00D24D82" w:rsidRPr="00E9116E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3" w:name="OLE_LINK51"/>
      <w:bookmarkStart w:id="4" w:name="OLE_LINK52"/>
      <w:bookmarkStart w:id="5" w:name="OLE_LINK53"/>
      <w:bookmarkStart w:id="6" w:name="OLE_LINK54"/>
      <w:bookmarkStart w:id="7" w:name="OLE_LINK55"/>
      <w:r w:rsidRPr="00E9116E">
        <w:rPr>
          <w:rFonts w:ascii="Times New Roman" w:hAnsi="Times New Roman" w:cs="Times New Roman"/>
          <w:sz w:val="20"/>
          <w:szCs w:val="20"/>
          <w:lang w:val="en-US"/>
        </w:rPr>
        <w:t xml:space="preserve">Id Subject </w:t>
      </w:r>
      <w:bookmarkEnd w:id="3"/>
      <w:bookmarkEnd w:id="4"/>
      <w:r w:rsidRPr="00E9116E">
        <w:rPr>
          <w:rFonts w:ascii="Times New Roman" w:hAnsi="Times New Roman" w:cs="Times New Roman"/>
          <w:sz w:val="20"/>
          <w:szCs w:val="20"/>
          <w:lang w:val="en-US"/>
        </w:rPr>
        <w:t xml:space="preserve">factor </w:t>
      </w:r>
    </w:p>
    <w:bookmarkEnd w:id="5"/>
    <w:bookmarkEnd w:id="6"/>
    <w:bookmarkEnd w:id="7"/>
    <w:p w14:paraId="3B7FC4B2" w14:textId="77777777" w:rsidR="00D24D82" w:rsidRPr="00E9116E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E9116E">
        <w:rPr>
          <w:rFonts w:ascii="Times New Roman" w:hAnsi="Times New Roman" w:cs="Times New Roman"/>
          <w:sz w:val="20"/>
          <w:szCs w:val="20"/>
          <w:lang w:val="en-US"/>
        </w:rPr>
        <w:t>Totalbreath</w:t>
      </w:r>
      <w:proofErr w:type="spellEnd"/>
      <w:r w:rsidRPr="00E9116E">
        <w:rPr>
          <w:rFonts w:ascii="Times New Roman" w:hAnsi="Times New Roman" w:cs="Times New Roman"/>
          <w:sz w:val="20"/>
          <w:szCs w:val="20"/>
          <w:lang w:val="en-US"/>
        </w:rPr>
        <w:t xml:space="preserve"> number of ventilator-delivered cycles each day</w:t>
      </w:r>
    </w:p>
    <w:p w14:paraId="2FA9AE11" w14:textId="77777777" w:rsidR="00D24D82" w:rsidRPr="00E9116E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9116E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AIC </w:t>
      </w:r>
      <w:proofErr w:type="spellStart"/>
      <w:r w:rsidRPr="00E9116E">
        <w:rPr>
          <w:rFonts w:ascii="Times New Roman" w:hAnsi="Times New Roman" w:cs="Times New Roman"/>
          <w:sz w:val="20"/>
          <w:szCs w:val="20"/>
          <w:lang w:val="en-US"/>
        </w:rPr>
        <w:t>Akaike</w:t>
      </w:r>
      <w:proofErr w:type="spellEnd"/>
      <w:r w:rsidRPr="00E9116E">
        <w:rPr>
          <w:rFonts w:ascii="Times New Roman" w:hAnsi="Times New Roman" w:cs="Times New Roman"/>
          <w:sz w:val="20"/>
          <w:szCs w:val="20"/>
          <w:lang w:val="en-US"/>
        </w:rPr>
        <w:t xml:space="preserve"> information criterion</w:t>
      </w:r>
    </w:p>
    <w:p w14:paraId="1B878E01" w14:textId="77777777" w:rsidR="00D24D82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9116E">
        <w:rPr>
          <w:rFonts w:ascii="Times New Roman" w:hAnsi="Times New Roman" w:cs="Times New Roman"/>
          <w:sz w:val="20"/>
          <w:szCs w:val="20"/>
          <w:lang w:val="en-US"/>
        </w:rPr>
        <w:t>BIC Bayesian information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criterion</w:t>
      </w:r>
    </w:p>
    <w:p w14:paraId="3A5F8F4F" w14:textId="77777777" w:rsidR="00D24D82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Loglik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593B9E">
        <w:rPr>
          <w:rFonts w:ascii="Times New Roman" w:hAnsi="Times New Roman" w:cs="Times New Roman"/>
          <w:sz w:val="20"/>
          <w:szCs w:val="20"/>
          <w:lang w:val="en-US"/>
        </w:rPr>
        <w:t>Log likelihood</w:t>
      </w:r>
    </w:p>
    <w:p w14:paraId="7F09A675" w14:textId="12EE7CB6" w:rsidR="00D24D82" w:rsidRPr="004D26CB" w:rsidRDefault="00D24D82" w:rsidP="00D24D82">
      <w:pPr>
        <w:spacing w:line="480" w:lineRule="auto"/>
        <w:jc w:val="both"/>
        <w:rPr>
          <w:rFonts w:ascii="Times New Roman" w:eastAsia="Cambria" w:hAnsi="Times New Roman" w:cs="Times New Roman"/>
          <w:sz w:val="20"/>
          <w:szCs w:val="20"/>
          <w:lang w:val="en-US"/>
        </w:rPr>
      </w:pPr>
      <w:r w:rsidRPr="004D26CB">
        <w:rPr>
          <w:rFonts w:ascii="Times New Roman" w:hAnsi="Times New Roman" w:cs="Times New Roman"/>
          <w:b/>
          <w:sz w:val="20"/>
          <w:szCs w:val="20"/>
          <w:lang w:val="en-US"/>
        </w:rPr>
        <w:t xml:space="preserve">Table </w:t>
      </w:r>
      <w:r w:rsidR="00C00219"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bookmarkStart w:id="8" w:name="_GoBack"/>
      <w:bookmarkEnd w:id="8"/>
      <w:r w:rsidRPr="004D26CB">
        <w:rPr>
          <w:rFonts w:ascii="Times New Roman" w:hAnsi="Times New Roman" w:cs="Times New Roman"/>
          <w:b/>
          <w:sz w:val="20"/>
          <w:szCs w:val="20"/>
          <w:lang w:val="en-US"/>
        </w:rPr>
        <w:t>2.</w:t>
      </w:r>
      <w:r w:rsidRPr="004D26CB">
        <w:rPr>
          <w:rFonts w:ascii="Times New Roman" w:hAnsi="Times New Roman" w:cs="Times New Roman"/>
          <w:sz w:val="20"/>
          <w:szCs w:val="20"/>
          <w:lang w:val="en-US"/>
        </w:rPr>
        <w:t xml:space="preserve">  M</w:t>
      </w:r>
      <w:r w:rsidRPr="004D26CB">
        <w:rPr>
          <w:rFonts w:ascii="Times New Roman" w:eastAsia="Cambria" w:hAnsi="Times New Roman" w:cs="Times New Roman"/>
          <w:sz w:val="20"/>
          <w:szCs w:val="20"/>
          <w:lang w:val="en-US"/>
        </w:rPr>
        <w:t>ean estimated effect from the regression coefficients</w:t>
      </w:r>
      <w:r w:rsidRPr="004D26CB">
        <w:rPr>
          <w:rFonts w:ascii="Times New Roman" w:hAnsi="Times New Roman" w:cs="Times New Roman"/>
          <w:sz w:val="20"/>
          <w:szCs w:val="20"/>
          <w:lang w:val="en-US"/>
        </w:rPr>
        <w:t xml:space="preserve"> of medication dose and SOFA on asynchronies, by treatment group.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5"/>
        <w:gridCol w:w="2103"/>
        <w:gridCol w:w="2175"/>
        <w:gridCol w:w="2144"/>
      </w:tblGrid>
      <w:tr w:rsidR="00D24D82" w:rsidRPr="004D26CB" w14:paraId="55FBC8A2" w14:textId="77777777" w:rsidTr="00995B34">
        <w:trPr>
          <w:trHeight w:val="935"/>
          <w:jc w:val="center"/>
        </w:trPr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3043D1C3" w14:textId="77777777" w:rsidR="00D24D82" w:rsidRPr="004D26CB" w:rsidRDefault="00D24D82" w:rsidP="00995B34">
            <w:pPr>
              <w:spacing w:before="60"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TG:DE</w:t>
            </w:r>
          </w:p>
          <w:p w14:paraId="34D2F80A" w14:textId="77777777" w:rsidR="00D24D82" w:rsidRPr="004D26CB" w:rsidRDefault="00D24D82" w:rsidP="00995B34">
            <w:pPr>
              <w:spacing w:before="60"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and</w:t>
            </w:r>
          </w:p>
          <w:p w14:paraId="1C825514" w14:textId="77777777" w:rsidR="00D24D82" w:rsidRPr="004D26CB" w:rsidRDefault="00D24D82" w:rsidP="00995B34">
            <w:pPr>
              <w:spacing w:before="60"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TG:SOFA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14:paraId="4F0691A5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Asynchrony Index</w:t>
            </w:r>
          </w:p>
        </w:tc>
        <w:tc>
          <w:tcPr>
            <w:tcW w:w="2175" w:type="dxa"/>
            <w:tcBorders>
              <w:top w:val="single" w:sz="4" w:space="0" w:color="auto"/>
              <w:bottom w:val="single" w:sz="4" w:space="0" w:color="auto"/>
            </w:tcBorders>
          </w:tcPr>
          <w:p w14:paraId="4A0E3551" w14:textId="77777777" w:rsidR="00D24D82" w:rsidRPr="004D26CB" w:rsidRDefault="00D24D82" w:rsidP="00995B34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Ineffective inspiratory efforts during expiration 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14:paraId="1E203E1E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Double cycling</w:t>
            </w:r>
          </w:p>
        </w:tc>
      </w:tr>
      <w:tr w:rsidR="00D24D82" w:rsidRPr="004D26CB" w14:paraId="18E6F287" w14:textId="77777777" w:rsidTr="00995B34">
        <w:trPr>
          <w:trHeight w:val="258"/>
          <w:jc w:val="center"/>
        </w:trPr>
        <w:tc>
          <w:tcPr>
            <w:tcW w:w="83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74CD07C" w14:textId="77777777" w:rsidR="00D24D82" w:rsidRPr="004D26CB" w:rsidRDefault="00D24D82" w:rsidP="00995B34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Regression coefficients</w:t>
            </w:r>
          </w:p>
        </w:tc>
      </w:tr>
      <w:tr w:rsidR="00D24D82" w:rsidRPr="004D26CB" w14:paraId="6B0C53E9" w14:textId="77777777" w:rsidTr="00995B34">
        <w:trPr>
          <w:trHeight w:val="252"/>
          <w:jc w:val="center"/>
        </w:trPr>
        <w:tc>
          <w:tcPr>
            <w:tcW w:w="1905" w:type="dxa"/>
            <w:tcBorders>
              <w:top w:val="single" w:sz="4" w:space="0" w:color="auto"/>
            </w:tcBorders>
          </w:tcPr>
          <w:p w14:paraId="6EF2D179" w14:textId="77777777" w:rsidR="00D24D82" w:rsidRPr="004D26CB" w:rsidRDefault="00D24D82" w:rsidP="00995B34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TG1:DE1</w:t>
            </w:r>
          </w:p>
        </w:tc>
        <w:tc>
          <w:tcPr>
            <w:tcW w:w="2103" w:type="dxa"/>
            <w:tcBorders>
              <w:top w:val="single" w:sz="4" w:space="0" w:color="auto"/>
            </w:tcBorders>
          </w:tcPr>
          <w:p w14:paraId="745B0424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-0.074 (-0.160, 0.012)</w:t>
            </w:r>
          </w:p>
          <w:p w14:paraId="62BADC93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0.090</w:t>
            </w:r>
          </w:p>
        </w:tc>
        <w:tc>
          <w:tcPr>
            <w:tcW w:w="2175" w:type="dxa"/>
            <w:tcBorders>
              <w:top w:val="single" w:sz="4" w:space="0" w:color="auto"/>
            </w:tcBorders>
          </w:tcPr>
          <w:p w14:paraId="35ACEB37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-0.009 (-0.109, 0.090)</w:t>
            </w:r>
          </w:p>
          <w:p w14:paraId="45C86177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0.854</w:t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334FECD2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-0.189 (-0.280, -0.098)</w:t>
            </w:r>
          </w:p>
          <w:p w14:paraId="1C3CFEEC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&lt; 0.0001</w:t>
            </w:r>
          </w:p>
        </w:tc>
      </w:tr>
      <w:tr w:rsidR="00D24D82" w:rsidRPr="004D26CB" w14:paraId="4C5B2E97" w14:textId="77777777" w:rsidTr="00995B34">
        <w:trPr>
          <w:trHeight w:val="318"/>
          <w:jc w:val="center"/>
        </w:trPr>
        <w:tc>
          <w:tcPr>
            <w:tcW w:w="1905" w:type="dxa"/>
          </w:tcPr>
          <w:p w14:paraId="52FC09FB" w14:textId="77777777" w:rsidR="00D24D82" w:rsidRPr="004D26CB" w:rsidRDefault="00D24D82" w:rsidP="00995B34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TG3:DE1</w:t>
            </w:r>
          </w:p>
        </w:tc>
        <w:tc>
          <w:tcPr>
            <w:tcW w:w="2103" w:type="dxa"/>
          </w:tcPr>
          <w:p w14:paraId="2A17B13C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0.089 (0.039, 0.138)</w:t>
            </w:r>
          </w:p>
          <w:p w14:paraId="69F71679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0.0005</w:t>
            </w:r>
          </w:p>
        </w:tc>
        <w:tc>
          <w:tcPr>
            <w:tcW w:w="2175" w:type="dxa"/>
          </w:tcPr>
          <w:p w14:paraId="47260B54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0.137 (0.079, 0.195)</w:t>
            </w:r>
          </w:p>
          <w:p w14:paraId="198D7A86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&lt; 0.0001</w:t>
            </w:r>
          </w:p>
        </w:tc>
        <w:tc>
          <w:tcPr>
            <w:tcW w:w="2144" w:type="dxa"/>
          </w:tcPr>
          <w:p w14:paraId="63A21476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0.037 (-0.021, 0.095)</w:t>
            </w:r>
          </w:p>
          <w:p w14:paraId="5BF7CC08" w14:textId="77777777" w:rsidR="00D24D82" w:rsidRPr="004D26CB" w:rsidRDefault="00D24D82" w:rsidP="00995B34">
            <w:pPr>
              <w:spacing w:before="60" w:after="0" w:line="360" w:lineRule="auto"/>
              <w:ind w:left="708" w:hanging="7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0.208</w:t>
            </w:r>
          </w:p>
        </w:tc>
      </w:tr>
      <w:tr w:rsidR="00D24D82" w:rsidRPr="004D26CB" w14:paraId="157590C7" w14:textId="77777777" w:rsidTr="00995B34">
        <w:trPr>
          <w:trHeight w:val="773"/>
          <w:jc w:val="center"/>
        </w:trPr>
        <w:tc>
          <w:tcPr>
            <w:tcW w:w="1905" w:type="dxa"/>
          </w:tcPr>
          <w:p w14:paraId="61172EF8" w14:textId="77777777" w:rsidR="00D24D82" w:rsidRPr="004D26CB" w:rsidRDefault="00D24D82" w:rsidP="00995B34">
            <w:pPr>
              <w:spacing w:before="120" w:after="0" w:line="360" w:lineRule="auto"/>
              <w:ind w:left="131" w:hanging="13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TG2:DE2</w:t>
            </w:r>
          </w:p>
        </w:tc>
        <w:tc>
          <w:tcPr>
            <w:tcW w:w="2103" w:type="dxa"/>
          </w:tcPr>
          <w:p w14:paraId="5171D14F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-1.032 (-1.627, -0.437)</w:t>
            </w:r>
          </w:p>
          <w:p w14:paraId="1677AF26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0.0007</w:t>
            </w:r>
          </w:p>
        </w:tc>
        <w:tc>
          <w:tcPr>
            <w:tcW w:w="2175" w:type="dxa"/>
          </w:tcPr>
          <w:p w14:paraId="08870A6B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-1.048 (-1.709, -0.387)</w:t>
            </w:r>
          </w:p>
          <w:p w14:paraId="3FA75488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0.0019</w:t>
            </w:r>
          </w:p>
        </w:tc>
        <w:tc>
          <w:tcPr>
            <w:tcW w:w="2144" w:type="dxa"/>
          </w:tcPr>
          <w:p w14:paraId="1162BEF3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-0.370 (-1.110, 0.370)</w:t>
            </w:r>
          </w:p>
          <w:p w14:paraId="14442614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0.327</w:t>
            </w:r>
          </w:p>
        </w:tc>
      </w:tr>
      <w:tr w:rsidR="00D24D82" w:rsidRPr="004D26CB" w14:paraId="334724CE" w14:textId="77777777" w:rsidTr="00995B34">
        <w:trPr>
          <w:trHeight w:val="848"/>
          <w:jc w:val="center"/>
        </w:trPr>
        <w:tc>
          <w:tcPr>
            <w:tcW w:w="1905" w:type="dxa"/>
            <w:tcBorders>
              <w:bottom w:val="single" w:sz="4" w:space="0" w:color="auto"/>
            </w:tcBorders>
          </w:tcPr>
          <w:p w14:paraId="5A3FEF05" w14:textId="77777777" w:rsidR="00D24D82" w:rsidRPr="004D26CB" w:rsidRDefault="00D24D82" w:rsidP="00995B34">
            <w:pPr>
              <w:spacing w:before="120" w:line="360" w:lineRule="auto"/>
              <w:ind w:left="131" w:hanging="13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TG3:DE2</w:t>
            </w:r>
          </w:p>
        </w:tc>
        <w:tc>
          <w:tcPr>
            <w:tcW w:w="2103" w:type="dxa"/>
            <w:tcBorders>
              <w:bottom w:val="single" w:sz="4" w:space="0" w:color="auto"/>
            </w:tcBorders>
          </w:tcPr>
          <w:p w14:paraId="61C16CA7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-0.549 (-0.793, -0.305)</w:t>
            </w:r>
          </w:p>
          <w:p w14:paraId="54723AB4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&lt; 0.0001</w:t>
            </w:r>
          </w:p>
        </w:tc>
        <w:tc>
          <w:tcPr>
            <w:tcW w:w="2175" w:type="dxa"/>
            <w:tcBorders>
              <w:bottom w:val="single" w:sz="4" w:space="0" w:color="auto"/>
            </w:tcBorders>
          </w:tcPr>
          <w:p w14:paraId="3D42E4C8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-0.675 (-0.960, -0.390)</w:t>
            </w:r>
          </w:p>
          <w:p w14:paraId="4A4F9AE2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&lt; 0.0001</w:t>
            </w: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14:paraId="6AF59BDA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-0.481 (-0.765, -0.198)</w:t>
            </w:r>
          </w:p>
          <w:p w14:paraId="6B68EC89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0.0009</w:t>
            </w:r>
          </w:p>
        </w:tc>
      </w:tr>
      <w:tr w:rsidR="00D24D82" w:rsidRPr="004D26CB" w14:paraId="4BE79CCA" w14:textId="77777777" w:rsidTr="00995B34">
        <w:trPr>
          <w:trHeight w:val="429"/>
          <w:jc w:val="center"/>
        </w:trPr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4B5BAF01" w14:textId="77777777" w:rsidR="00D24D82" w:rsidRPr="004D26CB" w:rsidRDefault="00D24D82" w:rsidP="00995B34">
            <w:pPr>
              <w:spacing w:before="120" w:line="360" w:lineRule="auto"/>
              <w:ind w:left="131" w:hanging="13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TG1:SOFA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14:paraId="17558DBC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0.007 (-0.067, 0.080)</w:t>
            </w:r>
          </w:p>
          <w:p w14:paraId="482B2D01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0.861</w:t>
            </w:r>
          </w:p>
        </w:tc>
        <w:tc>
          <w:tcPr>
            <w:tcW w:w="2175" w:type="dxa"/>
            <w:tcBorders>
              <w:top w:val="single" w:sz="4" w:space="0" w:color="auto"/>
              <w:bottom w:val="single" w:sz="4" w:space="0" w:color="auto"/>
            </w:tcBorders>
          </w:tcPr>
          <w:p w14:paraId="3B6A52AF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0.050 (-0.034, 0.135)</w:t>
            </w:r>
          </w:p>
          <w:p w14:paraId="78F2DCD0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0.244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14:paraId="180DFE38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-0.069 (-0.156, 0.017)</w:t>
            </w:r>
          </w:p>
          <w:p w14:paraId="6BDE581F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0.117</w:t>
            </w:r>
          </w:p>
        </w:tc>
      </w:tr>
      <w:tr w:rsidR="00D24D82" w:rsidRPr="004D26CB" w14:paraId="79D139AB" w14:textId="77777777" w:rsidTr="00995B34">
        <w:trPr>
          <w:trHeight w:val="302"/>
          <w:jc w:val="center"/>
        </w:trPr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0F76D138" w14:textId="77777777" w:rsidR="00D24D82" w:rsidRPr="004D26CB" w:rsidRDefault="00D24D82" w:rsidP="00995B34">
            <w:pPr>
              <w:spacing w:before="120" w:line="360" w:lineRule="auto"/>
              <w:ind w:left="131" w:hanging="13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TG2:SOFA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14:paraId="5C451108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-0.029 (-0.108, 0.049)</w:t>
            </w:r>
          </w:p>
          <w:p w14:paraId="60AB48E1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0.466</w:t>
            </w:r>
          </w:p>
        </w:tc>
        <w:tc>
          <w:tcPr>
            <w:tcW w:w="2175" w:type="dxa"/>
            <w:tcBorders>
              <w:top w:val="single" w:sz="4" w:space="0" w:color="auto"/>
              <w:bottom w:val="single" w:sz="4" w:space="0" w:color="auto"/>
            </w:tcBorders>
          </w:tcPr>
          <w:p w14:paraId="2617CBF0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-0.033 (-0.124, 0.057)</w:t>
            </w:r>
          </w:p>
          <w:p w14:paraId="79F774C0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9" w:name="OLE_LINK36"/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0.472</w:t>
            </w:r>
            <w:bookmarkEnd w:id="9"/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14:paraId="2546DD4B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-0.087 (-0.181, 0.007)</w:t>
            </w:r>
          </w:p>
          <w:p w14:paraId="2AA43D52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0.069</w:t>
            </w:r>
          </w:p>
        </w:tc>
      </w:tr>
      <w:tr w:rsidR="00D24D82" w:rsidRPr="004D26CB" w14:paraId="2D9272FC" w14:textId="77777777" w:rsidTr="00995B34">
        <w:trPr>
          <w:trHeight w:val="312"/>
          <w:jc w:val="center"/>
        </w:trPr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6A9E4EE1" w14:textId="77777777" w:rsidR="00D24D82" w:rsidRPr="004D26CB" w:rsidRDefault="00D24D82" w:rsidP="00995B34">
            <w:pPr>
              <w:spacing w:before="120" w:line="360" w:lineRule="auto"/>
              <w:ind w:left="131" w:hanging="13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TG3:SOFA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14:paraId="5644EE05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-0.010 (-0.055, 0.035)</w:t>
            </w:r>
          </w:p>
          <w:p w14:paraId="2D6C1F51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0.654</w:t>
            </w:r>
          </w:p>
        </w:tc>
        <w:tc>
          <w:tcPr>
            <w:tcW w:w="2175" w:type="dxa"/>
            <w:tcBorders>
              <w:top w:val="single" w:sz="4" w:space="0" w:color="auto"/>
              <w:bottom w:val="single" w:sz="4" w:space="0" w:color="auto"/>
            </w:tcBorders>
          </w:tcPr>
          <w:p w14:paraId="27FA36AD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0.004 (-0.050, 0.057)</w:t>
            </w:r>
          </w:p>
          <w:p w14:paraId="451052EE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0.896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14:paraId="1E4A4443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-0.028 (-0.077, 0.022)</w:t>
            </w:r>
          </w:p>
          <w:p w14:paraId="222982FA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0.270</w:t>
            </w:r>
          </w:p>
        </w:tc>
      </w:tr>
      <w:tr w:rsidR="00D24D82" w:rsidRPr="004D26CB" w14:paraId="706E7B1D" w14:textId="77777777" w:rsidTr="00995B34">
        <w:trPr>
          <w:trHeight w:val="244"/>
          <w:jc w:val="center"/>
        </w:trPr>
        <w:tc>
          <w:tcPr>
            <w:tcW w:w="83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651EFEE" w14:textId="77777777" w:rsidR="00D24D82" w:rsidRPr="004D26CB" w:rsidRDefault="00D24D82" w:rsidP="00995B34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Model’s structure and performance</w:t>
            </w:r>
          </w:p>
        </w:tc>
      </w:tr>
      <w:tr w:rsidR="00D24D82" w:rsidRPr="004D26CB" w14:paraId="0DE640A6" w14:textId="77777777" w:rsidTr="00995B34">
        <w:trPr>
          <w:trHeight w:val="221"/>
          <w:jc w:val="center"/>
        </w:trPr>
        <w:tc>
          <w:tcPr>
            <w:tcW w:w="83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75F8D3" w14:textId="77777777" w:rsidR="00D24D82" w:rsidRPr="004D26CB" w:rsidRDefault="00D24D82" w:rsidP="00995B34">
            <w:pPr>
              <w:spacing w:before="6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Generalized linear mixed model fit by maximum likelihood (Laplace Approximation) ['</w:t>
            </w:r>
            <w:proofErr w:type="spellStart"/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glmerMod</w:t>
            </w:r>
            <w:proofErr w:type="spellEnd"/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']</w:t>
            </w:r>
          </w:p>
          <w:p w14:paraId="1DD7A912" w14:textId="77777777" w:rsidR="00D24D82" w:rsidRPr="004D26CB" w:rsidRDefault="00D24D82" w:rsidP="00995B34">
            <w:pPr>
              <w:spacing w:before="6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Family: Negative Binomial</w:t>
            </w: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 log )</w:t>
            </w: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</w:p>
          <w:p w14:paraId="757DD906" w14:textId="77777777" w:rsidR="00D24D82" w:rsidRPr="004D26CB" w:rsidRDefault="00D24D82" w:rsidP="00995B34">
            <w:pPr>
              <w:spacing w:before="6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Formula: </w:t>
            </w:r>
            <w:proofErr w:type="spellStart"/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AsinCount</w:t>
            </w:r>
            <w:proofErr w:type="spellEnd"/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~ TG + TG:DE1 + TG:DE2 + TG:SOFA +  (1 |  Id)</w:t>
            </w: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</w:p>
          <w:p w14:paraId="77FBB1F0" w14:textId="77777777" w:rsidR="00D24D82" w:rsidRPr="004D26CB" w:rsidRDefault="00D24D82" w:rsidP="00995B34">
            <w:pPr>
              <w:spacing w:before="6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Offset: log(</w:t>
            </w:r>
            <w:proofErr w:type="spellStart"/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Totalbreath</w:t>
            </w:r>
            <w:proofErr w:type="spellEnd"/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+ IEE) </w:t>
            </w:r>
            <w:r w:rsidRPr="004D26C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ab/>
            </w:r>
          </w:p>
        </w:tc>
      </w:tr>
      <w:tr w:rsidR="00D24D82" w:rsidRPr="004D26CB" w14:paraId="18627BA2" w14:textId="77777777" w:rsidTr="00995B34">
        <w:trPr>
          <w:trHeight w:val="240"/>
          <w:jc w:val="center"/>
        </w:trPr>
        <w:tc>
          <w:tcPr>
            <w:tcW w:w="1905" w:type="dxa"/>
            <w:tcBorders>
              <w:top w:val="single" w:sz="4" w:space="0" w:color="auto"/>
            </w:tcBorders>
          </w:tcPr>
          <w:p w14:paraId="554AC88A" w14:textId="77777777" w:rsidR="00D24D82" w:rsidRPr="004D26CB" w:rsidRDefault="00D24D82" w:rsidP="00995B34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AIC</w:t>
            </w:r>
          </w:p>
        </w:tc>
        <w:tc>
          <w:tcPr>
            <w:tcW w:w="2103" w:type="dxa"/>
            <w:tcBorders>
              <w:top w:val="single" w:sz="4" w:space="0" w:color="auto"/>
            </w:tcBorders>
          </w:tcPr>
          <w:p w14:paraId="30FC44BA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6615.0</w:t>
            </w:r>
          </w:p>
        </w:tc>
        <w:tc>
          <w:tcPr>
            <w:tcW w:w="2175" w:type="dxa"/>
            <w:tcBorders>
              <w:top w:val="single" w:sz="4" w:space="0" w:color="auto"/>
            </w:tcBorders>
          </w:tcPr>
          <w:p w14:paraId="58E5714E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6170.9</w:t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7538A017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5191.3</w:t>
            </w:r>
          </w:p>
        </w:tc>
      </w:tr>
      <w:tr w:rsidR="00D24D82" w:rsidRPr="004D26CB" w14:paraId="3CD58564" w14:textId="77777777" w:rsidTr="00995B34">
        <w:trPr>
          <w:trHeight w:val="140"/>
          <w:jc w:val="center"/>
        </w:trPr>
        <w:tc>
          <w:tcPr>
            <w:tcW w:w="1905" w:type="dxa"/>
          </w:tcPr>
          <w:p w14:paraId="152DB146" w14:textId="77777777" w:rsidR="00D24D82" w:rsidRPr="004D26CB" w:rsidRDefault="00D24D82" w:rsidP="00995B34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BIC</w:t>
            </w:r>
          </w:p>
        </w:tc>
        <w:tc>
          <w:tcPr>
            <w:tcW w:w="2103" w:type="dxa"/>
          </w:tcPr>
          <w:p w14:paraId="14F67F7B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6663.6</w:t>
            </w:r>
          </w:p>
        </w:tc>
        <w:tc>
          <w:tcPr>
            <w:tcW w:w="2175" w:type="dxa"/>
          </w:tcPr>
          <w:p w14:paraId="4F855C3D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6219.5</w:t>
            </w:r>
          </w:p>
        </w:tc>
        <w:tc>
          <w:tcPr>
            <w:tcW w:w="2144" w:type="dxa"/>
          </w:tcPr>
          <w:p w14:paraId="4A305FBC" w14:textId="77777777" w:rsidR="00D24D82" w:rsidRPr="004D26CB" w:rsidRDefault="00D24D82" w:rsidP="00995B34">
            <w:pPr>
              <w:spacing w:before="60" w:after="0" w:line="360" w:lineRule="auto"/>
              <w:ind w:left="708" w:hanging="7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5239.9</w:t>
            </w:r>
          </w:p>
        </w:tc>
      </w:tr>
      <w:tr w:rsidR="00D24D82" w:rsidRPr="004D26CB" w14:paraId="74928D15" w14:textId="77777777" w:rsidTr="00995B34">
        <w:trPr>
          <w:trHeight w:val="63"/>
          <w:jc w:val="center"/>
        </w:trPr>
        <w:tc>
          <w:tcPr>
            <w:tcW w:w="1905" w:type="dxa"/>
            <w:tcBorders>
              <w:bottom w:val="single" w:sz="4" w:space="0" w:color="auto"/>
            </w:tcBorders>
          </w:tcPr>
          <w:p w14:paraId="666B1BDA" w14:textId="77777777" w:rsidR="00D24D82" w:rsidRPr="004D26CB" w:rsidRDefault="00D24D82" w:rsidP="00995B34">
            <w:pPr>
              <w:spacing w:before="120" w:after="0" w:line="360" w:lineRule="auto"/>
              <w:ind w:left="131" w:hanging="13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Loglik</w:t>
            </w:r>
            <w:proofErr w:type="spellEnd"/>
          </w:p>
        </w:tc>
        <w:tc>
          <w:tcPr>
            <w:tcW w:w="2103" w:type="dxa"/>
            <w:tcBorders>
              <w:bottom w:val="single" w:sz="4" w:space="0" w:color="auto"/>
            </w:tcBorders>
          </w:tcPr>
          <w:p w14:paraId="361861D2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-3295.5</w:t>
            </w:r>
          </w:p>
        </w:tc>
        <w:tc>
          <w:tcPr>
            <w:tcW w:w="2175" w:type="dxa"/>
            <w:tcBorders>
              <w:bottom w:val="single" w:sz="4" w:space="0" w:color="auto"/>
            </w:tcBorders>
          </w:tcPr>
          <w:p w14:paraId="606D9725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-3073.4</w:t>
            </w: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14:paraId="674C48D2" w14:textId="77777777" w:rsidR="00D24D82" w:rsidRPr="004D26CB" w:rsidRDefault="00D24D82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26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-2583.6</w:t>
            </w:r>
          </w:p>
        </w:tc>
      </w:tr>
    </w:tbl>
    <w:p w14:paraId="353B54F1" w14:textId="77777777" w:rsidR="00D24D82" w:rsidRPr="004D26CB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0367432" w14:textId="77777777" w:rsidR="00D24D82" w:rsidRPr="004D26CB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D26CB">
        <w:rPr>
          <w:rFonts w:ascii="Times New Roman" w:hAnsi="Times New Roman" w:cs="Times New Roman"/>
          <w:sz w:val="20"/>
          <w:szCs w:val="20"/>
          <w:lang w:val="en-US"/>
        </w:rPr>
        <w:lastRenderedPageBreak/>
        <w:t>Results are expressed as m</w:t>
      </w:r>
      <w:r w:rsidRPr="004D26CB">
        <w:rPr>
          <w:rFonts w:ascii="Times New Roman" w:eastAsia="Cambria" w:hAnsi="Times New Roman" w:cs="Times New Roman"/>
          <w:sz w:val="20"/>
          <w:szCs w:val="20"/>
          <w:lang w:val="en-US"/>
        </w:rPr>
        <w:t>ean estimated effect and 95% CI</w:t>
      </w:r>
    </w:p>
    <w:p w14:paraId="0414896B" w14:textId="77777777" w:rsidR="00D24D82" w:rsidRPr="004D26CB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D26CB">
        <w:rPr>
          <w:rFonts w:ascii="Times New Roman" w:hAnsi="Times New Roman" w:cs="Times New Roman"/>
          <w:sz w:val="20"/>
          <w:szCs w:val="20"/>
          <w:lang w:val="en-US"/>
        </w:rPr>
        <w:t xml:space="preserve">A negative sign indicates an inverse association. </w:t>
      </w:r>
    </w:p>
    <w:p w14:paraId="22E88CE3" w14:textId="77777777" w:rsidR="00D24D82" w:rsidRPr="004D26CB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D26CB">
        <w:rPr>
          <w:rFonts w:ascii="Times New Roman" w:hAnsi="Times New Roman" w:cs="Times New Roman"/>
          <w:sz w:val="20"/>
          <w:szCs w:val="20"/>
          <w:lang w:val="en-US"/>
        </w:rPr>
        <w:t>TG Treatment group (TG1 sedatives-only, TG2 opioids-only, TG3 sedatives-plus-opioids)</w:t>
      </w:r>
    </w:p>
    <w:p w14:paraId="4E71B116" w14:textId="77777777" w:rsidR="00D24D82" w:rsidRPr="004D26CB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4D26CB">
        <w:rPr>
          <w:rFonts w:ascii="Times New Roman" w:hAnsi="Times New Roman" w:cs="Times New Roman"/>
          <w:sz w:val="20"/>
          <w:szCs w:val="20"/>
        </w:rPr>
        <w:t xml:space="preserve">DE </w:t>
      </w:r>
      <w:proofErr w:type="spellStart"/>
      <w:r w:rsidRPr="004D26CB">
        <w:rPr>
          <w:rFonts w:ascii="Times New Roman" w:hAnsi="Times New Roman" w:cs="Times New Roman"/>
          <w:sz w:val="20"/>
          <w:szCs w:val="20"/>
        </w:rPr>
        <w:t>Dose-equivalents</w:t>
      </w:r>
      <w:proofErr w:type="spellEnd"/>
      <w:r w:rsidRPr="004D26CB">
        <w:rPr>
          <w:rFonts w:ascii="Times New Roman" w:hAnsi="Times New Roman" w:cs="Times New Roman"/>
          <w:sz w:val="20"/>
          <w:szCs w:val="20"/>
        </w:rPr>
        <w:t xml:space="preserve"> (DE1 </w:t>
      </w:r>
      <w:proofErr w:type="spellStart"/>
      <w:r w:rsidRPr="004D26CB">
        <w:rPr>
          <w:rFonts w:ascii="Times New Roman" w:hAnsi="Times New Roman" w:cs="Times New Roman"/>
          <w:sz w:val="20"/>
          <w:szCs w:val="20"/>
        </w:rPr>
        <w:t>midazolam</w:t>
      </w:r>
      <w:proofErr w:type="spellEnd"/>
      <w:r w:rsidRPr="004D26C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D26CB">
        <w:rPr>
          <w:rFonts w:ascii="Times New Roman" w:hAnsi="Times New Roman" w:cs="Times New Roman"/>
          <w:sz w:val="20"/>
          <w:szCs w:val="20"/>
        </w:rPr>
        <w:t>dose-equivalents</w:t>
      </w:r>
      <w:proofErr w:type="spellEnd"/>
      <w:r w:rsidRPr="004D26CB">
        <w:rPr>
          <w:rFonts w:ascii="Times New Roman" w:hAnsi="Times New Roman" w:cs="Times New Roman"/>
          <w:sz w:val="20"/>
          <w:szCs w:val="20"/>
        </w:rPr>
        <w:t xml:space="preserve">, DE2 </w:t>
      </w:r>
      <w:proofErr w:type="spellStart"/>
      <w:r w:rsidRPr="004D26CB">
        <w:rPr>
          <w:rFonts w:ascii="Times New Roman" w:hAnsi="Times New Roman" w:cs="Times New Roman"/>
          <w:sz w:val="20"/>
          <w:szCs w:val="20"/>
        </w:rPr>
        <w:t>morphine</w:t>
      </w:r>
      <w:proofErr w:type="spellEnd"/>
      <w:r w:rsidRPr="004D26C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D26CB">
        <w:rPr>
          <w:rFonts w:ascii="Times New Roman" w:hAnsi="Times New Roman" w:cs="Times New Roman"/>
          <w:sz w:val="20"/>
          <w:szCs w:val="20"/>
        </w:rPr>
        <w:t>dose-equivalents</w:t>
      </w:r>
      <w:proofErr w:type="spellEnd"/>
      <w:r w:rsidRPr="004D26CB">
        <w:rPr>
          <w:rFonts w:ascii="Times New Roman" w:hAnsi="Times New Roman" w:cs="Times New Roman"/>
          <w:sz w:val="20"/>
          <w:szCs w:val="20"/>
        </w:rPr>
        <w:t>)</w:t>
      </w:r>
    </w:p>
    <w:p w14:paraId="7AA383E9" w14:textId="77777777" w:rsidR="00D24D82" w:rsidRPr="004D26CB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D26CB">
        <w:rPr>
          <w:rFonts w:ascii="Times New Roman" w:hAnsi="Times New Roman" w:cs="Times New Roman"/>
          <w:sz w:val="20"/>
          <w:szCs w:val="20"/>
          <w:lang w:val="en-US"/>
        </w:rPr>
        <w:t>SOFA</w:t>
      </w:r>
      <w:r w:rsidRPr="004D26CB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Pr="004D26CB">
        <w:rPr>
          <w:rFonts w:ascii="Times New Roman" w:hAnsi="Times New Roman" w:cs="Times New Roman"/>
          <w:sz w:val="20"/>
          <w:szCs w:val="20"/>
          <w:lang w:val="en-US"/>
        </w:rPr>
        <w:t>Sequential Organ Failure Assessment</w:t>
      </w:r>
    </w:p>
    <w:p w14:paraId="6E088990" w14:textId="77777777" w:rsidR="00D24D82" w:rsidRPr="004D26CB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4D26CB">
        <w:rPr>
          <w:rFonts w:ascii="Times New Roman" w:hAnsi="Times New Roman" w:cs="Times New Roman"/>
          <w:sz w:val="20"/>
          <w:szCs w:val="20"/>
          <w:lang w:val="en-US"/>
        </w:rPr>
        <w:t>AsinCount</w:t>
      </w:r>
      <w:proofErr w:type="spellEnd"/>
      <w:r w:rsidRPr="004D26CB">
        <w:rPr>
          <w:rFonts w:ascii="Times New Roman" w:hAnsi="Times New Roman" w:cs="Times New Roman"/>
          <w:sz w:val="20"/>
          <w:szCs w:val="20"/>
          <w:lang w:val="en-US"/>
        </w:rPr>
        <w:t xml:space="preserve"> count of asynchronies for AI, IEE, or DC each day</w:t>
      </w:r>
    </w:p>
    <w:p w14:paraId="58924655" w14:textId="77777777" w:rsidR="00D24D82" w:rsidRPr="004D26CB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D26CB">
        <w:rPr>
          <w:rFonts w:ascii="Times New Roman" w:hAnsi="Times New Roman" w:cs="Times New Roman"/>
          <w:sz w:val="20"/>
          <w:szCs w:val="20"/>
          <w:lang w:val="en-US"/>
        </w:rPr>
        <w:t>Id Subject factor</w:t>
      </w:r>
    </w:p>
    <w:p w14:paraId="7EA10FCE" w14:textId="77777777" w:rsidR="00D24D82" w:rsidRPr="004D26CB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4D26CB">
        <w:rPr>
          <w:rFonts w:ascii="Times New Roman" w:hAnsi="Times New Roman" w:cs="Times New Roman"/>
          <w:sz w:val="20"/>
          <w:szCs w:val="20"/>
          <w:lang w:val="en-US"/>
        </w:rPr>
        <w:t>Totalbreath</w:t>
      </w:r>
      <w:proofErr w:type="spellEnd"/>
      <w:r w:rsidRPr="004D26CB">
        <w:rPr>
          <w:rFonts w:ascii="Times New Roman" w:hAnsi="Times New Roman" w:cs="Times New Roman"/>
          <w:sz w:val="20"/>
          <w:szCs w:val="20"/>
          <w:lang w:val="en-US"/>
        </w:rPr>
        <w:t xml:space="preserve"> number of ventilator-delivered cycles each day</w:t>
      </w:r>
    </w:p>
    <w:p w14:paraId="03E84561" w14:textId="77777777" w:rsidR="00D24D82" w:rsidRPr="004D26CB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D26CB">
        <w:rPr>
          <w:rFonts w:ascii="Times New Roman" w:hAnsi="Times New Roman" w:cs="Times New Roman"/>
          <w:sz w:val="20"/>
          <w:szCs w:val="20"/>
          <w:lang w:val="en-US"/>
        </w:rPr>
        <w:t xml:space="preserve">AIC </w:t>
      </w:r>
      <w:proofErr w:type="spellStart"/>
      <w:r w:rsidRPr="004D26CB">
        <w:rPr>
          <w:rFonts w:ascii="Times New Roman" w:hAnsi="Times New Roman" w:cs="Times New Roman"/>
          <w:sz w:val="20"/>
          <w:szCs w:val="20"/>
          <w:lang w:val="en-US"/>
        </w:rPr>
        <w:t>Akaike</w:t>
      </w:r>
      <w:proofErr w:type="spellEnd"/>
      <w:r w:rsidRPr="004D26CB">
        <w:rPr>
          <w:rFonts w:ascii="Times New Roman" w:hAnsi="Times New Roman" w:cs="Times New Roman"/>
          <w:sz w:val="20"/>
          <w:szCs w:val="20"/>
          <w:lang w:val="en-US"/>
        </w:rPr>
        <w:t xml:space="preserve"> information criterion</w:t>
      </w:r>
    </w:p>
    <w:p w14:paraId="00BA5151" w14:textId="77777777" w:rsidR="00D24D82" w:rsidRPr="004D26CB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D26CB">
        <w:rPr>
          <w:rFonts w:ascii="Times New Roman" w:hAnsi="Times New Roman" w:cs="Times New Roman"/>
          <w:sz w:val="20"/>
          <w:szCs w:val="20"/>
          <w:lang w:val="en-US"/>
        </w:rPr>
        <w:t>BIC Bayesian information criterion</w:t>
      </w:r>
    </w:p>
    <w:p w14:paraId="06CE30F3" w14:textId="77777777" w:rsidR="00D24D82" w:rsidRPr="00B47C07" w:rsidRDefault="00D24D82" w:rsidP="00D24D82">
      <w:pPr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4D26CB">
        <w:rPr>
          <w:rFonts w:ascii="Times New Roman" w:hAnsi="Times New Roman" w:cs="Times New Roman"/>
          <w:sz w:val="20"/>
          <w:szCs w:val="20"/>
          <w:lang w:val="en-US"/>
        </w:rPr>
        <w:t>Loglik</w:t>
      </w:r>
      <w:proofErr w:type="spellEnd"/>
      <w:r w:rsidRPr="004D26CB">
        <w:rPr>
          <w:rFonts w:ascii="Times New Roman" w:hAnsi="Times New Roman" w:cs="Times New Roman"/>
          <w:sz w:val="20"/>
          <w:szCs w:val="20"/>
          <w:lang w:val="en-US"/>
        </w:rPr>
        <w:t xml:space="preserve"> Log likelihood</w:t>
      </w:r>
    </w:p>
    <w:p w14:paraId="2F388750" w14:textId="77777777" w:rsidR="00476526" w:rsidRPr="00D24D82" w:rsidRDefault="00476526" w:rsidP="00D24D82">
      <w:pPr>
        <w:spacing w:after="200" w:line="276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sectPr w:rsidR="00476526" w:rsidRPr="00D24D82" w:rsidSect="009246E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24D82"/>
    <w:rsid w:val="00476526"/>
    <w:rsid w:val="009246E4"/>
    <w:rsid w:val="00C00219"/>
    <w:rsid w:val="00D2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1A4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D82"/>
    <w:pPr>
      <w:spacing w:after="160" w:line="259" w:lineRule="auto"/>
    </w:pPr>
    <w:rPr>
      <w:sz w:val="22"/>
      <w:szCs w:val="2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D82"/>
    <w:pPr>
      <w:spacing w:after="160" w:line="259" w:lineRule="auto"/>
    </w:pPr>
    <w:rPr>
      <w:sz w:val="22"/>
      <w:szCs w:val="2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3058</Characters>
  <Application>Microsoft Office Word</Application>
  <DocSecurity>0</DocSecurity>
  <Lines>160</Lines>
  <Paragraphs>171</Paragraphs>
  <ScaleCrop>false</ScaleCrop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Cande de Haro</dc:creator>
  <cp:keywords/>
  <dc:description/>
  <cp:lastModifiedBy>S3G_Reference_Citation_Sequence</cp:lastModifiedBy>
  <cp:revision>2</cp:revision>
  <dcterms:created xsi:type="dcterms:W3CDTF">2019-05-24T10:05:00Z</dcterms:created>
  <dcterms:modified xsi:type="dcterms:W3CDTF">2019-06-28T13:17:00Z</dcterms:modified>
</cp:coreProperties>
</file>