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9405B" w14:textId="77777777" w:rsidR="0010333A" w:rsidRPr="00E50A2C" w:rsidRDefault="0010333A" w:rsidP="0010333A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5</w:t>
      </w:r>
      <w:r w:rsidRPr="00400198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Checking a</w:t>
      </w:r>
      <w:r w:rsidRPr="00E50A2C">
        <w:rPr>
          <w:rFonts w:ascii="Times New Roman" w:hAnsi="Times New Roman" w:cs="Times New Roman"/>
          <w:b/>
          <w:sz w:val="20"/>
          <w:szCs w:val="20"/>
          <w:lang w:val="en-US"/>
        </w:rPr>
        <w:t>ssumption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E50A2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of the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(generalized)</w:t>
      </w:r>
      <w:r w:rsidRPr="00E50A2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linear mixed-effect models</w:t>
      </w:r>
    </w:p>
    <w:p w14:paraId="6A66ECD9" w14:textId="77777777" w:rsidR="0010333A" w:rsidRDefault="0010333A" w:rsidP="0010333A">
      <w:pPr>
        <w:spacing w:line="48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OLE_LINK43"/>
      <w:bookmarkStart w:id="1" w:name="OLE_LINK44"/>
      <w:bookmarkStart w:id="2" w:name="OLE_LINK29"/>
      <w:bookmarkStart w:id="3" w:name="OLE_LINK30"/>
      <w:r w:rsidRPr="005159C2">
        <w:rPr>
          <w:rFonts w:ascii="Times New Roman" w:hAnsi="Times New Roman" w:cs="Times New Roman"/>
          <w:sz w:val="20"/>
          <w:szCs w:val="20"/>
          <w:lang w:val="en-US"/>
        </w:rPr>
        <w:t>When using LME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models for </w:t>
      </w:r>
      <w:r w:rsidRPr="005E70FF">
        <w:rPr>
          <w:rFonts w:ascii="Times New Roman" w:hAnsi="Times New Roman" w:cs="Times New Roman"/>
          <w:sz w:val="20"/>
          <w:szCs w:val="20"/>
          <w:lang w:val="en-US"/>
        </w:rPr>
        <w:t xml:space="preserve">the continuous response variables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(SAS and SOFA), </w:t>
      </w:r>
      <w:r w:rsidRPr="005159C2">
        <w:rPr>
          <w:rFonts w:ascii="Times New Roman" w:hAnsi="Times New Roman" w:cs="Times New Roman"/>
          <w:sz w:val="20"/>
          <w:szCs w:val="20"/>
          <w:lang w:val="en-US"/>
        </w:rPr>
        <w:t>we checked the normality assumptions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159C2">
        <w:rPr>
          <w:rFonts w:ascii="Times New Roman" w:hAnsi="Times New Roman" w:cs="Times New Roman"/>
          <w:sz w:val="20"/>
          <w:szCs w:val="20"/>
          <w:lang w:val="en-US"/>
        </w:rPr>
        <w:t>for the estimated random effects and for the within-subject residuals by graphical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methods (normal Q-Q plots). </w:t>
      </w:r>
      <w:r w:rsidRPr="005E70FF">
        <w:rPr>
          <w:rFonts w:ascii="Times New Roman" w:hAnsi="Times New Roman" w:cs="Times New Roman"/>
          <w:sz w:val="20"/>
          <w:szCs w:val="20"/>
          <w:lang w:val="en-US"/>
        </w:rPr>
        <w:t xml:space="preserve">When the response variable was discrete, as for the number of asynchronies, we assessed </w:t>
      </w:r>
      <w:proofErr w:type="spellStart"/>
      <w:r w:rsidRPr="005E70FF">
        <w:rPr>
          <w:rFonts w:ascii="Times New Roman" w:hAnsi="Times New Roman" w:cs="Times New Roman"/>
          <w:sz w:val="20"/>
          <w:szCs w:val="20"/>
          <w:lang w:val="en-US"/>
        </w:rPr>
        <w:t>overdispersion</w:t>
      </w:r>
      <w:proofErr w:type="spellEnd"/>
      <w:r w:rsidRPr="005E70FF">
        <w:rPr>
          <w:rFonts w:ascii="Times New Roman" w:hAnsi="Times New Roman" w:cs="Times New Roman"/>
          <w:sz w:val="20"/>
          <w:szCs w:val="20"/>
          <w:lang w:val="en-US"/>
        </w:rPr>
        <w:t xml:space="preserve"> by graphical </w:t>
      </w:r>
      <w:r>
        <w:rPr>
          <w:rFonts w:ascii="Times New Roman" w:hAnsi="Times New Roman" w:cs="Times New Roman"/>
          <w:sz w:val="20"/>
          <w:szCs w:val="20"/>
          <w:lang w:val="en-US"/>
        </w:rPr>
        <w:t>comparison</w:t>
      </w:r>
      <w:r w:rsidRPr="005E70FF">
        <w:rPr>
          <w:rFonts w:ascii="Times New Roman" w:hAnsi="Times New Roman" w:cs="Times New Roman"/>
          <w:sz w:val="20"/>
          <w:szCs w:val="20"/>
          <w:lang w:val="en-US"/>
        </w:rPr>
        <w:t xml:space="preserve"> of the standardized residuals versus the fitted values.</w:t>
      </w:r>
      <w:bookmarkEnd w:id="0"/>
      <w:bookmarkEnd w:id="1"/>
    </w:p>
    <w:p w14:paraId="09994289" w14:textId="4B1EFC86" w:rsidR="0010333A" w:rsidRPr="00E50A2C" w:rsidRDefault="0010333A" w:rsidP="0010333A">
      <w:pPr>
        <w:spacing w:line="48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1722">
        <w:rPr>
          <w:rFonts w:ascii="Times New Roman" w:hAnsi="Times New Roman" w:cs="Times New Roman"/>
          <w:sz w:val="20"/>
          <w:szCs w:val="20"/>
          <w:lang w:val="en-US"/>
        </w:rPr>
        <w:t>To summarize</w:t>
      </w:r>
      <w:bookmarkStart w:id="4" w:name="OLE_LINK56"/>
      <w:bookmarkStart w:id="5" w:name="OLE_LINK57"/>
      <w:bookmarkStart w:id="6" w:name="OLE_LINK58"/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, the assumptions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>the LME and GLME models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were met for the set of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 models developed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as 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is </w:t>
      </w:r>
      <w:r>
        <w:rPr>
          <w:rFonts w:ascii="Times New Roman" w:hAnsi="Times New Roman" w:cs="Times New Roman"/>
          <w:sz w:val="20"/>
          <w:szCs w:val="20"/>
          <w:lang w:val="en-US"/>
        </w:rPr>
        <w:t>shown in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 the diagnostic plots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except for the LME model for the SOFA according to treatment group, where </w:t>
      </w:r>
      <w:r w:rsidRPr="005159C2">
        <w:rPr>
          <w:rFonts w:ascii="Times New Roman" w:hAnsi="Times New Roman" w:cs="Times New Roman"/>
          <w:sz w:val="20"/>
          <w:szCs w:val="20"/>
          <w:lang w:val="en-US"/>
        </w:rPr>
        <w:t xml:space="preserve">the within-subject residuals </w:t>
      </w:r>
      <w:r>
        <w:rPr>
          <w:rFonts w:ascii="Times New Roman" w:hAnsi="Times New Roman" w:cs="Times New Roman"/>
          <w:sz w:val="20"/>
          <w:szCs w:val="20"/>
          <w:lang w:val="en-US"/>
        </w:rPr>
        <w:t>depart from the theoretic</w:t>
      </w:r>
      <w:r w:rsidR="003E3FC5">
        <w:rPr>
          <w:rFonts w:ascii="Times New Roman" w:hAnsi="Times New Roman" w:cs="Times New Roman"/>
          <w:sz w:val="20"/>
          <w:szCs w:val="20"/>
          <w:lang w:val="en-US"/>
        </w:rPr>
        <w:t>al normal distribution (Figure S</w:t>
      </w:r>
      <w:r>
        <w:rPr>
          <w:rFonts w:ascii="Times New Roman" w:hAnsi="Times New Roman" w:cs="Times New Roman"/>
          <w:sz w:val="20"/>
          <w:szCs w:val="20"/>
          <w:lang w:val="en-US"/>
        </w:rPr>
        <w:t>2 left).</w:t>
      </w:r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Results of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>diagnostic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for each model 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>are show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 in the </w:t>
      </w:r>
      <w:r>
        <w:rPr>
          <w:rFonts w:ascii="Times New Roman" w:hAnsi="Times New Roman" w:cs="Times New Roman"/>
          <w:sz w:val="20"/>
          <w:szCs w:val="20"/>
          <w:lang w:val="en-US"/>
        </w:rPr>
        <w:t>following</w:t>
      </w:r>
      <w:r w:rsidRPr="00B61722">
        <w:rPr>
          <w:rFonts w:ascii="Times New Roman" w:hAnsi="Times New Roman" w:cs="Times New Roman"/>
          <w:sz w:val="20"/>
          <w:szCs w:val="20"/>
          <w:lang w:val="en-US"/>
        </w:rPr>
        <w:t xml:space="preserve"> subsections.</w:t>
      </w:r>
    </w:p>
    <w:p w14:paraId="579A455B" w14:textId="77777777" w:rsidR="0010333A" w:rsidRPr="00E50A2C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bookmarkStart w:id="7" w:name="OLE_LINK5"/>
      <w:bookmarkStart w:id="8" w:name="OLE_LINK6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Normality of the LME model for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the SAS level according to treatment group</w:t>
      </w:r>
    </w:p>
    <w:bookmarkEnd w:id="7"/>
    <w:bookmarkEnd w:id="8"/>
    <w:p w14:paraId="546387C1" w14:textId="77777777" w:rsidR="0010333A" w:rsidRDefault="0010333A" w:rsidP="0010333A">
      <w:pPr>
        <w:spacing w:after="0" w:line="240" w:lineRule="auto"/>
        <w:jc w:val="center"/>
        <w:rPr>
          <w:lang w:val="en-US"/>
        </w:rPr>
      </w:pPr>
      <w:r w:rsidRPr="005A00AC">
        <w:rPr>
          <w:noProof/>
          <w:lang w:val="en-US"/>
        </w:rPr>
        <w:drawing>
          <wp:inline distT="0" distB="0" distL="0" distR="0" wp14:anchorId="45929ED7" wp14:editId="24E48762">
            <wp:extent cx="5310000" cy="3118571"/>
            <wp:effectExtent l="19050" t="0" r="4950" b="0"/>
            <wp:docPr id="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311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5BCCD6" w14:textId="2E0DF5D5" w:rsidR="0010333A" w:rsidRPr="00A01757" w:rsidRDefault="003E3FC5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9" w:name="OLE_LINK33"/>
      <w:bookmarkStart w:id="10" w:name="OLE_LINK34"/>
      <w:bookmarkStart w:id="11" w:name="OLE_LINK35"/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Q-Q plot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within-subject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residuals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(left) and for the estimated random effects (right)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of the LME model for SAS level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 according </w:t>
      </w:r>
      <w:bookmarkStart w:id="12" w:name="OLE_LINK37"/>
      <w:bookmarkStart w:id="13" w:name="OLE_LINK38"/>
      <w:bookmarkStart w:id="14" w:name="OLE_LINK39"/>
      <w:bookmarkStart w:id="15" w:name="OLE_LINK40"/>
      <w:bookmarkStart w:id="16" w:name="OLE_LINK41"/>
      <w:bookmarkStart w:id="17" w:name="OLE_LINK42"/>
      <w:r w:rsidR="0010333A">
        <w:rPr>
          <w:rFonts w:ascii="Times New Roman" w:hAnsi="Times New Roman" w:cs="Times New Roman"/>
          <w:sz w:val="20"/>
          <w:szCs w:val="20"/>
          <w:lang w:val="en-US"/>
        </w:rPr>
        <w:t>to treatment group</w:t>
      </w:r>
      <w:bookmarkEnd w:id="12"/>
      <w:bookmarkEnd w:id="13"/>
      <w:bookmarkEnd w:id="14"/>
      <w:bookmarkEnd w:id="15"/>
      <w:bookmarkEnd w:id="16"/>
      <w:bookmarkEnd w:id="17"/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bookmarkEnd w:id="9"/>
    <w:bookmarkEnd w:id="10"/>
    <w:bookmarkEnd w:id="11"/>
    <w:p w14:paraId="21CDD96D" w14:textId="77777777" w:rsidR="0010333A" w:rsidRPr="00565DC0" w:rsidRDefault="0010333A" w:rsidP="00103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193" w:lineRule="atLeast"/>
        <w:rPr>
          <w:rFonts w:ascii="Lucida Console" w:eastAsia="Times New Roman" w:hAnsi="Lucida Console" w:cs="Courier New"/>
          <w:color w:val="000000"/>
          <w:sz w:val="20"/>
          <w:szCs w:val="20"/>
          <w:lang w:val="en-US" w:eastAsia="es-ES"/>
        </w:rPr>
      </w:pPr>
    </w:p>
    <w:p w14:paraId="711B0076" w14:textId="77777777" w:rsidR="0010333A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Normality of </w:t>
      </w:r>
      <w:proofErr w:type="gramStart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>the  LME</w:t>
      </w:r>
      <w:proofErr w:type="gram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model for the SOF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A according to treatment group</w:t>
      </w:r>
    </w:p>
    <w:p w14:paraId="33EDB537" w14:textId="77777777" w:rsidR="0010333A" w:rsidRPr="00631435" w:rsidRDefault="0010333A" w:rsidP="0010333A">
      <w:pPr>
        <w:rPr>
          <w:rFonts w:ascii="Arial" w:hAnsi="Arial" w:cs="Arial"/>
          <w:b/>
          <w:lang w:val="en-US"/>
        </w:rPr>
      </w:pPr>
    </w:p>
    <w:p w14:paraId="414DCCAE" w14:textId="77777777" w:rsidR="0010333A" w:rsidRDefault="0010333A" w:rsidP="0010333A">
      <w:pPr>
        <w:spacing w:after="0" w:line="240" w:lineRule="auto"/>
        <w:jc w:val="center"/>
        <w:rPr>
          <w:lang w:val="en-US"/>
        </w:rPr>
      </w:pPr>
      <w:r w:rsidRPr="007B5E50">
        <w:rPr>
          <w:noProof/>
          <w:lang w:val="en-US"/>
        </w:rPr>
        <w:lastRenderedPageBreak/>
        <w:drawing>
          <wp:inline distT="0" distB="0" distL="0" distR="0" wp14:anchorId="6E2A75F1" wp14:editId="6DFB995B">
            <wp:extent cx="5400040" cy="3150605"/>
            <wp:effectExtent l="19050" t="0" r="0" b="0"/>
            <wp:docPr id="2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5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B216E9" w14:textId="5CAFD3AE" w:rsidR="0010333A" w:rsidRPr="00A01757" w:rsidRDefault="003E3FC5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Q-Q plot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</w:t>
      </w:r>
      <w:bookmarkStart w:id="18" w:name="OLE_LINK27"/>
      <w:bookmarkStart w:id="19" w:name="OLE_LINK28"/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within-subject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residuals </w:t>
      </w:r>
      <w:bookmarkEnd w:id="18"/>
      <w:bookmarkEnd w:id="19"/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(left) and for the estimated random effects (right)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of the LME model 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SOFA </w:t>
      </w:r>
      <w:bookmarkStart w:id="20" w:name="OLE_LINK31"/>
      <w:bookmarkStart w:id="21" w:name="OLE_LINK32"/>
      <w:r w:rsidR="0010333A">
        <w:rPr>
          <w:rFonts w:ascii="Times New Roman" w:hAnsi="Times New Roman" w:cs="Times New Roman"/>
          <w:sz w:val="20"/>
          <w:szCs w:val="20"/>
          <w:lang w:val="en-US"/>
        </w:rPr>
        <w:t>according to treatment group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.</w:t>
      </w:r>
      <w:bookmarkEnd w:id="20"/>
      <w:bookmarkEnd w:id="21"/>
    </w:p>
    <w:p w14:paraId="2B25D179" w14:textId="77777777" w:rsidR="0010333A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bookmarkStart w:id="22" w:name="OLE_LINK7"/>
      <w:bookmarkStart w:id="23" w:name="OLE_LINK8"/>
      <w:bookmarkStart w:id="24" w:name="OLE_LINK9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Assessing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overdispersion</w:t>
      </w:r>
      <w:proofErr w:type="spell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the GLME models for the asynchrony rates according to treatment group</w:t>
      </w:r>
    </w:p>
    <w:bookmarkEnd w:id="22"/>
    <w:bookmarkEnd w:id="23"/>
    <w:bookmarkEnd w:id="24"/>
    <w:p w14:paraId="64E1C6DA" w14:textId="77777777" w:rsidR="0010333A" w:rsidRPr="0087530C" w:rsidRDefault="0010333A" w:rsidP="0010333A">
      <w:pPr>
        <w:spacing w:after="0" w:line="240" w:lineRule="auto"/>
        <w:jc w:val="center"/>
        <w:rPr>
          <w:lang w:val="en-US"/>
        </w:rPr>
      </w:pPr>
      <w:r w:rsidRPr="00BC4AA7">
        <w:rPr>
          <w:noProof/>
          <w:lang w:val="en-US"/>
        </w:rPr>
        <w:lastRenderedPageBreak/>
        <w:drawing>
          <wp:inline distT="0" distB="0" distL="0" distR="0" wp14:anchorId="68372D2B" wp14:editId="27CCC73B">
            <wp:extent cx="5310000" cy="5478571"/>
            <wp:effectExtent l="19050" t="0" r="49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547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96865E" w14:textId="3C9C5742" w:rsidR="0010333A" w:rsidRDefault="003E3FC5" w:rsidP="0010333A">
      <w:pPr>
        <w:spacing w:line="480" w:lineRule="auto"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Standardized residuals versus fitted values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GLME models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AI (top), IEE (bottom-left) and DC (bottom-right) rates according to treatment group.</w:t>
      </w:r>
    </w:p>
    <w:p w14:paraId="5DAD9093" w14:textId="77777777" w:rsidR="0010333A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bookmarkStart w:id="25" w:name="OLE_LINK21"/>
      <w:bookmarkStart w:id="26" w:name="OLE_LINK22"/>
      <w:bookmarkStart w:id="27" w:name="OLE_LINK23"/>
      <w:bookmarkStart w:id="28" w:name="OLE_LINK10"/>
      <w:bookmarkStart w:id="29" w:name="OLE_LINK11"/>
      <w:bookmarkStart w:id="30" w:name="OLE_LINK12"/>
      <w:bookmarkStart w:id="31" w:name="OLE_LINK13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Assessing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overdispersion</w:t>
      </w:r>
      <w:proofErr w:type="spell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the GLME models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for the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asynchrony rates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according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to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SAS leve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l and treatment group</w:t>
      </w:r>
      <w:proofErr w:type="gram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,  and</w:t>
      </w:r>
      <w:proofErr w:type="gramEnd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 according to SOFA and treatment group.</w:t>
      </w:r>
    </w:p>
    <w:bookmarkEnd w:id="25"/>
    <w:bookmarkEnd w:id="26"/>
    <w:bookmarkEnd w:id="27"/>
    <w:p w14:paraId="66903BBB" w14:textId="77777777" w:rsidR="0010333A" w:rsidRPr="003E012B" w:rsidRDefault="0010333A" w:rsidP="0010333A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BC4AA7">
        <w:rPr>
          <w:noProof/>
          <w:lang w:val="en-US"/>
        </w:rPr>
        <w:lastRenderedPageBreak/>
        <w:drawing>
          <wp:inline distT="0" distB="0" distL="0" distR="0" wp14:anchorId="7603D887" wp14:editId="0C96B8CB">
            <wp:extent cx="5310000" cy="8082063"/>
            <wp:effectExtent l="19050" t="0" r="495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808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End w:id="29"/>
    <w:bookmarkEnd w:id="30"/>
    <w:bookmarkEnd w:id="31"/>
    <w:p w14:paraId="46505717" w14:textId="097870C8" w:rsidR="0010333A" w:rsidRDefault="003E3FC5" w:rsidP="0010333A">
      <w:pPr>
        <w:spacing w:line="480" w:lineRule="auto"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Standardized residuals versus fitted values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G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LME model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AI (top), IEE (middle), and DC (bottom)  rates according to SAS level and treatment group (left), and according to SOFA and treatment group (right).</w:t>
      </w:r>
    </w:p>
    <w:p w14:paraId="1329E540" w14:textId="77777777" w:rsidR="0010333A" w:rsidRPr="00E50A2C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bookmarkStart w:id="32" w:name="OLE_LINK1"/>
      <w:bookmarkStart w:id="33" w:name="OLE_LINK2"/>
      <w:bookmarkStart w:id="34" w:name="OLE_LINK3"/>
      <w:bookmarkStart w:id="35" w:name="OLE_LINK19"/>
      <w:bookmarkStart w:id="36" w:name="OLE_LINK20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Assessing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overdispersion</w:t>
      </w:r>
      <w:proofErr w:type="spell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the GLME models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for the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asynchrony rates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according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to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medication doses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and treatment group</w:t>
      </w:r>
    </w:p>
    <w:bookmarkEnd w:id="32"/>
    <w:bookmarkEnd w:id="33"/>
    <w:bookmarkEnd w:id="34"/>
    <w:bookmarkEnd w:id="35"/>
    <w:bookmarkEnd w:id="36"/>
    <w:p w14:paraId="494C7E33" w14:textId="77777777" w:rsidR="0010333A" w:rsidRPr="00F37803" w:rsidRDefault="0010333A" w:rsidP="0010333A">
      <w:pPr>
        <w:jc w:val="center"/>
        <w:rPr>
          <w:b/>
          <w:lang w:val="en-US"/>
        </w:rPr>
      </w:pPr>
      <w:r w:rsidRPr="00B27510">
        <w:rPr>
          <w:noProof/>
          <w:lang w:val="en-US"/>
        </w:rPr>
        <w:drawing>
          <wp:inline distT="0" distB="0" distL="0" distR="0" wp14:anchorId="0D3C0011" wp14:editId="51DB481E">
            <wp:extent cx="5310000" cy="5356825"/>
            <wp:effectExtent l="19050" t="0" r="4950" b="0"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535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923BFA" w14:textId="3A1CB6A9" w:rsidR="0010333A" w:rsidRPr="00FA3D41" w:rsidRDefault="003E3FC5" w:rsidP="0010333A">
      <w:pPr>
        <w:spacing w:line="480" w:lineRule="auto"/>
        <w:jc w:val="both"/>
        <w:rPr>
          <w:lang w:val="en-US"/>
        </w:rPr>
      </w:pPr>
      <w:bookmarkStart w:id="37" w:name="OLE_LINK24"/>
      <w:bookmarkStart w:id="38" w:name="OLE_LINK25"/>
      <w:bookmarkStart w:id="39" w:name="OLE_LINK26"/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7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40" w:name="OLE_LINK16"/>
      <w:bookmarkStart w:id="41" w:name="OLE_LINK17"/>
      <w:bookmarkStart w:id="42" w:name="OLE_LINK18"/>
      <w:r w:rsidR="0010333A">
        <w:rPr>
          <w:rFonts w:ascii="Times New Roman" w:hAnsi="Times New Roman" w:cs="Times New Roman"/>
          <w:sz w:val="20"/>
          <w:szCs w:val="20"/>
          <w:lang w:val="en-US"/>
        </w:rPr>
        <w:t>Standardized residuals versus fitted values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G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LME model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AI (top), IEE (bottom-left), and DC (bottom-right) rates according to medication doses and treatment group.</w:t>
      </w:r>
      <w:bookmarkEnd w:id="40"/>
      <w:bookmarkEnd w:id="41"/>
      <w:bookmarkEnd w:id="42"/>
    </w:p>
    <w:bookmarkEnd w:id="37"/>
    <w:bookmarkEnd w:id="38"/>
    <w:bookmarkEnd w:id="39"/>
    <w:p w14:paraId="0313AA4F" w14:textId="77777777" w:rsidR="0010333A" w:rsidRPr="00E50A2C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Normality of the LME model for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the SAS level according to medication doses and treatment group</w:t>
      </w:r>
    </w:p>
    <w:p w14:paraId="24794CED" w14:textId="77777777" w:rsidR="0010333A" w:rsidRDefault="0010333A" w:rsidP="0010333A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440390">
        <w:rPr>
          <w:noProof/>
          <w:lang w:val="en-US"/>
        </w:rPr>
        <w:lastRenderedPageBreak/>
        <w:drawing>
          <wp:inline distT="0" distB="0" distL="0" distR="0" wp14:anchorId="646A8CB9" wp14:editId="66A58FA3">
            <wp:extent cx="5328000" cy="2895583"/>
            <wp:effectExtent l="19050" t="0" r="6000" b="0"/>
            <wp:docPr id="39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2895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88EABA" w14:textId="0209E2EC" w:rsidR="0010333A" w:rsidRDefault="003E3FC5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43" w:name="OLE_LINK4"/>
      <w:bookmarkStart w:id="44" w:name="OLE_LINK14"/>
      <w:bookmarkStart w:id="45" w:name="OLE_LINK15"/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Q-Q plot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within-subject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residuals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(left) and for the estimated random effects (right) 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of the LME model for the SAS level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 xml:space="preserve"> according to medication doses and treatment group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BA1CF1E" w14:textId="77777777" w:rsidR="0010333A" w:rsidRPr="00E50A2C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Assessing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overdispersion</w:t>
      </w:r>
      <w:proofErr w:type="spell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the GLME models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for the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asynchrony rates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according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to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medication doses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and treatment group and SOFA</w:t>
      </w:r>
    </w:p>
    <w:p w14:paraId="59937ACD" w14:textId="77777777" w:rsidR="0010333A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bookmarkEnd w:id="43"/>
    <w:bookmarkEnd w:id="44"/>
    <w:bookmarkEnd w:id="45"/>
    <w:p w14:paraId="09DB0090" w14:textId="77777777" w:rsidR="0010333A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E4128">
        <w:rPr>
          <w:noProof/>
          <w:lang w:val="en-US"/>
        </w:rPr>
        <w:lastRenderedPageBreak/>
        <w:drawing>
          <wp:inline distT="0" distB="0" distL="0" distR="0" wp14:anchorId="788458C5" wp14:editId="084E87BD">
            <wp:extent cx="5310000" cy="5356825"/>
            <wp:effectExtent l="19050" t="0" r="495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535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B151FB" w14:textId="46E3A159" w:rsidR="0010333A" w:rsidRDefault="003E3FC5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Figure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9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Standardized residuals versus fitted values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G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LME model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AI (top), IEE (bottom-left), and DC (bottom-right) rates according to medication doses and treatment group with SOFA as a potential confounding factor.</w:t>
      </w:r>
    </w:p>
    <w:p w14:paraId="7AA2D077" w14:textId="77777777" w:rsidR="0010333A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Assessing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overdispersion</w:t>
      </w:r>
      <w:proofErr w:type="spellEnd"/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of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the GLME models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for the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asynchrony rates </w:t>
      </w:r>
      <w:r w:rsidRPr="00E50A2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according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to ventilatory mode and treatment group.</w:t>
      </w:r>
    </w:p>
    <w:p w14:paraId="53244D9B" w14:textId="77777777" w:rsidR="0010333A" w:rsidRPr="00831DB2" w:rsidRDefault="0010333A" w:rsidP="0010333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31DB2">
        <w:rPr>
          <w:noProof/>
          <w:lang w:val="en-US"/>
        </w:rPr>
        <w:lastRenderedPageBreak/>
        <w:drawing>
          <wp:inline distT="0" distB="0" distL="0" distR="0" wp14:anchorId="47BA0F0A" wp14:editId="47DFC102">
            <wp:extent cx="5310000" cy="5459841"/>
            <wp:effectExtent l="19050" t="0" r="4950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545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20E33" w14:textId="44966100" w:rsidR="0010333A" w:rsidRPr="00FA3D41" w:rsidRDefault="003E3FC5" w:rsidP="0010333A">
      <w:pPr>
        <w:spacing w:line="480" w:lineRule="auto"/>
        <w:jc w:val="both"/>
        <w:rPr>
          <w:lang w:val="en-US"/>
        </w:rPr>
      </w:pPr>
      <w:bookmarkStart w:id="46" w:name="_GoBack"/>
      <w:r>
        <w:rPr>
          <w:rFonts w:ascii="Times New Roman" w:hAnsi="Times New Roman" w:cs="Times New Roman"/>
          <w:b/>
          <w:sz w:val="20"/>
          <w:szCs w:val="20"/>
          <w:lang w:val="en-US"/>
        </w:rPr>
        <w:t>Fig</w:t>
      </w:r>
      <w:bookmarkEnd w:id="46"/>
      <w:r>
        <w:rPr>
          <w:rFonts w:ascii="Times New Roman" w:hAnsi="Times New Roman" w:cs="Times New Roman"/>
          <w:b/>
          <w:sz w:val="20"/>
          <w:szCs w:val="20"/>
          <w:lang w:val="en-US"/>
        </w:rPr>
        <w:t>ure S</w:t>
      </w:r>
      <w:r w:rsidR="0010333A">
        <w:rPr>
          <w:rFonts w:ascii="Times New Roman" w:hAnsi="Times New Roman" w:cs="Times New Roman"/>
          <w:b/>
          <w:sz w:val="20"/>
          <w:szCs w:val="20"/>
          <w:lang w:val="en-US"/>
        </w:rPr>
        <w:t>10</w:t>
      </w:r>
      <w:r w:rsidR="0010333A" w:rsidRPr="00A0175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Standardized residuals versus fitted values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G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>LME model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0333A" w:rsidRPr="00A01757">
        <w:rPr>
          <w:rFonts w:ascii="Times New Roman" w:hAnsi="Times New Roman" w:cs="Times New Roman"/>
          <w:sz w:val="20"/>
          <w:szCs w:val="20"/>
          <w:lang w:val="en-US"/>
        </w:rPr>
        <w:t xml:space="preserve"> for the </w:t>
      </w:r>
      <w:r w:rsidR="0010333A">
        <w:rPr>
          <w:rFonts w:ascii="Times New Roman" w:hAnsi="Times New Roman" w:cs="Times New Roman"/>
          <w:sz w:val="20"/>
          <w:szCs w:val="20"/>
          <w:lang w:val="en-US"/>
        </w:rPr>
        <w:t>AI (top), IEE (bottom-left), and DC (bottom-right) rates according to ventilatory mode and treatment group.</w:t>
      </w:r>
    </w:p>
    <w:p w14:paraId="59A77AAA" w14:textId="77777777" w:rsidR="0010333A" w:rsidRDefault="0010333A" w:rsidP="0010333A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</w:p>
    <w:p w14:paraId="0919B82F" w14:textId="77777777" w:rsidR="0010333A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ABB902F" w14:textId="77777777" w:rsidR="0010333A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8971BE3" w14:textId="77777777" w:rsidR="0010333A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815B1DF" w14:textId="77777777" w:rsidR="0010333A" w:rsidRPr="003C0768" w:rsidRDefault="0010333A" w:rsidP="001033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355B31F" w14:textId="77777777" w:rsidR="0010333A" w:rsidRDefault="0010333A" w:rsidP="0010333A">
      <w:pPr>
        <w:spacing w:after="200" w:line="276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9C57073" w14:textId="77777777" w:rsidR="00476526" w:rsidRDefault="00476526"/>
    <w:sectPr w:rsidR="00476526" w:rsidSect="009246E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0333A"/>
    <w:rsid w:val="0010333A"/>
    <w:rsid w:val="003E3FC5"/>
    <w:rsid w:val="00476526"/>
    <w:rsid w:val="0092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32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33A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FC5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33A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FC5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507</Words>
  <Characters>2799</Characters>
  <Application>Microsoft Office Word</Application>
  <DocSecurity>0</DocSecurity>
  <Lines>58</Lines>
  <Paragraphs>22</Paragraphs>
  <ScaleCrop>false</ScaleCrop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Cande de Haro</dc:creator>
  <cp:keywords/>
  <dc:description/>
  <cp:lastModifiedBy>S3G_Reference_Citation_Sequence</cp:lastModifiedBy>
  <cp:revision>2</cp:revision>
  <dcterms:created xsi:type="dcterms:W3CDTF">2019-05-24T10:07:00Z</dcterms:created>
  <dcterms:modified xsi:type="dcterms:W3CDTF">2019-06-28T13:19:00Z</dcterms:modified>
</cp:coreProperties>
</file>