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EF5" w:rsidRPr="009F6C6F" w:rsidRDefault="00B52EF5" w:rsidP="00B52EF5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6"/>
          <w:szCs w:val="26"/>
        </w:rPr>
        <w:t xml:space="preserve">Table </w:t>
      </w:r>
      <w:r w:rsidR="0041448D">
        <w:rPr>
          <w:rFonts w:ascii="Arial" w:hAnsi="Arial" w:cs="Arial"/>
          <w:b/>
          <w:bCs/>
          <w:sz w:val="26"/>
          <w:szCs w:val="26"/>
        </w:rPr>
        <w:t>S</w:t>
      </w:r>
      <w:r>
        <w:rPr>
          <w:rFonts w:ascii="Arial" w:hAnsi="Arial" w:cs="Arial"/>
          <w:b/>
          <w:bCs/>
          <w:sz w:val="26"/>
          <w:szCs w:val="26"/>
        </w:rPr>
        <w:t>1</w:t>
      </w:r>
      <w:r w:rsidRPr="009F6C6F">
        <w:rPr>
          <w:rFonts w:ascii="Arial" w:hAnsi="Arial" w:cs="Arial"/>
          <w:b/>
          <w:bCs/>
          <w:sz w:val="26"/>
          <w:szCs w:val="26"/>
        </w:rPr>
        <w:t>. Baseline Characteristics by ICU Type</w:t>
      </w:r>
    </w:p>
    <w:tbl>
      <w:tblPr>
        <w:tblStyle w:val="TableGrid"/>
        <w:tblW w:w="79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1556"/>
        <w:gridCol w:w="1622"/>
        <w:gridCol w:w="1362"/>
      </w:tblGrid>
      <w:tr w:rsidR="00B52EF5" w:rsidRPr="0033509E" w:rsidTr="006C5BC6">
        <w:trPr>
          <w:trHeight w:val="510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Medical ICU</w:t>
            </w:r>
          </w:p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(n=539)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Surgical ICU</w:t>
            </w:r>
          </w:p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(n=298)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Mixed ICU</w:t>
            </w:r>
          </w:p>
          <w:p w:rsidR="00B52EF5" w:rsidRPr="00151259" w:rsidRDefault="00B52EF5" w:rsidP="006C5BC6">
            <w:pPr>
              <w:rPr>
                <w:rFonts w:ascii="Arial" w:hAnsi="Arial" w:cs="Arial"/>
                <w:b/>
              </w:rPr>
            </w:pPr>
            <w:r w:rsidRPr="00151259">
              <w:rPr>
                <w:rFonts w:ascii="Arial" w:hAnsi="Arial" w:cs="Arial"/>
                <w:b/>
              </w:rPr>
              <w:t>(n=295)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Age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60.4 (16.0)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58.2 (17.7)</w:t>
            </w:r>
          </w:p>
        </w:tc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61.1 (16.1)</w:t>
            </w:r>
          </w:p>
        </w:tc>
      </w:tr>
      <w:tr w:rsidR="00B52EF5" w:rsidRPr="0033509E" w:rsidTr="006C5BC6">
        <w:trPr>
          <w:trHeight w:val="243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Female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256 (47.5)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126 (42.3)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140 (47.5)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Presence of ARDS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164 (30.4)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48 (16.1)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98 (33.2)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Plateau Pressure (Non-ARDS)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21.2 (6.9)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20.3 (6.2)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tabs>
                <w:tab w:val="left" w:pos="7"/>
                <w:tab w:val="left" w:pos="352"/>
                <w:tab w:val="left" w:pos="709"/>
                <w:tab w:val="right" w:pos="4726"/>
                <w:tab w:val="left" w:pos="5796"/>
                <w:tab w:val="left" w:pos="7372"/>
                <w:tab w:val="left" w:pos="8485"/>
              </w:tabs>
              <w:rPr>
                <w:rFonts w:ascii="Arial" w:hAnsi="Arial" w:cs="Arial"/>
                <w:bCs/>
              </w:rPr>
            </w:pPr>
            <w:r w:rsidRPr="0033509E">
              <w:rPr>
                <w:rFonts w:ascii="Arial" w:hAnsi="Arial" w:cs="Arial"/>
                <w:bCs/>
              </w:rPr>
              <w:t>20.0 (6.1)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Plateau Pressure (ARDS)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23.8 (7.2)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24.8 (8.0)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23.5 (6.4)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</w:tr>
      <w:tr w:rsidR="00B52EF5" w:rsidRPr="0033509E" w:rsidTr="006C5BC6">
        <w:trPr>
          <w:trHeight w:val="243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Driving Pressure (Non-ARDS)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14.8 (6.4)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13.7 (5.6)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tabs>
                <w:tab w:val="left" w:pos="7"/>
                <w:tab w:val="left" w:pos="352"/>
                <w:tab w:val="left" w:pos="709"/>
                <w:tab w:val="right" w:pos="4726"/>
                <w:tab w:val="left" w:pos="5796"/>
                <w:tab w:val="left" w:pos="7372"/>
                <w:tab w:val="left" w:pos="8485"/>
              </w:tabs>
              <w:rPr>
                <w:rFonts w:ascii="Arial" w:hAnsi="Arial" w:cs="Arial"/>
                <w:bCs/>
              </w:rPr>
            </w:pPr>
            <w:r w:rsidRPr="0033509E">
              <w:rPr>
                <w:rFonts w:ascii="Arial" w:hAnsi="Arial" w:cs="Arial"/>
                <w:bCs/>
              </w:rPr>
              <w:t>14.1 (5.5)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Driving Pressure (ARDS)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15.7 (6.6)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16.5 (6.8)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16.5 (6.8)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Tidal Volume (mL/kg PBW)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6.6 (1.07)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7.52 (1.21)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7.38 (1.26)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Mortality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172 (31.9)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jc w:val="both"/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73 (24.3)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  <w:bCs/>
              </w:rPr>
              <w:t>99 (33.6)</w:t>
            </w:r>
          </w:p>
        </w:tc>
      </w:tr>
      <w:tr w:rsidR="00B52EF5" w:rsidRPr="0033509E" w:rsidTr="006C5BC6">
        <w:trPr>
          <w:trHeight w:val="243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Days on Ventilator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8 (4-13)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9 (3-19)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7 (3-15)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ICU LOS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10 (5-16)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13 (6-23)</w:t>
            </w:r>
          </w:p>
        </w:tc>
        <w:tc>
          <w:tcPr>
            <w:tcW w:w="0" w:type="auto"/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10 (5-16)</w:t>
            </w:r>
          </w:p>
        </w:tc>
      </w:tr>
      <w:tr w:rsidR="00B52EF5" w:rsidRPr="0033509E" w:rsidTr="006C5BC6">
        <w:trPr>
          <w:trHeight w:val="254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Hospital LOS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16 (9-28)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21.5 (12-34)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:rsidR="00B52EF5" w:rsidRPr="0033509E" w:rsidRDefault="00B52EF5" w:rsidP="006C5BC6">
            <w:pPr>
              <w:rPr>
                <w:rFonts w:ascii="Arial" w:hAnsi="Arial" w:cs="Arial"/>
              </w:rPr>
            </w:pPr>
            <w:r w:rsidRPr="0033509E">
              <w:rPr>
                <w:rFonts w:ascii="Arial" w:hAnsi="Arial" w:cs="Arial"/>
              </w:rPr>
              <w:t>18 (10-31)</w:t>
            </w:r>
          </w:p>
        </w:tc>
      </w:tr>
    </w:tbl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  <w:r>
        <w:rPr>
          <w:rFonts w:ascii="Arial" w:hAnsi="Arial" w:cs="Arial"/>
        </w:rPr>
        <w:t>Abbreviations: ARDS, Acute Respiratory Distress Syndrome; ICU, Intensive Care Unit; PBW, Predicted Body Weight; LOS, Length of Stay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  <w:proofErr w:type="spellStart"/>
      <w:proofErr w:type="gramStart"/>
      <w:r w:rsidRPr="007B1D71">
        <w:rPr>
          <w:rFonts w:ascii="Arial" w:hAnsi="Arial" w:cs="Arial"/>
          <w:vertAlign w:val="superscript"/>
        </w:rPr>
        <w:t>a</w:t>
      </w:r>
      <w:r>
        <w:rPr>
          <w:rFonts w:ascii="Arial" w:hAnsi="Arial" w:cs="Arial"/>
        </w:rPr>
        <w:t>Data</w:t>
      </w:r>
      <w:proofErr w:type="spellEnd"/>
      <w:proofErr w:type="gramEnd"/>
      <w:r>
        <w:rPr>
          <w:rFonts w:ascii="Arial" w:hAnsi="Arial" w:cs="Arial"/>
        </w:rPr>
        <w:t xml:space="preserve"> presented as mean (SD), median (IQR), or n (%)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</w:rPr>
      </w:pPr>
    </w:p>
    <w:p w:rsidR="00B52EF5" w:rsidRDefault="00B52EF5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52EF5" w:rsidRPr="002F7B5F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  <w:r w:rsidRPr="002F7B5F">
        <w:rPr>
          <w:rFonts w:ascii="Arial" w:hAnsi="Arial" w:cs="Arial"/>
          <w:b/>
        </w:rPr>
        <w:lastRenderedPageBreak/>
        <w:t xml:space="preserve">Table </w:t>
      </w:r>
      <w:r w:rsidR="0041448D">
        <w:rPr>
          <w:rFonts w:ascii="Arial" w:hAnsi="Arial" w:cs="Arial"/>
          <w:b/>
        </w:rPr>
        <w:t>S</w:t>
      </w:r>
      <w:r w:rsidRPr="002F7B5F">
        <w:rPr>
          <w:rFonts w:ascii="Arial" w:hAnsi="Arial" w:cs="Arial"/>
          <w:b/>
        </w:rPr>
        <w:t>2: Baseline Characteristics by Controlled versus Spontaneous Mode of Ventilation of Non-ARDS P</w:t>
      </w:r>
      <w:r>
        <w:rPr>
          <w:rFonts w:ascii="Arial" w:hAnsi="Arial" w:cs="Arial"/>
          <w:b/>
        </w:rPr>
        <w:t>articipants</w:t>
      </w:r>
    </w:p>
    <w:tbl>
      <w:tblPr>
        <w:tblStyle w:val="TableGrid2"/>
        <w:tblW w:w="94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4"/>
        <w:gridCol w:w="2209"/>
        <w:gridCol w:w="2629"/>
        <w:gridCol w:w="1731"/>
      </w:tblGrid>
      <w:tr w:rsidR="00B52EF5" w:rsidRPr="003B6C99" w:rsidTr="006C5BC6">
        <w:trPr>
          <w:trHeight w:val="496"/>
        </w:trPr>
        <w:tc>
          <w:tcPr>
            <w:tcW w:w="28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22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Controlled </w:t>
            </w:r>
            <w:proofErr w:type="spellStart"/>
            <w:r>
              <w:rPr>
                <w:rFonts w:ascii="Arial" w:eastAsia="Calibri" w:hAnsi="Arial" w:cs="Arial"/>
                <w:b/>
              </w:rPr>
              <w:t>MV</w:t>
            </w:r>
            <w:r w:rsidRPr="009F67F8">
              <w:rPr>
                <w:rFonts w:ascii="Arial" w:eastAsia="Calibri" w:hAnsi="Arial" w:cs="Arial"/>
                <w:vertAlign w:val="superscript"/>
              </w:rPr>
              <w:t>b</w:t>
            </w:r>
            <w:proofErr w:type="spellEnd"/>
            <w:r w:rsidRPr="003B6C99">
              <w:rPr>
                <w:rFonts w:ascii="Arial" w:eastAsia="Calibri" w:hAnsi="Arial" w:cs="Arial"/>
                <w:b/>
              </w:rPr>
              <w:t xml:space="preserve"> (n=</w:t>
            </w:r>
            <w:r>
              <w:rPr>
                <w:rFonts w:ascii="Arial" w:eastAsia="Calibri" w:hAnsi="Arial" w:cs="Arial"/>
                <w:b/>
              </w:rPr>
              <w:t>605</w:t>
            </w:r>
            <w:r w:rsidRPr="003B6C99">
              <w:rPr>
                <w:rFonts w:ascii="Arial" w:eastAsia="Calibri" w:hAnsi="Arial" w:cs="Arial"/>
                <w:b/>
              </w:rPr>
              <w:t>)</w:t>
            </w:r>
          </w:p>
        </w:tc>
        <w:tc>
          <w:tcPr>
            <w:tcW w:w="26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  <w:b/>
              </w:rPr>
            </w:pPr>
            <w:r>
              <w:rPr>
                <w:rFonts w:ascii="Arial" w:eastAsia="Calibri" w:hAnsi="Arial" w:cs="Arial"/>
                <w:b/>
              </w:rPr>
              <w:t xml:space="preserve">Spontaneous </w:t>
            </w:r>
            <w:proofErr w:type="spellStart"/>
            <w:r>
              <w:rPr>
                <w:rFonts w:ascii="Arial" w:eastAsia="Calibri" w:hAnsi="Arial" w:cs="Arial"/>
                <w:b/>
              </w:rPr>
              <w:t>MV</w:t>
            </w:r>
            <w:r w:rsidRPr="009F67F8">
              <w:rPr>
                <w:rFonts w:ascii="Arial" w:eastAsia="Calibri" w:hAnsi="Arial" w:cs="Arial"/>
                <w:vertAlign w:val="superscript"/>
              </w:rPr>
              <w:t>b</w:t>
            </w:r>
            <w:proofErr w:type="spellEnd"/>
            <w:r w:rsidRPr="003B6C99">
              <w:rPr>
                <w:rFonts w:ascii="Arial" w:eastAsia="Calibri" w:hAnsi="Arial" w:cs="Arial"/>
                <w:b/>
              </w:rPr>
              <w:t xml:space="preserve"> (n=</w:t>
            </w:r>
            <w:r>
              <w:rPr>
                <w:rFonts w:ascii="Arial" w:eastAsia="Calibri" w:hAnsi="Arial" w:cs="Arial"/>
                <w:b/>
              </w:rPr>
              <w:t>217</w:t>
            </w:r>
            <w:r w:rsidRPr="003B6C99">
              <w:rPr>
                <w:rFonts w:ascii="Arial" w:eastAsia="Calibri" w:hAnsi="Arial" w:cs="Arial"/>
                <w:b/>
              </w:rPr>
              <w:t>)</w:t>
            </w:r>
          </w:p>
        </w:tc>
        <w:tc>
          <w:tcPr>
            <w:tcW w:w="17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  <w:b/>
              </w:rPr>
            </w:pPr>
            <w:r w:rsidRPr="003B6C99">
              <w:rPr>
                <w:rFonts w:ascii="Arial" w:eastAsia="Calibri" w:hAnsi="Arial" w:cs="Arial"/>
                <w:b/>
              </w:rPr>
              <w:t>p-value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Age (years)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59.3 (16.9)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63.2 (15.7)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0.003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Male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288 (47.6)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94 (43.3)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0.28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Admitting </w:t>
            </w:r>
            <w:proofErr w:type="spellStart"/>
            <w:r>
              <w:rPr>
                <w:rFonts w:ascii="Arial" w:eastAsia="Calibri" w:hAnsi="Arial" w:cs="Arial"/>
              </w:rPr>
              <w:t>Diagnosis</w:t>
            </w:r>
            <w:r w:rsidRPr="0029667F">
              <w:rPr>
                <w:rFonts w:ascii="Arial" w:eastAsia="Calibri" w:hAnsi="Arial" w:cs="Arial"/>
                <w:vertAlign w:val="superscript"/>
              </w:rPr>
              <w:t>c</w:t>
            </w:r>
            <w:proofErr w:type="spellEnd"/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Respiratory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344 (56.9)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72 (33.2)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&lt;0.001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Neurological</w:t>
            </w:r>
          </w:p>
        </w:tc>
        <w:tc>
          <w:tcPr>
            <w:tcW w:w="2209" w:type="dxa"/>
            <w:vAlign w:val="center"/>
          </w:tcPr>
          <w:p w:rsidR="00B52EF5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162 (26.8)</w:t>
            </w:r>
          </w:p>
        </w:tc>
        <w:tc>
          <w:tcPr>
            <w:tcW w:w="2629" w:type="dxa"/>
            <w:vAlign w:val="center"/>
          </w:tcPr>
          <w:p w:rsidR="00B52EF5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89 (41.0)</w:t>
            </w:r>
          </w:p>
        </w:tc>
        <w:tc>
          <w:tcPr>
            <w:tcW w:w="1731" w:type="dxa"/>
            <w:vAlign w:val="center"/>
          </w:tcPr>
          <w:p w:rsidR="00B52EF5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&lt; 0.001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Cardiovascular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177 (29.3)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49 (22.6)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0.06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Infectious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169 (27.9)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52 (24.0)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0.26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Gastrointestinal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89 (14.7)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33 (15.2)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0.86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Trauma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43 (7.1)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 (8.3)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0.57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Endocrine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25 (4.1)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13 (6.0)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0.26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ind w:firstLine="255"/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Other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106 (17.5)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28 (12.9)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0.11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APACHE II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20.1 (7.3)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20.2 (7.4)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0.87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SOFA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 (4 - 9)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 (4 - 9)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0.20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Plateau Pressure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20.8 (6.5)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20.1 (6.5)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0.16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Driving Pressure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14.4 (5.9)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14.1 (6.1)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0.52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PEEP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 (5 - 8)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5 (5 - 5)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0.012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Tidal Volume (mL/kg PBW)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6.8 (6.1 – 7.7)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7.6 (6.8 – 8.0)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&lt; 0.001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Hospital LOS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 (10 – 30)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18 (9 – 31)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0.87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ICU LOS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10 (5 – 16)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10 (5 – 18)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0.61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Ventilator Days</w:t>
            </w:r>
          </w:p>
        </w:tc>
        <w:tc>
          <w:tcPr>
            <w:tcW w:w="220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8 (3 - 14)</w:t>
            </w:r>
          </w:p>
        </w:tc>
        <w:tc>
          <w:tcPr>
            <w:tcW w:w="2629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7 (3 – 13)</w:t>
            </w:r>
          </w:p>
        </w:tc>
        <w:tc>
          <w:tcPr>
            <w:tcW w:w="1731" w:type="dxa"/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0.46</w:t>
            </w:r>
          </w:p>
        </w:tc>
      </w:tr>
      <w:tr w:rsidR="00B52EF5" w:rsidRPr="003B6C99" w:rsidTr="006C5BC6">
        <w:trPr>
          <w:trHeight w:val="432"/>
        </w:trPr>
        <w:tc>
          <w:tcPr>
            <w:tcW w:w="2894" w:type="dxa"/>
            <w:tcBorders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 w:rsidRPr="003B6C99">
              <w:rPr>
                <w:rFonts w:ascii="Arial" w:eastAsia="Calibri" w:hAnsi="Arial" w:cs="Arial"/>
              </w:rPr>
              <w:t>Mortality</w:t>
            </w:r>
          </w:p>
        </w:tc>
        <w:tc>
          <w:tcPr>
            <w:tcW w:w="2209" w:type="dxa"/>
            <w:tcBorders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156 (25.8)</w:t>
            </w:r>
          </w:p>
        </w:tc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68 (31.3)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vAlign w:val="center"/>
          </w:tcPr>
          <w:p w:rsidR="00B52EF5" w:rsidRPr="003B6C99" w:rsidRDefault="00B52EF5" w:rsidP="006C5BC6">
            <w:pPr>
              <w:contextualSpacing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0.12</w:t>
            </w:r>
          </w:p>
        </w:tc>
      </w:tr>
    </w:tbl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  <w:proofErr w:type="spellStart"/>
      <w:proofErr w:type="gramStart"/>
      <w:r w:rsidRPr="003B6C99">
        <w:rPr>
          <w:rFonts w:ascii="Arial" w:hAnsi="Arial" w:cs="Arial"/>
          <w:vertAlign w:val="superscript"/>
        </w:rPr>
        <w:t>a</w:t>
      </w:r>
      <w:r w:rsidRPr="003B6C99">
        <w:rPr>
          <w:rFonts w:ascii="Arial" w:hAnsi="Arial" w:cs="Arial"/>
        </w:rPr>
        <w:t>Data</w:t>
      </w:r>
      <w:proofErr w:type="spellEnd"/>
      <w:proofErr w:type="gramEnd"/>
      <w:r w:rsidRPr="003B6C99">
        <w:rPr>
          <w:rFonts w:ascii="Arial" w:hAnsi="Arial" w:cs="Arial"/>
        </w:rPr>
        <w:t xml:space="preserve"> presented as mean (SD), median (IQR), or n (%)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  <w:vertAlign w:val="superscript"/>
        </w:rPr>
      </w:pPr>
    </w:p>
    <w:p w:rsidR="00B52EF5" w:rsidRPr="0029667F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  <w:proofErr w:type="spellStart"/>
      <w:proofErr w:type="gramStart"/>
      <w:r w:rsidRPr="009F67F8">
        <w:rPr>
          <w:rFonts w:ascii="Arial" w:hAnsi="Arial" w:cs="Arial"/>
          <w:vertAlign w:val="superscript"/>
        </w:rPr>
        <w:t>b</w:t>
      </w:r>
      <w:r>
        <w:rPr>
          <w:rFonts w:ascii="Arial" w:hAnsi="Arial" w:cs="Arial"/>
        </w:rPr>
        <w:t>Controlled</w:t>
      </w:r>
      <w:proofErr w:type="spellEnd"/>
      <w:proofErr w:type="gramEnd"/>
      <w:r>
        <w:rPr>
          <w:rFonts w:ascii="Arial" w:hAnsi="Arial" w:cs="Arial"/>
        </w:rPr>
        <w:t xml:space="preserve"> Mechanical Ventilation Mode includes: Volume Control, Synchronized Intermittent Mandatory Ventilation (SIMV), Pressure Control, and Pressure-Regulated Volume Control. Spontaneous Modes of Ventilation include: Pressure Support, Airway Pressure Release Ventilation (APRV), or Other.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  <w:vertAlign w:val="superscript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  <w:vertAlign w:val="superscript"/>
        </w:rPr>
        <w:t>c</w:t>
      </w:r>
      <w:r>
        <w:rPr>
          <w:rFonts w:ascii="Arial" w:hAnsi="Arial" w:cs="Arial"/>
        </w:rPr>
        <w:t>May</w:t>
      </w:r>
      <w:proofErr w:type="spellEnd"/>
      <w:proofErr w:type="gramEnd"/>
      <w:r>
        <w:rPr>
          <w:rFonts w:ascii="Arial" w:hAnsi="Arial" w:cs="Arial"/>
        </w:rPr>
        <w:t xml:space="preserve"> have more than one admitting diagnosis. Does not sum to 100%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Pr="002F7B5F" w:rsidRDefault="00B52EF5" w:rsidP="00B52EF5">
      <w:pPr>
        <w:tabs>
          <w:tab w:val="left" w:pos="0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  <w:b/>
        </w:rPr>
      </w:pPr>
      <w:r w:rsidRPr="002F7B5F">
        <w:rPr>
          <w:rFonts w:ascii="Arial" w:hAnsi="Arial" w:cs="Arial"/>
          <w:b/>
        </w:rPr>
        <w:lastRenderedPageBreak/>
        <w:t xml:space="preserve">Table </w:t>
      </w:r>
      <w:r w:rsidR="0041448D">
        <w:rPr>
          <w:rFonts w:ascii="Arial" w:hAnsi="Arial" w:cs="Arial"/>
          <w:b/>
        </w:rPr>
        <w:t>S</w:t>
      </w:r>
      <w:r w:rsidRPr="002F7B5F">
        <w:rPr>
          <w:rFonts w:ascii="Arial" w:hAnsi="Arial" w:cs="Arial"/>
          <w:b/>
        </w:rPr>
        <w:t xml:space="preserve">3: Mode of Ventilation for Non-ARDS </w:t>
      </w:r>
      <w:r>
        <w:rPr>
          <w:rFonts w:ascii="Arial" w:hAnsi="Arial" w:cs="Arial"/>
          <w:b/>
        </w:rPr>
        <w:t>Participants</w:t>
      </w:r>
      <w:r w:rsidRPr="002F7B5F">
        <w:rPr>
          <w:rFonts w:ascii="Arial" w:hAnsi="Arial" w:cs="Arial"/>
          <w:b/>
        </w:rPr>
        <w:t>:</w:t>
      </w:r>
    </w:p>
    <w:p w:rsidR="00B52EF5" w:rsidRDefault="00B52EF5" w:rsidP="00B52EF5">
      <w:pPr>
        <w:tabs>
          <w:tab w:val="left" w:pos="0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Default="00B52EF5" w:rsidP="00B52EF5">
      <w:pPr>
        <w:tabs>
          <w:tab w:val="left" w:pos="0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685"/>
      </w:tblGrid>
      <w:tr w:rsidR="00B52EF5" w:rsidTr="00B52EF5">
        <w:trPr>
          <w:trHeight w:val="432"/>
        </w:trPr>
        <w:tc>
          <w:tcPr>
            <w:tcW w:w="5665" w:type="dxa"/>
          </w:tcPr>
          <w:p w:rsidR="00B52EF5" w:rsidRP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  <w:b/>
              </w:rPr>
            </w:pPr>
            <w:r w:rsidRPr="00B52EF5">
              <w:rPr>
                <w:rFonts w:ascii="Arial" w:hAnsi="Arial" w:cs="Arial"/>
                <w:b/>
              </w:rPr>
              <w:t>Mode (n=822)</w:t>
            </w:r>
          </w:p>
        </w:tc>
        <w:tc>
          <w:tcPr>
            <w:tcW w:w="3685" w:type="dxa"/>
          </w:tcPr>
          <w:p w:rsidR="00B52EF5" w:rsidRP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  <w:b/>
              </w:rPr>
            </w:pPr>
            <w:r w:rsidRPr="00B52EF5">
              <w:rPr>
                <w:rFonts w:ascii="Arial" w:hAnsi="Arial" w:cs="Arial"/>
                <w:b/>
              </w:rPr>
              <w:t>N (Percent)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Volume – Control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 (54.7)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Synchronized Intermittent Mandatory Ventilation (SIMV)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 (10.3)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Pressure – Control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(1.0)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Pressure Regulated Volume Control (PRVC)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 (7.5)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Pressure Support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 (5.4)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Airway Pressure Release Ventilation (APRV)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(0.2)</w:t>
            </w:r>
          </w:p>
        </w:tc>
      </w:tr>
      <w:tr w:rsidR="00B52EF5" w:rsidTr="00B52EF5">
        <w:trPr>
          <w:trHeight w:val="432"/>
        </w:trPr>
        <w:tc>
          <w:tcPr>
            <w:tcW w:w="566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</w:t>
            </w:r>
          </w:p>
        </w:tc>
        <w:tc>
          <w:tcPr>
            <w:tcW w:w="3685" w:type="dxa"/>
          </w:tcPr>
          <w:p w:rsidR="00B52EF5" w:rsidRDefault="00B52EF5" w:rsidP="006C5BC6">
            <w:pPr>
              <w:tabs>
                <w:tab w:val="left" w:pos="0"/>
                <w:tab w:val="left" w:pos="709"/>
                <w:tab w:val="right" w:pos="4726"/>
                <w:tab w:val="right" w:pos="6109"/>
                <w:tab w:val="right" w:pos="7696"/>
                <w:tab w:val="left" w:pos="8636"/>
              </w:tabs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171 (20.8)</w:t>
            </w:r>
          </w:p>
        </w:tc>
      </w:tr>
    </w:tbl>
    <w:p w:rsidR="00B52EF5" w:rsidRDefault="00B52EF5" w:rsidP="00B52EF5">
      <w:pPr>
        <w:tabs>
          <w:tab w:val="left" w:pos="0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Default="00B52EF5" w:rsidP="00B52EF5">
      <w:pPr>
        <w:tabs>
          <w:tab w:val="left" w:pos="0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Default="00B52EF5" w:rsidP="00B52EF5">
      <w:pPr>
        <w:spacing w:after="2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B52EF5" w:rsidRDefault="00B52EF5" w:rsidP="00B52EF5">
      <w:pPr>
        <w:tabs>
          <w:tab w:val="left" w:pos="0"/>
          <w:tab w:val="left" w:pos="352"/>
          <w:tab w:val="left" w:pos="709"/>
          <w:tab w:val="right" w:pos="4726"/>
          <w:tab w:val="left" w:pos="5796"/>
          <w:tab w:val="left" w:pos="7372"/>
          <w:tab w:val="left" w:pos="8485"/>
        </w:tabs>
        <w:spacing w:line="240" w:lineRule="auto"/>
        <w:rPr>
          <w:rFonts w:ascii="Arial" w:hAnsi="Arial" w:cs="Arial"/>
          <w:b/>
        </w:rPr>
      </w:pPr>
      <w:r w:rsidRPr="002F7B5F">
        <w:rPr>
          <w:rFonts w:ascii="Arial" w:hAnsi="Arial" w:cs="Arial"/>
          <w:b/>
        </w:rPr>
        <w:lastRenderedPageBreak/>
        <w:t xml:space="preserve">Table </w:t>
      </w:r>
      <w:r w:rsidR="0041448D">
        <w:rPr>
          <w:rFonts w:ascii="Arial" w:hAnsi="Arial" w:cs="Arial"/>
          <w:b/>
        </w:rPr>
        <w:t>S</w:t>
      </w:r>
      <w:r w:rsidRPr="002F7B5F">
        <w:rPr>
          <w:rFonts w:ascii="Arial" w:hAnsi="Arial" w:cs="Arial"/>
          <w:b/>
        </w:rPr>
        <w:t>4: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Odds of hospital mortality for non-ARDS participants from multivariable logistic regression by controlled or spontaneous ventilator mode</w:t>
      </w:r>
    </w:p>
    <w:tbl>
      <w:tblPr>
        <w:tblStyle w:val="TableGrid"/>
        <w:tblpPr w:leftFromText="180" w:rightFromText="180" w:vertAnchor="text" w:horzAnchor="page" w:tblpX="1369" w:tblpY="591"/>
        <w:tblW w:w="39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352"/>
        <w:gridCol w:w="944"/>
        <w:gridCol w:w="1677"/>
        <w:gridCol w:w="1445"/>
      </w:tblGrid>
      <w:tr w:rsidR="00B52EF5" w:rsidTr="006C5BC6">
        <w:trPr>
          <w:trHeight w:val="576"/>
        </w:trPr>
        <w:tc>
          <w:tcPr>
            <w:tcW w:w="2046" w:type="pct"/>
            <w:tcBorders>
              <w:top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</w:tcPr>
          <w:p w:rsidR="00B52EF5" w:rsidRPr="00051968" w:rsidRDefault="00B52EF5" w:rsidP="006C5BC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18" w:type="pct"/>
            <w:gridSpan w:val="3"/>
            <w:tcBorders>
              <w:top w:val="single" w:sz="4" w:space="0" w:color="auto"/>
            </w:tcBorders>
            <w:vAlign w:val="center"/>
          </w:tcPr>
          <w:p w:rsidR="00B52EF5" w:rsidRDefault="00B52EF5" w:rsidP="006C5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Driving Pressure </w:t>
            </w:r>
          </w:p>
          <w:p w:rsidR="00B52EF5" w:rsidRPr="00051968" w:rsidRDefault="00B52EF5" w:rsidP="006C5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(per 7 cm H2O)</w:t>
            </w:r>
            <w:r w:rsidRPr="00692B3F">
              <w:rPr>
                <w:rFonts w:ascii="Arial" w:hAnsi="Arial" w:cs="Arial"/>
                <w:b/>
                <w:vertAlign w:val="superscript"/>
              </w:rPr>
              <w:t>b</w:t>
            </w:r>
          </w:p>
        </w:tc>
      </w:tr>
      <w:tr w:rsidR="00B52EF5" w:rsidTr="006C5BC6">
        <w:trPr>
          <w:trHeight w:val="576"/>
        </w:trPr>
        <w:tc>
          <w:tcPr>
            <w:tcW w:w="2046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235" w:type="pct"/>
            <w:tcBorders>
              <w:bottom w:val="single" w:sz="4" w:space="0" w:color="auto"/>
            </w:tcBorders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</w:p>
        </w:tc>
        <w:tc>
          <w:tcPr>
            <w:tcW w:w="631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proofErr w:type="spellStart"/>
            <w:r w:rsidRPr="00051968">
              <w:rPr>
                <w:rFonts w:ascii="Arial" w:hAnsi="Arial" w:cs="Arial"/>
                <w:b/>
              </w:rPr>
              <w:t>OR</w:t>
            </w:r>
            <w:r w:rsidRPr="00692B3F">
              <w:rPr>
                <w:rFonts w:ascii="Arial" w:hAnsi="Arial" w:cs="Arial"/>
                <w:b/>
                <w:vertAlign w:val="superscript"/>
              </w:rPr>
              <w:t>a</w:t>
            </w:r>
            <w:proofErr w:type="spellEnd"/>
          </w:p>
        </w:tc>
        <w:tc>
          <w:tcPr>
            <w:tcW w:w="1121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r w:rsidRPr="00051968">
              <w:rPr>
                <w:rFonts w:ascii="Arial" w:hAnsi="Arial" w:cs="Arial"/>
                <w:b/>
              </w:rPr>
              <w:t>95% CI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r w:rsidRPr="00051968">
              <w:rPr>
                <w:rFonts w:ascii="Arial" w:hAnsi="Arial" w:cs="Arial"/>
                <w:b/>
              </w:rPr>
              <w:t>p-value</w:t>
            </w:r>
          </w:p>
        </w:tc>
      </w:tr>
      <w:tr w:rsidR="00B52EF5" w:rsidTr="006C5BC6">
        <w:trPr>
          <w:trHeight w:val="576"/>
        </w:trPr>
        <w:tc>
          <w:tcPr>
            <w:tcW w:w="204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Total Non-ARDS population</w:t>
            </w:r>
          </w:p>
        </w:tc>
        <w:tc>
          <w:tcPr>
            <w:tcW w:w="235" w:type="pct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63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 w:rsidRPr="00051968">
              <w:rPr>
                <w:rFonts w:ascii="Arial" w:hAnsi="Arial" w:cs="Arial"/>
              </w:rPr>
              <w:t>1.36</w:t>
            </w:r>
          </w:p>
        </w:tc>
        <w:tc>
          <w:tcPr>
            <w:tcW w:w="112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 w:rsidRPr="00051968">
              <w:rPr>
                <w:rFonts w:ascii="Arial" w:hAnsi="Arial" w:cs="Arial"/>
              </w:rPr>
              <w:t>1.14-1.62</w:t>
            </w:r>
          </w:p>
        </w:tc>
        <w:tc>
          <w:tcPr>
            <w:tcW w:w="96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 w:rsidRPr="00051968">
              <w:rPr>
                <w:rFonts w:ascii="Arial" w:hAnsi="Arial" w:cs="Arial"/>
              </w:rPr>
              <w:t>&lt;0.001</w:t>
            </w:r>
          </w:p>
        </w:tc>
      </w:tr>
      <w:tr w:rsidR="00B52EF5" w:rsidTr="006C5BC6">
        <w:trPr>
          <w:trHeight w:val="576"/>
        </w:trPr>
        <w:tc>
          <w:tcPr>
            <w:tcW w:w="204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proofErr w:type="spellStart"/>
            <w:r w:rsidRPr="00AF6078">
              <w:rPr>
                <w:rFonts w:ascii="Arial" w:hAnsi="Arial" w:cs="Arial"/>
                <w:vertAlign w:val="superscript"/>
              </w:rPr>
              <w:t>c</w:t>
            </w:r>
            <w:r>
              <w:rPr>
                <w:rFonts w:ascii="Arial" w:hAnsi="Arial" w:cs="Arial"/>
              </w:rPr>
              <w:t>Controlled</w:t>
            </w:r>
            <w:proofErr w:type="spellEnd"/>
            <w:r>
              <w:rPr>
                <w:rFonts w:ascii="Arial" w:hAnsi="Arial" w:cs="Arial"/>
              </w:rPr>
              <w:t xml:space="preserve"> Modes</w:t>
            </w:r>
          </w:p>
        </w:tc>
        <w:tc>
          <w:tcPr>
            <w:tcW w:w="235" w:type="pct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63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1.39</w:t>
            </w:r>
          </w:p>
        </w:tc>
        <w:tc>
          <w:tcPr>
            <w:tcW w:w="112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1.14-1.72</w:t>
            </w:r>
          </w:p>
        </w:tc>
        <w:tc>
          <w:tcPr>
            <w:tcW w:w="96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&lt;0.001</w:t>
            </w:r>
          </w:p>
        </w:tc>
      </w:tr>
      <w:tr w:rsidR="00B52EF5" w:rsidTr="006C5BC6">
        <w:trPr>
          <w:trHeight w:val="576"/>
        </w:trPr>
        <w:tc>
          <w:tcPr>
            <w:tcW w:w="204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vertAlign w:val="superscript"/>
              </w:rPr>
              <w:t>d</w:t>
            </w:r>
            <w:r>
              <w:rPr>
                <w:rFonts w:ascii="Arial" w:hAnsi="Arial" w:cs="Arial"/>
              </w:rPr>
              <w:t>Spontaneous</w:t>
            </w:r>
            <w:proofErr w:type="spellEnd"/>
            <w:r>
              <w:rPr>
                <w:rFonts w:ascii="Arial" w:hAnsi="Arial" w:cs="Arial"/>
              </w:rPr>
              <w:t xml:space="preserve"> modes</w:t>
            </w:r>
          </w:p>
        </w:tc>
        <w:tc>
          <w:tcPr>
            <w:tcW w:w="235" w:type="pct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63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1.36</w:t>
            </w:r>
          </w:p>
        </w:tc>
        <w:tc>
          <w:tcPr>
            <w:tcW w:w="112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1.00-1.86</w:t>
            </w:r>
          </w:p>
        </w:tc>
        <w:tc>
          <w:tcPr>
            <w:tcW w:w="96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&lt;0.05</w:t>
            </w:r>
          </w:p>
        </w:tc>
      </w:tr>
    </w:tbl>
    <w:p w:rsidR="00B52EF5" w:rsidRDefault="00B52EF5" w:rsidP="00B52EF5">
      <w:pPr>
        <w:tabs>
          <w:tab w:val="left" w:pos="0"/>
          <w:tab w:val="left" w:pos="352"/>
          <w:tab w:val="left" w:pos="709"/>
          <w:tab w:val="right" w:pos="4726"/>
          <w:tab w:val="left" w:pos="5796"/>
          <w:tab w:val="left" w:pos="7372"/>
          <w:tab w:val="left" w:pos="8485"/>
        </w:tabs>
        <w:spacing w:line="240" w:lineRule="auto"/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  <w:vertAlign w:val="superscript"/>
        </w:rPr>
      </w:pPr>
    </w:p>
    <w:p w:rsidR="00B52EF5" w:rsidRPr="00DF395A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  <w:vertAlign w:val="superscript"/>
        </w:rPr>
        <w:t>a</w:t>
      </w:r>
      <w:r w:rsidRPr="00DF395A">
        <w:rPr>
          <w:rFonts w:ascii="Arial" w:hAnsi="Arial" w:cs="Arial"/>
        </w:rPr>
        <w:t>Odds</w:t>
      </w:r>
      <w:proofErr w:type="spellEnd"/>
      <w:proofErr w:type="gramEnd"/>
      <w:r w:rsidRPr="00DF395A">
        <w:rPr>
          <w:rFonts w:ascii="Arial" w:hAnsi="Arial" w:cs="Arial"/>
        </w:rPr>
        <w:t xml:space="preserve"> ratio adjusted for age, sex, PEEP, APACHE II, vasopressor use, sepsis, hospital volume, ICU category</w:t>
      </w:r>
    </w:p>
    <w:p w:rsidR="00B52EF5" w:rsidRDefault="00B52EF5" w:rsidP="00B52EF5">
      <w:pPr>
        <w:tabs>
          <w:tab w:val="left" w:pos="7"/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ind w:left="7" w:hanging="1087"/>
        <w:rPr>
          <w:rFonts w:ascii="Arial" w:hAnsi="Arial" w:cs="Arial"/>
        </w:rPr>
      </w:pPr>
      <w:r w:rsidRPr="00DF395A">
        <w:rPr>
          <w:rFonts w:ascii="Arial" w:hAnsi="Arial" w:cs="Arial"/>
        </w:rPr>
        <w:tab/>
      </w:r>
      <w:proofErr w:type="spellStart"/>
      <w:proofErr w:type="gramStart"/>
      <w:r>
        <w:rPr>
          <w:rFonts w:ascii="Arial" w:hAnsi="Arial" w:cs="Arial"/>
          <w:vertAlign w:val="superscript"/>
        </w:rPr>
        <w:t>b</w:t>
      </w:r>
      <w:r>
        <w:rPr>
          <w:rFonts w:ascii="Arial" w:hAnsi="Arial" w:cs="Arial"/>
        </w:rPr>
        <w:t>Odds</w:t>
      </w:r>
      <w:proofErr w:type="spellEnd"/>
      <w:proofErr w:type="gramEnd"/>
      <w:r>
        <w:rPr>
          <w:rFonts w:ascii="Arial" w:hAnsi="Arial" w:cs="Arial"/>
        </w:rPr>
        <w:t xml:space="preserve"> ratio</w:t>
      </w:r>
      <w:r w:rsidRPr="00DF395A">
        <w:rPr>
          <w:rFonts w:ascii="Arial" w:hAnsi="Arial" w:cs="Arial"/>
        </w:rPr>
        <w:t xml:space="preserve"> for Driving Pressure are scaled to IQR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  <w:vertAlign w:val="superscript"/>
        </w:rPr>
        <w:t>c</w:t>
      </w:r>
      <w:r>
        <w:rPr>
          <w:rFonts w:ascii="Arial" w:hAnsi="Arial" w:cs="Arial"/>
        </w:rPr>
        <w:t>Controlled</w:t>
      </w:r>
      <w:proofErr w:type="spellEnd"/>
      <w:proofErr w:type="gramEnd"/>
      <w:r>
        <w:rPr>
          <w:rFonts w:ascii="Arial" w:hAnsi="Arial" w:cs="Arial"/>
        </w:rPr>
        <w:t xml:space="preserve"> Mechanical Ventilation Mode includes: Volume Control, Synchronized Intermittent Mandatory Ventilation (SIMV), Pressure Control, and Pressure-Regulated Volume Control. 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</w:p>
    <w:p w:rsidR="00B52EF5" w:rsidRPr="0029667F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spacing w:line="240" w:lineRule="auto"/>
        <w:contextualSpacing/>
        <w:rPr>
          <w:rFonts w:ascii="Arial" w:hAnsi="Arial" w:cs="Arial"/>
        </w:rPr>
      </w:pPr>
      <w:proofErr w:type="spellStart"/>
      <w:proofErr w:type="gramStart"/>
      <w:r w:rsidRPr="002F7B5F">
        <w:rPr>
          <w:rFonts w:ascii="Arial" w:hAnsi="Arial" w:cs="Arial"/>
          <w:vertAlign w:val="superscript"/>
        </w:rPr>
        <w:t>d</w:t>
      </w:r>
      <w:r>
        <w:rPr>
          <w:rFonts w:ascii="Arial" w:hAnsi="Arial" w:cs="Arial"/>
        </w:rPr>
        <w:t>Spontaneous</w:t>
      </w:r>
      <w:proofErr w:type="spellEnd"/>
      <w:proofErr w:type="gramEnd"/>
      <w:r>
        <w:rPr>
          <w:rFonts w:ascii="Arial" w:hAnsi="Arial" w:cs="Arial"/>
        </w:rPr>
        <w:t xml:space="preserve"> Modes of Ventilation include: Pressure Support, Airway Pressure Release Ventilation (APRV), or Other.</w:t>
      </w:r>
    </w:p>
    <w:p w:rsidR="00B52EF5" w:rsidRPr="00DF395A" w:rsidRDefault="00B52EF5" w:rsidP="00B52EF5">
      <w:pPr>
        <w:tabs>
          <w:tab w:val="left" w:pos="7"/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ind w:left="7" w:hanging="1087"/>
        <w:rPr>
          <w:rFonts w:ascii="Arial" w:hAnsi="Arial" w:cs="Arial"/>
        </w:rPr>
      </w:pPr>
    </w:p>
    <w:p w:rsidR="00B52EF5" w:rsidRDefault="00B52EF5" w:rsidP="00B52EF5">
      <w:pPr>
        <w:spacing w:after="200" w:line="276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Table </w:t>
      </w:r>
      <w:r w:rsidR="0041448D">
        <w:rPr>
          <w:rFonts w:ascii="Arial" w:hAnsi="Arial" w:cs="Arial"/>
          <w:b/>
        </w:rPr>
        <w:t>S</w:t>
      </w:r>
      <w:bookmarkStart w:id="0" w:name="_GoBack"/>
      <w:bookmarkEnd w:id="0"/>
      <w:r>
        <w:rPr>
          <w:rFonts w:ascii="Arial" w:hAnsi="Arial" w:cs="Arial"/>
          <w:b/>
        </w:rPr>
        <w:t>5: Association between Respiratory System Compliance and Mortality in Non-ARDS Participants</w:t>
      </w: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text" w:horzAnchor="margin" w:tblpY="-42"/>
        <w:tblW w:w="3905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61"/>
        <w:gridCol w:w="352"/>
        <w:gridCol w:w="944"/>
        <w:gridCol w:w="1677"/>
        <w:gridCol w:w="1445"/>
      </w:tblGrid>
      <w:tr w:rsidR="00B52EF5" w:rsidRPr="00051968" w:rsidTr="006C5BC6">
        <w:trPr>
          <w:trHeight w:val="576"/>
        </w:trPr>
        <w:tc>
          <w:tcPr>
            <w:tcW w:w="2047" w:type="pct"/>
            <w:tcBorders>
              <w:top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235" w:type="pct"/>
            <w:tcBorders>
              <w:top w:val="single" w:sz="4" w:space="0" w:color="auto"/>
            </w:tcBorders>
          </w:tcPr>
          <w:p w:rsidR="00B52EF5" w:rsidRPr="00051968" w:rsidRDefault="00B52EF5" w:rsidP="006C5BC6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18" w:type="pct"/>
            <w:gridSpan w:val="3"/>
            <w:tcBorders>
              <w:top w:val="single" w:sz="4" w:space="0" w:color="auto"/>
            </w:tcBorders>
            <w:vAlign w:val="center"/>
          </w:tcPr>
          <w:p w:rsidR="00B52EF5" w:rsidRPr="00051968" w:rsidRDefault="00B52EF5" w:rsidP="006C5BC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Compliance Respiratory System</w:t>
            </w:r>
          </w:p>
        </w:tc>
      </w:tr>
      <w:tr w:rsidR="00B52EF5" w:rsidRPr="00051968" w:rsidTr="006C5BC6">
        <w:trPr>
          <w:trHeight w:val="576"/>
        </w:trPr>
        <w:tc>
          <w:tcPr>
            <w:tcW w:w="2047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235" w:type="pct"/>
            <w:tcBorders>
              <w:bottom w:val="single" w:sz="4" w:space="0" w:color="auto"/>
            </w:tcBorders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</w:p>
        </w:tc>
        <w:tc>
          <w:tcPr>
            <w:tcW w:w="631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r w:rsidRPr="00051968">
              <w:rPr>
                <w:rFonts w:ascii="Arial" w:hAnsi="Arial" w:cs="Arial"/>
                <w:b/>
              </w:rPr>
              <w:t>OR</w:t>
            </w:r>
          </w:p>
        </w:tc>
        <w:tc>
          <w:tcPr>
            <w:tcW w:w="1121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r w:rsidRPr="00051968">
              <w:rPr>
                <w:rFonts w:ascii="Arial" w:hAnsi="Arial" w:cs="Arial"/>
                <w:b/>
              </w:rPr>
              <w:t>95% CI</w:t>
            </w:r>
          </w:p>
        </w:tc>
        <w:tc>
          <w:tcPr>
            <w:tcW w:w="966" w:type="pct"/>
            <w:tcBorders>
              <w:bottom w:val="single" w:sz="4" w:space="0" w:color="auto"/>
            </w:tcBorders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  <w:b/>
              </w:rPr>
            </w:pPr>
            <w:r w:rsidRPr="00051968">
              <w:rPr>
                <w:rFonts w:ascii="Arial" w:hAnsi="Arial" w:cs="Arial"/>
                <w:b/>
              </w:rPr>
              <w:t>p-value</w:t>
            </w:r>
          </w:p>
        </w:tc>
      </w:tr>
      <w:tr w:rsidR="00B52EF5" w:rsidRPr="00051968" w:rsidTr="006C5BC6">
        <w:trPr>
          <w:trHeight w:val="576"/>
        </w:trPr>
        <w:tc>
          <w:tcPr>
            <w:tcW w:w="2047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Univariate</w:t>
            </w:r>
          </w:p>
        </w:tc>
        <w:tc>
          <w:tcPr>
            <w:tcW w:w="235" w:type="pct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63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0.98</w:t>
            </w:r>
          </w:p>
        </w:tc>
        <w:tc>
          <w:tcPr>
            <w:tcW w:w="112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0.98 – 0.99</w:t>
            </w:r>
          </w:p>
        </w:tc>
        <w:tc>
          <w:tcPr>
            <w:tcW w:w="96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 w:rsidRPr="00051968">
              <w:rPr>
                <w:rFonts w:ascii="Arial" w:hAnsi="Arial" w:cs="Arial"/>
              </w:rPr>
              <w:t>0.0</w:t>
            </w:r>
            <w:r>
              <w:rPr>
                <w:rFonts w:ascii="Arial" w:hAnsi="Arial" w:cs="Arial"/>
              </w:rPr>
              <w:t>11</w:t>
            </w:r>
          </w:p>
        </w:tc>
      </w:tr>
      <w:tr w:rsidR="00B52EF5" w:rsidRPr="00051968" w:rsidTr="006C5BC6">
        <w:trPr>
          <w:trHeight w:val="576"/>
        </w:trPr>
        <w:tc>
          <w:tcPr>
            <w:tcW w:w="2047" w:type="pct"/>
            <w:vAlign w:val="center"/>
          </w:tcPr>
          <w:p w:rsidR="00B52EF5" w:rsidRPr="002F7B5F" w:rsidRDefault="00B52EF5" w:rsidP="006C5BC6">
            <w:pPr>
              <w:keepNext/>
              <w:keepLines/>
              <w:spacing w:before="200"/>
              <w:outlineLvl w:val="8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  <w:vertAlign w:val="superscript"/>
              </w:rPr>
              <w:t>a</w:t>
            </w:r>
            <w:r>
              <w:rPr>
                <w:rFonts w:ascii="Arial" w:hAnsi="Arial" w:cs="Arial"/>
              </w:rPr>
              <w:t>Multivariate</w:t>
            </w:r>
            <w:proofErr w:type="spellEnd"/>
          </w:p>
        </w:tc>
        <w:tc>
          <w:tcPr>
            <w:tcW w:w="235" w:type="pct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</w:p>
        </w:tc>
        <w:tc>
          <w:tcPr>
            <w:tcW w:w="63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  <w:tc>
          <w:tcPr>
            <w:tcW w:w="1121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0.98 – 1.0</w:t>
            </w:r>
          </w:p>
        </w:tc>
        <w:tc>
          <w:tcPr>
            <w:tcW w:w="966" w:type="pct"/>
            <w:vAlign w:val="center"/>
          </w:tcPr>
          <w:p w:rsidR="00B52EF5" w:rsidRPr="00051968" w:rsidRDefault="00B52EF5" w:rsidP="006C5BC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0.039</w:t>
            </w:r>
          </w:p>
        </w:tc>
      </w:tr>
    </w:tbl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B52EF5" w:rsidRPr="00DF395A" w:rsidRDefault="00B52EF5" w:rsidP="00B52EF5">
      <w:pPr>
        <w:tabs>
          <w:tab w:val="left" w:pos="363"/>
          <w:tab w:val="left" w:pos="741"/>
          <w:tab w:val="center" w:pos="4327"/>
          <w:tab w:val="center" w:pos="5212"/>
          <w:tab w:val="center" w:pos="6249"/>
          <w:tab w:val="center" w:pos="7210"/>
          <w:tab w:val="center" w:pos="8042"/>
          <w:tab w:val="center" w:pos="8820"/>
        </w:tabs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  <w:vertAlign w:val="superscript"/>
        </w:rPr>
        <w:t>a</w:t>
      </w:r>
      <w:r w:rsidRPr="00DF395A">
        <w:rPr>
          <w:rFonts w:ascii="Arial" w:hAnsi="Arial" w:cs="Arial"/>
        </w:rPr>
        <w:t>Odds</w:t>
      </w:r>
      <w:proofErr w:type="spellEnd"/>
      <w:proofErr w:type="gramEnd"/>
      <w:r w:rsidRPr="00DF395A">
        <w:rPr>
          <w:rFonts w:ascii="Arial" w:hAnsi="Arial" w:cs="Arial"/>
        </w:rPr>
        <w:t xml:space="preserve"> ratio adjusted for age, sex, PEEP, APACHE II, vasopressor use, sepsis, hospital volume, ICU category</w:t>
      </w:r>
    </w:p>
    <w:p w:rsidR="00B52EF5" w:rsidRPr="002F7B5F" w:rsidRDefault="00B52EF5" w:rsidP="00B52EF5">
      <w:pPr>
        <w:tabs>
          <w:tab w:val="left" w:pos="7"/>
          <w:tab w:val="left" w:pos="352"/>
          <w:tab w:val="left" w:pos="709"/>
          <w:tab w:val="right" w:pos="4726"/>
          <w:tab w:val="right" w:pos="6109"/>
          <w:tab w:val="right" w:pos="7696"/>
          <w:tab w:val="left" w:pos="8636"/>
        </w:tabs>
        <w:rPr>
          <w:rFonts w:ascii="Arial" w:hAnsi="Arial" w:cs="Arial"/>
          <w:b/>
        </w:rPr>
      </w:pPr>
    </w:p>
    <w:p w:rsidR="006E1B43" w:rsidRDefault="0067532F"/>
    <w:sectPr w:rsidR="006E1B43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32F" w:rsidRDefault="0067532F">
      <w:pPr>
        <w:spacing w:after="0" w:line="240" w:lineRule="auto"/>
      </w:pPr>
      <w:r>
        <w:separator/>
      </w:r>
    </w:p>
  </w:endnote>
  <w:endnote w:type="continuationSeparator" w:id="0">
    <w:p w:rsidR="0067532F" w:rsidRDefault="0067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3527933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:rsidR="00565D93" w:rsidRPr="00EB67D4" w:rsidRDefault="00A77108">
        <w:pPr>
          <w:pStyle w:val="Footer"/>
          <w:jc w:val="center"/>
          <w:rPr>
            <w:rFonts w:ascii="Arial" w:hAnsi="Arial" w:cs="Arial"/>
          </w:rPr>
        </w:pPr>
        <w:r w:rsidRPr="00EB67D4">
          <w:rPr>
            <w:rFonts w:ascii="Arial" w:hAnsi="Arial" w:cs="Arial"/>
          </w:rPr>
          <w:fldChar w:fldCharType="begin"/>
        </w:r>
        <w:r w:rsidRPr="00EB67D4">
          <w:rPr>
            <w:rFonts w:ascii="Arial" w:hAnsi="Arial" w:cs="Arial"/>
          </w:rPr>
          <w:instrText xml:space="preserve"> PAGE   \* MERGEFORMAT </w:instrText>
        </w:r>
        <w:r w:rsidRPr="00EB67D4">
          <w:rPr>
            <w:rFonts w:ascii="Arial" w:hAnsi="Arial" w:cs="Arial"/>
          </w:rPr>
          <w:fldChar w:fldCharType="separate"/>
        </w:r>
        <w:r w:rsidR="0041448D">
          <w:rPr>
            <w:rFonts w:ascii="Arial" w:hAnsi="Arial" w:cs="Arial"/>
            <w:noProof/>
          </w:rPr>
          <w:t>5</w:t>
        </w:r>
        <w:r w:rsidRPr="00EB67D4">
          <w:rPr>
            <w:rFonts w:ascii="Arial" w:hAnsi="Arial" w:cs="Arial"/>
            <w:noProof/>
          </w:rPr>
          <w:fldChar w:fldCharType="end"/>
        </w:r>
      </w:p>
    </w:sdtContent>
  </w:sdt>
  <w:p w:rsidR="00565D93" w:rsidRDefault="006753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32F" w:rsidRDefault="0067532F">
      <w:pPr>
        <w:spacing w:after="0" w:line="240" w:lineRule="auto"/>
      </w:pPr>
      <w:r>
        <w:separator/>
      </w:r>
    </w:p>
  </w:footnote>
  <w:footnote w:type="continuationSeparator" w:id="0">
    <w:p w:rsidR="0067532F" w:rsidRDefault="00675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B52EF5"/>
    <w:rsid w:val="00040872"/>
    <w:rsid w:val="0014777C"/>
    <w:rsid w:val="0041448D"/>
    <w:rsid w:val="0067532F"/>
    <w:rsid w:val="007D2AAB"/>
    <w:rsid w:val="00A77108"/>
    <w:rsid w:val="00B52EF5"/>
    <w:rsid w:val="00DC1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EF5"/>
  </w:style>
  <w:style w:type="paragraph" w:styleId="Heading1">
    <w:name w:val="heading 1"/>
    <w:aliases w:val="Grant Heading"/>
    <w:basedOn w:val="Normal"/>
    <w:next w:val="Normal"/>
    <w:link w:val="Heading1Char"/>
    <w:uiPriority w:val="9"/>
    <w:qFormat/>
    <w:rsid w:val="00DC1C82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95959" w:themeFill="text1" w:themeFillTint="A6"/>
      <w:autoSpaceDE w:val="0"/>
      <w:autoSpaceDN w:val="0"/>
      <w:spacing w:after="120" w:line="240" w:lineRule="auto"/>
      <w:outlineLvl w:val="0"/>
    </w:pPr>
    <w:rPr>
      <w:rFonts w:ascii="Arial" w:eastAsiaTheme="majorEastAsia" w:hAnsi="Arial" w:cstheme="majorBidi"/>
      <w:color w:val="FFFFFF" w:themeColor="background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Grant Heading Char"/>
    <w:basedOn w:val="DefaultParagraphFont"/>
    <w:link w:val="Heading1"/>
    <w:uiPriority w:val="9"/>
    <w:rsid w:val="00DC1C82"/>
    <w:rPr>
      <w:rFonts w:ascii="Arial" w:eastAsiaTheme="majorEastAsia" w:hAnsi="Arial" w:cstheme="majorBidi"/>
      <w:color w:val="FFFFFF" w:themeColor="background1"/>
      <w:szCs w:val="32"/>
      <w:shd w:val="clear" w:color="auto" w:fill="595959" w:themeFill="text1" w:themeFillTint="A6"/>
    </w:rPr>
  </w:style>
  <w:style w:type="paragraph" w:styleId="Footer">
    <w:name w:val="footer"/>
    <w:basedOn w:val="Normal"/>
    <w:link w:val="FooterChar"/>
    <w:uiPriority w:val="99"/>
    <w:unhideWhenUsed/>
    <w:rsid w:val="00B52E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EF5"/>
  </w:style>
  <w:style w:type="table" w:styleId="TableGrid">
    <w:name w:val="Table Grid"/>
    <w:basedOn w:val="TableNormal"/>
    <w:uiPriority w:val="39"/>
    <w:rsid w:val="00B5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5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EF5"/>
  </w:style>
  <w:style w:type="paragraph" w:styleId="Heading1">
    <w:name w:val="heading 1"/>
    <w:aliases w:val="Grant Heading"/>
    <w:basedOn w:val="Normal"/>
    <w:next w:val="Normal"/>
    <w:link w:val="Heading1Char"/>
    <w:uiPriority w:val="9"/>
    <w:qFormat/>
    <w:rsid w:val="00DC1C82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595959" w:themeFill="text1" w:themeFillTint="A6"/>
      <w:autoSpaceDE w:val="0"/>
      <w:autoSpaceDN w:val="0"/>
      <w:spacing w:after="120" w:line="240" w:lineRule="auto"/>
      <w:outlineLvl w:val="0"/>
    </w:pPr>
    <w:rPr>
      <w:rFonts w:ascii="Arial" w:eastAsiaTheme="majorEastAsia" w:hAnsi="Arial" w:cstheme="majorBidi"/>
      <w:color w:val="FFFFFF" w:themeColor="background1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Grant Heading Char"/>
    <w:basedOn w:val="DefaultParagraphFont"/>
    <w:link w:val="Heading1"/>
    <w:uiPriority w:val="9"/>
    <w:rsid w:val="00DC1C82"/>
    <w:rPr>
      <w:rFonts w:ascii="Arial" w:eastAsiaTheme="majorEastAsia" w:hAnsi="Arial" w:cstheme="majorBidi"/>
      <w:color w:val="FFFFFF" w:themeColor="background1"/>
      <w:szCs w:val="32"/>
      <w:shd w:val="clear" w:color="auto" w:fill="595959" w:themeFill="text1" w:themeFillTint="A6"/>
    </w:rPr>
  </w:style>
  <w:style w:type="paragraph" w:styleId="Footer">
    <w:name w:val="footer"/>
    <w:basedOn w:val="Normal"/>
    <w:link w:val="FooterChar"/>
    <w:uiPriority w:val="99"/>
    <w:unhideWhenUsed/>
    <w:rsid w:val="00B52E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EF5"/>
  </w:style>
  <w:style w:type="table" w:styleId="TableGrid">
    <w:name w:val="Table Grid"/>
    <w:basedOn w:val="TableNormal"/>
    <w:uiPriority w:val="39"/>
    <w:rsid w:val="00B5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52E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588</Words>
  <Characters>3263</Characters>
  <Application>Microsoft Office Word</Application>
  <DocSecurity>0</DocSecurity>
  <Lines>296</Lines>
  <Paragraphs>240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Johns Hopkins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Sarina Sahetya</dc:creator>
  <cp:keywords/>
  <dc:description/>
  <cp:lastModifiedBy>MPABLEO</cp:lastModifiedBy>
  <cp:revision>3</cp:revision>
  <dcterms:created xsi:type="dcterms:W3CDTF">2019-09-12T14:35:00Z</dcterms:created>
  <dcterms:modified xsi:type="dcterms:W3CDTF">2019-11-06T15:22:00Z</dcterms:modified>
</cp:coreProperties>
</file>