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6FB72" w14:textId="515F2F1B" w:rsidR="0026665F" w:rsidRPr="0026665F" w:rsidRDefault="004E2088" w:rsidP="0026665F">
      <w:pPr>
        <w:pStyle w:val="Heading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Additional table </w:t>
      </w:r>
      <w:r w:rsidR="00E474D8">
        <w:rPr>
          <w:rFonts w:ascii="Times New Roman" w:hAnsi="Times New Roman" w:cs="Times New Roman"/>
          <w:b w:val="0"/>
        </w:rPr>
        <w:t>S</w:t>
      </w:r>
      <w:bookmarkStart w:id="0" w:name="_GoBack"/>
      <w:bookmarkEnd w:id="0"/>
      <w:r w:rsidR="0026665F" w:rsidRPr="0026665F">
        <w:rPr>
          <w:rFonts w:ascii="Times New Roman" w:hAnsi="Times New Roman" w:cs="Times New Roman"/>
          <w:b w:val="0"/>
        </w:rPr>
        <w:t xml:space="preserve">1: Invasive devices inserted at the diagnosis of </w:t>
      </w:r>
      <w:r w:rsidR="0026665F" w:rsidRPr="0026665F">
        <w:rPr>
          <w:rFonts w:ascii="Times New Roman" w:hAnsi="Times New Roman" w:cs="Times New Roman"/>
          <w:b w:val="0"/>
          <w:i/>
        </w:rPr>
        <w:t>Stenotrophomonas maltophilia</w:t>
      </w:r>
      <w:r w:rsidR="0026665F" w:rsidRPr="0026665F">
        <w:rPr>
          <w:rFonts w:ascii="Times New Roman" w:hAnsi="Times New Roman" w:cs="Times New Roman"/>
          <w:b w:val="0"/>
        </w:rPr>
        <w:t xml:space="preserve"> hospital-acquired pneumonia</w:t>
      </w:r>
    </w:p>
    <w:p w14:paraId="24B937F5" w14:textId="77777777" w:rsidR="0026665F" w:rsidRPr="0026665F" w:rsidRDefault="0026665F" w:rsidP="0026665F"/>
    <w:tbl>
      <w:tblPr>
        <w:tblW w:w="7794" w:type="dxa"/>
        <w:tblLayout w:type="fixed"/>
        <w:tblLook w:val="04A0" w:firstRow="1" w:lastRow="0" w:firstColumn="1" w:lastColumn="0" w:noHBand="0" w:noVBand="1"/>
      </w:tblPr>
      <w:tblGrid>
        <w:gridCol w:w="5812"/>
        <w:gridCol w:w="1982"/>
      </w:tblGrid>
      <w:tr w:rsidR="0026665F" w:rsidRPr="00725EB4" w14:paraId="7F61188C" w14:textId="77777777" w:rsidTr="005B71CA">
        <w:trPr>
          <w:trHeight w:val="123"/>
        </w:trPr>
        <w:tc>
          <w:tcPr>
            <w:tcW w:w="581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70A46913" w14:textId="77777777" w:rsidR="0026665F" w:rsidRPr="008D4AE2" w:rsidRDefault="0026665F" w:rsidP="005B71C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643F">
              <w:rPr>
                <w:rFonts w:ascii="Times New Roman" w:hAnsi="Times New Roman"/>
                <w:b/>
                <w:color w:val="000000"/>
                <w:sz w:val="18"/>
              </w:rPr>
              <w:t>Variables</w:t>
            </w:r>
          </w:p>
        </w:tc>
        <w:tc>
          <w:tcPr>
            <w:tcW w:w="198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6E5FEB25" w14:textId="77777777" w:rsidR="0026665F" w:rsidRPr="0004643F" w:rsidRDefault="0026665F" w:rsidP="005B71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04643F">
              <w:rPr>
                <w:rFonts w:ascii="Times New Roman" w:hAnsi="Times New Roman" w:cs="Times New Roman"/>
                <w:b/>
                <w:color w:val="000000"/>
                <w:sz w:val="18"/>
              </w:rPr>
              <w:t>Total</w:t>
            </w:r>
          </w:p>
          <w:p w14:paraId="70CCE459" w14:textId="77777777" w:rsidR="0026665F" w:rsidRPr="008D4AE2" w:rsidRDefault="0026665F" w:rsidP="005B71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643F">
              <w:rPr>
                <w:rFonts w:ascii="Times New Roman" w:hAnsi="Times New Roman" w:cs="Times New Roman"/>
                <w:b/>
                <w:sz w:val="18"/>
              </w:rPr>
              <w:t>N=</w:t>
            </w:r>
            <w:r w:rsidRPr="00296C5D">
              <w:rPr>
                <w:rFonts w:ascii="Times New Roman" w:hAnsi="Times New Roman" w:cs="Times New Roman"/>
                <w:b/>
                <w:sz w:val="18"/>
              </w:rPr>
              <w:t>28</w:t>
            </w:r>
            <w:r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</w:tr>
      <w:tr w:rsidR="0026665F" w:rsidRPr="00725EB4" w14:paraId="0DF73160" w14:textId="77777777" w:rsidTr="005B71CA">
        <w:trPr>
          <w:trHeight w:val="123"/>
        </w:trPr>
        <w:tc>
          <w:tcPr>
            <w:tcW w:w="581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4AF7BA8E" w14:textId="77777777" w:rsidR="0026665F" w:rsidRPr="008D4AE2" w:rsidRDefault="0026665F" w:rsidP="005B71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Arterial line</w:t>
            </w:r>
          </w:p>
        </w:tc>
        <w:tc>
          <w:tcPr>
            <w:tcW w:w="198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1CBCB1A1" w14:textId="77777777" w:rsidR="0026665F" w:rsidRPr="008D4AE2" w:rsidRDefault="0026665F" w:rsidP="005B7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262 (92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9)</w:t>
            </w:r>
          </w:p>
        </w:tc>
      </w:tr>
      <w:tr w:rsidR="0026665F" w:rsidRPr="00725EB4" w14:paraId="3F9F74D5" w14:textId="77777777" w:rsidTr="005B71CA">
        <w:trPr>
          <w:trHeight w:val="123"/>
        </w:trPr>
        <w:tc>
          <w:tcPr>
            <w:tcW w:w="5812" w:type="dxa"/>
            <w:shd w:val="clear" w:color="auto" w:fill="FFFFFF"/>
            <w:vAlign w:val="center"/>
          </w:tcPr>
          <w:p w14:paraId="5F2DF914" w14:textId="77777777" w:rsidR="0026665F" w:rsidRPr="008D4AE2" w:rsidRDefault="0026665F" w:rsidP="005B71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Central venous catheter</w:t>
            </w:r>
          </w:p>
        </w:tc>
        <w:tc>
          <w:tcPr>
            <w:tcW w:w="1982" w:type="dxa"/>
            <w:shd w:val="clear" w:color="auto" w:fill="FFFFFF"/>
            <w:vAlign w:val="center"/>
          </w:tcPr>
          <w:p w14:paraId="01B95FDE" w14:textId="77777777" w:rsidR="0026665F" w:rsidRPr="008D4AE2" w:rsidRDefault="0026665F" w:rsidP="005B7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259 (91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8)</w:t>
            </w:r>
          </w:p>
        </w:tc>
      </w:tr>
      <w:tr w:rsidR="0026665F" w:rsidRPr="00725EB4" w14:paraId="1643CA7E" w14:textId="77777777" w:rsidTr="005B71CA">
        <w:trPr>
          <w:trHeight w:val="123"/>
        </w:trPr>
        <w:tc>
          <w:tcPr>
            <w:tcW w:w="5812" w:type="dxa"/>
            <w:shd w:val="clear" w:color="auto" w:fill="FFFFFF"/>
            <w:vAlign w:val="center"/>
          </w:tcPr>
          <w:p w14:paraId="6351D729" w14:textId="77777777" w:rsidR="0026665F" w:rsidRPr="008D4AE2" w:rsidRDefault="0026665F" w:rsidP="005B71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Dialysis catheter</w:t>
            </w:r>
          </w:p>
        </w:tc>
        <w:tc>
          <w:tcPr>
            <w:tcW w:w="1982" w:type="dxa"/>
            <w:shd w:val="clear" w:color="auto" w:fill="FFFFFF"/>
            <w:vAlign w:val="center"/>
          </w:tcPr>
          <w:p w14:paraId="55B8312F" w14:textId="77777777" w:rsidR="0026665F" w:rsidRPr="008D4AE2" w:rsidRDefault="0026665F" w:rsidP="005B7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72 (25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5)</w:t>
            </w:r>
          </w:p>
        </w:tc>
      </w:tr>
      <w:tr w:rsidR="0026665F" w:rsidRPr="00725EB4" w14:paraId="7E2347AD" w14:textId="77777777" w:rsidTr="005B71CA">
        <w:trPr>
          <w:trHeight w:val="123"/>
        </w:trPr>
        <w:tc>
          <w:tcPr>
            <w:tcW w:w="5812" w:type="dxa"/>
            <w:shd w:val="clear" w:color="auto" w:fill="FFFFFF"/>
            <w:vAlign w:val="center"/>
          </w:tcPr>
          <w:p w14:paraId="41BC0543" w14:textId="77777777" w:rsidR="0026665F" w:rsidRPr="008D4AE2" w:rsidRDefault="0026665F" w:rsidP="005B71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Tracheostomy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shd w:val="clear" w:color="auto" w:fill="FFFFFF"/>
            <w:vAlign w:val="center"/>
          </w:tcPr>
          <w:p w14:paraId="6522ABBC" w14:textId="77777777" w:rsidR="0026665F" w:rsidRPr="008D4AE2" w:rsidRDefault="0026665F" w:rsidP="005B7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36 (12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.8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26665F" w:rsidRPr="00725EB4" w14:paraId="72289AA1" w14:textId="77777777" w:rsidTr="005B71CA">
        <w:trPr>
          <w:trHeight w:val="123"/>
        </w:trPr>
        <w:tc>
          <w:tcPr>
            <w:tcW w:w="5812" w:type="dxa"/>
            <w:shd w:val="clear" w:color="auto" w:fill="FFFFFF"/>
            <w:vAlign w:val="center"/>
          </w:tcPr>
          <w:p w14:paraId="2A81A5C5" w14:textId="77777777" w:rsidR="0026665F" w:rsidRPr="00B9241A" w:rsidRDefault="0026665F" w:rsidP="005B71CA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B9241A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 xml:space="preserve">Veno-venous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 xml:space="preserve">ECMO </w:t>
            </w:r>
          </w:p>
        </w:tc>
        <w:tc>
          <w:tcPr>
            <w:tcW w:w="1982" w:type="dxa"/>
            <w:shd w:val="clear" w:color="auto" w:fill="FFFFFF"/>
            <w:vAlign w:val="center"/>
          </w:tcPr>
          <w:p w14:paraId="4AC13C06" w14:textId="77777777" w:rsidR="0026665F" w:rsidRPr="008D4AE2" w:rsidRDefault="0026665F" w:rsidP="005B7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4 (1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4)</w:t>
            </w:r>
          </w:p>
        </w:tc>
      </w:tr>
      <w:tr w:rsidR="0026665F" w:rsidRPr="00725EB4" w14:paraId="659ED71B" w14:textId="77777777" w:rsidTr="005B71CA">
        <w:trPr>
          <w:trHeight w:val="123"/>
        </w:trPr>
        <w:tc>
          <w:tcPr>
            <w:tcW w:w="581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1AC0F446" w14:textId="77777777" w:rsidR="0026665F" w:rsidRPr="008D4AE2" w:rsidRDefault="0026665F" w:rsidP="005B71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Veno-arterial 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ECMO </w:t>
            </w:r>
          </w:p>
        </w:tc>
        <w:tc>
          <w:tcPr>
            <w:tcW w:w="198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7767D68D" w14:textId="77777777" w:rsidR="0026665F" w:rsidRPr="008D4AE2" w:rsidRDefault="0026665F" w:rsidP="005B71CA">
            <w:pPr>
              <w:keepNext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13 (4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D4AE2">
              <w:rPr>
                <w:rFonts w:ascii="Times New Roman" w:hAnsi="Times New Roman"/>
                <w:color w:val="000000"/>
                <w:sz w:val="20"/>
                <w:szCs w:val="20"/>
              </w:rPr>
              <w:t>6)</w:t>
            </w:r>
          </w:p>
        </w:tc>
      </w:tr>
    </w:tbl>
    <w:p w14:paraId="19AF18A1" w14:textId="77777777" w:rsidR="0026665F" w:rsidRDefault="0026665F" w:rsidP="0026665F">
      <w:pPr>
        <w:rPr>
          <w:rFonts w:ascii="Times New Roman" w:hAnsi="Times New Roman" w:cs="Times New Roman"/>
          <w:sz w:val="20"/>
          <w:szCs w:val="20"/>
        </w:rPr>
      </w:pPr>
    </w:p>
    <w:p w14:paraId="6D508897" w14:textId="77777777" w:rsidR="0026665F" w:rsidRDefault="0026665F" w:rsidP="0026665F">
      <w:pPr>
        <w:rPr>
          <w:rFonts w:ascii="Times New Roman" w:hAnsi="Times New Roman" w:cs="Times New Roman"/>
          <w:sz w:val="20"/>
          <w:szCs w:val="20"/>
        </w:rPr>
      </w:pPr>
      <w:r w:rsidRPr="00AB4EC3">
        <w:rPr>
          <w:rFonts w:ascii="Times New Roman" w:hAnsi="Times New Roman" w:cs="Times New Roman"/>
          <w:sz w:val="20"/>
          <w:szCs w:val="20"/>
        </w:rPr>
        <w:t>Num</w:t>
      </w:r>
      <w:r>
        <w:rPr>
          <w:rFonts w:ascii="Times New Roman" w:hAnsi="Times New Roman" w:cs="Times New Roman"/>
          <w:sz w:val="20"/>
          <w:szCs w:val="20"/>
        </w:rPr>
        <w:t>ber of devices inserted (n, (%)) considering the whole cohort of 282 patients</w:t>
      </w:r>
    </w:p>
    <w:p w14:paraId="4594FA39" w14:textId="77777777" w:rsidR="0026665F" w:rsidRDefault="0026665F" w:rsidP="002666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ECMO: Extracorporeal Membrane Oxygenation</w:t>
      </w:r>
    </w:p>
    <w:p w14:paraId="7F502FCD" w14:textId="77777777" w:rsidR="00162B67" w:rsidRDefault="00162B67"/>
    <w:sectPr w:rsidR="00162B67" w:rsidSect="00C6283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6665F"/>
    <w:rsid w:val="00162B67"/>
    <w:rsid w:val="0026665F"/>
    <w:rsid w:val="004E2088"/>
    <w:rsid w:val="0080793B"/>
    <w:rsid w:val="00C62830"/>
    <w:rsid w:val="00E474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C78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65F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26665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65F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26665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387</Characters>
  <Application>Microsoft Office Word</Application>
  <DocSecurity>0</DocSecurity>
  <Lines>22</Lines>
  <Paragraphs>21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Bouglé</dc:creator>
  <cp:keywords/>
  <dc:description/>
  <cp:lastModifiedBy>S3G_Reference_Citation_Sequence</cp:lastModifiedBy>
  <cp:revision>3</cp:revision>
  <dcterms:created xsi:type="dcterms:W3CDTF">2019-10-02T15:14:00Z</dcterms:created>
  <dcterms:modified xsi:type="dcterms:W3CDTF">2019-11-01T04:32:00Z</dcterms:modified>
</cp:coreProperties>
</file>