
<file path=[Content_Types].xml><?xml version="1.0" encoding="utf-8"?>
<Types xmlns="http://schemas.openxmlformats.org/package/2006/content-types">
  <Default Extension="(null)" ContentType="image/x-em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74D" w:rsidRPr="00592D54" w:rsidRDefault="00EA774D" w:rsidP="00EA774D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SUPPLEMENTAL</w:t>
      </w:r>
    </w:p>
    <w:p w:rsidR="00EA774D" w:rsidRPr="00562C66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  <w:r w:rsidRPr="00562C66">
        <w:rPr>
          <w:sz w:val="28"/>
          <w:lang w:val="en-US"/>
        </w:rPr>
        <w:t>S1: Correl</w:t>
      </w:r>
      <w:r>
        <w:rPr>
          <w:sz w:val="28"/>
          <w:lang w:val="en-US"/>
        </w:rPr>
        <w:t xml:space="preserve">ations between </w:t>
      </w:r>
      <w:proofErr w:type="spellStart"/>
      <w:r>
        <w:rPr>
          <w:sz w:val="28"/>
          <w:lang w:val="en-US"/>
        </w:rPr>
        <w:t>transcortine</w:t>
      </w:r>
      <w:proofErr w:type="spellEnd"/>
      <w:r>
        <w:rPr>
          <w:sz w:val="28"/>
          <w:lang w:val="en-US"/>
        </w:rPr>
        <w:t xml:space="preserve"> blood level and cortisol</w:t>
      </w:r>
      <w:r w:rsidRPr="008A73B3">
        <w:rPr>
          <w:sz w:val="32"/>
          <w:vertAlign w:val="subscript"/>
          <w:lang w:val="en-US"/>
        </w:rPr>
        <w:t>total</w:t>
      </w:r>
      <w:r>
        <w:rPr>
          <w:sz w:val="28"/>
          <w:lang w:val="en-US"/>
        </w:rPr>
        <w:t xml:space="preserve"> blood level </w:t>
      </w:r>
      <w:r w:rsidRPr="00562C66">
        <w:rPr>
          <w:sz w:val="28"/>
          <w:lang w:val="en-US"/>
        </w:rPr>
        <w:t xml:space="preserve">in </w:t>
      </w:r>
      <w:r>
        <w:rPr>
          <w:sz w:val="28"/>
          <w:lang w:val="en-US"/>
        </w:rPr>
        <w:t>the entire</w:t>
      </w:r>
      <w:r w:rsidRPr="00562C66">
        <w:rPr>
          <w:sz w:val="28"/>
          <w:lang w:val="en-US"/>
        </w:rPr>
        <w:t xml:space="preserve"> population.</w:t>
      </w: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  <w:r>
        <w:rPr>
          <w:noProof/>
          <w:sz w:val="28"/>
          <w:lang w:val="en-US"/>
        </w:rPr>
        <w:drawing>
          <wp:inline distT="0" distB="0" distL="0" distR="0" wp14:anchorId="09E98ECC" wp14:editId="6017CEC5">
            <wp:extent cx="3763108" cy="2853839"/>
            <wp:effectExtent l="0" t="0" r="0" b="381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7" r="47981"/>
                    <a:stretch/>
                  </pic:blipFill>
                  <pic:spPr bwMode="auto">
                    <a:xfrm>
                      <a:off x="0" y="0"/>
                      <a:ext cx="3786253" cy="2871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  <w:r>
        <w:rPr>
          <w:sz w:val="28"/>
          <w:lang w:val="en-US"/>
        </w:rPr>
        <w:t>S2: Receiver Operating Characteristic (ROC) curve of the risk of Hospital Acquired Pneumonia in the entire population for the CRP blood levels</w:t>
      </w:r>
    </w:p>
    <w:p w:rsidR="00EA774D" w:rsidRDefault="00EA774D" w:rsidP="00EA774D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0C645148" wp14:editId="7F8EF857">
            <wp:extent cx="4592545" cy="3337088"/>
            <wp:effectExtent l="0" t="0" r="508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 curve cr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708" cy="334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</w:p>
    <w:p w:rsidR="00EA774D" w:rsidRPr="00562C66" w:rsidRDefault="00EA774D" w:rsidP="00EA774D">
      <w:pPr>
        <w:rPr>
          <w:sz w:val="28"/>
          <w:lang w:val="en-US"/>
        </w:rPr>
      </w:pPr>
      <w:r>
        <w:rPr>
          <w:sz w:val="28"/>
          <w:lang w:val="en-US"/>
        </w:rPr>
        <w:t xml:space="preserve">S3: Comparison of the </w:t>
      </w:r>
      <w:r>
        <w:rPr>
          <w:i/>
          <w:sz w:val="28"/>
          <w:lang w:val="en-US"/>
        </w:rPr>
        <w:t>cortisol</w:t>
      </w:r>
      <w:r w:rsidRPr="00EA5978">
        <w:rPr>
          <w:i/>
          <w:sz w:val="32"/>
          <w:vertAlign w:val="subscript"/>
          <w:lang w:val="en-US"/>
        </w:rPr>
        <w:t>total</w:t>
      </w:r>
      <w:r w:rsidRPr="009A4D58">
        <w:rPr>
          <w:i/>
          <w:sz w:val="28"/>
          <w:lang w:val="en-US"/>
        </w:rPr>
        <w:t>/CRP</w:t>
      </w:r>
      <w:r>
        <w:rPr>
          <w:sz w:val="28"/>
          <w:lang w:val="en-US"/>
        </w:rPr>
        <w:t xml:space="preserve"> ratio in the entire population. Results are given in median +/- SD</w:t>
      </w: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  <w:r>
        <w:rPr>
          <w:noProof/>
          <w:sz w:val="28"/>
          <w:lang w:val="en-US"/>
        </w:rPr>
        <w:drawing>
          <wp:inline distT="0" distB="0" distL="0" distR="0" wp14:anchorId="2ADA22DC" wp14:editId="0D781224">
            <wp:extent cx="4072853" cy="4474029"/>
            <wp:effectExtent l="0" t="0" r="444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328" cy="449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lang w:val="en-US"/>
        </w:rPr>
        <w:br w:type="page"/>
      </w:r>
    </w:p>
    <w:p w:rsidR="00EA774D" w:rsidRDefault="00EA774D" w:rsidP="00EA774D">
      <w:pPr>
        <w:rPr>
          <w:sz w:val="28"/>
          <w:lang w:val="en-US"/>
        </w:rPr>
      </w:pPr>
    </w:p>
    <w:p w:rsidR="00EA774D" w:rsidRDefault="00EA774D" w:rsidP="00EA774D">
      <w:pPr>
        <w:rPr>
          <w:sz w:val="28"/>
          <w:lang w:val="en-US"/>
        </w:rPr>
      </w:pPr>
      <w:r>
        <w:rPr>
          <w:sz w:val="28"/>
          <w:lang w:val="en-US"/>
        </w:rPr>
        <w:t>S4</w:t>
      </w:r>
      <w:r w:rsidRPr="00562C66">
        <w:rPr>
          <w:sz w:val="28"/>
          <w:lang w:val="en-US"/>
        </w:rPr>
        <w:t xml:space="preserve">: </w:t>
      </w:r>
      <w:r>
        <w:rPr>
          <w:sz w:val="28"/>
          <w:lang w:val="en-US"/>
        </w:rPr>
        <w:t>Receiver Operating Characteristic (ROC) curve of the risk of Hospital Acquired Pneumonia in the entire population for the cortisol/CRP ratios.</w:t>
      </w:r>
    </w:p>
    <w:p w:rsidR="00EA774D" w:rsidRPr="00562C66" w:rsidRDefault="00EA774D" w:rsidP="00EA774D">
      <w:pPr>
        <w:rPr>
          <w:sz w:val="28"/>
          <w:lang w:val="en-US"/>
        </w:rPr>
      </w:pPr>
    </w:p>
    <w:p w:rsidR="00EA774D" w:rsidRPr="00084B86" w:rsidRDefault="00EA774D" w:rsidP="00EA774D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525C95BE" wp14:editId="44E9695F">
            <wp:extent cx="5756910" cy="41831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 curve cortisol_cr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74D" w:rsidRDefault="00EA774D" w:rsidP="00EA774D">
      <w:pPr>
        <w:rPr>
          <w:b/>
          <w:sz w:val="28"/>
        </w:rPr>
      </w:pPr>
    </w:p>
    <w:p w:rsidR="00EA774D" w:rsidRDefault="00EA774D" w:rsidP="00EA774D">
      <w:pPr>
        <w:rPr>
          <w:b/>
          <w:sz w:val="28"/>
        </w:rPr>
      </w:pPr>
    </w:p>
    <w:p w:rsidR="00387526" w:rsidRDefault="00387526" w:rsidP="00EA774D">
      <w:pPr>
        <w:rPr>
          <w:b/>
          <w:sz w:val="28"/>
        </w:rPr>
      </w:pPr>
      <w:r>
        <w:rPr>
          <w:b/>
          <w:sz w:val="28"/>
        </w:rPr>
        <w:br w:type="page"/>
      </w:r>
    </w:p>
    <w:p w:rsidR="00D23F05" w:rsidRPr="005272EA" w:rsidRDefault="00387526">
      <w:pPr>
        <w:rPr>
          <w:sz w:val="28"/>
          <w:szCs w:val="28"/>
          <w:lang w:val="en-US"/>
        </w:rPr>
      </w:pPr>
      <w:r w:rsidRPr="005272EA">
        <w:rPr>
          <w:sz w:val="32"/>
          <w:szCs w:val="32"/>
          <w:lang w:val="en-US"/>
        </w:rPr>
        <w:lastRenderedPageBreak/>
        <w:t>S5 </w:t>
      </w:r>
      <w:r w:rsidRPr="005272EA">
        <w:rPr>
          <w:sz w:val="28"/>
          <w:szCs w:val="28"/>
          <w:lang w:val="en-US"/>
        </w:rPr>
        <w:t>:</w:t>
      </w:r>
      <w:r w:rsidR="009D21AF">
        <w:rPr>
          <w:sz w:val="28"/>
          <w:szCs w:val="28"/>
          <w:lang w:val="en-US"/>
        </w:rPr>
        <w:t xml:space="preserve"> </w:t>
      </w:r>
      <w:r w:rsidR="00B458CD" w:rsidRPr="00B458CD">
        <w:rPr>
          <w:sz w:val="28"/>
          <w:szCs w:val="28"/>
          <w:lang w:val="en-US"/>
        </w:rPr>
        <w:t xml:space="preserve">Main characteristics of patients treated with corticosteroids compared to those treated with placebo </w:t>
      </w:r>
      <w:r w:rsidR="00F135FB">
        <w:rPr>
          <w:sz w:val="28"/>
          <w:szCs w:val="28"/>
          <w:lang w:val="en-US"/>
        </w:rPr>
        <w:t>amongst the subset with ratio &gt;3</w:t>
      </w:r>
    </w:p>
    <w:p w:rsidR="00387526" w:rsidRPr="005272EA" w:rsidRDefault="00387526">
      <w:pPr>
        <w:rPr>
          <w:lang w:val="en-US"/>
        </w:rPr>
      </w:pPr>
    </w:p>
    <w:p w:rsidR="00387526" w:rsidRPr="005272EA" w:rsidRDefault="00387526">
      <w:pPr>
        <w:rPr>
          <w:lang w:val="en-US"/>
        </w:rPr>
      </w:pPr>
    </w:p>
    <w:tbl>
      <w:tblPr>
        <w:tblW w:w="5308" w:type="pct"/>
        <w:tblBorders>
          <w:top w:val="single" w:sz="8" w:space="0" w:color="4F81BD"/>
          <w:bottom w:val="single" w:sz="8" w:space="0" w:color="4F81BD"/>
        </w:tblBorders>
        <w:tblLayout w:type="fixed"/>
        <w:tblLook w:val="0660" w:firstRow="1" w:lastRow="1" w:firstColumn="0" w:lastColumn="0" w:noHBand="1" w:noVBand="1"/>
      </w:tblPr>
      <w:tblGrid>
        <w:gridCol w:w="3690"/>
        <w:gridCol w:w="2510"/>
        <w:gridCol w:w="2115"/>
        <w:gridCol w:w="1016"/>
        <w:gridCol w:w="293"/>
      </w:tblGrid>
      <w:tr w:rsidR="00666963" w:rsidRPr="00666963" w:rsidTr="00E935F4">
        <w:trPr>
          <w:gridAfter w:val="1"/>
          <w:wAfter w:w="153" w:type="pct"/>
          <w:trHeight w:hRule="exact" w:val="1008"/>
        </w:trPr>
        <w:tc>
          <w:tcPr>
            <w:tcW w:w="1917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  <w:noWrap/>
          </w:tcPr>
          <w:p w:rsidR="00666963" w:rsidRPr="007339B9" w:rsidRDefault="00666963" w:rsidP="001A3AB4">
            <w:pPr>
              <w:rPr>
                <w:b/>
                <w:bCs/>
                <w:color w:val="000000"/>
                <w:lang w:val="en-US"/>
              </w:rPr>
            </w:pPr>
            <w:r w:rsidRPr="007339B9">
              <w:rPr>
                <w:b/>
                <w:bCs/>
                <w:color w:val="000000"/>
                <w:lang w:val="en-US"/>
              </w:rPr>
              <w:t>Patients with ratio &gt;3</w:t>
            </w:r>
          </w:p>
        </w:tc>
        <w:tc>
          <w:tcPr>
            <w:tcW w:w="1304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339B9">
              <w:rPr>
                <w:b/>
                <w:bCs/>
                <w:color w:val="000000"/>
                <w:sz w:val="22"/>
                <w:szCs w:val="22"/>
                <w:lang w:val="en-US"/>
              </w:rPr>
              <w:t>Corticosteroids group</w:t>
            </w:r>
          </w:p>
        </w:tc>
        <w:tc>
          <w:tcPr>
            <w:tcW w:w="1099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339B9">
              <w:rPr>
                <w:b/>
                <w:bCs/>
                <w:color w:val="000000"/>
                <w:sz w:val="22"/>
                <w:szCs w:val="22"/>
                <w:lang w:val="en-US"/>
              </w:rPr>
              <w:t>Placebo group</w:t>
            </w:r>
          </w:p>
        </w:tc>
        <w:tc>
          <w:tcPr>
            <w:tcW w:w="528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339B9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</w:tr>
      <w:tr w:rsidR="00666963" w:rsidRPr="00666963" w:rsidTr="00E935F4">
        <w:trPr>
          <w:trHeight w:hRule="exact" w:val="333"/>
        </w:trPr>
        <w:tc>
          <w:tcPr>
            <w:tcW w:w="1917" w:type="pct"/>
            <w:shd w:val="clear" w:color="auto" w:fill="auto"/>
            <w:noWrap/>
          </w:tcPr>
          <w:p w:rsidR="00666963" w:rsidRPr="00666963" w:rsidRDefault="00666963" w:rsidP="001A3AB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4" w:type="pct"/>
            <w:shd w:val="clear" w:color="auto" w:fill="auto"/>
          </w:tcPr>
          <w:p w:rsidR="00666963" w:rsidRPr="00666963" w:rsidRDefault="00666963" w:rsidP="001A3AB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963">
              <w:rPr>
                <w:color w:val="000000"/>
                <w:sz w:val="20"/>
                <w:szCs w:val="20"/>
                <w:lang w:val="en-US"/>
              </w:rPr>
              <w:t>N=37</w:t>
            </w:r>
          </w:p>
        </w:tc>
        <w:tc>
          <w:tcPr>
            <w:tcW w:w="1099" w:type="pct"/>
            <w:shd w:val="clear" w:color="auto" w:fill="auto"/>
          </w:tcPr>
          <w:p w:rsidR="00666963" w:rsidRPr="00666963" w:rsidRDefault="00666963" w:rsidP="001A3AB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963">
              <w:rPr>
                <w:color w:val="000000"/>
                <w:sz w:val="20"/>
                <w:szCs w:val="20"/>
                <w:lang w:val="en-US"/>
              </w:rPr>
              <w:t>N=53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666963" w:rsidRDefault="00666963" w:rsidP="001A3AB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Age, years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32 [24- 48]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32 [27-53]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0.55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spacing w:after="120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Men %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78.3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84.9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0.62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b/>
                <w:i/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b/>
                <w:i/>
                <w:color w:val="000000"/>
                <w:sz w:val="21"/>
                <w:szCs w:val="21"/>
                <w:lang w:val="en-US"/>
              </w:rPr>
              <w:t xml:space="preserve">Medical history, No. (%) 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proofErr w:type="spellStart"/>
            <w:r w:rsidRPr="007339B9">
              <w:rPr>
                <w:color w:val="000000"/>
                <w:sz w:val="21"/>
                <w:szCs w:val="21"/>
                <w:lang w:val="en-US"/>
              </w:rPr>
              <w:t>Diabete</w:t>
            </w:r>
            <w:proofErr w:type="spellEnd"/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0 (0)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 (1.8)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935F4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Obesity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 (2.7)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 (1.8)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666963" w:rsidRPr="00666963" w:rsidTr="00E935F4">
        <w:trPr>
          <w:trHeight w:hRule="exact" w:val="377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Cardiac insufficiency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 (2.7)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 (1.8)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Chronic pulmonary disease</w:t>
            </w:r>
          </w:p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0 (0)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0 (0)</w:t>
            </w:r>
          </w:p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b/>
                <w:i/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b/>
                <w:i/>
                <w:sz w:val="21"/>
                <w:szCs w:val="21"/>
                <w:lang w:val="en-US"/>
              </w:rPr>
              <w:t>Pathological</w:t>
            </w:r>
            <w:r w:rsidRPr="007339B9">
              <w:rPr>
                <w:b/>
                <w:i/>
                <w:color w:val="000000"/>
                <w:sz w:val="21"/>
                <w:szCs w:val="21"/>
                <w:lang w:val="en-US"/>
              </w:rPr>
              <w:t xml:space="preserve"> admission status, median.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pStyle w:val="DecimalAligned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pStyle w:val="DecimalAligned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pStyle w:val="DecimalAligned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n-US"/>
              </w:rPr>
            </w:pPr>
          </w:p>
        </w:tc>
      </w:tr>
      <w:tr w:rsidR="00666963" w:rsidRPr="00666963" w:rsidTr="00E935F4">
        <w:trPr>
          <w:trHeight w:hRule="exact" w:val="349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IGS II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44 [38-54]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37 [43-50]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0.59</w:t>
            </w:r>
          </w:p>
        </w:tc>
      </w:tr>
      <w:tr w:rsidR="00666963" w:rsidRPr="00666963" w:rsidTr="00E935F4">
        <w:trPr>
          <w:trHeight w:hRule="exact" w:val="318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SOFA day 0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9 [7-10]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9 [7-10]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Glasgow Coma Scale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6 [3-7]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6 [3-7]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666963" w:rsidRPr="00666963" w:rsidTr="00E935F4">
        <w:trPr>
          <w:trHeight w:hRule="exact" w:val="301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MGAP Score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18 [17-20]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18 [17-20]</w:t>
            </w:r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&gt;0.99</w:t>
            </w:r>
          </w:p>
        </w:tc>
      </w:tr>
      <w:tr w:rsidR="005272EA" w:rsidRPr="00666963" w:rsidTr="00E935F4">
        <w:trPr>
          <w:trHeight w:hRule="exact" w:val="356"/>
        </w:trPr>
        <w:tc>
          <w:tcPr>
            <w:tcW w:w="1917" w:type="pct"/>
            <w:shd w:val="clear" w:color="auto" w:fill="auto"/>
            <w:noWrap/>
          </w:tcPr>
          <w:p w:rsidR="00666963" w:rsidRPr="007339B9" w:rsidRDefault="00666963" w:rsidP="001A3AB4">
            <w:pPr>
              <w:rPr>
                <w:color w:val="000000"/>
                <w:sz w:val="21"/>
                <w:szCs w:val="21"/>
                <w:lang w:val="en-US"/>
              </w:rPr>
            </w:pPr>
            <w:r w:rsidRPr="007339B9">
              <w:rPr>
                <w:color w:val="000000"/>
                <w:sz w:val="21"/>
                <w:szCs w:val="21"/>
                <w:lang w:val="en-US"/>
              </w:rPr>
              <w:t>Etomidate use</w:t>
            </w:r>
            <w:r w:rsidR="004A1A96">
              <w:rPr>
                <w:color w:val="000000"/>
                <w:sz w:val="21"/>
                <w:szCs w:val="21"/>
                <w:lang w:val="en-US"/>
              </w:rPr>
              <w:t xml:space="preserve"> (%)</w:t>
            </w:r>
          </w:p>
        </w:tc>
        <w:tc>
          <w:tcPr>
            <w:tcW w:w="1304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70,2 </w:t>
            </w:r>
          </w:p>
        </w:tc>
        <w:tc>
          <w:tcPr>
            <w:tcW w:w="1099" w:type="pct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64 </w:t>
            </w:r>
            <w:bookmarkStart w:id="0" w:name="_GoBack"/>
            <w:bookmarkEnd w:id="0"/>
          </w:p>
        </w:tc>
        <w:tc>
          <w:tcPr>
            <w:tcW w:w="681" w:type="pct"/>
            <w:gridSpan w:val="2"/>
            <w:shd w:val="clear" w:color="auto" w:fill="auto"/>
          </w:tcPr>
          <w:p w:rsidR="00666963" w:rsidRPr="007339B9" w:rsidRDefault="00666963" w:rsidP="001A3AB4">
            <w:pPr>
              <w:jc w:val="center"/>
              <w:rPr>
                <w:color w:val="000000"/>
                <w:sz w:val="21"/>
                <w:szCs w:val="21"/>
              </w:rPr>
            </w:pPr>
            <w:r w:rsidRPr="007339B9">
              <w:rPr>
                <w:color w:val="000000"/>
                <w:sz w:val="21"/>
                <w:szCs w:val="21"/>
              </w:rPr>
              <w:t>0.48</w:t>
            </w:r>
          </w:p>
        </w:tc>
      </w:tr>
    </w:tbl>
    <w:p w:rsidR="00E935F4" w:rsidRPr="00E935F4" w:rsidRDefault="00E935F4" w:rsidP="00E935F4">
      <w:pPr>
        <w:rPr>
          <w:lang w:val="en-US"/>
        </w:rPr>
      </w:pPr>
      <w:r w:rsidRPr="00E935F4">
        <w:rPr>
          <w:lang w:val="en-US"/>
        </w:rPr>
        <w:t>Results expressed as median (1</w:t>
      </w:r>
      <w:r w:rsidRPr="00E935F4">
        <w:rPr>
          <w:vertAlign w:val="superscript"/>
          <w:lang w:val="en-US"/>
        </w:rPr>
        <w:t>st</w:t>
      </w:r>
      <w:r w:rsidRPr="00E935F4">
        <w:rPr>
          <w:lang w:val="en-US"/>
        </w:rPr>
        <w:t>-3</w:t>
      </w:r>
      <w:r w:rsidRPr="00E935F4">
        <w:rPr>
          <w:vertAlign w:val="superscript"/>
          <w:lang w:val="en-US"/>
        </w:rPr>
        <w:t>rd</w:t>
      </w:r>
      <w:r w:rsidRPr="00E935F4">
        <w:rPr>
          <w:lang w:val="en-US"/>
        </w:rPr>
        <w:t xml:space="preserve"> quartile) or N (%). SOFA =Sequential Organ Failure Assessment, MGAP= Mechanism, </w:t>
      </w:r>
      <w:r>
        <w:rPr>
          <w:lang w:val="en-US"/>
        </w:rPr>
        <w:t>Gl</w:t>
      </w:r>
      <w:r w:rsidRPr="00E935F4">
        <w:rPr>
          <w:lang w:val="en-US"/>
        </w:rPr>
        <w:t xml:space="preserve">asgow </w:t>
      </w:r>
      <w:r>
        <w:rPr>
          <w:lang w:val="en-US"/>
        </w:rPr>
        <w:t>c</w:t>
      </w:r>
      <w:r w:rsidRPr="00E935F4">
        <w:rPr>
          <w:lang w:val="en-US"/>
        </w:rPr>
        <w:t xml:space="preserve">oma scale, </w:t>
      </w:r>
      <w:r>
        <w:rPr>
          <w:lang w:val="en-US"/>
        </w:rPr>
        <w:t>A</w:t>
      </w:r>
      <w:r w:rsidRPr="00E935F4">
        <w:rPr>
          <w:lang w:val="en-US"/>
        </w:rPr>
        <w:t xml:space="preserve">ge, and </w:t>
      </w:r>
      <w:proofErr w:type="spellStart"/>
      <w:r w:rsidRPr="00E935F4">
        <w:rPr>
          <w:lang w:val="en-US"/>
        </w:rPr>
        <w:t>arterial</w:t>
      </w:r>
      <w:r>
        <w:rPr>
          <w:lang w:val="en-US"/>
        </w:rPr>
        <w:t>P</w:t>
      </w:r>
      <w:r w:rsidRPr="00E935F4">
        <w:rPr>
          <w:lang w:val="en-US"/>
        </w:rPr>
        <w:t>ressure</w:t>
      </w:r>
      <w:proofErr w:type="spellEnd"/>
    </w:p>
    <w:p w:rsidR="00E935F4" w:rsidRPr="00E935F4" w:rsidRDefault="00E935F4" w:rsidP="00E935F4">
      <w:pPr>
        <w:rPr>
          <w:lang w:val="en-US"/>
        </w:rPr>
      </w:pPr>
      <w:r w:rsidRPr="00E935F4">
        <w:rPr>
          <w:lang w:val="en-US"/>
        </w:rPr>
        <w:t>IGS = simplify gravity index</w:t>
      </w:r>
    </w:p>
    <w:p w:rsidR="00E935F4" w:rsidRPr="0033414F" w:rsidRDefault="00E935F4" w:rsidP="00E935F4">
      <w:pPr>
        <w:rPr>
          <w:lang w:val="en-US"/>
        </w:rPr>
      </w:pPr>
    </w:p>
    <w:p w:rsidR="00387526" w:rsidRPr="00E935F4" w:rsidRDefault="00387526">
      <w:pPr>
        <w:rPr>
          <w:lang w:val="en-US"/>
        </w:rPr>
      </w:pPr>
    </w:p>
    <w:sectPr w:rsidR="00387526" w:rsidRPr="00E935F4" w:rsidSect="00C50E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4D"/>
    <w:rsid w:val="00387526"/>
    <w:rsid w:val="004A1A96"/>
    <w:rsid w:val="005272EA"/>
    <w:rsid w:val="005C73A9"/>
    <w:rsid w:val="00666963"/>
    <w:rsid w:val="009D21AF"/>
    <w:rsid w:val="00A05FD3"/>
    <w:rsid w:val="00B458CD"/>
    <w:rsid w:val="00C50E4C"/>
    <w:rsid w:val="00E935F4"/>
    <w:rsid w:val="00EA774D"/>
    <w:rsid w:val="00F1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200DDD"/>
  <w14:defaultImageDpi w14:val="32767"/>
  <w15:chartTrackingRefBased/>
  <w15:docId w15:val="{3F71BD06-449E-CF4E-8934-7505229E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A774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387526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(null)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Bouras</dc:creator>
  <cp:keywords/>
  <dc:description/>
  <cp:lastModifiedBy>Sabine Le Bot</cp:lastModifiedBy>
  <cp:revision>7</cp:revision>
  <dcterms:created xsi:type="dcterms:W3CDTF">2019-04-10T08:55:00Z</dcterms:created>
  <dcterms:modified xsi:type="dcterms:W3CDTF">2019-10-29T11:36:00Z</dcterms:modified>
</cp:coreProperties>
</file>