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163" w:rsidRPr="001C68FF" w:rsidRDefault="00E07C01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68FF">
        <w:rPr>
          <w:rFonts w:ascii="Times New Roman" w:hAnsi="Times New Roman" w:cs="Times New Roman"/>
          <w:b/>
          <w:sz w:val="24"/>
          <w:szCs w:val="24"/>
          <w:lang w:val="en-US"/>
        </w:rPr>
        <w:t>Supplementary e-Table1:</w:t>
      </w:r>
      <w:r w:rsidR="001C4163" w:rsidRPr="001C68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supplementary data on patients with DAH and according to the presence of a vasculitis or a connective tissue disorder</w:t>
      </w:r>
      <w:r w:rsidR="001C68FF" w:rsidRPr="001C68F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Style w:val="Grilledutableau"/>
        <w:tblW w:w="9356" w:type="dxa"/>
        <w:tblInd w:w="-34" w:type="dxa"/>
        <w:tblLook w:val="04A0" w:firstRow="1" w:lastRow="0" w:firstColumn="1" w:lastColumn="0" w:noHBand="0" w:noVBand="1"/>
      </w:tblPr>
      <w:tblGrid>
        <w:gridCol w:w="3153"/>
        <w:gridCol w:w="1826"/>
        <w:gridCol w:w="1763"/>
        <w:gridCol w:w="1738"/>
        <w:gridCol w:w="876"/>
      </w:tblGrid>
      <w:tr w:rsidR="001C4163" w:rsidRPr="001C68FF" w:rsidTr="001C68FF">
        <w:tc>
          <w:tcPr>
            <w:tcW w:w="3292" w:type="dxa"/>
          </w:tcPr>
          <w:p w:rsidR="001C4163" w:rsidRPr="001C68FF" w:rsidRDefault="001C4163" w:rsidP="004D51F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All patients (n=104)</w:t>
            </w:r>
          </w:p>
        </w:tc>
        <w:tc>
          <w:tcPr>
            <w:tcW w:w="1805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Connective tissue disorder (n=25)</w:t>
            </w:r>
          </w:p>
        </w:tc>
        <w:tc>
          <w:tcPr>
            <w:tcW w:w="1792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Vasculitis (n=79)</w:t>
            </w:r>
          </w:p>
        </w:tc>
        <w:tc>
          <w:tcPr>
            <w:tcW w:w="558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1C4163" w:rsidRPr="001C68FF" w:rsidTr="001C68FF">
        <w:tc>
          <w:tcPr>
            <w:tcW w:w="3292" w:type="dxa"/>
          </w:tcPr>
          <w:p w:rsidR="001C4163" w:rsidRPr="001C68FF" w:rsidRDefault="001C4163" w:rsidP="004D51FB">
            <w:pPr>
              <w:tabs>
                <w:tab w:val="left" w:pos="313"/>
              </w:tabs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Comorbidities</w:t>
            </w:r>
            <w:r w:rsidR="00A20E0D" w:rsidRPr="001C68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1909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5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2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8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4163" w:rsidRPr="001C68FF" w:rsidTr="001C68FF">
        <w:tc>
          <w:tcPr>
            <w:tcW w:w="3292" w:type="dxa"/>
          </w:tcPr>
          <w:p w:rsidR="001C4163" w:rsidRPr="001C68FF" w:rsidRDefault="001C4163" w:rsidP="004D51FB">
            <w:pPr>
              <w:tabs>
                <w:tab w:val="left" w:pos="31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Tobacco smokers</w:t>
            </w:r>
          </w:p>
        </w:tc>
        <w:tc>
          <w:tcPr>
            <w:tcW w:w="1909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[1-4]</w:t>
            </w:r>
          </w:p>
        </w:tc>
        <w:tc>
          <w:tcPr>
            <w:tcW w:w="1805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(13%)</w:t>
            </w:r>
          </w:p>
        </w:tc>
        <w:tc>
          <w:tcPr>
            <w:tcW w:w="1792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 (51%)</w:t>
            </w:r>
          </w:p>
        </w:tc>
        <w:tc>
          <w:tcPr>
            <w:tcW w:w="558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0.0008</w:t>
            </w:r>
          </w:p>
        </w:tc>
      </w:tr>
      <w:tr w:rsidR="00A20E0D" w:rsidRPr="001C68FF" w:rsidTr="001C68FF">
        <w:tc>
          <w:tcPr>
            <w:tcW w:w="3292" w:type="dxa"/>
          </w:tcPr>
          <w:p w:rsidR="00A20E0D" w:rsidRPr="001C68FF" w:rsidRDefault="00A20E0D" w:rsidP="004D51FB">
            <w:pPr>
              <w:tabs>
                <w:tab w:val="left" w:pos="31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Hypertension</w:t>
            </w:r>
          </w:p>
        </w:tc>
        <w:tc>
          <w:tcPr>
            <w:tcW w:w="1909" w:type="dxa"/>
          </w:tcPr>
          <w:p w:rsidR="00A20E0D" w:rsidRPr="001C68FF" w:rsidRDefault="00A20E0D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(30%)</w:t>
            </w:r>
          </w:p>
        </w:tc>
        <w:tc>
          <w:tcPr>
            <w:tcW w:w="1805" w:type="dxa"/>
          </w:tcPr>
          <w:p w:rsidR="00A20E0D" w:rsidRPr="001C68FF" w:rsidRDefault="00A20E0D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(16%)</w:t>
            </w:r>
          </w:p>
        </w:tc>
        <w:tc>
          <w:tcPr>
            <w:tcW w:w="1792" w:type="dxa"/>
          </w:tcPr>
          <w:p w:rsidR="00A20E0D" w:rsidRPr="001C68FF" w:rsidRDefault="00A20E0D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(34%)</w:t>
            </w:r>
          </w:p>
        </w:tc>
        <w:tc>
          <w:tcPr>
            <w:tcW w:w="558" w:type="dxa"/>
          </w:tcPr>
          <w:p w:rsidR="00A20E0D" w:rsidRPr="001C68FF" w:rsidRDefault="00A20E0D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</w:tr>
      <w:tr w:rsidR="001C4163" w:rsidRPr="001C68FF" w:rsidTr="001C68FF">
        <w:tc>
          <w:tcPr>
            <w:tcW w:w="3292" w:type="dxa"/>
          </w:tcPr>
          <w:p w:rsidR="001C4163" w:rsidRPr="001C68FF" w:rsidRDefault="001C4163" w:rsidP="004D51FB">
            <w:pPr>
              <w:tabs>
                <w:tab w:val="left" w:pos="31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Chronic respiratory failure</w:t>
            </w:r>
          </w:p>
        </w:tc>
        <w:tc>
          <w:tcPr>
            <w:tcW w:w="1909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(7%)</w:t>
            </w:r>
          </w:p>
        </w:tc>
        <w:tc>
          <w:tcPr>
            <w:tcW w:w="1805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(8%)</w:t>
            </w:r>
          </w:p>
        </w:tc>
        <w:tc>
          <w:tcPr>
            <w:tcW w:w="1792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(6%)</w:t>
            </w:r>
          </w:p>
        </w:tc>
        <w:tc>
          <w:tcPr>
            <w:tcW w:w="558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</w:tr>
      <w:tr w:rsidR="001C4163" w:rsidRPr="001C68FF" w:rsidTr="001C68FF">
        <w:tc>
          <w:tcPr>
            <w:tcW w:w="3292" w:type="dxa"/>
          </w:tcPr>
          <w:p w:rsidR="001C4163" w:rsidRPr="001C68FF" w:rsidRDefault="001C4163" w:rsidP="004D51FB">
            <w:pPr>
              <w:tabs>
                <w:tab w:val="left" w:pos="31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Chronic cardiac failure</w:t>
            </w:r>
          </w:p>
        </w:tc>
        <w:tc>
          <w:tcPr>
            <w:tcW w:w="1909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(10%)</w:t>
            </w:r>
          </w:p>
        </w:tc>
        <w:tc>
          <w:tcPr>
            <w:tcW w:w="1805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(4%)</w:t>
            </w:r>
          </w:p>
        </w:tc>
        <w:tc>
          <w:tcPr>
            <w:tcW w:w="1792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(11%)</w:t>
            </w:r>
          </w:p>
        </w:tc>
        <w:tc>
          <w:tcPr>
            <w:tcW w:w="558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</w:t>
            </w:r>
          </w:p>
        </w:tc>
      </w:tr>
      <w:tr w:rsidR="001C4163" w:rsidRPr="001C68FF" w:rsidTr="001C68FF">
        <w:tc>
          <w:tcPr>
            <w:tcW w:w="3292" w:type="dxa"/>
          </w:tcPr>
          <w:p w:rsidR="001C4163" w:rsidRPr="001C68FF" w:rsidRDefault="001C4163" w:rsidP="004D51FB">
            <w:pPr>
              <w:tabs>
                <w:tab w:val="left" w:pos="31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Chronic renal failure</w:t>
            </w:r>
          </w:p>
        </w:tc>
        <w:tc>
          <w:tcPr>
            <w:tcW w:w="1909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(14%)</w:t>
            </w:r>
          </w:p>
        </w:tc>
        <w:tc>
          <w:tcPr>
            <w:tcW w:w="1805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(13%)</w:t>
            </w:r>
          </w:p>
        </w:tc>
        <w:tc>
          <w:tcPr>
            <w:tcW w:w="1792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(14%)</w:t>
            </w:r>
          </w:p>
        </w:tc>
        <w:tc>
          <w:tcPr>
            <w:tcW w:w="558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C4163" w:rsidRPr="001C68FF" w:rsidTr="001C68FF">
        <w:tc>
          <w:tcPr>
            <w:tcW w:w="3292" w:type="dxa"/>
          </w:tcPr>
          <w:p w:rsidR="001C4163" w:rsidRPr="001C68FF" w:rsidRDefault="001C4163" w:rsidP="004D51FB">
            <w:pPr>
              <w:tabs>
                <w:tab w:val="left" w:pos="31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="00A20E0D"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Diabetes</w:t>
            </w: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mellitus</w:t>
            </w:r>
          </w:p>
        </w:tc>
        <w:tc>
          <w:tcPr>
            <w:tcW w:w="1909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(10%)</w:t>
            </w:r>
          </w:p>
        </w:tc>
        <w:tc>
          <w:tcPr>
            <w:tcW w:w="1805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(8%)</w:t>
            </w:r>
          </w:p>
        </w:tc>
        <w:tc>
          <w:tcPr>
            <w:tcW w:w="1792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(13%)</w:t>
            </w:r>
          </w:p>
        </w:tc>
        <w:tc>
          <w:tcPr>
            <w:tcW w:w="558" w:type="dxa"/>
          </w:tcPr>
          <w:p w:rsidR="001C4163" w:rsidRPr="001C68FF" w:rsidRDefault="00C8341E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</w:t>
            </w:r>
          </w:p>
        </w:tc>
      </w:tr>
      <w:tr w:rsidR="001C4163" w:rsidRPr="001C68FF" w:rsidTr="001C68FF">
        <w:tc>
          <w:tcPr>
            <w:tcW w:w="3292" w:type="dxa"/>
          </w:tcPr>
          <w:p w:rsidR="001C4163" w:rsidRPr="001C68FF" w:rsidRDefault="001C4163" w:rsidP="004D51FB">
            <w:pPr>
              <w:tabs>
                <w:tab w:val="left" w:pos="31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Previous steroid treatment</w:t>
            </w:r>
          </w:p>
        </w:tc>
        <w:tc>
          <w:tcPr>
            <w:tcW w:w="1909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(25%)</w:t>
            </w:r>
          </w:p>
        </w:tc>
        <w:tc>
          <w:tcPr>
            <w:tcW w:w="1805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(40%)</w:t>
            </w:r>
          </w:p>
        </w:tc>
        <w:tc>
          <w:tcPr>
            <w:tcW w:w="1792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(20%)</w:t>
            </w:r>
          </w:p>
        </w:tc>
        <w:tc>
          <w:tcPr>
            <w:tcW w:w="558" w:type="dxa"/>
          </w:tcPr>
          <w:p w:rsidR="001C4163" w:rsidRPr="001C68FF" w:rsidRDefault="001C4163" w:rsidP="004D5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8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0.064</w:t>
            </w:r>
          </w:p>
        </w:tc>
      </w:tr>
    </w:tbl>
    <w:p w:rsidR="001C4163" w:rsidRPr="001C68FF" w:rsidRDefault="001C4163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4163" w:rsidRPr="001C68FF" w:rsidRDefault="001C4163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8FF" w:rsidRDefault="001C68FF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8FF" w:rsidRDefault="001C68FF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8FF" w:rsidRDefault="001C68FF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8FF" w:rsidRDefault="001C68FF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8FF" w:rsidRDefault="001C68FF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8FF" w:rsidRDefault="001C68FF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8FF" w:rsidRDefault="001C68FF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8FF" w:rsidRDefault="001C68FF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8FF" w:rsidRDefault="001C68FF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8FF" w:rsidRDefault="001C68FF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07C01" w:rsidRPr="00D64614" w:rsidRDefault="001C4163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e-Table 2: </w:t>
      </w:r>
      <w:r w:rsidR="00E07C01" w:rsidRPr="00D64614">
        <w:rPr>
          <w:rFonts w:ascii="Times New Roman" w:hAnsi="Times New Roman" w:cs="Times New Roman"/>
          <w:b/>
          <w:sz w:val="24"/>
          <w:szCs w:val="24"/>
          <w:lang w:val="en-US"/>
        </w:rPr>
        <w:t>univariate analysis according to plasma exchange therapy.</w:t>
      </w:r>
    </w:p>
    <w:p w:rsidR="00E07C01" w:rsidRDefault="00E07C01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1984"/>
        <w:gridCol w:w="1166"/>
      </w:tblGrid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1843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 plasma exchange</w:t>
            </w:r>
          </w:p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N=47</w:t>
            </w:r>
          </w:p>
        </w:tc>
        <w:tc>
          <w:tcPr>
            <w:tcW w:w="1984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Plasma exchange</w:t>
            </w:r>
          </w:p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N=57</w:t>
            </w:r>
          </w:p>
        </w:tc>
        <w:tc>
          <w:tcPr>
            <w:tcW w:w="1166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p-value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[34-69]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[28-67]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Charlson</w:t>
            </w:r>
            <w:proofErr w:type="spellEnd"/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 [1-4]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[1-4]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Connective tissue disorders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(38%)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(11%)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Vasculitis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(60%)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 (90%)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0.0005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Systemic disease manifestations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Hemoptysis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(49%)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(53%)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Renal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 (70%)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(89%)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0.023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ICU admission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Acute respiratory failure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 (79%)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 (72%)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SAPS II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 [22-42]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 [28-50]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0.073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PaO2/FiO2 ratio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 [106-230]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 [75-222]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Hemoglobin, g/dL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 [7.5-9.5]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 [7.2-9.4]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ICU management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Vasopressor use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(32%)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(37%)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Renal replacement therapy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(32%)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 (70%)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0.0002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Mechanical ventilation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(47%)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(53%)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</w:t>
            </w:r>
          </w:p>
        </w:tc>
      </w:tr>
      <w:tr w:rsidR="00E07C01" w:rsidTr="000330AA">
        <w:tc>
          <w:tcPr>
            <w:tcW w:w="4219" w:type="dxa"/>
          </w:tcPr>
          <w:p w:rsidR="00E07C01" w:rsidRPr="00D64614" w:rsidRDefault="00E07C01" w:rsidP="000330A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4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 mortality</w:t>
            </w:r>
          </w:p>
        </w:tc>
        <w:tc>
          <w:tcPr>
            <w:tcW w:w="1843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(13%)</w:t>
            </w:r>
          </w:p>
        </w:tc>
        <w:tc>
          <w:tcPr>
            <w:tcW w:w="1984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(18%)</w:t>
            </w:r>
          </w:p>
        </w:tc>
        <w:tc>
          <w:tcPr>
            <w:tcW w:w="1166" w:type="dxa"/>
          </w:tcPr>
          <w:p w:rsidR="00E07C01" w:rsidRDefault="00E07C01" w:rsidP="000330A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</w:t>
            </w:r>
          </w:p>
        </w:tc>
      </w:tr>
    </w:tbl>
    <w:p w:rsidR="00E07C01" w:rsidRPr="00643AA8" w:rsidRDefault="00E07C01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7C01" w:rsidRPr="00E07C01" w:rsidRDefault="00E07C01" w:rsidP="00E07C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07C01">
        <w:rPr>
          <w:rFonts w:ascii="Times New Roman" w:hAnsi="Times New Roman" w:cs="Times New Roman"/>
          <w:i/>
          <w:sz w:val="24"/>
          <w:szCs w:val="24"/>
          <w:lang w:val="en-US"/>
        </w:rPr>
        <w:t>Abbreviations: ICU: Intensive Care Unit, SAPS II: Simplified Acute Prognosis Score</w:t>
      </w:r>
    </w:p>
    <w:p w:rsidR="00643AA8" w:rsidRPr="00643AA8" w:rsidRDefault="00643AA8" w:rsidP="00643AA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2C8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E07C01">
        <w:rPr>
          <w:rFonts w:ascii="Times New Roman" w:hAnsi="Times New Roman" w:cs="Times New Roman"/>
          <w:b/>
          <w:sz w:val="24"/>
          <w:szCs w:val="24"/>
          <w:lang w:val="en-US"/>
        </w:rPr>
        <w:t>e-</w:t>
      </w:r>
      <w:r w:rsidRPr="00DF2C8A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1C68FF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E07C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Univariate analysis of factors associated with </w:t>
      </w:r>
      <w:r w:rsidR="00B00F29" w:rsidRPr="00E07C01">
        <w:rPr>
          <w:rFonts w:ascii="Times New Roman" w:hAnsi="Times New Roman" w:cs="Times New Roman"/>
          <w:b/>
          <w:sz w:val="24"/>
          <w:szCs w:val="24"/>
          <w:lang w:val="en-US"/>
        </w:rPr>
        <w:t>mechanical ventilation weaning</w:t>
      </w:r>
      <w:r w:rsidRPr="00E07C0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Style w:val="Grilledutableau"/>
        <w:tblW w:w="9180" w:type="dxa"/>
        <w:tblLook w:val="04A0" w:firstRow="1" w:lastRow="0" w:firstColumn="1" w:lastColumn="0" w:noHBand="0" w:noVBand="1"/>
      </w:tblPr>
      <w:tblGrid>
        <w:gridCol w:w="5495"/>
        <w:gridCol w:w="2268"/>
        <w:gridCol w:w="1417"/>
      </w:tblGrid>
      <w:tr w:rsidR="003B1018" w:rsidTr="003B1018"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9B36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Variables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Univariate analysis</w:t>
            </w:r>
          </w:p>
        </w:tc>
      </w:tr>
      <w:tr w:rsidR="003B1018" w:rsidTr="003B10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18" w:rsidRDefault="003B10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SHR IC95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p-value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 (per 10 years)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 (0.97-0.99)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0.0037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Charlson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comorbidity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0.88 (0.77-1)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0.042</w:t>
            </w:r>
          </w:p>
        </w:tc>
      </w:tr>
      <w:tr w:rsidR="00F92039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39" w:rsidRDefault="00F9203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Chronic cardiac failure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39" w:rsidRDefault="00F92039" w:rsidP="00F9203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039">
              <w:rPr>
                <w:rFonts w:ascii="Times New Roman" w:hAnsi="Times New Roman" w:cs="Times New Roman"/>
                <w:lang w:val="en-US"/>
              </w:rPr>
              <w:t>0.39 (0.17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F92039">
              <w:rPr>
                <w:rFonts w:ascii="Times New Roman" w:hAnsi="Times New Roman" w:cs="Times New Roman"/>
                <w:lang w:val="en-US"/>
              </w:rPr>
              <w:t>0.9)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39" w:rsidRDefault="00F9203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039">
              <w:rPr>
                <w:rFonts w:ascii="Times New Roman" w:hAnsi="Times New Roman" w:cs="Times New Roman"/>
                <w:lang w:val="en-US"/>
              </w:rPr>
              <w:t>0.028</w:t>
            </w:r>
          </w:p>
        </w:tc>
      </w:tr>
      <w:tr w:rsidR="00F92039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39" w:rsidRDefault="00F9203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Chronic respiratory failure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39" w:rsidRPr="00F92039" w:rsidRDefault="00F92039" w:rsidP="00F9203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0.76 (0.22-</w:t>
            </w:r>
            <w:r w:rsidRPr="00F92039">
              <w:rPr>
                <w:rFonts w:ascii="Times New Roman" w:hAnsi="Times New Roman" w:cs="Times New Roman"/>
                <w:lang w:val="en-US"/>
              </w:rPr>
              <w:t>2.63)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39" w:rsidRPr="00F92039" w:rsidRDefault="00F9203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039">
              <w:rPr>
                <w:rFonts w:ascii="Times New Roman" w:hAnsi="Times New Roman" w:cs="Times New Roman"/>
                <w:lang w:val="en-US"/>
              </w:rPr>
              <w:t>0.66</w:t>
            </w:r>
          </w:p>
        </w:tc>
      </w:tr>
      <w:tr w:rsidR="00F92039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39" w:rsidRDefault="00F9203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Chronic renal failure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39" w:rsidRDefault="00F92039" w:rsidP="00F9203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0.49 (0.21-</w:t>
            </w:r>
            <w:r w:rsidRPr="00F92039">
              <w:rPr>
                <w:rFonts w:ascii="Times New Roman" w:hAnsi="Times New Roman" w:cs="Times New Roman"/>
                <w:lang w:val="en-US"/>
              </w:rPr>
              <w:t>1.13)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39" w:rsidRPr="00F92039" w:rsidRDefault="00F9203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039">
              <w:rPr>
                <w:rFonts w:ascii="Times New Roman" w:hAnsi="Times New Roman" w:cs="Times New Roman"/>
                <w:lang w:val="en-US"/>
              </w:rPr>
              <w:t>0.093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Connective tissue disorder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2.09 (0.96-4.56)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0.063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Hemoptysis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(0.55-1.83)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0.99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Acute respiratory failure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(0.21-4.89)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Renal involvement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0.52 (0.25-1.06)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0.071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Digestive involvement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2.05 (0.63-6.69)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0.23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Nervous system involvement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2.26 (0.94-5.45)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Joint involvement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0.54 (0.26-1.13)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Skin involvement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0.74 (0.37-1.45)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SAPS II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 (0.97-1)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0.084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PAO2 over FiO2 ratio (per 10 points)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(1-1)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0.63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Time (days) from dyspnea onset to ICU admission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(1-1)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0.0079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Time (days) from hospital admission to ICU admission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1.01 (1-1.01)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0.043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Hemoglobin at ICU admission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0.97 (0.85-1.11)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Lymphocytes at ICU admission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3.12 (1.47-6.63)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0.0032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Neutrophil count at ICU admission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1.04 (1.01-1.07)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0.011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Platelets count at ICU admission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(1-1)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0.61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Creatinine at ICU admission (per 10µmol/L)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(1-1)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0.93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Urine protein/creatinine ratio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1.72 (0.15-19.92)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0.66</w:t>
            </w:r>
          </w:p>
        </w:tc>
      </w:tr>
      <w:tr w:rsidR="003B1018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LDH at ICU admission (per 100UI/L)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(1-1)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8" w:rsidRDefault="003B101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0.23</w:t>
            </w:r>
          </w:p>
        </w:tc>
      </w:tr>
      <w:tr w:rsidR="00DF2C8A" w:rsidTr="003B101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A" w:rsidRPr="00643AA8" w:rsidRDefault="00DF2C8A" w:rsidP="00DF2C8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3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Vasopressor requirement at day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A" w:rsidRPr="00643AA8" w:rsidRDefault="00E2525E" w:rsidP="00DF2C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 (0.41-1.16)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A" w:rsidRPr="00643AA8" w:rsidRDefault="00DF2C8A" w:rsidP="00DF2C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3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</w:t>
            </w:r>
          </w:p>
        </w:tc>
      </w:tr>
    </w:tbl>
    <w:p w:rsidR="003B1018" w:rsidRDefault="003B1018" w:rsidP="00643AA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C6E5B" w:rsidRDefault="00FC6E5B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E07C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Abbreviations: ICU: Intensive Care Unit, LDH: Lactate </w:t>
      </w:r>
      <w:proofErr w:type="spellStart"/>
      <w:r w:rsidRPr="00E07C01">
        <w:rPr>
          <w:rFonts w:ascii="Times New Roman" w:hAnsi="Times New Roman" w:cs="Times New Roman"/>
          <w:i/>
          <w:sz w:val="24"/>
          <w:szCs w:val="24"/>
          <w:lang w:val="en-US"/>
        </w:rPr>
        <w:t>DesHydrogenase</w:t>
      </w:r>
      <w:proofErr w:type="spellEnd"/>
      <w:r w:rsidRPr="00E07C01">
        <w:rPr>
          <w:rFonts w:ascii="Times New Roman" w:hAnsi="Times New Roman" w:cs="Times New Roman"/>
          <w:i/>
          <w:sz w:val="24"/>
          <w:szCs w:val="24"/>
          <w:lang w:val="en-US"/>
        </w:rPr>
        <w:t>, PLEX: Plasma Exchange, SAPS II: Simplifie</w:t>
      </w:r>
      <w:r w:rsidR="00DF2C8A" w:rsidRPr="00E07C0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E07C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Acute Prognosis Score</w:t>
      </w: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D0551" w:rsidRPr="00A21880" w:rsidRDefault="002D0551" w:rsidP="00FC6E5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A2188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lastRenderedPageBreak/>
        <w:t xml:space="preserve">Supplementary </w:t>
      </w:r>
      <w:r w:rsidR="009B36AB" w:rsidRPr="00A2188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e-Table 4: Univariate analysis of respiratory and vital status outcomes according to diffuse alveolar hemorrhage treatment</w:t>
      </w:r>
      <w:r w:rsidR="00A2188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.</w:t>
      </w:r>
    </w:p>
    <w:tbl>
      <w:tblPr>
        <w:tblStyle w:val="Grilledutableau"/>
        <w:tblW w:w="10632" w:type="dxa"/>
        <w:tblInd w:w="-601" w:type="dxa"/>
        <w:tblLook w:val="04A0" w:firstRow="1" w:lastRow="0" w:firstColumn="1" w:lastColumn="0" w:noHBand="0" w:noVBand="1"/>
      </w:tblPr>
      <w:tblGrid>
        <w:gridCol w:w="2694"/>
        <w:gridCol w:w="1499"/>
        <w:gridCol w:w="1310"/>
        <w:gridCol w:w="1018"/>
        <w:gridCol w:w="1559"/>
        <w:gridCol w:w="1560"/>
        <w:gridCol w:w="992"/>
      </w:tblGrid>
      <w:tr w:rsidR="00B179BA" w:rsidTr="00B179BA">
        <w:tc>
          <w:tcPr>
            <w:tcW w:w="2694" w:type="dxa"/>
          </w:tcPr>
          <w:p w:rsidR="00B179BA" w:rsidRP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1499" w:type="dxa"/>
          </w:tcPr>
          <w:p w:rsidR="00B179BA" w:rsidRP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No invasive ventilation</w:t>
            </w:r>
          </w:p>
          <w:p w:rsidR="00B179BA" w:rsidRP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n=52</w:t>
            </w:r>
          </w:p>
        </w:tc>
        <w:tc>
          <w:tcPr>
            <w:tcW w:w="1310" w:type="dxa"/>
          </w:tcPr>
          <w:p w:rsidR="00B179BA" w:rsidRP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Invasive ventilation</w:t>
            </w:r>
          </w:p>
          <w:p w:rsidR="00B179BA" w:rsidRP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n=52</w:t>
            </w:r>
          </w:p>
        </w:tc>
        <w:tc>
          <w:tcPr>
            <w:tcW w:w="1018" w:type="dxa"/>
          </w:tcPr>
          <w:p w:rsidR="00B179BA" w:rsidRP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559" w:type="dxa"/>
          </w:tcPr>
          <w:p w:rsidR="00B179BA" w:rsidRP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Alive at ICU discharge</w:t>
            </w:r>
          </w:p>
          <w:p w:rsidR="00B179BA" w:rsidRP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n=88</w:t>
            </w:r>
          </w:p>
        </w:tc>
        <w:tc>
          <w:tcPr>
            <w:tcW w:w="1560" w:type="dxa"/>
          </w:tcPr>
          <w:p w:rsidR="00B179BA" w:rsidRP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Dead at ICU discharge</w:t>
            </w:r>
          </w:p>
          <w:p w:rsidR="00B179BA" w:rsidRP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n=16</w:t>
            </w:r>
          </w:p>
        </w:tc>
        <w:tc>
          <w:tcPr>
            <w:tcW w:w="992" w:type="dxa"/>
          </w:tcPr>
          <w:p w:rsidR="00B179BA" w:rsidRP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p-value</w:t>
            </w:r>
          </w:p>
        </w:tc>
      </w:tr>
      <w:tr w:rsidR="00B179BA" w:rsidTr="00B179BA">
        <w:tc>
          <w:tcPr>
            <w:tcW w:w="2694" w:type="dxa"/>
          </w:tcPr>
          <w:p w:rsidR="00B179BA" w:rsidRPr="00B179BA" w:rsidRDefault="00B179BA" w:rsidP="00FC6E5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Steroids</w:t>
            </w:r>
            <w:r w:rsidR="004129A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149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51 (98%)</w:t>
            </w:r>
          </w:p>
        </w:tc>
        <w:tc>
          <w:tcPr>
            <w:tcW w:w="131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52 (100%)</w:t>
            </w:r>
          </w:p>
        </w:tc>
        <w:tc>
          <w:tcPr>
            <w:tcW w:w="1018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87 (99%)</w:t>
            </w:r>
          </w:p>
        </w:tc>
        <w:tc>
          <w:tcPr>
            <w:tcW w:w="156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16 (100%)</w:t>
            </w:r>
          </w:p>
        </w:tc>
        <w:tc>
          <w:tcPr>
            <w:tcW w:w="992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</w:tr>
      <w:tr w:rsidR="00B179BA" w:rsidTr="00B179BA">
        <w:tc>
          <w:tcPr>
            <w:tcW w:w="2694" w:type="dxa"/>
          </w:tcPr>
          <w:p w:rsidR="00B179BA" w:rsidRPr="00B179BA" w:rsidRDefault="00B179BA" w:rsidP="00FC6E5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Steroids pulse therapy</w:t>
            </w:r>
            <w:r w:rsidR="004129A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149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46 (89%)</w:t>
            </w:r>
          </w:p>
        </w:tc>
        <w:tc>
          <w:tcPr>
            <w:tcW w:w="131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47 (90%)</w:t>
            </w:r>
          </w:p>
        </w:tc>
        <w:tc>
          <w:tcPr>
            <w:tcW w:w="1018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83 (94%)</w:t>
            </w:r>
          </w:p>
        </w:tc>
        <w:tc>
          <w:tcPr>
            <w:tcW w:w="156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10 (63%)</w:t>
            </w:r>
          </w:p>
        </w:tc>
        <w:tc>
          <w:tcPr>
            <w:tcW w:w="992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0.002</w:t>
            </w:r>
          </w:p>
        </w:tc>
      </w:tr>
      <w:tr w:rsidR="00B179BA" w:rsidTr="00B179BA">
        <w:tc>
          <w:tcPr>
            <w:tcW w:w="2694" w:type="dxa"/>
          </w:tcPr>
          <w:p w:rsidR="00B179BA" w:rsidRPr="00B179BA" w:rsidRDefault="00B179BA" w:rsidP="00FC6E5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Cyclophosphamide</w:t>
            </w:r>
            <w:r w:rsidR="004129A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149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37 (71%)</w:t>
            </w:r>
          </w:p>
        </w:tc>
        <w:tc>
          <w:tcPr>
            <w:tcW w:w="131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35 (67%)</w:t>
            </w:r>
          </w:p>
        </w:tc>
        <w:tc>
          <w:tcPr>
            <w:tcW w:w="1018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0.83</w:t>
            </w:r>
          </w:p>
        </w:tc>
        <w:tc>
          <w:tcPr>
            <w:tcW w:w="155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64 (73%)</w:t>
            </w:r>
          </w:p>
        </w:tc>
        <w:tc>
          <w:tcPr>
            <w:tcW w:w="156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 (50%)</w:t>
            </w:r>
          </w:p>
        </w:tc>
        <w:tc>
          <w:tcPr>
            <w:tcW w:w="992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0.083</w:t>
            </w:r>
          </w:p>
        </w:tc>
      </w:tr>
      <w:tr w:rsidR="00B179BA" w:rsidTr="00B179BA">
        <w:tc>
          <w:tcPr>
            <w:tcW w:w="2694" w:type="dxa"/>
          </w:tcPr>
          <w:p w:rsidR="00B179BA" w:rsidRPr="00B179BA" w:rsidRDefault="00B179BA" w:rsidP="00FC6E5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Rituximab</w:t>
            </w:r>
            <w:r w:rsidR="004129A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149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 (6%)</w:t>
            </w:r>
          </w:p>
        </w:tc>
        <w:tc>
          <w:tcPr>
            <w:tcW w:w="131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9 (17%)</w:t>
            </w:r>
          </w:p>
        </w:tc>
        <w:tc>
          <w:tcPr>
            <w:tcW w:w="1018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0.12</w:t>
            </w:r>
          </w:p>
        </w:tc>
        <w:tc>
          <w:tcPr>
            <w:tcW w:w="155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7 (8%)</w:t>
            </w:r>
          </w:p>
        </w:tc>
        <w:tc>
          <w:tcPr>
            <w:tcW w:w="156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5 (31%)</w:t>
            </w:r>
          </w:p>
        </w:tc>
        <w:tc>
          <w:tcPr>
            <w:tcW w:w="992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0.019</w:t>
            </w:r>
          </w:p>
        </w:tc>
      </w:tr>
      <w:tr w:rsidR="00B179BA" w:rsidTr="00B179BA">
        <w:tc>
          <w:tcPr>
            <w:tcW w:w="2694" w:type="dxa"/>
          </w:tcPr>
          <w:p w:rsidR="00B179BA" w:rsidRPr="00B179BA" w:rsidRDefault="00B179BA" w:rsidP="00FC6E5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Plasma exchange therapy</w:t>
            </w:r>
            <w:r w:rsidR="004129A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149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27 (52%)</w:t>
            </w:r>
          </w:p>
        </w:tc>
        <w:tc>
          <w:tcPr>
            <w:tcW w:w="131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30 (58%)</w:t>
            </w:r>
          </w:p>
        </w:tc>
        <w:tc>
          <w:tcPr>
            <w:tcW w:w="1018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0.69</w:t>
            </w:r>
          </w:p>
        </w:tc>
        <w:tc>
          <w:tcPr>
            <w:tcW w:w="155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47 (53%)</w:t>
            </w:r>
          </w:p>
        </w:tc>
        <w:tc>
          <w:tcPr>
            <w:tcW w:w="156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10 (63%)</w:t>
            </w:r>
          </w:p>
        </w:tc>
        <w:tc>
          <w:tcPr>
            <w:tcW w:w="992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0.59</w:t>
            </w:r>
          </w:p>
        </w:tc>
      </w:tr>
      <w:tr w:rsidR="00B179BA" w:rsidTr="00B179BA">
        <w:tc>
          <w:tcPr>
            <w:tcW w:w="2694" w:type="dxa"/>
          </w:tcPr>
          <w:p w:rsidR="00B179BA" w:rsidRPr="00B179BA" w:rsidRDefault="00B179BA" w:rsidP="00FC6E5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179B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Number of plasma exchange sessions</w:t>
            </w:r>
            <w:r w:rsidR="004129A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 median [IQR]</w:t>
            </w:r>
          </w:p>
        </w:tc>
        <w:tc>
          <w:tcPr>
            <w:tcW w:w="149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5 [3-7]</w:t>
            </w:r>
          </w:p>
        </w:tc>
        <w:tc>
          <w:tcPr>
            <w:tcW w:w="131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7 [7-12]</w:t>
            </w:r>
          </w:p>
        </w:tc>
        <w:tc>
          <w:tcPr>
            <w:tcW w:w="1018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0.001</w:t>
            </w:r>
          </w:p>
        </w:tc>
        <w:tc>
          <w:tcPr>
            <w:tcW w:w="1559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7 [5-9]</w:t>
            </w:r>
          </w:p>
        </w:tc>
        <w:tc>
          <w:tcPr>
            <w:tcW w:w="1560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6 [3-10]</w:t>
            </w:r>
          </w:p>
        </w:tc>
        <w:tc>
          <w:tcPr>
            <w:tcW w:w="992" w:type="dxa"/>
          </w:tcPr>
          <w:p w:rsidR="00B179BA" w:rsidRDefault="00B179BA" w:rsidP="00B179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0.57</w:t>
            </w:r>
          </w:p>
        </w:tc>
      </w:tr>
    </w:tbl>
    <w:p w:rsidR="00C641DF" w:rsidRDefault="00C641DF" w:rsidP="00643AA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41DF" w:rsidRPr="003A39F5" w:rsidRDefault="006625CB" w:rsidP="00643AA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bookmarkStart w:id="0" w:name="_GoBack"/>
      <w:r w:rsidRPr="003A39F5">
        <w:rPr>
          <w:rFonts w:ascii="Times New Roman" w:hAnsi="Times New Roman" w:cs="Times New Roman"/>
          <w:i/>
          <w:iCs/>
          <w:sz w:val="24"/>
          <w:szCs w:val="24"/>
          <w:lang w:val="en-US"/>
        </w:rPr>
        <w:t>Abbreviations: ICU: Intensive Care Uni</w:t>
      </w:r>
      <w:r w:rsidR="00A21880" w:rsidRPr="003A39F5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bookmarkEnd w:id="0"/>
    </w:p>
    <w:sectPr w:rsidR="00C641DF" w:rsidRPr="003A3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0079"/>
    <w:rsid w:val="00021F59"/>
    <w:rsid w:val="0005094C"/>
    <w:rsid w:val="000B0079"/>
    <w:rsid w:val="001C4163"/>
    <w:rsid w:val="001C68FF"/>
    <w:rsid w:val="002D0551"/>
    <w:rsid w:val="003A39F5"/>
    <w:rsid w:val="003B1018"/>
    <w:rsid w:val="004129A2"/>
    <w:rsid w:val="00494C15"/>
    <w:rsid w:val="00643AA8"/>
    <w:rsid w:val="006625CB"/>
    <w:rsid w:val="009941F0"/>
    <w:rsid w:val="009B36AB"/>
    <w:rsid w:val="009F51D1"/>
    <w:rsid w:val="00A20E0D"/>
    <w:rsid w:val="00A21880"/>
    <w:rsid w:val="00A928FC"/>
    <w:rsid w:val="00B00F29"/>
    <w:rsid w:val="00B179BA"/>
    <w:rsid w:val="00BA66F1"/>
    <w:rsid w:val="00C641DF"/>
    <w:rsid w:val="00C8341E"/>
    <w:rsid w:val="00D64614"/>
    <w:rsid w:val="00DF2C8A"/>
    <w:rsid w:val="00E07C01"/>
    <w:rsid w:val="00E2525E"/>
    <w:rsid w:val="00F638B3"/>
    <w:rsid w:val="00F92039"/>
    <w:rsid w:val="00FC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AAD0D-F444-41F2-BEDF-E4E5645A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3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5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AP-HP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MIROUSE Adrien</dc:creator>
  <cp:lastModifiedBy>Adrien Mirouse</cp:lastModifiedBy>
  <cp:revision>22</cp:revision>
  <dcterms:created xsi:type="dcterms:W3CDTF">2020-01-30T07:12:00Z</dcterms:created>
  <dcterms:modified xsi:type="dcterms:W3CDTF">2020-03-22T20:17:00Z</dcterms:modified>
</cp:coreProperties>
</file>