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7FB" w:rsidRPr="007F41CA" w:rsidRDefault="007F41CA" w:rsidP="007F41CA">
      <w:pPr>
        <w:jc w:val="center"/>
        <w:rPr>
          <w:rFonts w:ascii="Arial" w:hAnsi="Arial" w:cs="Arial"/>
          <w:sz w:val="24"/>
          <w:lang w:val="en-US"/>
        </w:rPr>
      </w:pPr>
      <w:r w:rsidRPr="007F41CA">
        <w:rPr>
          <w:rFonts w:ascii="Arial" w:hAnsi="Arial" w:cs="Arial"/>
          <w:sz w:val="24"/>
          <w:lang w:val="en-US"/>
        </w:rPr>
        <w:t>Airway pressure morphology and respiratory muscle activity during end-inspiratory occlusions in pressure support ventilation.</w:t>
      </w:r>
    </w:p>
    <w:p w:rsidR="007F41CA" w:rsidRPr="007F41CA" w:rsidRDefault="007F41CA" w:rsidP="007F41CA">
      <w:pPr>
        <w:jc w:val="center"/>
        <w:rPr>
          <w:rFonts w:ascii="Arial" w:hAnsi="Arial" w:cs="Arial"/>
          <w:sz w:val="24"/>
          <w:lang w:val="en-US"/>
        </w:rPr>
      </w:pPr>
      <w:r w:rsidRPr="007F41CA">
        <w:rPr>
          <w:rFonts w:ascii="Arial" w:hAnsi="Arial" w:cs="Arial"/>
          <w:sz w:val="24"/>
          <w:lang w:val="en-US"/>
        </w:rPr>
        <w:t>Additional File 1</w:t>
      </w:r>
    </w:p>
    <w:p w:rsidR="00BC5EC5" w:rsidRDefault="00BC5EC5" w:rsidP="009A48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hAnsi="Arial" w:cs="Arial"/>
          <w:lang w:val="en-US"/>
        </w:rPr>
      </w:pPr>
    </w:p>
    <w:p w:rsidR="009A4864" w:rsidRDefault="009A4864" w:rsidP="009A486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Calibri" w:hAnsi="Arial" w:cs="Arial"/>
          <w:b/>
          <w:lang w:val="en-US"/>
        </w:rPr>
      </w:pPr>
      <w:r>
        <w:rPr>
          <w:rFonts w:ascii="Arial" w:eastAsia="Calibri" w:hAnsi="Arial" w:cs="Arial"/>
          <w:b/>
          <w:lang w:val="en-US"/>
        </w:rPr>
        <w:t xml:space="preserve">Table S1: Timing of expiratory muscle contraction during </w:t>
      </w:r>
      <w:r w:rsidRPr="007F41CA">
        <w:rPr>
          <w:rFonts w:ascii="Arial" w:eastAsia="Calibri" w:hAnsi="Arial" w:cs="Arial"/>
          <w:b/>
          <w:lang w:val="en-US"/>
        </w:rPr>
        <w:t>end-inspiratory occlusion</w:t>
      </w:r>
    </w:p>
    <w:tbl>
      <w:tblPr>
        <w:tblStyle w:val="TableGrid"/>
        <w:tblW w:w="0" w:type="auto"/>
        <w:tblLook w:val="04A0"/>
      </w:tblPr>
      <w:tblGrid>
        <w:gridCol w:w="5495"/>
        <w:gridCol w:w="3027"/>
      </w:tblGrid>
      <w:tr w:rsidR="00193514" w:rsidTr="00BC5EC5">
        <w:trPr>
          <w:trHeight w:val="759"/>
        </w:trPr>
        <w:tc>
          <w:tcPr>
            <w:tcW w:w="8522" w:type="dxa"/>
            <w:gridSpan w:val="2"/>
            <w:vAlign w:val="center"/>
          </w:tcPr>
          <w:p w:rsidR="00193514" w:rsidRDefault="00193514" w:rsidP="00BC5EC5">
            <w:pPr>
              <w:widowControl w:val="0"/>
              <w:spacing w:line="360" w:lineRule="auto"/>
              <w:rPr>
                <w:rFonts w:ascii="Arial" w:eastAsia="Calibri" w:hAnsi="Arial" w:cs="Arial"/>
                <w:b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Timing of a</w:t>
            </w:r>
            <w:r w:rsidRPr="009A4864">
              <w:rPr>
                <w:rFonts w:ascii="Arial" w:eastAsia="Calibri" w:hAnsi="Arial" w:cs="Arial"/>
                <w:lang w:val="en-US"/>
              </w:rPr>
              <w:t xml:space="preserve">ppearance of </w:t>
            </w:r>
            <w:r w:rsidRPr="009A4864">
              <w:rPr>
                <w:rFonts w:ascii="Arial" w:eastAsia="Calibri" w:hAnsi="Arial" w:cs="Arial"/>
                <w:lang w:val="en-US"/>
              </w:rPr>
              <w:t>expiratory muscle contraction</w:t>
            </w:r>
            <w:r>
              <w:rPr>
                <w:rFonts w:ascii="Arial" w:eastAsia="Calibri" w:hAnsi="Arial" w:cs="Arial"/>
                <w:lang w:val="en-US"/>
              </w:rPr>
              <w:t xml:space="preserve"> </w:t>
            </w:r>
          </w:p>
        </w:tc>
      </w:tr>
      <w:tr w:rsidR="009A4864" w:rsidTr="00BC5EC5">
        <w:trPr>
          <w:trHeight w:val="759"/>
        </w:trPr>
        <w:tc>
          <w:tcPr>
            <w:tcW w:w="5495" w:type="dxa"/>
            <w:vAlign w:val="center"/>
          </w:tcPr>
          <w:p w:rsidR="006D7906" w:rsidRDefault="00193514" w:rsidP="00BC5EC5">
            <w:pPr>
              <w:widowControl w:val="0"/>
              <w:spacing w:line="36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From the e</w:t>
            </w:r>
            <w:r>
              <w:rPr>
                <w:rFonts w:ascii="Arial" w:eastAsia="Calibri" w:hAnsi="Arial" w:cs="Arial"/>
                <w:lang w:val="en-US"/>
              </w:rPr>
              <w:t>nd of neural inspiration</w:t>
            </w:r>
            <w:r w:rsidR="006D7906">
              <w:rPr>
                <w:rFonts w:ascii="Arial" w:eastAsia="Calibri" w:hAnsi="Arial" w:cs="Arial"/>
                <w:lang w:val="en-US"/>
              </w:rPr>
              <w:t xml:space="preserve"> </w:t>
            </w:r>
          </w:p>
          <w:p w:rsidR="009A4864" w:rsidRPr="00193514" w:rsidRDefault="006D7906" w:rsidP="00BC5EC5">
            <w:pPr>
              <w:widowControl w:val="0"/>
              <w:spacing w:line="360" w:lineRule="auto"/>
              <w:rPr>
                <w:rFonts w:ascii="Arial" w:eastAsia="Calibri" w:hAnsi="Arial" w:cs="Arial"/>
                <w:b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(</w:t>
            </w:r>
            <w:r w:rsidR="00193514">
              <w:rPr>
                <w:rFonts w:ascii="Arial" w:eastAsia="Calibri" w:hAnsi="Arial" w:cs="Arial"/>
                <w:lang w:val="en-US"/>
              </w:rPr>
              <w:t>median</w:t>
            </w:r>
            <w:r>
              <w:rPr>
                <w:rFonts w:ascii="Arial" w:eastAsia="Calibri" w:hAnsi="Arial" w:cs="Arial"/>
                <w:lang w:val="en-US"/>
              </w:rPr>
              <w:t xml:space="preserve">, </w:t>
            </w:r>
            <w:r w:rsidR="00193514">
              <w:rPr>
                <w:rFonts w:ascii="Arial" w:eastAsia="Calibri" w:hAnsi="Arial" w:cs="Arial"/>
                <w:lang w:val="en-US"/>
              </w:rPr>
              <w:t xml:space="preserve"> </w:t>
            </w:r>
            <w:r w:rsidRPr="00432F19">
              <w:rPr>
                <w:rFonts w:ascii="Arial" w:eastAsia="Calibri" w:hAnsi="Arial" w:cs="Arial"/>
                <w:lang w:val="en-US"/>
              </w:rPr>
              <w:t>5-95</w:t>
            </w:r>
            <w:r>
              <w:rPr>
                <w:rFonts w:ascii="Arial" w:eastAsia="Calibri" w:hAnsi="Arial" w:cs="Arial"/>
                <w:lang w:val="en-US"/>
              </w:rPr>
              <w:t>%</w:t>
            </w:r>
            <w:r w:rsidRPr="00432F19">
              <w:rPr>
                <w:rFonts w:ascii="Arial" w:eastAsia="Calibri" w:hAnsi="Arial" w:cs="Arial"/>
                <w:lang w:val="en-US"/>
              </w:rPr>
              <w:t xml:space="preserve"> range</w:t>
            </w:r>
            <w:r w:rsidR="00193514">
              <w:rPr>
                <w:rFonts w:ascii="Arial" w:eastAsia="Calibri" w:hAnsi="Arial" w:cs="Arial"/>
                <w:lang w:val="en-US"/>
              </w:rPr>
              <w:t>)</w:t>
            </w:r>
          </w:p>
        </w:tc>
        <w:tc>
          <w:tcPr>
            <w:tcW w:w="3027" w:type="dxa"/>
            <w:vAlign w:val="center"/>
          </w:tcPr>
          <w:p w:rsidR="009A4864" w:rsidRDefault="00193514" w:rsidP="00BC5EC5">
            <w:pPr>
              <w:widowControl w:val="0"/>
              <w:spacing w:line="360" w:lineRule="auto"/>
              <w:rPr>
                <w:rFonts w:ascii="Arial" w:eastAsia="Calibri" w:hAnsi="Arial" w:cs="Arial"/>
                <w:b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0.4</w:t>
            </w:r>
            <w:r w:rsidR="00BC5EC5">
              <w:rPr>
                <w:rFonts w:ascii="Arial" w:eastAsia="Calibri" w:hAnsi="Arial" w:cs="Arial"/>
                <w:lang w:val="en-US"/>
              </w:rPr>
              <w:t>0</w:t>
            </w:r>
            <w:r>
              <w:rPr>
                <w:rFonts w:ascii="Arial" w:eastAsia="Calibri" w:hAnsi="Arial" w:cs="Arial"/>
                <w:lang w:val="en-US"/>
              </w:rPr>
              <w:t xml:space="preserve">, </w:t>
            </w:r>
            <w:r w:rsidRPr="00432F19">
              <w:rPr>
                <w:rFonts w:ascii="Arial" w:eastAsia="Calibri" w:hAnsi="Arial" w:cs="Arial"/>
                <w:lang w:val="en-US"/>
              </w:rPr>
              <w:t>0</w:t>
            </w:r>
            <w:r>
              <w:rPr>
                <w:rFonts w:ascii="Arial" w:eastAsia="Calibri" w:hAnsi="Arial" w:cs="Arial"/>
                <w:lang w:val="en-US"/>
              </w:rPr>
              <w:t>.08</w:t>
            </w:r>
            <w:r w:rsidR="00BC5EC5">
              <w:rPr>
                <w:rFonts w:ascii="Arial" w:eastAsia="Calibri" w:hAnsi="Arial" w:cs="Arial"/>
                <w:lang w:val="en-US"/>
              </w:rPr>
              <w:t xml:space="preserve"> </w:t>
            </w:r>
            <w:r w:rsidRPr="00432F19">
              <w:rPr>
                <w:rFonts w:ascii="Arial" w:eastAsia="Calibri" w:hAnsi="Arial" w:cs="Arial"/>
                <w:lang w:val="en-US"/>
              </w:rPr>
              <w:t>-1</w:t>
            </w:r>
            <w:r>
              <w:rPr>
                <w:rFonts w:ascii="Arial" w:eastAsia="Calibri" w:hAnsi="Arial" w:cs="Arial"/>
                <w:lang w:val="en-US"/>
              </w:rPr>
              <w:t>.08</w:t>
            </w:r>
            <w:r w:rsidRPr="00432F19">
              <w:rPr>
                <w:rFonts w:ascii="Arial" w:eastAsia="Calibri" w:hAnsi="Arial" w:cs="Arial"/>
                <w:lang w:val="en-US"/>
              </w:rPr>
              <w:t xml:space="preserve"> </w:t>
            </w:r>
            <w:r w:rsidR="006D7906">
              <w:rPr>
                <w:rFonts w:ascii="Arial" w:eastAsia="Calibri" w:hAnsi="Arial" w:cs="Arial"/>
                <w:lang w:val="en-US"/>
              </w:rPr>
              <w:t>sec</w:t>
            </w:r>
          </w:p>
        </w:tc>
      </w:tr>
      <w:tr w:rsidR="009A4864" w:rsidTr="00BC5EC5">
        <w:trPr>
          <w:trHeight w:val="759"/>
        </w:trPr>
        <w:tc>
          <w:tcPr>
            <w:tcW w:w="5495" w:type="dxa"/>
            <w:vAlign w:val="center"/>
          </w:tcPr>
          <w:p w:rsidR="009A4864" w:rsidRPr="00193514" w:rsidRDefault="00193514" w:rsidP="00BC5EC5">
            <w:pPr>
              <w:widowControl w:val="0"/>
              <w:spacing w:line="360" w:lineRule="auto"/>
              <w:rPr>
                <w:rFonts w:ascii="Arial" w:eastAsia="Calibri" w:hAnsi="Arial" w:cs="Arial"/>
                <w:lang w:val="en-US"/>
              </w:rPr>
            </w:pPr>
            <w:r>
              <w:rPr>
                <w:rFonts w:ascii="Arial" w:eastAsia="Calibri" w:hAnsi="Arial" w:cs="Arial"/>
                <w:lang w:val="en-US"/>
              </w:rPr>
              <w:t>From the p</w:t>
            </w:r>
            <w:r w:rsidRPr="00193514">
              <w:rPr>
                <w:rFonts w:ascii="Arial" w:eastAsia="Calibri" w:hAnsi="Arial" w:cs="Arial"/>
                <w:lang w:val="en-US"/>
              </w:rPr>
              <w:t>oint of occlusion</w:t>
            </w:r>
            <w:r>
              <w:rPr>
                <w:rFonts w:ascii="Arial" w:eastAsia="Calibri" w:hAnsi="Arial" w:cs="Arial"/>
                <w:lang w:val="en-US"/>
              </w:rPr>
              <w:t xml:space="preserve"> </w:t>
            </w:r>
            <w:r w:rsidR="006D7906">
              <w:rPr>
                <w:rFonts w:ascii="Arial" w:eastAsia="Calibri" w:hAnsi="Arial" w:cs="Arial"/>
                <w:lang w:val="en-US"/>
              </w:rPr>
              <w:t xml:space="preserve">(median,  </w:t>
            </w:r>
            <w:r w:rsidR="006D7906" w:rsidRPr="00432F19">
              <w:rPr>
                <w:rFonts w:ascii="Arial" w:eastAsia="Calibri" w:hAnsi="Arial" w:cs="Arial"/>
                <w:lang w:val="en-US"/>
              </w:rPr>
              <w:t>5-95</w:t>
            </w:r>
            <w:r w:rsidR="006D7906">
              <w:rPr>
                <w:rFonts w:ascii="Arial" w:eastAsia="Calibri" w:hAnsi="Arial" w:cs="Arial"/>
                <w:lang w:val="en-US"/>
              </w:rPr>
              <w:t>%</w:t>
            </w:r>
            <w:r w:rsidR="006D7906" w:rsidRPr="00432F19">
              <w:rPr>
                <w:rFonts w:ascii="Arial" w:eastAsia="Calibri" w:hAnsi="Arial" w:cs="Arial"/>
                <w:lang w:val="en-US"/>
              </w:rPr>
              <w:t xml:space="preserve"> range</w:t>
            </w:r>
            <w:r w:rsidR="006D7906">
              <w:rPr>
                <w:rFonts w:ascii="Arial" w:eastAsia="Calibri" w:hAnsi="Arial" w:cs="Arial"/>
                <w:lang w:val="en-US"/>
              </w:rPr>
              <w:t>)</w:t>
            </w:r>
          </w:p>
        </w:tc>
        <w:tc>
          <w:tcPr>
            <w:tcW w:w="3027" w:type="dxa"/>
            <w:vAlign w:val="center"/>
          </w:tcPr>
          <w:p w:rsidR="009A4864" w:rsidRDefault="00193514" w:rsidP="00BC5EC5">
            <w:pPr>
              <w:widowControl w:val="0"/>
              <w:spacing w:line="360" w:lineRule="auto"/>
              <w:rPr>
                <w:rFonts w:ascii="Arial" w:eastAsia="Calibri" w:hAnsi="Arial" w:cs="Arial"/>
                <w:b/>
                <w:lang w:val="en-US"/>
              </w:rPr>
            </w:pPr>
            <w:r w:rsidRPr="00432F19">
              <w:rPr>
                <w:rFonts w:ascii="Arial" w:eastAsia="Calibri" w:hAnsi="Arial" w:cs="Arial"/>
                <w:lang w:val="en-US"/>
              </w:rPr>
              <w:t>0.19</w:t>
            </w:r>
            <w:r>
              <w:rPr>
                <w:rFonts w:ascii="Arial" w:eastAsia="Calibri" w:hAnsi="Arial" w:cs="Arial"/>
                <w:lang w:val="en-US"/>
              </w:rPr>
              <w:t xml:space="preserve">, </w:t>
            </w:r>
            <w:r w:rsidRPr="00432F19">
              <w:rPr>
                <w:rFonts w:ascii="Arial" w:eastAsia="Calibri" w:hAnsi="Arial" w:cs="Arial"/>
                <w:lang w:val="en-US"/>
              </w:rPr>
              <w:t>0</w:t>
            </w:r>
            <w:r w:rsidR="00BC5EC5">
              <w:rPr>
                <w:rFonts w:ascii="Arial" w:eastAsia="Calibri" w:hAnsi="Arial" w:cs="Arial"/>
                <w:lang w:val="en-US"/>
              </w:rPr>
              <w:t xml:space="preserve"> </w:t>
            </w:r>
            <w:r w:rsidRPr="00432F19">
              <w:rPr>
                <w:rFonts w:ascii="Arial" w:eastAsia="Calibri" w:hAnsi="Arial" w:cs="Arial"/>
                <w:lang w:val="en-US"/>
              </w:rPr>
              <w:t>-</w:t>
            </w:r>
            <w:r w:rsidR="00BC5EC5">
              <w:rPr>
                <w:rFonts w:ascii="Arial" w:eastAsia="Calibri" w:hAnsi="Arial" w:cs="Arial"/>
                <w:lang w:val="en-US"/>
              </w:rPr>
              <w:t xml:space="preserve"> </w:t>
            </w:r>
            <w:r w:rsidRPr="00432F19">
              <w:rPr>
                <w:rFonts w:ascii="Arial" w:eastAsia="Calibri" w:hAnsi="Arial" w:cs="Arial"/>
                <w:lang w:val="en-US"/>
              </w:rPr>
              <w:t>1</w:t>
            </w:r>
            <w:r w:rsidR="006D7906">
              <w:rPr>
                <w:rFonts w:ascii="Arial" w:eastAsia="Calibri" w:hAnsi="Arial" w:cs="Arial"/>
                <w:lang w:val="en-US"/>
              </w:rPr>
              <w:t xml:space="preserve"> sec</w:t>
            </w:r>
          </w:p>
        </w:tc>
      </w:tr>
      <w:tr w:rsidR="009A4864" w:rsidTr="00BC5EC5">
        <w:trPr>
          <w:trHeight w:val="759"/>
        </w:trPr>
        <w:tc>
          <w:tcPr>
            <w:tcW w:w="5495" w:type="dxa"/>
            <w:vAlign w:val="center"/>
          </w:tcPr>
          <w:p w:rsidR="009A4864" w:rsidRPr="00193514" w:rsidRDefault="00193514" w:rsidP="00BC5EC5">
            <w:pPr>
              <w:widowControl w:val="0"/>
              <w:spacing w:line="360" w:lineRule="auto"/>
              <w:rPr>
                <w:rFonts w:ascii="Arial" w:eastAsia="Calibri" w:hAnsi="Arial" w:cs="Arial"/>
                <w:lang w:val="en-US"/>
              </w:rPr>
            </w:pPr>
            <w:r w:rsidRPr="00193514">
              <w:rPr>
                <w:rFonts w:ascii="Arial" w:eastAsia="Calibri" w:hAnsi="Arial" w:cs="Arial"/>
                <w:lang w:val="en-US"/>
              </w:rPr>
              <w:t xml:space="preserve">Expiratory muscle activity present </w:t>
            </w:r>
            <w:r w:rsidR="00BC5EC5">
              <w:rPr>
                <w:rFonts w:ascii="Arial" w:eastAsia="Calibri" w:hAnsi="Arial" w:cs="Arial"/>
                <w:lang w:val="en-US"/>
              </w:rPr>
              <w:t xml:space="preserve">at the time of </w:t>
            </w:r>
            <w:r w:rsidRPr="00193514">
              <w:rPr>
                <w:rFonts w:ascii="Arial" w:eastAsia="Calibri" w:hAnsi="Arial" w:cs="Arial"/>
                <w:lang w:val="en-US"/>
              </w:rPr>
              <w:t xml:space="preserve"> occlusion (% of patients)</w:t>
            </w:r>
          </w:p>
        </w:tc>
        <w:tc>
          <w:tcPr>
            <w:tcW w:w="3027" w:type="dxa"/>
            <w:vAlign w:val="center"/>
          </w:tcPr>
          <w:p w:rsidR="009A4864" w:rsidRPr="00193514" w:rsidRDefault="00193514" w:rsidP="00BC5EC5">
            <w:pPr>
              <w:widowControl w:val="0"/>
              <w:spacing w:line="360" w:lineRule="auto"/>
              <w:rPr>
                <w:rFonts w:ascii="Arial" w:eastAsia="Calibri" w:hAnsi="Arial" w:cs="Arial"/>
                <w:lang w:val="en-US"/>
              </w:rPr>
            </w:pPr>
            <w:r w:rsidRPr="00193514">
              <w:rPr>
                <w:rFonts w:ascii="Arial" w:eastAsia="Calibri" w:hAnsi="Arial" w:cs="Arial"/>
                <w:lang w:val="en-US"/>
              </w:rPr>
              <w:t>25</w:t>
            </w:r>
          </w:p>
        </w:tc>
      </w:tr>
    </w:tbl>
    <w:p w:rsidR="006D7906" w:rsidRDefault="006D7906" w:rsidP="007F41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Calibri" w:hAnsi="Arial" w:cs="Arial"/>
          <w:b/>
          <w:lang w:val="en-US"/>
        </w:rPr>
      </w:pPr>
    </w:p>
    <w:p w:rsidR="006D7906" w:rsidRDefault="006D7906">
      <w:pPr>
        <w:rPr>
          <w:rFonts w:ascii="Arial" w:eastAsia="Calibri" w:hAnsi="Arial" w:cs="Arial"/>
          <w:b/>
          <w:lang w:val="en-US"/>
        </w:rPr>
      </w:pPr>
      <w:r>
        <w:rPr>
          <w:rFonts w:ascii="Arial" w:eastAsia="Calibri" w:hAnsi="Arial" w:cs="Arial"/>
          <w:b/>
          <w:lang w:val="en-US"/>
        </w:rPr>
        <w:br w:type="page"/>
      </w:r>
    </w:p>
    <w:p w:rsidR="006D7906" w:rsidRDefault="006D7906" w:rsidP="007F41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Calibri" w:hAnsi="Arial" w:cs="Arial"/>
          <w:b/>
          <w:lang w:val="en-US"/>
        </w:rPr>
      </w:pPr>
    </w:p>
    <w:p w:rsidR="006D7906" w:rsidRPr="007F41CA" w:rsidRDefault="006D7906" w:rsidP="006D79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Calibri" w:hAnsi="Arial" w:cs="Arial"/>
          <w:b/>
          <w:lang w:val="en-US"/>
        </w:rPr>
      </w:pPr>
      <w:r>
        <w:rPr>
          <w:rFonts w:ascii="Arial" w:eastAsia="Calibri" w:hAnsi="Arial" w:cs="Arial"/>
          <w:b/>
          <w:lang w:val="en-US"/>
        </w:rPr>
        <w:t>Figure A1: Patterns of e</w:t>
      </w:r>
      <w:r w:rsidRPr="007F41CA">
        <w:rPr>
          <w:rFonts w:ascii="Arial" w:eastAsia="Calibri" w:hAnsi="Arial" w:cs="Arial"/>
          <w:b/>
          <w:lang w:val="en-US"/>
        </w:rPr>
        <w:t>xpiratory muscle activity during end-inspiratory occlusion</w:t>
      </w:r>
    </w:p>
    <w:p w:rsidR="006D7906" w:rsidRDefault="006D7906" w:rsidP="007F41C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Calibri" w:hAnsi="Arial" w:cs="Arial"/>
          <w:b/>
          <w:lang w:val="en-US"/>
        </w:rPr>
      </w:pPr>
      <w:r>
        <w:rPr>
          <w:rFonts w:ascii="Arial" w:eastAsia="Calibri" w:hAnsi="Arial" w:cs="Arial"/>
          <w:b/>
          <w:noProof/>
          <w:lang w:eastAsia="el-GR"/>
        </w:rPr>
        <w:drawing>
          <wp:inline distT="0" distB="0" distL="0" distR="0">
            <wp:extent cx="5274310" cy="7488218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882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41CA" w:rsidRDefault="007F41CA" w:rsidP="004B2735">
      <w:pPr>
        <w:spacing w:line="480" w:lineRule="auto"/>
        <w:rPr>
          <w:rFonts w:ascii="Arial" w:eastAsia="Calibri" w:hAnsi="Arial" w:cs="Arial"/>
          <w:bCs/>
          <w:lang w:val="en-US"/>
        </w:rPr>
      </w:pPr>
      <w:r w:rsidRPr="007F41CA">
        <w:rPr>
          <w:rFonts w:ascii="Arial" w:eastAsia="Calibri" w:hAnsi="Arial" w:cs="Arial"/>
          <w:bCs/>
          <w:lang w:val="en-US"/>
        </w:rPr>
        <w:lastRenderedPageBreak/>
        <w:t>Representative waveforms of flow (l/sec), airway (Paw), esophageal (</w:t>
      </w:r>
      <w:proofErr w:type="spellStart"/>
      <w:r w:rsidRPr="007F41CA">
        <w:rPr>
          <w:rFonts w:ascii="Arial" w:eastAsia="Calibri" w:hAnsi="Arial" w:cs="Arial"/>
          <w:bCs/>
          <w:lang w:val="en-US"/>
        </w:rPr>
        <w:t>Pes</w:t>
      </w:r>
      <w:proofErr w:type="spellEnd"/>
      <w:r w:rsidRPr="007F41CA">
        <w:rPr>
          <w:rFonts w:ascii="Arial" w:eastAsia="Calibri" w:hAnsi="Arial" w:cs="Arial"/>
          <w:bCs/>
          <w:lang w:val="en-US"/>
        </w:rPr>
        <w:t xml:space="preserve">), </w:t>
      </w:r>
      <w:proofErr w:type="spellStart"/>
      <w:r w:rsidRPr="007F41CA">
        <w:rPr>
          <w:rFonts w:ascii="Arial" w:eastAsia="Calibri" w:hAnsi="Arial" w:cs="Arial"/>
          <w:bCs/>
          <w:lang w:val="en-US"/>
        </w:rPr>
        <w:t>transdiaphragmatic</w:t>
      </w:r>
      <w:proofErr w:type="spellEnd"/>
      <w:r w:rsidRPr="007F41CA">
        <w:rPr>
          <w:rFonts w:ascii="Arial" w:eastAsia="Calibri" w:hAnsi="Arial" w:cs="Arial"/>
          <w:bCs/>
          <w:lang w:val="en-US"/>
        </w:rPr>
        <w:t xml:space="preserve"> (</w:t>
      </w:r>
      <w:proofErr w:type="spellStart"/>
      <w:r w:rsidRPr="007F41CA">
        <w:rPr>
          <w:rFonts w:ascii="Arial" w:eastAsia="Calibri" w:hAnsi="Arial" w:cs="Arial"/>
          <w:bCs/>
          <w:lang w:val="en-US"/>
        </w:rPr>
        <w:t>Pdi</w:t>
      </w:r>
      <w:proofErr w:type="spellEnd"/>
      <w:r w:rsidRPr="007F41CA">
        <w:rPr>
          <w:rFonts w:ascii="Arial" w:eastAsia="Calibri" w:hAnsi="Arial" w:cs="Arial"/>
          <w:bCs/>
          <w:lang w:val="en-US"/>
        </w:rPr>
        <w:t>), and gastric (</w:t>
      </w:r>
      <w:proofErr w:type="spellStart"/>
      <w:proofErr w:type="gramStart"/>
      <w:r w:rsidRPr="007F41CA">
        <w:rPr>
          <w:rFonts w:ascii="Arial" w:eastAsia="Calibri" w:hAnsi="Arial" w:cs="Arial"/>
          <w:bCs/>
          <w:lang w:val="en-US"/>
        </w:rPr>
        <w:t>Pga</w:t>
      </w:r>
      <w:proofErr w:type="spellEnd"/>
      <w:proofErr w:type="gramEnd"/>
      <w:r w:rsidRPr="007F41CA">
        <w:rPr>
          <w:rFonts w:ascii="Arial" w:eastAsia="Calibri" w:hAnsi="Arial" w:cs="Arial"/>
          <w:bCs/>
          <w:lang w:val="en-US"/>
        </w:rPr>
        <w:t>) pressures (cmH</w:t>
      </w:r>
      <w:r w:rsidRPr="007F41CA">
        <w:rPr>
          <w:rFonts w:ascii="Arial" w:eastAsia="Calibri" w:hAnsi="Arial" w:cs="Arial"/>
          <w:bCs/>
          <w:vertAlign w:val="subscript"/>
          <w:lang w:val="en-US"/>
        </w:rPr>
        <w:t>2</w:t>
      </w:r>
      <w:r w:rsidRPr="007F41CA">
        <w:rPr>
          <w:rFonts w:ascii="Arial" w:eastAsia="Calibri" w:hAnsi="Arial" w:cs="Arial"/>
          <w:bCs/>
          <w:lang w:val="en-US"/>
        </w:rPr>
        <w:t xml:space="preserve">O), during an end-inspiratory occlusion, from four patients (1-4). The blue shaded area indicates the mechanical inspiratory time and the dashed blue lines show </w:t>
      </w:r>
      <w:proofErr w:type="spellStart"/>
      <w:proofErr w:type="gramStart"/>
      <w:r w:rsidRPr="007F41CA">
        <w:rPr>
          <w:rFonts w:ascii="Arial" w:eastAsia="Calibri" w:hAnsi="Arial" w:cs="Arial"/>
          <w:bCs/>
          <w:lang w:val="en-US"/>
        </w:rPr>
        <w:t>Pga</w:t>
      </w:r>
      <w:proofErr w:type="spellEnd"/>
      <w:proofErr w:type="gramEnd"/>
      <w:r w:rsidRPr="007F41CA">
        <w:rPr>
          <w:rFonts w:ascii="Arial" w:eastAsia="Calibri" w:hAnsi="Arial" w:cs="Arial"/>
          <w:bCs/>
          <w:lang w:val="en-US"/>
        </w:rPr>
        <w:t xml:space="preserve"> at the beginning of occlusion (zero flow). </w:t>
      </w:r>
      <w:r w:rsidR="004B2735" w:rsidRPr="007F41CA">
        <w:rPr>
          <w:rFonts w:ascii="Arial" w:eastAsia="Calibri" w:hAnsi="Arial" w:cs="Arial"/>
          <w:bCs/>
          <w:lang w:val="en-US"/>
        </w:rPr>
        <w:t>The expiratory muscle activity in patients 1 and 2 is rather constant during the occlusion (tonic),</w:t>
      </w:r>
      <w:r w:rsidR="004B2735">
        <w:rPr>
          <w:rFonts w:ascii="Arial" w:eastAsia="Calibri" w:hAnsi="Arial" w:cs="Arial"/>
          <w:bCs/>
          <w:lang w:val="en-US"/>
        </w:rPr>
        <w:t xml:space="preserve"> and this was observed in </w:t>
      </w:r>
      <w:r w:rsidR="004B2735">
        <w:rPr>
          <w:rFonts w:ascii="Arial" w:eastAsia="Calibri" w:hAnsi="Arial" w:cs="Arial"/>
          <w:lang w:val="en-US"/>
        </w:rPr>
        <w:t xml:space="preserve">47% of cases. </w:t>
      </w:r>
      <w:r w:rsidR="004B2735" w:rsidRPr="007F41CA">
        <w:rPr>
          <w:rFonts w:ascii="Arial" w:eastAsia="Calibri" w:hAnsi="Arial" w:cs="Arial"/>
          <w:bCs/>
          <w:lang w:val="en-US"/>
        </w:rPr>
        <w:t xml:space="preserve"> </w:t>
      </w:r>
      <w:r w:rsidR="004B2735" w:rsidRPr="007F41CA">
        <w:rPr>
          <w:rFonts w:ascii="Arial" w:eastAsia="Calibri" w:hAnsi="Arial" w:cs="Arial"/>
          <w:bCs/>
          <w:lang w:val="en-US"/>
        </w:rPr>
        <w:t>The expiratory muscle activity in patients</w:t>
      </w:r>
      <w:r w:rsidR="004B2735" w:rsidRPr="007F41CA">
        <w:rPr>
          <w:rFonts w:ascii="Arial" w:eastAsia="Calibri" w:hAnsi="Arial" w:cs="Arial"/>
          <w:bCs/>
          <w:lang w:val="en-US"/>
        </w:rPr>
        <w:t xml:space="preserve"> </w:t>
      </w:r>
      <w:r w:rsidR="004B2735" w:rsidRPr="007F41CA">
        <w:rPr>
          <w:rFonts w:ascii="Arial" w:eastAsia="Calibri" w:hAnsi="Arial" w:cs="Arial"/>
          <w:bCs/>
          <w:lang w:val="en-US"/>
        </w:rPr>
        <w:t>3 and 4</w:t>
      </w:r>
      <w:r w:rsidR="004B2735">
        <w:rPr>
          <w:rFonts w:ascii="Arial" w:eastAsia="Calibri" w:hAnsi="Arial" w:cs="Arial"/>
          <w:bCs/>
          <w:lang w:val="en-US"/>
        </w:rPr>
        <w:t xml:space="preserve"> </w:t>
      </w:r>
      <w:r w:rsidR="004B2735" w:rsidRPr="007F41CA">
        <w:rPr>
          <w:rFonts w:ascii="Arial" w:eastAsia="Calibri" w:hAnsi="Arial" w:cs="Arial"/>
          <w:bCs/>
          <w:lang w:val="en-US"/>
        </w:rPr>
        <w:t>progressively increases in patients</w:t>
      </w:r>
      <w:r w:rsidR="004B2735">
        <w:rPr>
          <w:rFonts w:ascii="Arial" w:eastAsia="Calibri" w:hAnsi="Arial" w:cs="Arial"/>
          <w:bCs/>
          <w:lang w:val="en-US"/>
        </w:rPr>
        <w:t xml:space="preserve">, and this was observed in </w:t>
      </w:r>
      <w:r w:rsidR="004B2735">
        <w:rPr>
          <w:rFonts w:ascii="Arial" w:eastAsia="Calibri" w:hAnsi="Arial" w:cs="Arial"/>
          <w:lang w:val="en-US"/>
        </w:rPr>
        <w:t>53% of cases</w:t>
      </w:r>
      <w:r w:rsidR="004B2735" w:rsidRPr="007F41CA">
        <w:rPr>
          <w:rFonts w:ascii="Arial" w:eastAsia="Calibri" w:hAnsi="Arial" w:cs="Arial"/>
          <w:bCs/>
          <w:lang w:val="en-US"/>
        </w:rPr>
        <w:t xml:space="preserve">. </w:t>
      </w:r>
      <w:r w:rsidRPr="007F41CA">
        <w:rPr>
          <w:rFonts w:ascii="Arial" w:eastAsia="Calibri" w:hAnsi="Arial" w:cs="Arial"/>
          <w:bCs/>
          <w:lang w:val="en-US"/>
        </w:rPr>
        <w:t xml:space="preserve">In all cases a plateau can be identified in Paw. </w:t>
      </w:r>
    </w:p>
    <w:p w:rsidR="00D33968" w:rsidRDefault="00D33968">
      <w:pPr>
        <w:rPr>
          <w:rFonts w:ascii="Arial" w:eastAsia="Calibri" w:hAnsi="Arial" w:cs="Arial"/>
          <w:b/>
          <w:lang w:val="en-US"/>
        </w:rPr>
      </w:pPr>
      <w:r>
        <w:rPr>
          <w:rFonts w:ascii="Arial" w:eastAsia="Calibri" w:hAnsi="Arial" w:cs="Arial"/>
          <w:b/>
          <w:lang w:val="en-US"/>
        </w:rPr>
        <w:br w:type="page"/>
      </w:r>
    </w:p>
    <w:p w:rsidR="006D7906" w:rsidRPr="004B651C" w:rsidRDefault="006D7906" w:rsidP="006D790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Calibri" w:hAnsi="Arial" w:cs="Arial"/>
          <w:b/>
          <w:lang w:val="en-US"/>
        </w:rPr>
      </w:pPr>
      <w:r>
        <w:rPr>
          <w:rFonts w:ascii="Arial" w:eastAsia="Calibri" w:hAnsi="Arial" w:cs="Arial"/>
          <w:b/>
          <w:lang w:val="en-US"/>
        </w:rPr>
        <w:lastRenderedPageBreak/>
        <w:t xml:space="preserve">Figure </w:t>
      </w:r>
      <w:r>
        <w:rPr>
          <w:rFonts w:ascii="Arial" w:eastAsia="Calibri" w:hAnsi="Arial" w:cs="Arial"/>
          <w:b/>
          <w:lang w:val="en-US"/>
        </w:rPr>
        <w:t>A2</w:t>
      </w:r>
      <w:r>
        <w:rPr>
          <w:rFonts w:ascii="Arial" w:eastAsia="Calibri" w:hAnsi="Arial" w:cs="Arial"/>
          <w:b/>
          <w:lang w:val="en-US"/>
        </w:rPr>
        <w:t>: Respiratory rate and drive in the presence or absence of expiratory muscle activity during occlusion</w:t>
      </w:r>
    </w:p>
    <w:p w:rsidR="00D33968" w:rsidRDefault="00D33968" w:rsidP="006D7906">
      <w:pPr>
        <w:spacing w:line="480" w:lineRule="auto"/>
        <w:jc w:val="both"/>
        <w:rPr>
          <w:rFonts w:ascii="Arial" w:eastAsia="Calibri" w:hAnsi="Arial" w:cs="Arial"/>
          <w:bCs/>
          <w:lang w:val="en-US"/>
        </w:rPr>
      </w:pPr>
      <w:r>
        <w:rPr>
          <w:rFonts w:ascii="Arial" w:eastAsia="Calibri" w:hAnsi="Arial" w:cs="Arial"/>
          <w:bCs/>
          <w:noProof/>
          <w:lang w:eastAsia="el-GR"/>
        </w:rPr>
        <w:drawing>
          <wp:inline distT="0" distB="0" distL="0" distR="0">
            <wp:extent cx="4210050" cy="294481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3546" cy="294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7906" w:rsidRDefault="006D7906" w:rsidP="006D7906">
      <w:pPr>
        <w:spacing w:line="480" w:lineRule="auto"/>
        <w:jc w:val="both"/>
        <w:rPr>
          <w:rFonts w:ascii="Arial" w:eastAsia="Calibri" w:hAnsi="Arial" w:cs="Arial"/>
          <w:bCs/>
          <w:lang w:val="en-US"/>
        </w:rPr>
      </w:pPr>
      <w:r w:rsidRPr="00B66B2F">
        <w:rPr>
          <w:rFonts w:ascii="Arial" w:eastAsia="Calibri" w:hAnsi="Arial" w:cs="Arial"/>
          <w:bCs/>
          <w:lang w:val="en-US"/>
        </w:rPr>
        <w:t>Respiratory rate in breaths per minute (</w:t>
      </w:r>
      <w:proofErr w:type="spellStart"/>
      <w:r w:rsidRPr="00B66B2F">
        <w:rPr>
          <w:rFonts w:ascii="Arial" w:eastAsia="Calibri" w:hAnsi="Arial" w:cs="Arial"/>
          <w:bCs/>
          <w:lang w:val="en-US"/>
        </w:rPr>
        <w:t>br</w:t>
      </w:r>
      <w:proofErr w:type="spellEnd"/>
      <w:r w:rsidRPr="00B66B2F">
        <w:rPr>
          <w:rFonts w:ascii="Arial" w:eastAsia="Calibri" w:hAnsi="Arial" w:cs="Arial"/>
          <w:bCs/>
          <w:lang w:val="en-US"/>
        </w:rPr>
        <w:t xml:space="preserve">/min) and respiratory drive as indicated by the rate of change of </w:t>
      </w:r>
      <w:proofErr w:type="spellStart"/>
      <w:r w:rsidRPr="00B66B2F">
        <w:rPr>
          <w:rFonts w:ascii="Arial" w:eastAsia="Calibri" w:hAnsi="Arial" w:cs="Arial"/>
          <w:bCs/>
          <w:lang w:val="en-US"/>
        </w:rPr>
        <w:t>transdiaphragmatic</w:t>
      </w:r>
      <w:proofErr w:type="spellEnd"/>
      <w:r w:rsidRPr="00B66B2F">
        <w:rPr>
          <w:rFonts w:ascii="Arial" w:eastAsia="Calibri" w:hAnsi="Arial" w:cs="Arial"/>
          <w:bCs/>
          <w:lang w:val="en-US"/>
        </w:rPr>
        <w:t xml:space="preserve"> pressure during inspiration (</w:t>
      </w:r>
      <w:proofErr w:type="spellStart"/>
      <w:r w:rsidRPr="00B66B2F">
        <w:rPr>
          <w:rFonts w:ascii="Arial" w:eastAsia="Calibri" w:hAnsi="Arial" w:cs="Arial"/>
          <w:bCs/>
          <w:lang w:val="en-US"/>
        </w:rPr>
        <w:t>dPdi</w:t>
      </w:r>
      <w:proofErr w:type="spellEnd"/>
      <w:r w:rsidRPr="00B66B2F">
        <w:rPr>
          <w:rFonts w:ascii="Arial" w:eastAsia="Calibri" w:hAnsi="Arial" w:cs="Arial"/>
          <w:bCs/>
          <w:lang w:val="en-US"/>
        </w:rPr>
        <w:t>/</w:t>
      </w:r>
      <w:proofErr w:type="spellStart"/>
      <w:r w:rsidRPr="00B66B2F">
        <w:rPr>
          <w:rFonts w:ascii="Arial" w:eastAsia="Calibri" w:hAnsi="Arial" w:cs="Arial"/>
          <w:bCs/>
          <w:lang w:val="en-US"/>
        </w:rPr>
        <w:t>dt</w:t>
      </w:r>
      <w:proofErr w:type="spellEnd"/>
      <w:r w:rsidRPr="00B66B2F">
        <w:rPr>
          <w:rFonts w:ascii="Arial" w:eastAsia="Calibri" w:hAnsi="Arial" w:cs="Arial"/>
          <w:bCs/>
          <w:lang w:val="en-US"/>
        </w:rPr>
        <w:t>) of the occluded breath</w:t>
      </w:r>
      <w:r>
        <w:rPr>
          <w:rFonts w:ascii="Arial" w:eastAsia="Calibri" w:hAnsi="Arial" w:cs="Arial"/>
          <w:bCs/>
          <w:lang w:val="en-US"/>
        </w:rPr>
        <w:t>,</w:t>
      </w:r>
      <w:r w:rsidRPr="00B66B2F">
        <w:rPr>
          <w:rFonts w:ascii="Arial" w:eastAsia="Calibri" w:hAnsi="Arial" w:cs="Arial"/>
          <w:bCs/>
          <w:lang w:val="en-US"/>
        </w:rPr>
        <w:t xml:space="preserve"> in the presence or absence of expiratory muscle activity during the end-inspiratory occlusion. Box: </w:t>
      </w:r>
      <w:proofErr w:type="spellStart"/>
      <w:r w:rsidRPr="00B66B2F">
        <w:rPr>
          <w:rFonts w:ascii="Arial" w:eastAsia="Calibri" w:hAnsi="Arial" w:cs="Arial"/>
          <w:bCs/>
          <w:lang w:val="en-US"/>
        </w:rPr>
        <w:t>interquartile</w:t>
      </w:r>
      <w:proofErr w:type="spellEnd"/>
      <w:r w:rsidRPr="00B66B2F">
        <w:rPr>
          <w:rFonts w:ascii="Arial" w:eastAsia="Calibri" w:hAnsi="Arial" w:cs="Arial"/>
          <w:bCs/>
          <w:lang w:val="en-US"/>
        </w:rPr>
        <w:t xml:space="preserve"> range, whiskers: 5-95 range, line at median</w:t>
      </w:r>
    </w:p>
    <w:p w:rsidR="006D7906" w:rsidRPr="007F41CA" w:rsidRDefault="006D7906" w:rsidP="004B2735">
      <w:pPr>
        <w:spacing w:line="480" w:lineRule="auto"/>
        <w:rPr>
          <w:rFonts w:ascii="Arial" w:eastAsia="Calibri" w:hAnsi="Arial" w:cs="Arial"/>
          <w:b/>
          <w:lang w:val="en-US"/>
        </w:rPr>
      </w:pPr>
    </w:p>
    <w:p w:rsidR="007F41CA" w:rsidRPr="007F41CA" w:rsidRDefault="007F41CA" w:rsidP="007F41CA">
      <w:pPr>
        <w:rPr>
          <w:rFonts w:ascii="Arial" w:hAnsi="Arial" w:cs="Arial"/>
          <w:lang w:val="en-US"/>
        </w:rPr>
      </w:pPr>
    </w:p>
    <w:sectPr w:rsidR="007F41CA" w:rsidRPr="007F41CA" w:rsidSect="001E5F5D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69CF" w:rsidRDefault="00A769CF" w:rsidP="00D33968">
      <w:pPr>
        <w:spacing w:after="0" w:line="240" w:lineRule="auto"/>
      </w:pPr>
      <w:r>
        <w:separator/>
      </w:r>
    </w:p>
  </w:endnote>
  <w:endnote w:type="continuationSeparator" w:id="0">
    <w:p w:rsidR="00A769CF" w:rsidRDefault="00A769CF" w:rsidP="00D33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0880970"/>
      <w:docPartObj>
        <w:docPartGallery w:val="Page Numbers (Bottom of Page)"/>
        <w:docPartUnique/>
      </w:docPartObj>
    </w:sdtPr>
    <w:sdtContent>
      <w:p w:rsidR="00D33968" w:rsidRDefault="00D33968">
        <w:pPr>
          <w:pStyle w:val="Footer"/>
          <w:jc w:val="right"/>
        </w:pPr>
        <w:fldSimple w:instr=" PAGE   \* MERGEFORMAT ">
          <w:r w:rsidR="00BC5EC5">
            <w:rPr>
              <w:noProof/>
            </w:rPr>
            <w:t>1</w:t>
          </w:r>
        </w:fldSimple>
      </w:p>
    </w:sdtContent>
  </w:sdt>
  <w:p w:rsidR="00D33968" w:rsidRDefault="00D3396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69CF" w:rsidRDefault="00A769CF" w:rsidP="00D33968">
      <w:pPr>
        <w:spacing w:after="0" w:line="240" w:lineRule="auto"/>
      </w:pPr>
      <w:r>
        <w:separator/>
      </w:r>
    </w:p>
  </w:footnote>
  <w:footnote w:type="continuationSeparator" w:id="0">
    <w:p w:rsidR="00A769CF" w:rsidRDefault="00A769CF" w:rsidP="00D33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968" w:rsidRDefault="00D33968">
    <w:pPr>
      <w:pStyle w:val="Header"/>
      <w:rPr>
        <w:lang w:val="en-US"/>
      </w:rPr>
    </w:pPr>
    <w:proofErr w:type="spellStart"/>
    <w:r>
      <w:rPr>
        <w:lang w:val="en-US"/>
      </w:rPr>
      <w:t>Soundoulounaki</w:t>
    </w:r>
    <w:proofErr w:type="spellEnd"/>
    <w:r>
      <w:rPr>
        <w:lang w:val="en-US"/>
      </w:rPr>
      <w:t xml:space="preserve"> S. et al. </w:t>
    </w:r>
  </w:p>
  <w:p w:rsidR="00D33968" w:rsidRPr="00D33968" w:rsidRDefault="00D33968">
    <w:pPr>
      <w:pStyle w:val="Header"/>
      <w:rPr>
        <w:sz w:val="18"/>
        <w:lang w:val="en-US"/>
      </w:rPr>
    </w:pPr>
    <w:r w:rsidRPr="00D33968">
      <w:rPr>
        <w:rFonts w:ascii="Arial" w:hAnsi="Arial" w:cs="Arial"/>
        <w:sz w:val="18"/>
        <w:lang w:val="en-US"/>
      </w:rPr>
      <w:t>Airway pressure morphology and respiratory muscle activity during end-inspiratory occlusions in pressure support ventilation.</w:t>
    </w:r>
  </w:p>
  <w:p w:rsidR="00D33968" w:rsidRPr="00D33968" w:rsidRDefault="00D33968">
    <w:pPr>
      <w:pStyle w:val="Header"/>
      <w:rPr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41CA"/>
    <w:rsid w:val="00193514"/>
    <w:rsid w:val="001E5F5D"/>
    <w:rsid w:val="004B2735"/>
    <w:rsid w:val="006D7906"/>
    <w:rsid w:val="007F41CA"/>
    <w:rsid w:val="009A4864"/>
    <w:rsid w:val="00A769CF"/>
    <w:rsid w:val="00BC5EC5"/>
    <w:rsid w:val="00C40C6B"/>
    <w:rsid w:val="00D33968"/>
    <w:rsid w:val="00E105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5F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4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79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90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339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3968"/>
  </w:style>
  <w:style w:type="paragraph" w:styleId="Footer">
    <w:name w:val="footer"/>
    <w:basedOn w:val="Normal"/>
    <w:link w:val="FooterChar"/>
    <w:uiPriority w:val="99"/>
    <w:unhideWhenUsed/>
    <w:rsid w:val="00D339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39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7A56F3"/>
    <w:rsid w:val="002B16F7"/>
    <w:rsid w:val="007A56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BD43D7289AD4125B5FBA861E1A5D739">
    <w:name w:val="EBD43D7289AD4125B5FBA861E1A5D739"/>
    <w:rsid w:val="007A56F3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269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katerina</dc:creator>
  <cp:lastModifiedBy>katerina</cp:lastModifiedBy>
  <cp:revision>3</cp:revision>
  <dcterms:created xsi:type="dcterms:W3CDTF">2020-06-09T10:02:00Z</dcterms:created>
  <dcterms:modified xsi:type="dcterms:W3CDTF">2020-06-09T11:01:00Z</dcterms:modified>
</cp:coreProperties>
</file>