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84A501" w14:textId="2ABB0589" w:rsidR="000C76B4" w:rsidRDefault="00BF326A" w:rsidP="000C76B4">
      <w:pPr>
        <w:pStyle w:val="NormaleWeb"/>
        <w:spacing w:before="0" w:beforeAutospacing="0" w:after="0" w:afterAutospacing="0" w:line="360" w:lineRule="auto"/>
        <w:jc w:val="right"/>
        <w:rPr>
          <w:b/>
          <w:lang w:val="en-US"/>
        </w:rPr>
      </w:pPr>
      <w:r>
        <w:rPr>
          <w:b/>
          <w:lang w:val="en-US"/>
        </w:rPr>
        <w:t>Additional File 9</w:t>
      </w:r>
    </w:p>
    <w:p w14:paraId="1FC6B26A" w14:textId="77777777" w:rsidR="000C76B4" w:rsidRPr="00152566" w:rsidRDefault="000C76B4" w:rsidP="000C76B4">
      <w:pPr>
        <w:pStyle w:val="NormaleWeb"/>
        <w:spacing w:before="0" w:beforeAutospacing="0" w:after="0" w:afterAutospacing="0" w:line="360" w:lineRule="auto"/>
        <w:jc w:val="right"/>
        <w:rPr>
          <w:b/>
          <w:sz w:val="36"/>
          <w:lang w:val="en-US"/>
        </w:rPr>
      </w:pPr>
    </w:p>
    <w:p w14:paraId="3A7D4870" w14:textId="5F73A492" w:rsidR="000C76B4" w:rsidRPr="00C04FE9" w:rsidRDefault="000C76B4" w:rsidP="000C76B4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Supplemental</w:t>
      </w:r>
      <w:r w:rsidRPr="00956339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T</w:t>
      </w:r>
      <w:r w:rsidRPr="00956339">
        <w:rPr>
          <w:rFonts w:ascii="Times New Roman" w:hAnsi="Times New Roman" w:cs="Times New Roman"/>
          <w:b/>
          <w:lang w:val="en-US"/>
        </w:rPr>
        <w:t xml:space="preserve">able </w:t>
      </w:r>
      <w:r w:rsidR="00767E5F">
        <w:rPr>
          <w:rFonts w:ascii="Times New Roman" w:hAnsi="Times New Roman" w:cs="Times New Roman"/>
          <w:b/>
          <w:lang w:val="en-US"/>
        </w:rPr>
        <w:t>8</w:t>
      </w:r>
      <w:r w:rsidRPr="00956339">
        <w:rPr>
          <w:rFonts w:ascii="Times New Roman" w:hAnsi="Times New Roman" w:cs="Times New Roman"/>
          <w:b/>
          <w:lang w:val="en-US"/>
        </w:rPr>
        <w:t>.</w:t>
      </w:r>
      <w:r w:rsidRPr="00956339">
        <w:rPr>
          <w:rFonts w:ascii="Times New Roman" w:hAnsi="Times New Roman" w:cs="Times New Roman"/>
          <w:bCs/>
          <w:lang w:val="en-US"/>
        </w:rPr>
        <w:t xml:space="preserve"> Characteristics of the study population, </w:t>
      </w:r>
      <w:r>
        <w:rPr>
          <w:rFonts w:ascii="Times New Roman" w:hAnsi="Times New Roman" w:cs="Times New Roman"/>
          <w:bCs/>
          <w:lang w:val="en-US"/>
        </w:rPr>
        <w:t>according to</w:t>
      </w:r>
      <w:r w:rsidRPr="00956339">
        <w:rPr>
          <w:rFonts w:ascii="Times New Roman" w:hAnsi="Times New Roman" w:cs="Times New Roman"/>
          <w:bCs/>
          <w:lang w:val="en-US"/>
        </w:rPr>
        <w:t xml:space="preserve"> </w:t>
      </w:r>
      <w:r>
        <w:rPr>
          <w:rFonts w:ascii="Times New Roman" w:hAnsi="Times New Roman" w:cs="Times New Roman"/>
          <w:bCs/>
          <w:lang w:val="en-US"/>
        </w:rPr>
        <w:t>the occurrence of cardiac arrest.</w:t>
      </w:r>
      <w:r w:rsidRPr="007B3603">
        <w:rPr>
          <w:rFonts w:ascii="Times New Roman" w:hAnsi="Times New Roman" w:cs="Times New Roman"/>
          <w:bCs/>
          <w:lang w:val="en-US"/>
        </w:rPr>
        <w:t xml:space="preserve"> </w:t>
      </w:r>
    </w:p>
    <w:p w14:paraId="7350CAAC" w14:textId="77777777" w:rsidR="000C76B4" w:rsidRDefault="000C76B4" w:rsidP="000C76B4">
      <w:pPr>
        <w:spacing w:line="480" w:lineRule="auto"/>
        <w:jc w:val="both"/>
        <w:rPr>
          <w:rFonts w:ascii="Times New Roman" w:hAnsi="Times New Roman" w:cs="Times New Roman"/>
          <w:bCs/>
          <w:lang w:val="en-US"/>
        </w:rPr>
      </w:pPr>
    </w:p>
    <w:tbl>
      <w:tblPr>
        <w:tblStyle w:val="Sfondochiaro"/>
        <w:tblW w:w="11165" w:type="dxa"/>
        <w:tblInd w:w="527" w:type="dxa"/>
        <w:tblLook w:val="04A0" w:firstRow="1" w:lastRow="0" w:firstColumn="1" w:lastColumn="0" w:noHBand="0" w:noVBand="1"/>
      </w:tblPr>
      <w:tblGrid>
        <w:gridCol w:w="4111"/>
        <w:gridCol w:w="2552"/>
        <w:gridCol w:w="2977"/>
        <w:gridCol w:w="1525"/>
      </w:tblGrid>
      <w:tr w:rsidR="000C76B4" w:rsidRPr="00152566" w14:paraId="19DD787B" w14:textId="77777777" w:rsidTr="00C452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7D7C2E74" w14:textId="77777777" w:rsidR="000C76B4" w:rsidRPr="00152566" w:rsidRDefault="000C76B4" w:rsidP="00C4524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14:paraId="200F0FA7" w14:textId="77777777" w:rsidR="000C76B4" w:rsidRPr="00152566" w:rsidRDefault="000C76B4" w:rsidP="00C452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CARDIAC ARREST</w:t>
            </w:r>
          </w:p>
          <w:p w14:paraId="7CD848B7" w14:textId="77777777" w:rsidR="000C76B4" w:rsidRPr="00152566" w:rsidRDefault="000C76B4" w:rsidP="00C452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(n=86)</w:t>
            </w:r>
          </w:p>
        </w:tc>
        <w:tc>
          <w:tcPr>
            <w:tcW w:w="2977" w:type="dxa"/>
            <w:shd w:val="clear" w:color="auto" w:fill="auto"/>
          </w:tcPr>
          <w:p w14:paraId="106A8686" w14:textId="77777777" w:rsidR="000C76B4" w:rsidRPr="00152566" w:rsidRDefault="000C76B4" w:rsidP="00C452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n-US"/>
              </w:rPr>
            </w:pPr>
            <w:proofErr w:type="gramStart"/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CARDIAC</w:t>
            </w:r>
            <w:proofErr w:type="gramEnd"/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ARREST</w:t>
            </w:r>
          </w:p>
          <w:p w14:paraId="61B787D6" w14:textId="77777777" w:rsidR="000C76B4" w:rsidRPr="00152566" w:rsidRDefault="000C76B4" w:rsidP="00C452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(n=53)</w:t>
            </w:r>
          </w:p>
        </w:tc>
        <w:tc>
          <w:tcPr>
            <w:tcW w:w="1525" w:type="dxa"/>
            <w:shd w:val="clear" w:color="auto" w:fill="auto"/>
          </w:tcPr>
          <w:p w14:paraId="58E30FAE" w14:textId="77777777" w:rsidR="000C76B4" w:rsidRPr="00152566" w:rsidRDefault="000C76B4" w:rsidP="00C452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i/>
                <w:lang w:val="en-US"/>
              </w:rPr>
              <w:t>p value</w:t>
            </w:r>
          </w:p>
        </w:tc>
      </w:tr>
      <w:tr w:rsidR="000C76B4" w:rsidRPr="00152566" w14:paraId="29EC6048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6063BA3C" w14:textId="77777777" w:rsidR="000C76B4" w:rsidRPr="00152566" w:rsidRDefault="000C76B4" w:rsidP="00C45248">
            <w:pPr>
              <w:rPr>
                <w:rFonts w:ascii="Times New Roman" w:hAnsi="Times New Roman" w:cs="Times New Roman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Age, (years)</w:t>
            </w:r>
          </w:p>
        </w:tc>
        <w:tc>
          <w:tcPr>
            <w:tcW w:w="2552" w:type="dxa"/>
            <w:shd w:val="clear" w:color="auto" w:fill="auto"/>
          </w:tcPr>
          <w:p w14:paraId="6CEC686F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54 [43-62]</w:t>
            </w:r>
          </w:p>
        </w:tc>
        <w:tc>
          <w:tcPr>
            <w:tcW w:w="2977" w:type="dxa"/>
            <w:shd w:val="clear" w:color="auto" w:fill="auto"/>
          </w:tcPr>
          <w:p w14:paraId="446F65F5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53 [41-65]</w:t>
            </w:r>
          </w:p>
        </w:tc>
        <w:tc>
          <w:tcPr>
            <w:tcW w:w="1525" w:type="dxa"/>
            <w:shd w:val="clear" w:color="auto" w:fill="auto"/>
          </w:tcPr>
          <w:p w14:paraId="00A736C2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0.72</w:t>
            </w:r>
          </w:p>
        </w:tc>
      </w:tr>
      <w:tr w:rsidR="000C76B4" w:rsidRPr="00152566" w14:paraId="4046428B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6C367FA6" w14:textId="77777777" w:rsidR="000C76B4" w:rsidRPr="00152566" w:rsidRDefault="000C76B4" w:rsidP="00C45248">
            <w:pPr>
              <w:rPr>
                <w:rFonts w:ascii="Times New Roman" w:hAnsi="Times New Roman" w:cs="Times New Roman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Male Gender, n (%)</w:t>
            </w:r>
          </w:p>
        </w:tc>
        <w:tc>
          <w:tcPr>
            <w:tcW w:w="2552" w:type="dxa"/>
            <w:shd w:val="clear" w:color="auto" w:fill="auto"/>
          </w:tcPr>
          <w:p w14:paraId="01CBF251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36 (42)</w:t>
            </w:r>
          </w:p>
        </w:tc>
        <w:tc>
          <w:tcPr>
            <w:tcW w:w="2977" w:type="dxa"/>
            <w:shd w:val="clear" w:color="auto" w:fill="auto"/>
          </w:tcPr>
          <w:p w14:paraId="081BB19F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24 (45)</w:t>
            </w:r>
          </w:p>
        </w:tc>
        <w:tc>
          <w:tcPr>
            <w:tcW w:w="1525" w:type="dxa"/>
            <w:shd w:val="clear" w:color="auto" w:fill="auto"/>
          </w:tcPr>
          <w:p w14:paraId="2979C9FA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0.73</w:t>
            </w:r>
          </w:p>
        </w:tc>
      </w:tr>
      <w:tr w:rsidR="000C76B4" w:rsidRPr="00152566" w14:paraId="7F83E3C6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6273AB11" w14:textId="77777777" w:rsidR="000C76B4" w:rsidRPr="00152566" w:rsidRDefault="000C76B4" w:rsidP="00C45248">
            <w:pPr>
              <w:rPr>
                <w:rFonts w:ascii="Times New Roman" w:hAnsi="Times New Roman" w:cs="Times New Roman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Continuous EEG, n (%)</w:t>
            </w:r>
          </w:p>
        </w:tc>
        <w:tc>
          <w:tcPr>
            <w:tcW w:w="2552" w:type="dxa"/>
            <w:shd w:val="clear" w:color="auto" w:fill="auto"/>
          </w:tcPr>
          <w:p w14:paraId="0A76A829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76 (88)</w:t>
            </w:r>
          </w:p>
        </w:tc>
        <w:tc>
          <w:tcPr>
            <w:tcW w:w="2977" w:type="dxa"/>
            <w:shd w:val="clear" w:color="auto" w:fill="auto"/>
          </w:tcPr>
          <w:p w14:paraId="051DDF7A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37 (70)</w:t>
            </w:r>
          </w:p>
        </w:tc>
        <w:tc>
          <w:tcPr>
            <w:tcW w:w="1525" w:type="dxa"/>
            <w:shd w:val="clear" w:color="auto" w:fill="auto"/>
          </w:tcPr>
          <w:p w14:paraId="6612EFBC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0.01</w:t>
            </w:r>
          </w:p>
        </w:tc>
      </w:tr>
      <w:tr w:rsidR="000C76B4" w:rsidRPr="00152566" w14:paraId="62D7436B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01C61307" w14:textId="77777777" w:rsidR="000C76B4" w:rsidRPr="00152566" w:rsidRDefault="000C76B4" w:rsidP="00C4524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14:paraId="26D49CD5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45914E14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726D36AB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C76B4" w:rsidRPr="00152566" w14:paraId="7E270CC7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77423F1A" w14:textId="77777777" w:rsidR="000C76B4" w:rsidRPr="00152566" w:rsidRDefault="000C76B4" w:rsidP="00C45248">
            <w:pPr>
              <w:rPr>
                <w:rFonts w:ascii="Times New Roman" w:hAnsi="Times New Roman" w:cs="Times New Roman"/>
                <w:lang w:val="en-US"/>
              </w:rPr>
            </w:pPr>
            <w:r w:rsidRPr="00DD1A39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Comorbidities</w:t>
            </w:r>
          </w:p>
        </w:tc>
        <w:tc>
          <w:tcPr>
            <w:tcW w:w="2552" w:type="dxa"/>
            <w:shd w:val="clear" w:color="auto" w:fill="auto"/>
          </w:tcPr>
          <w:p w14:paraId="437BC37A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7E07030C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6E0CDA7E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C76B4" w:rsidRPr="00152566" w14:paraId="4BB51C01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3B223BFC" w14:textId="77777777" w:rsidR="000C76B4" w:rsidRPr="00152566" w:rsidRDefault="000C76B4" w:rsidP="00C45248">
            <w:pPr>
              <w:rPr>
                <w:rFonts w:ascii="Times New Roman" w:hAnsi="Times New Roman" w:cs="Times New Roman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COPD/Asthma, n (%)</w:t>
            </w:r>
          </w:p>
        </w:tc>
        <w:tc>
          <w:tcPr>
            <w:tcW w:w="2552" w:type="dxa"/>
            <w:shd w:val="clear" w:color="auto" w:fill="auto"/>
          </w:tcPr>
          <w:p w14:paraId="2B63F89B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8 (9)</w:t>
            </w:r>
          </w:p>
        </w:tc>
        <w:tc>
          <w:tcPr>
            <w:tcW w:w="2977" w:type="dxa"/>
            <w:shd w:val="clear" w:color="auto" w:fill="auto"/>
          </w:tcPr>
          <w:p w14:paraId="354525C8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10 (19)</w:t>
            </w:r>
          </w:p>
        </w:tc>
        <w:tc>
          <w:tcPr>
            <w:tcW w:w="1525" w:type="dxa"/>
            <w:shd w:val="clear" w:color="auto" w:fill="auto"/>
          </w:tcPr>
          <w:p w14:paraId="38C72A78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0.12</w:t>
            </w:r>
          </w:p>
        </w:tc>
      </w:tr>
      <w:tr w:rsidR="000C76B4" w:rsidRPr="00152566" w14:paraId="2A94EFD8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7E00271B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Chronic Hemodialysis, n (%)</w:t>
            </w:r>
          </w:p>
        </w:tc>
        <w:tc>
          <w:tcPr>
            <w:tcW w:w="2552" w:type="dxa"/>
            <w:shd w:val="clear" w:color="auto" w:fill="auto"/>
          </w:tcPr>
          <w:p w14:paraId="66E9215B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10 (12)</w:t>
            </w:r>
          </w:p>
        </w:tc>
        <w:tc>
          <w:tcPr>
            <w:tcW w:w="2977" w:type="dxa"/>
            <w:shd w:val="clear" w:color="auto" w:fill="auto"/>
          </w:tcPr>
          <w:p w14:paraId="18B1854A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8 (15)</w:t>
            </w:r>
          </w:p>
        </w:tc>
        <w:tc>
          <w:tcPr>
            <w:tcW w:w="1525" w:type="dxa"/>
            <w:shd w:val="clear" w:color="auto" w:fill="auto"/>
          </w:tcPr>
          <w:p w14:paraId="6D532A91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0.61</w:t>
            </w:r>
          </w:p>
        </w:tc>
      </w:tr>
      <w:tr w:rsidR="000C76B4" w:rsidRPr="00152566" w14:paraId="060CAAF5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2EC1EBFD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Cirrhosis, n (%)</w:t>
            </w:r>
          </w:p>
        </w:tc>
        <w:tc>
          <w:tcPr>
            <w:tcW w:w="2552" w:type="dxa"/>
            <w:shd w:val="clear" w:color="auto" w:fill="auto"/>
          </w:tcPr>
          <w:p w14:paraId="60871D6D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2 (2)</w:t>
            </w:r>
          </w:p>
        </w:tc>
        <w:tc>
          <w:tcPr>
            <w:tcW w:w="2977" w:type="dxa"/>
            <w:shd w:val="clear" w:color="auto" w:fill="auto"/>
          </w:tcPr>
          <w:p w14:paraId="3A80DA9B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 (8)</w:t>
            </w:r>
          </w:p>
        </w:tc>
        <w:tc>
          <w:tcPr>
            <w:tcW w:w="1525" w:type="dxa"/>
            <w:shd w:val="clear" w:color="auto" w:fill="auto"/>
          </w:tcPr>
          <w:p w14:paraId="7C4F3762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0.20</w:t>
            </w:r>
          </w:p>
        </w:tc>
      </w:tr>
      <w:tr w:rsidR="000C76B4" w:rsidRPr="00152566" w14:paraId="41F6BAE6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2F073253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Heart failure (NYHA III-IV), n (%)</w:t>
            </w:r>
          </w:p>
        </w:tc>
        <w:tc>
          <w:tcPr>
            <w:tcW w:w="2552" w:type="dxa"/>
            <w:shd w:val="clear" w:color="auto" w:fill="auto"/>
          </w:tcPr>
          <w:p w14:paraId="42227245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19 (22)</w:t>
            </w:r>
          </w:p>
        </w:tc>
        <w:tc>
          <w:tcPr>
            <w:tcW w:w="2977" w:type="dxa"/>
            <w:shd w:val="clear" w:color="auto" w:fill="auto"/>
          </w:tcPr>
          <w:p w14:paraId="3E868BEC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13 (25)</w:t>
            </w:r>
          </w:p>
        </w:tc>
        <w:tc>
          <w:tcPr>
            <w:tcW w:w="1525" w:type="dxa"/>
            <w:shd w:val="clear" w:color="auto" w:fill="auto"/>
          </w:tcPr>
          <w:p w14:paraId="4AB2A1D1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0.84</w:t>
            </w:r>
          </w:p>
        </w:tc>
      </w:tr>
      <w:tr w:rsidR="000C76B4" w:rsidRPr="00152566" w14:paraId="7C8961D0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316CD994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Immunosuppression, n (%)</w:t>
            </w:r>
          </w:p>
        </w:tc>
        <w:tc>
          <w:tcPr>
            <w:tcW w:w="2552" w:type="dxa"/>
            <w:shd w:val="clear" w:color="auto" w:fill="auto"/>
          </w:tcPr>
          <w:p w14:paraId="37E3DC4E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8 (9)</w:t>
            </w:r>
          </w:p>
        </w:tc>
        <w:tc>
          <w:tcPr>
            <w:tcW w:w="2977" w:type="dxa"/>
            <w:shd w:val="clear" w:color="auto" w:fill="auto"/>
          </w:tcPr>
          <w:p w14:paraId="3B877880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14 (26)</w:t>
            </w:r>
          </w:p>
        </w:tc>
        <w:tc>
          <w:tcPr>
            <w:tcW w:w="1525" w:type="dxa"/>
            <w:shd w:val="clear" w:color="auto" w:fill="auto"/>
          </w:tcPr>
          <w:p w14:paraId="57268A02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0.01</w:t>
            </w:r>
          </w:p>
        </w:tc>
      </w:tr>
      <w:tr w:rsidR="000C76B4" w:rsidRPr="00152566" w14:paraId="6F3702FD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3D7A68C4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i/>
                <w:color w:val="000000"/>
                <w:u w:val="single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Cancer, n (%)</w:t>
            </w:r>
          </w:p>
        </w:tc>
        <w:tc>
          <w:tcPr>
            <w:tcW w:w="2552" w:type="dxa"/>
            <w:shd w:val="clear" w:color="auto" w:fill="auto"/>
          </w:tcPr>
          <w:p w14:paraId="1C11F8F4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 (5)</w:t>
            </w:r>
          </w:p>
        </w:tc>
        <w:tc>
          <w:tcPr>
            <w:tcW w:w="2977" w:type="dxa"/>
            <w:shd w:val="clear" w:color="auto" w:fill="auto"/>
          </w:tcPr>
          <w:p w14:paraId="788862A2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 (6)</w:t>
            </w:r>
          </w:p>
        </w:tc>
        <w:tc>
          <w:tcPr>
            <w:tcW w:w="1525" w:type="dxa"/>
            <w:shd w:val="clear" w:color="auto" w:fill="auto"/>
          </w:tcPr>
          <w:p w14:paraId="233CD152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1.00</w:t>
            </w:r>
          </w:p>
        </w:tc>
      </w:tr>
      <w:tr w:rsidR="000C76B4" w:rsidRPr="00152566" w14:paraId="794CC4E5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2C7A99B3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14:paraId="7667302E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6FB051D7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5A408C21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C76B4" w:rsidRPr="00152566" w14:paraId="1C410C61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112A8F83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u w:val="single"/>
                <w:lang w:val="en-US"/>
              </w:rPr>
            </w:pPr>
            <w:r w:rsidRPr="00DD1A39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ECMO Management</w:t>
            </w:r>
          </w:p>
        </w:tc>
        <w:tc>
          <w:tcPr>
            <w:tcW w:w="2552" w:type="dxa"/>
            <w:shd w:val="clear" w:color="auto" w:fill="auto"/>
          </w:tcPr>
          <w:p w14:paraId="28D0540E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5B357127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2C42DDBB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C76B4" w:rsidRPr="00152566" w14:paraId="2CCF0EC5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0684969F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ECMO VA, n (%)</w:t>
            </w:r>
          </w:p>
        </w:tc>
        <w:tc>
          <w:tcPr>
            <w:tcW w:w="2552" w:type="dxa"/>
            <w:shd w:val="clear" w:color="auto" w:fill="auto"/>
          </w:tcPr>
          <w:p w14:paraId="2792F9C6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74 (86)</w:t>
            </w:r>
          </w:p>
        </w:tc>
        <w:tc>
          <w:tcPr>
            <w:tcW w:w="2977" w:type="dxa"/>
            <w:shd w:val="clear" w:color="auto" w:fill="auto"/>
          </w:tcPr>
          <w:p w14:paraId="4C84FA9E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24 (45)</w:t>
            </w:r>
          </w:p>
        </w:tc>
        <w:tc>
          <w:tcPr>
            <w:tcW w:w="1525" w:type="dxa"/>
            <w:shd w:val="clear" w:color="auto" w:fill="auto"/>
          </w:tcPr>
          <w:p w14:paraId="248F6980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0.01</w:t>
            </w:r>
          </w:p>
        </w:tc>
      </w:tr>
      <w:tr w:rsidR="000C76B4" w:rsidRPr="00152566" w14:paraId="039C30B9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1E76690B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Blood flow, L/min</w:t>
            </w:r>
          </w:p>
        </w:tc>
        <w:tc>
          <w:tcPr>
            <w:tcW w:w="2552" w:type="dxa"/>
            <w:shd w:val="clear" w:color="auto" w:fill="auto"/>
          </w:tcPr>
          <w:p w14:paraId="3FA89DCB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 [3.5-4.5]</w:t>
            </w:r>
          </w:p>
        </w:tc>
        <w:tc>
          <w:tcPr>
            <w:tcW w:w="2977" w:type="dxa"/>
            <w:shd w:val="clear" w:color="auto" w:fill="auto"/>
          </w:tcPr>
          <w:p w14:paraId="42BA4392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 [3.3-4.5]</w:t>
            </w:r>
          </w:p>
        </w:tc>
        <w:tc>
          <w:tcPr>
            <w:tcW w:w="1525" w:type="dxa"/>
            <w:shd w:val="clear" w:color="auto" w:fill="auto"/>
          </w:tcPr>
          <w:p w14:paraId="7EBF152C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0.78</w:t>
            </w:r>
          </w:p>
        </w:tc>
      </w:tr>
      <w:tr w:rsidR="000C76B4" w:rsidRPr="00152566" w14:paraId="15BD2CA0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1A05E6E0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Gas flow, L/min</w:t>
            </w:r>
          </w:p>
        </w:tc>
        <w:tc>
          <w:tcPr>
            <w:tcW w:w="2552" w:type="dxa"/>
            <w:shd w:val="clear" w:color="auto" w:fill="auto"/>
          </w:tcPr>
          <w:p w14:paraId="6F76E5A8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 [3-6]</w:t>
            </w:r>
          </w:p>
        </w:tc>
        <w:tc>
          <w:tcPr>
            <w:tcW w:w="2977" w:type="dxa"/>
            <w:shd w:val="clear" w:color="auto" w:fill="auto"/>
          </w:tcPr>
          <w:p w14:paraId="3F554668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 [3-6]</w:t>
            </w:r>
          </w:p>
        </w:tc>
        <w:tc>
          <w:tcPr>
            <w:tcW w:w="1525" w:type="dxa"/>
            <w:shd w:val="clear" w:color="auto" w:fill="auto"/>
          </w:tcPr>
          <w:p w14:paraId="457ADEAB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0.87</w:t>
            </w:r>
          </w:p>
        </w:tc>
      </w:tr>
      <w:tr w:rsidR="000C76B4" w:rsidRPr="00152566" w14:paraId="5BA43ECE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1565BC30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Anticoagulation, n (%)</w:t>
            </w:r>
          </w:p>
        </w:tc>
        <w:tc>
          <w:tcPr>
            <w:tcW w:w="2552" w:type="dxa"/>
            <w:shd w:val="clear" w:color="auto" w:fill="auto"/>
          </w:tcPr>
          <w:p w14:paraId="7AF12A8B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59 (69)</w:t>
            </w:r>
          </w:p>
        </w:tc>
        <w:tc>
          <w:tcPr>
            <w:tcW w:w="2977" w:type="dxa"/>
            <w:shd w:val="clear" w:color="auto" w:fill="auto"/>
          </w:tcPr>
          <w:p w14:paraId="10F9FDAD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41 (77)</w:t>
            </w:r>
          </w:p>
        </w:tc>
        <w:tc>
          <w:tcPr>
            <w:tcW w:w="1525" w:type="dxa"/>
            <w:shd w:val="clear" w:color="auto" w:fill="auto"/>
          </w:tcPr>
          <w:p w14:paraId="61858DF8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0.33</w:t>
            </w:r>
          </w:p>
        </w:tc>
      </w:tr>
      <w:tr w:rsidR="000C76B4" w:rsidRPr="00152566" w14:paraId="7C994ACB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470A4B43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i/>
                <w:color w:val="000000"/>
                <w:u w:val="single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RBC transfusion, n (%)</w:t>
            </w:r>
          </w:p>
        </w:tc>
        <w:tc>
          <w:tcPr>
            <w:tcW w:w="2552" w:type="dxa"/>
            <w:shd w:val="clear" w:color="auto" w:fill="auto"/>
          </w:tcPr>
          <w:p w14:paraId="70F62ECA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57 (66)</w:t>
            </w:r>
          </w:p>
        </w:tc>
        <w:tc>
          <w:tcPr>
            <w:tcW w:w="2977" w:type="dxa"/>
            <w:shd w:val="clear" w:color="auto" w:fill="auto"/>
          </w:tcPr>
          <w:p w14:paraId="2F6DF957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32 (60)</w:t>
            </w:r>
          </w:p>
        </w:tc>
        <w:tc>
          <w:tcPr>
            <w:tcW w:w="1525" w:type="dxa"/>
            <w:shd w:val="clear" w:color="auto" w:fill="auto"/>
          </w:tcPr>
          <w:p w14:paraId="29033F1F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0.59</w:t>
            </w:r>
          </w:p>
        </w:tc>
      </w:tr>
      <w:tr w:rsidR="000C76B4" w:rsidRPr="00152566" w14:paraId="3223E760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1FD75957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14:paraId="238B215E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2B8BE6EB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3126A20F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C76B4" w:rsidRPr="00152566" w14:paraId="5E16FA63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2670241F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u w:val="single"/>
                <w:lang w:val="en-US"/>
              </w:rPr>
            </w:pPr>
            <w:r w:rsidRPr="00C3027B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Clinical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variables</w:t>
            </w:r>
            <w:r w:rsidRPr="00C3027B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and therap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ies</w:t>
            </w:r>
          </w:p>
        </w:tc>
        <w:tc>
          <w:tcPr>
            <w:tcW w:w="2552" w:type="dxa"/>
            <w:shd w:val="clear" w:color="auto" w:fill="auto"/>
          </w:tcPr>
          <w:p w14:paraId="37266F5C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588AFBCE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66EAF071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C76B4" w:rsidRPr="00152566" w14:paraId="0E5D0A37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329091EA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Lowest pH</w:t>
            </w:r>
          </w:p>
        </w:tc>
        <w:tc>
          <w:tcPr>
            <w:tcW w:w="2552" w:type="dxa"/>
            <w:shd w:val="clear" w:color="auto" w:fill="auto"/>
          </w:tcPr>
          <w:p w14:paraId="6F3A91B3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7.23[7.11-7.32]</w:t>
            </w:r>
          </w:p>
        </w:tc>
        <w:tc>
          <w:tcPr>
            <w:tcW w:w="2977" w:type="dxa"/>
            <w:shd w:val="clear" w:color="auto" w:fill="auto"/>
          </w:tcPr>
          <w:p w14:paraId="34F47C1C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7.32 [7.23-7.37]</w:t>
            </w:r>
          </w:p>
        </w:tc>
        <w:tc>
          <w:tcPr>
            <w:tcW w:w="1525" w:type="dxa"/>
            <w:shd w:val="clear" w:color="auto" w:fill="auto"/>
          </w:tcPr>
          <w:p w14:paraId="224A1038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</w:t>
            </w:r>
            <w:r w:rsidRPr="00152566">
              <w:rPr>
                <w:rFonts w:ascii="Times New Roman" w:hAnsi="Times New Roman" w:cs="Times New Roman"/>
                <w:lang w:val="en-US"/>
              </w:rPr>
              <w:t>0.0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0C76B4" w:rsidRPr="00152566" w14:paraId="15B5A059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225D999A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Lowest PaCO</w:t>
            </w: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vertAlign w:val="subscript"/>
                <w:lang w:val="en-US"/>
              </w:rPr>
              <w:t>2</w:t>
            </w: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, mmHg</w:t>
            </w:r>
          </w:p>
        </w:tc>
        <w:tc>
          <w:tcPr>
            <w:tcW w:w="2552" w:type="dxa"/>
            <w:shd w:val="clear" w:color="auto" w:fill="auto"/>
          </w:tcPr>
          <w:p w14:paraId="7BDA7691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32 [26-34]</w:t>
            </w:r>
          </w:p>
        </w:tc>
        <w:tc>
          <w:tcPr>
            <w:tcW w:w="2977" w:type="dxa"/>
            <w:shd w:val="clear" w:color="auto" w:fill="auto"/>
          </w:tcPr>
          <w:p w14:paraId="07039FC6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32 [28-35]</w:t>
            </w:r>
          </w:p>
        </w:tc>
        <w:tc>
          <w:tcPr>
            <w:tcW w:w="1525" w:type="dxa"/>
            <w:shd w:val="clear" w:color="auto" w:fill="auto"/>
          </w:tcPr>
          <w:p w14:paraId="31153597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0.53</w:t>
            </w:r>
          </w:p>
        </w:tc>
      </w:tr>
      <w:tr w:rsidR="000C76B4" w:rsidRPr="00152566" w14:paraId="77A00BF1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73D53C89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Lowest PaO</w:t>
            </w: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vertAlign w:val="subscript"/>
                <w:lang w:val="en-US"/>
              </w:rPr>
              <w:t>2</w:t>
            </w: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, mmHg</w:t>
            </w:r>
          </w:p>
        </w:tc>
        <w:tc>
          <w:tcPr>
            <w:tcW w:w="2552" w:type="dxa"/>
            <w:shd w:val="clear" w:color="auto" w:fill="auto"/>
          </w:tcPr>
          <w:p w14:paraId="56805B8A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65 [60-72]</w:t>
            </w:r>
          </w:p>
        </w:tc>
        <w:tc>
          <w:tcPr>
            <w:tcW w:w="2977" w:type="dxa"/>
            <w:shd w:val="clear" w:color="auto" w:fill="auto"/>
          </w:tcPr>
          <w:p w14:paraId="15449C12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63 [57-71]</w:t>
            </w:r>
          </w:p>
        </w:tc>
        <w:tc>
          <w:tcPr>
            <w:tcW w:w="1525" w:type="dxa"/>
            <w:shd w:val="clear" w:color="auto" w:fill="auto"/>
          </w:tcPr>
          <w:p w14:paraId="04241757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0.18</w:t>
            </w:r>
          </w:p>
        </w:tc>
      </w:tr>
      <w:tr w:rsidR="000C76B4" w:rsidRPr="00152566" w14:paraId="10D155AE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51F70440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lastRenderedPageBreak/>
              <w:t>Lowest Hb, g/dl</w:t>
            </w:r>
          </w:p>
        </w:tc>
        <w:tc>
          <w:tcPr>
            <w:tcW w:w="2552" w:type="dxa"/>
            <w:shd w:val="clear" w:color="auto" w:fill="auto"/>
          </w:tcPr>
          <w:p w14:paraId="0C6AF414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7.3 [6.8-8.1]</w:t>
            </w:r>
          </w:p>
        </w:tc>
        <w:tc>
          <w:tcPr>
            <w:tcW w:w="2977" w:type="dxa"/>
            <w:shd w:val="clear" w:color="auto" w:fill="auto"/>
          </w:tcPr>
          <w:p w14:paraId="7E225B29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7.5 [7-8.8]</w:t>
            </w:r>
          </w:p>
        </w:tc>
        <w:tc>
          <w:tcPr>
            <w:tcW w:w="1525" w:type="dxa"/>
            <w:shd w:val="clear" w:color="auto" w:fill="auto"/>
          </w:tcPr>
          <w:p w14:paraId="07102112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0.42</w:t>
            </w:r>
          </w:p>
        </w:tc>
      </w:tr>
      <w:tr w:rsidR="000C76B4" w:rsidRPr="00152566" w14:paraId="2D890A5D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49D0B925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Lowest MAP, mmHg</w:t>
            </w:r>
          </w:p>
        </w:tc>
        <w:tc>
          <w:tcPr>
            <w:tcW w:w="2552" w:type="dxa"/>
            <w:shd w:val="clear" w:color="auto" w:fill="auto"/>
          </w:tcPr>
          <w:p w14:paraId="675B9E79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63 [58-67]</w:t>
            </w:r>
          </w:p>
        </w:tc>
        <w:tc>
          <w:tcPr>
            <w:tcW w:w="2977" w:type="dxa"/>
            <w:shd w:val="clear" w:color="auto" w:fill="auto"/>
          </w:tcPr>
          <w:p w14:paraId="40DB8696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64 [60-67]</w:t>
            </w:r>
          </w:p>
        </w:tc>
        <w:tc>
          <w:tcPr>
            <w:tcW w:w="1525" w:type="dxa"/>
            <w:shd w:val="clear" w:color="auto" w:fill="auto"/>
          </w:tcPr>
          <w:p w14:paraId="40C70148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0.57</w:t>
            </w:r>
          </w:p>
        </w:tc>
      </w:tr>
      <w:tr w:rsidR="000C76B4" w:rsidRPr="00152566" w14:paraId="44BAA42A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7D5F5824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Lowest ScvO</w:t>
            </w: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vertAlign w:val="subscript"/>
                <w:lang w:val="en-US"/>
              </w:rPr>
              <w:t>2</w:t>
            </w: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, %</w:t>
            </w:r>
          </w:p>
        </w:tc>
        <w:tc>
          <w:tcPr>
            <w:tcW w:w="2552" w:type="dxa"/>
            <w:shd w:val="clear" w:color="auto" w:fill="auto"/>
          </w:tcPr>
          <w:p w14:paraId="4DC54C6C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68 [59-76]</w:t>
            </w:r>
          </w:p>
        </w:tc>
        <w:tc>
          <w:tcPr>
            <w:tcW w:w="2977" w:type="dxa"/>
            <w:shd w:val="clear" w:color="auto" w:fill="auto"/>
          </w:tcPr>
          <w:p w14:paraId="2511A214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65 [59-77]</w:t>
            </w:r>
          </w:p>
        </w:tc>
        <w:tc>
          <w:tcPr>
            <w:tcW w:w="1525" w:type="dxa"/>
            <w:shd w:val="clear" w:color="auto" w:fill="auto"/>
          </w:tcPr>
          <w:p w14:paraId="3083A0C0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0.47</w:t>
            </w:r>
          </w:p>
        </w:tc>
      </w:tr>
      <w:tr w:rsidR="000C76B4" w:rsidRPr="00152566" w14:paraId="3060900B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4738C4DC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Highest Lactate, mmol/L</w:t>
            </w:r>
          </w:p>
        </w:tc>
        <w:tc>
          <w:tcPr>
            <w:tcW w:w="2552" w:type="dxa"/>
            <w:shd w:val="clear" w:color="auto" w:fill="auto"/>
          </w:tcPr>
          <w:p w14:paraId="67E51173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5.7 [3.6-11.1]</w:t>
            </w:r>
          </w:p>
        </w:tc>
        <w:tc>
          <w:tcPr>
            <w:tcW w:w="2977" w:type="dxa"/>
            <w:shd w:val="clear" w:color="auto" w:fill="auto"/>
          </w:tcPr>
          <w:p w14:paraId="59DB4756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4.2 [2-7.9]</w:t>
            </w:r>
          </w:p>
        </w:tc>
        <w:tc>
          <w:tcPr>
            <w:tcW w:w="1525" w:type="dxa"/>
            <w:shd w:val="clear" w:color="auto" w:fill="auto"/>
          </w:tcPr>
          <w:p w14:paraId="4C4C90EC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CB11BF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0C76B4" w:rsidRPr="00152566" w14:paraId="7856F485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0382B577" w14:textId="77777777" w:rsidR="000C76B4" w:rsidRPr="00152566" w:rsidRDefault="000C76B4" w:rsidP="00C45248">
            <w:pPr>
              <w:rPr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Lowest temperature, °C</w:t>
            </w:r>
          </w:p>
        </w:tc>
        <w:tc>
          <w:tcPr>
            <w:tcW w:w="2552" w:type="dxa"/>
            <w:shd w:val="clear" w:color="auto" w:fill="auto"/>
          </w:tcPr>
          <w:p w14:paraId="487843F0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34 [33.1-35]</w:t>
            </w:r>
          </w:p>
        </w:tc>
        <w:tc>
          <w:tcPr>
            <w:tcW w:w="2977" w:type="dxa"/>
            <w:shd w:val="clear" w:color="auto" w:fill="auto"/>
          </w:tcPr>
          <w:p w14:paraId="48D32062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36.2 [35.6-36.7]</w:t>
            </w:r>
          </w:p>
        </w:tc>
        <w:tc>
          <w:tcPr>
            <w:tcW w:w="1525" w:type="dxa"/>
            <w:shd w:val="clear" w:color="auto" w:fill="auto"/>
          </w:tcPr>
          <w:p w14:paraId="668E3367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CB11BF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0C76B4" w:rsidRPr="00152566" w14:paraId="3D76594E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3AEF870E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Highest glycemia, mg/d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</w:t>
            </w:r>
          </w:p>
        </w:tc>
        <w:tc>
          <w:tcPr>
            <w:tcW w:w="2552" w:type="dxa"/>
            <w:shd w:val="clear" w:color="auto" w:fill="auto"/>
          </w:tcPr>
          <w:p w14:paraId="121CFDEE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212 [171-350]</w:t>
            </w:r>
          </w:p>
        </w:tc>
        <w:tc>
          <w:tcPr>
            <w:tcW w:w="2977" w:type="dxa"/>
            <w:shd w:val="clear" w:color="auto" w:fill="auto"/>
          </w:tcPr>
          <w:p w14:paraId="7D463EC4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189 [159-241]</w:t>
            </w:r>
          </w:p>
        </w:tc>
        <w:tc>
          <w:tcPr>
            <w:tcW w:w="1525" w:type="dxa"/>
            <w:shd w:val="clear" w:color="auto" w:fill="auto"/>
          </w:tcPr>
          <w:p w14:paraId="0AE2E4F6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0.03</w:t>
            </w:r>
          </w:p>
        </w:tc>
      </w:tr>
      <w:tr w:rsidR="000C76B4" w:rsidRPr="00152566" w14:paraId="0D79988E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004CD810" w14:textId="77777777" w:rsidR="000C76B4" w:rsidRPr="00152566" w:rsidRDefault="000C76B4" w:rsidP="00C45248">
            <w:pPr>
              <w:rPr>
                <w:rFonts w:ascii="Times New Roman" w:hAnsi="Times New Roman" w:cs="Times New Roman"/>
                <w:b w:val="0"/>
                <w:color w:val="000000"/>
                <w:highlight w:val="red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Lowest glycemia, mg/d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</w:t>
            </w:r>
          </w:p>
        </w:tc>
        <w:tc>
          <w:tcPr>
            <w:tcW w:w="2552" w:type="dxa"/>
            <w:shd w:val="clear" w:color="auto" w:fill="auto"/>
          </w:tcPr>
          <w:p w14:paraId="1F097F4F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88 [73-104]</w:t>
            </w:r>
          </w:p>
        </w:tc>
        <w:tc>
          <w:tcPr>
            <w:tcW w:w="2977" w:type="dxa"/>
            <w:shd w:val="clear" w:color="auto" w:fill="auto"/>
          </w:tcPr>
          <w:p w14:paraId="4A65B498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86 [77-109]</w:t>
            </w:r>
          </w:p>
        </w:tc>
        <w:tc>
          <w:tcPr>
            <w:tcW w:w="1525" w:type="dxa"/>
            <w:shd w:val="clear" w:color="auto" w:fill="auto"/>
          </w:tcPr>
          <w:p w14:paraId="3ACE0A9A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0.92</w:t>
            </w:r>
          </w:p>
        </w:tc>
      </w:tr>
      <w:tr w:rsidR="000C76B4" w:rsidRPr="00152566" w14:paraId="76D84224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0CDE3490" w14:textId="77777777" w:rsidR="000C76B4" w:rsidRPr="00152566" w:rsidRDefault="000C76B4" w:rsidP="00C45248">
            <w:pPr>
              <w:rPr>
                <w:rFonts w:ascii="Times New Roman" w:hAnsi="Times New Roman" w:cs="Times New Roman"/>
                <w:b w:val="0"/>
                <w:color w:val="000000"/>
                <w:highlight w:val="red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 xml:space="preserve">Worst </w:t>
            </w:r>
            <w:r w:rsidRPr="007B3603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GCS during ECMO</w:t>
            </w:r>
          </w:p>
        </w:tc>
        <w:tc>
          <w:tcPr>
            <w:tcW w:w="2552" w:type="dxa"/>
            <w:shd w:val="clear" w:color="auto" w:fill="auto"/>
          </w:tcPr>
          <w:p w14:paraId="43933BE6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 [3-3]</w:t>
            </w:r>
          </w:p>
        </w:tc>
        <w:tc>
          <w:tcPr>
            <w:tcW w:w="2977" w:type="dxa"/>
            <w:shd w:val="clear" w:color="auto" w:fill="auto"/>
          </w:tcPr>
          <w:p w14:paraId="026DBA41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 [3-3]</w:t>
            </w:r>
          </w:p>
        </w:tc>
        <w:tc>
          <w:tcPr>
            <w:tcW w:w="1525" w:type="dxa"/>
            <w:shd w:val="clear" w:color="auto" w:fill="auto"/>
          </w:tcPr>
          <w:p w14:paraId="468EFEF8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0.56</w:t>
            </w:r>
          </w:p>
        </w:tc>
      </w:tr>
      <w:tr w:rsidR="000C76B4" w:rsidRPr="00152566" w14:paraId="35F9537B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616E4BF2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Sedative drugs, n (%)</w:t>
            </w:r>
          </w:p>
        </w:tc>
        <w:tc>
          <w:tcPr>
            <w:tcW w:w="2552" w:type="dxa"/>
            <w:shd w:val="clear" w:color="auto" w:fill="auto"/>
          </w:tcPr>
          <w:p w14:paraId="5F648044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83 (97)</w:t>
            </w:r>
          </w:p>
        </w:tc>
        <w:tc>
          <w:tcPr>
            <w:tcW w:w="2977" w:type="dxa"/>
            <w:shd w:val="clear" w:color="auto" w:fill="auto"/>
          </w:tcPr>
          <w:p w14:paraId="2D99AC7C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49 (93)</w:t>
            </w:r>
          </w:p>
        </w:tc>
        <w:tc>
          <w:tcPr>
            <w:tcW w:w="1525" w:type="dxa"/>
            <w:shd w:val="clear" w:color="auto" w:fill="auto"/>
          </w:tcPr>
          <w:p w14:paraId="7B7AED94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0.43</w:t>
            </w:r>
          </w:p>
        </w:tc>
      </w:tr>
      <w:tr w:rsidR="000C76B4" w:rsidRPr="00152566" w14:paraId="61CAFC95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39047452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Analgesic drugs, n (%)</w:t>
            </w:r>
          </w:p>
        </w:tc>
        <w:tc>
          <w:tcPr>
            <w:tcW w:w="2552" w:type="dxa"/>
            <w:shd w:val="clear" w:color="auto" w:fill="auto"/>
          </w:tcPr>
          <w:p w14:paraId="7AEF3112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85 (99)</w:t>
            </w:r>
          </w:p>
        </w:tc>
        <w:tc>
          <w:tcPr>
            <w:tcW w:w="2977" w:type="dxa"/>
            <w:shd w:val="clear" w:color="auto" w:fill="auto"/>
          </w:tcPr>
          <w:p w14:paraId="453A8416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52 (99)</w:t>
            </w:r>
          </w:p>
        </w:tc>
        <w:tc>
          <w:tcPr>
            <w:tcW w:w="1525" w:type="dxa"/>
            <w:shd w:val="clear" w:color="auto" w:fill="auto"/>
          </w:tcPr>
          <w:p w14:paraId="70EA2644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1.00</w:t>
            </w:r>
          </w:p>
        </w:tc>
      </w:tr>
      <w:tr w:rsidR="000C76B4" w:rsidRPr="00152566" w14:paraId="5ECA37AF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4348BFF6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Antiepileptic drugs, n (%)</w:t>
            </w:r>
          </w:p>
        </w:tc>
        <w:tc>
          <w:tcPr>
            <w:tcW w:w="2552" w:type="dxa"/>
            <w:shd w:val="clear" w:color="auto" w:fill="auto"/>
          </w:tcPr>
          <w:p w14:paraId="58F9266B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10 (12)</w:t>
            </w:r>
          </w:p>
        </w:tc>
        <w:tc>
          <w:tcPr>
            <w:tcW w:w="2977" w:type="dxa"/>
            <w:shd w:val="clear" w:color="auto" w:fill="auto"/>
          </w:tcPr>
          <w:p w14:paraId="6943BFD8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11 (21)</w:t>
            </w:r>
          </w:p>
        </w:tc>
        <w:tc>
          <w:tcPr>
            <w:tcW w:w="1525" w:type="dxa"/>
            <w:shd w:val="clear" w:color="auto" w:fill="auto"/>
          </w:tcPr>
          <w:p w14:paraId="6723ADAA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0.15</w:t>
            </w:r>
          </w:p>
        </w:tc>
      </w:tr>
      <w:tr w:rsidR="000C76B4" w:rsidRPr="00152566" w14:paraId="1B6448E1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0EC7281E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lang w:val="en-US"/>
              </w:rPr>
            </w:pPr>
            <w:proofErr w:type="spellStart"/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Leviracetam</w:t>
            </w:r>
            <w:proofErr w:type="spellEnd"/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, n (%)</w:t>
            </w:r>
          </w:p>
        </w:tc>
        <w:tc>
          <w:tcPr>
            <w:tcW w:w="2552" w:type="dxa"/>
            <w:shd w:val="clear" w:color="auto" w:fill="auto"/>
          </w:tcPr>
          <w:p w14:paraId="095ABDD3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10 (12)</w:t>
            </w:r>
          </w:p>
        </w:tc>
        <w:tc>
          <w:tcPr>
            <w:tcW w:w="2977" w:type="dxa"/>
            <w:shd w:val="clear" w:color="auto" w:fill="auto"/>
          </w:tcPr>
          <w:p w14:paraId="79310098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11 (21)</w:t>
            </w:r>
          </w:p>
        </w:tc>
        <w:tc>
          <w:tcPr>
            <w:tcW w:w="1525" w:type="dxa"/>
            <w:shd w:val="clear" w:color="auto" w:fill="auto"/>
          </w:tcPr>
          <w:p w14:paraId="67F0C938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0.15</w:t>
            </w:r>
          </w:p>
        </w:tc>
      </w:tr>
      <w:tr w:rsidR="000C76B4" w:rsidRPr="00152566" w14:paraId="6018F24B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714CA9EA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Valproate, n (%)</w:t>
            </w:r>
          </w:p>
        </w:tc>
        <w:tc>
          <w:tcPr>
            <w:tcW w:w="2552" w:type="dxa"/>
            <w:shd w:val="clear" w:color="auto" w:fill="auto"/>
          </w:tcPr>
          <w:p w14:paraId="251F6F78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 (5)</w:t>
            </w:r>
          </w:p>
        </w:tc>
        <w:tc>
          <w:tcPr>
            <w:tcW w:w="2977" w:type="dxa"/>
            <w:shd w:val="clear" w:color="auto" w:fill="auto"/>
          </w:tcPr>
          <w:p w14:paraId="42041301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 (6)</w:t>
            </w:r>
          </w:p>
        </w:tc>
        <w:tc>
          <w:tcPr>
            <w:tcW w:w="1525" w:type="dxa"/>
            <w:shd w:val="clear" w:color="auto" w:fill="auto"/>
          </w:tcPr>
          <w:p w14:paraId="3159E0FC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1.00</w:t>
            </w:r>
          </w:p>
        </w:tc>
      </w:tr>
      <w:tr w:rsidR="000C76B4" w:rsidRPr="00152566" w14:paraId="2FBE8F81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381423C7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u w:val="single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14:paraId="77AD5EC8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511A2886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73917EE8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C76B4" w:rsidRPr="00152566" w14:paraId="1AC26B46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3C942034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lang w:val="en-US"/>
              </w:rPr>
            </w:pPr>
            <w:r w:rsidRPr="00DD1A39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Complications</w:t>
            </w:r>
          </w:p>
        </w:tc>
        <w:tc>
          <w:tcPr>
            <w:tcW w:w="2552" w:type="dxa"/>
            <w:shd w:val="clear" w:color="auto" w:fill="auto"/>
          </w:tcPr>
          <w:p w14:paraId="19A44AA7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4ED0A163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34CC4010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C76B4" w:rsidRPr="00152566" w14:paraId="3705B00F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2F9A1E85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Stroke/ICH, n (%)</w:t>
            </w:r>
          </w:p>
        </w:tc>
        <w:tc>
          <w:tcPr>
            <w:tcW w:w="2552" w:type="dxa"/>
            <w:shd w:val="clear" w:color="auto" w:fill="auto"/>
          </w:tcPr>
          <w:p w14:paraId="46918FBC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14 (16)</w:t>
            </w:r>
          </w:p>
        </w:tc>
        <w:tc>
          <w:tcPr>
            <w:tcW w:w="2977" w:type="dxa"/>
            <w:shd w:val="clear" w:color="auto" w:fill="auto"/>
          </w:tcPr>
          <w:p w14:paraId="5943FAB5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12 (23)</w:t>
            </w:r>
          </w:p>
        </w:tc>
        <w:tc>
          <w:tcPr>
            <w:tcW w:w="1525" w:type="dxa"/>
            <w:shd w:val="clear" w:color="auto" w:fill="auto"/>
          </w:tcPr>
          <w:p w14:paraId="1FF5E2AC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0.38</w:t>
            </w:r>
          </w:p>
        </w:tc>
      </w:tr>
      <w:tr w:rsidR="000C76B4" w:rsidRPr="00152566" w14:paraId="7B2E99A9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7040058A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Brain death, n (%)</w:t>
            </w:r>
          </w:p>
        </w:tc>
        <w:tc>
          <w:tcPr>
            <w:tcW w:w="2552" w:type="dxa"/>
            <w:shd w:val="clear" w:color="auto" w:fill="auto"/>
          </w:tcPr>
          <w:p w14:paraId="63217405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14 (16)</w:t>
            </w:r>
          </w:p>
        </w:tc>
        <w:tc>
          <w:tcPr>
            <w:tcW w:w="2977" w:type="dxa"/>
            <w:shd w:val="clear" w:color="auto" w:fill="auto"/>
          </w:tcPr>
          <w:p w14:paraId="156CCB72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 (2)</w:t>
            </w:r>
          </w:p>
        </w:tc>
        <w:tc>
          <w:tcPr>
            <w:tcW w:w="1525" w:type="dxa"/>
            <w:shd w:val="clear" w:color="auto" w:fill="auto"/>
          </w:tcPr>
          <w:p w14:paraId="09C58FE9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0.01</w:t>
            </w:r>
          </w:p>
        </w:tc>
      </w:tr>
      <w:tr w:rsidR="000C76B4" w:rsidRPr="00152566" w14:paraId="59AC9DC7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45C9D531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i/>
                <w:color w:val="000000"/>
                <w:u w:val="single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Bleeding, n (%)</w:t>
            </w:r>
          </w:p>
        </w:tc>
        <w:tc>
          <w:tcPr>
            <w:tcW w:w="2552" w:type="dxa"/>
            <w:shd w:val="clear" w:color="auto" w:fill="auto"/>
          </w:tcPr>
          <w:p w14:paraId="6B0488BF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19 (22)</w:t>
            </w:r>
          </w:p>
        </w:tc>
        <w:tc>
          <w:tcPr>
            <w:tcW w:w="2977" w:type="dxa"/>
            <w:shd w:val="clear" w:color="auto" w:fill="auto"/>
          </w:tcPr>
          <w:p w14:paraId="27FF0053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14 (26)</w:t>
            </w:r>
          </w:p>
        </w:tc>
        <w:tc>
          <w:tcPr>
            <w:tcW w:w="1525" w:type="dxa"/>
            <w:shd w:val="clear" w:color="auto" w:fill="auto"/>
          </w:tcPr>
          <w:p w14:paraId="7CBC2A38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0.68</w:t>
            </w:r>
          </w:p>
        </w:tc>
      </w:tr>
      <w:tr w:rsidR="000C76B4" w:rsidRPr="00152566" w14:paraId="622E0F4C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4E2DC9D0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14:paraId="4DA40754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28BA0865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03E0CD3B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C76B4" w:rsidRPr="00152566" w14:paraId="5AEA697D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1C0DBFA9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u w:val="single"/>
                <w:lang w:val="en-US"/>
              </w:rPr>
            </w:pPr>
            <w:r w:rsidRPr="00DD1A39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Outcome variables</w:t>
            </w:r>
          </w:p>
        </w:tc>
        <w:tc>
          <w:tcPr>
            <w:tcW w:w="2552" w:type="dxa"/>
            <w:shd w:val="clear" w:color="auto" w:fill="auto"/>
          </w:tcPr>
          <w:p w14:paraId="567E8332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4E7BF5F9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04981F03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C76B4" w:rsidRPr="00152566" w14:paraId="7710C934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6DDDD179" w14:textId="77777777" w:rsidR="000C76B4" w:rsidRPr="00152566" w:rsidRDefault="000C76B4" w:rsidP="00C45248">
            <w:pPr>
              <w:rPr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ICU stay, days</w:t>
            </w:r>
          </w:p>
        </w:tc>
        <w:tc>
          <w:tcPr>
            <w:tcW w:w="2552" w:type="dxa"/>
            <w:shd w:val="clear" w:color="auto" w:fill="auto"/>
          </w:tcPr>
          <w:p w14:paraId="71BA12D4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8 [2-13]</w:t>
            </w:r>
          </w:p>
        </w:tc>
        <w:tc>
          <w:tcPr>
            <w:tcW w:w="2977" w:type="dxa"/>
            <w:shd w:val="clear" w:color="auto" w:fill="auto"/>
          </w:tcPr>
          <w:p w14:paraId="0A71433C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15 [8-31]</w:t>
            </w:r>
          </w:p>
        </w:tc>
        <w:tc>
          <w:tcPr>
            <w:tcW w:w="1525" w:type="dxa"/>
            <w:shd w:val="clear" w:color="auto" w:fill="auto"/>
          </w:tcPr>
          <w:p w14:paraId="362CFDC9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B0C26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0C76B4" w:rsidRPr="00152566" w14:paraId="5542F1A9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5A03D124" w14:textId="77777777" w:rsidR="000C76B4" w:rsidRPr="00152566" w:rsidRDefault="000C76B4" w:rsidP="00C45248">
            <w:pPr>
              <w:rPr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Hospital stay, days</w:t>
            </w:r>
          </w:p>
        </w:tc>
        <w:tc>
          <w:tcPr>
            <w:tcW w:w="2552" w:type="dxa"/>
            <w:shd w:val="clear" w:color="auto" w:fill="auto"/>
          </w:tcPr>
          <w:p w14:paraId="5F7B38A7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8 [2 -39]</w:t>
            </w:r>
          </w:p>
        </w:tc>
        <w:tc>
          <w:tcPr>
            <w:tcW w:w="2977" w:type="dxa"/>
            <w:shd w:val="clear" w:color="auto" w:fill="auto"/>
          </w:tcPr>
          <w:p w14:paraId="1539520F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26 [9-63]</w:t>
            </w:r>
          </w:p>
        </w:tc>
        <w:tc>
          <w:tcPr>
            <w:tcW w:w="1525" w:type="dxa"/>
            <w:shd w:val="clear" w:color="auto" w:fill="auto"/>
          </w:tcPr>
          <w:p w14:paraId="530DD8CC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B0C26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0C76B4" w:rsidRPr="00152566" w14:paraId="4EF344D9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043DBB49" w14:textId="77777777" w:rsidR="000C76B4" w:rsidRPr="00152566" w:rsidRDefault="000C76B4" w:rsidP="00C45248">
            <w:pPr>
              <w:rPr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ICU death, n (%)</w:t>
            </w:r>
          </w:p>
        </w:tc>
        <w:tc>
          <w:tcPr>
            <w:tcW w:w="2552" w:type="dxa"/>
            <w:shd w:val="clear" w:color="auto" w:fill="auto"/>
          </w:tcPr>
          <w:p w14:paraId="4F469FA8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58 (67)</w:t>
            </w:r>
          </w:p>
        </w:tc>
        <w:tc>
          <w:tcPr>
            <w:tcW w:w="2977" w:type="dxa"/>
            <w:shd w:val="clear" w:color="auto" w:fill="auto"/>
          </w:tcPr>
          <w:p w14:paraId="6367DC73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32 (60)</w:t>
            </w:r>
          </w:p>
        </w:tc>
        <w:tc>
          <w:tcPr>
            <w:tcW w:w="1525" w:type="dxa"/>
            <w:shd w:val="clear" w:color="auto" w:fill="auto"/>
          </w:tcPr>
          <w:p w14:paraId="2281219D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0.47</w:t>
            </w:r>
          </w:p>
        </w:tc>
      </w:tr>
      <w:tr w:rsidR="000C76B4" w:rsidRPr="00152566" w14:paraId="666F12A0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65A5173D" w14:textId="77777777" w:rsidR="000C76B4" w:rsidRPr="00152566" w:rsidRDefault="000C76B4" w:rsidP="00C45248">
            <w:pPr>
              <w:rPr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Hospital</w:t>
            </w:r>
            <w:r w:rsidRPr="007B3603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 xml:space="preserve"> death, n (%)</w:t>
            </w:r>
          </w:p>
        </w:tc>
        <w:tc>
          <w:tcPr>
            <w:tcW w:w="2552" w:type="dxa"/>
            <w:shd w:val="clear" w:color="auto" w:fill="auto"/>
          </w:tcPr>
          <w:p w14:paraId="09797A45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59 (69)</w:t>
            </w:r>
          </w:p>
        </w:tc>
        <w:tc>
          <w:tcPr>
            <w:tcW w:w="2977" w:type="dxa"/>
            <w:shd w:val="clear" w:color="auto" w:fill="auto"/>
          </w:tcPr>
          <w:p w14:paraId="14546D41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32 (60)</w:t>
            </w:r>
          </w:p>
        </w:tc>
        <w:tc>
          <w:tcPr>
            <w:tcW w:w="1525" w:type="dxa"/>
            <w:shd w:val="clear" w:color="auto" w:fill="auto"/>
          </w:tcPr>
          <w:p w14:paraId="05F01555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0.36</w:t>
            </w:r>
          </w:p>
        </w:tc>
      </w:tr>
      <w:tr w:rsidR="000C76B4" w:rsidRPr="00152566" w14:paraId="78924BA8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4E2A7F88" w14:textId="77777777" w:rsidR="000C76B4" w:rsidRPr="00152566" w:rsidRDefault="000C76B4" w:rsidP="00C45248">
            <w:pPr>
              <w:rPr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GOS at 3 months</w:t>
            </w:r>
          </w:p>
        </w:tc>
        <w:tc>
          <w:tcPr>
            <w:tcW w:w="2552" w:type="dxa"/>
            <w:shd w:val="clear" w:color="auto" w:fill="auto"/>
          </w:tcPr>
          <w:p w14:paraId="4F6B6477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 [1-4]</w:t>
            </w:r>
          </w:p>
        </w:tc>
        <w:tc>
          <w:tcPr>
            <w:tcW w:w="2977" w:type="dxa"/>
            <w:shd w:val="clear" w:color="auto" w:fill="auto"/>
          </w:tcPr>
          <w:p w14:paraId="65F9FDD3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 [1-4]</w:t>
            </w:r>
          </w:p>
        </w:tc>
        <w:tc>
          <w:tcPr>
            <w:tcW w:w="1525" w:type="dxa"/>
            <w:shd w:val="clear" w:color="auto" w:fill="auto"/>
          </w:tcPr>
          <w:p w14:paraId="428B6444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0.40</w:t>
            </w:r>
          </w:p>
        </w:tc>
      </w:tr>
      <w:tr w:rsidR="000C76B4" w:rsidRPr="00152566" w14:paraId="49B453AC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1F6D6CC3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lang w:val="en-US"/>
              </w:rPr>
              <w:t>Poor neurological outcome, n (%)</w:t>
            </w:r>
          </w:p>
        </w:tc>
        <w:tc>
          <w:tcPr>
            <w:tcW w:w="2552" w:type="dxa"/>
            <w:shd w:val="clear" w:color="auto" w:fill="auto"/>
          </w:tcPr>
          <w:p w14:paraId="43F22AB7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63 (73)</w:t>
            </w:r>
          </w:p>
        </w:tc>
        <w:tc>
          <w:tcPr>
            <w:tcW w:w="2977" w:type="dxa"/>
            <w:shd w:val="clear" w:color="auto" w:fill="auto"/>
          </w:tcPr>
          <w:p w14:paraId="3C5D78F6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36 (68)</w:t>
            </w:r>
          </w:p>
        </w:tc>
        <w:tc>
          <w:tcPr>
            <w:tcW w:w="1525" w:type="dxa"/>
            <w:shd w:val="clear" w:color="auto" w:fill="auto"/>
          </w:tcPr>
          <w:p w14:paraId="68F63DF8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0.56</w:t>
            </w:r>
          </w:p>
        </w:tc>
      </w:tr>
      <w:tr w:rsidR="000C76B4" w:rsidRPr="00152566" w14:paraId="5A2030E5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25FABBA3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14:paraId="1EFD2100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6FE7CD19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2AB41897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C76B4" w:rsidRPr="00152566" w14:paraId="4FCB560A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2000AB71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lang w:val="en-US"/>
              </w:rPr>
            </w:pPr>
            <w:r w:rsidRPr="007A39F4">
              <w:rPr>
                <w:rFonts w:ascii="Times New Roman" w:eastAsia="Times New Roman" w:hAnsi="Times New Roman" w:cs="Times New Roman"/>
                <w:i/>
                <w:lang w:val="en-US"/>
              </w:rPr>
              <w:t>EEG findings</w:t>
            </w:r>
          </w:p>
        </w:tc>
        <w:tc>
          <w:tcPr>
            <w:tcW w:w="2552" w:type="dxa"/>
            <w:shd w:val="clear" w:color="auto" w:fill="auto"/>
          </w:tcPr>
          <w:p w14:paraId="54BDD741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14:paraId="11F7C437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5" w:type="dxa"/>
            <w:shd w:val="clear" w:color="auto" w:fill="auto"/>
          </w:tcPr>
          <w:p w14:paraId="692F1F29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C76B4" w:rsidRPr="00152566" w14:paraId="0ED99392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46B097EC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lang w:val="en-US"/>
              </w:rPr>
              <w:t>Seizures/SE, n (%)</w:t>
            </w:r>
          </w:p>
        </w:tc>
        <w:tc>
          <w:tcPr>
            <w:tcW w:w="2552" w:type="dxa"/>
            <w:shd w:val="clear" w:color="auto" w:fill="auto"/>
          </w:tcPr>
          <w:p w14:paraId="7FC10DD9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 (5)</w:t>
            </w:r>
          </w:p>
        </w:tc>
        <w:tc>
          <w:tcPr>
            <w:tcW w:w="2977" w:type="dxa"/>
            <w:shd w:val="clear" w:color="auto" w:fill="auto"/>
          </w:tcPr>
          <w:p w14:paraId="2C3D4B39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7 (13)</w:t>
            </w:r>
          </w:p>
        </w:tc>
        <w:tc>
          <w:tcPr>
            <w:tcW w:w="1525" w:type="dxa"/>
            <w:shd w:val="clear" w:color="auto" w:fill="auto"/>
          </w:tcPr>
          <w:p w14:paraId="467B9A41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0.10</w:t>
            </w:r>
          </w:p>
        </w:tc>
      </w:tr>
      <w:tr w:rsidR="000C76B4" w:rsidRPr="00152566" w14:paraId="6C76ADC3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4BFF075A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lang w:val="en-US"/>
              </w:rPr>
              <w:t>GPDs/LPDs, n (%)</w:t>
            </w:r>
          </w:p>
        </w:tc>
        <w:tc>
          <w:tcPr>
            <w:tcW w:w="2552" w:type="dxa"/>
            <w:shd w:val="clear" w:color="auto" w:fill="auto"/>
          </w:tcPr>
          <w:p w14:paraId="11C9F432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 (5)</w:t>
            </w:r>
          </w:p>
        </w:tc>
        <w:tc>
          <w:tcPr>
            <w:tcW w:w="2977" w:type="dxa"/>
            <w:shd w:val="clear" w:color="auto" w:fill="auto"/>
          </w:tcPr>
          <w:p w14:paraId="0BA9D63E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6 (11)</w:t>
            </w:r>
          </w:p>
        </w:tc>
        <w:tc>
          <w:tcPr>
            <w:tcW w:w="1525" w:type="dxa"/>
            <w:shd w:val="clear" w:color="auto" w:fill="auto"/>
          </w:tcPr>
          <w:p w14:paraId="0D8CC538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0.18</w:t>
            </w:r>
          </w:p>
        </w:tc>
      </w:tr>
      <w:tr w:rsidR="000C76B4" w:rsidRPr="00152566" w14:paraId="2649B752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1FF5096D" w14:textId="77777777" w:rsidR="000C76B4" w:rsidRPr="00152566" w:rsidRDefault="000C76B4" w:rsidP="00C45248">
            <w:pPr>
              <w:rPr>
                <w:rFonts w:ascii="Times New Roman" w:eastAsia="Times New Roman" w:hAnsi="Times New Roman" w:cs="Times New Roman"/>
                <w:b w:val="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lang w:val="en-US"/>
              </w:rPr>
              <w:t>Asymmetry, n (%)</w:t>
            </w:r>
          </w:p>
        </w:tc>
        <w:tc>
          <w:tcPr>
            <w:tcW w:w="2552" w:type="dxa"/>
            <w:shd w:val="clear" w:color="auto" w:fill="auto"/>
          </w:tcPr>
          <w:p w14:paraId="1677708B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25 (17)</w:t>
            </w:r>
          </w:p>
        </w:tc>
        <w:tc>
          <w:tcPr>
            <w:tcW w:w="2977" w:type="dxa"/>
            <w:shd w:val="clear" w:color="auto" w:fill="auto"/>
          </w:tcPr>
          <w:p w14:paraId="7F254515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14 (26)</w:t>
            </w:r>
          </w:p>
        </w:tc>
        <w:tc>
          <w:tcPr>
            <w:tcW w:w="1525" w:type="dxa"/>
            <w:shd w:val="clear" w:color="auto" w:fill="auto"/>
          </w:tcPr>
          <w:p w14:paraId="53D8267F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0.28</w:t>
            </w:r>
          </w:p>
        </w:tc>
      </w:tr>
      <w:tr w:rsidR="000C76B4" w:rsidRPr="00152566" w14:paraId="2CD8BC2D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750A8ED1" w14:textId="77777777" w:rsidR="000C76B4" w:rsidRDefault="000C76B4" w:rsidP="00C45248">
            <w:pPr>
              <w:rPr>
                <w:rFonts w:ascii="Times New Roman" w:eastAsia="Times New Roman" w:hAnsi="Times New Roman" w:cs="Times New Roman"/>
                <w:bCs w:val="0"/>
                <w:lang w:val="en-US"/>
              </w:rPr>
            </w:pPr>
          </w:p>
          <w:p w14:paraId="3115D373" w14:textId="77777777" w:rsidR="000C76B4" w:rsidRPr="007B7DB8" w:rsidRDefault="000C76B4" w:rsidP="00C45248">
            <w:pPr>
              <w:rPr>
                <w:rFonts w:ascii="Times New Roman" w:eastAsia="Times New Roman" w:hAnsi="Times New Roman" w:cs="Times New Roman"/>
                <w:b w:val="0"/>
                <w:lang w:val="en-US"/>
              </w:rPr>
            </w:pPr>
            <w:r w:rsidRPr="007B7DB8">
              <w:rPr>
                <w:rFonts w:ascii="Times New Roman" w:eastAsia="Times New Roman" w:hAnsi="Times New Roman" w:cs="Times New Roman"/>
                <w:b w:val="0"/>
                <w:lang w:val="en-US"/>
              </w:rPr>
              <w:lastRenderedPageBreak/>
              <w:t>Background Categories</w:t>
            </w:r>
          </w:p>
          <w:p w14:paraId="2D5DAF6E" w14:textId="77777777" w:rsidR="000C76B4" w:rsidRPr="007B7DB8" w:rsidRDefault="000C76B4" w:rsidP="00C45248">
            <w:pPr>
              <w:jc w:val="right"/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</w:pPr>
            <w:r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  <w:t>Mild/</w:t>
            </w:r>
            <w:r w:rsidRPr="007B7DB8"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  <w:t>Moderate Encephalopathy, n (%)</w:t>
            </w:r>
          </w:p>
          <w:p w14:paraId="7E1FE1D4" w14:textId="77777777" w:rsidR="000C76B4" w:rsidRPr="007B7DB8" w:rsidRDefault="000C76B4" w:rsidP="00C45248">
            <w:pPr>
              <w:jc w:val="right"/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</w:pPr>
            <w:r w:rsidRPr="007B7DB8"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  <w:t>Severe Encephalopathy, n (%)</w:t>
            </w:r>
          </w:p>
        </w:tc>
        <w:tc>
          <w:tcPr>
            <w:tcW w:w="2552" w:type="dxa"/>
            <w:shd w:val="clear" w:color="auto" w:fill="auto"/>
          </w:tcPr>
          <w:p w14:paraId="28277E2C" w14:textId="77777777" w:rsidR="000C76B4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0E203714" w14:textId="77777777" w:rsidR="000C76B4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04EDAC9F" w14:textId="77777777" w:rsidR="000C76B4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 (59)</w:t>
            </w:r>
          </w:p>
          <w:p w14:paraId="2D0405A3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 (17</w:t>
            </w:r>
            <w:r w:rsidRPr="0015256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2977" w:type="dxa"/>
            <w:shd w:val="clear" w:color="auto" w:fill="auto"/>
          </w:tcPr>
          <w:p w14:paraId="0E5908B2" w14:textId="77777777" w:rsidR="000C76B4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08AF5D46" w14:textId="77777777" w:rsidR="000C76B4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4A99FA48" w14:textId="77777777" w:rsidR="000C76B4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 (68)</w:t>
            </w:r>
          </w:p>
          <w:p w14:paraId="10236A4F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 (26</w:t>
            </w:r>
            <w:r w:rsidRPr="0015256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525" w:type="dxa"/>
            <w:shd w:val="clear" w:color="auto" w:fill="auto"/>
          </w:tcPr>
          <w:p w14:paraId="39B21D7C" w14:textId="77777777" w:rsidR="000C76B4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0121EE26" w14:textId="77777777" w:rsidR="000C76B4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0.04</w:t>
            </w:r>
          </w:p>
          <w:p w14:paraId="0DB9E1F4" w14:textId="77777777" w:rsidR="000C76B4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2F1DFF52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C76B4" w:rsidRPr="00152566" w14:paraId="02A00E8C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11B7E234" w14:textId="77777777" w:rsidR="000C76B4" w:rsidRPr="007B7DB8" w:rsidRDefault="000C76B4" w:rsidP="00C45248">
            <w:pPr>
              <w:jc w:val="right"/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</w:pPr>
            <w:r w:rsidRPr="007B7DB8"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  <w:lastRenderedPageBreak/>
              <w:t>Burst</w:t>
            </w:r>
            <w:r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  <w:t>-Suppression</w:t>
            </w:r>
            <w:r w:rsidRPr="007B7DB8"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  <w:t>, n (%)</w:t>
            </w:r>
          </w:p>
        </w:tc>
        <w:tc>
          <w:tcPr>
            <w:tcW w:w="2552" w:type="dxa"/>
            <w:shd w:val="clear" w:color="auto" w:fill="auto"/>
          </w:tcPr>
          <w:p w14:paraId="566DAA89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4 (5)</w:t>
            </w:r>
          </w:p>
        </w:tc>
        <w:tc>
          <w:tcPr>
            <w:tcW w:w="2977" w:type="dxa"/>
            <w:shd w:val="clear" w:color="auto" w:fill="auto"/>
          </w:tcPr>
          <w:p w14:paraId="48343075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 (0)</w:t>
            </w:r>
          </w:p>
        </w:tc>
        <w:tc>
          <w:tcPr>
            <w:tcW w:w="1525" w:type="dxa"/>
            <w:shd w:val="clear" w:color="auto" w:fill="auto"/>
          </w:tcPr>
          <w:p w14:paraId="1533E334" w14:textId="77777777" w:rsidR="000C76B4" w:rsidRPr="00152566" w:rsidRDefault="000C76B4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C76B4" w:rsidRPr="00152566" w14:paraId="2C2FF207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515ABD5E" w14:textId="77777777" w:rsidR="000C76B4" w:rsidRPr="007B7DB8" w:rsidRDefault="000C76B4" w:rsidP="00C45248">
            <w:pPr>
              <w:jc w:val="right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7B7DB8"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  <w:t>Suppressed Background, n (%)</w:t>
            </w:r>
          </w:p>
        </w:tc>
        <w:tc>
          <w:tcPr>
            <w:tcW w:w="2552" w:type="dxa"/>
            <w:shd w:val="clear" w:color="auto" w:fill="auto"/>
          </w:tcPr>
          <w:p w14:paraId="211F94F2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16 (19)</w:t>
            </w:r>
          </w:p>
        </w:tc>
        <w:tc>
          <w:tcPr>
            <w:tcW w:w="2977" w:type="dxa"/>
            <w:shd w:val="clear" w:color="auto" w:fill="auto"/>
          </w:tcPr>
          <w:p w14:paraId="53A1D191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3 (6)</w:t>
            </w:r>
          </w:p>
        </w:tc>
        <w:tc>
          <w:tcPr>
            <w:tcW w:w="1525" w:type="dxa"/>
            <w:shd w:val="clear" w:color="auto" w:fill="auto"/>
          </w:tcPr>
          <w:p w14:paraId="01F196B9" w14:textId="77777777" w:rsidR="000C76B4" w:rsidRPr="00152566" w:rsidRDefault="000C76B4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664C093" w14:textId="77777777" w:rsidR="000C76B4" w:rsidRPr="00152566" w:rsidRDefault="000C76B4" w:rsidP="000C76B4">
      <w:pPr>
        <w:rPr>
          <w:lang w:val="en-US"/>
        </w:rPr>
      </w:pPr>
    </w:p>
    <w:p w14:paraId="223CA391" w14:textId="77777777" w:rsidR="000C76B4" w:rsidRDefault="000C76B4" w:rsidP="000C76B4">
      <w:pPr>
        <w:jc w:val="both"/>
        <w:rPr>
          <w:rFonts w:ascii="Times New Roman" w:hAnsi="Times New Roman" w:cs="Times New Roman"/>
          <w:lang w:val="en-US"/>
        </w:rPr>
      </w:pPr>
    </w:p>
    <w:p w14:paraId="0B5BB531" w14:textId="77777777" w:rsidR="000C76B4" w:rsidRDefault="000C76B4" w:rsidP="000C76B4">
      <w:pPr>
        <w:jc w:val="both"/>
        <w:rPr>
          <w:rFonts w:ascii="Times New Roman" w:hAnsi="Times New Roman" w:cs="Times New Roman"/>
          <w:lang w:val="en-US"/>
        </w:rPr>
      </w:pPr>
      <w:r w:rsidRPr="00C3027B">
        <w:rPr>
          <w:rFonts w:ascii="Times New Roman" w:hAnsi="Times New Roman" w:cs="Times New Roman"/>
          <w:lang w:val="en-US"/>
        </w:rPr>
        <w:t xml:space="preserve">EEG= Electroencephalography; COPD= Chronic Obstructive Pulmonary Disease; </w:t>
      </w:r>
      <w:r>
        <w:rPr>
          <w:rFonts w:ascii="Times New Roman" w:hAnsi="Times New Roman" w:cs="Times New Roman"/>
          <w:lang w:val="en-US"/>
        </w:rPr>
        <w:t>N</w:t>
      </w:r>
      <w:r w:rsidRPr="00C3027B">
        <w:rPr>
          <w:rFonts w:ascii="Times New Roman" w:hAnsi="Times New Roman" w:cs="Times New Roman"/>
          <w:lang w:val="en-US"/>
        </w:rPr>
        <w:t>YHA= New York Heart Association; V</w:t>
      </w:r>
      <w:r>
        <w:rPr>
          <w:rFonts w:ascii="Times New Roman" w:hAnsi="Times New Roman" w:cs="Times New Roman"/>
          <w:lang w:val="en-US"/>
        </w:rPr>
        <w:t>-</w:t>
      </w:r>
      <w:r w:rsidRPr="00C3027B">
        <w:rPr>
          <w:rFonts w:ascii="Times New Roman" w:hAnsi="Times New Roman" w:cs="Times New Roman"/>
          <w:lang w:val="en-US"/>
        </w:rPr>
        <w:t>A</w:t>
      </w:r>
      <w:r>
        <w:rPr>
          <w:rFonts w:ascii="Times New Roman" w:hAnsi="Times New Roman" w:cs="Times New Roman"/>
          <w:lang w:val="en-US"/>
        </w:rPr>
        <w:t xml:space="preserve"> ECMO </w:t>
      </w:r>
      <w:r w:rsidRPr="00C3027B">
        <w:rPr>
          <w:rFonts w:ascii="Times New Roman" w:hAnsi="Times New Roman" w:cs="Times New Roman"/>
          <w:lang w:val="en-US"/>
        </w:rPr>
        <w:t xml:space="preserve">= </w:t>
      </w:r>
      <w:proofErr w:type="spellStart"/>
      <w:r w:rsidRPr="00C3027B">
        <w:rPr>
          <w:rFonts w:ascii="Times New Roman" w:hAnsi="Times New Roman" w:cs="Times New Roman"/>
          <w:lang w:val="en-US"/>
        </w:rPr>
        <w:t>Veno</w:t>
      </w:r>
      <w:proofErr w:type="spellEnd"/>
      <w:r>
        <w:rPr>
          <w:rFonts w:ascii="Times New Roman" w:hAnsi="Times New Roman" w:cs="Times New Roman"/>
          <w:lang w:val="en-US"/>
        </w:rPr>
        <w:t>-</w:t>
      </w:r>
      <w:r w:rsidRPr="00C3027B">
        <w:rPr>
          <w:rFonts w:ascii="Times New Roman" w:hAnsi="Times New Roman" w:cs="Times New Roman"/>
          <w:lang w:val="en-US"/>
        </w:rPr>
        <w:t>arterial Extracorporeal Membrane Oxygenation; V</w:t>
      </w:r>
      <w:r>
        <w:rPr>
          <w:rFonts w:ascii="Times New Roman" w:hAnsi="Times New Roman" w:cs="Times New Roman"/>
          <w:lang w:val="en-US"/>
        </w:rPr>
        <w:t>-</w:t>
      </w:r>
      <w:r w:rsidRPr="00C3027B"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  <w:lang w:val="en-US"/>
        </w:rPr>
        <w:t xml:space="preserve"> ECMO</w:t>
      </w:r>
      <w:r w:rsidRPr="00C3027B">
        <w:rPr>
          <w:rFonts w:ascii="Times New Roman" w:hAnsi="Times New Roman" w:cs="Times New Roman"/>
          <w:lang w:val="en-US"/>
        </w:rPr>
        <w:t xml:space="preserve">= </w:t>
      </w:r>
      <w:proofErr w:type="spellStart"/>
      <w:r w:rsidRPr="00C3027B">
        <w:rPr>
          <w:rFonts w:ascii="Times New Roman" w:hAnsi="Times New Roman" w:cs="Times New Roman"/>
          <w:lang w:val="en-US"/>
        </w:rPr>
        <w:t>Veno</w:t>
      </w:r>
      <w:proofErr w:type="spellEnd"/>
      <w:r>
        <w:rPr>
          <w:rFonts w:ascii="Times New Roman" w:hAnsi="Times New Roman" w:cs="Times New Roman"/>
          <w:lang w:val="en-US"/>
        </w:rPr>
        <w:t>-</w:t>
      </w:r>
      <w:r w:rsidRPr="00C3027B">
        <w:rPr>
          <w:rFonts w:ascii="Times New Roman" w:hAnsi="Times New Roman" w:cs="Times New Roman"/>
          <w:lang w:val="en-US"/>
        </w:rPr>
        <w:t>venous Extracorporeal Membrane Oxygenation; RBC</w:t>
      </w:r>
      <w:r>
        <w:rPr>
          <w:rFonts w:ascii="Times New Roman" w:hAnsi="Times New Roman" w:cs="Times New Roman"/>
          <w:lang w:val="en-US"/>
        </w:rPr>
        <w:t xml:space="preserve"> </w:t>
      </w:r>
      <w:r w:rsidRPr="00C3027B">
        <w:rPr>
          <w:rFonts w:ascii="Times New Roman" w:hAnsi="Times New Roman" w:cs="Times New Roman"/>
          <w:lang w:val="en-US"/>
        </w:rPr>
        <w:t>= Red Blood Cells; MAP = Mean Arterial Pressure; GCS = Glasgow Coma Scale; ICH = Intracranial Hemorrhage;  ICU = Intensive Care Unit; GOS = Glasgow Outcome Scale; SE = Status Epilepticus; GPDs = Generalized Periodic Discharges; LPDs = Lateralized Periodic Discharges.</w:t>
      </w:r>
    </w:p>
    <w:p w14:paraId="5842BF2A" w14:textId="77777777" w:rsidR="000C76B4" w:rsidRPr="00C3027B" w:rsidRDefault="000C76B4" w:rsidP="000C76B4">
      <w:pPr>
        <w:jc w:val="both"/>
        <w:rPr>
          <w:rFonts w:ascii="Times New Roman" w:hAnsi="Times New Roman" w:cs="Times New Roman"/>
          <w:lang w:val="en-US"/>
        </w:rPr>
      </w:pPr>
    </w:p>
    <w:p w14:paraId="13AC881A" w14:textId="77777777" w:rsidR="000C76B4" w:rsidRDefault="000C76B4" w:rsidP="000C76B4">
      <w:pPr>
        <w:rPr>
          <w:lang w:val="en-US"/>
        </w:rPr>
      </w:pPr>
    </w:p>
    <w:p w14:paraId="5CEDF8C1" w14:textId="77777777" w:rsidR="000C76B4" w:rsidRDefault="000C76B4" w:rsidP="000C76B4">
      <w:pPr>
        <w:rPr>
          <w:lang w:val="en-US"/>
        </w:rPr>
      </w:pPr>
    </w:p>
    <w:p w14:paraId="306CDD81" w14:textId="77777777" w:rsidR="000C76B4" w:rsidRPr="00152566" w:rsidRDefault="000C76B4" w:rsidP="000C76B4">
      <w:pPr>
        <w:rPr>
          <w:b/>
          <w:lang w:val="en-US"/>
        </w:rPr>
      </w:pPr>
    </w:p>
    <w:p w14:paraId="2E4ACB7E" w14:textId="77777777" w:rsidR="0004722E" w:rsidRDefault="0004722E"/>
    <w:sectPr w:rsidR="0004722E" w:rsidSect="000C76B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6B4"/>
    <w:rsid w:val="00012F86"/>
    <w:rsid w:val="0004722E"/>
    <w:rsid w:val="000C76B4"/>
    <w:rsid w:val="001F1855"/>
    <w:rsid w:val="002C3809"/>
    <w:rsid w:val="00370657"/>
    <w:rsid w:val="006D1CC2"/>
    <w:rsid w:val="00767E5F"/>
    <w:rsid w:val="007969BC"/>
    <w:rsid w:val="007D2FBD"/>
    <w:rsid w:val="008E2847"/>
    <w:rsid w:val="00967670"/>
    <w:rsid w:val="00A11228"/>
    <w:rsid w:val="00BF326A"/>
    <w:rsid w:val="00F658A5"/>
    <w:rsid w:val="00FB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DB2D0FD"/>
  <w15:chartTrackingRefBased/>
  <w15:docId w15:val="{31153C3F-A1FD-1147-8A29-15D8D47B5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0C76B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table" w:styleId="Sfondochiaro">
    <w:name w:val="Light Shading"/>
    <w:basedOn w:val="Tabellanormale"/>
    <w:uiPriority w:val="60"/>
    <w:rsid w:val="000C76B4"/>
    <w:rPr>
      <w:rFonts w:eastAsiaTheme="minorEastAsia"/>
      <w:color w:val="000000" w:themeColor="text1" w:themeShade="BF"/>
      <w:lang w:val="it-IT" w:eastAsia="it-I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2</ap:TotalTime>
  <ap:Pages>3</ap:Pages>
  <ap:Words>437</ap:Words>
  <ap:Characters>2496</ap:Characters>
  <ap:Application>Microsoft Office Word</ap:Application>
  <ap:DocSecurity>0</ap:DocSecurity>
  <ap:Lines>20</ap:Lines>
  <ap:Paragraphs>5</ap:Paragraphs>
  <ap:ScaleCrop>false</ap:ScaleCrop>
  <ap:Company/>
  <ap:LinksUpToDate>false</ap:LinksUpToDate>
  <ap:CharactersWithSpaces>2928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Peluso</dc:creator>
  <cp:keywords/>
  <dc:description/>
  <cp:lastModifiedBy>Lorenzo Peluso</cp:lastModifiedBy>
  <cp:revision>4</cp:revision>
  <dcterms:created xsi:type="dcterms:W3CDTF">2020-09-08T13:14:00Z</dcterms:created>
  <dcterms:modified xsi:type="dcterms:W3CDTF">2020-10-13T11:15:00Z</dcterms:modified>
</cp:coreProperties>
</file>