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C69054B" w14:textId="735AF5C8" w:rsidR="0015344D" w:rsidRDefault="00145D75" w:rsidP="0015344D">
      <w:pPr>
        <w:rPr>
          <w:rFonts w:ascii="Calibri" w:eastAsia="Calibri" w:hAnsi="Calibri" w:cs="Times New Roman"/>
          <w:lang w:val="en-GB"/>
        </w:rPr>
      </w:pPr>
      <w:r>
        <w:rPr>
          <w:rFonts w:eastAsia="Calibri" w:cs="Times New Roman"/>
          <w:lang w:val="en-GB"/>
        </w:rPr>
        <w:t>Additional file</w:t>
      </w:r>
      <w:r w:rsidR="0015344D">
        <w:rPr>
          <w:rFonts w:eastAsia="Calibri" w:cs="Times New Roman"/>
          <w:lang w:val="en-GB"/>
        </w:rPr>
        <w:t xml:space="preserve"> 1.  Therapy Intensity Level scale  </w:t>
      </w:r>
    </w:p>
    <w:tbl>
      <w:tblPr>
        <w:tblStyle w:val="Tabelraster1"/>
        <w:tblW w:w="9350" w:type="dxa"/>
        <w:tblLook w:val="04A0" w:firstRow="1" w:lastRow="0" w:firstColumn="1" w:lastColumn="0" w:noHBand="0" w:noVBand="1"/>
      </w:tblPr>
      <w:tblGrid>
        <w:gridCol w:w="2729"/>
        <w:gridCol w:w="5082"/>
        <w:gridCol w:w="794"/>
        <w:gridCol w:w="745"/>
      </w:tblGrid>
      <w:tr w:rsidR="0015344D" w14:paraId="15BFD251" w14:textId="77777777" w:rsidTr="00974A8B">
        <w:tc>
          <w:tcPr>
            <w:tcW w:w="9349" w:type="dxa"/>
            <w:gridSpan w:val="4"/>
            <w:tcBorders>
              <w:right w:val="nil"/>
            </w:tcBorders>
            <w:shd w:val="clear" w:color="auto" w:fill="D9D9D9"/>
          </w:tcPr>
          <w:p w14:paraId="03FCD68F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 xml:space="preserve">Table 1. Therapy Intensity Level scale </w:t>
            </w:r>
          </w:p>
        </w:tc>
      </w:tr>
      <w:tr w:rsidR="0015344D" w14:paraId="0FB1244C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7AF420E6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029F0F9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Item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2B25ED65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691117DA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Details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4FCD0712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</w:p>
          <w:p w14:paraId="07952791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Score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001B99FB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</w:p>
          <w:p w14:paraId="3DEEDD6B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Max</w:t>
            </w:r>
          </w:p>
        </w:tc>
      </w:tr>
      <w:tr w:rsidR="0015344D" w14:paraId="6C147C81" w14:textId="77777777" w:rsidTr="00974A8B">
        <w:trPr>
          <w:trHeight w:val="498"/>
        </w:trPr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19CA31FB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Positioning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7CEC30C3" w14:textId="77777777" w:rsidR="0015344D" w:rsidRDefault="0015344D" w:rsidP="00974A8B">
            <w:pPr>
              <w:numPr>
                <w:ilvl w:val="0"/>
                <w:numId w:val="2"/>
              </w:num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 xml:space="preserve">Head elevation for ICP control </w:t>
            </w:r>
          </w:p>
          <w:p w14:paraId="0C17AD17" w14:textId="77777777" w:rsidR="0015344D" w:rsidRDefault="0015344D" w:rsidP="00974A8B">
            <w:pPr>
              <w:numPr>
                <w:ilvl w:val="0"/>
                <w:numId w:val="2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Nursed flat (180°) for CPP management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035815C3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1</w:t>
            </w:r>
          </w:p>
          <w:p w14:paraId="65479B7A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072475A9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1CC27BC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</w:tc>
      </w:tr>
      <w:tr w:rsidR="0015344D" w14:paraId="303607E5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68F94591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Sedation and neuromuscular blockade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3DEEAA50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Sedation (low dose as required for mechanical ventilation)</w:t>
            </w:r>
          </w:p>
          <w:p w14:paraId="0808825A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Higher dose sedation for ICP control (not aiming for burst suppression</w:t>
            </w:r>
          </w:p>
          <w:p w14:paraId="497D6E84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b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b/>
                <w:color w:val="00000A"/>
                <w:szCs w:val="20"/>
                <w:lang w:val="en-GB"/>
              </w:rPr>
              <w:t>Metabolic suppression for ICP control with high dose barbiturates or propofol</w:t>
            </w:r>
          </w:p>
          <w:p w14:paraId="6C05A427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Neuromuscular blockade (paralysis)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2F776315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  <w:p w14:paraId="1220DA4C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11635BE5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2BC92234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5E31FFB4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5</w:t>
            </w:r>
          </w:p>
          <w:p w14:paraId="3F2B7BED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023DFD4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3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1F2A5FE4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37AD722A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140198EA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1C5412D1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60628C2E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3FA899A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421B6672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8</w:t>
            </w:r>
          </w:p>
        </w:tc>
      </w:tr>
      <w:tr w:rsidR="0015344D" w14:paraId="3618FD2A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23D9A5EC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CSF drainage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6FBF1E61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CSF drainage low volume (&lt;120 mL /day or &lt; 5 mL/h)</w:t>
            </w:r>
          </w:p>
          <w:p w14:paraId="11FD72AA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 xml:space="preserve">CSF drainage high volume (≥ 120 mL/ day or ≥5 mL/h) 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4324AE50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714002A2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3FB1FD4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3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2A4F8E4D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4912E834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7562F09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6FB60CE1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3</w:t>
            </w:r>
          </w:p>
        </w:tc>
      </w:tr>
      <w:tr w:rsidR="0015344D" w14:paraId="5F3B418E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77B4FD9C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CPP management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75724334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Fluid loading for maintenance of cerebral perfusion</w:t>
            </w:r>
          </w:p>
          <w:p w14:paraId="3B8913B5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Vasopressor therapy required for management of cerebral perfusion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14C5DD4D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  <w:p w14:paraId="05C77E96" w14:textId="77777777" w:rsidR="0015344D" w:rsidRDefault="0015344D" w:rsidP="00974A8B">
            <w:pPr>
              <w:contextualSpacing/>
              <w:rPr>
                <w:rFonts w:eastAsia="Calibri" w:cs="Calibri"/>
                <w:color w:val="00000A"/>
                <w:szCs w:val="20"/>
                <w:lang w:val="en-GB"/>
              </w:rPr>
            </w:pPr>
          </w:p>
          <w:p w14:paraId="514FE90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01AB95A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E98CE8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373901D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108874C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</w:tc>
      </w:tr>
      <w:tr w:rsidR="0015344D" w14:paraId="3A0E0320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7F4EC158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 xml:space="preserve">Ventilatory management 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0B5C483B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Mild hypocapnia for ICP control [PaCO2 4.6 - 5.3 kPa (35 - 40 mmHg)]</w:t>
            </w:r>
          </w:p>
          <w:p w14:paraId="6E4BAB44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 xml:space="preserve">Moderate </w:t>
            </w:r>
            <w:proofErr w:type="spellStart"/>
            <w:r>
              <w:rPr>
                <w:rFonts w:eastAsia="Calibri" w:cs="Calibri"/>
                <w:color w:val="00000A"/>
                <w:szCs w:val="20"/>
                <w:lang w:val="en-GB"/>
              </w:rPr>
              <w:t>hyppocapnia</w:t>
            </w:r>
            <w:proofErr w:type="spellEnd"/>
            <w:r>
              <w:rPr>
                <w:rFonts w:eastAsia="Calibri" w:cs="Calibri"/>
                <w:color w:val="00000A"/>
                <w:szCs w:val="20"/>
                <w:lang w:val="en-GB"/>
              </w:rPr>
              <w:t xml:space="preserve"> for ICP control [PaCO2 4.0 - 4.5 kPa (30 - 35 mmHg)]</w:t>
            </w:r>
          </w:p>
          <w:p w14:paraId="67F63381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b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b/>
                <w:color w:val="00000A"/>
                <w:szCs w:val="20"/>
                <w:lang w:val="en-GB"/>
              </w:rPr>
              <w:t xml:space="preserve">Intensive hypocapnia for ICP control [PaCO2 &lt; 4.0 kPa (&lt;30 mmHg)] 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6B22D9F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  <w:p w14:paraId="3310CD7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6A74E6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7B78C9FE" w14:textId="77777777" w:rsidR="0015344D" w:rsidRDefault="0015344D" w:rsidP="00974A8B">
            <w:pPr>
              <w:contextualSpacing/>
              <w:rPr>
                <w:rFonts w:eastAsia="Calibri" w:cs="Calibri"/>
                <w:color w:val="00000A"/>
                <w:szCs w:val="20"/>
                <w:lang w:val="en-GB"/>
              </w:rPr>
            </w:pPr>
          </w:p>
          <w:p w14:paraId="63EA1506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4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26357BD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6CDCE030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70917FA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18DB315E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C0194D4" w14:textId="77777777" w:rsidR="0015344D" w:rsidRDefault="0015344D" w:rsidP="00974A8B">
            <w:pPr>
              <w:contextualSpacing/>
              <w:rPr>
                <w:rFonts w:eastAsia="Calibri" w:cs="Calibri"/>
                <w:color w:val="00000A"/>
                <w:szCs w:val="20"/>
                <w:lang w:val="en-GB"/>
              </w:rPr>
            </w:pPr>
          </w:p>
          <w:p w14:paraId="53B74CE6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4</w:t>
            </w:r>
          </w:p>
        </w:tc>
      </w:tr>
      <w:tr w:rsidR="0015344D" w14:paraId="2F28A2F2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469AA7DC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Hyperosmolar therapy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36267678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Mannitol up to2 g/kg/24h</w:t>
            </w:r>
          </w:p>
          <w:p w14:paraId="7C9BA15F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Mannitol (&gt;2 g/kg/24h)</w:t>
            </w:r>
          </w:p>
          <w:p w14:paraId="798ABA29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Hypertonic saline up to 0.3 g/kg/24h</w:t>
            </w:r>
          </w:p>
          <w:p w14:paraId="5A14B273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Hypertonic saline (&gt;0.3 g/kg/24h)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670ED3D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3EE1FF2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3</w:t>
            </w:r>
          </w:p>
          <w:p w14:paraId="7F065467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30E1006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3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42DA7678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51FFB2C2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59799C29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968A903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6</w:t>
            </w:r>
          </w:p>
        </w:tc>
      </w:tr>
      <w:tr w:rsidR="0015344D" w14:paraId="35950D86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44FFE2FF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 xml:space="preserve">Temperature control 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27B43C9C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Treatment of fever (temperature &gt; 38°C or spontaneous temperature of 34.5°C)</w:t>
            </w:r>
          </w:p>
          <w:p w14:paraId="4885FCB2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Cooling for ICP control with a lower limit of 35°C</w:t>
            </w:r>
          </w:p>
          <w:p w14:paraId="573C1234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b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b/>
                <w:color w:val="00000A"/>
                <w:szCs w:val="20"/>
                <w:lang w:val="en-GB"/>
              </w:rPr>
              <w:t>Hypothermia below 35°C</w:t>
            </w:r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3693310E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1</w:t>
            </w:r>
          </w:p>
          <w:p w14:paraId="47CDA999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37F01F4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2</w:t>
            </w:r>
          </w:p>
          <w:p w14:paraId="11EDF38B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5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70A4C6CD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7C6BA639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48D4CD5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</w:p>
          <w:p w14:paraId="26D7884F" w14:textId="77777777" w:rsidR="0015344D" w:rsidRDefault="0015344D" w:rsidP="00974A8B">
            <w:p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5</w:t>
            </w:r>
          </w:p>
        </w:tc>
      </w:tr>
      <w:tr w:rsidR="0015344D" w14:paraId="12893D8A" w14:textId="77777777" w:rsidTr="00974A8B">
        <w:tc>
          <w:tcPr>
            <w:tcW w:w="2729" w:type="dxa"/>
            <w:tcBorders>
              <w:right w:val="nil"/>
            </w:tcBorders>
            <w:shd w:val="clear" w:color="auto" w:fill="auto"/>
          </w:tcPr>
          <w:p w14:paraId="3234AAD1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Surgery for intracranial hypertension</w:t>
            </w:r>
          </w:p>
        </w:tc>
        <w:tc>
          <w:tcPr>
            <w:tcW w:w="5081" w:type="dxa"/>
            <w:tcBorders>
              <w:left w:val="nil"/>
              <w:right w:val="nil"/>
            </w:tcBorders>
            <w:shd w:val="clear" w:color="auto" w:fill="auto"/>
          </w:tcPr>
          <w:p w14:paraId="2989E54D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color w:val="00000A"/>
                <w:szCs w:val="20"/>
                <w:lang w:val="en-GB"/>
              </w:rPr>
              <w:t>Intracranial operation for progressive mass lesion, not scheduled on admission</w:t>
            </w:r>
          </w:p>
          <w:p w14:paraId="2A2E787E" w14:textId="77777777" w:rsidR="0015344D" w:rsidRDefault="0015344D" w:rsidP="00974A8B">
            <w:pPr>
              <w:numPr>
                <w:ilvl w:val="0"/>
                <w:numId w:val="1"/>
              </w:numPr>
              <w:contextualSpacing/>
              <w:rPr>
                <w:rFonts w:ascii="Calibri" w:eastAsia="Calibri" w:hAnsi="Calibri" w:cs="Calibri"/>
                <w:b/>
                <w:color w:val="00000A"/>
                <w:szCs w:val="20"/>
                <w:lang w:val="en-GB"/>
              </w:rPr>
            </w:pPr>
            <w:r>
              <w:rPr>
                <w:rFonts w:eastAsia="Calibri" w:cs="Calibri"/>
                <w:b/>
                <w:color w:val="00000A"/>
                <w:szCs w:val="20"/>
                <w:lang w:val="en-GB"/>
              </w:rPr>
              <w:t xml:space="preserve">Decompressive </w:t>
            </w:r>
            <w:proofErr w:type="spellStart"/>
            <w:r>
              <w:rPr>
                <w:rFonts w:eastAsia="Calibri" w:cs="Calibri"/>
                <w:b/>
                <w:color w:val="00000A"/>
                <w:szCs w:val="20"/>
                <w:lang w:val="en-GB"/>
              </w:rPr>
              <w:t>craniectiomy</w:t>
            </w:r>
            <w:proofErr w:type="spellEnd"/>
          </w:p>
        </w:tc>
        <w:tc>
          <w:tcPr>
            <w:tcW w:w="794" w:type="dxa"/>
            <w:tcBorders>
              <w:left w:val="nil"/>
              <w:right w:val="nil"/>
            </w:tcBorders>
            <w:shd w:val="clear" w:color="auto" w:fill="auto"/>
          </w:tcPr>
          <w:p w14:paraId="53D1321E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4</w:t>
            </w:r>
          </w:p>
          <w:p w14:paraId="1B7C9985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</w:p>
          <w:p w14:paraId="161A3705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5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06BD7B09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</w:p>
          <w:p w14:paraId="2E25AEEF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</w:p>
          <w:p w14:paraId="76B4D62C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9</w:t>
            </w:r>
          </w:p>
        </w:tc>
      </w:tr>
      <w:tr w:rsidR="0015344D" w14:paraId="673B2B9B" w14:textId="77777777" w:rsidTr="00974A8B">
        <w:tc>
          <w:tcPr>
            <w:tcW w:w="8604" w:type="dxa"/>
            <w:gridSpan w:val="3"/>
            <w:tcBorders>
              <w:right w:val="nil"/>
            </w:tcBorders>
            <w:shd w:val="clear" w:color="auto" w:fill="auto"/>
          </w:tcPr>
          <w:p w14:paraId="360A8BCF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 xml:space="preserve">Maximum possible score </w:t>
            </w:r>
          </w:p>
        </w:tc>
        <w:tc>
          <w:tcPr>
            <w:tcW w:w="745" w:type="dxa"/>
            <w:tcBorders>
              <w:left w:val="nil"/>
            </w:tcBorders>
            <w:shd w:val="clear" w:color="auto" w:fill="auto"/>
          </w:tcPr>
          <w:p w14:paraId="4DA25246" w14:textId="77777777" w:rsidR="0015344D" w:rsidRDefault="0015344D" w:rsidP="00974A8B">
            <w:pPr>
              <w:rPr>
                <w:rFonts w:ascii="Calibri" w:eastAsia="Calibri" w:hAnsi="Calibri" w:cs="Times New Roman"/>
                <w:szCs w:val="20"/>
                <w:lang w:val="en-GB"/>
              </w:rPr>
            </w:pPr>
            <w:r>
              <w:rPr>
                <w:rFonts w:eastAsia="Calibri" w:cs="Times New Roman"/>
                <w:szCs w:val="20"/>
                <w:lang w:val="en-GB"/>
              </w:rPr>
              <w:t>38</w:t>
            </w:r>
          </w:p>
        </w:tc>
      </w:tr>
      <w:tr w:rsidR="0015344D" w14:paraId="2841B1F7" w14:textId="77777777" w:rsidTr="00974A8B">
        <w:tc>
          <w:tcPr>
            <w:tcW w:w="9349" w:type="dxa"/>
            <w:gridSpan w:val="4"/>
            <w:tcBorders>
              <w:right w:val="nil"/>
            </w:tcBorders>
            <w:shd w:val="clear" w:color="auto" w:fill="auto"/>
          </w:tcPr>
          <w:p w14:paraId="6404D3E4" w14:textId="77777777" w:rsidR="0015344D" w:rsidRDefault="0015344D" w:rsidP="00974A8B">
            <w:r>
              <w:rPr>
                <w:rFonts w:eastAsia="Calibri" w:cs="Calibri"/>
                <w:color w:val="00000A"/>
                <w:szCs w:val="20"/>
                <w:lang w:val="en-GB"/>
              </w:rPr>
              <w:t xml:space="preserve">This table shows the scoring of the Therapy Intensity Level (TIL) as recorded in the CENTER-TBI study. Derived from </w:t>
            </w:r>
            <w:proofErr w:type="spellStart"/>
            <w:r>
              <w:rPr>
                <w:rFonts w:eastAsia="Calibri" w:cs="Calibri"/>
                <w:color w:val="00000A"/>
                <w:szCs w:val="20"/>
                <w:lang w:val="en-GB"/>
              </w:rPr>
              <w:t>Zuercher</w:t>
            </w:r>
            <w:proofErr w:type="spellEnd"/>
            <w:r>
              <w:rPr>
                <w:rFonts w:eastAsia="Calibri" w:cs="Calibri"/>
                <w:color w:val="00000A"/>
                <w:szCs w:val="20"/>
                <w:lang w:val="en-GB"/>
              </w:rPr>
              <w:t xml:space="preserve"> et al. </w:t>
            </w:r>
            <w:r>
              <w:fldChar w:fldCharType="begin"/>
            </w:r>
            <w:r>
              <w:instrText>ADDIN EN.CITE &lt;EndNote&gt;&lt;Cite&gt;&lt;Author&gt;Zuercher&lt;/Author&gt;&lt;Year&gt;2016&lt;/Year&gt;&lt;RecNum&gt;1&lt;/RecNum&gt;&lt;DisplayText&gt;[3]&lt;/DisplayText&gt;&lt;record&gt;&lt;rec-number&gt;1&lt;/rec-number&gt;&lt;foreign-keys&gt;&lt;key app="EN" db-id="p092t9f58as2xqe5vpexrx2y5wzpr9ftx9vf" timestamp="1541495766"&gt;1&lt;/key&gt;&lt;/foreign-keys&gt;&lt;ref-type name="Journal Article"&gt;17&lt;/ref-type&gt;&lt;contributors&gt;&lt;authors&gt;&lt;author&gt;Zuercher, P.&lt;/author&gt;&lt;author&gt;Groen, J. L.&lt;/author&gt;&lt;author&gt;Aries, M. J.&lt;/author&gt;&lt;author&gt;Steyerberg, E. W.&lt;/author&gt;&lt;author&gt;Maas, A. I.&lt;/author&gt;&lt;author&gt;Ercole, A.&lt;/author&gt;&lt;author&gt;Menon, D. K.&lt;/author&gt;&lt;/authors&gt;&lt;/contributors&gt;&lt;auth-address&gt;1 Division of Anaesthesia, University of Cambridge , Addenbrooke&amp;apos;s Hospital, Cambridge, United Kingdom .&amp;#xD;2 Department of Intensive Care Medicine, University Hospital Inselspital , Bern, Switzerland .&amp;#xD;3 Department of Neurosurgery, UMC Leiden , Leiden, the Netherlands .&amp;#xD;4 Department of Critical Care, University of Groningen , UMC Groningen, Groningen, the Netherlands .&amp;#xD;5 Center for Medical Decision Sciences , Department of PH, Erasmus MC, Rotterdam, the Netherlands .&amp;#xD;6 Department of Neurosurgery, University Hospital Antwerp - University of Antwerp , Edegem, Belgium .&lt;/auth-address&gt;&lt;titles&gt;&lt;title&gt;Reliability and Validity of the Therapy Intensity Level Scale: Analysis of Clinimetric Properties of a Novel Approach to Assess Management of Intracranial Pressure in Traumatic Brain Injury&lt;/title&gt;&lt;secondary-title&gt;J Neurotrauma&lt;/secondary-title&gt;&lt;/titles&gt;&lt;periodical&gt;&lt;full-title&gt;J Neurotrauma&lt;/full-title&gt;&lt;/periodical&gt;&lt;pages&gt;1768-1774&lt;/pages&gt;&lt;volume&gt;33&lt;/volume&gt;&lt;number&gt;19&lt;/number&gt;&lt;edition&gt;2016/02/13&lt;/edition&gt;&lt;dates&gt;&lt;year&gt;2016&lt;/year&gt;&lt;pub-dates&gt;&lt;date&gt;Oct 1&lt;/date&gt;&lt;/pub-dates&gt;&lt;/dates&gt;&lt;isbn&gt;1557-9042 (Electronic)&amp;#xD;0897-7151 (Linking)&lt;/isbn&gt;&lt;accession-num&gt;26866876&lt;/accession-num&gt;&lt;urls&gt;&lt;related-urls&gt;&lt;url&gt;http://www.ncbi.nlm.nih.gov/pubmed/26866876&lt;/url&gt;&lt;/related-urls&gt;&lt;/urls&gt;&lt;electronic-resource-num&gt;10.1089/neu.2015.4266&lt;/electronic-resource-num&gt;&lt;language&gt;eng&lt;/language&gt;&lt;/record&gt;&lt;/Cite&gt;&lt;/EndNote&gt;</w:instrText>
            </w:r>
            <w:r>
              <w:fldChar w:fldCharType="separate"/>
            </w:r>
            <w:bookmarkStart w:id="0" w:name="__Fieldmark__1329_2643377538"/>
            <w:r>
              <w:rPr>
                <w:rFonts w:eastAsia="Calibri" w:cs="Calibri"/>
                <w:color w:val="00000A"/>
                <w:szCs w:val="20"/>
                <w:lang w:val="en-GB"/>
              </w:rPr>
              <w:t>[</w:t>
            </w:r>
            <w:bookmarkStart w:id="1" w:name="__Fieldmark__2668_2646886788"/>
            <w:r>
              <w:rPr>
                <w:rFonts w:eastAsia="Calibri" w:cs="Calibri"/>
                <w:color w:val="00000A"/>
                <w:szCs w:val="20"/>
                <w:lang w:val="en-GB"/>
              </w:rPr>
              <w:t>3]</w:t>
            </w:r>
            <w:r>
              <w:fldChar w:fldCharType="end"/>
            </w:r>
            <w:bookmarkEnd w:id="0"/>
            <w:bookmarkEnd w:id="1"/>
            <w:r>
              <w:rPr>
                <w:rFonts w:eastAsia="Calibri" w:cs="Calibri"/>
                <w:color w:val="00000A"/>
                <w:szCs w:val="20"/>
                <w:lang w:val="en-GB"/>
              </w:rPr>
              <w:t>.  High TIL therapies are shown in bold</w:t>
            </w:r>
          </w:p>
        </w:tc>
      </w:tr>
    </w:tbl>
    <w:p w14:paraId="7B5505ED" w14:textId="77777777" w:rsidR="0015344D" w:rsidRDefault="0015344D" w:rsidP="0015344D">
      <w:pPr>
        <w:rPr>
          <w:rFonts w:ascii="Calibri" w:eastAsia="Calibri" w:hAnsi="Calibri" w:cs="Times New Roman"/>
          <w:lang w:val="en-GB"/>
        </w:rPr>
      </w:pPr>
    </w:p>
    <w:p w14:paraId="07D153F4" w14:textId="77777777" w:rsidR="00FC5896" w:rsidRPr="0015344D" w:rsidRDefault="00FC5896">
      <w:pPr>
        <w:rPr>
          <w:lang w:val="en-GB"/>
        </w:rPr>
      </w:pPr>
    </w:p>
    <w:sectPr w:rsidR="00FC5896" w:rsidRPr="00153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E73C48"/>
    <w:multiLevelType w:val="multilevel"/>
    <w:tmpl w:val="BE3EF242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b/>
        <w:color w:val="00000A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8DF32A0"/>
    <w:multiLevelType w:val="multilevel"/>
    <w:tmpl w:val="D2A21F3A"/>
    <w:lvl w:ilvl="0">
      <w:start w:val="2"/>
      <w:numFmt w:val="bullet"/>
      <w:lvlText w:val="-"/>
      <w:lvlJc w:val="left"/>
      <w:pPr>
        <w:ind w:left="720" w:hanging="360"/>
      </w:pPr>
      <w:rPr>
        <w:rFonts w:ascii="Calibri" w:hAnsi="Calibri" w:cs="Calibri" w:hint="default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344D"/>
    <w:rsid w:val="00145D75"/>
    <w:rsid w:val="0015344D"/>
    <w:rsid w:val="00F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CD2B"/>
  <w15:chartTrackingRefBased/>
  <w15:docId w15:val="{764A95E3-C9FB-4BE7-9650-A69E2F5A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15344D"/>
    <w:rPr>
      <w:lang w:val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uiPriority w:val="39"/>
    <w:rsid w:val="0015344D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3734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A.L.C.J.R.M. Huijben</dc:creator>
  <cp:keywords/>
  <dc:description/>
  <cp:lastModifiedBy>jilske huijben</cp:lastModifiedBy>
  <cp:revision>2</cp:revision>
  <dcterms:created xsi:type="dcterms:W3CDTF">2020-09-03T13:29:00Z</dcterms:created>
  <dcterms:modified xsi:type="dcterms:W3CDTF">2020-09-03T13:29:00Z</dcterms:modified>
</cp:coreProperties>
</file>