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53D55" w14:textId="13419EDE" w:rsidR="00264283" w:rsidRDefault="001A3863" w:rsidP="00264283">
      <w:pPr>
        <w:rPr>
          <w:rFonts w:ascii="Calibri" w:eastAsia="Calibri" w:hAnsi="Calibri" w:cs="Times New Roman"/>
          <w:lang w:val="en-GB"/>
        </w:rPr>
      </w:pPr>
      <w:r>
        <w:rPr>
          <w:rFonts w:eastAsia="Calibri" w:cs="Times New Roman"/>
          <w:lang w:val="en-GB"/>
        </w:rPr>
        <w:t>Additional file</w:t>
      </w:r>
      <w:r w:rsidR="00264283">
        <w:rPr>
          <w:rFonts w:eastAsia="Calibri" w:cs="Times New Roman"/>
          <w:lang w:val="en-GB"/>
        </w:rPr>
        <w:t xml:space="preserve"> 8. Baseline characteristics matched dataset </w:t>
      </w:r>
    </w:p>
    <w:tbl>
      <w:tblPr>
        <w:tblStyle w:val="Tabelraster1"/>
        <w:tblW w:w="9577" w:type="dxa"/>
        <w:tblCellMar>
          <w:left w:w="113" w:type="dxa"/>
        </w:tblCellMar>
        <w:tblLook w:val="04A0" w:firstRow="1" w:lastRow="0" w:firstColumn="1" w:lastColumn="0" w:noHBand="0" w:noVBand="1"/>
      </w:tblPr>
      <w:tblGrid>
        <w:gridCol w:w="3509"/>
        <w:gridCol w:w="1561"/>
        <w:gridCol w:w="1685"/>
        <w:gridCol w:w="1041"/>
        <w:gridCol w:w="1781"/>
      </w:tblGrid>
      <w:tr w:rsidR="00264283" w14:paraId="1E710EF6" w14:textId="77777777" w:rsidTr="00974A8B">
        <w:tc>
          <w:tcPr>
            <w:tcW w:w="9577" w:type="dxa"/>
            <w:gridSpan w:val="5"/>
            <w:tcBorders>
              <w:left w:val="nil"/>
              <w:right w:val="nil"/>
            </w:tcBorders>
            <w:shd w:val="clear" w:color="auto" w:fill="D9D9D9"/>
          </w:tcPr>
          <w:p w14:paraId="050EA8DE" w14:textId="77777777" w:rsidR="00264283" w:rsidRDefault="00264283" w:rsidP="00974A8B">
            <w:pPr>
              <w:rPr>
                <w:rFonts w:ascii="Calibri" w:eastAsia="Calibri" w:hAnsi="Calibri" w:cs="Times New Roman"/>
                <w:szCs w:val="20"/>
                <w:lang w:val="en-GB"/>
              </w:rPr>
            </w:pPr>
            <w:r>
              <w:rPr>
                <w:rFonts w:eastAsia="Calibri" w:cs="Times New Roman"/>
                <w:szCs w:val="20"/>
                <w:lang w:val="en-GB"/>
              </w:rPr>
              <w:t>Table 5. Baseline patient characteristics matched dataset (complete cases)</w:t>
            </w:r>
          </w:p>
        </w:tc>
      </w:tr>
      <w:tr w:rsidR="00264283" w14:paraId="2BE6FBEB" w14:textId="77777777" w:rsidTr="00974A8B">
        <w:trPr>
          <w:trHeight w:val="356"/>
        </w:trPr>
        <w:tc>
          <w:tcPr>
            <w:tcW w:w="3509" w:type="dxa"/>
            <w:tcBorders>
              <w:left w:val="nil"/>
              <w:right w:val="nil"/>
            </w:tcBorders>
            <w:shd w:val="clear" w:color="auto" w:fill="auto"/>
            <w:vAlign w:val="bottom"/>
          </w:tcPr>
          <w:p w14:paraId="7257C3B0" w14:textId="77777777" w:rsidR="00264283" w:rsidRDefault="00264283" w:rsidP="00974A8B">
            <w:pPr>
              <w:contextualSpacing/>
              <w:rPr>
                <w:rFonts w:ascii="Calibri" w:eastAsia="Calibri" w:hAnsi="Calibri" w:cs="Calibri"/>
                <w:color w:val="00000A"/>
                <w:szCs w:val="20"/>
              </w:rPr>
            </w:pPr>
          </w:p>
          <w:p w14:paraId="2BFB2C5A" w14:textId="77777777" w:rsidR="00264283" w:rsidRDefault="00264283" w:rsidP="00974A8B">
            <w:pPr>
              <w:contextualSpacing/>
              <w:rPr>
                <w:rFonts w:ascii="Calibri" w:eastAsia="Calibri" w:hAnsi="Calibri" w:cs="Calibri"/>
                <w:color w:val="00000A"/>
                <w:szCs w:val="20"/>
              </w:rPr>
            </w:pPr>
          </w:p>
        </w:tc>
        <w:tc>
          <w:tcPr>
            <w:tcW w:w="1561" w:type="dxa"/>
            <w:tcBorders>
              <w:left w:val="nil"/>
              <w:right w:val="nil"/>
            </w:tcBorders>
            <w:shd w:val="clear" w:color="auto" w:fill="auto"/>
            <w:vAlign w:val="bottom"/>
          </w:tcPr>
          <w:p w14:paraId="5DE14472"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Low TIL</w:t>
            </w:r>
          </w:p>
          <w:p w14:paraId="260BBBC2"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w:t>
            </w:r>
            <w:r>
              <w:rPr>
                <w:rFonts w:eastAsia="Calibri" w:cs="Calibri"/>
                <w:i/>
                <w:iCs/>
                <w:color w:val="00000A"/>
                <w:szCs w:val="20"/>
                <w:lang w:val="en-GB"/>
              </w:rPr>
              <w:t>N</w:t>
            </w:r>
            <w:r>
              <w:rPr>
                <w:rFonts w:eastAsia="Calibri" w:cs="Calibri"/>
                <w:color w:val="00000A"/>
                <w:szCs w:val="20"/>
                <w:lang w:val="en-GB"/>
              </w:rPr>
              <w:t>= 152)</w:t>
            </w:r>
          </w:p>
        </w:tc>
        <w:tc>
          <w:tcPr>
            <w:tcW w:w="1685" w:type="dxa"/>
            <w:tcBorders>
              <w:left w:val="nil"/>
              <w:right w:val="nil"/>
            </w:tcBorders>
            <w:shd w:val="clear" w:color="auto" w:fill="auto"/>
            <w:vAlign w:val="bottom"/>
          </w:tcPr>
          <w:p w14:paraId="2B2EBBFF" w14:textId="77777777" w:rsidR="00264283" w:rsidRDefault="00264283" w:rsidP="00974A8B">
            <w:pPr>
              <w:rPr>
                <w:rFonts w:ascii="Calibri" w:eastAsia="Calibri" w:hAnsi="Calibri" w:cs="Times New Roman"/>
                <w:szCs w:val="20"/>
                <w:lang w:val="en-GB"/>
              </w:rPr>
            </w:pPr>
            <w:r>
              <w:rPr>
                <w:rFonts w:eastAsia="Calibri" w:cs="Times New Roman"/>
                <w:szCs w:val="20"/>
                <w:lang w:val="en-GB"/>
              </w:rPr>
              <w:t>High TIL</w:t>
            </w:r>
          </w:p>
          <w:p w14:paraId="3AEEFA28" w14:textId="77777777" w:rsidR="00264283" w:rsidRDefault="00264283" w:rsidP="00974A8B">
            <w:pPr>
              <w:rPr>
                <w:rFonts w:ascii="Calibri" w:eastAsia="Calibri" w:hAnsi="Calibri" w:cs="Times New Roman"/>
                <w:szCs w:val="20"/>
                <w:lang w:val="en-GB"/>
              </w:rPr>
            </w:pPr>
            <w:r>
              <w:rPr>
                <w:rFonts w:eastAsia="Calibri" w:cs="Times New Roman"/>
                <w:szCs w:val="20"/>
                <w:lang w:val="en-GB"/>
              </w:rPr>
              <w:t>(</w:t>
            </w:r>
            <w:r>
              <w:rPr>
                <w:rFonts w:eastAsia="Calibri" w:cs="Times New Roman"/>
                <w:i/>
                <w:iCs/>
                <w:szCs w:val="20"/>
                <w:lang w:val="en-GB"/>
              </w:rPr>
              <w:t>N</w:t>
            </w:r>
            <w:r>
              <w:rPr>
                <w:rFonts w:eastAsia="Calibri" w:cs="Times New Roman"/>
                <w:szCs w:val="20"/>
                <w:lang w:val="en-GB"/>
              </w:rPr>
              <w:t>= 127)</w:t>
            </w:r>
          </w:p>
        </w:tc>
        <w:tc>
          <w:tcPr>
            <w:tcW w:w="1041" w:type="dxa"/>
            <w:tcBorders>
              <w:left w:val="nil"/>
              <w:right w:val="nil"/>
            </w:tcBorders>
            <w:shd w:val="clear" w:color="auto" w:fill="auto"/>
            <w:vAlign w:val="bottom"/>
          </w:tcPr>
          <w:p w14:paraId="7CFFA62C" w14:textId="77777777" w:rsidR="00264283" w:rsidRDefault="00264283" w:rsidP="00974A8B">
            <w:pPr>
              <w:rPr>
                <w:rFonts w:ascii="Calibri" w:eastAsia="Calibri" w:hAnsi="Calibri" w:cs="Times New Roman"/>
                <w:szCs w:val="20"/>
                <w:lang w:val="en-GB"/>
              </w:rPr>
            </w:pPr>
          </w:p>
          <w:p w14:paraId="7696D76C" w14:textId="77777777" w:rsidR="00264283" w:rsidRDefault="00264283" w:rsidP="00974A8B">
            <w:pPr>
              <w:rPr>
                <w:rFonts w:ascii="Calibri" w:eastAsia="Calibri" w:hAnsi="Calibri" w:cs="Times New Roman"/>
                <w:szCs w:val="20"/>
                <w:lang w:val="en-GB"/>
              </w:rPr>
            </w:pPr>
            <w:r>
              <w:rPr>
                <w:rFonts w:eastAsia="Calibri" w:cs="Times New Roman"/>
                <w:i/>
                <w:iCs/>
                <w:szCs w:val="20"/>
                <w:lang w:val="en-GB"/>
              </w:rPr>
              <w:t>p</w:t>
            </w:r>
            <w:r>
              <w:rPr>
                <w:rFonts w:eastAsia="Calibri" w:cs="Times New Roman"/>
                <w:szCs w:val="20"/>
                <w:lang w:val="en-GB"/>
              </w:rPr>
              <w:t>-value</w:t>
            </w:r>
          </w:p>
        </w:tc>
        <w:tc>
          <w:tcPr>
            <w:tcW w:w="1781" w:type="dxa"/>
            <w:tcBorders>
              <w:left w:val="nil"/>
              <w:right w:val="nil"/>
            </w:tcBorders>
            <w:shd w:val="clear" w:color="auto" w:fill="auto"/>
            <w:vAlign w:val="bottom"/>
          </w:tcPr>
          <w:p w14:paraId="13D34ABD" w14:textId="77777777" w:rsidR="00264283" w:rsidRDefault="00264283" w:rsidP="00974A8B">
            <w:pPr>
              <w:rPr>
                <w:rFonts w:ascii="Calibri" w:eastAsia="Calibri" w:hAnsi="Calibri" w:cs="Times New Roman"/>
                <w:szCs w:val="20"/>
                <w:lang w:val="en-GB"/>
              </w:rPr>
            </w:pPr>
            <w:r>
              <w:rPr>
                <w:rFonts w:eastAsia="Calibri" w:cs="Times New Roman"/>
                <w:szCs w:val="20"/>
                <w:lang w:val="en-GB"/>
              </w:rPr>
              <w:t>Standardized mean difference</w:t>
            </w:r>
          </w:p>
        </w:tc>
      </w:tr>
      <w:tr w:rsidR="00264283" w14:paraId="7D942C4F" w14:textId="77777777" w:rsidTr="00974A8B">
        <w:tc>
          <w:tcPr>
            <w:tcW w:w="3509" w:type="dxa"/>
            <w:tcBorders>
              <w:left w:val="nil"/>
              <w:right w:val="nil"/>
            </w:tcBorders>
            <w:shd w:val="clear" w:color="auto" w:fill="auto"/>
          </w:tcPr>
          <w:p w14:paraId="575B363E"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 xml:space="preserve">IMPACT variables  </w:t>
            </w:r>
          </w:p>
        </w:tc>
        <w:tc>
          <w:tcPr>
            <w:tcW w:w="1561" w:type="dxa"/>
            <w:tcBorders>
              <w:left w:val="nil"/>
              <w:right w:val="nil"/>
            </w:tcBorders>
            <w:shd w:val="clear" w:color="auto" w:fill="auto"/>
          </w:tcPr>
          <w:p w14:paraId="613CDA7D" w14:textId="77777777" w:rsidR="00264283" w:rsidRDefault="00264283" w:rsidP="00974A8B">
            <w:pPr>
              <w:contextualSpacing/>
              <w:rPr>
                <w:rFonts w:ascii="Calibri" w:eastAsia="Calibri" w:hAnsi="Calibri" w:cs="Calibri"/>
                <w:color w:val="00000A"/>
                <w:szCs w:val="20"/>
              </w:rPr>
            </w:pPr>
          </w:p>
        </w:tc>
        <w:tc>
          <w:tcPr>
            <w:tcW w:w="1685" w:type="dxa"/>
            <w:tcBorders>
              <w:left w:val="nil"/>
              <w:right w:val="nil"/>
            </w:tcBorders>
            <w:shd w:val="clear" w:color="auto" w:fill="auto"/>
          </w:tcPr>
          <w:p w14:paraId="7696D1D0" w14:textId="77777777" w:rsidR="00264283" w:rsidRDefault="00264283" w:rsidP="00974A8B">
            <w:pPr>
              <w:contextualSpacing/>
              <w:rPr>
                <w:rFonts w:ascii="Calibri" w:eastAsia="Calibri" w:hAnsi="Calibri" w:cs="Calibri"/>
                <w:color w:val="00000A"/>
                <w:szCs w:val="20"/>
              </w:rPr>
            </w:pPr>
          </w:p>
        </w:tc>
        <w:tc>
          <w:tcPr>
            <w:tcW w:w="1041" w:type="dxa"/>
            <w:tcBorders>
              <w:left w:val="nil"/>
              <w:right w:val="nil"/>
            </w:tcBorders>
            <w:shd w:val="clear" w:color="auto" w:fill="auto"/>
          </w:tcPr>
          <w:p w14:paraId="12FC01B1" w14:textId="77777777" w:rsidR="00264283" w:rsidRDefault="00264283" w:rsidP="00974A8B">
            <w:pPr>
              <w:contextualSpacing/>
              <w:rPr>
                <w:rFonts w:ascii="Calibri" w:eastAsia="Calibri" w:hAnsi="Calibri" w:cs="Calibri"/>
                <w:color w:val="00000A"/>
                <w:szCs w:val="20"/>
              </w:rPr>
            </w:pPr>
          </w:p>
        </w:tc>
        <w:tc>
          <w:tcPr>
            <w:tcW w:w="1781" w:type="dxa"/>
            <w:tcBorders>
              <w:left w:val="nil"/>
              <w:right w:val="nil"/>
            </w:tcBorders>
            <w:shd w:val="clear" w:color="auto" w:fill="auto"/>
          </w:tcPr>
          <w:p w14:paraId="68D990C8" w14:textId="77777777" w:rsidR="00264283" w:rsidRDefault="00264283" w:rsidP="00974A8B">
            <w:pPr>
              <w:contextualSpacing/>
              <w:rPr>
                <w:rFonts w:ascii="Calibri" w:eastAsia="Calibri" w:hAnsi="Calibri" w:cs="Calibri"/>
                <w:color w:val="00000A"/>
                <w:szCs w:val="20"/>
              </w:rPr>
            </w:pPr>
          </w:p>
        </w:tc>
      </w:tr>
      <w:tr w:rsidR="00264283" w14:paraId="54B69071" w14:textId="77777777" w:rsidTr="00974A8B">
        <w:trPr>
          <w:trHeight w:val="5412"/>
        </w:trPr>
        <w:tc>
          <w:tcPr>
            <w:tcW w:w="3509" w:type="dxa"/>
            <w:tcBorders>
              <w:left w:val="nil"/>
              <w:right w:val="nil"/>
            </w:tcBorders>
            <w:shd w:val="clear" w:color="auto" w:fill="auto"/>
          </w:tcPr>
          <w:p w14:paraId="3874C2DE" w14:textId="77777777" w:rsidR="00264283" w:rsidRDefault="00264283" w:rsidP="00974A8B">
            <w:pPr>
              <w:contextualSpacing/>
              <w:rPr>
                <w:rFonts w:ascii="Calibri" w:eastAsia="Calibri" w:hAnsi="Calibri" w:cs="Calibri"/>
                <w:color w:val="00000A"/>
                <w:szCs w:val="20"/>
                <w:lang w:val="en-GB"/>
              </w:rPr>
            </w:pPr>
          </w:p>
          <w:p w14:paraId="72649556"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Age (median, IQR)</w:t>
            </w:r>
          </w:p>
          <w:p w14:paraId="17C20A84"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GCS motor score (N, %)</w:t>
            </w:r>
          </w:p>
          <w:p w14:paraId="0A1A309D"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w:t>
            </w:r>
          </w:p>
          <w:p w14:paraId="29C7B587"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2</w:t>
            </w:r>
          </w:p>
          <w:p w14:paraId="6D8BC240"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3</w:t>
            </w:r>
          </w:p>
          <w:p w14:paraId="25A7F2A9"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4</w:t>
            </w:r>
          </w:p>
          <w:p w14:paraId="3714F5F7"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5</w:t>
            </w:r>
          </w:p>
          <w:p w14:paraId="3A2CE3E4"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6</w:t>
            </w:r>
          </w:p>
          <w:p w14:paraId="672F6F87"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GCS pupils (N, %)</w:t>
            </w:r>
          </w:p>
          <w:p w14:paraId="21D675BF"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0</w:t>
            </w:r>
          </w:p>
          <w:p w14:paraId="3B6FE2D9"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w:t>
            </w:r>
          </w:p>
          <w:p w14:paraId="4E5E7D17"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2</w:t>
            </w:r>
          </w:p>
          <w:p w14:paraId="19F1C887"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Marshall (N, %)</w:t>
            </w:r>
          </w:p>
          <w:p w14:paraId="6BA6AF78" w14:textId="77777777" w:rsidR="00264283" w:rsidRPr="0038146B" w:rsidRDefault="00264283" w:rsidP="00974A8B">
            <w:pPr>
              <w:contextualSpacing/>
              <w:rPr>
                <w:rFonts w:ascii="Calibri" w:eastAsia="Calibri" w:hAnsi="Calibri" w:cs="Calibri"/>
                <w:color w:val="00000A"/>
                <w:szCs w:val="20"/>
                <w:lang w:val="sv-SE"/>
              </w:rPr>
            </w:pPr>
            <w:r w:rsidRPr="0038146B">
              <w:rPr>
                <w:rFonts w:eastAsia="Calibri" w:cs="Calibri"/>
                <w:color w:val="00000A"/>
                <w:szCs w:val="20"/>
                <w:lang w:val="sv-SE"/>
              </w:rPr>
              <w:t>1</w:t>
            </w:r>
          </w:p>
          <w:p w14:paraId="74A672EB" w14:textId="77777777" w:rsidR="00264283" w:rsidRPr="0038146B" w:rsidRDefault="00264283" w:rsidP="00974A8B">
            <w:pPr>
              <w:contextualSpacing/>
              <w:rPr>
                <w:rFonts w:ascii="Calibri" w:eastAsia="Calibri" w:hAnsi="Calibri" w:cs="Calibri"/>
                <w:color w:val="00000A"/>
                <w:szCs w:val="20"/>
                <w:lang w:val="sv-SE"/>
              </w:rPr>
            </w:pPr>
            <w:r w:rsidRPr="0038146B">
              <w:rPr>
                <w:rFonts w:eastAsia="Calibri" w:cs="Calibri"/>
                <w:color w:val="00000A"/>
                <w:szCs w:val="20"/>
                <w:lang w:val="sv-SE"/>
              </w:rPr>
              <w:t>2</w:t>
            </w:r>
          </w:p>
          <w:p w14:paraId="3093A9F7" w14:textId="77777777" w:rsidR="00264283" w:rsidRPr="0038146B" w:rsidRDefault="00264283" w:rsidP="00974A8B">
            <w:pPr>
              <w:contextualSpacing/>
              <w:rPr>
                <w:rFonts w:ascii="Calibri" w:eastAsia="Calibri" w:hAnsi="Calibri" w:cs="Calibri"/>
                <w:color w:val="00000A"/>
                <w:szCs w:val="20"/>
                <w:lang w:val="sv-SE"/>
              </w:rPr>
            </w:pPr>
            <w:r w:rsidRPr="0038146B">
              <w:rPr>
                <w:rFonts w:eastAsia="Calibri" w:cs="Calibri"/>
                <w:color w:val="00000A"/>
                <w:szCs w:val="20"/>
                <w:lang w:val="sv-SE"/>
              </w:rPr>
              <w:t>3</w:t>
            </w:r>
          </w:p>
          <w:p w14:paraId="2BEC47AB" w14:textId="77777777" w:rsidR="00264283" w:rsidRPr="0038146B" w:rsidRDefault="00264283" w:rsidP="00974A8B">
            <w:pPr>
              <w:contextualSpacing/>
              <w:rPr>
                <w:rFonts w:ascii="Calibri" w:eastAsia="Calibri" w:hAnsi="Calibri" w:cs="Calibri"/>
                <w:color w:val="00000A"/>
                <w:szCs w:val="20"/>
                <w:lang w:val="sv-SE"/>
              </w:rPr>
            </w:pPr>
            <w:r w:rsidRPr="0038146B">
              <w:rPr>
                <w:rFonts w:eastAsia="Calibri" w:cs="Calibri"/>
                <w:color w:val="00000A"/>
                <w:szCs w:val="20"/>
                <w:lang w:val="sv-SE"/>
              </w:rPr>
              <w:t>4</w:t>
            </w:r>
          </w:p>
          <w:p w14:paraId="228623EB" w14:textId="77777777" w:rsidR="00264283" w:rsidRPr="0038146B" w:rsidRDefault="00264283" w:rsidP="00974A8B">
            <w:pPr>
              <w:contextualSpacing/>
              <w:rPr>
                <w:rFonts w:ascii="Calibri" w:eastAsia="Calibri" w:hAnsi="Calibri" w:cs="Calibri"/>
                <w:color w:val="00000A"/>
                <w:szCs w:val="20"/>
                <w:lang w:val="sv-SE"/>
              </w:rPr>
            </w:pPr>
            <w:r>
              <w:rPr>
                <w:rFonts w:eastAsia="Calibri" w:cs="Calibri"/>
                <w:color w:val="00000A"/>
                <w:szCs w:val="20"/>
                <w:lang w:val="sv-SE"/>
              </w:rPr>
              <w:t>5/</w:t>
            </w:r>
            <w:r w:rsidRPr="0038146B">
              <w:rPr>
                <w:rFonts w:eastAsia="Calibri" w:cs="Calibri"/>
                <w:color w:val="00000A"/>
                <w:szCs w:val="20"/>
                <w:lang w:val="sv-SE"/>
              </w:rPr>
              <w:t>6</w:t>
            </w:r>
          </w:p>
          <w:p w14:paraId="0F1CBC13" w14:textId="77777777" w:rsidR="00264283" w:rsidRPr="0038146B" w:rsidRDefault="00264283" w:rsidP="00974A8B">
            <w:pPr>
              <w:contextualSpacing/>
              <w:rPr>
                <w:rFonts w:ascii="Calibri" w:eastAsia="Calibri" w:hAnsi="Calibri" w:cs="Calibri"/>
                <w:color w:val="00000A"/>
                <w:szCs w:val="20"/>
                <w:lang w:val="sv-SE"/>
              </w:rPr>
            </w:pPr>
            <w:r w:rsidRPr="0038146B">
              <w:rPr>
                <w:rFonts w:eastAsia="Calibri" w:cs="Calibri"/>
                <w:color w:val="00000A"/>
                <w:szCs w:val="20"/>
                <w:lang w:val="sv-SE"/>
              </w:rPr>
              <w:t>Hypoxia (N, %)</w:t>
            </w:r>
          </w:p>
          <w:p w14:paraId="5C67E63D" w14:textId="77777777" w:rsidR="00264283" w:rsidRPr="0038146B" w:rsidRDefault="00264283" w:rsidP="00974A8B">
            <w:pPr>
              <w:contextualSpacing/>
              <w:rPr>
                <w:rFonts w:ascii="Calibri" w:eastAsia="Calibri" w:hAnsi="Calibri" w:cs="Calibri"/>
                <w:color w:val="00000A"/>
                <w:szCs w:val="20"/>
                <w:lang w:val="sv-SE"/>
              </w:rPr>
            </w:pPr>
            <w:r w:rsidRPr="0038146B">
              <w:rPr>
                <w:rFonts w:eastAsia="Calibri" w:cs="Calibri"/>
                <w:color w:val="00000A"/>
                <w:szCs w:val="20"/>
                <w:lang w:val="sv-SE"/>
              </w:rPr>
              <w:t>Hypotension (N, %)</w:t>
            </w:r>
          </w:p>
          <w:p w14:paraId="18F89AFD" w14:textId="77777777" w:rsidR="00264283" w:rsidRPr="0038146B" w:rsidRDefault="00264283" w:rsidP="00974A8B">
            <w:pPr>
              <w:contextualSpacing/>
              <w:rPr>
                <w:rFonts w:ascii="Calibri" w:eastAsia="Calibri" w:hAnsi="Calibri" w:cs="Calibri"/>
                <w:color w:val="00000A"/>
                <w:szCs w:val="20"/>
                <w:lang w:val="sv-SE"/>
              </w:rPr>
            </w:pPr>
            <w:r w:rsidRPr="0038146B">
              <w:rPr>
                <w:rFonts w:eastAsia="Calibri" w:cs="Calibri"/>
                <w:color w:val="00000A"/>
                <w:szCs w:val="20"/>
                <w:lang w:val="sv-SE"/>
              </w:rPr>
              <w:t>Hemoglobin (median, IQR)</w:t>
            </w:r>
          </w:p>
          <w:p w14:paraId="145E93CF"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 xml:space="preserve">Glucose (median, IQR) </w:t>
            </w:r>
          </w:p>
        </w:tc>
        <w:tc>
          <w:tcPr>
            <w:tcW w:w="1561" w:type="dxa"/>
            <w:tcBorders>
              <w:left w:val="nil"/>
              <w:right w:val="nil"/>
            </w:tcBorders>
            <w:shd w:val="clear" w:color="auto" w:fill="auto"/>
          </w:tcPr>
          <w:p w14:paraId="0B593303" w14:textId="77777777" w:rsidR="00264283" w:rsidRDefault="00264283" w:rsidP="00974A8B">
            <w:pPr>
              <w:contextualSpacing/>
              <w:rPr>
                <w:rFonts w:ascii="Calibri" w:eastAsia="Calibri" w:hAnsi="Calibri" w:cs="Calibri"/>
                <w:color w:val="00000A"/>
                <w:szCs w:val="20"/>
                <w:lang w:val="en-GB"/>
              </w:rPr>
            </w:pPr>
          </w:p>
          <w:p w14:paraId="7806A026"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48 [27.0-  62.2]</w:t>
            </w:r>
          </w:p>
          <w:p w14:paraId="313ADC80" w14:textId="77777777" w:rsidR="00264283" w:rsidRDefault="00264283" w:rsidP="00974A8B">
            <w:pPr>
              <w:contextualSpacing/>
              <w:rPr>
                <w:rFonts w:ascii="Calibri" w:eastAsia="Calibri" w:hAnsi="Calibri" w:cs="Calibri"/>
                <w:color w:val="00000A"/>
                <w:szCs w:val="20"/>
                <w:lang w:val="en-GB"/>
              </w:rPr>
            </w:pPr>
          </w:p>
          <w:p w14:paraId="3A29D65E"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68 (44.7)</w:t>
            </w:r>
          </w:p>
          <w:p w14:paraId="7211B301"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7 (4.6)</w:t>
            </w:r>
          </w:p>
          <w:p w14:paraId="2C0D2BEB"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7 (4.6)</w:t>
            </w:r>
          </w:p>
          <w:p w14:paraId="105AA845"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10 (6.6)</w:t>
            </w:r>
          </w:p>
          <w:p w14:paraId="00F62700"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36 (23.7)</w:t>
            </w:r>
          </w:p>
          <w:p w14:paraId="7E42ECDC"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24 (15.8)</w:t>
            </w:r>
          </w:p>
          <w:p w14:paraId="6885A729" w14:textId="77777777" w:rsidR="00264283" w:rsidRDefault="00264283" w:rsidP="00974A8B">
            <w:pPr>
              <w:contextualSpacing/>
              <w:rPr>
                <w:rFonts w:ascii="Calibri" w:eastAsia="Calibri" w:hAnsi="Calibri" w:cs="Calibri"/>
                <w:color w:val="00000A"/>
                <w:szCs w:val="20"/>
                <w:lang w:val="en-GB"/>
              </w:rPr>
            </w:pPr>
          </w:p>
          <w:p w14:paraId="6A6AC335"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116 (76.3)</w:t>
            </w:r>
          </w:p>
          <w:p w14:paraId="1CCFB700"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13 (8.6)</w:t>
            </w:r>
          </w:p>
          <w:p w14:paraId="67AC404E"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23 (15.1)</w:t>
            </w:r>
          </w:p>
          <w:p w14:paraId="562BF136" w14:textId="77777777" w:rsidR="00264283" w:rsidRDefault="00264283" w:rsidP="00974A8B">
            <w:pPr>
              <w:contextualSpacing/>
              <w:rPr>
                <w:rFonts w:ascii="Calibri" w:eastAsia="Calibri" w:hAnsi="Calibri" w:cs="Calibri"/>
                <w:color w:val="00000A"/>
                <w:szCs w:val="20"/>
                <w:lang w:val="en-GB"/>
              </w:rPr>
            </w:pPr>
          </w:p>
          <w:p w14:paraId="6ED18EA3"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2 (1.3)</w:t>
            </w:r>
          </w:p>
          <w:p w14:paraId="785A043D"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74 (48.7)</w:t>
            </w:r>
          </w:p>
          <w:p w14:paraId="30619046"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14 (9.2)</w:t>
            </w:r>
          </w:p>
          <w:p w14:paraId="29E88780"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5 (3.3)</w:t>
            </w:r>
          </w:p>
          <w:p w14:paraId="58A30A92"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57 (37.5)</w:t>
            </w:r>
          </w:p>
          <w:p w14:paraId="01D9716A"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21 (13.8)</w:t>
            </w:r>
          </w:p>
          <w:p w14:paraId="0DE091FA"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19 (12.5)</w:t>
            </w:r>
          </w:p>
          <w:p w14:paraId="7B4CEC93"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13.2 [11.6- 14.4]</w:t>
            </w:r>
          </w:p>
          <w:p w14:paraId="511CC28E"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8.1  [6.8- 9.8]</w:t>
            </w:r>
          </w:p>
        </w:tc>
        <w:tc>
          <w:tcPr>
            <w:tcW w:w="1685" w:type="dxa"/>
            <w:tcBorders>
              <w:left w:val="nil"/>
              <w:right w:val="nil"/>
            </w:tcBorders>
            <w:shd w:val="clear" w:color="auto" w:fill="auto"/>
          </w:tcPr>
          <w:p w14:paraId="5760A4DD" w14:textId="77777777" w:rsidR="00264283" w:rsidRDefault="00264283" w:rsidP="00974A8B">
            <w:pPr>
              <w:contextualSpacing/>
              <w:rPr>
                <w:rFonts w:ascii="Calibri" w:eastAsia="Calibri" w:hAnsi="Calibri" w:cs="Calibri"/>
                <w:color w:val="00000A"/>
                <w:szCs w:val="20"/>
                <w:lang w:val="en-GB"/>
              </w:rPr>
            </w:pPr>
          </w:p>
          <w:p w14:paraId="31A1A5FA"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42.0 [26-  58.5]</w:t>
            </w:r>
          </w:p>
          <w:p w14:paraId="21692CAE" w14:textId="77777777" w:rsidR="00264283" w:rsidRDefault="00264283" w:rsidP="00974A8B">
            <w:pPr>
              <w:contextualSpacing/>
              <w:rPr>
                <w:rFonts w:ascii="Calibri" w:eastAsia="Calibri" w:hAnsi="Calibri" w:cs="Calibri"/>
                <w:color w:val="00000A"/>
                <w:szCs w:val="20"/>
                <w:lang w:val="en-GB"/>
              </w:rPr>
            </w:pPr>
          </w:p>
          <w:p w14:paraId="5AE3E647"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64 (50.4)</w:t>
            </w:r>
          </w:p>
          <w:p w14:paraId="74060E2D"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9 (7.1)</w:t>
            </w:r>
          </w:p>
          <w:p w14:paraId="275AD321"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7 (5.5)</w:t>
            </w:r>
          </w:p>
          <w:p w14:paraId="6262595A"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14 (11.0)</w:t>
            </w:r>
          </w:p>
          <w:p w14:paraId="720AACA8"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20 (15.7)</w:t>
            </w:r>
          </w:p>
          <w:p w14:paraId="1E8E9681"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13 (10.2)</w:t>
            </w:r>
          </w:p>
          <w:p w14:paraId="5F3094E0" w14:textId="77777777" w:rsidR="00264283" w:rsidRDefault="00264283" w:rsidP="00974A8B">
            <w:pPr>
              <w:contextualSpacing/>
              <w:rPr>
                <w:rFonts w:ascii="Calibri" w:eastAsia="Calibri" w:hAnsi="Calibri" w:cs="Calibri"/>
                <w:color w:val="00000A"/>
                <w:szCs w:val="20"/>
                <w:lang w:val="en-GB"/>
              </w:rPr>
            </w:pPr>
          </w:p>
          <w:p w14:paraId="65CC3030"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98 (77.2)</w:t>
            </w:r>
          </w:p>
          <w:p w14:paraId="656180F8"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12 (9.4)</w:t>
            </w:r>
          </w:p>
          <w:p w14:paraId="689D9AA2"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17 (13.4)</w:t>
            </w:r>
          </w:p>
          <w:p w14:paraId="01423251" w14:textId="77777777" w:rsidR="00264283" w:rsidRDefault="00264283" w:rsidP="00974A8B">
            <w:pPr>
              <w:contextualSpacing/>
              <w:rPr>
                <w:rFonts w:ascii="Calibri" w:eastAsia="Calibri" w:hAnsi="Calibri" w:cs="Calibri"/>
                <w:color w:val="00000A"/>
                <w:szCs w:val="20"/>
                <w:lang w:val="en-GB"/>
              </w:rPr>
            </w:pPr>
          </w:p>
          <w:p w14:paraId="6390EB65"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 (0.8)</w:t>
            </w:r>
          </w:p>
          <w:p w14:paraId="49A374B5"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43 (33.9)</w:t>
            </w:r>
          </w:p>
          <w:p w14:paraId="1EC12217"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32 (25.2)</w:t>
            </w:r>
          </w:p>
          <w:p w14:paraId="72459A21"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4 (3.1)</w:t>
            </w:r>
          </w:p>
          <w:p w14:paraId="7336D2A8"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47 (37.0)</w:t>
            </w:r>
          </w:p>
          <w:p w14:paraId="193C5BD0"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18 (14.2)</w:t>
            </w:r>
          </w:p>
          <w:p w14:paraId="3B9AF9E1"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17 (13.4)</w:t>
            </w:r>
          </w:p>
          <w:p w14:paraId="4370F2DF"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13.1 [11.8- 14.2]</w:t>
            </w:r>
          </w:p>
          <w:p w14:paraId="5F222F73"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7.8  [6.7-  9.6]</w:t>
            </w:r>
          </w:p>
        </w:tc>
        <w:tc>
          <w:tcPr>
            <w:tcW w:w="1041" w:type="dxa"/>
            <w:tcBorders>
              <w:left w:val="nil"/>
              <w:right w:val="nil"/>
            </w:tcBorders>
            <w:shd w:val="clear" w:color="auto" w:fill="auto"/>
          </w:tcPr>
          <w:p w14:paraId="3D8331D5" w14:textId="77777777" w:rsidR="00264283" w:rsidRDefault="00264283" w:rsidP="00974A8B">
            <w:pPr>
              <w:rPr>
                <w:rFonts w:ascii="Calibri" w:eastAsia="Calibri" w:hAnsi="Calibri" w:cs="Calibri"/>
                <w:color w:val="00000A"/>
                <w:szCs w:val="20"/>
                <w:lang w:val="en-GB"/>
              </w:rPr>
            </w:pPr>
          </w:p>
          <w:p w14:paraId="6D1B9729"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0.361</w:t>
            </w:r>
          </w:p>
          <w:p w14:paraId="5682F77B" w14:textId="77777777" w:rsidR="00264283" w:rsidRDefault="00264283" w:rsidP="00974A8B">
            <w:pPr>
              <w:contextualSpacing/>
              <w:rPr>
                <w:rFonts w:ascii="Calibri" w:eastAsia="Calibri" w:hAnsi="Calibri" w:cs="Calibri"/>
                <w:color w:val="00000A"/>
                <w:szCs w:val="20"/>
                <w:lang w:val="en-GB"/>
              </w:rPr>
            </w:pPr>
          </w:p>
          <w:p w14:paraId="795CFFA0"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0.244</w:t>
            </w:r>
          </w:p>
          <w:p w14:paraId="7FC78413" w14:textId="77777777" w:rsidR="00264283" w:rsidRDefault="00264283" w:rsidP="00974A8B">
            <w:pPr>
              <w:contextualSpacing/>
              <w:rPr>
                <w:rFonts w:ascii="Calibri" w:eastAsia="Calibri" w:hAnsi="Calibri" w:cs="Calibri"/>
                <w:color w:val="00000A"/>
                <w:szCs w:val="20"/>
                <w:lang w:val="en-GB"/>
              </w:rPr>
            </w:pPr>
          </w:p>
          <w:p w14:paraId="2422BCEC" w14:textId="77777777" w:rsidR="00264283" w:rsidRDefault="00264283" w:rsidP="00974A8B">
            <w:pPr>
              <w:contextualSpacing/>
              <w:rPr>
                <w:rFonts w:ascii="Calibri" w:eastAsia="Calibri" w:hAnsi="Calibri" w:cs="Calibri"/>
                <w:color w:val="00000A"/>
                <w:szCs w:val="20"/>
                <w:lang w:val="en-GB"/>
              </w:rPr>
            </w:pPr>
          </w:p>
          <w:p w14:paraId="63B6727D" w14:textId="77777777" w:rsidR="00264283" w:rsidRDefault="00264283" w:rsidP="00974A8B">
            <w:pPr>
              <w:contextualSpacing/>
              <w:rPr>
                <w:rFonts w:ascii="Calibri" w:eastAsia="Calibri" w:hAnsi="Calibri" w:cs="Calibri"/>
                <w:color w:val="00000A"/>
                <w:szCs w:val="20"/>
                <w:lang w:val="en-GB"/>
              </w:rPr>
            </w:pPr>
          </w:p>
          <w:p w14:paraId="69530D8F" w14:textId="77777777" w:rsidR="00264283" w:rsidRDefault="00264283" w:rsidP="00974A8B">
            <w:pPr>
              <w:contextualSpacing/>
              <w:rPr>
                <w:rFonts w:ascii="Calibri" w:eastAsia="Calibri" w:hAnsi="Calibri" w:cs="Calibri"/>
                <w:color w:val="00000A"/>
                <w:szCs w:val="20"/>
                <w:lang w:val="en-GB"/>
              </w:rPr>
            </w:pPr>
          </w:p>
          <w:p w14:paraId="323C1339" w14:textId="77777777" w:rsidR="00264283" w:rsidRDefault="00264283" w:rsidP="00974A8B">
            <w:pPr>
              <w:contextualSpacing/>
              <w:rPr>
                <w:rFonts w:ascii="Calibri" w:eastAsia="Calibri" w:hAnsi="Calibri" w:cs="Calibri"/>
                <w:color w:val="00000A"/>
                <w:szCs w:val="20"/>
                <w:lang w:val="en-GB"/>
              </w:rPr>
            </w:pPr>
          </w:p>
          <w:p w14:paraId="45BA373E" w14:textId="77777777" w:rsidR="00264283" w:rsidRDefault="00264283" w:rsidP="00974A8B">
            <w:pPr>
              <w:contextualSpacing/>
              <w:rPr>
                <w:rFonts w:ascii="Calibri" w:eastAsia="Calibri" w:hAnsi="Calibri" w:cs="Calibri"/>
                <w:color w:val="00000A"/>
                <w:szCs w:val="20"/>
                <w:lang w:val="en-GB"/>
              </w:rPr>
            </w:pPr>
          </w:p>
          <w:p w14:paraId="13E60E95"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0.898</w:t>
            </w:r>
          </w:p>
          <w:p w14:paraId="7BCA216C" w14:textId="77777777" w:rsidR="00264283" w:rsidRDefault="00264283" w:rsidP="00974A8B">
            <w:pPr>
              <w:contextualSpacing/>
              <w:rPr>
                <w:rFonts w:ascii="Calibri" w:eastAsia="Calibri" w:hAnsi="Calibri" w:cs="Calibri"/>
                <w:color w:val="00000A"/>
                <w:szCs w:val="20"/>
                <w:lang w:val="en-GB"/>
              </w:rPr>
            </w:pPr>
          </w:p>
          <w:p w14:paraId="14712E63" w14:textId="77777777" w:rsidR="00264283" w:rsidRDefault="00264283" w:rsidP="00974A8B">
            <w:pPr>
              <w:contextualSpacing/>
              <w:rPr>
                <w:rFonts w:ascii="Calibri" w:eastAsia="Calibri" w:hAnsi="Calibri" w:cs="Calibri"/>
                <w:color w:val="00000A"/>
                <w:szCs w:val="20"/>
                <w:lang w:val="en-GB"/>
              </w:rPr>
            </w:pPr>
          </w:p>
          <w:p w14:paraId="550D5312" w14:textId="77777777" w:rsidR="00264283" w:rsidRDefault="00264283" w:rsidP="00974A8B">
            <w:pPr>
              <w:contextualSpacing/>
              <w:rPr>
                <w:rFonts w:ascii="Calibri" w:eastAsia="Calibri" w:hAnsi="Calibri" w:cs="Calibri"/>
                <w:color w:val="00000A"/>
                <w:szCs w:val="20"/>
                <w:lang w:val="en-GB"/>
              </w:rPr>
            </w:pPr>
          </w:p>
          <w:p w14:paraId="7B38C1D6"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0.006</w:t>
            </w:r>
          </w:p>
          <w:p w14:paraId="4B7128F3" w14:textId="77777777" w:rsidR="00264283" w:rsidRDefault="00264283" w:rsidP="00974A8B">
            <w:pPr>
              <w:contextualSpacing/>
              <w:rPr>
                <w:rFonts w:ascii="Calibri" w:eastAsia="Calibri" w:hAnsi="Calibri" w:cs="Calibri"/>
                <w:color w:val="00000A"/>
                <w:szCs w:val="20"/>
                <w:lang w:val="en-GB"/>
              </w:rPr>
            </w:pPr>
          </w:p>
          <w:p w14:paraId="4F3CD602" w14:textId="77777777" w:rsidR="00264283" w:rsidRDefault="00264283" w:rsidP="00974A8B">
            <w:pPr>
              <w:contextualSpacing/>
              <w:rPr>
                <w:rFonts w:ascii="Calibri" w:eastAsia="Calibri" w:hAnsi="Calibri" w:cs="Calibri"/>
                <w:color w:val="00000A"/>
                <w:szCs w:val="20"/>
                <w:lang w:val="en-GB"/>
              </w:rPr>
            </w:pPr>
          </w:p>
          <w:p w14:paraId="6BEADB7F" w14:textId="77777777" w:rsidR="00264283" w:rsidRDefault="00264283" w:rsidP="00974A8B">
            <w:pPr>
              <w:contextualSpacing/>
              <w:rPr>
                <w:rFonts w:ascii="Calibri" w:eastAsia="Calibri" w:hAnsi="Calibri" w:cs="Calibri"/>
                <w:color w:val="00000A"/>
                <w:szCs w:val="20"/>
                <w:lang w:val="en-GB"/>
              </w:rPr>
            </w:pPr>
          </w:p>
          <w:p w14:paraId="2BF38FFF" w14:textId="77777777" w:rsidR="00264283" w:rsidRDefault="00264283" w:rsidP="00974A8B">
            <w:pPr>
              <w:contextualSpacing/>
              <w:rPr>
                <w:rFonts w:ascii="Calibri" w:eastAsia="Calibri" w:hAnsi="Calibri" w:cs="Calibri"/>
                <w:color w:val="00000A"/>
                <w:szCs w:val="20"/>
                <w:lang w:val="en-GB"/>
              </w:rPr>
            </w:pPr>
          </w:p>
          <w:p w14:paraId="39E80307"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1.000</w:t>
            </w:r>
          </w:p>
          <w:p w14:paraId="14C8F1C5"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0.968</w:t>
            </w:r>
          </w:p>
          <w:p w14:paraId="7BEFDE51"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0.769</w:t>
            </w:r>
          </w:p>
          <w:p w14:paraId="3C30BBC4"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0.494</w:t>
            </w:r>
          </w:p>
          <w:p w14:paraId="34A02F3C" w14:textId="77777777" w:rsidR="00264283" w:rsidRDefault="00264283" w:rsidP="00974A8B">
            <w:pPr>
              <w:contextualSpacing/>
              <w:rPr>
                <w:rFonts w:ascii="Calibri" w:eastAsia="Calibri" w:hAnsi="Calibri" w:cs="Calibri"/>
                <w:color w:val="00000A"/>
                <w:szCs w:val="20"/>
                <w:lang w:val="en-GB"/>
              </w:rPr>
            </w:pPr>
          </w:p>
        </w:tc>
        <w:tc>
          <w:tcPr>
            <w:tcW w:w="1781" w:type="dxa"/>
            <w:tcBorders>
              <w:left w:val="nil"/>
              <w:right w:val="nil"/>
            </w:tcBorders>
            <w:shd w:val="clear" w:color="auto" w:fill="auto"/>
          </w:tcPr>
          <w:p w14:paraId="0040F342" w14:textId="77777777" w:rsidR="00264283" w:rsidRDefault="00264283" w:rsidP="00974A8B">
            <w:pPr>
              <w:contextualSpacing/>
              <w:rPr>
                <w:rFonts w:ascii="Calibri" w:eastAsia="Calibri" w:hAnsi="Calibri" w:cs="Calibri"/>
                <w:color w:val="00000A"/>
                <w:szCs w:val="20"/>
                <w:lang w:val="en-GB"/>
              </w:rPr>
            </w:pPr>
          </w:p>
          <w:p w14:paraId="56C0D203"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0.103</w:t>
            </w:r>
          </w:p>
          <w:p w14:paraId="3E45AF48" w14:textId="77777777" w:rsidR="00264283" w:rsidRDefault="00264283" w:rsidP="00974A8B">
            <w:pPr>
              <w:contextualSpacing/>
              <w:rPr>
                <w:rFonts w:ascii="Calibri" w:eastAsia="Calibri" w:hAnsi="Calibri" w:cs="Calibri"/>
                <w:color w:val="00000A"/>
                <w:szCs w:val="20"/>
                <w:lang w:val="en-GB"/>
              </w:rPr>
            </w:pPr>
          </w:p>
          <w:p w14:paraId="12623E7E" w14:textId="77777777" w:rsidR="00264283" w:rsidRDefault="00264283" w:rsidP="00974A8B">
            <w:pPr>
              <w:contextualSpacing/>
              <w:rPr>
                <w:rFonts w:ascii="Calibri" w:eastAsia="Calibri" w:hAnsi="Calibri" w:cs="Calibri"/>
                <w:color w:val="00000A"/>
                <w:szCs w:val="20"/>
                <w:lang w:val="en-GB"/>
              </w:rPr>
            </w:pPr>
          </w:p>
          <w:p w14:paraId="5E041960" w14:textId="77777777" w:rsidR="00264283" w:rsidRDefault="00264283" w:rsidP="00974A8B">
            <w:pPr>
              <w:contextualSpacing/>
              <w:rPr>
                <w:rFonts w:ascii="Calibri" w:eastAsia="Calibri" w:hAnsi="Calibri" w:cs="Calibri"/>
                <w:color w:val="00000A"/>
                <w:szCs w:val="20"/>
                <w:lang w:val="en-GB"/>
              </w:rPr>
            </w:pPr>
          </w:p>
          <w:p w14:paraId="5E4E5B27" w14:textId="77777777" w:rsidR="00264283" w:rsidRDefault="00264283" w:rsidP="00974A8B">
            <w:pPr>
              <w:contextualSpacing/>
              <w:rPr>
                <w:rFonts w:ascii="Calibri" w:eastAsia="Calibri" w:hAnsi="Calibri" w:cs="Calibri"/>
                <w:color w:val="00000A"/>
                <w:szCs w:val="20"/>
                <w:lang w:val="en-GB"/>
              </w:rPr>
            </w:pPr>
          </w:p>
          <w:p w14:paraId="7F0BDADB" w14:textId="77777777" w:rsidR="00264283" w:rsidRDefault="00264283" w:rsidP="00974A8B">
            <w:pPr>
              <w:contextualSpacing/>
              <w:rPr>
                <w:rFonts w:ascii="Calibri" w:eastAsia="Calibri" w:hAnsi="Calibri" w:cs="Calibri"/>
                <w:color w:val="00000A"/>
                <w:szCs w:val="20"/>
                <w:lang w:val="en-GB"/>
              </w:rPr>
            </w:pPr>
          </w:p>
          <w:p w14:paraId="04D7EEC9" w14:textId="77777777" w:rsidR="00264283" w:rsidRDefault="00264283" w:rsidP="00974A8B">
            <w:pPr>
              <w:contextualSpacing/>
              <w:rPr>
                <w:rFonts w:ascii="Calibri" w:eastAsia="Calibri" w:hAnsi="Calibri" w:cs="Calibri"/>
                <w:color w:val="00000A"/>
                <w:szCs w:val="20"/>
                <w:lang w:val="en-GB"/>
              </w:rPr>
            </w:pPr>
          </w:p>
          <w:p w14:paraId="6AF045CC" w14:textId="77777777" w:rsidR="00264283" w:rsidRDefault="00264283" w:rsidP="00974A8B">
            <w:pPr>
              <w:contextualSpacing/>
              <w:rPr>
                <w:rFonts w:ascii="Calibri" w:eastAsia="Calibri" w:hAnsi="Calibri" w:cs="Calibri"/>
                <w:color w:val="00000A"/>
                <w:szCs w:val="20"/>
                <w:lang w:val="en-GB"/>
              </w:rPr>
            </w:pPr>
          </w:p>
          <w:p w14:paraId="1EB28677" w14:textId="77777777" w:rsidR="00264283" w:rsidRDefault="00264283" w:rsidP="00974A8B">
            <w:pPr>
              <w:contextualSpacing/>
              <w:rPr>
                <w:rFonts w:ascii="Calibri" w:eastAsia="Calibri" w:hAnsi="Calibri" w:cs="Calibri"/>
                <w:color w:val="00000A"/>
                <w:szCs w:val="20"/>
                <w:lang w:val="en-GB"/>
              </w:rPr>
            </w:pPr>
          </w:p>
          <w:p w14:paraId="41DD57AD" w14:textId="77777777" w:rsidR="00264283" w:rsidRDefault="00264283" w:rsidP="00974A8B">
            <w:pPr>
              <w:contextualSpacing/>
              <w:rPr>
                <w:rFonts w:ascii="Calibri" w:eastAsia="Calibri" w:hAnsi="Calibri" w:cs="Calibri"/>
                <w:color w:val="00000A"/>
                <w:szCs w:val="20"/>
                <w:lang w:val="en-GB"/>
              </w:rPr>
            </w:pPr>
          </w:p>
          <w:p w14:paraId="63795685" w14:textId="77777777" w:rsidR="00264283" w:rsidRDefault="00264283" w:rsidP="00974A8B">
            <w:pPr>
              <w:contextualSpacing/>
              <w:rPr>
                <w:rFonts w:ascii="Calibri" w:eastAsia="Calibri" w:hAnsi="Calibri" w:cs="Calibri"/>
                <w:color w:val="00000A"/>
                <w:szCs w:val="20"/>
                <w:lang w:val="en-GB"/>
              </w:rPr>
            </w:pPr>
          </w:p>
          <w:p w14:paraId="40F921E1" w14:textId="77777777" w:rsidR="00264283" w:rsidRDefault="00264283" w:rsidP="00974A8B">
            <w:pPr>
              <w:contextualSpacing/>
              <w:rPr>
                <w:rFonts w:ascii="Calibri" w:eastAsia="Calibri" w:hAnsi="Calibri" w:cs="Calibri"/>
                <w:color w:val="00000A"/>
                <w:szCs w:val="20"/>
                <w:lang w:val="en-GB"/>
              </w:rPr>
            </w:pPr>
          </w:p>
          <w:p w14:paraId="30958E5B" w14:textId="77777777" w:rsidR="00264283" w:rsidRDefault="00264283" w:rsidP="00974A8B">
            <w:pPr>
              <w:contextualSpacing/>
              <w:rPr>
                <w:rFonts w:ascii="Calibri" w:eastAsia="Calibri" w:hAnsi="Calibri" w:cs="Calibri"/>
                <w:color w:val="00000A"/>
                <w:szCs w:val="20"/>
                <w:lang w:val="en-GB"/>
              </w:rPr>
            </w:pPr>
          </w:p>
          <w:p w14:paraId="7482F5D3" w14:textId="77777777" w:rsidR="00264283" w:rsidRDefault="00264283" w:rsidP="00974A8B">
            <w:pPr>
              <w:contextualSpacing/>
              <w:rPr>
                <w:rFonts w:ascii="Calibri" w:eastAsia="Calibri" w:hAnsi="Calibri" w:cs="Calibri"/>
                <w:color w:val="00000A"/>
                <w:szCs w:val="20"/>
                <w:lang w:val="en-GB"/>
              </w:rPr>
            </w:pPr>
          </w:p>
          <w:p w14:paraId="5F1D8567" w14:textId="77777777" w:rsidR="00264283" w:rsidRDefault="00264283" w:rsidP="00974A8B">
            <w:pPr>
              <w:contextualSpacing/>
              <w:rPr>
                <w:rFonts w:ascii="Calibri" w:eastAsia="Calibri" w:hAnsi="Calibri" w:cs="Calibri"/>
                <w:color w:val="00000A"/>
                <w:szCs w:val="20"/>
                <w:lang w:val="en-GB"/>
              </w:rPr>
            </w:pPr>
          </w:p>
          <w:p w14:paraId="0A93B409" w14:textId="77777777" w:rsidR="00264283" w:rsidRDefault="00264283" w:rsidP="00974A8B">
            <w:pPr>
              <w:contextualSpacing/>
              <w:rPr>
                <w:rFonts w:ascii="Calibri" w:eastAsia="Calibri" w:hAnsi="Calibri" w:cs="Calibri"/>
                <w:color w:val="00000A"/>
                <w:szCs w:val="20"/>
                <w:lang w:val="en-GB"/>
              </w:rPr>
            </w:pPr>
          </w:p>
          <w:p w14:paraId="5F6E7B29" w14:textId="77777777" w:rsidR="00264283" w:rsidRDefault="00264283" w:rsidP="00974A8B">
            <w:pPr>
              <w:contextualSpacing/>
              <w:rPr>
                <w:rFonts w:ascii="Calibri" w:eastAsia="Calibri" w:hAnsi="Calibri" w:cs="Calibri"/>
                <w:color w:val="00000A"/>
                <w:szCs w:val="20"/>
                <w:lang w:val="en-GB"/>
              </w:rPr>
            </w:pPr>
          </w:p>
          <w:p w14:paraId="2C77AF15" w14:textId="77777777" w:rsidR="00264283" w:rsidRDefault="00264283" w:rsidP="00974A8B">
            <w:pPr>
              <w:contextualSpacing/>
              <w:rPr>
                <w:rFonts w:ascii="Calibri" w:eastAsia="Calibri" w:hAnsi="Calibri" w:cs="Calibri"/>
                <w:color w:val="00000A"/>
                <w:szCs w:val="20"/>
                <w:lang w:val="en-GB"/>
              </w:rPr>
            </w:pPr>
          </w:p>
          <w:p w14:paraId="068494A5" w14:textId="77777777" w:rsidR="00264283" w:rsidRDefault="00264283" w:rsidP="00974A8B">
            <w:pPr>
              <w:contextualSpacing/>
              <w:rPr>
                <w:rFonts w:ascii="Calibri" w:eastAsia="Calibri" w:hAnsi="Calibri" w:cs="Calibri"/>
                <w:color w:val="00000A"/>
                <w:szCs w:val="20"/>
                <w:lang w:val="en-GB"/>
              </w:rPr>
            </w:pPr>
          </w:p>
          <w:p w14:paraId="27473384" w14:textId="77777777" w:rsidR="00264283" w:rsidRDefault="00264283" w:rsidP="00974A8B">
            <w:pPr>
              <w:contextualSpacing/>
              <w:rPr>
                <w:rFonts w:ascii="Calibri" w:eastAsia="Calibri" w:hAnsi="Calibri" w:cs="Calibri"/>
                <w:color w:val="00000A"/>
                <w:szCs w:val="20"/>
                <w:lang w:val="en-GB"/>
              </w:rPr>
            </w:pPr>
          </w:p>
          <w:p w14:paraId="719023EB"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0.015</w:t>
            </w:r>
          </w:p>
          <w:p w14:paraId="41BEEDD3"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0.110</w:t>
            </w:r>
          </w:p>
        </w:tc>
      </w:tr>
      <w:tr w:rsidR="00264283" w14:paraId="0E7D6B98" w14:textId="77777777" w:rsidTr="00974A8B">
        <w:trPr>
          <w:trHeight w:val="70"/>
        </w:trPr>
        <w:tc>
          <w:tcPr>
            <w:tcW w:w="3509" w:type="dxa"/>
            <w:tcBorders>
              <w:left w:val="nil"/>
              <w:right w:val="nil"/>
            </w:tcBorders>
            <w:shd w:val="clear" w:color="auto" w:fill="auto"/>
            <w:vAlign w:val="bottom"/>
          </w:tcPr>
          <w:p w14:paraId="7AD02241"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CT variables</w:t>
            </w:r>
          </w:p>
        </w:tc>
        <w:tc>
          <w:tcPr>
            <w:tcW w:w="1561" w:type="dxa"/>
            <w:tcBorders>
              <w:left w:val="nil"/>
              <w:right w:val="nil"/>
            </w:tcBorders>
            <w:shd w:val="clear" w:color="auto" w:fill="auto"/>
            <w:vAlign w:val="bottom"/>
          </w:tcPr>
          <w:p w14:paraId="1DBF0456"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rPr>
            </w:pPr>
          </w:p>
        </w:tc>
        <w:tc>
          <w:tcPr>
            <w:tcW w:w="1685" w:type="dxa"/>
            <w:tcBorders>
              <w:left w:val="nil"/>
              <w:right w:val="nil"/>
            </w:tcBorders>
            <w:shd w:val="clear" w:color="auto" w:fill="auto"/>
            <w:vAlign w:val="bottom"/>
          </w:tcPr>
          <w:p w14:paraId="4416204C"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rPr>
            </w:pPr>
          </w:p>
        </w:tc>
        <w:tc>
          <w:tcPr>
            <w:tcW w:w="1041" w:type="dxa"/>
            <w:tcBorders>
              <w:left w:val="nil"/>
              <w:right w:val="nil"/>
            </w:tcBorders>
            <w:shd w:val="clear" w:color="auto" w:fill="auto"/>
            <w:vAlign w:val="bottom"/>
          </w:tcPr>
          <w:p w14:paraId="1FE1E146"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rPr>
            </w:pPr>
          </w:p>
        </w:tc>
        <w:tc>
          <w:tcPr>
            <w:tcW w:w="1781" w:type="dxa"/>
            <w:tcBorders>
              <w:left w:val="nil"/>
              <w:right w:val="nil"/>
            </w:tcBorders>
            <w:shd w:val="clear" w:color="auto" w:fill="auto"/>
            <w:vAlign w:val="bottom"/>
          </w:tcPr>
          <w:p w14:paraId="378BEFDB"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A"/>
                <w:szCs w:val="20"/>
              </w:rPr>
            </w:pPr>
          </w:p>
        </w:tc>
      </w:tr>
      <w:tr w:rsidR="00264283" w14:paraId="423EB3E6" w14:textId="77777777" w:rsidTr="00974A8B">
        <w:trPr>
          <w:trHeight w:val="915"/>
        </w:trPr>
        <w:tc>
          <w:tcPr>
            <w:tcW w:w="3509" w:type="dxa"/>
            <w:tcBorders>
              <w:left w:val="nil"/>
              <w:right w:val="nil"/>
            </w:tcBorders>
            <w:shd w:val="clear" w:color="auto" w:fill="auto"/>
            <w:vAlign w:val="bottom"/>
          </w:tcPr>
          <w:p w14:paraId="7C95612F" w14:textId="77777777" w:rsidR="00264283" w:rsidRDefault="00264283" w:rsidP="00974A8B">
            <w:pPr>
              <w:contextualSpacing/>
              <w:rPr>
                <w:rFonts w:ascii="Calibri" w:eastAsia="Calibri" w:hAnsi="Calibri" w:cs="Calibri"/>
                <w:color w:val="00000A"/>
                <w:szCs w:val="20"/>
                <w:lang w:val="en-GB"/>
              </w:rPr>
            </w:pPr>
          </w:p>
          <w:p w14:paraId="09BE4668"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EDH (N, %)</w:t>
            </w:r>
          </w:p>
          <w:p w14:paraId="639FC0D9" w14:textId="77777777" w:rsidR="00264283" w:rsidRDefault="00264283" w:rsidP="00974A8B">
            <w:pPr>
              <w:contextualSpacing/>
              <w:rPr>
                <w:rFonts w:ascii="Calibri" w:eastAsia="Calibri" w:hAnsi="Calibri" w:cs="Calibri"/>
                <w:color w:val="00000A"/>
                <w:szCs w:val="20"/>
                <w:lang w:val="en-GB"/>
              </w:rPr>
            </w:pPr>
            <w:proofErr w:type="spellStart"/>
            <w:r>
              <w:rPr>
                <w:rFonts w:eastAsia="Calibri" w:cs="Calibri"/>
                <w:color w:val="00000A"/>
                <w:szCs w:val="20"/>
                <w:lang w:val="en-GB"/>
              </w:rPr>
              <w:t>tSAH</w:t>
            </w:r>
            <w:proofErr w:type="spellEnd"/>
            <w:r>
              <w:rPr>
                <w:rFonts w:eastAsia="Calibri" w:cs="Calibri"/>
                <w:color w:val="00000A"/>
                <w:szCs w:val="20"/>
                <w:lang w:val="en-GB"/>
              </w:rPr>
              <w:t xml:space="preserve"> (N, %)</w:t>
            </w:r>
          </w:p>
          <w:p w14:paraId="02B62019"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Brain herniation (N, %)</w:t>
            </w:r>
          </w:p>
          <w:p w14:paraId="1FFA1BB4"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Cortical sulcus effacement (N, %)</w:t>
            </w:r>
          </w:p>
          <w:p w14:paraId="590579D8"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Ventricular compression(N, %)</w:t>
            </w:r>
          </w:p>
          <w:p w14:paraId="42203FD1"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Midline shift(N, %)</w:t>
            </w:r>
          </w:p>
          <w:p w14:paraId="6A3D016D" w14:textId="77777777" w:rsidR="00264283" w:rsidRDefault="00264283" w:rsidP="00974A8B">
            <w:pPr>
              <w:contextualSpacing/>
              <w:rPr>
                <w:rFonts w:ascii="Calibri" w:eastAsia="Calibri" w:hAnsi="Calibri" w:cs="Calibri"/>
                <w:color w:val="00000A"/>
                <w:szCs w:val="20"/>
                <w:lang w:val="en-GB"/>
              </w:rPr>
            </w:pPr>
          </w:p>
        </w:tc>
        <w:tc>
          <w:tcPr>
            <w:tcW w:w="1561" w:type="dxa"/>
            <w:tcBorders>
              <w:left w:val="nil"/>
              <w:right w:val="nil"/>
            </w:tcBorders>
            <w:shd w:val="clear" w:color="auto" w:fill="auto"/>
            <w:vAlign w:val="bottom"/>
          </w:tcPr>
          <w:p w14:paraId="416C9DE5"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35 (23.0)</w:t>
            </w:r>
          </w:p>
          <w:p w14:paraId="7EF23839"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128 (84.2)</w:t>
            </w:r>
          </w:p>
          <w:p w14:paraId="2D63E156"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32 (21.1)</w:t>
            </w:r>
          </w:p>
          <w:p w14:paraId="6BC8792E"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38 (25.0)</w:t>
            </w:r>
          </w:p>
          <w:p w14:paraId="04DDCADB"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52 (34.2)</w:t>
            </w:r>
          </w:p>
          <w:p w14:paraId="4BBBF1D3"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42 (27.)</w:t>
            </w:r>
          </w:p>
          <w:p w14:paraId="04390353"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p>
        </w:tc>
        <w:tc>
          <w:tcPr>
            <w:tcW w:w="1685" w:type="dxa"/>
            <w:tcBorders>
              <w:left w:val="nil"/>
              <w:right w:val="nil"/>
            </w:tcBorders>
            <w:shd w:val="clear" w:color="auto" w:fill="auto"/>
            <w:vAlign w:val="bottom"/>
          </w:tcPr>
          <w:p w14:paraId="1A412833"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p>
          <w:p w14:paraId="50AFE3F9"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27 (21.3)</w:t>
            </w:r>
          </w:p>
          <w:p w14:paraId="06C9B12F"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117 (92.1)</w:t>
            </w:r>
          </w:p>
          <w:p w14:paraId="029F16DE"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28 (22.0)</w:t>
            </w:r>
          </w:p>
          <w:p w14:paraId="2C3CFE5E"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31 (24.4)</w:t>
            </w:r>
          </w:p>
          <w:p w14:paraId="3AF72D13"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52 (40.9)</w:t>
            </w:r>
          </w:p>
          <w:p w14:paraId="378902FA"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32 (25.2)</w:t>
            </w:r>
          </w:p>
          <w:p w14:paraId="1E43F8D4"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p>
        </w:tc>
        <w:tc>
          <w:tcPr>
            <w:tcW w:w="1041" w:type="dxa"/>
            <w:tcBorders>
              <w:left w:val="nil"/>
              <w:right w:val="nil"/>
            </w:tcBorders>
            <w:shd w:val="clear" w:color="auto" w:fill="auto"/>
            <w:vAlign w:val="bottom"/>
          </w:tcPr>
          <w:p w14:paraId="30ADA5D9"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p>
          <w:p w14:paraId="10C03E97"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0.835</w:t>
            </w:r>
          </w:p>
          <w:p w14:paraId="3A2DE8A5"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0.067</w:t>
            </w:r>
          </w:p>
          <w:p w14:paraId="0E42C7DA"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0.956</w:t>
            </w:r>
          </w:p>
          <w:p w14:paraId="32F9BBBB"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1.000</w:t>
            </w:r>
          </w:p>
          <w:p w14:paraId="31A3BDFD"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0.301</w:t>
            </w:r>
          </w:p>
          <w:p w14:paraId="71BC7091"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0.747</w:t>
            </w:r>
          </w:p>
          <w:p w14:paraId="65376CD3"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p>
        </w:tc>
        <w:tc>
          <w:tcPr>
            <w:tcW w:w="1781" w:type="dxa"/>
            <w:tcBorders>
              <w:left w:val="nil"/>
              <w:right w:val="nil"/>
            </w:tcBorders>
            <w:shd w:val="clear" w:color="auto" w:fill="auto"/>
            <w:vAlign w:val="bottom"/>
          </w:tcPr>
          <w:p w14:paraId="1A56C820"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A"/>
                <w:szCs w:val="20"/>
              </w:rPr>
            </w:pPr>
          </w:p>
          <w:p w14:paraId="0E483591"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A"/>
                <w:szCs w:val="20"/>
              </w:rPr>
            </w:pPr>
          </w:p>
          <w:p w14:paraId="033BA929"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A"/>
                <w:szCs w:val="20"/>
              </w:rPr>
            </w:pPr>
          </w:p>
          <w:p w14:paraId="22D54730"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A"/>
                <w:szCs w:val="20"/>
              </w:rPr>
            </w:pPr>
          </w:p>
          <w:p w14:paraId="6B18C63E"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A"/>
                <w:szCs w:val="20"/>
              </w:rPr>
            </w:pPr>
          </w:p>
          <w:p w14:paraId="307A2625"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A"/>
                <w:szCs w:val="20"/>
              </w:rPr>
            </w:pPr>
          </w:p>
          <w:p w14:paraId="59162964"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A"/>
                <w:szCs w:val="20"/>
              </w:rPr>
            </w:pPr>
          </w:p>
        </w:tc>
      </w:tr>
      <w:tr w:rsidR="00264283" w14:paraId="7A807089" w14:textId="77777777" w:rsidTr="00974A8B">
        <w:trPr>
          <w:trHeight w:val="100"/>
        </w:trPr>
        <w:tc>
          <w:tcPr>
            <w:tcW w:w="3509" w:type="dxa"/>
            <w:tcBorders>
              <w:left w:val="nil"/>
              <w:right w:val="nil"/>
            </w:tcBorders>
            <w:shd w:val="clear" w:color="auto" w:fill="auto"/>
          </w:tcPr>
          <w:p w14:paraId="7A885ED6" w14:textId="77777777" w:rsidR="00264283" w:rsidRDefault="00264283" w:rsidP="00974A8B">
            <w:pPr>
              <w:contextualSpacing/>
              <w:rPr>
                <w:rFonts w:ascii="Calibri" w:eastAsia="Calibri" w:hAnsi="Calibri" w:cs="Calibri"/>
                <w:color w:val="00000A"/>
                <w:lang w:val="en-GB"/>
              </w:rPr>
            </w:pPr>
            <w:r>
              <w:rPr>
                <w:rFonts w:eastAsia="Calibri" w:cs="Calibri"/>
                <w:color w:val="00000A"/>
                <w:szCs w:val="20"/>
                <w:lang w:val="en-GB"/>
              </w:rPr>
              <w:t xml:space="preserve">Additional variables </w:t>
            </w:r>
          </w:p>
        </w:tc>
        <w:tc>
          <w:tcPr>
            <w:tcW w:w="1561" w:type="dxa"/>
            <w:tcBorders>
              <w:left w:val="nil"/>
              <w:right w:val="nil"/>
            </w:tcBorders>
            <w:shd w:val="clear" w:color="auto" w:fill="auto"/>
          </w:tcPr>
          <w:p w14:paraId="5CAB213D"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rPr>
            </w:pPr>
          </w:p>
        </w:tc>
        <w:tc>
          <w:tcPr>
            <w:tcW w:w="1685" w:type="dxa"/>
            <w:tcBorders>
              <w:left w:val="nil"/>
              <w:right w:val="nil"/>
            </w:tcBorders>
            <w:shd w:val="clear" w:color="auto" w:fill="auto"/>
          </w:tcPr>
          <w:p w14:paraId="2C2717C6"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rPr>
            </w:pPr>
          </w:p>
        </w:tc>
        <w:tc>
          <w:tcPr>
            <w:tcW w:w="1041" w:type="dxa"/>
            <w:tcBorders>
              <w:left w:val="nil"/>
              <w:right w:val="nil"/>
            </w:tcBorders>
            <w:shd w:val="clear" w:color="auto" w:fill="auto"/>
          </w:tcPr>
          <w:p w14:paraId="72C7CF02"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rPr>
            </w:pPr>
          </w:p>
        </w:tc>
        <w:tc>
          <w:tcPr>
            <w:tcW w:w="1781" w:type="dxa"/>
            <w:tcBorders>
              <w:left w:val="nil"/>
              <w:right w:val="nil"/>
            </w:tcBorders>
            <w:shd w:val="clear" w:color="auto" w:fill="auto"/>
          </w:tcPr>
          <w:p w14:paraId="765D75E3"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Cs w:val="20"/>
              </w:rPr>
            </w:pPr>
          </w:p>
        </w:tc>
      </w:tr>
      <w:tr w:rsidR="00264283" w14:paraId="64FD94EC" w14:textId="77777777" w:rsidTr="00974A8B">
        <w:trPr>
          <w:trHeight w:val="479"/>
        </w:trPr>
        <w:tc>
          <w:tcPr>
            <w:tcW w:w="3509" w:type="dxa"/>
            <w:tcBorders>
              <w:left w:val="nil"/>
              <w:right w:val="nil"/>
            </w:tcBorders>
            <w:shd w:val="clear" w:color="auto" w:fill="auto"/>
            <w:vAlign w:val="bottom"/>
          </w:tcPr>
          <w:p w14:paraId="2C6A2757" w14:textId="77777777" w:rsidR="00264283" w:rsidRDefault="00264283" w:rsidP="00974A8B">
            <w:pPr>
              <w:contextualSpacing/>
              <w:rPr>
                <w:rFonts w:ascii="Calibri" w:eastAsia="Calibri" w:hAnsi="Calibri" w:cs="Calibri"/>
                <w:color w:val="00000A"/>
                <w:szCs w:val="20"/>
                <w:lang w:val="en-GB"/>
              </w:rPr>
            </w:pPr>
          </w:p>
          <w:p w14:paraId="7F73F9E9"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 xml:space="preserve">ISS without head injury (median, IQR </w:t>
            </w:r>
          </w:p>
          <w:p w14:paraId="1F476086"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 xml:space="preserve">Max ICP </w:t>
            </w:r>
            <w:r>
              <w:rPr>
                <w:rFonts w:eastAsia="Calibri" w:cs="Calibri"/>
                <w:color w:val="00000A"/>
                <w:szCs w:val="20"/>
                <w:vertAlign w:val="superscript"/>
                <w:lang w:val="en-GB"/>
              </w:rPr>
              <w:t xml:space="preserve">a </w:t>
            </w:r>
            <w:r>
              <w:rPr>
                <w:rFonts w:eastAsia="Calibri" w:cs="Calibri"/>
                <w:color w:val="00000A"/>
                <w:szCs w:val="20"/>
                <w:lang w:val="en-GB"/>
              </w:rPr>
              <w:t>(median, IQR)</w:t>
            </w:r>
          </w:p>
          <w:p w14:paraId="104EB858" w14:textId="77777777" w:rsidR="00264283" w:rsidRDefault="00264283" w:rsidP="00974A8B">
            <w:pPr>
              <w:contextualSpacing/>
              <w:rPr>
                <w:rFonts w:ascii="Calibri" w:eastAsia="Calibri" w:hAnsi="Calibri" w:cs="Calibri"/>
                <w:color w:val="00000A"/>
                <w:szCs w:val="20"/>
                <w:lang w:val="en-GB"/>
              </w:rPr>
            </w:pPr>
          </w:p>
        </w:tc>
        <w:tc>
          <w:tcPr>
            <w:tcW w:w="1561" w:type="dxa"/>
            <w:tcBorders>
              <w:left w:val="nil"/>
              <w:right w:val="nil"/>
            </w:tcBorders>
            <w:shd w:val="clear" w:color="auto" w:fill="auto"/>
            <w:vAlign w:val="bottom"/>
          </w:tcPr>
          <w:p w14:paraId="3702BC45"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p>
          <w:p w14:paraId="7EFD74A9"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13 [1-25]</w:t>
            </w:r>
          </w:p>
          <w:p w14:paraId="5C71702D"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22 [16-31]</w:t>
            </w:r>
          </w:p>
          <w:p w14:paraId="06E96710"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p>
        </w:tc>
        <w:tc>
          <w:tcPr>
            <w:tcW w:w="1685" w:type="dxa"/>
            <w:tcBorders>
              <w:left w:val="nil"/>
              <w:right w:val="nil"/>
            </w:tcBorders>
            <w:shd w:val="clear" w:color="auto" w:fill="auto"/>
            <w:vAlign w:val="bottom"/>
          </w:tcPr>
          <w:p w14:paraId="432375D4"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9 [0-25]</w:t>
            </w:r>
          </w:p>
          <w:p w14:paraId="426C1584"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22 [14.5-26]</w:t>
            </w:r>
          </w:p>
          <w:p w14:paraId="47823814"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p>
        </w:tc>
        <w:tc>
          <w:tcPr>
            <w:tcW w:w="1041" w:type="dxa"/>
            <w:tcBorders>
              <w:left w:val="nil"/>
              <w:right w:val="nil"/>
            </w:tcBorders>
            <w:shd w:val="clear" w:color="auto" w:fill="auto"/>
            <w:vAlign w:val="bottom"/>
          </w:tcPr>
          <w:p w14:paraId="69AE29E9"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0.645</w:t>
            </w:r>
          </w:p>
          <w:p w14:paraId="598AB6E5"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r>
              <w:rPr>
                <w:rFonts w:eastAsia="Calibri" w:cs="Calibri"/>
                <w:color w:val="00000A"/>
                <w:szCs w:val="20"/>
                <w:lang w:val="en-GB"/>
              </w:rPr>
              <w:t>0.105</w:t>
            </w:r>
          </w:p>
          <w:p w14:paraId="39975492" w14:textId="77777777" w:rsidR="00264283" w:rsidRDefault="00264283" w:rsidP="00974A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rPr>
                <w:rFonts w:ascii="Calibri" w:eastAsia="Calibri" w:hAnsi="Calibri" w:cs="Calibri"/>
                <w:color w:val="00000A"/>
                <w:szCs w:val="20"/>
                <w:lang w:val="en-GB"/>
              </w:rPr>
            </w:pPr>
          </w:p>
        </w:tc>
        <w:tc>
          <w:tcPr>
            <w:tcW w:w="1781" w:type="dxa"/>
            <w:tcBorders>
              <w:left w:val="nil"/>
              <w:right w:val="nil"/>
            </w:tcBorders>
            <w:shd w:val="clear" w:color="auto" w:fill="auto"/>
            <w:vAlign w:val="bottom"/>
          </w:tcPr>
          <w:p w14:paraId="7D9435A9"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A"/>
                <w:szCs w:val="20"/>
                <w:lang w:val="en-GB"/>
              </w:rPr>
            </w:pPr>
            <w:r>
              <w:rPr>
                <w:rFonts w:eastAsia="Calibri" w:cs="Calibri"/>
                <w:color w:val="00000A"/>
                <w:szCs w:val="20"/>
                <w:lang w:val="en-GB"/>
              </w:rPr>
              <w:t>0.020</w:t>
            </w:r>
          </w:p>
          <w:p w14:paraId="39DB7F51"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A"/>
                <w:szCs w:val="20"/>
                <w:lang w:val="en-GB"/>
              </w:rPr>
            </w:pPr>
            <w:r>
              <w:rPr>
                <w:rFonts w:eastAsia="Calibri" w:cs="Calibri"/>
                <w:color w:val="00000A"/>
                <w:szCs w:val="20"/>
                <w:lang w:val="en-GB"/>
              </w:rPr>
              <w:t>0.149</w:t>
            </w:r>
          </w:p>
          <w:p w14:paraId="34B0280F" w14:textId="77777777" w:rsidR="00264283" w:rsidRDefault="00264283" w:rsidP="00974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A"/>
                <w:szCs w:val="20"/>
                <w:lang w:val="en-GB"/>
              </w:rPr>
            </w:pPr>
          </w:p>
        </w:tc>
      </w:tr>
      <w:tr w:rsidR="00264283" w14:paraId="17DEF23B" w14:textId="77777777" w:rsidTr="00974A8B">
        <w:tc>
          <w:tcPr>
            <w:tcW w:w="9577" w:type="dxa"/>
            <w:gridSpan w:val="5"/>
            <w:tcBorders>
              <w:left w:val="nil"/>
              <w:right w:val="nil"/>
            </w:tcBorders>
            <w:shd w:val="clear" w:color="auto" w:fill="auto"/>
          </w:tcPr>
          <w:p w14:paraId="6F471AE4" w14:textId="77777777" w:rsidR="00264283" w:rsidRDefault="00264283" w:rsidP="00974A8B">
            <w:pPr>
              <w:rPr>
                <w:rFonts w:ascii="Calibri" w:eastAsia="Calibri" w:hAnsi="Calibri" w:cs="Calibri"/>
                <w:color w:val="00000A"/>
                <w:szCs w:val="20"/>
                <w:lang w:val="en-GB"/>
              </w:rPr>
            </w:pPr>
            <w:r>
              <w:rPr>
                <w:rFonts w:eastAsia="Calibri" w:cs="Calibri"/>
                <w:color w:val="00000A"/>
                <w:szCs w:val="20"/>
                <w:lang w:val="en-GB"/>
              </w:rPr>
              <w:t xml:space="preserve">This table describes the baseline characteristics of the matched cases with complete data  (as the dataset was imputed, this table could only be completed for complete cases). Significant group differences were determined by using the chi-square or Fisher’s exact test (non-normal distributions) for categorical variables and an ANOVA or Kruskal Wallis test (non-normal distributions) for continuous variables.  </w:t>
            </w:r>
          </w:p>
          <w:p w14:paraId="15DF9205" w14:textId="77777777" w:rsidR="00264283" w:rsidRDefault="00264283" w:rsidP="00264283">
            <w:pPr>
              <w:pStyle w:val="Lijstalinea"/>
              <w:numPr>
                <w:ilvl w:val="0"/>
                <w:numId w:val="1"/>
              </w:numPr>
              <w:rPr>
                <w:szCs w:val="20"/>
                <w:lang w:val="en-GB"/>
              </w:rPr>
            </w:pPr>
            <w:r>
              <w:rPr>
                <w:szCs w:val="20"/>
                <w:lang w:val="en-GB"/>
              </w:rPr>
              <w:t>max ICP prior to treatment</w:t>
            </w:r>
          </w:p>
          <w:p w14:paraId="3CF18097" w14:textId="77777777" w:rsidR="00264283" w:rsidRDefault="00264283" w:rsidP="00974A8B">
            <w:pPr>
              <w:contextualSpacing/>
              <w:rPr>
                <w:rFonts w:ascii="Calibri" w:eastAsia="Calibri" w:hAnsi="Calibri" w:cs="Calibri"/>
                <w:color w:val="00000A"/>
                <w:szCs w:val="20"/>
                <w:lang w:val="en-GB"/>
              </w:rPr>
            </w:pPr>
            <w:r>
              <w:rPr>
                <w:rFonts w:eastAsia="Calibri" w:cs="Calibri"/>
                <w:color w:val="00000A"/>
                <w:szCs w:val="20"/>
                <w:lang w:val="en-GB"/>
              </w:rPr>
              <w:t>GCS: Glasgow Coma Scale, IMPACT:  International mission for prognosis and analysis of clinical trials in TBI, ISS: injury severity score, IQR: interquartile range, TIL: therapy intensity level</w:t>
            </w:r>
          </w:p>
        </w:tc>
      </w:tr>
    </w:tbl>
    <w:p w14:paraId="5EFF7EF3" w14:textId="77777777" w:rsidR="00264283" w:rsidRDefault="00264283" w:rsidP="00264283">
      <w:pPr>
        <w:rPr>
          <w:rFonts w:ascii="Calibri" w:eastAsia="Calibri" w:hAnsi="Calibri" w:cs="Times New Roman"/>
          <w:lang w:val="en-GB"/>
        </w:rPr>
      </w:pPr>
    </w:p>
    <w:p w14:paraId="0AB60EFE" w14:textId="77777777" w:rsidR="00FC5896" w:rsidRPr="00264283" w:rsidRDefault="00FC5896">
      <w:pPr>
        <w:rPr>
          <w:lang w:val="en-GB"/>
        </w:rPr>
      </w:pPr>
    </w:p>
    <w:sectPr w:rsidR="00FC5896" w:rsidRPr="002642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25F0D"/>
    <w:multiLevelType w:val="multilevel"/>
    <w:tmpl w:val="957E7DDA"/>
    <w:lvl w:ilvl="0">
      <w:start w:val="1"/>
      <w:numFmt w:val="lowerLetter"/>
      <w:lvlText w:val="%1)"/>
      <w:lvlJc w:val="left"/>
      <w:pPr>
        <w:ind w:left="410" w:hanging="360"/>
      </w:pPr>
    </w:lvl>
    <w:lvl w:ilvl="1">
      <w:start w:val="1"/>
      <w:numFmt w:val="lowerLetter"/>
      <w:lvlText w:val="%2."/>
      <w:lvlJc w:val="left"/>
      <w:pPr>
        <w:ind w:left="1130" w:hanging="360"/>
      </w:pPr>
    </w:lvl>
    <w:lvl w:ilvl="2">
      <w:start w:val="1"/>
      <w:numFmt w:val="lowerRoman"/>
      <w:lvlText w:val="%3."/>
      <w:lvlJc w:val="right"/>
      <w:pPr>
        <w:ind w:left="1850" w:hanging="180"/>
      </w:pPr>
    </w:lvl>
    <w:lvl w:ilvl="3">
      <w:start w:val="1"/>
      <w:numFmt w:val="decimal"/>
      <w:lvlText w:val="%4."/>
      <w:lvlJc w:val="left"/>
      <w:pPr>
        <w:ind w:left="2570" w:hanging="360"/>
      </w:pPr>
    </w:lvl>
    <w:lvl w:ilvl="4">
      <w:start w:val="1"/>
      <w:numFmt w:val="lowerLetter"/>
      <w:lvlText w:val="%5."/>
      <w:lvlJc w:val="left"/>
      <w:pPr>
        <w:ind w:left="3290" w:hanging="360"/>
      </w:pPr>
    </w:lvl>
    <w:lvl w:ilvl="5">
      <w:start w:val="1"/>
      <w:numFmt w:val="lowerRoman"/>
      <w:lvlText w:val="%6."/>
      <w:lvlJc w:val="right"/>
      <w:pPr>
        <w:ind w:left="4010" w:hanging="180"/>
      </w:pPr>
    </w:lvl>
    <w:lvl w:ilvl="6">
      <w:start w:val="1"/>
      <w:numFmt w:val="decimal"/>
      <w:lvlText w:val="%7."/>
      <w:lvlJc w:val="left"/>
      <w:pPr>
        <w:ind w:left="4730" w:hanging="360"/>
      </w:pPr>
    </w:lvl>
    <w:lvl w:ilvl="7">
      <w:start w:val="1"/>
      <w:numFmt w:val="lowerLetter"/>
      <w:lvlText w:val="%8."/>
      <w:lvlJc w:val="left"/>
      <w:pPr>
        <w:ind w:left="5450" w:hanging="360"/>
      </w:pPr>
    </w:lvl>
    <w:lvl w:ilvl="8">
      <w:start w:val="1"/>
      <w:numFmt w:val="lowerRoman"/>
      <w:lvlText w:val="%9."/>
      <w:lvlJc w:val="right"/>
      <w:pPr>
        <w:ind w:left="61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283"/>
    <w:rsid w:val="001A3863"/>
    <w:rsid w:val="00264283"/>
    <w:rsid w:val="00FC58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8752"/>
  <w15:chartTrackingRefBased/>
  <w15:docId w15:val="{375FC93C-828A-4829-92D7-86F2A0ED4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283"/>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4283"/>
    <w:pPr>
      <w:ind w:left="720"/>
      <w:contextualSpacing/>
    </w:pPr>
    <w:rPr>
      <w:rFonts w:ascii="Calibri" w:eastAsia="Calibri" w:hAnsi="Calibri" w:cs="Calibri"/>
      <w:color w:val="00000A"/>
    </w:rPr>
  </w:style>
  <w:style w:type="table" w:customStyle="1" w:styleId="Tabelraster1">
    <w:name w:val="Tabelraster1"/>
    <w:basedOn w:val="Standaardtabel"/>
    <w:uiPriority w:val="39"/>
    <w:rsid w:val="00264283"/>
    <w:pPr>
      <w:spacing w:after="0" w:line="240" w:lineRule="auto"/>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1744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A.L.C.J.R.M. Huijben</dc:creator>
  <cp:keywords/>
  <dc:description/>
  <cp:lastModifiedBy>jilske huijben</cp:lastModifiedBy>
  <cp:revision>2</cp:revision>
  <dcterms:created xsi:type="dcterms:W3CDTF">2020-09-03T13:28:00Z</dcterms:created>
  <dcterms:modified xsi:type="dcterms:W3CDTF">2020-09-03T13:28:00Z</dcterms:modified>
</cp:coreProperties>
</file>