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67F8" w:rsidRPr="00D167F8" w:rsidRDefault="00E910C5" w:rsidP="00D167F8">
      <w:pPr>
        <w:widowControl/>
        <w:jc w:val="center"/>
        <w:rPr>
          <w:rFonts w:ascii="Times New Roman" w:hAnsi="Times New Roman" w:cs="Times New Roman"/>
          <w:b/>
          <w:sz w:val="36"/>
          <w:u w:val="single"/>
        </w:rPr>
      </w:pPr>
      <w:r w:rsidRPr="00FE6FB2">
        <w:rPr>
          <w:rFonts w:ascii="Times New Roman" w:hAnsi="Times New Roman" w:cs="Times New Roman"/>
          <w:b/>
          <w:sz w:val="36"/>
          <w:u w:val="single"/>
        </w:rPr>
        <w:t>Appendix</w:t>
      </w:r>
    </w:p>
    <w:sdt>
      <w:sdtPr>
        <w:rPr>
          <w:rFonts w:ascii="Times New Roman" w:eastAsiaTheme="minorEastAsia" w:hAnsi="Times New Roman" w:cs="Times New Roman"/>
          <w:color w:val="auto"/>
          <w:kern w:val="2"/>
          <w:sz w:val="28"/>
          <w:szCs w:val="22"/>
          <w:lang w:val="zh-TW"/>
        </w:rPr>
        <w:id w:val="-1798906555"/>
        <w:docPartObj>
          <w:docPartGallery w:val="Table of Contents"/>
          <w:docPartUnique/>
        </w:docPartObj>
      </w:sdtPr>
      <w:sdtEndPr>
        <w:rPr>
          <w:b/>
          <w:bCs/>
          <w:sz w:val="24"/>
        </w:rPr>
      </w:sdtEndPr>
      <w:sdtContent>
        <w:p w:rsidR="00D167F8" w:rsidRPr="00207D59" w:rsidRDefault="00D167F8">
          <w:pPr>
            <w:pStyle w:val="TOCHeading"/>
            <w:rPr>
              <w:rFonts w:ascii="Times New Roman" w:hAnsi="Times New Roman" w:cs="Times New Roman"/>
              <w:b/>
              <w:szCs w:val="24"/>
            </w:rPr>
          </w:pPr>
          <w:r w:rsidRPr="00207D59">
            <w:rPr>
              <w:rFonts w:ascii="Times New Roman" w:hAnsi="Times New Roman" w:cs="Times New Roman"/>
              <w:b/>
              <w:szCs w:val="24"/>
            </w:rPr>
            <w:t>Table of content</w:t>
          </w:r>
        </w:p>
        <w:p w:rsidR="00207D59" w:rsidRPr="00207D59" w:rsidRDefault="00D167F8">
          <w:pPr>
            <w:pStyle w:val="TOC1"/>
            <w:tabs>
              <w:tab w:val="right" w:leader="dot" w:pos="9605"/>
            </w:tabs>
            <w:rPr>
              <w:rFonts w:ascii="Times New Roman" w:hAnsi="Times New Roman" w:cs="Times New Roman"/>
              <w:noProof/>
              <w:szCs w:val="24"/>
            </w:rPr>
          </w:pPr>
          <w:r w:rsidRPr="00207D59">
            <w:rPr>
              <w:rFonts w:ascii="Times New Roman" w:hAnsi="Times New Roman" w:cs="Times New Roman"/>
              <w:szCs w:val="24"/>
            </w:rPr>
            <w:fldChar w:fldCharType="begin"/>
          </w:r>
          <w:r w:rsidRPr="00207D59">
            <w:rPr>
              <w:rFonts w:ascii="Times New Roman" w:hAnsi="Times New Roman" w:cs="Times New Roman"/>
              <w:szCs w:val="24"/>
            </w:rPr>
            <w:instrText xml:space="preserve"> TOC \o "1-3" \h \z \u </w:instrText>
          </w:r>
          <w:r w:rsidRPr="00207D59">
            <w:rPr>
              <w:rFonts w:ascii="Times New Roman" w:hAnsi="Times New Roman" w:cs="Times New Roman"/>
              <w:szCs w:val="24"/>
            </w:rPr>
            <w:fldChar w:fldCharType="separate"/>
          </w:r>
          <w:hyperlink w:anchor="_Toc53220792" w:history="1">
            <w:r w:rsidR="00207D59" w:rsidRPr="00207D59">
              <w:rPr>
                <w:rStyle w:val="Hyperlink"/>
                <w:rFonts w:ascii="Times New Roman" w:hAnsi="Times New Roman" w:cs="Times New Roman"/>
                <w:noProof/>
                <w:szCs w:val="24"/>
              </w:rPr>
              <w:t>Appendix 1. Systematic reviews and meta-analysis published on fluid resuscitation in critically-ill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_Toc53220792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5</w:t>
            </w:r>
            <w:r w:rsidR="00207D59" w:rsidRPr="00207D59">
              <w:rPr>
                <w:rFonts w:ascii="Times New Roman" w:hAnsi="Times New Roman" w:cs="Times New Roman"/>
                <w:noProof/>
                <w:webHidden/>
                <w:szCs w:val="24"/>
              </w:rPr>
              <w:fldChar w:fldCharType="end"/>
            </w:r>
          </w:hyperlink>
        </w:p>
        <w:p w:rsidR="00207D59" w:rsidRPr="00207D59" w:rsidRDefault="00437749">
          <w:pPr>
            <w:pStyle w:val="TOC1"/>
            <w:tabs>
              <w:tab w:val="right" w:leader="dot" w:pos="9605"/>
            </w:tabs>
            <w:rPr>
              <w:rFonts w:ascii="Times New Roman" w:hAnsi="Times New Roman" w:cs="Times New Roman"/>
              <w:noProof/>
              <w:szCs w:val="24"/>
            </w:rPr>
          </w:pPr>
          <w:hyperlink w:anchor="_Toc53220793" w:history="1">
            <w:r w:rsidR="00207D59" w:rsidRPr="00207D59">
              <w:rPr>
                <w:rStyle w:val="Hyperlink"/>
                <w:rFonts w:ascii="Times New Roman" w:hAnsi="Times New Roman" w:cs="Times New Roman"/>
                <w:noProof/>
                <w:szCs w:val="24"/>
              </w:rPr>
              <w:t>Appendix 2 : PRISMA checklist</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_Toc53220793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8</w:t>
            </w:r>
            <w:r w:rsidR="00207D59" w:rsidRPr="00207D59">
              <w:rPr>
                <w:rFonts w:ascii="Times New Roman" w:hAnsi="Times New Roman" w:cs="Times New Roman"/>
                <w:noProof/>
                <w:webHidden/>
                <w:szCs w:val="24"/>
              </w:rPr>
              <w:fldChar w:fldCharType="end"/>
            </w:r>
          </w:hyperlink>
        </w:p>
        <w:p w:rsidR="00207D59" w:rsidRPr="00207D59" w:rsidRDefault="00437749">
          <w:pPr>
            <w:pStyle w:val="TOC1"/>
            <w:tabs>
              <w:tab w:val="right" w:leader="dot" w:pos="9605"/>
            </w:tabs>
            <w:rPr>
              <w:rFonts w:ascii="Times New Roman" w:hAnsi="Times New Roman" w:cs="Times New Roman"/>
              <w:noProof/>
              <w:szCs w:val="24"/>
            </w:rPr>
          </w:pPr>
          <w:hyperlink w:anchor="_Toc53220794" w:history="1">
            <w:r w:rsidR="00207D59" w:rsidRPr="00207D59">
              <w:rPr>
                <w:rStyle w:val="Hyperlink"/>
                <w:rFonts w:ascii="Times New Roman" w:hAnsi="Times New Roman" w:cs="Times New Roman"/>
                <w:noProof/>
                <w:szCs w:val="24"/>
              </w:rPr>
              <w:t>Appendix 3: Protocol and Search strategies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_Toc53220794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14</w:t>
            </w:r>
            <w:r w:rsidR="00207D59" w:rsidRPr="00207D59">
              <w:rPr>
                <w:rFonts w:ascii="Times New Roman" w:hAnsi="Times New Roman" w:cs="Times New Roman"/>
                <w:noProof/>
                <w:webHidden/>
                <w:szCs w:val="24"/>
              </w:rPr>
              <w:fldChar w:fldCharType="end"/>
            </w:r>
          </w:hyperlink>
        </w:p>
        <w:p w:rsidR="00207D59" w:rsidRPr="00207D59" w:rsidRDefault="00437749">
          <w:pPr>
            <w:pStyle w:val="TOC2"/>
            <w:tabs>
              <w:tab w:val="right" w:leader="dot" w:pos="9605"/>
            </w:tabs>
            <w:rPr>
              <w:rFonts w:ascii="Times New Roman" w:hAnsi="Times New Roman" w:cs="Times New Roman"/>
              <w:noProof/>
              <w:szCs w:val="24"/>
            </w:rPr>
          </w:pPr>
          <w:hyperlink w:anchor="_Toc53220795" w:history="1">
            <w:r w:rsidR="00207D59" w:rsidRPr="00207D59">
              <w:rPr>
                <w:rStyle w:val="Hyperlink"/>
                <w:rFonts w:ascii="Times New Roman" w:hAnsi="Times New Roman" w:cs="Times New Roman"/>
                <w:noProof/>
                <w:szCs w:val="24"/>
              </w:rPr>
              <w:t>3.1. Review eligibility criteria</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_Toc53220795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14</w:t>
            </w:r>
            <w:r w:rsidR="00207D59" w:rsidRPr="00207D59">
              <w:rPr>
                <w:rFonts w:ascii="Times New Roman" w:hAnsi="Times New Roman" w:cs="Times New Roman"/>
                <w:noProof/>
                <w:webHidden/>
                <w:szCs w:val="24"/>
              </w:rPr>
              <w:fldChar w:fldCharType="end"/>
            </w:r>
          </w:hyperlink>
        </w:p>
        <w:p w:rsidR="00207D59" w:rsidRPr="00207D59" w:rsidRDefault="00437749">
          <w:pPr>
            <w:pStyle w:val="TOC2"/>
            <w:tabs>
              <w:tab w:val="right" w:leader="dot" w:pos="9605"/>
            </w:tabs>
            <w:rPr>
              <w:rFonts w:ascii="Times New Roman" w:hAnsi="Times New Roman" w:cs="Times New Roman"/>
              <w:noProof/>
              <w:szCs w:val="24"/>
            </w:rPr>
          </w:pPr>
          <w:hyperlink w:anchor="_Toc53220796" w:history="1">
            <w:r w:rsidR="00207D59" w:rsidRPr="00207D59">
              <w:rPr>
                <w:rStyle w:val="Hyperlink"/>
                <w:rFonts w:ascii="Times New Roman" w:hAnsi="Times New Roman" w:cs="Times New Roman"/>
                <w:noProof/>
                <w:szCs w:val="24"/>
              </w:rPr>
              <w:t>3.2. Search vocabulary</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_Toc53220796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15</w:t>
            </w:r>
            <w:r w:rsidR="00207D59" w:rsidRPr="00207D59">
              <w:rPr>
                <w:rFonts w:ascii="Times New Roman" w:hAnsi="Times New Roman" w:cs="Times New Roman"/>
                <w:noProof/>
                <w:webHidden/>
                <w:szCs w:val="24"/>
              </w:rPr>
              <w:fldChar w:fldCharType="end"/>
            </w:r>
          </w:hyperlink>
        </w:p>
        <w:p w:rsidR="00207D59" w:rsidRPr="00207D59" w:rsidRDefault="00437749">
          <w:pPr>
            <w:pStyle w:val="TOC1"/>
            <w:tabs>
              <w:tab w:val="right" w:leader="dot" w:pos="9605"/>
            </w:tabs>
            <w:rPr>
              <w:rFonts w:ascii="Times New Roman" w:hAnsi="Times New Roman" w:cs="Times New Roman"/>
              <w:noProof/>
              <w:szCs w:val="24"/>
            </w:rPr>
          </w:pPr>
          <w:hyperlink w:anchor="_Toc53220797" w:history="1">
            <w:r w:rsidR="00207D59" w:rsidRPr="00207D59">
              <w:rPr>
                <w:rStyle w:val="Hyperlink"/>
                <w:rFonts w:ascii="Times New Roman" w:hAnsi="Times New Roman" w:cs="Times New Roman"/>
                <w:noProof/>
                <w:szCs w:val="24"/>
              </w:rPr>
              <w:t>Appendix 4: Excluded studies and reasons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_Toc53220797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17</w:t>
            </w:r>
            <w:r w:rsidR="00207D59" w:rsidRPr="00207D59">
              <w:rPr>
                <w:rFonts w:ascii="Times New Roman" w:hAnsi="Times New Roman" w:cs="Times New Roman"/>
                <w:noProof/>
                <w:webHidden/>
                <w:szCs w:val="24"/>
              </w:rPr>
              <w:fldChar w:fldCharType="end"/>
            </w:r>
          </w:hyperlink>
        </w:p>
        <w:p w:rsidR="00207D59" w:rsidRPr="00207D59" w:rsidRDefault="00437749">
          <w:pPr>
            <w:pStyle w:val="TOC1"/>
            <w:tabs>
              <w:tab w:val="right" w:leader="dot" w:pos="9605"/>
            </w:tabs>
            <w:rPr>
              <w:rFonts w:ascii="Times New Roman" w:hAnsi="Times New Roman" w:cs="Times New Roman"/>
              <w:noProof/>
              <w:szCs w:val="24"/>
            </w:rPr>
          </w:pPr>
          <w:hyperlink w:anchor="_Toc53220798" w:history="1">
            <w:r w:rsidR="00207D59" w:rsidRPr="00207D59">
              <w:rPr>
                <w:rStyle w:val="Hyperlink"/>
                <w:rFonts w:ascii="Times New Roman" w:hAnsi="Times New Roman" w:cs="Times New Roman"/>
                <w:noProof/>
                <w:szCs w:val="24"/>
              </w:rPr>
              <w:t>Appendix 5: List of included studies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_Toc53220798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21</w:t>
            </w:r>
            <w:r w:rsidR="00207D59" w:rsidRPr="00207D59">
              <w:rPr>
                <w:rFonts w:ascii="Times New Roman" w:hAnsi="Times New Roman" w:cs="Times New Roman"/>
                <w:noProof/>
                <w:webHidden/>
                <w:szCs w:val="24"/>
              </w:rPr>
              <w:fldChar w:fldCharType="end"/>
            </w:r>
          </w:hyperlink>
        </w:p>
        <w:p w:rsidR="00207D59" w:rsidRPr="00207D59" w:rsidRDefault="00437749">
          <w:pPr>
            <w:pStyle w:val="TOC2"/>
            <w:tabs>
              <w:tab w:val="right" w:leader="dot" w:pos="9605"/>
            </w:tabs>
            <w:rPr>
              <w:rFonts w:ascii="Times New Roman" w:hAnsi="Times New Roman" w:cs="Times New Roman"/>
              <w:noProof/>
              <w:szCs w:val="24"/>
            </w:rPr>
          </w:pPr>
          <w:hyperlink w:anchor="_Toc53220799" w:history="1">
            <w:r w:rsidR="00207D59" w:rsidRPr="00207D59">
              <w:rPr>
                <w:rStyle w:val="Hyperlink"/>
                <w:rFonts w:ascii="Times New Roman" w:hAnsi="Times New Roman" w:cs="Times New Roman"/>
                <w:noProof/>
                <w:szCs w:val="24"/>
              </w:rPr>
              <w:t>5.1. Sepsis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_Toc53220799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21</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800" w:history="1">
            <w:r w:rsidR="00207D59" w:rsidRPr="00207D59">
              <w:rPr>
                <w:rStyle w:val="Hyperlink"/>
                <w:rFonts w:ascii="Times New Roman" w:hAnsi="Times New Roman" w:cs="Times New Roman"/>
                <w:noProof/>
                <w:szCs w:val="24"/>
              </w:rPr>
              <w:t>5.1.1. Study group and primary outcome</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_Toc53220800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21</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801" w:history="1">
            <w:r w:rsidR="00207D59" w:rsidRPr="00207D59">
              <w:rPr>
                <w:rStyle w:val="Hyperlink"/>
                <w:rFonts w:ascii="Times New Roman" w:hAnsi="Times New Roman" w:cs="Times New Roman"/>
                <w:noProof/>
                <w:szCs w:val="24"/>
              </w:rPr>
              <w:t>5.1.2. Study population and enrollment criteria</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_Toc53220801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22</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802" w:history="1">
            <w:r w:rsidR="00207D59" w:rsidRPr="00207D59">
              <w:rPr>
                <w:rStyle w:val="Hyperlink"/>
                <w:rFonts w:ascii="Times New Roman" w:hAnsi="Times New Roman" w:cs="Times New Roman"/>
                <w:noProof/>
                <w:szCs w:val="24"/>
              </w:rPr>
              <w:t>5.1.3. Baseline characteristics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_Toc53220802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26</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803" w:history="1">
            <w:r w:rsidR="00207D59" w:rsidRPr="00207D59">
              <w:rPr>
                <w:rStyle w:val="Hyperlink"/>
                <w:rFonts w:ascii="Times New Roman" w:hAnsi="Times New Roman" w:cs="Times New Roman"/>
                <w:noProof/>
                <w:szCs w:val="24"/>
              </w:rPr>
              <w:t>5.1.4. Resuscitation goal and fluid volume</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_Toc53220803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28</w:t>
            </w:r>
            <w:r w:rsidR="00207D59" w:rsidRPr="00207D59">
              <w:rPr>
                <w:rFonts w:ascii="Times New Roman" w:hAnsi="Times New Roman" w:cs="Times New Roman"/>
                <w:noProof/>
                <w:webHidden/>
                <w:szCs w:val="24"/>
              </w:rPr>
              <w:fldChar w:fldCharType="end"/>
            </w:r>
          </w:hyperlink>
        </w:p>
        <w:p w:rsidR="00207D59" w:rsidRPr="00207D59" w:rsidRDefault="00437749">
          <w:pPr>
            <w:pStyle w:val="TOC2"/>
            <w:tabs>
              <w:tab w:val="right" w:leader="dot" w:pos="9605"/>
            </w:tabs>
            <w:rPr>
              <w:rFonts w:ascii="Times New Roman" w:hAnsi="Times New Roman" w:cs="Times New Roman"/>
              <w:noProof/>
              <w:szCs w:val="24"/>
            </w:rPr>
          </w:pPr>
          <w:hyperlink w:anchor="_Toc53220804" w:history="1">
            <w:r w:rsidR="00207D59" w:rsidRPr="00207D59">
              <w:rPr>
                <w:rStyle w:val="Hyperlink"/>
                <w:rFonts w:ascii="Times New Roman" w:hAnsi="Times New Roman" w:cs="Times New Roman"/>
                <w:noProof/>
                <w:szCs w:val="24"/>
              </w:rPr>
              <w:t>5.2. Surgical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_Toc53220804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31</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805" w:history="1">
            <w:r w:rsidR="00207D59" w:rsidRPr="00207D59">
              <w:rPr>
                <w:rStyle w:val="Hyperlink"/>
                <w:rFonts w:ascii="Times New Roman" w:hAnsi="Times New Roman" w:cs="Times New Roman"/>
                <w:noProof/>
                <w:szCs w:val="24"/>
              </w:rPr>
              <w:t>5.2.1 Population, intervention, outcome</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_Toc53220805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31</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806" w:history="1">
            <w:r w:rsidR="00207D59" w:rsidRPr="00207D59">
              <w:rPr>
                <w:rStyle w:val="Hyperlink"/>
                <w:rFonts w:ascii="Times New Roman" w:hAnsi="Times New Roman" w:cs="Times New Roman"/>
                <w:noProof/>
                <w:szCs w:val="24"/>
              </w:rPr>
              <w:t>5.2.2 Baseline characteristics, resuscitation goal and fluid volume</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_Toc53220806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34</w:t>
            </w:r>
            <w:r w:rsidR="00207D59" w:rsidRPr="00207D59">
              <w:rPr>
                <w:rFonts w:ascii="Times New Roman" w:hAnsi="Times New Roman" w:cs="Times New Roman"/>
                <w:noProof/>
                <w:webHidden/>
                <w:szCs w:val="24"/>
              </w:rPr>
              <w:fldChar w:fldCharType="end"/>
            </w:r>
          </w:hyperlink>
        </w:p>
        <w:p w:rsidR="00207D59" w:rsidRPr="00207D59" w:rsidRDefault="00437749">
          <w:pPr>
            <w:pStyle w:val="TOC2"/>
            <w:tabs>
              <w:tab w:val="right" w:leader="dot" w:pos="9605"/>
            </w:tabs>
            <w:rPr>
              <w:rFonts w:ascii="Times New Roman" w:hAnsi="Times New Roman" w:cs="Times New Roman"/>
              <w:noProof/>
              <w:szCs w:val="24"/>
            </w:rPr>
          </w:pPr>
          <w:hyperlink w:anchor="_Toc53220807" w:history="1">
            <w:r w:rsidR="00207D59" w:rsidRPr="00207D59">
              <w:rPr>
                <w:rStyle w:val="Hyperlink"/>
                <w:rFonts w:ascii="Times New Roman" w:hAnsi="Times New Roman" w:cs="Times New Roman"/>
                <w:noProof/>
                <w:szCs w:val="24"/>
              </w:rPr>
              <w:t>5.3. Traumatic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_Toc53220807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36</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808" w:history="1">
            <w:r w:rsidR="00207D59" w:rsidRPr="00207D59">
              <w:rPr>
                <w:rStyle w:val="Hyperlink"/>
                <w:rFonts w:ascii="Times New Roman" w:hAnsi="Times New Roman" w:cs="Times New Roman"/>
                <w:noProof/>
                <w:szCs w:val="24"/>
              </w:rPr>
              <w:t>5.3.1 Population, intervention, outcome</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_Toc53220808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36</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809" w:history="1">
            <w:r w:rsidR="00207D59" w:rsidRPr="00207D59">
              <w:rPr>
                <w:rStyle w:val="Hyperlink"/>
                <w:rFonts w:ascii="Times New Roman" w:hAnsi="Times New Roman" w:cs="Times New Roman"/>
                <w:noProof/>
                <w:szCs w:val="24"/>
              </w:rPr>
              <w:t>5.3.2 Baseline characteristics and fluid volume</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_Toc53220809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38</w:t>
            </w:r>
            <w:r w:rsidR="00207D59" w:rsidRPr="00207D59">
              <w:rPr>
                <w:rFonts w:ascii="Times New Roman" w:hAnsi="Times New Roman" w:cs="Times New Roman"/>
                <w:noProof/>
                <w:webHidden/>
                <w:szCs w:val="24"/>
              </w:rPr>
              <w:fldChar w:fldCharType="end"/>
            </w:r>
          </w:hyperlink>
        </w:p>
        <w:p w:rsidR="00207D59" w:rsidRPr="00207D59" w:rsidRDefault="00437749">
          <w:pPr>
            <w:pStyle w:val="TOC2"/>
            <w:tabs>
              <w:tab w:val="right" w:leader="dot" w:pos="9605"/>
            </w:tabs>
            <w:rPr>
              <w:rFonts w:ascii="Times New Roman" w:hAnsi="Times New Roman" w:cs="Times New Roman"/>
              <w:noProof/>
              <w:szCs w:val="24"/>
            </w:rPr>
          </w:pPr>
          <w:hyperlink w:anchor="_Toc53220810" w:history="1">
            <w:r w:rsidR="00207D59" w:rsidRPr="00207D59">
              <w:rPr>
                <w:rStyle w:val="Hyperlink"/>
                <w:rFonts w:ascii="Times New Roman" w:hAnsi="Times New Roman" w:cs="Times New Roman"/>
                <w:noProof/>
                <w:szCs w:val="24"/>
              </w:rPr>
              <w:t>5.4. References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_Toc53220810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39</w:t>
            </w:r>
            <w:r w:rsidR="00207D59" w:rsidRPr="00207D59">
              <w:rPr>
                <w:rFonts w:ascii="Times New Roman" w:hAnsi="Times New Roman" w:cs="Times New Roman"/>
                <w:noProof/>
                <w:webHidden/>
                <w:szCs w:val="24"/>
              </w:rPr>
              <w:fldChar w:fldCharType="end"/>
            </w:r>
          </w:hyperlink>
        </w:p>
        <w:p w:rsidR="00207D59" w:rsidRPr="00207D59" w:rsidRDefault="00437749">
          <w:pPr>
            <w:pStyle w:val="TOC1"/>
            <w:tabs>
              <w:tab w:val="right" w:leader="dot" w:pos="9605"/>
            </w:tabs>
            <w:rPr>
              <w:rFonts w:ascii="Times New Roman" w:hAnsi="Times New Roman" w:cs="Times New Roman"/>
              <w:noProof/>
              <w:szCs w:val="24"/>
            </w:rPr>
          </w:pPr>
          <w:hyperlink w:anchor="_Toc53220811" w:history="1">
            <w:r w:rsidR="00207D59" w:rsidRPr="00207D59">
              <w:rPr>
                <w:rStyle w:val="Hyperlink"/>
                <w:rFonts w:ascii="Times New Roman" w:hAnsi="Times New Roman" w:cs="Times New Roman"/>
                <w:noProof/>
                <w:szCs w:val="24"/>
              </w:rPr>
              <w:t>Appendix 6: Assessment of transitivity</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_Toc53220811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48</w:t>
            </w:r>
            <w:r w:rsidR="00207D59" w:rsidRPr="00207D59">
              <w:rPr>
                <w:rFonts w:ascii="Times New Roman" w:hAnsi="Times New Roman" w:cs="Times New Roman"/>
                <w:noProof/>
                <w:webHidden/>
                <w:szCs w:val="24"/>
              </w:rPr>
              <w:fldChar w:fldCharType="end"/>
            </w:r>
          </w:hyperlink>
        </w:p>
        <w:p w:rsidR="00207D59" w:rsidRPr="00207D59" w:rsidRDefault="00437749">
          <w:pPr>
            <w:pStyle w:val="TOC2"/>
            <w:tabs>
              <w:tab w:val="right" w:leader="dot" w:pos="9605"/>
            </w:tabs>
            <w:rPr>
              <w:rFonts w:ascii="Times New Roman" w:hAnsi="Times New Roman" w:cs="Times New Roman"/>
              <w:noProof/>
              <w:szCs w:val="24"/>
            </w:rPr>
          </w:pPr>
          <w:hyperlink w:anchor="_Toc53220812" w:history="1">
            <w:r w:rsidR="00207D59" w:rsidRPr="00207D59">
              <w:rPr>
                <w:rStyle w:val="Hyperlink"/>
                <w:rFonts w:ascii="Times New Roman" w:hAnsi="Times New Roman" w:cs="Times New Roman"/>
                <w:noProof/>
                <w:szCs w:val="24"/>
              </w:rPr>
              <w:t>6.1. Age</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_Toc53220812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49</w:t>
            </w:r>
            <w:r w:rsidR="00207D59" w:rsidRPr="00207D59">
              <w:rPr>
                <w:rFonts w:ascii="Times New Roman" w:hAnsi="Times New Roman" w:cs="Times New Roman"/>
                <w:noProof/>
                <w:webHidden/>
                <w:szCs w:val="24"/>
              </w:rPr>
              <w:fldChar w:fldCharType="end"/>
            </w:r>
          </w:hyperlink>
        </w:p>
        <w:p w:rsidR="00207D59" w:rsidRPr="00207D59" w:rsidRDefault="00437749">
          <w:pPr>
            <w:pStyle w:val="TOC2"/>
            <w:tabs>
              <w:tab w:val="right" w:leader="dot" w:pos="9605"/>
            </w:tabs>
            <w:rPr>
              <w:rFonts w:ascii="Times New Roman" w:hAnsi="Times New Roman" w:cs="Times New Roman"/>
              <w:noProof/>
              <w:szCs w:val="24"/>
            </w:rPr>
          </w:pPr>
          <w:hyperlink w:anchor="_Toc53220813" w:history="1">
            <w:r w:rsidR="00207D59" w:rsidRPr="00207D59">
              <w:rPr>
                <w:rStyle w:val="Hyperlink"/>
                <w:rFonts w:ascii="Times New Roman" w:hAnsi="Times New Roman" w:cs="Times New Roman"/>
                <w:noProof/>
                <w:szCs w:val="24"/>
              </w:rPr>
              <w:t>6.2. Male percentage</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_Toc53220813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50</w:t>
            </w:r>
            <w:r w:rsidR="00207D59" w:rsidRPr="00207D59">
              <w:rPr>
                <w:rFonts w:ascii="Times New Roman" w:hAnsi="Times New Roman" w:cs="Times New Roman"/>
                <w:noProof/>
                <w:webHidden/>
                <w:szCs w:val="24"/>
              </w:rPr>
              <w:fldChar w:fldCharType="end"/>
            </w:r>
          </w:hyperlink>
        </w:p>
        <w:p w:rsidR="00207D59" w:rsidRPr="00207D59" w:rsidRDefault="00437749">
          <w:pPr>
            <w:pStyle w:val="TOC2"/>
            <w:tabs>
              <w:tab w:val="right" w:leader="dot" w:pos="9605"/>
            </w:tabs>
            <w:rPr>
              <w:rFonts w:ascii="Times New Roman" w:hAnsi="Times New Roman" w:cs="Times New Roman"/>
              <w:noProof/>
              <w:szCs w:val="24"/>
            </w:rPr>
          </w:pPr>
          <w:hyperlink w:anchor="_Toc53220814" w:history="1">
            <w:r w:rsidR="00207D59" w:rsidRPr="00207D59">
              <w:rPr>
                <w:rStyle w:val="Hyperlink"/>
                <w:rFonts w:ascii="Times New Roman" w:hAnsi="Times New Roman" w:cs="Times New Roman"/>
                <w:noProof/>
                <w:szCs w:val="24"/>
              </w:rPr>
              <w:t>6.3. Sample size</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_Toc53220814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51</w:t>
            </w:r>
            <w:r w:rsidR="00207D59" w:rsidRPr="00207D59">
              <w:rPr>
                <w:rFonts w:ascii="Times New Roman" w:hAnsi="Times New Roman" w:cs="Times New Roman"/>
                <w:noProof/>
                <w:webHidden/>
                <w:szCs w:val="24"/>
              </w:rPr>
              <w:fldChar w:fldCharType="end"/>
            </w:r>
          </w:hyperlink>
        </w:p>
        <w:p w:rsidR="00207D59" w:rsidRPr="00207D59" w:rsidRDefault="00437749">
          <w:pPr>
            <w:pStyle w:val="TOC2"/>
            <w:tabs>
              <w:tab w:val="right" w:leader="dot" w:pos="9605"/>
            </w:tabs>
            <w:rPr>
              <w:rFonts w:ascii="Times New Roman" w:hAnsi="Times New Roman" w:cs="Times New Roman"/>
              <w:noProof/>
              <w:szCs w:val="24"/>
            </w:rPr>
          </w:pPr>
          <w:hyperlink w:anchor="_Toc53220815" w:history="1">
            <w:r w:rsidR="00207D59" w:rsidRPr="00207D59">
              <w:rPr>
                <w:rStyle w:val="Hyperlink"/>
                <w:rFonts w:ascii="Times New Roman" w:hAnsi="Times New Roman" w:cs="Times New Roman"/>
                <w:noProof/>
                <w:szCs w:val="24"/>
              </w:rPr>
              <w:t>6.4. APACHE</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_Toc53220815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52</w:t>
            </w:r>
            <w:r w:rsidR="00207D59" w:rsidRPr="00207D59">
              <w:rPr>
                <w:rFonts w:ascii="Times New Roman" w:hAnsi="Times New Roman" w:cs="Times New Roman"/>
                <w:noProof/>
                <w:webHidden/>
                <w:szCs w:val="24"/>
              </w:rPr>
              <w:fldChar w:fldCharType="end"/>
            </w:r>
          </w:hyperlink>
        </w:p>
        <w:p w:rsidR="00207D59" w:rsidRPr="00207D59" w:rsidRDefault="00437749">
          <w:pPr>
            <w:pStyle w:val="TOC2"/>
            <w:tabs>
              <w:tab w:val="right" w:leader="dot" w:pos="9605"/>
            </w:tabs>
            <w:rPr>
              <w:rFonts w:ascii="Times New Roman" w:hAnsi="Times New Roman" w:cs="Times New Roman"/>
              <w:noProof/>
              <w:szCs w:val="24"/>
            </w:rPr>
          </w:pPr>
          <w:hyperlink w:anchor="_Toc53220816" w:history="1">
            <w:r w:rsidR="00207D59" w:rsidRPr="00207D59">
              <w:rPr>
                <w:rStyle w:val="Hyperlink"/>
                <w:rFonts w:ascii="Times New Roman" w:hAnsi="Times New Roman" w:cs="Times New Roman"/>
                <w:noProof/>
                <w:szCs w:val="24"/>
              </w:rPr>
              <w:t>6.5. SAPS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_Toc53220816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53</w:t>
            </w:r>
            <w:r w:rsidR="00207D59" w:rsidRPr="00207D59">
              <w:rPr>
                <w:rFonts w:ascii="Times New Roman" w:hAnsi="Times New Roman" w:cs="Times New Roman"/>
                <w:noProof/>
                <w:webHidden/>
                <w:szCs w:val="24"/>
              </w:rPr>
              <w:fldChar w:fldCharType="end"/>
            </w:r>
          </w:hyperlink>
        </w:p>
        <w:p w:rsidR="00207D59" w:rsidRPr="00207D59" w:rsidRDefault="00437749">
          <w:pPr>
            <w:pStyle w:val="TOC2"/>
            <w:tabs>
              <w:tab w:val="right" w:leader="dot" w:pos="9605"/>
            </w:tabs>
            <w:rPr>
              <w:rFonts w:ascii="Times New Roman" w:hAnsi="Times New Roman" w:cs="Times New Roman"/>
              <w:noProof/>
              <w:szCs w:val="24"/>
            </w:rPr>
          </w:pPr>
          <w:hyperlink w:anchor="_Toc53220817" w:history="1">
            <w:r w:rsidR="00207D59" w:rsidRPr="00207D59">
              <w:rPr>
                <w:rStyle w:val="Hyperlink"/>
                <w:rFonts w:ascii="Times New Roman" w:hAnsi="Times New Roman" w:cs="Times New Roman"/>
                <w:noProof/>
                <w:szCs w:val="24"/>
              </w:rPr>
              <w:t>6.6. SOFA</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_Toc53220817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54</w:t>
            </w:r>
            <w:r w:rsidR="00207D59" w:rsidRPr="00207D59">
              <w:rPr>
                <w:rFonts w:ascii="Times New Roman" w:hAnsi="Times New Roman" w:cs="Times New Roman"/>
                <w:noProof/>
                <w:webHidden/>
                <w:szCs w:val="24"/>
              </w:rPr>
              <w:fldChar w:fldCharType="end"/>
            </w:r>
          </w:hyperlink>
        </w:p>
        <w:p w:rsidR="00207D59" w:rsidRPr="00207D59" w:rsidRDefault="00437749">
          <w:pPr>
            <w:pStyle w:val="TOC2"/>
            <w:tabs>
              <w:tab w:val="right" w:leader="dot" w:pos="9605"/>
            </w:tabs>
            <w:rPr>
              <w:rFonts w:ascii="Times New Roman" w:hAnsi="Times New Roman" w:cs="Times New Roman"/>
              <w:noProof/>
              <w:szCs w:val="24"/>
            </w:rPr>
          </w:pPr>
          <w:hyperlink w:anchor="_Toc53220818" w:history="1">
            <w:r w:rsidR="00207D59" w:rsidRPr="00207D59">
              <w:rPr>
                <w:rStyle w:val="Hyperlink"/>
                <w:rFonts w:ascii="Times New Roman" w:hAnsi="Times New Roman" w:cs="Times New Roman"/>
                <w:noProof/>
                <w:szCs w:val="24"/>
              </w:rPr>
              <w:t>6.7. Mean arterial pressure</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_Toc53220818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55</w:t>
            </w:r>
            <w:r w:rsidR="00207D59" w:rsidRPr="00207D59">
              <w:rPr>
                <w:rFonts w:ascii="Times New Roman" w:hAnsi="Times New Roman" w:cs="Times New Roman"/>
                <w:noProof/>
                <w:webHidden/>
                <w:szCs w:val="24"/>
              </w:rPr>
              <w:fldChar w:fldCharType="end"/>
            </w:r>
          </w:hyperlink>
        </w:p>
        <w:p w:rsidR="00207D59" w:rsidRPr="00207D59" w:rsidRDefault="00437749">
          <w:pPr>
            <w:pStyle w:val="TOC2"/>
            <w:tabs>
              <w:tab w:val="right" w:leader="dot" w:pos="9605"/>
            </w:tabs>
            <w:rPr>
              <w:rFonts w:ascii="Times New Roman" w:hAnsi="Times New Roman" w:cs="Times New Roman"/>
              <w:noProof/>
              <w:szCs w:val="24"/>
            </w:rPr>
          </w:pPr>
          <w:hyperlink w:anchor="_Toc53220819" w:history="1">
            <w:r w:rsidR="00207D59" w:rsidRPr="00207D59">
              <w:rPr>
                <w:rStyle w:val="Hyperlink"/>
                <w:rFonts w:ascii="Times New Roman" w:hAnsi="Times New Roman" w:cs="Times New Roman"/>
                <w:noProof/>
                <w:szCs w:val="24"/>
              </w:rPr>
              <w:t>6.8. Lactate level</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_Toc53220819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56</w:t>
            </w:r>
            <w:r w:rsidR="00207D59" w:rsidRPr="00207D59">
              <w:rPr>
                <w:rFonts w:ascii="Times New Roman" w:hAnsi="Times New Roman" w:cs="Times New Roman"/>
                <w:noProof/>
                <w:webHidden/>
                <w:szCs w:val="24"/>
              </w:rPr>
              <w:fldChar w:fldCharType="end"/>
            </w:r>
          </w:hyperlink>
        </w:p>
        <w:p w:rsidR="00207D59" w:rsidRPr="00207D59" w:rsidRDefault="00437749">
          <w:pPr>
            <w:pStyle w:val="TOC2"/>
            <w:tabs>
              <w:tab w:val="right" w:leader="dot" w:pos="9605"/>
            </w:tabs>
            <w:rPr>
              <w:rFonts w:ascii="Times New Roman" w:hAnsi="Times New Roman" w:cs="Times New Roman"/>
              <w:noProof/>
              <w:szCs w:val="24"/>
            </w:rPr>
          </w:pPr>
          <w:hyperlink w:anchor="_Toc53220820" w:history="1">
            <w:r w:rsidR="00207D59" w:rsidRPr="00207D59">
              <w:rPr>
                <w:rStyle w:val="Hyperlink"/>
                <w:rFonts w:ascii="Times New Roman" w:hAnsi="Times New Roman" w:cs="Times New Roman"/>
                <w:noProof/>
                <w:szCs w:val="24"/>
              </w:rPr>
              <w:t>6.9. Vasopressor</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_Toc53220820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57</w:t>
            </w:r>
            <w:r w:rsidR="00207D59" w:rsidRPr="00207D59">
              <w:rPr>
                <w:rFonts w:ascii="Times New Roman" w:hAnsi="Times New Roman" w:cs="Times New Roman"/>
                <w:noProof/>
                <w:webHidden/>
                <w:szCs w:val="24"/>
              </w:rPr>
              <w:fldChar w:fldCharType="end"/>
            </w:r>
          </w:hyperlink>
        </w:p>
        <w:p w:rsidR="00207D59" w:rsidRPr="00207D59" w:rsidRDefault="00437749">
          <w:pPr>
            <w:pStyle w:val="TOC2"/>
            <w:tabs>
              <w:tab w:val="right" w:leader="dot" w:pos="9605"/>
            </w:tabs>
            <w:rPr>
              <w:rFonts w:ascii="Times New Roman" w:hAnsi="Times New Roman" w:cs="Times New Roman"/>
              <w:noProof/>
              <w:szCs w:val="24"/>
            </w:rPr>
          </w:pPr>
          <w:hyperlink w:anchor="_Toc53220821" w:history="1">
            <w:r w:rsidR="00207D59" w:rsidRPr="00207D59">
              <w:rPr>
                <w:rStyle w:val="Hyperlink"/>
                <w:rFonts w:ascii="Times New Roman" w:hAnsi="Times New Roman" w:cs="Times New Roman"/>
                <w:noProof/>
                <w:szCs w:val="24"/>
              </w:rPr>
              <w:t>6.10. Source of sepsis from lung (pneumonia)</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_Toc53220821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58</w:t>
            </w:r>
            <w:r w:rsidR="00207D59" w:rsidRPr="00207D59">
              <w:rPr>
                <w:rFonts w:ascii="Times New Roman" w:hAnsi="Times New Roman" w:cs="Times New Roman"/>
                <w:noProof/>
                <w:webHidden/>
                <w:szCs w:val="24"/>
              </w:rPr>
              <w:fldChar w:fldCharType="end"/>
            </w:r>
          </w:hyperlink>
        </w:p>
        <w:p w:rsidR="00207D59" w:rsidRPr="00207D59" w:rsidRDefault="00437749">
          <w:pPr>
            <w:pStyle w:val="TOC2"/>
            <w:tabs>
              <w:tab w:val="right" w:leader="dot" w:pos="9605"/>
            </w:tabs>
            <w:rPr>
              <w:rFonts w:ascii="Times New Roman" w:hAnsi="Times New Roman" w:cs="Times New Roman"/>
              <w:noProof/>
              <w:szCs w:val="24"/>
            </w:rPr>
          </w:pPr>
          <w:hyperlink w:anchor="_Toc53220822" w:history="1">
            <w:r w:rsidR="00207D59" w:rsidRPr="00207D59">
              <w:rPr>
                <w:rStyle w:val="Hyperlink"/>
                <w:rFonts w:ascii="Times New Roman" w:hAnsi="Times New Roman" w:cs="Times New Roman"/>
                <w:noProof/>
                <w:szCs w:val="24"/>
              </w:rPr>
              <w:t>6.11. Year</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_Toc53220822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59</w:t>
            </w:r>
            <w:r w:rsidR="00207D59" w:rsidRPr="00207D59">
              <w:rPr>
                <w:rFonts w:ascii="Times New Roman" w:hAnsi="Times New Roman" w:cs="Times New Roman"/>
                <w:noProof/>
                <w:webHidden/>
                <w:szCs w:val="24"/>
              </w:rPr>
              <w:fldChar w:fldCharType="end"/>
            </w:r>
          </w:hyperlink>
        </w:p>
        <w:p w:rsidR="00207D59" w:rsidRPr="00207D59" w:rsidRDefault="00437749">
          <w:pPr>
            <w:pStyle w:val="TOC1"/>
            <w:tabs>
              <w:tab w:val="right" w:leader="dot" w:pos="9605"/>
            </w:tabs>
            <w:rPr>
              <w:rFonts w:ascii="Times New Roman" w:hAnsi="Times New Roman" w:cs="Times New Roman"/>
              <w:noProof/>
              <w:szCs w:val="24"/>
            </w:rPr>
          </w:pPr>
          <w:hyperlink w:anchor="_Toc53220823" w:history="1">
            <w:r w:rsidR="00207D59" w:rsidRPr="00207D59">
              <w:rPr>
                <w:rStyle w:val="Hyperlink"/>
                <w:rFonts w:ascii="Times New Roman" w:hAnsi="Times New Roman" w:cs="Times New Roman"/>
                <w:noProof/>
                <w:szCs w:val="24"/>
              </w:rPr>
              <w:t>Appendix 7: Risk of bias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_Toc53220823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60</w:t>
            </w:r>
            <w:r w:rsidR="00207D59" w:rsidRPr="00207D59">
              <w:rPr>
                <w:rFonts w:ascii="Times New Roman" w:hAnsi="Times New Roman" w:cs="Times New Roman"/>
                <w:noProof/>
                <w:webHidden/>
                <w:szCs w:val="24"/>
              </w:rPr>
              <w:fldChar w:fldCharType="end"/>
            </w:r>
          </w:hyperlink>
        </w:p>
        <w:p w:rsidR="00207D59" w:rsidRPr="00207D59" w:rsidRDefault="00437749">
          <w:pPr>
            <w:pStyle w:val="TOC2"/>
            <w:tabs>
              <w:tab w:val="right" w:leader="dot" w:pos="9605"/>
            </w:tabs>
            <w:rPr>
              <w:rFonts w:ascii="Times New Roman" w:hAnsi="Times New Roman" w:cs="Times New Roman"/>
              <w:noProof/>
              <w:szCs w:val="24"/>
            </w:rPr>
          </w:pPr>
          <w:hyperlink w:anchor="_Toc53220824" w:history="1">
            <w:r w:rsidR="00207D59" w:rsidRPr="00207D59">
              <w:rPr>
                <w:rStyle w:val="Hyperlink"/>
                <w:rFonts w:ascii="Times New Roman" w:hAnsi="Times New Roman" w:cs="Times New Roman"/>
                <w:noProof/>
                <w:szCs w:val="24"/>
              </w:rPr>
              <w:t>7.1. Sepsis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_Toc53220824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60</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825" w:history="1">
            <w:r w:rsidR="00207D59" w:rsidRPr="00207D59">
              <w:rPr>
                <w:rStyle w:val="Hyperlink"/>
                <w:rFonts w:ascii="Times New Roman" w:hAnsi="Times New Roman" w:cs="Times New Roman"/>
                <w:noProof/>
                <w:szCs w:val="24"/>
              </w:rPr>
              <w:t>7.1.1. Risk of bias assessment for the individual domains in sepsis trials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_Toc53220825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60</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826" w:history="1">
            <w:r w:rsidR="00207D59" w:rsidRPr="00207D59">
              <w:rPr>
                <w:rStyle w:val="Hyperlink"/>
                <w:rFonts w:ascii="Times New Roman" w:hAnsi="Times New Roman" w:cs="Times New Roman"/>
                <w:noProof/>
                <w:szCs w:val="24"/>
              </w:rPr>
              <w:t>7.1.2. Risk of bias assessment for the individual studies in sepsis trials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_Toc53220826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61</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827" w:history="1">
            <w:r w:rsidR="00207D59" w:rsidRPr="00207D59">
              <w:rPr>
                <w:rStyle w:val="Hyperlink"/>
                <w:rFonts w:ascii="Times New Roman" w:hAnsi="Times New Roman" w:cs="Times New Roman"/>
                <w:noProof/>
                <w:szCs w:val="24"/>
              </w:rPr>
              <w:t>7.1.3. Risk of bias notes for the individual studies in sepsis trials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_Toc53220827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62</w:t>
            </w:r>
            <w:r w:rsidR="00207D59" w:rsidRPr="00207D59">
              <w:rPr>
                <w:rFonts w:ascii="Times New Roman" w:hAnsi="Times New Roman" w:cs="Times New Roman"/>
                <w:noProof/>
                <w:webHidden/>
                <w:szCs w:val="24"/>
              </w:rPr>
              <w:fldChar w:fldCharType="end"/>
            </w:r>
          </w:hyperlink>
        </w:p>
        <w:p w:rsidR="00207D59" w:rsidRPr="00207D59" w:rsidRDefault="00437749">
          <w:pPr>
            <w:pStyle w:val="TOC2"/>
            <w:tabs>
              <w:tab w:val="right" w:leader="dot" w:pos="9605"/>
            </w:tabs>
            <w:rPr>
              <w:rFonts w:ascii="Times New Roman" w:hAnsi="Times New Roman" w:cs="Times New Roman"/>
              <w:noProof/>
              <w:szCs w:val="24"/>
            </w:rPr>
          </w:pPr>
          <w:hyperlink w:anchor="_Toc53220828" w:history="1">
            <w:r w:rsidR="00207D59" w:rsidRPr="00207D59">
              <w:rPr>
                <w:rStyle w:val="Hyperlink"/>
                <w:rFonts w:ascii="Times New Roman" w:hAnsi="Times New Roman" w:cs="Times New Roman"/>
                <w:noProof/>
                <w:szCs w:val="24"/>
              </w:rPr>
              <w:t>7.2 Surgical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_Toc53220828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64</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829" w:history="1">
            <w:r w:rsidR="00207D59" w:rsidRPr="00207D59">
              <w:rPr>
                <w:rStyle w:val="Hyperlink"/>
                <w:rFonts w:ascii="Times New Roman" w:hAnsi="Times New Roman" w:cs="Times New Roman"/>
                <w:noProof/>
                <w:szCs w:val="24"/>
              </w:rPr>
              <w:t>7.2.1. Risk of bias assessment for studies in surgical trials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_Toc53220829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64</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830" w:history="1">
            <w:r w:rsidR="00207D59" w:rsidRPr="00207D59">
              <w:rPr>
                <w:rStyle w:val="Hyperlink"/>
                <w:rFonts w:ascii="Times New Roman" w:hAnsi="Times New Roman" w:cs="Times New Roman"/>
                <w:noProof/>
                <w:szCs w:val="24"/>
              </w:rPr>
              <w:t>7.2.2. Risk of bias assessment for the individual studies in surgical trials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_Toc53220830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65</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831" w:history="1">
            <w:r w:rsidR="00207D59" w:rsidRPr="00207D59">
              <w:rPr>
                <w:rStyle w:val="Hyperlink"/>
                <w:rFonts w:ascii="Times New Roman" w:hAnsi="Times New Roman" w:cs="Times New Roman"/>
                <w:noProof/>
                <w:szCs w:val="24"/>
              </w:rPr>
              <w:t>7.2.3. Risk of bias notes for the individual studies in surgical trials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_Toc53220831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66</w:t>
            </w:r>
            <w:r w:rsidR="00207D59" w:rsidRPr="00207D59">
              <w:rPr>
                <w:rFonts w:ascii="Times New Roman" w:hAnsi="Times New Roman" w:cs="Times New Roman"/>
                <w:noProof/>
                <w:webHidden/>
                <w:szCs w:val="24"/>
              </w:rPr>
              <w:fldChar w:fldCharType="end"/>
            </w:r>
          </w:hyperlink>
        </w:p>
        <w:p w:rsidR="00207D59" w:rsidRPr="00207D59" w:rsidRDefault="00437749">
          <w:pPr>
            <w:pStyle w:val="TOC2"/>
            <w:tabs>
              <w:tab w:val="right" w:leader="dot" w:pos="9605"/>
            </w:tabs>
            <w:rPr>
              <w:rFonts w:ascii="Times New Roman" w:hAnsi="Times New Roman" w:cs="Times New Roman"/>
              <w:noProof/>
              <w:szCs w:val="24"/>
            </w:rPr>
          </w:pPr>
          <w:hyperlink w:anchor="_Toc53220832" w:history="1">
            <w:r w:rsidR="00207D59" w:rsidRPr="00207D59">
              <w:rPr>
                <w:rStyle w:val="Hyperlink"/>
                <w:rFonts w:ascii="Times New Roman" w:hAnsi="Times New Roman" w:cs="Times New Roman"/>
                <w:noProof/>
                <w:szCs w:val="24"/>
              </w:rPr>
              <w:t>7.3 Trauma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_Toc53220832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67</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833" w:history="1">
            <w:r w:rsidR="00207D59" w:rsidRPr="00207D59">
              <w:rPr>
                <w:rStyle w:val="Hyperlink"/>
                <w:rFonts w:ascii="Times New Roman" w:hAnsi="Times New Roman" w:cs="Times New Roman"/>
                <w:noProof/>
                <w:szCs w:val="24"/>
              </w:rPr>
              <w:t>7.3.1. Risk of bias assessment for studies in trauma trials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_Toc53220833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67</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834" w:history="1">
            <w:r w:rsidR="00207D59" w:rsidRPr="00207D59">
              <w:rPr>
                <w:rStyle w:val="Hyperlink"/>
                <w:rFonts w:ascii="Times New Roman" w:hAnsi="Times New Roman" w:cs="Times New Roman"/>
                <w:noProof/>
                <w:szCs w:val="24"/>
              </w:rPr>
              <w:t>7.3.2. Risk of bias assessment for the individual studies in trauma trials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_Toc53220834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68</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835" w:history="1">
            <w:r w:rsidR="00207D59" w:rsidRPr="00207D59">
              <w:rPr>
                <w:rStyle w:val="Hyperlink"/>
                <w:rFonts w:ascii="Times New Roman" w:hAnsi="Times New Roman" w:cs="Times New Roman"/>
                <w:noProof/>
                <w:szCs w:val="24"/>
              </w:rPr>
              <w:t>7.3.3. Risk of bias notes for the individual studies in trauma trials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_Toc53220835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69</w:t>
            </w:r>
            <w:r w:rsidR="00207D59" w:rsidRPr="00207D59">
              <w:rPr>
                <w:rFonts w:ascii="Times New Roman" w:hAnsi="Times New Roman" w:cs="Times New Roman"/>
                <w:noProof/>
                <w:webHidden/>
                <w:szCs w:val="24"/>
              </w:rPr>
              <w:fldChar w:fldCharType="end"/>
            </w:r>
          </w:hyperlink>
        </w:p>
        <w:p w:rsidR="00207D59" w:rsidRPr="00207D59" w:rsidRDefault="00437749">
          <w:pPr>
            <w:pStyle w:val="TOC1"/>
            <w:tabs>
              <w:tab w:val="right" w:leader="dot" w:pos="9605"/>
            </w:tabs>
            <w:rPr>
              <w:rFonts w:ascii="Times New Roman" w:hAnsi="Times New Roman" w:cs="Times New Roman"/>
              <w:noProof/>
              <w:szCs w:val="24"/>
            </w:rPr>
          </w:pPr>
          <w:hyperlink w:anchor="_Toc53220836" w:history="1">
            <w:r w:rsidR="00207D59" w:rsidRPr="00207D59">
              <w:rPr>
                <w:rStyle w:val="Hyperlink"/>
                <w:rFonts w:ascii="Times New Roman" w:hAnsi="Times New Roman" w:cs="Times New Roman"/>
                <w:noProof/>
                <w:szCs w:val="24"/>
              </w:rPr>
              <w:t>Appendix 8: Results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_Toc53220836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70</w:t>
            </w:r>
            <w:r w:rsidR="00207D59" w:rsidRPr="00207D59">
              <w:rPr>
                <w:rFonts w:ascii="Times New Roman" w:hAnsi="Times New Roman" w:cs="Times New Roman"/>
                <w:noProof/>
                <w:webHidden/>
                <w:szCs w:val="24"/>
              </w:rPr>
              <w:fldChar w:fldCharType="end"/>
            </w:r>
          </w:hyperlink>
        </w:p>
        <w:p w:rsidR="00207D59" w:rsidRPr="00207D59" w:rsidRDefault="00437749">
          <w:pPr>
            <w:pStyle w:val="TOC2"/>
            <w:tabs>
              <w:tab w:val="right" w:leader="dot" w:pos="9605"/>
            </w:tabs>
            <w:rPr>
              <w:rFonts w:ascii="Times New Roman" w:hAnsi="Times New Roman" w:cs="Times New Roman"/>
              <w:noProof/>
              <w:szCs w:val="24"/>
            </w:rPr>
          </w:pPr>
          <w:hyperlink w:anchor="_Toc53220837" w:history="1">
            <w:r w:rsidR="00207D59" w:rsidRPr="00207D59">
              <w:rPr>
                <w:rStyle w:val="Hyperlink"/>
                <w:rFonts w:ascii="Times New Roman" w:hAnsi="Times New Roman" w:cs="Times New Roman"/>
                <w:noProof/>
                <w:szCs w:val="24"/>
              </w:rPr>
              <w:t>8.1. Extracted outcome data in sepsis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_Toc53220837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70</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838" w:history="1">
            <w:r w:rsidR="00207D59" w:rsidRPr="00207D59">
              <w:rPr>
                <w:rStyle w:val="Hyperlink"/>
                <w:rFonts w:ascii="Times New Roman" w:hAnsi="Times New Roman" w:cs="Times New Roman"/>
                <w:noProof/>
                <w:szCs w:val="24"/>
              </w:rPr>
              <w:t>8.1.1. Mortality in sepsis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_Toc53220838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70</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839" w:history="1">
            <w:r w:rsidR="00207D59" w:rsidRPr="00207D59">
              <w:rPr>
                <w:rStyle w:val="Hyperlink"/>
                <w:rFonts w:ascii="Times New Roman" w:hAnsi="Times New Roman" w:cs="Times New Roman"/>
                <w:noProof/>
                <w:szCs w:val="24"/>
              </w:rPr>
              <w:t>8.1.2. Resuscitation fluid volume in sepsis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_Toc53220839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71</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840" w:history="1">
            <w:r w:rsidR="00207D59" w:rsidRPr="00207D59">
              <w:rPr>
                <w:rStyle w:val="Hyperlink"/>
                <w:rFonts w:ascii="Times New Roman" w:hAnsi="Times New Roman" w:cs="Times New Roman"/>
                <w:noProof/>
                <w:szCs w:val="24"/>
              </w:rPr>
              <w:t>8.1.3. No. of acute kidney injury in sepsis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_Toc53220840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72</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841" w:history="1">
            <w:r w:rsidR="00207D59" w:rsidRPr="00207D59">
              <w:rPr>
                <w:rStyle w:val="Hyperlink"/>
                <w:rFonts w:ascii="Times New Roman" w:hAnsi="Times New Roman" w:cs="Times New Roman"/>
                <w:noProof/>
                <w:szCs w:val="24"/>
              </w:rPr>
              <w:t>8.1.4. No. of renal replacement events in sepsis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_Toc53220841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73</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842" w:history="1">
            <w:r w:rsidR="00207D59" w:rsidRPr="00207D59">
              <w:rPr>
                <w:rStyle w:val="Hyperlink"/>
                <w:rFonts w:ascii="Times New Roman" w:hAnsi="Times New Roman" w:cs="Times New Roman"/>
                <w:noProof/>
                <w:szCs w:val="24"/>
              </w:rPr>
              <w:t>8.1.5. Blood transfusion volume in sepsis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_Toc53220842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74</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843" w:history="1">
            <w:r w:rsidR="00207D59" w:rsidRPr="00207D59">
              <w:rPr>
                <w:rStyle w:val="Hyperlink"/>
                <w:rFonts w:ascii="Times New Roman" w:hAnsi="Times New Roman" w:cs="Times New Roman"/>
                <w:noProof/>
                <w:szCs w:val="24"/>
              </w:rPr>
              <w:t>8.1.6. No. of bleeding events requiring transfusion in sepsis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_Toc53220843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75</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844" w:history="1">
            <w:r w:rsidR="00207D59" w:rsidRPr="00207D59">
              <w:rPr>
                <w:rStyle w:val="Hyperlink"/>
                <w:rFonts w:ascii="Times New Roman" w:hAnsi="Times New Roman" w:cs="Times New Roman"/>
                <w:noProof/>
                <w:szCs w:val="24"/>
              </w:rPr>
              <w:t>8.1.7. Allergic events in sepsis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_Toc53220844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76</w:t>
            </w:r>
            <w:r w:rsidR="00207D59" w:rsidRPr="00207D59">
              <w:rPr>
                <w:rFonts w:ascii="Times New Roman" w:hAnsi="Times New Roman" w:cs="Times New Roman"/>
                <w:noProof/>
                <w:webHidden/>
                <w:szCs w:val="24"/>
              </w:rPr>
              <w:fldChar w:fldCharType="end"/>
            </w:r>
          </w:hyperlink>
        </w:p>
        <w:p w:rsidR="00207D59" w:rsidRPr="00207D59" w:rsidRDefault="00437749">
          <w:pPr>
            <w:pStyle w:val="TOC2"/>
            <w:tabs>
              <w:tab w:val="right" w:leader="dot" w:pos="9605"/>
            </w:tabs>
            <w:rPr>
              <w:rFonts w:ascii="Times New Roman" w:hAnsi="Times New Roman" w:cs="Times New Roman"/>
              <w:noProof/>
              <w:szCs w:val="24"/>
            </w:rPr>
          </w:pPr>
          <w:hyperlink w:anchor="_Toc53220845" w:history="1">
            <w:r w:rsidR="00207D59" w:rsidRPr="00207D59">
              <w:rPr>
                <w:rStyle w:val="Hyperlink"/>
                <w:rFonts w:ascii="Times New Roman" w:hAnsi="Times New Roman" w:cs="Times New Roman"/>
                <w:noProof/>
                <w:szCs w:val="24"/>
              </w:rPr>
              <w:t>8.2. Extracted outcome data in surgical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_Toc53220845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77</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846" w:history="1">
            <w:r w:rsidR="00207D59" w:rsidRPr="00207D59">
              <w:rPr>
                <w:rStyle w:val="Hyperlink"/>
                <w:rFonts w:ascii="Times New Roman" w:hAnsi="Times New Roman" w:cs="Times New Roman"/>
                <w:noProof/>
                <w:szCs w:val="24"/>
              </w:rPr>
              <w:t>8.2.1. Mortality data in surgical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_Toc53220846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77</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847" w:history="1">
            <w:r w:rsidR="00207D59" w:rsidRPr="00207D59">
              <w:rPr>
                <w:rStyle w:val="Hyperlink"/>
                <w:rFonts w:ascii="Times New Roman" w:hAnsi="Times New Roman" w:cs="Times New Roman"/>
                <w:noProof/>
                <w:szCs w:val="24"/>
              </w:rPr>
              <w:t>8.2.2. Resuscitation fluid volume in surgical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_Toc53220847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78</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848" w:history="1">
            <w:r w:rsidR="00207D59" w:rsidRPr="00207D59">
              <w:rPr>
                <w:rStyle w:val="Hyperlink"/>
                <w:rFonts w:ascii="Times New Roman" w:hAnsi="Times New Roman" w:cs="Times New Roman"/>
                <w:noProof/>
                <w:szCs w:val="24"/>
              </w:rPr>
              <w:t>8.2.3. No. of acute kidney injury in surgical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_Toc53220848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79</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849" w:history="1">
            <w:r w:rsidR="00207D59" w:rsidRPr="00207D59">
              <w:rPr>
                <w:rStyle w:val="Hyperlink"/>
                <w:rFonts w:ascii="Times New Roman" w:hAnsi="Times New Roman" w:cs="Times New Roman"/>
                <w:noProof/>
                <w:szCs w:val="24"/>
              </w:rPr>
              <w:t>8.2.4. Blood transfusion volume in surgical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_Toc53220849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80</w:t>
            </w:r>
            <w:r w:rsidR="00207D59" w:rsidRPr="00207D59">
              <w:rPr>
                <w:rFonts w:ascii="Times New Roman" w:hAnsi="Times New Roman" w:cs="Times New Roman"/>
                <w:noProof/>
                <w:webHidden/>
                <w:szCs w:val="24"/>
              </w:rPr>
              <w:fldChar w:fldCharType="end"/>
            </w:r>
          </w:hyperlink>
        </w:p>
        <w:p w:rsidR="00207D59" w:rsidRPr="00207D59" w:rsidRDefault="00437749">
          <w:pPr>
            <w:pStyle w:val="TOC2"/>
            <w:tabs>
              <w:tab w:val="right" w:leader="dot" w:pos="9605"/>
            </w:tabs>
            <w:rPr>
              <w:rFonts w:ascii="Times New Roman" w:hAnsi="Times New Roman" w:cs="Times New Roman"/>
              <w:noProof/>
              <w:szCs w:val="24"/>
            </w:rPr>
          </w:pPr>
          <w:hyperlink w:anchor="_Toc53220850" w:history="1">
            <w:r w:rsidR="00207D59" w:rsidRPr="00207D59">
              <w:rPr>
                <w:rStyle w:val="Hyperlink"/>
                <w:rFonts w:ascii="Times New Roman" w:hAnsi="Times New Roman" w:cs="Times New Roman"/>
                <w:noProof/>
                <w:szCs w:val="24"/>
              </w:rPr>
              <w:t>8.3. Extracted outcome data in trauma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_Toc53220850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81</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851" w:history="1">
            <w:r w:rsidR="00207D59" w:rsidRPr="00207D59">
              <w:rPr>
                <w:rStyle w:val="Hyperlink"/>
                <w:rFonts w:ascii="Times New Roman" w:hAnsi="Times New Roman" w:cs="Times New Roman"/>
                <w:noProof/>
                <w:szCs w:val="24"/>
              </w:rPr>
              <w:t>8.3.1. Mortality in trauma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_Toc53220851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81</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left" w:pos="4364"/>
              <w:tab w:val="right" w:leader="dot" w:pos="9605"/>
            </w:tabs>
            <w:rPr>
              <w:rFonts w:ascii="Times New Roman" w:hAnsi="Times New Roman" w:cs="Times New Roman"/>
              <w:noProof/>
              <w:szCs w:val="24"/>
            </w:rPr>
          </w:pPr>
          <w:hyperlink w:anchor="_Toc53220852" w:history="1">
            <w:r w:rsidR="00207D59" w:rsidRPr="00207D59">
              <w:rPr>
                <w:rStyle w:val="Hyperlink"/>
                <w:rFonts w:ascii="Times New Roman" w:hAnsi="Times New Roman" w:cs="Times New Roman"/>
                <w:noProof/>
                <w:szCs w:val="24"/>
              </w:rPr>
              <w:t>8.3.2. Resuscitation fluid volume</w:t>
            </w:r>
            <w:r w:rsidR="00207D59" w:rsidRPr="00207D59">
              <w:rPr>
                <w:rFonts w:ascii="Times New Roman" w:hAnsi="Times New Roman" w:cs="Times New Roman"/>
                <w:noProof/>
                <w:szCs w:val="24"/>
              </w:rPr>
              <w:tab/>
            </w:r>
            <w:r w:rsidR="00207D59" w:rsidRPr="00207D59">
              <w:rPr>
                <w:rStyle w:val="Hyperlink"/>
                <w:rFonts w:ascii="Times New Roman" w:hAnsi="Times New Roman" w:cs="Times New Roman"/>
                <w:noProof/>
                <w:szCs w:val="24"/>
              </w:rPr>
              <w:t>in trauma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_Toc53220852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82</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853" w:history="1">
            <w:r w:rsidR="00207D59" w:rsidRPr="00207D59">
              <w:rPr>
                <w:rStyle w:val="Hyperlink"/>
                <w:rFonts w:ascii="Times New Roman" w:hAnsi="Times New Roman" w:cs="Times New Roman"/>
                <w:noProof/>
                <w:szCs w:val="24"/>
              </w:rPr>
              <w:t>8.3.3. No. of acute kidney injury in trauma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_Toc53220853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83</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854" w:history="1">
            <w:r w:rsidR="00207D59" w:rsidRPr="00207D59">
              <w:rPr>
                <w:rStyle w:val="Hyperlink"/>
                <w:rFonts w:ascii="Times New Roman" w:hAnsi="Times New Roman" w:cs="Times New Roman"/>
                <w:noProof/>
                <w:szCs w:val="24"/>
              </w:rPr>
              <w:t>8.3.4. Blood transfusion volume in trauma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_Toc53220854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84</w:t>
            </w:r>
            <w:r w:rsidR="00207D59" w:rsidRPr="00207D59">
              <w:rPr>
                <w:rFonts w:ascii="Times New Roman" w:hAnsi="Times New Roman" w:cs="Times New Roman"/>
                <w:noProof/>
                <w:webHidden/>
                <w:szCs w:val="24"/>
              </w:rPr>
              <w:fldChar w:fldCharType="end"/>
            </w:r>
          </w:hyperlink>
        </w:p>
        <w:p w:rsidR="00207D59" w:rsidRPr="00207D59" w:rsidRDefault="00437749">
          <w:pPr>
            <w:pStyle w:val="TOC2"/>
            <w:tabs>
              <w:tab w:val="right" w:leader="dot" w:pos="9605"/>
            </w:tabs>
            <w:rPr>
              <w:rFonts w:ascii="Times New Roman" w:hAnsi="Times New Roman" w:cs="Times New Roman"/>
              <w:noProof/>
              <w:szCs w:val="24"/>
            </w:rPr>
          </w:pPr>
          <w:hyperlink w:anchor="_Toc53220855" w:history="1">
            <w:r w:rsidR="00207D59" w:rsidRPr="00207D59">
              <w:rPr>
                <w:rStyle w:val="Hyperlink"/>
                <w:rFonts w:ascii="Times New Roman" w:hAnsi="Times New Roman" w:cs="Times New Roman"/>
                <w:noProof/>
                <w:szCs w:val="24"/>
              </w:rPr>
              <w:t>8.4. Extracted outcome data in traumatic brain injury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_Toc53220855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85</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856" w:history="1">
            <w:r w:rsidR="00207D59" w:rsidRPr="00207D59">
              <w:rPr>
                <w:rStyle w:val="Hyperlink"/>
                <w:rFonts w:ascii="Times New Roman" w:hAnsi="Times New Roman" w:cs="Times New Roman"/>
                <w:noProof/>
                <w:szCs w:val="24"/>
              </w:rPr>
              <w:t>8.4.1. Mortality in traumatic brain injury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_Toc53220856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85</w:t>
            </w:r>
            <w:r w:rsidR="00207D59" w:rsidRPr="00207D59">
              <w:rPr>
                <w:rFonts w:ascii="Times New Roman" w:hAnsi="Times New Roman" w:cs="Times New Roman"/>
                <w:noProof/>
                <w:webHidden/>
                <w:szCs w:val="24"/>
              </w:rPr>
              <w:fldChar w:fldCharType="end"/>
            </w:r>
          </w:hyperlink>
        </w:p>
        <w:p w:rsidR="00207D59" w:rsidRPr="00207D59" w:rsidRDefault="00437749">
          <w:pPr>
            <w:pStyle w:val="TOC1"/>
            <w:tabs>
              <w:tab w:val="right" w:leader="dot" w:pos="9605"/>
            </w:tabs>
            <w:rPr>
              <w:rFonts w:ascii="Times New Roman" w:hAnsi="Times New Roman" w:cs="Times New Roman"/>
              <w:noProof/>
              <w:szCs w:val="24"/>
            </w:rPr>
          </w:pPr>
          <w:hyperlink w:anchor="_Toc53220857" w:history="1">
            <w:r w:rsidR="00207D59" w:rsidRPr="00207D59">
              <w:rPr>
                <w:rStyle w:val="Hyperlink"/>
                <w:rFonts w:ascii="Times New Roman" w:hAnsi="Times New Roman" w:cs="Times New Roman"/>
                <w:noProof/>
                <w:szCs w:val="24"/>
              </w:rPr>
              <w:t>Appendix 9: League table and Relative ranking</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_Toc53220857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86</w:t>
            </w:r>
            <w:r w:rsidR="00207D59" w:rsidRPr="00207D59">
              <w:rPr>
                <w:rFonts w:ascii="Times New Roman" w:hAnsi="Times New Roman" w:cs="Times New Roman"/>
                <w:noProof/>
                <w:webHidden/>
                <w:szCs w:val="24"/>
              </w:rPr>
              <w:fldChar w:fldCharType="end"/>
            </w:r>
          </w:hyperlink>
        </w:p>
        <w:p w:rsidR="00207D59" w:rsidRPr="00207D59" w:rsidRDefault="00437749">
          <w:pPr>
            <w:pStyle w:val="TOC2"/>
            <w:tabs>
              <w:tab w:val="right" w:leader="dot" w:pos="9605"/>
            </w:tabs>
            <w:rPr>
              <w:rFonts w:ascii="Times New Roman" w:hAnsi="Times New Roman" w:cs="Times New Roman"/>
              <w:noProof/>
              <w:szCs w:val="24"/>
            </w:rPr>
          </w:pPr>
          <w:hyperlink w:anchor="_Toc53220858" w:history="1">
            <w:r w:rsidR="00207D59" w:rsidRPr="00207D59">
              <w:rPr>
                <w:rStyle w:val="Hyperlink"/>
                <w:rFonts w:ascii="Times New Roman" w:hAnsi="Times New Roman" w:cs="Times New Roman"/>
                <w:noProof/>
                <w:szCs w:val="24"/>
              </w:rPr>
              <w:t>9.1. Sepsis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_Toc53220858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86</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859" w:history="1">
            <w:r w:rsidR="00207D59" w:rsidRPr="00207D59">
              <w:rPr>
                <w:rStyle w:val="Hyperlink"/>
                <w:rFonts w:ascii="Times New Roman" w:hAnsi="Times New Roman" w:cs="Times New Roman"/>
                <w:noProof/>
                <w:szCs w:val="24"/>
              </w:rPr>
              <w:t>9.1.1. Mortality in sepsis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_Toc53220859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86</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860" w:history="1">
            <w:r w:rsidR="00207D59" w:rsidRPr="00207D59">
              <w:rPr>
                <w:rStyle w:val="Hyperlink"/>
                <w:rFonts w:ascii="Times New Roman" w:hAnsi="Times New Roman" w:cs="Times New Roman"/>
                <w:noProof/>
                <w:szCs w:val="24"/>
              </w:rPr>
              <w:t>9.1.2. Resuscitation fluid volume in sepsis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_Toc53220860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88</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861" w:history="1">
            <w:r w:rsidR="00207D59" w:rsidRPr="00207D59">
              <w:rPr>
                <w:rStyle w:val="Hyperlink"/>
                <w:rFonts w:ascii="Times New Roman" w:hAnsi="Times New Roman" w:cs="Times New Roman"/>
                <w:noProof/>
                <w:szCs w:val="24"/>
              </w:rPr>
              <w:t>9.1.3. Acute kidney injury in sepsis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_Toc53220861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90</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862" w:history="1">
            <w:r w:rsidR="00207D59" w:rsidRPr="00207D59">
              <w:rPr>
                <w:rStyle w:val="Hyperlink"/>
                <w:rFonts w:ascii="Times New Roman" w:hAnsi="Times New Roman" w:cs="Times New Roman"/>
                <w:noProof/>
                <w:szCs w:val="24"/>
              </w:rPr>
              <w:t>9.1.4. Blood transfusion volume in sepsis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_Toc53220862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92</w:t>
            </w:r>
            <w:r w:rsidR="00207D59" w:rsidRPr="00207D59">
              <w:rPr>
                <w:rFonts w:ascii="Times New Roman" w:hAnsi="Times New Roman" w:cs="Times New Roman"/>
                <w:noProof/>
                <w:webHidden/>
                <w:szCs w:val="24"/>
              </w:rPr>
              <w:fldChar w:fldCharType="end"/>
            </w:r>
          </w:hyperlink>
        </w:p>
        <w:p w:rsidR="00207D59" w:rsidRPr="00207D59" w:rsidRDefault="00437749">
          <w:pPr>
            <w:pStyle w:val="TOC2"/>
            <w:tabs>
              <w:tab w:val="right" w:leader="dot" w:pos="9605"/>
            </w:tabs>
            <w:rPr>
              <w:rFonts w:ascii="Times New Roman" w:hAnsi="Times New Roman" w:cs="Times New Roman"/>
              <w:noProof/>
              <w:szCs w:val="24"/>
            </w:rPr>
          </w:pPr>
          <w:hyperlink w:anchor="_Toc53220863" w:history="1">
            <w:r w:rsidR="00207D59" w:rsidRPr="00207D59">
              <w:rPr>
                <w:rStyle w:val="Hyperlink"/>
                <w:rFonts w:ascii="Times New Roman" w:hAnsi="Times New Roman" w:cs="Times New Roman"/>
                <w:noProof/>
                <w:szCs w:val="24"/>
              </w:rPr>
              <w:t>9.2. Relative ranking probability in surgical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_Toc53220863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94</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864" w:history="1">
            <w:r w:rsidR="00207D59" w:rsidRPr="00207D59">
              <w:rPr>
                <w:rStyle w:val="Hyperlink"/>
                <w:rFonts w:ascii="Times New Roman" w:hAnsi="Times New Roman" w:cs="Times New Roman"/>
                <w:noProof/>
                <w:szCs w:val="24"/>
              </w:rPr>
              <w:t>9.2.1. Mortality in surgical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_Toc53220864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94</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865" w:history="1">
            <w:r w:rsidR="00207D59" w:rsidRPr="00207D59">
              <w:rPr>
                <w:rStyle w:val="Hyperlink"/>
                <w:rFonts w:ascii="Times New Roman" w:hAnsi="Times New Roman" w:cs="Times New Roman"/>
                <w:noProof/>
                <w:szCs w:val="24"/>
              </w:rPr>
              <w:t>9.2.2. Resuscitation fluid volume in surgical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_Toc53220865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96</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866" w:history="1">
            <w:r w:rsidR="00207D59" w:rsidRPr="00207D59">
              <w:rPr>
                <w:rStyle w:val="Hyperlink"/>
                <w:rFonts w:ascii="Times New Roman" w:hAnsi="Times New Roman" w:cs="Times New Roman"/>
                <w:noProof/>
                <w:szCs w:val="24"/>
              </w:rPr>
              <w:t>9.2.3. Acute kidney injury in surgical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_Toc53220866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98</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867" w:history="1">
            <w:r w:rsidR="00207D59" w:rsidRPr="00207D59">
              <w:rPr>
                <w:rStyle w:val="Hyperlink"/>
                <w:rFonts w:ascii="Times New Roman" w:hAnsi="Times New Roman" w:cs="Times New Roman"/>
                <w:noProof/>
                <w:szCs w:val="24"/>
              </w:rPr>
              <w:t>9.2.4. Blood transfusion volume in surgical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_Toc53220867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100</w:t>
            </w:r>
            <w:r w:rsidR="00207D59" w:rsidRPr="00207D59">
              <w:rPr>
                <w:rFonts w:ascii="Times New Roman" w:hAnsi="Times New Roman" w:cs="Times New Roman"/>
                <w:noProof/>
                <w:webHidden/>
                <w:szCs w:val="24"/>
              </w:rPr>
              <w:fldChar w:fldCharType="end"/>
            </w:r>
          </w:hyperlink>
        </w:p>
        <w:p w:rsidR="00207D59" w:rsidRPr="00207D59" w:rsidRDefault="00437749">
          <w:pPr>
            <w:pStyle w:val="TOC2"/>
            <w:tabs>
              <w:tab w:val="right" w:leader="dot" w:pos="9605"/>
            </w:tabs>
            <w:rPr>
              <w:rFonts w:ascii="Times New Roman" w:hAnsi="Times New Roman" w:cs="Times New Roman"/>
              <w:noProof/>
              <w:szCs w:val="24"/>
            </w:rPr>
          </w:pPr>
          <w:hyperlink w:anchor="_Toc53220868" w:history="1">
            <w:r w:rsidR="00207D59" w:rsidRPr="00207D59">
              <w:rPr>
                <w:rStyle w:val="Hyperlink"/>
                <w:rFonts w:ascii="Times New Roman" w:hAnsi="Times New Roman" w:cs="Times New Roman"/>
                <w:noProof/>
                <w:szCs w:val="24"/>
              </w:rPr>
              <w:t>9.3. Relative ranking probability in trauma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_Toc53220868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102</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869" w:history="1">
            <w:r w:rsidR="00207D59" w:rsidRPr="00207D59">
              <w:rPr>
                <w:rStyle w:val="Hyperlink"/>
                <w:rFonts w:ascii="Times New Roman" w:hAnsi="Times New Roman" w:cs="Times New Roman"/>
                <w:noProof/>
                <w:szCs w:val="24"/>
              </w:rPr>
              <w:t>9.3.1. Mortality in trauma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_Toc53220869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102</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870" w:history="1">
            <w:r w:rsidR="00207D59" w:rsidRPr="00207D59">
              <w:rPr>
                <w:rStyle w:val="Hyperlink"/>
                <w:rFonts w:ascii="Times New Roman" w:hAnsi="Times New Roman" w:cs="Times New Roman"/>
                <w:noProof/>
                <w:szCs w:val="24"/>
              </w:rPr>
              <w:t>9.3.2. Fluid resuscitation volume in trauma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_Toc53220870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104</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871" w:history="1">
            <w:r w:rsidR="00207D59" w:rsidRPr="00207D59">
              <w:rPr>
                <w:rStyle w:val="Hyperlink"/>
                <w:rFonts w:ascii="Times New Roman" w:hAnsi="Times New Roman" w:cs="Times New Roman"/>
                <w:noProof/>
                <w:szCs w:val="24"/>
              </w:rPr>
              <w:t>9.3.3. Adverse renal events in trauma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_Toc53220871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106</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872" w:history="1">
            <w:r w:rsidR="00207D59" w:rsidRPr="00207D59">
              <w:rPr>
                <w:rStyle w:val="Hyperlink"/>
                <w:rFonts w:ascii="Times New Roman" w:hAnsi="Times New Roman" w:cs="Times New Roman"/>
                <w:noProof/>
                <w:szCs w:val="24"/>
              </w:rPr>
              <w:t>9.3.4. Blood transfusion volume in trauma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_Toc53220872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108</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873" w:history="1">
            <w:r w:rsidR="00207D59" w:rsidRPr="00207D59">
              <w:rPr>
                <w:rStyle w:val="Hyperlink"/>
                <w:rFonts w:ascii="Times New Roman" w:hAnsi="Times New Roman" w:cs="Times New Roman"/>
                <w:noProof/>
                <w:szCs w:val="24"/>
              </w:rPr>
              <w:t>9.3.5. Mortality in traumatic brain injury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_Toc53220873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110</w:t>
            </w:r>
            <w:r w:rsidR="00207D59" w:rsidRPr="00207D59">
              <w:rPr>
                <w:rFonts w:ascii="Times New Roman" w:hAnsi="Times New Roman" w:cs="Times New Roman"/>
                <w:noProof/>
                <w:webHidden/>
                <w:szCs w:val="24"/>
              </w:rPr>
              <w:fldChar w:fldCharType="end"/>
            </w:r>
          </w:hyperlink>
        </w:p>
        <w:p w:rsidR="00207D59" w:rsidRPr="00207D59" w:rsidRDefault="00437749">
          <w:pPr>
            <w:pStyle w:val="TOC2"/>
            <w:tabs>
              <w:tab w:val="right" w:leader="dot" w:pos="9605"/>
            </w:tabs>
            <w:rPr>
              <w:rFonts w:ascii="Times New Roman" w:hAnsi="Times New Roman" w:cs="Times New Roman"/>
              <w:noProof/>
              <w:szCs w:val="24"/>
            </w:rPr>
          </w:pPr>
          <w:hyperlink w:anchor="_Toc53220874" w:history="1">
            <w:r w:rsidR="00207D59" w:rsidRPr="00207D59">
              <w:rPr>
                <w:rStyle w:val="Hyperlink"/>
                <w:rFonts w:ascii="Times New Roman" w:hAnsi="Times New Roman" w:cs="Times New Roman"/>
                <w:noProof/>
                <w:szCs w:val="24"/>
              </w:rPr>
              <w:t>9.4. Interval plot for surgical and trauma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_Toc53220874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112</w:t>
            </w:r>
            <w:r w:rsidR="00207D59" w:rsidRPr="00207D59">
              <w:rPr>
                <w:rFonts w:ascii="Times New Roman" w:hAnsi="Times New Roman" w:cs="Times New Roman"/>
                <w:noProof/>
                <w:webHidden/>
                <w:szCs w:val="24"/>
              </w:rPr>
              <w:fldChar w:fldCharType="end"/>
            </w:r>
          </w:hyperlink>
        </w:p>
        <w:p w:rsidR="00207D59" w:rsidRPr="00207D59" w:rsidRDefault="00437749">
          <w:pPr>
            <w:pStyle w:val="TOC1"/>
            <w:tabs>
              <w:tab w:val="right" w:leader="dot" w:pos="9605"/>
            </w:tabs>
            <w:rPr>
              <w:rFonts w:ascii="Times New Roman" w:hAnsi="Times New Roman" w:cs="Times New Roman"/>
              <w:noProof/>
              <w:szCs w:val="24"/>
            </w:rPr>
          </w:pPr>
          <w:hyperlink w:anchor="_Toc53220875" w:history="1">
            <w:r w:rsidR="00207D59" w:rsidRPr="00207D59">
              <w:rPr>
                <w:rStyle w:val="Hyperlink"/>
                <w:rFonts w:ascii="Times New Roman" w:hAnsi="Times New Roman" w:cs="Times New Roman"/>
                <w:noProof/>
                <w:szCs w:val="24"/>
              </w:rPr>
              <w:t>Appendix 10: Publication bias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_Toc53220875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115</w:t>
            </w:r>
            <w:r w:rsidR="00207D59" w:rsidRPr="00207D59">
              <w:rPr>
                <w:rFonts w:ascii="Times New Roman" w:hAnsi="Times New Roman" w:cs="Times New Roman"/>
                <w:noProof/>
                <w:webHidden/>
                <w:szCs w:val="24"/>
              </w:rPr>
              <w:fldChar w:fldCharType="end"/>
            </w:r>
          </w:hyperlink>
        </w:p>
        <w:p w:rsidR="00207D59" w:rsidRPr="00207D59" w:rsidRDefault="00437749">
          <w:pPr>
            <w:pStyle w:val="TOC2"/>
            <w:tabs>
              <w:tab w:val="right" w:leader="dot" w:pos="9605"/>
            </w:tabs>
            <w:rPr>
              <w:rFonts w:ascii="Times New Roman" w:hAnsi="Times New Roman" w:cs="Times New Roman"/>
              <w:noProof/>
              <w:szCs w:val="24"/>
            </w:rPr>
          </w:pPr>
          <w:hyperlink w:anchor="_Toc53220876" w:history="1">
            <w:r w:rsidR="00207D59" w:rsidRPr="00207D59">
              <w:rPr>
                <w:rStyle w:val="Hyperlink"/>
                <w:rFonts w:ascii="Times New Roman" w:hAnsi="Times New Roman" w:cs="Times New Roman"/>
                <w:noProof/>
                <w:szCs w:val="24"/>
              </w:rPr>
              <w:t>10.1. Publication bias in sepsis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_Toc53220876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115</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877" w:history="1">
            <w:r w:rsidR="00207D59" w:rsidRPr="00207D59">
              <w:rPr>
                <w:rStyle w:val="Hyperlink"/>
                <w:rFonts w:ascii="Times New Roman" w:hAnsi="Times New Roman" w:cs="Times New Roman"/>
                <w:noProof/>
                <w:szCs w:val="24"/>
              </w:rPr>
              <w:t>10.1.1 Mortality in sepsis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_Toc53220877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115</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878" w:history="1">
            <w:r w:rsidR="00207D59" w:rsidRPr="00207D59">
              <w:rPr>
                <w:rStyle w:val="Hyperlink"/>
                <w:rFonts w:ascii="Times New Roman" w:hAnsi="Times New Roman" w:cs="Times New Roman"/>
                <w:noProof/>
                <w:szCs w:val="24"/>
              </w:rPr>
              <w:t>10.1.2. Resuscitation fluid volume in sepsis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_Toc53220878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116</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879" w:history="1">
            <w:r w:rsidR="00207D59" w:rsidRPr="00207D59">
              <w:rPr>
                <w:rStyle w:val="Hyperlink"/>
                <w:rFonts w:ascii="Times New Roman" w:hAnsi="Times New Roman" w:cs="Times New Roman"/>
                <w:noProof/>
                <w:szCs w:val="24"/>
              </w:rPr>
              <w:t>10.1.3. Acute kidney injury in sepsis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_Toc53220879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117</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880" w:history="1">
            <w:r w:rsidR="00207D59" w:rsidRPr="00207D59">
              <w:rPr>
                <w:rStyle w:val="Hyperlink"/>
                <w:rFonts w:ascii="Times New Roman" w:hAnsi="Times New Roman" w:cs="Times New Roman"/>
                <w:noProof/>
                <w:szCs w:val="24"/>
              </w:rPr>
              <w:t>10.1.4. Blood transfusion volume in sepsis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_Toc53220880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118</w:t>
            </w:r>
            <w:r w:rsidR="00207D59" w:rsidRPr="00207D59">
              <w:rPr>
                <w:rFonts w:ascii="Times New Roman" w:hAnsi="Times New Roman" w:cs="Times New Roman"/>
                <w:noProof/>
                <w:webHidden/>
                <w:szCs w:val="24"/>
              </w:rPr>
              <w:fldChar w:fldCharType="end"/>
            </w:r>
          </w:hyperlink>
        </w:p>
        <w:p w:rsidR="00207D59" w:rsidRPr="00207D59" w:rsidRDefault="00437749">
          <w:pPr>
            <w:pStyle w:val="TOC2"/>
            <w:tabs>
              <w:tab w:val="right" w:leader="dot" w:pos="9605"/>
            </w:tabs>
            <w:rPr>
              <w:rFonts w:ascii="Times New Roman" w:hAnsi="Times New Roman" w:cs="Times New Roman"/>
              <w:noProof/>
              <w:szCs w:val="24"/>
            </w:rPr>
          </w:pPr>
          <w:hyperlink w:anchor="_Toc53220881" w:history="1">
            <w:r w:rsidR="00207D59" w:rsidRPr="00207D59">
              <w:rPr>
                <w:rStyle w:val="Hyperlink"/>
                <w:rFonts w:ascii="Times New Roman" w:hAnsi="Times New Roman" w:cs="Times New Roman"/>
                <w:noProof/>
                <w:szCs w:val="24"/>
              </w:rPr>
              <w:t>10.2. Publication bias in surgical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_Toc53220881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119</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882" w:history="1">
            <w:r w:rsidR="00207D59" w:rsidRPr="00207D59">
              <w:rPr>
                <w:rStyle w:val="Hyperlink"/>
                <w:rFonts w:ascii="Times New Roman" w:hAnsi="Times New Roman" w:cs="Times New Roman"/>
                <w:noProof/>
                <w:szCs w:val="24"/>
              </w:rPr>
              <w:t>10.2.1. Mortality in surgical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_Toc53220882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119</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883" w:history="1">
            <w:r w:rsidR="00207D59" w:rsidRPr="00207D59">
              <w:rPr>
                <w:rStyle w:val="Hyperlink"/>
                <w:rFonts w:ascii="Times New Roman" w:hAnsi="Times New Roman" w:cs="Times New Roman"/>
                <w:noProof/>
                <w:szCs w:val="24"/>
              </w:rPr>
              <w:t>10.2.2. Resuscitation fluid volume in surgical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_Toc53220883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120</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884" w:history="1">
            <w:r w:rsidR="00207D59" w:rsidRPr="00207D59">
              <w:rPr>
                <w:rStyle w:val="Hyperlink"/>
                <w:rFonts w:ascii="Times New Roman" w:hAnsi="Times New Roman" w:cs="Times New Roman"/>
                <w:noProof/>
                <w:szCs w:val="24"/>
              </w:rPr>
              <w:t>10.2.3. Acute kidney injury in surgical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_Toc53220884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121</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885" w:history="1">
            <w:r w:rsidR="00207D59" w:rsidRPr="00207D59">
              <w:rPr>
                <w:rStyle w:val="Hyperlink"/>
                <w:rFonts w:ascii="Times New Roman" w:hAnsi="Times New Roman" w:cs="Times New Roman"/>
                <w:noProof/>
                <w:szCs w:val="24"/>
              </w:rPr>
              <w:t>10.2.4. Blood transfusion among in surgical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_Toc53220885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122</w:t>
            </w:r>
            <w:r w:rsidR="00207D59" w:rsidRPr="00207D59">
              <w:rPr>
                <w:rFonts w:ascii="Times New Roman" w:hAnsi="Times New Roman" w:cs="Times New Roman"/>
                <w:noProof/>
                <w:webHidden/>
                <w:szCs w:val="24"/>
              </w:rPr>
              <w:fldChar w:fldCharType="end"/>
            </w:r>
          </w:hyperlink>
        </w:p>
        <w:p w:rsidR="00207D59" w:rsidRPr="00207D59" w:rsidRDefault="00437749">
          <w:pPr>
            <w:pStyle w:val="TOC2"/>
            <w:tabs>
              <w:tab w:val="right" w:leader="dot" w:pos="9605"/>
            </w:tabs>
            <w:rPr>
              <w:rFonts w:ascii="Times New Roman" w:hAnsi="Times New Roman" w:cs="Times New Roman"/>
              <w:noProof/>
              <w:szCs w:val="24"/>
            </w:rPr>
          </w:pPr>
          <w:hyperlink w:anchor="_Toc53220886" w:history="1">
            <w:r w:rsidR="00207D59" w:rsidRPr="00207D59">
              <w:rPr>
                <w:rStyle w:val="Hyperlink"/>
                <w:rFonts w:ascii="Times New Roman" w:hAnsi="Times New Roman" w:cs="Times New Roman"/>
                <w:noProof/>
                <w:szCs w:val="24"/>
              </w:rPr>
              <w:t>10.3. Publication bias in trauma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_Toc53220886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123</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887" w:history="1">
            <w:r w:rsidR="00207D59" w:rsidRPr="00207D59">
              <w:rPr>
                <w:rStyle w:val="Hyperlink"/>
                <w:rFonts w:ascii="Times New Roman" w:hAnsi="Times New Roman" w:cs="Times New Roman"/>
                <w:noProof/>
                <w:szCs w:val="24"/>
              </w:rPr>
              <w:t>10.3.1.Mortality in trauma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_Toc53220887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123</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888" w:history="1">
            <w:r w:rsidR="00207D59" w:rsidRPr="00207D59">
              <w:rPr>
                <w:rStyle w:val="Hyperlink"/>
                <w:rFonts w:ascii="Times New Roman" w:hAnsi="Times New Roman" w:cs="Times New Roman"/>
                <w:noProof/>
                <w:szCs w:val="24"/>
              </w:rPr>
              <w:t>10.3.2. Mortality in traumatic brain injury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_Toc53220888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124</w:t>
            </w:r>
            <w:r w:rsidR="00207D59" w:rsidRPr="00207D59">
              <w:rPr>
                <w:rFonts w:ascii="Times New Roman" w:hAnsi="Times New Roman" w:cs="Times New Roman"/>
                <w:noProof/>
                <w:webHidden/>
                <w:szCs w:val="24"/>
              </w:rPr>
              <w:fldChar w:fldCharType="end"/>
            </w:r>
          </w:hyperlink>
        </w:p>
        <w:p w:rsidR="00207D59" w:rsidRPr="00207D59" w:rsidRDefault="00437749">
          <w:pPr>
            <w:pStyle w:val="TOC1"/>
            <w:tabs>
              <w:tab w:val="right" w:leader="dot" w:pos="9605"/>
            </w:tabs>
            <w:rPr>
              <w:rFonts w:ascii="Times New Roman" w:hAnsi="Times New Roman" w:cs="Times New Roman"/>
              <w:noProof/>
              <w:szCs w:val="24"/>
            </w:rPr>
          </w:pPr>
          <w:hyperlink w:anchor="_Toc53220889" w:history="1">
            <w:r w:rsidR="00207D59" w:rsidRPr="00207D59">
              <w:rPr>
                <w:rStyle w:val="Hyperlink"/>
                <w:rFonts w:ascii="Times New Roman" w:hAnsi="Times New Roman" w:cs="Times New Roman"/>
                <w:noProof/>
                <w:szCs w:val="24"/>
              </w:rPr>
              <w:t>Appendix 11: Inconsistency</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_Toc53220889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125</w:t>
            </w:r>
            <w:r w:rsidR="00207D59" w:rsidRPr="00207D59">
              <w:rPr>
                <w:rFonts w:ascii="Times New Roman" w:hAnsi="Times New Roman" w:cs="Times New Roman"/>
                <w:noProof/>
                <w:webHidden/>
                <w:szCs w:val="24"/>
              </w:rPr>
              <w:fldChar w:fldCharType="end"/>
            </w:r>
          </w:hyperlink>
        </w:p>
        <w:p w:rsidR="00207D59" w:rsidRPr="00207D59" w:rsidRDefault="00437749">
          <w:pPr>
            <w:pStyle w:val="TOC2"/>
            <w:tabs>
              <w:tab w:val="right" w:leader="dot" w:pos="9605"/>
            </w:tabs>
            <w:rPr>
              <w:rFonts w:ascii="Times New Roman" w:hAnsi="Times New Roman" w:cs="Times New Roman"/>
              <w:noProof/>
              <w:szCs w:val="24"/>
            </w:rPr>
          </w:pPr>
          <w:hyperlink w:anchor="_Toc53220890" w:history="1">
            <w:r w:rsidR="00207D59" w:rsidRPr="00207D59">
              <w:rPr>
                <w:rStyle w:val="Hyperlink"/>
                <w:rFonts w:ascii="Times New Roman" w:eastAsia="DFKai-SB" w:hAnsi="Times New Roman" w:cs="Times New Roman"/>
                <w:noProof/>
                <w:szCs w:val="24"/>
              </w:rPr>
              <w:t>11.1. Inconsistency in sepsis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_Toc53220890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126</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891" w:history="1">
            <w:r w:rsidR="00207D59" w:rsidRPr="00207D59">
              <w:rPr>
                <w:rStyle w:val="Hyperlink"/>
                <w:rFonts w:ascii="Times New Roman" w:hAnsi="Times New Roman" w:cs="Times New Roman"/>
                <w:noProof/>
                <w:szCs w:val="24"/>
              </w:rPr>
              <w:t>11.1.1. Mortality in sepsis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_Toc53220891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126</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892" w:history="1">
            <w:r w:rsidR="00207D59" w:rsidRPr="00207D59">
              <w:rPr>
                <w:rStyle w:val="Hyperlink"/>
                <w:rFonts w:ascii="Times New Roman" w:hAnsi="Times New Roman" w:cs="Times New Roman"/>
                <w:noProof/>
                <w:szCs w:val="24"/>
              </w:rPr>
              <w:t>11.1.2. Resuscitation fluid volume in sepsis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_Toc53220892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128</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893" w:history="1">
            <w:r w:rsidR="00207D59" w:rsidRPr="00207D59">
              <w:rPr>
                <w:rStyle w:val="Hyperlink"/>
                <w:rFonts w:ascii="Times New Roman" w:hAnsi="Times New Roman" w:cs="Times New Roman"/>
                <w:noProof/>
                <w:szCs w:val="24"/>
              </w:rPr>
              <w:t>11.1.4. Blood transfusion among in sepsis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_Toc53220893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130</w:t>
            </w:r>
            <w:r w:rsidR="00207D59" w:rsidRPr="00207D59">
              <w:rPr>
                <w:rFonts w:ascii="Times New Roman" w:hAnsi="Times New Roman" w:cs="Times New Roman"/>
                <w:noProof/>
                <w:webHidden/>
                <w:szCs w:val="24"/>
              </w:rPr>
              <w:fldChar w:fldCharType="end"/>
            </w:r>
          </w:hyperlink>
        </w:p>
        <w:p w:rsidR="00207D59" w:rsidRPr="00207D59" w:rsidRDefault="00437749">
          <w:pPr>
            <w:pStyle w:val="TOC2"/>
            <w:tabs>
              <w:tab w:val="right" w:leader="dot" w:pos="9605"/>
            </w:tabs>
            <w:rPr>
              <w:rFonts w:ascii="Times New Roman" w:hAnsi="Times New Roman" w:cs="Times New Roman"/>
              <w:noProof/>
              <w:szCs w:val="24"/>
            </w:rPr>
          </w:pPr>
          <w:hyperlink w:anchor="_Toc53220894" w:history="1">
            <w:r w:rsidR="00207D59" w:rsidRPr="00207D59">
              <w:rPr>
                <w:rStyle w:val="Hyperlink"/>
                <w:rFonts w:ascii="Times New Roman" w:eastAsia="DFKai-SB" w:hAnsi="Times New Roman" w:cs="Times New Roman"/>
                <w:noProof/>
                <w:szCs w:val="24"/>
              </w:rPr>
              <w:t>11.2. Inconsistency in surgical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_Toc53220894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131</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895" w:history="1">
            <w:r w:rsidR="00207D59" w:rsidRPr="00207D59">
              <w:rPr>
                <w:rStyle w:val="Hyperlink"/>
                <w:rFonts w:ascii="Times New Roman" w:hAnsi="Times New Roman" w:cs="Times New Roman"/>
                <w:noProof/>
                <w:szCs w:val="24"/>
              </w:rPr>
              <w:t>11.2.1. Mortality in surgical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_Toc53220895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131</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896" w:history="1">
            <w:r w:rsidR="00207D59" w:rsidRPr="00207D59">
              <w:rPr>
                <w:rStyle w:val="Hyperlink"/>
                <w:rFonts w:ascii="Times New Roman" w:hAnsi="Times New Roman" w:cs="Times New Roman"/>
                <w:noProof/>
                <w:szCs w:val="24"/>
              </w:rPr>
              <w:t>11.2.2. Resuscitation fluid volume in surgical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_Toc53220896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133</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897" w:history="1">
            <w:r w:rsidR="00207D59" w:rsidRPr="00207D59">
              <w:rPr>
                <w:rStyle w:val="Hyperlink"/>
                <w:rFonts w:ascii="Times New Roman" w:hAnsi="Times New Roman" w:cs="Times New Roman"/>
                <w:noProof/>
                <w:szCs w:val="24"/>
              </w:rPr>
              <w:t>11.2.3. Acute kidney injury in surgical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_Toc53220897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134</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898" w:history="1">
            <w:r w:rsidR="00207D59" w:rsidRPr="00207D59">
              <w:rPr>
                <w:rStyle w:val="Hyperlink"/>
                <w:rFonts w:ascii="Times New Roman" w:hAnsi="Times New Roman" w:cs="Times New Roman"/>
                <w:noProof/>
                <w:szCs w:val="24"/>
              </w:rPr>
              <w:t>11.2.4. Blood transfusion among in surgical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_Toc53220898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136</w:t>
            </w:r>
            <w:r w:rsidR="00207D59" w:rsidRPr="00207D59">
              <w:rPr>
                <w:rFonts w:ascii="Times New Roman" w:hAnsi="Times New Roman" w:cs="Times New Roman"/>
                <w:noProof/>
                <w:webHidden/>
                <w:szCs w:val="24"/>
              </w:rPr>
              <w:fldChar w:fldCharType="end"/>
            </w:r>
          </w:hyperlink>
        </w:p>
        <w:p w:rsidR="00207D59" w:rsidRPr="00207D59" w:rsidRDefault="00437749">
          <w:pPr>
            <w:pStyle w:val="TOC2"/>
            <w:tabs>
              <w:tab w:val="right" w:leader="dot" w:pos="9605"/>
            </w:tabs>
            <w:rPr>
              <w:rFonts w:ascii="Times New Roman" w:hAnsi="Times New Roman" w:cs="Times New Roman"/>
              <w:noProof/>
              <w:szCs w:val="24"/>
            </w:rPr>
          </w:pPr>
          <w:hyperlink w:anchor="_Toc53220899" w:history="1">
            <w:r w:rsidR="00207D59" w:rsidRPr="00207D59">
              <w:rPr>
                <w:rStyle w:val="Hyperlink"/>
                <w:rFonts w:ascii="Times New Roman" w:eastAsia="DFKai-SB" w:hAnsi="Times New Roman" w:cs="Times New Roman"/>
                <w:noProof/>
                <w:szCs w:val="24"/>
              </w:rPr>
              <w:t>11.3. Inconsistency in traumatic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_Toc53220899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138</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900" w:history="1">
            <w:r w:rsidR="00207D59" w:rsidRPr="00207D59">
              <w:rPr>
                <w:rStyle w:val="Hyperlink"/>
                <w:rFonts w:ascii="Times New Roman" w:hAnsi="Times New Roman" w:cs="Times New Roman"/>
                <w:noProof/>
                <w:szCs w:val="24"/>
              </w:rPr>
              <w:t>11.3.1. Mortality in traumatic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_Toc53220900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138</w:t>
            </w:r>
            <w:r w:rsidR="00207D59" w:rsidRPr="00207D59">
              <w:rPr>
                <w:rFonts w:ascii="Times New Roman" w:hAnsi="Times New Roman" w:cs="Times New Roman"/>
                <w:noProof/>
                <w:webHidden/>
                <w:szCs w:val="24"/>
              </w:rPr>
              <w:fldChar w:fldCharType="end"/>
            </w:r>
          </w:hyperlink>
        </w:p>
        <w:p w:rsidR="00207D59" w:rsidRPr="00207D59" w:rsidRDefault="00437749">
          <w:pPr>
            <w:pStyle w:val="TOC1"/>
            <w:tabs>
              <w:tab w:val="right" w:leader="dot" w:pos="9605"/>
            </w:tabs>
            <w:rPr>
              <w:rFonts w:ascii="Times New Roman" w:hAnsi="Times New Roman" w:cs="Times New Roman"/>
              <w:noProof/>
              <w:szCs w:val="24"/>
            </w:rPr>
          </w:pPr>
          <w:hyperlink w:anchor="_Toc53220901" w:history="1">
            <w:r w:rsidR="00207D59" w:rsidRPr="00207D59">
              <w:rPr>
                <w:rStyle w:val="Hyperlink"/>
                <w:rFonts w:ascii="Times New Roman" w:hAnsi="Times New Roman" w:cs="Times New Roman"/>
                <w:noProof/>
                <w:szCs w:val="24"/>
              </w:rPr>
              <w:t>Appendix 12: Meta-regression</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_Toc53220901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139</w:t>
            </w:r>
            <w:r w:rsidR="00207D59" w:rsidRPr="00207D59">
              <w:rPr>
                <w:rFonts w:ascii="Times New Roman" w:hAnsi="Times New Roman" w:cs="Times New Roman"/>
                <w:noProof/>
                <w:webHidden/>
                <w:szCs w:val="24"/>
              </w:rPr>
              <w:fldChar w:fldCharType="end"/>
            </w:r>
          </w:hyperlink>
        </w:p>
        <w:p w:rsidR="00207D59" w:rsidRPr="00207D59" w:rsidRDefault="00437749">
          <w:pPr>
            <w:pStyle w:val="TOC2"/>
            <w:tabs>
              <w:tab w:val="right" w:leader="dot" w:pos="9605"/>
            </w:tabs>
            <w:rPr>
              <w:rFonts w:ascii="Times New Roman" w:hAnsi="Times New Roman" w:cs="Times New Roman"/>
              <w:noProof/>
              <w:szCs w:val="24"/>
            </w:rPr>
          </w:pPr>
          <w:hyperlink w:anchor="_Toc53220902" w:history="1">
            <w:r w:rsidR="00207D59" w:rsidRPr="00207D59">
              <w:rPr>
                <w:rStyle w:val="Hyperlink"/>
                <w:rFonts w:ascii="Times New Roman" w:hAnsi="Times New Roman" w:cs="Times New Roman"/>
                <w:noProof/>
                <w:szCs w:val="24"/>
              </w:rPr>
              <w:t>12.1. SUCRA and mean ranks changes before and after model adjust in sepsis trials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_Toc53220902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139</w:t>
            </w:r>
            <w:r w:rsidR="00207D59" w:rsidRPr="00207D59">
              <w:rPr>
                <w:rFonts w:ascii="Times New Roman" w:hAnsi="Times New Roman" w:cs="Times New Roman"/>
                <w:noProof/>
                <w:webHidden/>
                <w:szCs w:val="24"/>
              </w:rPr>
              <w:fldChar w:fldCharType="end"/>
            </w:r>
          </w:hyperlink>
        </w:p>
        <w:p w:rsidR="00207D59" w:rsidRPr="00207D59" w:rsidRDefault="00437749">
          <w:pPr>
            <w:pStyle w:val="TOC2"/>
            <w:tabs>
              <w:tab w:val="right" w:leader="dot" w:pos="9605"/>
            </w:tabs>
            <w:rPr>
              <w:rFonts w:ascii="Times New Roman" w:hAnsi="Times New Roman" w:cs="Times New Roman"/>
              <w:noProof/>
              <w:szCs w:val="24"/>
            </w:rPr>
          </w:pPr>
          <w:hyperlink w:anchor="_Toc53220903" w:history="1">
            <w:r w:rsidR="00207D59" w:rsidRPr="00207D59">
              <w:rPr>
                <w:rStyle w:val="Hyperlink"/>
                <w:rFonts w:ascii="Times New Roman" w:hAnsi="Times New Roman" w:cs="Times New Roman"/>
                <w:noProof/>
                <w:szCs w:val="24"/>
              </w:rPr>
              <w:t>12.2. Significance for meta-regression model in sepsis trials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_Toc53220903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139</w:t>
            </w:r>
            <w:r w:rsidR="00207D59" w:rsidRPr="00207D59">
              <w:rPr>
                <w:rFonts w:ascii="Times New Roman" w:hAnsi="Times New Roman" w:cs="Times New Roman"/>
                <w:noProof/>
                <w:webHidden/>
                <w:szCs w:val="24"/>
              </w:rPr>
              <w:fldChar w:fldCharType="end"/>
            </w:r>
          </w:hyperlink>
        </w:p>
        <w:p w:rsidR="00207D59" w:rsidRPr="00207D59" w:rsidRDefault="00437749">
          <w:pPr>
            <w:pStyle w:val="TOC1"/>
            <w:tabs>
              <w:tab w:val="right" w:leader="dot" w:pos="9605"/>
            </w:tabs>
            <w:rPr>
              <w:rFonts w:ascii="Times New Roman" w:hAnsi="Times New Roman" w:cs="Times New Roman"/>
              <w:noProof/>
              <w:szCs w:val="24"/>
            </w:rPr>
          </w:pPr>
          <w:hyperlink w:anchor="_Toc53220904" w:history="1">
            <w:r w:rsidR="00207D59" w:rsidRPr="00207D59">
              <w:rPr>
                <w:rStyle w:val="Hyperlink"/>
                <w:rFonts w:ascii="Times New Roman" w:hAnsi="Times New Roman" w:cs="Times New Roman"/>
                <w:noProof/>
                <w:szCs w:val="24"/>
              </w:rPr>
              <w:t>Appendix 13: Grading the evidence using CINeMA web application</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_Toc53220904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140</w:t>
            </w:r>
            <w:r w:rsidR="00207D59" w:rsidRPr="00207D59">
              <w:rPr>
                <w:rFonts w:ascii="Times New Roman" w:hAnsi="Times New Roman" w:cs="Times New Roman"/>
                <w:noProof/>
                <w:webHidden/>
                <w:szCs w:val="24"/>
              </w:rPr>
              <w:fldChar w:fldCharType="end"/>
            </w:r>
          </w:hyperlink>
        </w:p>
        <w:p w:rsidR="00207D59" w:rsidRPr="00207D59" w:rsidRDefault="00437749">
          <w:pPr>
            <w:pStyle w:val="TOC2"/>
            <w:tabs>
              <w:tab w:val="right" w:leader="dot" w:pos="9605"/>
            </w:tabs>
            <w:rPr>
              <w:rFonts w:ascii="Times New Roman" w:hAnsi="Times New Roman" w:cs="Times New Roman"/>
              <w:noProof/>
              <w:szCs w:val="24"/>
            </w:rPr>
          </w:pPr>
          <w:hyperlink w:anchor="_Toc53220905" w:history="1">
            <w:r w:rsidR="00207D59" w:rsidRPr="00207D59">
              <w:rPr>
                <w:rStyle w:val="Hyperlink"/>
                <w:rFonts w:ascii="Times New Roman" w:hAnsi="Times New Roman" w:cs="Times New Roman"/>
                <w:noProof/>
                <w:szCs w:val="24"/>
              </w:rPr>
              <w:t>13.1. Sepsis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_Toc53220905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140</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906" w:history="1">
            <w:r w:rsidR="00207D59" w:rsidRPr="00207D59">
              <w:rPr>
                <w:rStyle w:val="Hyperlink"/>
                <w:rFonts w:ascii="Times New Roman" w:hAnsi="Times New Roman" w:cs="Times New Roman"/>
                <w:noProof/>
                <w:szCs w:val="24"/>
              </w:rPr>
              <w:t>13.1.1 Confidence rating in sepsis trails for mortality</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_Toc53220906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140</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907" w:history="1">
            <w:r w:rsidR="00207D59" w:rsidRPr="00207D59">
              <w:rPr>
                <w:rStyle w:val="Hyperlink"/>
                <w:rFonts w:ascii="Times New Roman" w:hAnsi="Times New Roman" w:cs="Times New Roman"/>
                <w:noProof/>
                <w:szCs w:val="24"/>
              </w:rPr>
              <w:t>13.1.2 Confidence rating in sepsis trails for fluid resuscitation volume</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_Toc53220907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141</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908" w:history="1">
            <w:r w:rsidR="00207D59" w:rsidRPr="00207D59">
              <w:rPr>
                <w:rStyle w:val="Hyperlink"/>
                <w:rFonts w:ascii="Times New Roman" w:hAnsi="Times New Roman" w:cs="Times New Roman"/>
                <w:noProof/>
                <w:szCs w:val="24"/>
              </w:rPr>
              <w:t>13.1.3 Confidence rating in sepsis trails for acute kidney injury</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_Toc53220908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142</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909" w:history="1">
            <w:r w:rsidR="00207D59" w:rsidRPr="00207D59">
              <w:rPr>
                <w:rStyle w:val="Hyperlink"/>
                <w:rFonts w:ascii="Times New Roman" w:hAnsi="Times New Roman" w:cs="Times New Roman"/>
                <w:noProof/>
                <w:szCs w:val="24"/>
              </w:rPr>
              <w:t>13.1.4 Confidence rating in sepsis trails for blood transfusion volume</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_Toc53220909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143</w:t>
            </w:r>
            <w:r w:rsidR="00207D59" w:rsidRPr="00207D59">
              <w:rPr>
                <w:rFonts w:ascii="Times New Roman" w:hAnsi="Times New Roman" w:cs="Times New Roman"/>
                <w:noProof/>
                <w:webHidden/>
                <w:szCs w:val="24"/>
              </w:rPr>
              <w:fldChar w:fldCharType="end"/>
            </w:r>
          </w:hyperlink>
        </w:p>
        <w:p w:rsidR="00207D59" w:rsidRPr="00207D59" w:rsidRDefault="00437749">
          <w:pPr>
            <w:pStyle w:val="TOC2"/>
            <w:tabs>
              <w:tab w:val="right" w:leader="dot" w:pos="9605"/>
            </w:tabs>
            <w:rPr>
              <w:rFonts w:ascii="Times New Roman" w:hAnsi="Times New Roman" w:cs="Times New Roman"/>
              <w:noProof/>
              <w:szCs w:val="24"/>
            </w:rPr>
          </w:pPr>
          <w:hyperlink w:anchor="_Toc53220910" w:history="1">
            <w:r w:rsidR="00207D59" w:rsidRPr="00207D59">
              <w:rPr>
                <w:rStyle w:val="Hyperlink"/>
                <w:rFonts w:ascii="Times New Roman" w:hAnsi="Times New Roman" w:cs="Times New Roman"/>
                <w:noProof/>
                <w:szCs w:val="24"/>
              </w:rPr>
              <w:t>13.2. Surgical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_Toc53220910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144</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911" w:history="1">
            <w:r w:rsidR="00207D59" w:rsidRPr="00207D59">
              <w:rPr>
                <w:rStyle w:val="Hyperlink"/>
                <w:rFonts w:ascii="Times New Roman" w:hAnsi="Times New Roman" w:cs="Times New Roman"/>
                <w:noProof/>
                <w:szCs w:val="24"/>
              </w:rPr>
              <w:t>13.2.1 Confidence rating in surgical trails for mortality</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_Toc53220911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144</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912" w:history="1">
            <w:r w:rsidR="00207D59" w:rsidRPr="00207D59">
              <w:rPr>
                <w:rStyle w:val="Hyperlink"/>
                <w:rFonts w:ascii="Times New Roman" w:hAnsi="Times New Roman" w:cs="Times New Roman"/>
                <w:noProof/>
                <w:szCs w:val="24"/>
              </w:rPr>
              <w:t>13.2.2 Confidence rating in surgical trails for fluid resuscitation volume</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_Toc53220912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145</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913" w:history="1">
            <w:r w:rsidR="00207D59" w:rsidRPr="00207D59">
              <w:rPr>
                <w:rStyle w:val="Hyperlink"/>
                <w:rFonts w:ascii="Times New Roman" w:hAnsi="Times New Roman" w:cs="Times New Roman"/>
                <w:noProof/>
                <w:szCs w:val="24"/>
              </w:rPr>
              <w:t>13.2.3 Confidence rating in surgical trails for adverse renal events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_Toc53220913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146</w:t>
            </w:r>
            <w:r w:rsidR="00207D59" w:rsidRPr="00207D59">
              <w:rPr>
                <w:rFonts w:ascii="Times New Roman" w:hAnsi="Times New Roman" w:cs="Times New Roman"/>
                <w:noProof/>
                <w:webHidden/>
                <w:szCs w:val="24"/>
              </w:rPr>
              <w:fldChar w:fldCharType="end"/>
            </w:r>
          </w:hyperlink>
        </w:p>
        <w:p w:rsidR="00207D59" w:rsidRPr="00207D59" w:rsidRDefault="00437749">
          <w:pPr>
            <w:pStyle w:val="TOC3"/>
            <w:tabs>
              <w:tab w:val="right" w:leader="dot" w:pos="9605"/>
            </w:tabs>
            <w:rPr>
              <w:rFonts w:ascii="Times New Roman" w:hAnsi="Times New Roman" w:cs="Times New Roman"/>
              <w:noProof/>
              <w:szCs w:val="24"/>
            </w:rPr>
          </w:pPr>
          <w:hyperlink w:anchor="_Toc53220914" w:history="1">
            <w:r w:rsidR="00207D59" w:rsidRPr="00207D59">
              <w:rPr>
                <w:rStyle w:val="Hyperlink"/>
                <w:rFonts w:ascii="Times New Roman" w:hAnsi="Times New Roman" w:cs="Times New Roman"/>
                <w:noProof/>
                <w:szCs w:val="24"/>
              </w:rPr>
              <w:t>13.2.4 Confidence rating in surgical trails for blood transfusion volume</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_Toc53220914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147</w:t>
            </w:r>
            <w:r w:rsidR="00207D59" w:rsidRPr="00207D59">
              <w:rPr>
                <w:rFonts w:ascii="Times New Roman" w:hAnsi="Times New Roman" w:cs="Times New Roman"/>
                <w:noProof/>
                <w:webHidden/>
                <w:szCs w:val="24"/>
              </w:rPr>
              <w:fldChar w:fldCharType="end"/>
            </w:r>
          </w:hyperlink>
        </w:p>
        <w:p w:rsidR="00207D59" w:rsidRPr="00207D59" w:rsidRDefault="00437749">
          <w:pPr>
            <w:pStyle w:val="TOC2"/>
            <w:tabs>
              <w:tab w:val="right" w:leader="dot" w:pos="9605"/>
            </w:tabs>
            <w:rPr>
              <w:rFonts w:ascii="Times New Roman" w:hAnsi="Times New Roman" w:cs="Times New Roman"/>
              <w:noProof/>
              <w:szCs w:val="24"/>
            </w:rPr>
          </w:pPr>
          <w:hyperlink w:anchor="_Toc53220915" w:history="1">
            <w:r w:rsidR="00207D59" w:rsidRPr="00207D59">
              <w:rPr>
                <w:rStyle w:val="Hyperlink"/>
                <w:rFonts w:ascii="Times New Roman" w:hAnsi="Times New Roman" w:cs="Times New Roman"/>
                <w:noProof/>
                <w:szCs w:val="24"/>
              </w:rPr>
              <w:t>13.3. Trauma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_Toc53220915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148</w:t>
            </w:r>
            <w:r w:rsidR="00207D59" w:rsidRPr="00207D59">
              <w:rPr>
                <w:rFonts w:ascii="Times New Roman" w:hAnsi="Times New Roman" w:cs="Times New Roman"/>
                <w:noProof/>
                <w:webHidden/>
                <w:szCs w:val="24"/>
              </w:rPr>
              <w:fldChar w:fldCharType="end"/>
            </w:r>
          </w:hyperlink>
        </w:p>
        <w:p w:rsidR="00207D59" w:rsidRPr="00207D59" w:rsidRDefault="00437749">
          <w:pPr>
            <w:pStyle w:val="TOC2"/>
            <w:tabs>
              <w:tab w:val="right" w:leader="dot" w:pos="9605"/>
            </w:tabs>
            <w:rPr>
              <w:rFonts w:ascii="Times New Roman" w:hAnsi="Times New Roman" w:cs="Times New Roman"/>
              <w:noProof/>
              <w:szCs w:val="24"/>
            </w:rPr>
          </w:pPr>
          <w:hyperlink w:anchor="_Toc53220916" w:history="1">
            <w:r w:rsidR="00207D59" w:rsidRPr="00207D59">
              <w:rPr>
                <w:rStyle w:val="Hyperlink"/>
                <w:rFonts w:ascii="Times New Roman" w:hAnsi="Times New Roman" w:cs="Times New Roman"/>
                <w:noProof/>
                <w:szCs w:val="24"/>
              </w:rPr>
              <w:t>13.4. Traumatic brain injury patients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_Toc53220916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150</w:t>
            </w:r>
            <w:r w:rsidR="00207D59" w:rsidRPr="00207D59">
              <w:rPr>
                <w:rFonts w:ascii="Times New Roman" w:hAnsi="Times New Roman" w:cs="Times New Roman"/>
                <w:noProof/>
                <w:webHidden/>
                <w:szCs w:val="24"/>
              </w:rPr>
              <w:fldChar w:fldCharType="end"/>
            </w:r>
          </w:hyperlink>
        </w:p>
        <w:p w:rsidR="00207D59" w:rsidRPr="00207D59" w:rsidRDefault="00437749">
          <w:pPr>
            <w:pStyle w:val="TOC1"/>
            <w:tabs>
              <w:tab w:val="right" w:leader="dot" w:pos="9605"/>
            </w:tabs>
            <w:rPr>
              <w:rFonts w:ascii="Times New Roman" w:hAnsi="Times New Roman" w:cs="Times New Roman"/>
              <w:noProof/>
              <w:szCs w:val="24"/>
            </w:rPr>
          </w:pPr>
          <w:hyperlink w:anchor="_Toc53220917" w:history="1">
            <w:r w:rsidR="00207D59" w:rsidRPr="00207D59">
              <w:rPr>
                <w:rStyle w:val="Hyperlink"/>
                <w:rFonts w:ascii="Times New Roman" w:hAnsi="Times New Roman" w:cs="Times New Roman"/>
                <w:noProof/>
                <w:szCs w:val="24"/>
              </w:rPr>
              <w:t>Appendix 14: Sensitivity analysis</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_Toc53220917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151</w:t>
            </w:r>
            <w:r w:rsidR="00207D59" w:rsidRPr="00207D59">
              <w:rPr>
                <w:rFonts w:ascii="Times New Roman" w:hAnsi="Times New Roman" w:cs="Times New Roman"/>
                <w:noProof/>
                <w:webHidden/>
                <w:szCs w:val="24"/>
              </w:rPr>
              <w:fldChar w:fldCharType="end"/>
            </w:r>
          </w:hyperlink>
        </w:p>
        <w:p w:rsidR="00207D59" w:rsidRPr="00207D59" w:rsidRDefault="00437749">
          <w:pPr>
            <w:pStyle w:val="TOC1"/>
            <w:tabs>
              <w:tab w:val="right" w:leader="dot" w:pos="9605"/>
            </w:tabs>
            <w:rPr>
              <w:rFonts w:ascii="Times New Roman" w:hAnsi="Times New Roman" w:cs="Times New Roman"/>
              <w:noProof/>
              <w:szCs w:val="24"/>
            </w:rPr>
          </w:pPr>
          <w:hyperlink w:anchor="_Toc53220918" w:history="1">
            <w:r w:rsidR="00207D59" w:rsidRPr="00207D59">
              <w:rPr>
                <w:rStyle w:val="Hyperlink"/>
                <w:rFonts w:ascii="Times New Roman" w:hAnsi="Times New Roman" w:cs="Times New Roman"/>
                <w:noProof/>
                <w:szCs w:val="24"/>
              </w:rPr>
              <w:t>14.1. Exclusion with largest trial (The SMART randomized trial)</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_Toc53220918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151</w:t>
            </w:r>
            <w:r w:rsidR="00207D59" w:rsidRPr="00207D59">
              <w:rPr>
                <w:rFonts w:ascii="Times New Roman" w:hAnsi="Times New Roman" w:cs="Times New Roman"/>
                <w:noProof/>
                <w:webHidden/>
                <w:szCs w:val="24"/>
              </w:rPr>
              <w:fldChar w:fldCharType="end"/>
            </w:r>
          </w:hyperlink>
        </w:p>
        <w:p w:rsidR="00207D59" w:rsidRPr="00207D59" w:rsidRDefault="00437749">
          <w:pPr>
            <w:pStyle w:val="TOC2"/>
            <w:tabs>
              <w:tab w:val="right" w:leader="dot" w:pos="9605"/>
            </w:tabs>
            <w:rPr>
              <w:rFonts w:ascii="Times New Roman" w:hAnsi="Times New Roman" w:cs="Times New Roman"/>
              <w:noProof/>
              <w:szCs w:val="24"/>
            </w:rPr>
          </w:pPr>
          <w:hyperlink w:anchor="_Toc53220919" w:history="1">
            <w:r w:rsidR="00207D59" w:rsidRPr="00207D59">
              <w:rPr>
                <w:rStyle w:val="Hyperlink"/>
                <w:rFonts w:ascii="Times New Roman" w:hAnsi="Times New Roman" w:cs="Times New Roman"/>
                <w:noProof/>
                <w:szCs w:val="24"/>
              </w:rPr>
              <w:t>14.1.1. Mortality</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_Toc53220919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151</w:t>
            </w:r>
            <w:r w:rsidR="00207D59" w:rsidRPr="00207D59">
              <w:rPr>
                <w:rFonts w:ascii="Times New Roman" w:hAnsi="Times New Roman" w:cs="Times New Roman"/>
                <w:noProof/>
                <w:webHidden/>
                <w:szCs w:val="24"/>
              </w:rPr>
              <w:fldChar w:fldCharType="end"/>
            </w:r>
          </w:hyperlink>
        </w:p>
        <w:p w:rsidR="00207D59" w:rsidRPr="00207D59" w:rsidRDefault="00437749">
          <w:pPr>
            <w:pStyle w:val="TOC2"/>
            <w:tabs>
              <w:tab w:val="right" w:leader="dot" w:pos="9605"/>
            </w:tabs>
            <w:rPr>
              <w:rFonts w:ascii="Times New Roman" w:hAnsi="Times New Roman" w:cs="Times New Roman"/>
              <w:noProof/>
              <w:szCs w:val="24"/>
            </w:rPr>
          </w:pPr>
          <w:hyperlink w:anchor="_Toc53220920" w:history="1">
            <w:r w:rsidR="00207D59" w:rsidRPr="00207D59">
              <w:rPr>
                <w:rStyle w:val="Hyperlink"/>
                <w:rFonts w:ascii="Times New Roman" w:hAnsi="Times New Roman" w:cs="Times New Roman"/>
                <w:noProof/>
                <w:szCs w:val="24"/>
              </w:rPr>
              <w:t>14.1.2. Fluid resuscitation volume</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_Toc53220920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152</w:t>
            </w:r>
            <w:r w:rsidR="00207D59" w:rsidRPr="00207D59">
              <w:rPr>
                <w:rFonts w:ascii="Times New Roman" w:hAnsi="Times New Roman" w:cs="Times New Roman"/>
                <w:noProof/>
                <w:webHidden/>
                <w:szCs w:val="24"/>
              </w:rPr>
              <w:fldChar w:fldCharType="end"/>
            </w:r>
          </w:hyperlink>
        </w:p>
        <w:p w:rsidR="00207D59" w:rsidRPr="00207D59" w:rsidRDefault="00437749">
          <w:pPr>
            <w:pStyle w:val="TOC2"/>
            <w:tabs>
              <w:tab w:val="right" w:leader="dot" w:pos="9605"/>
            </w:tabs>
            <w:rPr>
              <w:rFonts w:ascii="Times New Roman" w:hAnsi="Times New Roman" w:cs="Times New Roman"/>
              <w:noProof/>
              <w:szCs w:val="24"/>
            </w:rPr>
          </w:pPr>
          <w:hyperlink w:anchor="_Toc53220921" w:history="1">
            <w:r w:rsidR="00207D59" w:rsidRPr="00207D59">
              <w:rPr>
                <w:rStyle w:val="Hyperlink"/>
                <w:rFonts w:ascii="Times New Roman" w:hAnsi="Times New Roman" w:cs="Times New Roman"/>
                <w:noProof/>
                <w:szCs w:val="24"/>
              </w:rPr>
              <w:t>14.1.3. Acute kidney injury</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_Toc53220921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153</w:t>
            </w:r>
            <w:r w:rsidR="00207D59" w:rsidRPr="00207D59">
              <w:rPr>
                <w:rFonts w:ascii="Times New Roman" w:hAnsi="Times New Roman" w:cs="Times New Roman"/>
                <w:noProof/>
                <w:webHidden/>
                <w:szCs w:val="24"/>
              </w:rPr>
              <w:fldChar w:fldCharType="end"/>
            </w:r>
          </w:hyperlink>
        </w:p>
        <w:p w:rsidR="00207D59" w:rsidRPr="00207D59" w:rsidRDefault="00437749">
          <w:pPr>
            <w:pStyle w:val="TOC2"/>
            <w:tabs>
              <w:tab w:val="right" w:leader="dot" w:pos="9605"/>
            </w:tabs>
            <w:rPr>
              <w:rFonts w:ascii="Times New Roman" w:hAnsi="Times New Roman" w:cs="Times New Roman"/>
              <w:noProof/>
              <w:szCs w:val="24"/>
            </w:rPr>
          </w:pPr>
          <w:hyperlink w:anchor="_Toc53220922" w:history="1">
            <w:r w:rsidR="00207D59" w:rsidRPr="00207D59">
              <w:rPr>
                <w:rStyle w:val="Hyperlink"/>
                <w:rFonts w:ascii="Times New Roman" w:hAnsi="Times New Roman" w:cs="Times New Roman"/>
                <w:noProof/>
                <w:szCs w:val="24"/>
              </w:rPr>
              <w:t>14.1.4. Blood cell transfusion volume</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_Toc53220922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154</w:t>
            </w:r>
            <w:r w:rsidR="00207D59" w:rsidRPr="00207D59">
              <w:rPr>
                <w:rFonts w:ascii="Times New Roman" w:hAnsi="Times New Roman" w:cs="Times New Roman"/>
                <w:noProof/>
                <w:webHidden/>
                <w:szCs w:val="24"/>
              </w:rPr>
              <w:fldChar w:fldCharType="end"/>
            </w:r>
          </w:hyperlink>
        </w:p>
        <w:p w:rsidR="00207D59" w:rsidRPr="00207D59" w:rsidRDefault="00437749">
          <w:pPr>
            <w:pStyle w:val="TOC1"/>
            <w:tabs>
              <w:tab w:val="right" w:leader="dot" w:pos="9605"/>
            </w:tabs>
            <w:rPr>
              <w:rFonts w:ascii="Times New Roman" w:hAnsi="Times New Roman" w:cs="Times New Roman"/>
              <w:noProof/>
              <w:szCs w:val="24"/>
            </w:rPr>
          </w:pPr>
          <w:hyperlink w:anchor="_Toc53220923" w:history="1">
            <w:r w:rsidR="00207D59" w:rsidRPr="00207D59">
              <w:rPr>
                <w:rStyle w:val="Hyperlink"/>
                <w:rFonts w:ascii="Times New Roman" w:hAnsi="Times New Roman" w:cs="Times New Roman"/>
                <w:noProof/>
                <w:szCs w:val="24"/>
              </w:rPr>
              <w:t>14.2. Inclusion with pilot study (The SALT Randomized Trial)</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_Toc53220923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155</w:t>
            </w:r>
            <w:r w:rsidR="00207D59" w:rsidRPr="00207D59">
              <w:rPr>
                <w:rFonts w:ascii="Times New Roman" w:hAnsi="Times New Roman" w:cs="Times New Roman"/>
                <w:noProof/>
                <w:webHidden/>
                <w:szCs w:val="24"/>
              </w:rPr>
              <w:fldChar w:fldCharType="end"/>
            </w:r>
          </w:hyperlink>
        </w:p>
        <w:p w:rsidR="00207D59" w:rsidRPr="00207D59" w:rsidRDefault="00437749">
          <w:pPr>
            <w:pStyle w:val="TOC2"/>
            <w:tabs>
              <w:tab w:val="right" w:leader="dot" w:pos="9605"/>
            </w:tabs>
            <w:rPr>
              <w:rFonts w:ascii="Times New Roman" w:hAnsi="Times New Roman" w:cs="Times New Roman"/>
              <w:noProof/>
              <w:szCs w:val="24"/>
            </w:rPr>
          </w:pPr>
          <w:hyperlink w:anchor="_Toc53220924" w:history="1">
            <w:r w:rsidR="00207D59" w:rsidRPr="00207D59">
              <w:rPr>
                <w:rStyle w:val="Hyperlink"/>
                <w:rFonts w:ascii="Times New Roman" w:hAnsi="Times New Roman" w:cs="Times New Roman"/>
                <w:noProof/>
                <w:szCs w:val="24"/>
              </w:rPr>
              <w:t>14.2.1. Mortality</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_Toc53220924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155</w:t>
            </w:r>
            <w:r w:rsidR="00207D59" w:rsidRPr="00207D59">
              <w:rPr>
                <w:rFonts w:ascii="Times New Roman" w:hAnsi="Times New Roman" w:cs="Times New Roman"/>
                <w:noProof/>
                <w:webHidden/>
                <w:szCs w:val="24"/>
              </w:rPr>
              <w:fldChar w:fldCharType="end"/>
            </w:r>
          </w:hyperlink>
        </w:p>
        <w:p w:rsidR="00207D59" w:rsidRPr="00207D59" w:rsidRDefault="00437749">
          <w:pPr>
            <w:pStyle w:val="TOC2"/>
            <w:tabs>
              <w:tab w:val="right" w:leader="dot" w:pos="9605"/>
            </w:tabs>
            <w:rPr>
              <w:rFonts w:ascii="Times New Roman" w:hAnsi="Times New Roman" w:cs="Times New Roman"/>
              <w:noProof/>
              <w:szCs w:val="24"/>
            </w:rPr>
          </w:pPr>
          <w:hyperlink w:anchor="_Toc53220925" w:history="1">
            <w:r w:rsidR="00207D59" w:rsidRPr="00207D59">
              <w:rPr>
                <w:rStyle w:val="Hyperlink"/>
                <w:rFonts w:ascii="Times New Roman" w:hAnsi="Times New Roman" w:cs="Times New Roman"/>
                <w:noProof/>
                <w:szCs w:val="24"/>
              </w:rPr>
              <w:t>14.2.2. Acute kidney injury</w:t>
            </w:r>
            <w:r w:rsidR="00207D59" w:rsidRPr="00207D59">
              <w:rPr>
                <w:rFonts w:ascii="Times New Roman" w:hAnsi="Times New Roman" w:cs="Times New Roman"/>
                <w:noProof/>
                <w:webHidden/>
                <w:szCs w:val="24"/>
              </w:rPr>
              <w:tab/>
            </w:r>
            <w:r w:rsidR="00207D59" w:rsidRPr="00207D59">
              <w:rPr>
                <w:rFonts w:ascii="Times New Roman" w:hAnsi="Times New Roman" w:cs="Times New Roman"/>
                <w:noProof/>
                <w:webHidden/>
                <w:szCs w:val="24"/>
              </w:rPr>
              <w:fldChar w:fldCharType="begin"/>
            </w:r>
            <w:r w:rsidR="00207D59" w:rsidRPr="00207D59">
              <w:rPr>
                <w:rFonts w:ascii="Times New Roman" w:hAnsi="Times New Roman" w:cs="Times New Roman"/>
                <w:noProof/>
                <w:webHidden/>
                <w:szCs w:val="24"/>
              </w:rPr>
              <w:instrText xml:space="preserve"> PAGEREF _Toc53220925 \h </w:instrText>
            </w:r>
            <w:r w:rsidR="00207D59" w:rsidRPr="00207D59">
              <w:rPr>
                <w:rFonts w:ascii="Times New Roman" w:hAnsi="Times New Roman" w:cs="Times New Roman"/>
                <w:noProof/>
                <w:webHidden/>
                <w:szCs w:val="24"/>
              </w:rPr>
            </w:r>
            <w:r w:rsidR="00207D59" w:rsidRPr="00207D59">
              <w:rPr>
                <w:rFonts w:ascii="Times New Roman" w:hAnsi="Times New Roman" w:cs="Times New Roman"/>
                <w:noProof/>
                <w:webHidden/>
                <w:szCs w:val="24"/>
              </w:rPr>
              <w:fldChar w:fldCharType="separate"/>
            </w:r>
            <w:r w:rsidR="00207D59" w:rsidRPr="00207D59">
              <w:rPr>
                <w:rFonts w:ascii="Times New Roman" w:hAnsi="Times New Roman" w:cs="Times New Roman"/>
                <w:noProof/>
                <w:webHidden/>
                <w:szCs w:val="24"/>
              </w:rPr>
              <w:t>156</w:t>
            </w:r>
            <w:r w:rsidR="00207D59" w:rsidRPr="00207D59">
              <w:rPr>
                <w:rFonts w:ascii="Times New Roman" w:hAnsi="Times New Roman" w:cs="Times New Roman"/>
                <w:noProof/>
                <w:webHidden/>
                <w:szCs w:val="24"/>
              </w:rPr>
              <w:fldChar w:fldCharType="end"/>
            </w:r>
          </w:hyperlink>
        </w:p>
        <w:p w:rsidR="00D167F8" w:rsidRPr="00207D59" w:rsidRDefault="00D167F8">
          <w:pPr>
            <w:rPr>
              <w:rFonts w:ascii="Times New Roman" w:hAnsi="Times New Roman" w:cs="Times New Roman"/>
            </w:rPr>
          </w:pPr>
          <w:r w:rsidRPr="00207D59">
            <w:rPr>
              <w:rFonts w:ascii="Times New Roman" w:hAnsi="Times New Roman" w:cs="Times New Roman"/>
              <w:b/>
              <w:bCs/>
              <w:szCs w:val="24"/>
              <w:lang w:val="zh-TW"/>
            </w:rPr>
            <w:fldChar w:fldCharType="end"/>
          </w:r>
        </w:p>
      </w:sdtContent>
    </w:sdt>
    <w:p w:rsidR="00E910C5" w:rsidRPr="00207D59" w:rsidRDefault="00E910C5" w:rsidP="00E910C5">
      <w:pPr>
        <w:rPr>
          <w:rFonts w:ascii="Times New Roman" w:hAnsi="Times New Roman" w:cs="Times New Roman"/>
        </w:rPr>
      </w:pPr>
    </w:p>
    <w:p w:rsidR="00E910C5" w:rsidRPr="00FE6FB2" w:rsidRDefault="00E910C5">
      <w:pPr>
        <w:widowControl/>
        <w:rPr>
          <w:rFonts w:ascii="Times New Roman" w:hAnsi="Times New Roman" w:cs="Times New Roman"/>
        </w:rPr>
      </w:pPr>
    </w:p>
    <w:p w:rsidR="0059437B" w:rsidRPr="00FE6FB2" w:rsidRDefault="0059437B">
      <w:pPr>
        <w:widowControl/>
        <w:rPr>
          <w:rFonts w:ascii="Times New Roman" w:eastAsia="Times New Roman" w:hAnsi="Times New Roman" w:cs="Times New Roman"/>
          <w:b/>
          <w:bCs/>
          <w:kern w:val="52"/>
          <w:szCs w:val="52"/>
        </w:rPr>
      </w:pPr>
      <w:r w:rsidRPr="00FE6FB2">
        <w:rPr>
          <w:rFonts w:ascii="Times New Roman" w:hAnsi="Times New Roman" w:cs="Times New Roman"/>
        </w:rPr>
        <w:br w:type="page"/>
      </w:r>
    </w:p>
    <w:p w:rsidR="00553023" w:rsidRPr="00FE6FB2" w:rsidRDefault="00553023" w:rsidP="001B62C7">
      <w:pPr>
        <w:pStyle w:val="Heading1"/>
        <w:rPr>
          <w:rFonts w:ascii="Times New Roman" w:hAnsi="Times New Roman" w:cs="Times New Roman"/>
        </w:rPr>
        <w:sectPr w:rsidR="00553023" w:rsidRPr="00FE6FB2" w:rsidSect="00553023">
          <w:footerReference w:type="default" r:id="rId8"/>
          <w:pgSz w:w="11906" w:h="16838"/>
          <w:pgMar w:top="1080" w:right="1440" w:bottom="1080" w:left="851" w:header="851" w:footer="992" w:gutter="0"/>
          <w:cols w:space="425"/>
          <w:docGrid w:type="lines" w:linePitch="360"/>
        </w:sectPr>
      </w:pPr>
      <w:bookmarkStart w:id="0" w:name="_Ref19458446"/>
    </w:p>
    <w:p w:rsidR="00CE1035" w:rsidRPr="00FE6FB2" w:rsidRDefault="00E910C5" w:rsidP="001B62C7">
      <w:pPr>
        <w:pStyle w:val="Heading1"/>
        <w:rPr>
          <w:rFonts w:ascii="Times New Roman" w:hAnsi="Times New Roman" w:cs="Times New Roman"/>
        </w:rPr>
      </w:pPr>
      <w:bookmarkStart w:id="1" w:name="_Toc32663995"/>
      <w:bookmarkStart w:id="2" w:name="_Toc53220792"/>
      <w:r w:rsidRPr="00FE6FB2">
        <w:rPr>
          <w:rFonts w:ascii="Times New Roman" w:hAnsi="Times New Roman" w:cs="Times New Roman"/>
        </w:rPr>
        <w:t>Appendix 1</w:t>
      </w:r>
      <w:r w:rsidR="00E10FBC" w:rsidRPr="00FE6FB2">
        <w:rPr>
          <w:rFonts w:ascii="Times New Roman" w:hAnsi="Times New Roman" w:cs="Times New Roman"/>
        </w:rPr>
        <w:t xml:space="preserve">. </w:t>
      </w:r>
      <w:r w:rsidR="00CE1035" w:rsidRPr="00FE6FB2">
        <w:rPr>
          <w:rFonts w:ascii="Times New Roman" w:hAnsi="Times New Roman" w:cs="Times New Roman"/>
        </w:rPr>
        <w:t>Systematic reviews and meta-analysis published on fluid resuscitation in critically-ill patients</w:t>
      </w:r>
      <w:bookmarkEnd w:id="0"/>
      <w:bookmarkEnd w:id="1"/>
      <w:bookmarkEnd w:id="2"/>
    </w:p>
    <w:p w:rsidR="00F80E9A" w:rsidRPr="00FE6FB2" w:rsidRDefault="00F80E9A" w:rsidP="00F80E9A">
      <w:pPr>
        <w:rPr>
          <w:rFonts w:ascii="Times New Roman" w:hAnsi="Times New Roman" w:cs="Times New Roman"/>
        </w:rPr>
      </w:pPr>
      <w:r w:rsidRPr="00FE6FB2">
        <w:rPr>
          <w:rFonts w:ascii="Times New Roman" w:hAnsi="Times New Roman" w:cs="Times New Roman"/>
        </w:rPr>
        <w:t>eTable 1. Systematic reviews and meta-analysis published on fluid resuscitation in critically-ill patients</w:t>
      </w:r>
    </w:p>
    <w:tbl>
      <w:tblPr>
        <w:tblStyle w:val="TableGrid"/>
        <w:tblW w:w="14668" w:type="dxa"/>
        <w:tblLook w:val="04A0" w:firstRow="1" w:lastRow="0" w:firstColumn="1" w:lastColumn="0" w:noHBand="0" w:noVBand="1"/>
      </w:tblPr>
      <w:tblGrid>
        <w:gridCol w:w="1961"/>
        <w:gridCol w:w="1234"/>
        <w:gridCol w:w="1675"/>
        <w:gridCol w:w="2010"/>
        <w:gridCol w:w="1633"/>
        <w:gridCol w:w="1533"/>
        <w:gridCol w:w="2484"/>
        <w:gridCol w:w="1047"/>
        <w:gridCol w:w="1091"/>
      </w:tblGrid>
      <w:tr w:rsidR="00735D3C" w:rsidRPr="00FE6FB2" w:rsidTr="00E50BA0">
        <w:tc>
          <w:tcPr>
            <w:tcW w:w="1961" w:type="dxa"/>
            <w:vMerge w:val="restart"/>
          </w:tcPr>
          <w:p w:rsidR="00735D3C" w:rsidRPr="00FE6FB2" w:rsidRDefault="00735D3C" w:rsidP="007918F7">
            <w:pPr>
              <w:spacing w:line="276" w:lineRule="auto"/>
              <w:rPr>
                <w:rFonts w:ascii="Times New Roman" w:hAnsi="Times New Roman" w:cs="Times New Roman"/>
                <w:b/>
                <w:sz w:val="18"/>
                <w:szCs w:val="20"/>
              </w:rPr>
            </w:pPr>
            <w:r w:rsidRPr="00FE6FB2">
              <w:rPr>
                <w:rFonts w:ascii="Times New Roman" w:hAnsi="Times New Roman" w:cs="Times New Roman"/>
                <w:b/>
                <w:sz w:val="18"/>
                <w:szCs w:val="20"/>
              </w:rPr>
              <w:t>Author.</w:t>
            </w:r>
          </w:p>
          <w:p w:rsidR="00735D3C" w:rsidRPr="00FE6FB2" w:rsidRDefault="00735D3C" w:rsidP="007918F7">
            <w:pPr>
              <w:spacing w:line="276" w:lineRule="auto"/>
              <w:rPr>
                <w:rFonts w:ascii="Times New Roman" w:hAnsi="Times New Roman" w:cs="Times New Roman"/>
                <w:b/>
                <w:sz w:val="18"/>
                <w:szCs w:val="20"/>
              </w:rPr>
            </w:pPr>
            <w:r w:rsidRPr="00FE6FB2">
              <w:rPr>
                <w:rFonts w:ascii="Times New Roman" w:hAnsi="Times New Roman" w:cs="Times New Roman"/>
                <w:b/>
                <w:sz w:val="18"/>
                <w:szCs w:val="20"/>
              </w:rPr>
              <w:t>Journal, Year</w:t>
            </w:r>
          </w:p>
        </w:tc>
        <w:tc>
          <w:tcPr>
            <w:tcW w:w="1234" w:type="dxa"/>
            <w:vMerge w:val="restart"/>
          </w:tcPr>
          <w:p w:rsidR="00735D3C" w:rsidRPr="00FE6FB2" w:rsidRDefault="00735D3C" w:rsidP="007918F7">
            <w:pPr>
              <w:spacing w:line="276" w:lineRule="auto"/>
              <w:rPr>
                <w:rFonts w:ascii="Times New Roman" w:hAnsi="Times New Roman" w:cs="Times New Roman"/>
                <w:b/>
                <w:sz w:val="18"/>
                <w:szCs w:val="20"/>
              </w:rPr>
            </w:pPr>
            <w:r w:rsidRPr="00FE6FB2">
              <w:rPr>
                <w:rFonts w:ascii="Times New Roman" w:hAnsi="Times New Roman" w:cs="Times New Roman"/>
                <w:b/>
                <w:sz w:val="18"/>
                <w:szCs w:val="20"/>
              </w:rPr>
              <w:t>No. of trials</w:t>
            </w:r>
          </w:p>
          <w:p w:rsidR="00735D3C" w:rsidRPr="00FE6FB2" w:rsidRDefault="00735D3C" w:rsidP="007918F7">
            <w:pPr>
              <w:spacing w:line="276" w:lineRule="auto"/>
              <w:rPr>
                <w:rFonts w:ascii="Times New Roman" w:hAnsi="Times New Roman" w:cs="Times New Roman"/>
                <w:b/>
                <w:sz w:val="18"/>
                <w:szCs w:val="20"/>
              </w:rPr>
            </w:pPr>
            <w:r w:rsidRPr="00FE6FB2">
              <w:rPr>
                <w:rFonts w:ascii="Times New Roman" w:hAnsi="Times New Roman" w:cs="Times New Roman"/>
                <w:b/>
                <w:sz w:val="18"/>
                <w:szCs w:val="20"/>
              </w:rPr>
              <w:t>No. of cases</w:t>
            </w:r>
          </w:p>
        </w:tc>
        <w:tc>
          <w:tcPr>
            <w:tcW w:w="1675" w:type="dxa"/>
            <w:vMerge w:val="restart"/>
          </w:tcPr>
          <w:p w:rsidR="00735D3C" w:rsidRPr="00FE6FB2" w:rsidRDefault="00735D3C" w:rsidP="007918F7">
            <w:pPr>
              <w:spacing w:line="276" w:lineRule="auto"/>
              <w:rPr>
                <w:rFonts w:ascii="Times New Roman" w:hAnsi="Times New Roman" w:cs="Times New Roman"/>
                <w:b/>
                <w:sz w:val="18"/>
                <w:szCs w:val="20"/>
              </w:rPr>
            </w:pPr>
            <w:r w:rsidRPr="00FE6FB2">
              <w:rPr>
                <w:rFonts w:ascii="Times New Roman" w:hAnsi="Times New Roman" w:cs="Times New Roman"/>
                <w:b/>
                <w:sz w:val="18"/>
                <w:szCs w:val="20"/>
              </w:rPr>
              <w:t>Patients</w:t>
            </w:r>
          </w:p>
        </w:tc>
        <w:tc>
          <w:tcPr>
            <w:tcW w:w="2010" w:type="dxa"/>
            <w:vMerge w:val="restart"/>
          </w:tcPr>
          <w:p w:rsidR="00735D3C" w:rsidRPr="00FE6FB2" w:rsidRDefault="00735D3C" w:rsidP="007918F7">
            <w:pPr>
              <w:spacing w:line="276" w:lineRule="auto"/>
              <w:rPr>
                <w:rFonts w:ascii="Times New Roman" w:hAnsi="Times New Roman" w:cs="Times New Roman"/>
                <w:b/>
                <w:sz w:val="18"/>
                <w:szCs w:val="20"/>
              </w:rPr>
            </w:pPr>
            <w:r w:rsidRPr="00FE6FB2">
              <w:rPr>
                <w:rFonts w:ascii="Times New Roman" w:hAnsi="Times New Roman" w:cs="Times New Roman"/>
                <w:b/>
                <w:sz w:val="18"/>
                <w:szCs w:val="20"/>
              </w:rPr>
              <w:t xml:space="preserve">Crystalloids </w:t>
            </w:r>
          </w:p>
          <w:p w:rsidR="00735D3C" w:rsidRPr="00FE6FB2" w:rsidRDefault="00735D3C" w:rsidP="007918F7">
            <w:pPr>
              <w:spacing w:line="276" w:lineRule="auto"/>
              <w:rPr>
                <w:rFonts w:ascii="Times New Roman" w:hAnsi="Times New Roman" w:cs="Times New Roman"/>
                <w:b/>
                <w:sz w:val="18"/>
                <w:szCs w:val="20"/>
              </w:rPr>
            </w:pPr>
            <w:r w:rsidRPr="00FE6FB2">
              <w:rPr>
                <w:rFonts w:ascii="Times New Roman" w:hAnsi="Times New Roman" w:cs="Times New Roman"/>
                <w:b/>
                <w:sz w:val="18"/>
                <w:szCs w:val="20"/>
              </w:rPr>
              <w:t>(No. of trials)</w:t>
            </w:r>
          </w:p>
        </w:tc>
        <w:tc>
          <w:tcPr>
            <w:tcW w:w="0" w:type="auto"/>
            <w:vMerge w:val="restart"/>
          </w:tcPr>
          <w:p w:rsidR="00735D3C" w:rsidRPr="00FE6FB2" w:rsidRDefault="00735D3C" w:rsidP="007918F7">
            <w:pPr>
              <w:spacing w:line="276" w:lineRule="auto"/>
              <w:rPr>
                <w:rFonts w:ascii="Times New Roman" w:hAnsi="Times New Roman" w:cs="Times New Roman"/>
                <w:b/>
                <w:sz w:val="18"/>
                <w:szCs w:val="20"/>
              </w:rPr>
            </w:pPr>
            <w:r w:rsidRPr="00FE6FB2">
              <w:rPr>
                <w:rFonts w:ascii="Times New Roman" w:hAnsi="Times New Roman" w:cs="Times New Roman"/>
                <w:b/>
                <w:sz w:val="18"/>
                <w:szCs w:val="20"/>
              </w:rPr>
              <w:t>Colloids</w:t>
            </w:r>
          </w:p>
          <w:p w:rsidR="00735D3C" w:rsidRPr="00FE6FB2" w:rsidRDefault="00735D3C" w:rsidP="007918F7">
            <w:pPr>
              <w:spacing w:line="276" w:lineRule="auto"/>
              <w:rPr>
                <w:rFonts w:ascii="Times New Roman" w:hAnsi="Times New Roman" w:cs="Times New Roman"/>
                <w:b/>
                <w:sz w:val="18"/>
                <w:szCs w:val="20"/>
              </w:rPr>
            </w:pPr>
            <w:r w:rsidRPr="00FE6FB2">
              <w:rPr>
                <w:rFonts w:ascii="Times New Roman" w:hAnsi="Times New Roman" w:cs="Times New Roman"/>
                <w:b/>
                <w:sz w:val="18"/>
                <w:szCs w:val="20"/>
              </w:rPr>
              <w:t>(No. of trials)</w:t>
            </w:r>
          </w:p>
        </w:tc>
        <w:tc>
          <w:tcPr>
            <w:tcW w:w="0" w:type="auto"/>
            <w:vMerge w:val="restart"/>
          </w:tcPr>
          <w:p w:rsidR="00735D3C" w:rsidRPr="00FE6FB2" w:rsidRDefault="00735D3C" w:rsidP="007918F7">
            <w:pPr>
              <w:spacing w:line="276" w:lineRule="auto"/>
              <w:rPr>
                <w:rFonts w:ascii="Times New Roman" w:hAnsi="Times New Roman" w:cs="Times New Roman"/>
                <w:b/>
                <w:sz w:val="18"/>
                <w:szCs w:val="20"/>
              </w:rPr>
            </w:pPr>
            <w:r w:rsidRPr="00FE6FB2">
              <w:rPr>
                <w:rFonts w:ascii="Times New Roman" w:hAnsi="Times New Roman" w:cs="Times New Roman"/>
                <w:b/>
                <w:sz w:val="18"/>
                <w:szCs w:val="20"/>
              </w:rPr>
              <w:t>Outcome</w:t>
            </w:r>
          </w:p>
        </w:tc>
        <w:tc>
          <w:tcPr>
            <w:tcW w:w="0" w:type="auto"/>
            <w:gridSpan w:val="3"/>
          </w:tcPr>
          <w:p w:rsidR="00735D3C" w:rsidRPr="00FE6FB2" w:rsidRDefault="00735D3C" w:rsidP="007918F7">
            <w:pPr>
              <w:spacing w:line="276" w:lineRule="auto"/>
              <w:rPr>
                <w:rFonts w:ascii="Times New Roman" w:hAnsi="Times New Roman" w:cs="Times New Roman"/>
                <w:b/>
                <w:sz w:val="18"/>
                <w:szCs w:val="20"/>
              </w:rPr>
            </w:pPr>
            <w:r w:rsidRPr="00FE6FB2">
              <w:rPr>
                <w:rFonts w:ascii="Times New Roman" w:hAnsi="Times New Roman" w:cs="Times New Roman"/>
                <w:b/>
                <w:sz w:val="18"/>
                <w:szCs w:val="20"/>
              </w:rPr>
              <w:t>Weakness</w:t>
            </w:r>
          </w:p>
        </w:tc>
      </w:tr>
      <w:tr w:rsidR="00735D3C" w:rsidRPr="00FE6FB2" w:rsidTr="007D2B92">
        <w:tc>
          <w:tcPr>
            <w:tcW w:w="1961" w:type="dxa"/>
            <w:vMerge/>
          </w:tcPr>
          <w:p w:rsidR="00735D3C" w:rsidRPr="00FE6FB2" w:rsidRDefault="00735D3C" w:rsidP="007D2B92">
            <w:pPr>
              <w:spacing w:line="276" w:lineRule="auto"/>
              <w:rPr>
                <w:rFonts w:ascii="Times New Roman" w:hAnsi="Times New Roman" w:cs="Times New Roman"/>
                <w:b/>
                <w:sz w:val="18"/>
                <w:szCs w:val="20"/>
              </w:rPr>
            </w:pPr>
          </w:p>
        </w:tc>
        <w:tc>
          <w:tcPr>
            <w:tcW w:w="1234" w:type="dxa"/>
            <w:vMerge/>
          </w:tcPr>
          <w:p w:rsidR="00735D3C" w:rsidRPr="00FE6FB2" w:rsidRDefault="00735D3C" w:rsidP="007D2B92">
            <w:pPr>
              <w:spacing w:line="276" w:lineRule="auto"/>
              <w:rPr>
                <w:rFonts w:ascii="Times New Roman" w:hAnsi="Times New Roman" w:cs="Times New Roman"/>
                <w:b/>
                <w:sz w:val="18"/>
                <w:szCs w:val="20"/>
              </w:rPr>
            </w:pPr>
          </w:p>
        </w:tc>
        <w:tc>
          <w:tcPr>
            <w:tcW w:w="1675" w:type="dxa"/>
            <w:vMerge/>
          </w:tcPr>
          <w:p w:rsidR="00735D3C" w:rsidRPr="00FE6FB2" w:rsidRDefault="00735D3C" w:rsidP="007D2B92">
            <w:pPr>
              <w:spacing w:line="276" w:lineRule="auto"/>
              <w:rPr>
                <w:rFonts w:ascii="Times New Roman" w:hAnsi="Times New Roman" w:cs="Times New Roman"/>
                <w:b/>
                <w:sz w:val="18"/>
                <w:szCs w:val="20"/>
              </w:rPr>
            </w:pPr>
          </w:p>
        </w:tc>
        <w:tc>
          <w:tcPr>
            <w:tcW w:w="2010" w:type="dxa"/>
            <w:vMerge/>
          </w:tcPr>
          <w:p w:rsidR="00735D3C" w:rsidRPr="00FE6FB2" w:rsidRDefault="00735D3C" w:rsidP="007D2B92">
            <w:pPr>
              <w:spacing w:line="276" w:lineRule="auto"/>
              <w:rPr>
                <w:rFonts w:ascii="Times New Roman" w:hAnsi="Times New Roman" w:cs="Times New Roman"/>
                <w:b/>
                <w:sz w:val="18"/>
                <w:szCs w:val="20"/>
              </w:rPr>
            </w:pPr>
          </w:p>
        </w:tc>
        <w:tc>
          <w:tcPr>
            <w:tcW w:w="0" w:type="auto"/>
            <w:vMerge/>
          </w:tcPr>
          <w:p w:rsidR="00735D3C" w:rsidRPr="00FE6FB2" w:rsidRDefault="00735D3C" w:rsidP="007D2B92">
            <w:pPr>
              <w:spacing w:line="276" w:lineRule="auto"/>
              <w:rPr>
                <w:rFonts w:ascii="Times New Roman" w:hAnsi="Times New Roman" w:cs="Times New Roman"/>
                <w:b/>
                <w:sz w:val="18"/>
                <w:szCs w:val="20"/>
              </w:rPr>
            </w:pPr>
          </w:p>
        </w:tc>
        <w:tc>
          <w:tcPr>
            <w:tcW w:w="0" w:type="auto"/>
            <w:vMerge/>
          </w:tcPr>
          <w:p w:rsidR="00735D3C" w:rsidRPr="00FE6FB2" w:rsidRDefault="00735D3C" w:rsidP="007D2B92">
            <w:pPr>
              <w:spacing w:line="276" w:lineRule="auto"/>
              <w:rPr>
                <w:rFonts w:ascii="Times New Roman" w:hAnsi="Times New Roman" w:cs="Times New Roman"/>
                <w:b/>
                <w:sz w:val="18"/>
                <w:szCs w:val="20"/>
              </w:rPr>
            </w:pPr>
          </w:p>
        </w:tc>
        <w:tc>
          <w:tcPr>
            <w:tcW w:w="0" w:type="auto"/>
          </w:tcPr>
          <w:p w:rsidR="00735D3C" w:rsidRPr="00FE6FB2" w:rsidRDefault="00735D3C" w:rsidP="007D2B92">
            <w:pPr>
              <w:spacing w:line="276" w:lineRule="auto"/>
              <w:rPr>
                <w:rFonts w:ascii="Times New Roman" w:hAnsi="Times New Roman" w:cs="Times New Roman"/>
                <w:b/>
                <w:sz w:val="18"/>
                <w:szCs w:val="20"/>
              </w:rPr>
            </w:pPr>
            <w:r w:rsidRPr="00FE6FB2">
              <w:rPr>
                <w:rFonts w:ascii="Times New Roman" w:hAnsi="Times New Roman" w:cs="Times New Roman"/>
                <w:b/>
                <w:sz w:val="18"/>
                <w:szCs w:val="20"/>
              </w:rPr>
              <w:t>Comments</w:t>
            </w:r>
          </w:p>
        </w:tc>
        <w:tc>
          <w:tcPr>
            <w:tcW w:w="0" w:type="auto"/>
          </w:tcPr>
          <w:p w:rsidR="00735D3C" w:rsidRPr="00FE6FB2" w:rsidRDefault="00735D3C" w:rsidP="007D2B92">
            <w:pPr>
              <w:spacing w:line="276" w:lineRule="auto"/>
              <w:rPr>
                <w:rFonts w:ascii="Times New Roman" w:hAnsi="Times New Roman" w:cs="Times New Roman"/>
                <w:b/>
                <w:sz w:val="18"/>
                <w:szCs w:val="20"/>
              </w:rPr>
            </w:pPr>
            <w:r w:rsidRPr="00FE6FB2">
              <w:rPr>
                <w:rFonts w:ascii="Times New Roman" w:hAnsi="Times New Roman" w:cs="Times New Roman"/>
                <w:b/>
                <w:sz w:val="18"/>
                <w:szCs w:val="20"/>
              </w:rPr>
              <w:t xml:space="preserve">Different </w:t>
            </w:r>
          </w:p>
          <w:p w:rsidR="00735D3C" w:rsidRPr="00FE6FB2" w:rsidRDefault="00735D3C" w:rsidP="007D2B92">
            <w:pPr>
              <w:spacing w:line="276" w:lineRule="auto"/>
              <w:rPr>
                <w:rFonts w:ascii="Times New Roman" w:hAnsi="Times New Roman" w:cs="Times New Roman"/>
                <w:b/>
                <w:sz w:val="18"/>
                <w:szCs w:val="20"/>
              </w:rPr>
            </w:pPr>
            <w:r w:rsidRPr="00FE6FB2">
              <w:rPr>
                <w:rFonts w:ascii="Times New Roman" w:hAnsi="Times New Roman" w:cs="Times New Roman"/>
                <w:b/>
                <w:sz w:val="18"/>
                <w:szCs w:val="20"/>
              </w:rPr>
              <w:t>population</w:t>
            </w:r>
          </w:p>
        </w:tc>
        <w:tc>
          <w:tcPr>
            <w:tcW w:w="0" w:type="auto"/>
          </w:tcPr>
          <w:p w:rsidR="00735D3C" w:rsidRPr="00FE6FB2" w:rsidRDefault="00735D3C" w:rsidP="007D2B92">
            <w:pPr>
              <w:spacing w:line="276" w:lineRule="auto"/>
              <w:rPr>
                <w:rFonts w:ascii="Times New Roman" w:hAnsi="Times New Roman" w:cs="Times New Roman"/>
                <w:b/>
                <w:sz w:val="18"/>
                <w:szCs w:val="20"/>
              </w:rPr>
            </w:pPr>
            <w:r w:rsidRPr="00FE6FB2">
              <w:rPr>
                <w:rFonts w:ascii="Times New Roman" w:hAnsi="Times New Roman" w:cs="Times New Roman"/>
                <w:b/>
                <w:sz w:val="18"/>
                <w:szCs w:val="20"/>
              </w:rPr>
              <w:t>Different fluid</w:t>
            </w:r>
          </w:p>
        </w:tc>
      </w:tr>
      <w:tr w:rsidR="007D2B92" w:rsidRPr="00FE6FB2" w:rsidTr="007D2B92">
        <w:tc>
          <w:tcPr>
            <w:tcW w:w="1961" w:type="dxa"/>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 xml:space="preserve">Perel et al. </w:t>
            </w:r>
          </w:p>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 xml:space="preserve">Cochrane, 2013 </w:t>
            </w:r>
            <w:r w:rsidRPr="00FE6FB2">
              <w:rPr>
                <w:rFonts w:ascii="Times New Roman" w:hAnsi="Times New Roman" w:cs="Times New Roman"/>
                <w:noProof/>
                <w:sz w:val="18"/>
                <w:szCs w:val="20"/>
                <w:vertAlign w:val="superscript"/>
              </w:rPr>
              <w:t>1</w:t>
            </w:r>
          </w:p>
        </w:tc>
        <w:tc>
          <w:tcPr>
            <w:tcW w:w="1234" w:type="dxa"/>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 xml:space="preserve">56, </w:t>
            </w:r>
          </w:p>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20407</w:t>
            </w:r>
          </w:p>
        </w:tc>
        <w:tc>
          <w:tcPr>
            <w:tcW w:w="1675" w:type="dxa"/>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 xml:space="preserve">All critical ill patients </w:t>
            </w:r>
          </w:p>
        </w:tc>
        <w:tc>
          <w:tcPr>
            <w:tcW w:w="2010" w:type="dxa"/>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Isotonic crystalloid (67)</w:t>
            </w:r>
          </w:p>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 xml:space="preserve">Hypertonic crystalloid (14) </w:t>
            </w: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 xml:space="preserve">Albumin (24), HES (25), </w:t>
            </w:r>
          </w:p>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Gelatin (11), Dextran (9)</w:t>
            </w:r>
          </w:p>
        </w:tc>
        <w:tc>
          <w:tcPr>
            <w:tcW w:w="0" w:type="auto"/>
          </w:tcPr>
          <w:p w:rsidR="007D2B92" w:rsidRPr="00FE6FB2" w:rsidRDefault="00735D3C"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Mortality</w:t>
            </w: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Combined different patient populations</w:t>
            </w:r>
          </w:p>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Combined H-HES and L-HES</w:t>
            </w:r>
          </w:p>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Combined different isotonic crystalloid</w:t>
            </w: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V</w:t>
            </w: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V</w:t>
            </w:r>
          </w:p>
        </w:tc>
      </w:tr>
      <w:tr w:rsidR="007D2B92" w:rsidRPr="00FE6FB2" w:rsidTr="007D2B92">
        <w:tc>
          <w:tcPr>
            <w:tcW w:w="1961" w:type="dxa"/>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Zarychanski et al.</w:t>
            </w:r>
          </w:p>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 xml:space="preserve">JAMA, 2013 </w:t>
            </w:r>
            <w:r w:rsidRPr="00FE6FB2">
              <w:rPr>
                <w:rFonts w:ascii="Times New Roman" w:hAnsi="Times New Roman" w:cs="Times New Roman"/>
                <w:noProof/>
                <w:sz w:val="18"/>
                <w:szCs w:val="20"/>
                <w:vertAlign w:val="superscript"/>
              </w:rPr>
              <w:t>2</w:t>
            </w:r>
          </w:p>
        </w:tc>
        <w:tc>
          <w:tcPr>
            <w:tcW w:w="1234" w:type="dxa"/>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38,</w:t>
            </w:r>
          </w:p>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10880</w:t>
            </w:r>
          </w:p>
        </w:tc>
        <w:tc>
          <w:tcPr>
            <w:tcW w:w="1675" w:type="dxa"/>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All critical ill patients</w:t>
            </w:r>
          </w:p>
        </w:tc>
        <w:tc>
          <w:tcPr>
            <w:tcW w:w="2010" w:type="dxa"/>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w:t>
            </w: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HES vs. other colloids</w:t>
            </w: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Mortality, Kidney,</w:t>
            </w:r>
          </w:p>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Transfusion, Allergy</w:t>
            </w: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Combined different patient populations</w:t>
            </w:r>
          </w:p>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 xml:space="preserve">Combined all HES with different molecular weight </w:t>
            </w:r>
          </w:p>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Combined all crystalloid and colloid other than HES</w:t>
            </w: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V</w:t>
            </w: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V</w:t>
            </w:r>
          </w:p>
        </w:tc>
      </w:tr>
      <w:tr w:rsidR="007D2B92" w:rsidRPr="00FE6FB2" w:rsidTr="007D2B92">
        <w:tc>
          <w:tcPr>
            <w:tcW w:w="1961" w:type="dxa"/>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Krajewski et al.</w:t>
            </w:r>
          </w:p>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 xml:space="preserve">BJS, 2014 </w:t>
            </w:r>
            <w:r w:rsidRPr="00FE6FB2">
              <w:rPr>
                <w:rFonts w:ascii="Times New Roman" w:hAnsi="Times New Roman" w:cs="Times New Roman"/>
                <w:noProof/>
                <w:sz w:val="18"/>
                <w:szCs w:val="20"/>
                <w:vertAlign w:val="superscript"/>
              </w:rPr>
              <w:t>3</w:t>
            </w:r>
          </w:p>
        </w:tc>
        <w:tc>
          <w:tcPr>
            <w:tcW w:w="1234" w:type="dxa"/>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21,</w:t>
            </w:r>
          </w:p>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6253</w:t>
            </w:r>
          </w:p>
        </w:tc>
        <w:tc>
          <w:tcPr>
            <w:tcW w:w="1675" w:type="dxa"/>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All critical ill patients</w:t>
            </w:r>
          </w:p>
        </w:tc>
        <w:tc>
          <w:tcPr>
            <w:tcW w:w="2010" w:type="dxa"/>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 xml:space="preserve">BS (21), </w:t>
            </w:r>
          </w:p>
          <w:p w:rsidR="007D2B92" w:rsidRPr="00FE6FB2" w:rsidRDefault="00A47C3C"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Saline</w:t>
            </w:r>
            <w:r w:rsidR="007D2B92" w:rsidRPr="00FE6FB2">
              <w:rPr>
                <w:rFonts w:ascii="Times New Roman" w:hAnsi="Times New Roman" w:cs="Times New Roman"/>
                <w:sz w:val="18"/>
                <w:szCs w:val="20"/>
              </w:rPr>
              <w:t xml:space="preserve"> (21)</w:t>
            </w: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w:t>
            </w: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 xml:space="preserve">Mortality, Acidosis, </w:t>
            </w:r>
          </w:p>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Bleeding</w:t>
            </w: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Combined medical, surgical, trauma, burn and children</w:t>
            </w:r>
          </w:p>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Including 2 large retrospective trial</w:t>
            </w: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V</w:t>
            </w:r>
          </w:p>
        </w:tc>
        <w:tc>
          <w:tcPr>
            <w:tcW w:w="0" w:type="auto"/>
          </w:tcPr>
          <w:p w:rsidR="007D2B92" w:rsidRPr="00FE6FB2" w:rsidRDefault="007D2B92" w:rsidP="007D2B92">
            <w:pPr>
              <w:spacing w:line="276" w:lineRule="auto"/>
              <w:rPr>
                <w:rFonts w:ascii="Times New Roman" w:hAnsi="Times New Roman" w:cs="Times New Roman"/>
                <w:sz w:val="18"/>
                <w:szCs w:val="20"/>
              </w:rPr>
            </w:pPr>
          </w:p>
        </w:tc>
      </w:tr>
      <w:tr w:rsidR="007D2B92" w:rsidRPr="00FE6FB2" w:rsidTr="007D2B92">
        <w:tc>
          <w:tcPr>
            <w:tcW w:w="1961" w:type="dxa"/>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Qureshi et al.</w:t>
            </w:r>
          </w:p>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 xml:space="preserve">BJS, 2016 </w:t>
            </w:r>
            <w:r w:rsidRPr="00FE6FB2">
              <w:rPr>
                <w:rFonts w:ascii="Times New Roman" w:hAnsi="Times New Roman" w:cs="Times New Roman"/>
                <w:noProof/>
                <w:sz w:val="18"/>
                <w:szCs w:val="20"/>
                <w:vertAlign w:val="superscript"/>
              </w:rPr>
              <w:t>4</w:t>
            </w:r>
          </w:p>
        </w:tc>
        <w:tc>
          <w:tcPr>
            <w:tcW w:w="1234" w:type="dxa"/>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59,</w:t>
            </w:r>
          </w:p>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16889</w:t>
            </w:r>
          </w:p>
        </w:tc>
        <w:tc>
          <w:tcPr>
            <w:tcW w:w="1675" w:type="dxa"/>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All critical ill patients</w:t>
            </w:r>
          </w:p>
        </w:tc>
        <w:tc>
          <w:tcPr>
            <w:tcW w:w="2010" w:type="dxa"/>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All crystalloid (41)</w:t>
            </w: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H-HES (25), L-HES (15),</w:t>
            </w:r>
            <w:r w:rsidRPr="00FE6FB2">
              <w:rPr>
                <w:rFonts w:ascii="Times New Roman" w:hAnsi="Times New Roman" w:cs="Times New Roman"/>
                <w:sz w:val="18"/>
                <w:szCs w:val="20"/>
              </w:rPr>
              <w:br/>
              <w:t>Dextran (13), Gelatin (15),</w:t>
            </w: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Mortality, Kidney</w:t>
            </w: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Combined different patient populations</w:t>
            </w:r>
          </w:p>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Combined different crystalloid</w:t>
            </w: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V</w:t>
            </w: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V</w:t>
            </w:r>
          </w:p>
        </w:tc>
      </w:tr>
      <w:tr w:rsidR="007D2B92" w:rsidRPr="00FE6FB2" w:rsidTr="007D2B92">
        <w:tc>
          <w:tcPr>
            <w:tcW w:w="1961" w:type="dxa"/>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Moeller et al.</w:t>
            </w:r>
          </w:p>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 xml:space="preserve">JCC, 2016 </w:t>
            </w:r>
            <w:r w:rsidRPr="00FE6FB2">
              <w:rPr>
                <w:rFonts w:ascii="Times New Roman" w:hAnsi="Times New Roman" w:cs="Times New Roman"/>
                <w:noProof/>
                <w:sz w:val="18"/>
                <w:szCs w:val="20"/>
                <w:vertAlign w:val="superscript"/>
              </w:rPr>
              <w:t>5</w:t>
            </w:r>
          </w:p>
        </w:tc>
        <w:tc>
          <w:tcPr>
            <w:tcW w:w="1234" w:type="dxa"/>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30,</w:t>
            </w:r>
          </w:p>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3629</w:t>
            </w:r>
          </w:p>
        </w:tc>
        <w:tc>
          <w:tcPr>
            <w:tcW w:w="1675" w:type="dxa"/>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All critical ill patients</w:t>
            </w:r>
          </w:p>
        </w:tc>
        <w:tc>
          <w:tcPr>
            <w:tcW w:w="2010" w:type="dxa"/>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All crystalloid (21)</w:t>
            </w: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Gelatin (30), other colloids (23)</w:t>
            </w: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Mortality, Kidney,</w:t>
            </w:r>
          </w:p>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Anaphylaxis, Bleeding</w:t>
            </w: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 xml:space="preserve">Combined different patient populations, </w:t>
            </w:r>
            <w:r w:rsidRPr="00FE6FB2">
              <w:rPr>
                <w:rFonts w:ascii="Times New Roman" w:hAnsi="Times New Roman" w:cs="Times New Roman"/>
                <w:sz w:val="18"/>
                <w:szCs w:val="20"/>
              </w:rPr>
              <w:br/>
              <w:t>almost half cases were the child or preterm babies</w:t>
            </w:r>
          </w:p>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Combined different crystalloid</w:t>
            </w: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V</w:t>
            </w: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V</w:t>
            </w:r>
          </w:p>
        </w:tc>
      </w:tr>
      <w:tr w:rsidR="007D2B92" w:rsidRPr="00FE6FB2" w:rsidTr="007D2B92">
        <w:tc>
          <w:tcPr>
            <w:tcW w:w="0" w:type="auto"/>
            <w:vMerge w:val="restart"/>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Rochwerg et al.</w:t>
            </w:r>
            <w:r w:rsidRPr="00FE6FB2">
              <w:rPr>
                <w:rFonts w:ascii="Times New Roman" w:hAnsi="Times New Roman" w:cs="Times New Roman"/>
                <w:sz w:val="18"/>
                <w:szCs w:val="20"/>
              </w:rPr>
              <w:br/>
              <w:t xml:space="preserve">AIM, 2014 </w:t>
            </w:r>
            <w:r w:rsidRPr="00FE6FB2">
              <w:rPr>
                <w:rFonts w:ascii="Times New Roman" w:hAnsi="Times New Roman" w:cs="Times New Roman"/>
                <w:noProof/>
                <w:sz w:val="18"/>
                <w:szCs w:val="20"/>
                <w:vertAlign w:val="superscript"/>
              </w:rPr>
              <w:t>6</w:t>
            </w:r>
            <w:r w:rsidRPr="00FE6FB2">
              <w:rPr>
                <w:rFonts w:ascii="Times New Roman" w:hAnsi="Times New Roman" w:cs="Times New Roman"/>
                <w:sz w:val="18"/>
                <w:szCs w:val="20"/>
              </w:rPr>
              <w:t xml:space="preserve"> </w:t>
            </w:r>
          </w:p>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 xml:space="preserve">ICM, 2015 </w:t>
            </w:r>
            <w:r w:rsidRPr="00FE6FB2">
              <w:rPr>
                <w:rFonts w:ascii="Times New Roman" w:hAnsi="Times New Roman" w:cs="Times New Roman"/>
                <w:noProof/>
                <w:sz w:val="18"/>
                <w:szCs w:val="20"/>
                <w:vertAlign w:val="superscript"/>
              </w:rPr>
              <w:t>7</w:t>
            </w: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 xml:space="preserve">14, </w:t>
            </w:r>
          </w:p>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18916</w:t>
            </w: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Sepsis</w:t>
            </w: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 xml:space="preserve">BS (3), </w:t>
            </w:r>
            <w:r w:rsidR="00A47C3C" w:rsidRPr="00FE6FB2">
              <w:rPr>
                <w:rFonts w:ascii="Times New Roman" w:hAnsi="Times New Roman" w:cs="Times New Roman"/>
                <w:sz w:val="18"/>
                <w:szCs w:val="20"/>
              </w:rPr>
              <w:t>Saline</w:t>
            </w:r>
            <w:r w:rsidRPr="00FE6FB2">
              <w:rPr>
                <w:rFonts w:ascii="Times New Roman" w:hAnsi="Times New Roman" w:cs="Times New Roman"/>
                <w:sz w:val="18"/>
                <w:szCs w:val="20"/>
              </w:rPr>
              <w:t xml:space="preserve"> (9)</w:t>
            </w: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 xml:space="preserve">Albumin (4), H-HES (6), </w:t>
            </w:r>
          </w:p>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L-HES (6), Gelatin (1),</w:t>
            </w: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Mortality</w:t>
            </w: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4 node analysis combined different crystalloids</w:t>
            </w:r>
          </w:p>
          <w:p w:rsidR="00ED6A2F" w:rsidRPr="00FE6FB2" w:rsidRDefault="00ED6A2F"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Combined different albumin</w:t>
            </w:r>
          </w:p>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Only 14 trials were included</w:t>
            </w:r>
          </w:p>
        </w:tc>
        <w:tc>
          <w:tcPr>
            <w:tcW w:w="0" w:type="auto"/>
            <w:vMerge w:val="restart"/>
          </w:tcPr>
          <w:p w:rsidR="007D2B92" w:rsidRPr="00FE6FB2" w:rsidRDefault="007D2B92" w:rsidP="007D2B92">
            <w:pPr>
              <w:spacing w:line="276" w:lineRule="auto"/>
              <w:rPr>
                <w:rFonts w:ascii="Times New Roman" w:hAnsi="Times New Roman" w:cs="Times New Roman"/>
                <w:sz w:val="18"/>
                <w:szCs w:val="20"/>
              </w:rPr>
            </w:pPr>
          </w:p>
        </w:tc>
        <w:tc>
          <w:tcPr>
            <w:tcW w:w="0" w:type="auto"/>
            <w:vMerge w:val="restart"/>
          </w:tcPr>
          <w:p w:rsidR="007D2B92" w:rsidRPr="00FE6FB2" w:rsidRDefault="00ED6A2F"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V</w:t>
            </w:r>
          </w:p>
        </w:tc>
      </w:tr>
      <w:tr w:rsidR="007D2B92" w:rsidRPr="00FE6FB2" w:rsidTr="007D2B92">
        <w:tc>
          <w:tcPr>
            <w:tcW w:w="0" w:type="auto"/>
            <w:vMerge/>
          </w:tcPr>
          <w:p w:rsidR="007D2B92" w:rsidRPr="00FE6FB2" w:rsidRDefault="007D2B92" w:rsidP="007D2B92">
            <w:pPr>
              <w:spacing w:line="276" w:lineRule="auto"/>
              <w:rPr>
                <w:rFonts w:ascii="Times New Roman" w:hAnsi="Times New Roman" w:cs="Times New Roman"/>
                <w:sz w:val="18"/>
                <w:szCs w:val="20"/>
              </w:rPr>
            </w:pP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10,</w:t>
            </w:r>
          </w:p>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6664</w:t>
            </w: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Sepsis</w:t>
            </w: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 xml:space="preserve">BS (2), </w:t>
            </w:r>
            <w:r w:rsidR="00A47C3C" w:rsidRPr="00FE6FB2">
              <w:rPr>
                <w:rFonts w:ascii="Times New Roman" w:hAnsi="Times New Roman" w:cs="Times New Roman"/>
                <w:sz w:val="18"/>
                <w:szCs w:val="20"/>
              </w:rPr>
              <w:t>Saline</w:t>
            </w:r>
            <w:r w:rsidRPr="00FE6FB2">
              <w:rPr>
                <w:rFonts w:ascii="Times New Roman" w:hAnsi="Times New Roman" w:cs="Times New Roman"/>
                <w:sz w:val="18"/>
                <w:szCs w:val="20"/>
              </w:rPr>
              <w:t xml:space="preserve"> (6)</w:t>
            </w: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 xml:space="preserve">Albumin (1), H-HES (3), </w:t>
            </w:r>
          </w:p>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L-HES (5), Gelatin (1),</w:t>
            </w: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RRT</w:t>
            </w: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Other important side effects were not included</w:t>
            </w:r>
          </w:p>
        </w:tc>
        <w:tc>
          <w:tcPr>
            <w:tcW w:w="0" w:type="auto"/>
            <w:vMerge/>
          </w:tcPr>
          <w:p w:rsidR="007D2B92" w:rsidRPr="00FE6FB2" w:rsidRDefault="007D2B92" w:rsidP="007D2B92">
            <w:pPr>
              <w:spacing w:line="276" w:lineRule="auto"/>
              <w:rPr>
                <w:rFonts w:ascii="Times New Roman" w:hAnsi="Times New Roman" w:cs="Times New Roman"/>
                <w:sz w:val="18"/>
                <w:szCs w:val="20"/>
              </w:rPr>
            </w:pPr>
          </w:p>
        </w:tc>
        <w:tc>
          <w:tcPr>
            <w:tcW w:w="0" w:type="auto"/>
            <w:vMerge/>
          </w:tcPr>
          <w:p w:rsidR="007D2B92" w:rsidRPr="00FE6FB2" w:rsidRDefault="007D2B92" w:rsidP="007D2B92">
            <w:pPr>
              <w:spacing w:line="276" w:lineRule="auto"/>
              <w:rPr>
                <w:rFonts w:ascii="Times New Roman" w:hAnsi="Times New Roman" w:cs="Times New Roman"/>
                <w:sz w:val="18"/>
                <w:szCs w:val="20"/>
              </w:rPr>
            </w:pPr>
          </w:p>
        </w:tc>
      </w:tr>
      <w:tr w:rsidR="007D2B92" w:rsidRPr="00FE6FB2" w:rsidTr="007D2B92">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Patel et al.</w:t>
            </w:r>
          </w:p>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 xml:space="preserve">BMJ, 2014 </w:t>
            </w:r>
            <w:r w:rsidRPr="00FE6FB2">
              <w:rPr>
                <w:rFonts w:ascii="Times New Roman" w:hAnsi="Times New Roman" w:cs="Times New Roman"/>
                <w:noProof/>
                <w:sz w:val="18"/>
                <w:szCs w:val="20"/>
                <w:vertAlign w:val="superscript"/>
              </w:rPr>
              <w:t>8</w:t>
            </w: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16,</w:t>
            </w:r>
          </w:p>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4190</w:t>
            </w: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Sepsis</w:t>
            </w: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w:t>
            </w: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 xml:space="preserve">Albumin (10), other colloids (10) </w:t>
            </w: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Mortality</w:t>
            </w: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Combined different colloids</w:t>
            </w:r>
          </w:p>
        </w:tc>
        <w:tc>
          <w:tcPr>
            <w:tcW w:w="0" w:type="auto"/>
          </w:tcPr>
          <w:p w:rsidR="007D2B92" w:rsidRPr="00FE6FB2" w:rsidRDefault="007D2B92" w:rsidP="007D2B92">
            <w:pPr>
              <w:spacing w:line="276" w:lineRule="auto"/>
              <w:rPr>
                <w:rFonts w:ascii="Times New Roman" w:hAnsi="Times New Roman" w:cs="Times New Roman"/>
                <w:sz w:val="18"/>
                <w:szCs w:val="20"/>
              </w:rPr>
            </w:pP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V</w:t>
            </w:r>
          </w:p>
        </w:tc>
      </w:tr>
      <w:tr w:rsidR="007D2B92" w:rsidRPr="00FE6FB2" w:rsidTr="007D2B92">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Patel et al.</w:t>
            </w:r>
          </w:p>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 xml:space="preserve">BMJ, 2014 </w:t>
            </w:r>
            <w:r w:rsidRPr="00FE6FB2">
              <w:rPr>
                <w:rFonts w:ascii="Times New Roman" w:hAnsi="Times New Roman" w:cs="Times New Roman"/>
                <w:noProof/>
                <w:sz w:val="18"/>
                <w:szCs w:val="20"/>
                <w:vertAlign w:val="superscript"/>
              </w:rPr>
              <w:t>8</w:t>
            </w: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7,</w:t>
            </w:r>
          </w:p>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3878</w:t>
            </w: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Sepsis</w:t>
            </w: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Mixed (7)</w:t>
            </w: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Albumin (7)</w:t>
            </w: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Mortality</w:t>
            </w: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Combined different crystalloids</w:t>
            </w:r>
          </w:p>
        </w:tc>
        <w:tc>
          <w:tcPr>
            <w:tcW w:w="0" w:type="auto"/>
          </w:tcPr>
          <w:p w:rsidR="007D2B92" w:rsidRPr="00FE6FB2" w:rsidRDefault="007D2B92" w:rsidP="007D2B92">
            <w:pPr>
              <w:spacing w:line="276" w:lineRule="auto"/>
              <w:rPr>
                <w:rFonts w:ascii="Times New Roman" w:hAnsi="Times New Roman" w:cs="Times New Roman"/>
                <w:sz w:val="18"/>
                <w:szCs w:val="20"/>
              </w:rPr>
            </w:pP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V</w:t>
            </w:r>
          </w:p>
        </w:tc>
      </w:tr>
      <w:tr w:rsidR="007D2B92" w:rsidRPr="00FE6FB2" w:rsidTr="007D2B92">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Jiang et al.</w:t>
            </w:r>
            <w:r w:rsidRPr="00FE6FB2">
              <w:rPr>
                <w:rFonts w:ascii="Times New Roman" w:hAnsi="Times New Roman" w:cs="Times New Roman"/>
                <w:sz w:val="18"/>
                <w:szCs w:val="20"/>
              </w:rPr>
              <w:br/>
              <w:t xml:space="preserve">PlosOne, 2014 </w:t>
            </w:r>
            <w:r w:rsidRPr="00FE6FB2">
              <w:rPr>
                <w:rFonts w:ascii="Times New Roman" w:hAnsi="Times New Roman" w:cs="Times New Roman"/>
                <w:noProof/>
                <w:sz w:val="18"/>
                <w:szCs w:val="20"/>
                <w:vertAlign w:val="superscript"/>
              </w:rPr>
              <w:t>9</w:t>
            </w: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15,</w:t>
            </w:r>
          </w:p>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6998</w:t>
            </w: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Sepsis</w:t>
            </w: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Mixed (10)</w:t>
            </w: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Albumin (15), other colloids (5)</w:t>
            </w: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Mortality</w:t>
            </w: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Combined different crystalloids</w:t>
            </w:r>
          </w:p>
        </w:tc>
        <w:tc>
          <w:tcPr>
            <w:tcW w:w="0" w:type="auto"/>
          </w:tcPr>
          <w:p w:rsidR="007D2B92" w:rsidRPr="00FE6FB2" w:rsidRDefault="007D2B92" w:rsidP="007D2B92">
            <w:pPr>
              <w:spacing w:line="276" w:lineRule="auto"/>
              <w:rPr>
                <w:rFonts w:ascii="Times New Roman" w:hAnsi="Times New Roman" w:cs="Times New Roman"/>
                <w:sz w:val="18"/>
                <w:szCs w:val="20"/>
              </w:rPr>
            </w:pP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V</w:t>
            </w:r>
          </w:p>
        </w:tc>
      </w:tr>
      <w:tr w:rsidR="007D2B92" w:rsidRPr="00FE6FB2" w:rsidTr="007D2B92">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Xu et al.</w:t>
            </w:r>
          </w:p>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 xml:space="preserve">CC, 2014 </w:t>
            </w:r>
            <w:r w:rsidRPr="00FE6FB2">
              <w:rPr>
                <w:rFonts w:ascii="Times New Roman" w:hAnsi="Times New Roman" w:cs="Times New Roman"/>
                <w:noProof/>
                <w:sz w:val="18"/>
                <w:szCs w:val="20"/>
                <w:vertAlign w:val="superscript"/>
              </w:rPr>
              <w:t>10</w:t>
            </w: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5,</w:t>
            </w:r>
          </w:p>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5838</w:t>
            </w: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Sepsis</w:t>
            </w: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Mixed (5)</w:t>
            </w: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Albumin (5)</w:t>
            </w: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Mortality</w:t>
            </w: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Combined different crystalloids</w:t>
            </w:r>
          </w:p>
        </w:tc>
        <w:tc>
          <w:tcPr>
            <w:tcW w:w="0" w:type="auto"/>
          </w:tcPr>
          <w:p w:rsidR="007D2B92" w:rsidRPr="00FE6FB2" w:rsidRDefault="007D2B92" w:rsidP="007D2B92">
            <w:pPr>
              <w:spacing w:line="276" w:lineRule="auto"/>
              <w:rPr>
                <w:rFonts w:ascii="Times New Roman" w:hAnsi="Times New Roman" w:cs="Times New Roman"/>
                <w:sz w:val="18"/>
                <w:szCs w:val="20"/>
              </w:rPr>
            </w:pP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V</w:t>
            </w:r>
          </w:p>
        </w:tc>
      </w:tr>
      <w:tr w:rsidR="007D2B92" w:rsidRPr="00FE6FB2" w:rsidTr="007D2B92">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Neto et al.</w:t>
            </w:r>
          </w:p>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 xml:space="preserve">JCC, 2016 </w:t>
            </w:r>
            <w:r w:rsidRPr="00FE6FB2">
              <w:rPr>
                <w:rFonts w:ascii="Times New Roman" w:hAnsi="Times New Roman" w:cs="Times New Roman"/>
                <w:noProof/>
                <w:sz w:val="18"/>
                <w:szCs w:val="20"/>
                <w:vertAlign w:val="superscript"/>
              </w:rPr>
              <w:t>11</w:t>
            </w: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10,</w:t>
            </w:r>
          </w:p>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4624</w:t>
            </w: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Sepsis</w:t>
            </w: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Mixed (10)</w:t>
            </w: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HES (10)</w:t>
            </w: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Mortality, RRT, BT</w:t>
            </w: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Combined different crystalloids</w:t>
            </w:r>
          </w:p>
        </w:tc>
        <w:tc>
          <w:tcPr>
            <w:tcW w:w="0" w:type="auto"/>
          </w:tcPr>
          <w:p w:rsidR="007D2B92" w:rsidRPr="00FE6FB2" w:rsidRDefault="007D2B92" w:rsidP="007D2B92">
            <w:pPr>
              <w:spacing w:line="276" w:lineRule="auto"/>
              <w:rPr>
                <w:rFonts w:ascii="Times New Roman" w:hAnsi="Times New Roman" w:cs="Times New Roman"/>
                <w:sz w:val="18"/>
                <w:szCs w:val="20"/>
              </w:rPr>
            </w:pPr>
          </w:p>
        </w:tc>
        <w:tc>
          <w:tcPr>
            <w:tcW w:w="0" w:type="auto"/>
          </w:tcPr>
          <w:p w:rsidR="007D2B92" w:rsidRPr="00FE6FB2" w:rsidRDefault="007D2B92" w:rsidP="007D2B92">
            <w:pPr>
              <w:spacing w:line="276" w:lineRule="auto"/>
              <w:rPr>
                <w:rFonts w:ascii="Times New Roman" w:hAnsi="Times New Roman" w:cs="Times New Roman"/>
                <w:sz w:val="18"/>
                <w:szCs w:val="20"/>
              </w:rPr>
            </w:pPr>
            <w:r w:rsidRPr="00FE6FB2">
              <w:rPr>
                <w:rFonts w:ascii="Times New Roman" w:hAnsi="Times New Roman" w:cs="Times New Roman"/>
                <w:sz w:val="18"/>
                <w:szCs w:val="20"/>
              </w:rPr>
              <w:t>V</w:t>
            </w:r>
          </w:p>
        </w:tc>
      </w:tr>
      <w:tr w:rsidR="007D2B92" w:rsidRPr="00FE6FB2" w:rsidTr="007D2B92">
        <w:tc>
          <w:tcPr>
            <w:tcW w:w="0" w:type="auto"/>
          </w:tcPr>
          <w:p w:rsidR="007D2B92" w:rsidRPr="00FE6FB2" w:rsidRDefault="007D2B92" w:rsidP="007D2B92">
            <w:pPr>
              <w:spacing w:line="276" w:lineRule="auto"/>
              <w:rPr>
                <w:rFonts w:ascii="Times New Roman" w:hAnsi="Times New Roman" w:cs="Times New Roman"/>
                <w:sz w:val="18"/>
                <w:szCs w:val="16"/>
              </w:rPr>
            </w:pPr>
            <w:r w:rsidRPr="00FE6FB2">
              <w:rPr>
                <w:rFonts w:ascii="Times New Roman" w:hAnsi="Times New Roman" w:cs="Times New Roman"/>
                <w:sz w:val="18"/>
                <w:szCs w:val="16"/>
              </w:rPr>
              <w:t>Cortes et al.</w:t>
            </w:r>
          </w:p>
          <w:p w:rsidR="007D2B92" w:rsidRPr="00FE6FB2" w:rsidRDefault="007D2B92" w:rsidP="007D2B92">
            <w:pPr>
              <w:spacing w:line="276" w:lineRule="auto"/>
              <w:rPr>
                <w:rFonts w:ascii="Times New Roman" w:hAnsi="Times New Roman" w:cs="Times New Roman"/>
                <w:sz w:val="18"/>
                <w:szCs w:val="16"/>
              </w:rPr>
            </w:pPr>
            <w:r w:rsidRPr="00FE6FB2">
              <w:rPr>
                <w:rFonts w:ascii="Times New Roman" w:hAnsi="Times New Roman" w:cs="Times New Roman"/>
                <w:sz w:val="18"/>
                <w:szCs w:val="16"/>
              </w:rPr>
              <w:t xml:space="preserve">BJA, 2014 </w:t>
            </w:r>
            <w:r w:rsidRPr="00FE6FB2">
              <w:rPr>
                <w:rFonts w:ascii="Times New Roman" w:hAnsi="Times New Roman" w:cs="Times New Roman"/>
                <w:noProof/>
                <w:sz w:val="18"/>
                <w:szCs w:val="16"/>
                <w:vertAlign w:val="superscript"/>
              </w:rPr>
              <w:t>12</w:t>
            </w:r>
          </w:p>
        </w:tc>
        <w:tc>
          <w:tcPr>
            <w:tcW w:w="0" w:type="auto"/>
          </w:tcPr>
          <w:p w:rsidR="007D2B92" w:rsidRPr="00FE6FB2" w:rsidRDefault="007D2B92" w:rsidP="007D2B92">
            <w:pPr>
              <w:spacing w:line="276" w:lineRule="auto"/>
              <w:rPr>
                <w:rFonts w:ascii="Times New Roman" w:hAnsi="Times New Roman" w:cs="Times New Roman"/>
                <w:sz w:val="18"/>
                <w:szCs w:val="16"/>
              </w:rPr>
            </w:pPr>
            <w:r w:rsidRPr="00FE6FB2">
              <w:rPr>
                <w:rFonts w:ascii="Times New Roman" w:hAnsi="Times New Roman" w:cs="Times New Roman"/>
                <w:sz w:val="18"/>
                <w:szCs w:val="16"/>
              </w:rPr>
              <w:t>5060,</w:t>
            </w:r>
          </w:p>
          <w:p w:rsidR="007D2B92" w:rsidRPr="00FE6FB2" w:rsidRDefault="007D2B92" w:rsidP="007D2B92">
            <w:pPr>
              <w:spacing w:line="276" w:lineRule="auto"/>
              <w:rPr>
                <w:rFonts w:ascii="Times New Roman" w:hAnsi="Times New Roman" w:cs="Times New Roman"/>
                <w:sz w:val="18"/>
                <w:szCs w:val="16"/>
              </w:rPr>
            </w:pPr>
            <w:r w:rsidRPr="00FE6FB2">
              <w:rPr>
                <w:rFonts w:ascii="Times New Roman" w:hAnsi="Times New Roman" w:cs="Times New Roman"/>
                <w:sz w:val="18"/>
                <w:szCs w:val="16"/>
              </w:rPr>
              <w:t>28</w:t>
            </w:r>
          </w:p>
        </w:tc>
        <w:tc>
          <w:tcPr>
            <w:tcW w:w="0" w:type="auto"/>
          </w:tcPr>
          <w:p w:rsidR="007D2B92" w:rsidRPr="00FE6FB2" w:rsidRDefault="007D2B92" w:rsidP="007D2B92">
            <w:pPr>
              <w:spacing w:line="276" w:lineRule="auto"/>
              <w:rPr>
                <w:rFonts w:ascii="Times New Roman" w:hAnsi="Times New Roman" w:cs="Times New Roman"/>
                <w:sz w:val="18"/>
                <w:szCs w:val="16"/>
              </w:rPr>
            </w:pPr>
            <w:r w:rsidRPr="00FE6FB2">
              <w:rPr>
                <w:rFonts w:ascii="Times New Roman" w:hAnsi="Times New Roman" w:cs="Times New Roman"/>
                <w:sz w:val="18"/>
                <w:szCs w:val="16"/>
              </w:rPr>
              <w:t>Surgery</w:t>
            </w:r>
          </w:p>
        </w:tc>
        <w:tc>
          <w:tcPr>
            <w:tcW w:w="0" w:type="auto"/>
          </w:tcPr>
          <w:p w:rsidR="007D2B92" w:rsidRPr="00FE6FB2" w:rsidRDefault="007D2B92" w:rsidP="007D2B92">
            <w:pPr>
              <w:spacing w:line="276" w:lineRule="auto"/>
              <w:rPr>
                <w:rFonts w:ascii="Times New Roman" w:hAnsi="Times New Roman" w:cs="Times New Roman"/>
                <w:sz w:val="18"/>
                <w:szCs w:val="16"/>
              </w:rPr>
            </w:pPr>
            <w:r w:rsidRPr="00FE6FB2">
              <w:rPr>
                <w:rFonts w:ascii="Times New Roman" w:hAnsi="Times New Roman" w:cs="Times New Roman"/>
                <w:sz w:val="18"/>
                <w:szCs w:val="16"/>
              </w:rPr>
              <w:t xml:space="preserve">BS (28), </w:t>
            </w:r>
            <w:r w:rsidR="00A47C3C" w:rsidRPr="00FE6FB2">
              <w:rPr>
                <w:rFonts w:ascii="Times New Roman" w:hAnsi="Times New Roman" w:cs="Times New Roman"/>
                <w:sz w:val="18"/>
                <w:szCs w:val="16"/>
              </w:rPr>
              <w:t>Saline</w:t>
            </w:r>
            <w:r w:rsidRPr="00FE6FB2">
              <w:rPr>
                <w:rFonts w:ascii="Times New Roman" w:hAnsi="Times New Roman" w:cs="Times New Roman"/>
                <w:sz w:val="18"/>
                <w:szCs w:val="16"/>
              </w:rPr>
              <w:t xml:space="preserve"> (28)</w:t>
            </w:r>
          </w:p>
        </w:tc>
        <w:tc>
          <w:tcPr>
            <w:tcW w:w="0" w:type="auto"/>
          </w:tcPr>
          <w:p w:rsidR="007D2B92" w:rsidRPr="00FE6FB2" w:rsidRDefault="007D2B92" w:rsidP="007D2B92">
            <w:pPr>
              <w:spacing w:line="276" w:lineRule="auto"/>
              <w:rPr>
                <w:rFonts w:ascii="Times New Roman" w:hAnsi="Times New Roman" w:cs="Times New Roman"/>
                <w:sz w:val="18"/>
                <w:szCs w:val="16"/>
              </w:rPr>
            </w:pPr>
            <w:r w:rsidRPr="00FE6FB2">
              <w:rPr>
                <w:rFonts w:ascii="Times New Roman" w:hAnsi="Times New Roman" w:cs="Times New Roman"/>
                <w:sz w:val="18"/>
                <w:szCs w:val="16"/>
              </w:rPr>
              <w:t>-</w:t>
            </w:r>
          </w:p>
        </w:tc>
        <w:tc>
          <w:tcPr>
            <w:tcW w:w="0" w:type="auto"/>
          </w:tcPr>
          <w:p w:rsidR="007D2B92" w:rsidRPr="00FE6FB2" w:rsidRDefault="007D2B92" w:rsidP="007D2B92">
            <w:pPr>
              <w:spacing w:line="276" w:lineRule="auto"/>
              <w:rPr>
                <w:rFonts w:ascii="Times New Roman" w:hAnsi="Times New Roman" w:cs="Times New Roman"/>
                <w:sz w:val="18"/>
                <w:szCs w:val="16"/>
              </w:rPr>
            </w:pPr>
            <w:r w:rsidRPr="00FE6FB2">
              <w:rPr>
                <w:rFonts w:ascii="Times New Roman" w:hAnsi="Times New Roman" w:cs="Times New Roman"/>
                <w:sz w:val="18"/>
                <w:szCs w:val="16"/>
              </w:rPr>
              <w:t xml:space="preserve">Electrolytes, </w:t>
            </w:r>
            <w:r w:rsidRPr="00FE6FB2">
              <w:rPr>
                <w:rFonts w:ascii="Times New Roman" w:hAnsi="Times New Roman" w:cs="Times New Roman"/>
                <w:sz w:val="18"/>
                <w:szCs w:val="16"/>
              </w:rPr>
              <w:br/>
              <w:t>organ functions</w:t>
            </w:r>
          </w:p>
        </w:tc>
        <w:tc>
          <w:tcPr>
            <w:tcW w:w="0" w:type="auto"/>
          </w:tcPr>
          <w:p w:rsidR="007D2B92" w:rsidRPr="00FE6FB2" w:rsidRDefault="00A47C3C" w:rsidP="007D2B92">
            <w:pPr>
              <w:spacing w:line="276" w:lineRule="auto"/>
              <w:rPr>
                <w:rFonts w:ascii="Times New Roman" w:hAnsi="Times New Roman" w:cs="Times New Roman"/>
                <w:sz w:val="18"/>
                <w:szCs w:val="16"/>
              </w:rPr>
            </w:pPr>
            <w:r w:rsidRPr="00FE6FB2">
              <w:rPr>
                <w:rFonts w:ascii="Times New Roman" w:hAnsi="Times New Roman" w:cs="Times New Roman"/>
                <w:sz w:val="18"/>
                <w:szCs w:val="16"/>
              </w:rPr>
              <w:t>Saline</w:t>
            </w:r>
            <w:r w:rsidR="007D2B92" w:rsidRPr="00FE6FB2">
              <w:rPr>
                <w:rFonts w:ascii="Times New Roman" w:hAnsi="Times New Roman" w:cs="Times New Roman"/>
                <w:sz w:val="18"/>
                <w:szCs w:val="16"/>
              </w:rPr>
              <w:t xml:space="preserve"> more acidosis, bleeding,</w:t>
            </w:r>
          </w:p>
        </w:tc>
        <w:tc>
          <w:tcPr>
            <w:tcW w:w="0" w:type="auto"/>
          </w:tcPr>
          <w:p w:rsidR="007D2B92" w:rsidRPr="00FE6FB2" w:rsidRDefault="007D2B92" w:rsidP="007D2B92">
            <w:pPr>
              <w:spacing w:line="276" w:lineRule="auto"/>
              <w:rPr>
                <w:rFonts w:ascii="Times New Roman" w:hAnsi="Times New Roman" w:cs="Times New Roman"/>
                <w:sz w:val="18"/>
                <w:szCs w:val="16"/>
              </w:rPr>
            </w:pPr>
          </w:p>
        </w:tc>
        <w:tc>
          <w:tcPr>
            <w:tcW w:w="0" w:type="auto"/>
          </w:tcPr>
          <w:p w:rsidR="007D2B92" w:rsidRPr="00FE6FB2" w:rsidRDefault="007D2B92" w:rsidP="007D2B92">
            <w:pPr>
              <w:spacing w:line="276" w:lineRule="auto"/>
              <w:rPr>
                <w:rFonts w:ascii="Times New Roman" w:hAnsi="Times New Roman" w:cs="Times New Roman"/>
                <w:sz w:val="18"/>
                <w:szCs w:val="16"/>
              </w:rPr>
            </w:pPr>
          </w:p>
        </w:tc>
      </w:tr>
      <w:tr w:rsidR="007D2B92" w:rsidRPr="00FE6FB2" w:rsidTr="007D2B92">
        <w:tc>
          <w:tcPr>
            <w:tcW w:w="0" w:type="auto"/>
          </w:tcPr>
          <w:p w:rsidR="007D2B92" w:rsidRPr="00FE6FB2" w:rsidRDefault="007D2B92" w:rsidP="007D2B92">
            <w:pPr>
              <w:spacing w:line="276" w:lineRule="auto"/>
              <w:rPr>
                <w:rFonts w:ascii="Times New Roman" w:hAnsi="Times New Roman" w:cs="Times New Roman"/>
                <w:sz w:val="18"/>
                <w:szCs w:val="16"/>
              </w:rPr>
            </w:pPr>
            <w:r w:rsidRPr="00FE6FB2">
              <w:rPr>
                <w:rFonts w:ascii="Times New Roman" w:hAnsi="Times New Roman" w:cs="Times New Roman"/>
                <w:sz w:val="18"/>
                <w:szCs w:val="16"/>
              </w:rPr>
              <w:t xml:space="preserve">Burdett et al. </w:t>
            </w:r>
          </w:p>
          <w:p w:rsidR="007D2B92" w:rsidRPr="00FE6FB2" w:rsidRDefault="007D2B92" w:rsidP="007D2B92">
            <w:pPr>
              <w:spacing w:line="276" w:lineRule="auto"/>
              <w:rPr>
                <w:rFonts w:ascii="Times New Roman" w:hAnsi="Times New Roman" w:cs="Times New Roman"/>
                <w:sz w:val="18"/>
                <w:szCs w:val="16"/>
              </w:rPr>
            </w:pPr>
            <w:r w:rsidRPr="00FE6FB2">
              <w:rPr>
                <w:rFonts w:ascii="Times New Roman" w:hAnsi="Times New Roman" w:cs="Times New Roman"/>
                <w:sz w:val="18"/>
                <w:szCs w:val="16"/>
              </w:rPr>
              <w:t xml:space="preserve">Cochrane, 2017 </w:t>
            </w:r>
            <w:r w:rsidRPr="00FE6FB2">
              <w:rPr>
                <w:rFonts w:ascii="Times New Roman" w:hAnsi="Times New Roman" w:cs="Times New Roman"/>
                <w:noProof/>
                <w:sz w:val="18"/>
                <w:szCs w:val="16"/>
                <w:vertAlign w:val="superscript"/>
              </w:rPr>
              <w:t>13</w:t>
            </w:r>
          </w:p>
        </w:tc>
        <w:tc>
          <w:tcPr>
            <w:tcW w:w="0" w:type="auto"/>
          </w:tcPr>
          <w:p w:rsidR="007D2B92" w:rsidRPr="00FE6FB2" w:rsidRDefault="007D2B92" w:rsidP="007D2B92">
            <w:pPr>
              <w:spacing w:line="276" w:lineRule="auto"/>
              <w:rPr>
                <w:rFonts w:ascii="Times New Roman" w:hAnsi="Times New Roman" w:cs="Times New Roman"/>
                <w:sz w:val="18"/>
                <w:szCs w:val="16"/>
              </w:rPr>
            </w:pPr>
            <w:r w:rsidRPr="00FE6FB2">
              <w:rPr>
                <w:rFonts w:ascii="Times New Roman" w:hAnsi="Times New Roman" w:cs="Times New Roman"/>
                <w:sz w:val="18"/>
                <w:szCs w:val="16"/>
              </w:rPr>
              <w:t>706,</w:t>
            </w:r>
          </w:p>
          <w:p w:rsidR="007D2B92" w:rsidRPr="00FE6FB2" w:rsidRDefault="007D2B92" w:rsidP="007D2B92">
            <w:pPr>
              <w:spacing w:line="276" w:lineRule="auto"/>
              <w:rPr>
                <w:rFonts w:ascii="Times New Roman" w:hAnsi="Times New Roman" w:cs="Times New Roman"/>
                <w:sz w:val="18"/>
                <w:szCs w:val="16"/>
              </w:rPr>
            </w:pPr>
            <w:r w:rsidRPr="00FE6FB2">
              <w:rPr>
                <w:rFonts w:ascii="Times New Roman" w:hAnsi="Times New Roman" w:cs="Times New Roman"/>
                <w:sz w:val="18"/>
                <w:szCs w:val="16"/>
              </w:rPr>
              <w:t>13</w:t>
            </w:r>
          </w:p>
        </w:tc>
        <w:tc>
          <w:tcPr>
            <w:tcW w:w="0" w:type="auto"/>
          </w:tcPr>
          <w:p w:rsidR="007D2B92" w:rsidRPr="00FE6FB2" w:rsidRDefault="007D2B92" w:rsidP="007D2B92">
            <w:pPr>
              <w:spacing w:line="276" w:lineRule="auto"/>
              <w:rPr>
                <w:rFonts w:ascii="Times New Roman" w:hAnsi="Times New Roman" w:cs="Times New Roman"/>
                <w:sz w:val="18"/>
                <w:szCs w:val="16"/>
              </w:rPr>
            </w:pPr>
            <w:r w:rsidRPr="00FE6FB2">
              <w:rPr>
                <w:rFonts w:ascii="Times New Roman" w:hAnsi="Times New Roman" w:cs="Times New Roman"/>
                <w:sz w:val="18"/>
                <w:szCs w:val="16"/>
              </w:rPr>
              <w:t>Surgery</w:t>
            </w:r>
          </w:p>
        </w:tc>
        <w:tc>
          <w:tcPr>
            <w:tcW w:w="0" w:type="auto"/>
          </w:tcPr>
          <w:p w:rsidR="007D2B92" w:rsidRPr="00FE6FB2" w:rsidRDefault="007D2B92" w:rsidP="007D2B92">
            <w:pPr>
              <w:spacing w:line="276" w:lineRule="auto"/>
              <w:rPr>
                <w:rFonts w:ascii="Times New Roman" w:hAnsi="Times New Roman" w:cs="Times New Roman"/>
                <w:sz w:val="18"/>
                <w:szCs w:val="16"/>
              </w:rPr>
            </w:pPr>
            <w:r w:rsidRPr="00FE6FB2">
              <w:rPr>
                <w:rFonts w:ascii="Times New Roman" w:hAnsi="Times New Roman" w:cs="Times New Roman"/>
                <w:sz w:val="18"/>
                <w:szCs w:val="16"/>
              </w:rPr>
              <w:t xml:space="preserve">BS (13), </w:t>
            </w:r>
            <w:r w:rsidR="00A47C3C" w:rsidRPr="00FE6FB2">
              <w:rPr>
                <w:rFonts w:ascii="Times New Roman" w:hAnsi="Times New Roman" w:cs="Times New Roman"/>
                <w:sz w:val="18"/>
                <w:szCs w:val="16"/>
              </w:rPr>
              <w:t>Saline</w:t>
            </w:r>
            <w:r w:rsidRPr="00FE6FB2">
              <w:rPr>
                <w:rFonts w:ascii="Times New Roman" w:hAnsi="Times New Roman" w:cs="Times New Roman"/>
                <w:sz w:val="18"/>
                <w:szCs w:val="16"/>
              </w:rPr>
              <w:t xml:space="preserve"> (13)</w:t>
            </w:r>
          </w:p>
        </w:tc>
        <w:tc>
          <w:tcPr>
            <w:tcW w:w="0" w:type="auto"/>
          </w:tcPr>
          <w:p w:rsidR="007D2B92" w:rsidRPr="00FE6FB2" w:rsidRDefault="007D2B92" w:rsidP="007D2B92">
            <w:pPr>
              <w:spacing w:line="276" w:lineRule="auto"/>
              <w:rPr>
                <w:rFonts w:ascii="Times New Roman" w:hAnsi="Times New Roman" w:cs="Times New Roman"/>
                <w:sz w:val="18"/>
                <w:szCs w:val="16"/>
              </w:rPr>
            </w:pPr>
            <w:r w:rsidRPr="00FE6FB2">
              <w:rPr>
                <w:rFonts w:ascii="Times New Roman" w:hAnsi="Times New Roman" w:cs="Times New Roman"/>
                <w:sz w:val="18"/>
                <w:szCs w:val="16"/>
              </w:rPr>
              <w:t>-</w:t>
            </w:r>
          </w:p>
        </w:tc>
        <w:tc>
          <w:tcPr>
            <w:tcW w:w="0" w:type="auto"/>
          </w:tcPr>
          <w:p w:rsidR="007D2B92" w:rsidRPr="00FE6FB2" w:rsidRDefault="007D2B92" w:rsidP="007D2B92">
            <w:pPr>
              <w:spacing w:line="276" w:lineRule="auto"/>
              <w:rPr>
                <w:rFonts w:ascii="Times New Roman" w:hAnsi="Times New Roman" w:cs="Times New Roman"/>
                <w:sz w:val="18"/>
                <w:szCs w:val="16"/>
              </w:rPr>
            </w:pPr>
            <w:r w:rsidRPr="00FE6FB2">
              <w:rPr>
                <w:rFonts w:ascii="Times New Roman" w:hAnsi="Times New Roman" w:cs="Times New Roman"/>
                <w:sz w:val="18"/>
                <w:szCs w:val="16"/>
              </w:rPr>
              <w:t xml:space="preserve">Mortality, pH and </w:t>
            </w:r>
          </w:p>
          <w:p w:rsidR="007D2B92" w:rsidRPr="00FE6FB2" w:rsidRDefault="007D2B92" w:rsidP="007D2B92">
            <w:pPr>
              <w:spacing w:line="276" w:lineRule="auto"/>
              <w:rPr>
                <w:rFonts w:ascii="Times New Roman" w:hAnsi="Times New Roman" w:cs="Times New Roman"/>
                <w:sz w:val="18"/>
                <w:szCs w:val="16"/>
              </w:rPr>
            </w:pPr>
            <w:r w:rsidRPr="00FE6FB2">
              <w:rPr>
                <w:rFonts w:ascii="Times New Roman" w:hAnsi="Times New Roman" w:cs="Times New Roman"/>
                <w:sz w:val="18"/>
                <w:szCs w:val="16"/>
              </w:rPr>
              <w:t>transfusion volume</w:t>
            </w:r>
          </w:p>
        </w:tc>
        <w:tc>
          <w:tcPr>
            <w:tcW w:w="0" w:type="auto"/>
          </w:tcPr>
          <w:p w:rsidR="007D2B92" w:rsidRPr="00FE6FB2" w:rsidRDefault="007D2B92" w:rsidP="007D2B92">
            <w:pPr>
              <w:spacing w:line="276" w:lineRule="auto"/>
              <w:rPr>
                <w:rFonts w:ascii="Times New Roman" w:hAnsi="Times New Roman" w:cs="Times New Roman"/>
                <w:sz w:val="18"/>
                <w:szCs w:val="16"/>
              </w:rPr>
            </w:pPr>
            <w:r w:rsidRPr="00FE6FB2">
              <w:rPr>
                <w:rFonts w:ascii="Times New Roman" w:hAnsi="Times New Roman" w:cs="Times New Roman"/>
                <w:sz w:val="18"/>
                <w:szCs w:val="16"/>
              </w:rPr>
              <w:t xml:space="preserve">Few studies, no enough power to </w:t>
            </w:r>
          </w:p>
          <w:p w:rsidR="007D2B92" w:rsidRPr="00FE6FB2" w:rsidRDefault="007D2B92" w:rsidP="007D2B92">
            <w:pPr>
              <w:spacing w:line="276" w:lineRule="auto"/>
              <w:rPr>
                <w:rFonts w:ascii="Times New Roman" w:hAnsi="Times New Roman" w:cs="Times New Roman"/>
                <w:sz w:val="18"/>
                <w:szCs w:val="16"/>
              </w:rPr>
            </w:pPr>
            <w:r w:rsidRPr="00FE6FB2">
              <w:rPr>
                <w:rFonts w:ascii="Times New Roman" w:hAnsi="Times New Roman" w:cs="Times New Roman"/>
                <w:sz w:val="18"/>
                <w:szCs w:val="16"/>
              </w:rPr>
              <w:t>detect the possible difference</w:t>
            </w:r>
          </w:p>
        </w:tc>
        <w:tc>
          <w:tcPr>
            <w:tcW w:w="0" w:type="auto"/>
          </w:tcPr>
          <w:p w:rsidR="007D2B92" w:rsidRPr="00FE6FB2" w:rsidRDefault="007D2B92" w:rsidP="007D2B92">
            <w:pPr>
              <w:spacing w:line="276" w:lineRule="auto"/>
              <w:rPr>
                <w:rFonts w:ascii="Times New Roman" w:hAnsi="Times New Roman" w:cs="Times New Roman"/>
                <w:sz w:val="18"/>
                <w:szCs w:val="16"/>
              </w:rPr>
            </w:pPr>
          </w:p>
        </w:tc>
        <w:tc>
          <w:tcPr>
            <w:tcW w:w="0" w:type="auto"/>
          </w:tcPr>
          <w:p w:rsidR="007D2B92" w:rsidRPr="00FE6FB2" w:rsidRDefault="007D2B92" w:rsidP="007D2B92">
            <w:pPr>
              <w:spacing w:line="276" w:lineRule="auto"/>
              <w:rPr>
                <w:rFonts w:ascii="Times New Roman" w:hAnsi="Times New Roman" w:cs="Times New Roman"/>
                <w:sz w:val="18"/>
                <w:szCs w:val="16"/>
              </w:rPr>
            </w:pPr>
          </w:p>
        </w:tc>
      </w:tr>
      <w:tr w:rsidR="007D2B92" w:rsidRPr="00FE6FB2" w:rsidTr="007D2B92">
        <w:tc>
          <w:tcPr>
            <w:tcW w:w="0" w:type="auto"/>
          </w:tcPr>
          <w:p w:rsidR="007D2B92" w:rsidRPr="00FE6FB2" w:rsidRDefault="007D2B92" w:rsidP="007D2B92">
            <w:pPr>
              <w:spacing w:line="276" w:lineRule="auto"/>
              <w:rPr>
                <w:rFonts w:ascii="Times New Roman" w:hAnsi="Times New Roman" w:cs="Times New Roman"/>
                <w:sz w:val="18"/>
                <w:szCs w:val="16"/>
              </w:rPr>
            </w:pPr>
            <w:r w:rsidRPr="00FE6FB2">
              <w:rPr>
                <w:rFonts w:ascii="Times New Roman" w:hAnsi="Times New Roman" w:cs="Times New Roman"/>
                <w:sz w:val="18"/>
                <w:szCs w:val="16"/>
              </w:rPr>
              <w:t>Van Der Linden et al.</w:t>
            </w:r>
            <w:r w:rsidRPr="00FE6FB2">
              <w:rPr>
                <w:rFonts w:ascii="Times New Roman" w:hAnsi="Times New Roman" w:cs="Times New Roman"/>
                <w:sz w:val="18"/>
                <w:szCs w:val="16"/>
              </w:rPr>
              <w:br/>
              <w:t xml:space="preserve">Anesth Analg, 2013 </w:t>
            </w:r>
            <w:r w:rsidRPr="00FE6FB2">
              <w:rPr>
                <w:rFonts w:ascii="Times New Roman" w:hAnsi="Times New Roman" w:cs="Times New Roman"/>
                <w:noProof/>
                <w:sz w:val="18"/>
                <w:szCs w:val="16"/>
                <w:vertAlign w:val="superscript"/>
              </w:rPr>
              <w:t>14</w:t>
            </w:r>
          </w:p>
        </w:tc>
        <w:tc>
          <w:tcPr>
            <w:tcW w:w="0" w:type="auto"/>
          </w:tcPr>
          <w:p w:rsidR="007D2B92" w:rsidRPr="00FE6FB2" w:rsidRDefault="007D2B92" w:rsidP="007D2B92">
            <w:pPr>
              <w:spacing w:line="276" w:lineRule="auto"/>
              <w:rPr>
                <w:rFonts w:ascii="Times New Roman" w:hAnsi="Times New Roman" w:cs="Times New Roman"/>
                <w:sz w:val="18"/>
                <w:szCs w:val="16"/>
              </w:rPr>
            </w:pPr>
            <w:r w:rsidRPr="00FE6FB2">
              <w:rPr>
                <w:rFonts w:ascii="Times New Roman" w:hAnsi="Times New Roman" w:cs="Times New Roman"/>
                <w:sz w:val="18"/>
                <w:szCs w:val="16"/>
              </w:rPr>
              <w:t>4529,</w:t>
            </w:r>
          </w:p>
          <w:p w:rsidR="007D2B92" w:rsidRPr="00FE6FB2" w:rsidRDefault="007D2B92" w:rsidP="007D2B92">
            <w:pPr>
              <w:spacing w:line="276" w:lineRule="auto"/>
              <w:rPr>
                <w:rFonts w:ascii="Times New Roman" w:hAnsi="Times New Roman" w:cs="Times New Roman"/>
                <w:sz w:val="18"/>
                <w:szCs w:val="16"/>
              </w:rPr>
            </w:pPr>
            <w:r w:rsidRPr="00FE6FB2">
              <w:rPr>
                <w:rFonts w:ascii="Times New Roman" w:hAnsi="Times New Roman" w:cs="Times New Roman"/>
                <w:sz w:val="18"/>
                <w:szCs w:val="16"/>
              </w:rPr>
              <w:t>59</w:t>
            </w:r>
          </w:p>
        </w:tc>
        <w:tc>
          <w:tcPr>
            <w:tcW w:w="0" w:type="auto"/>
          </w:tcPr>
          <w:p w:rsidR="007D2B92" w:rsidRPr="00FE6FB2" w:rsidRDefault="007D2B92" w:rsidP="007D2B92">
            <w:pPr>
              <w:spacing w:line="276" w:lineRule="auto"/>
              <w:rPr>
                <w:rFonts w:ascii="Times New Roman" w:hAnsi="Times New Roman" w:cs="Times New Roman"/>
                <w:sz w:val="18"/>
                <w:szCs w:val="16"/>
              </w:rPr>
            </w:pPr>
            <w:r w:rsidRPr="00FE6FB2">
              <w:rPr>
                <w:rFonts w:ascii="Times New Roman" w:hAnsi="Times New Roman" w:cs="Times New Roman"/>
                <w:sz w:val="18"/>
                <w:szCs w:val="16"/>
              </w:rPr>
              <w:t>Surgery</w:t>
            </w:r>
          </w:p>
        </w:tc>
        <w:tc>
          <w:tcPr>
            <w:tcW w:w="0" w:type="auto"/>
          </w:tcPr>
          <w:p w:rsidR="007D2B92" w:rsidRPr="00FE6FB2" w:rsidRDefault="007D2B92" w:rsidP="007D2B92">
            <w:pPr>
              <w:spacing w:line="276" w:lineRule="auto"/>
              <w:rPr>
                <w:rFonts w:ascii="Times New Roman" w:hAnsi="Times New Roman" w:cs="Times New Roman"/>
                <w:sz w:val="18"/>
                <w:szCs w:val="16"/>
              </w:rPr>
            </w:pPr>
            <w:r w:rsidRPr="00FE6FB2">
              <w:rPr>
                <w:rFonts w:ascii="Times New Roman" w:hAnsi="Times New Roman" w:cs="Times New Roman"/>
                <w:sz w:val="18"/>
                <w:szCs w:val="16"/>
              </w:rPr>
              <w:t xml:space="preserve">Mixed </w:t>
            </w:r>
          </w:p>
        </w:tc>
        <w:tc>
          <w:tcPr>
            <w:tcW w:w="0" w:type="auto"/>
          </w:tcPr>
          <w:p w:rsidR="007D2B92" w:rsidRPr="00FE6FB2" w:rsidRDefault="007D2B92" w:rsidP="007D2B92">
            <w:pPr>
              <w:spacing w:line="276" w:lineRule="auto"/>
              <w:rPr>
                <w:rFonts w:ascii="Times New Roman" w:hAnsi="Times New Roman" w:cs="Times New Roman"/>
                <w:sz w:val="18"/>
                <w:szCs w:val="16"/>
              </w:rPr>
            </w:pPr>
            <w:r w:rsidRPr="00FE6FB2">
              <w:rPr>
                <w:rFonts w:ascii="Times New Roman" w:hAnsi="Times New Roman" w:cs="Times New Roman"/>
                <w:sz w:val="18"/>
                <w:szCs w:val="16"/>
              </w:rPr>
              <w:t>HES, other colloids</w:t>
            </w:r>
          </w:p>
        </w:tc>
        <w:tc>
          <w:tcPr>
            <w:tcW w:w="0" w:type="auto"/>
          </w:tcPr>
          <w:p w:rsidR="007D2B92" w:rsidRPr="00FE6FB2" w:rsidRDefault="007D2B92" w:rsidP="007D2B92">
            <w:pPr>
              <w:spacing w:line="276" w:lineRule="auto"/>
              <w:rPr>
                <w:rFonts w:ascii="Times New Roman" w:hAnsi="Times New Roman" w:cs="Times New Roman"/>
                <w:sz w:val="18"/>
                <w:szCs w:val="16"/>
              </w:rPr>
            </w:pPr>
            <w:r w:rsidRPr="00FE6FB2">
              <w:rPr>
                <w:rFonts w:ascii="Times New Roman" w:hAnsi="Times New Roman" w:cs="Times New Roman"/>
                <w:sz w:val="18"/>
                <w:szCs w:val="16"/>
              </w:rPr>
              <w:t>Mortality, AKI, bleeding</w:t>
            </w:r>
          </w:p>
        </w:tc>
        <w:tc>
          <w:tcPr>
            <w:tcW w:w="0" w:type="auto"/>
          </w:tcPr>
          <w:p w:rsidR="007D2B92" w:rsidRPr="00FE6FB2" w:rsidRDefault="007D2B92" w:rsidP="007D2B92">
            <w:pPr>
              <w:spacing w:line="276" w:lineRule="auto"/>
              <w:rPr>
                <w:rFonts w:ascii="Times New Roman" w:hAnsi="Times New Roman" w:cs="Times New Roman"/>
                <w:sz w:val="18"/>
                <w:szCs w:val="16"/>
              </w:rPr>
            </w:pPr>
            <w:r w:rsidRPr="00FE6FB2">
              <w:rPr>
                <w:rFonts w:ascii="Times New Roman" w:hAnsi="Times New Roman" w:cs="Times New Roman"/>
                <w:sz w:val="18"/>
                <w:szCs w:val="16"/>
              </w:rPr>
              <w:t>Combined different crystalloids</w:t>
            </w:r>
          </w:p>
        </w:tc>
        <w:tc>
          <w:tcPr>
            <w:tcW w:w="0" w:type="auto"/>
          </w:tcPr>
          <w:p w:rsidR="007D2B92" w:rsidRPr="00FE6FB2" w:rsidRDefault="007D2B92" w:rsidP="007D2B92">
            <w:pPr>
              <w:spacing w:line="276" w:lineRule="auto"/>
              <w:rPr>
                <w:rFonts w:ascii="Times New Roman" w:hAnsi="Times New Roman" w:cs="Times New Roman"/>
                <w:sz w:val="18"/>
                <w:szCs w:val="16"/>
              </w:rPr>
            </w:pPr>
          </w:p>
        </w:tc>
        <w:tc>
          <w:tcPr>
            <w:tcW w:w="0" w:type="auto"/>
          </w:tcPr>
          <w:p w:rsidR="007D2B92" w:rsidRPr="00FE6FB2" w:rsidRDefault="007D2B92" w:rsidP="007D2B92">
            <w:pPr>
              <w:spacing w:line="276" w:lineRule="auto"/>
              <w:rPr>
                <w:rFonts w:ascii="Times New Roman" w:hAnsi="Times New Roman" w:cs="Times New Roman"/>
                <w:sz w:val="18"/>
                <w:szCs w:val="16"/>
              </w:rPr>
            </w:pPr>
            <w:r w:rsidRPr="00FE6FB2">
              <w:rPr>
                <w:rFonts w:ascii="Times New Roman" w:hAnsi="Times New Roman" w:cs="Times New Roman"/>
                <w:sz w:val="18"/>
                <w:szCs w:val="16"/>
              </w:rPr>
              <w:t>V</w:t>
            </w:r>
          </w:p>
        </w:tc>
      </w:tr>
      <w:tr w:rsidR="007D2B92" w:rsidRPr="00FE6FB2" w:rsidTr="007D2B92">
        <w:tc>
          <w:tcPr>
            <w:tcW w:w="0" w:type="auto"/>
          </w:tcPr>
          <w:p w:rsidR="007D2B92" w:rsidRPr="00FE6FB2" w:rsidRDefault="007D2B92" w:rsidP="007D2B92">
            <w:pPr>
              <w:spacing w:line="276" w:lineRule="auto"/>
              <w:rPr>
                <w:rFonts w:ascii="Times New Roman" w:hAnsi="Times New Roman" w:cs="Times New Roman"/>
                <w:sz w:val="18"/>
                <w:szCs w:val="16"/>
              </w:rPr>
            </w:pPr>
            <w:r w:rsidRPr="00FE6FB2">
              <w:rPr>
                <w:rFonts w:ascii="Times New Roman" w:hAnsi="Times New Roman" w:cs="Times New Roman"/>
                <w:sz w:val="18"/>
                <w:szCs w:val="16"/>
              </w:rPr>
              <w:t>Martin et al.</w:t>
            </w:r>
            <w:r w:rsidRPr="00FE6FB2">
              <w:rPr>
                <w:rFonts w:ascii="Times New Roman" w:hAnsi="Times New Roman" w:cs="Times New Roman"/>
                <w:sz w:val="18"/>
                <w:szCs w:val="16"/>
              </w:rPr>
              <w:br/>
              <w:t xml:space="preserve">Anesthesiology, 2013 </w:t>
            </w:r>
            <w:r w:rsidRPr="00FE6FB2">
              <w:rPr>
                <w:rFonts w:ascii="Times New Roman" w:hAnsi="Times New Roman" w:cs="Times New Roman"/>
                <w:noProof/>
                <w:sz w:val="18"/>
                <w:szCs w:val="16"/>
                <w:vertAlign w:val="superscript"/>
              </w:rPr>
              <w:t>15</w:t>
            </w:r>
          </w:p>
        </w:tc>
        <w:tc>
          <w:tcPr>
            <w:tcW w:w="0" w:type="auto"/>
          </w:tcPr>
          <w:p w:rsidR="007D2B92" w:rsidRPr="00FE6FB2" w:rsidRDefault="007D2B92" w:rsidP="007D2B92">
            <w:pPr>
              <w:spacing w:line="276" w:lineRule="auto"/>
              <w:rPr>
                <w:rFonts w:ascii="Times New Roman" w:hAnsi="Times New Roman" w:cs="Times New Roman"/>
                <w:sz w:val="18"/>
                <w:szCs w:val="16"/>
              </w:rPr>
            </w:pPr>
            <w:r w:rsidRPr="00FE6FB2">
              <w:rPr>
                <w:rFonts w:ascii="Times New Roman" w:hAnsi="Times New Roman" w:cs="Times New Roman"/>
                <w:sz w:val="18"/>
                <w:szCs w:val="16"/>
              </w:rPr>
              <w:t>1230,</w:t>
            </w:r>
          </w:p>
          <w:p w:rsidR="007D2B92" w:rsidRPr="00FE6FB2" w:rsidRDefault="007D2B92" w:rsidP="007D2B92">
            <w:pPr>
              <w:spacing w:line="276" w:lineRule="auto"/>
              <w:rPr>
                <w:rFonts w:ascii="Times New Roman" w:hAnsi="Times New Roman" w:cs="Times New Roman"/>
                <w:sz w:val="18"/>
                <w:szCs w:val="16"/>
              </w:rPr>
            </w:pPr>
            <w:r w:rsidRPr="00FE6FB2">
              <w:rPr>
                <w:rFonts w:ascii="Times New Roman" w:hAnsi="Times New Roman" w:cs="Times New Roman"/>
                <w:sz w:val="18"/>
                <w:szCs w:val="16"/>
              </w:rPr>
              <w:t>17</w:t>
            </w:r>
          </w:p>
        </w:tc>
        <w:tc>
          <w:tcPr>
            <w:tcW w:w="0" w:type="auto"/>
          </w:tcPr>
          <w:p w:rsidR="007D2B92" w:rsidRPr="00FE6FB2" w:rsidRDefault="007D2B92" w:rsidP="007D2B92">
            <w:pPr>
              <w:spacing w:line="276" w:lineRule="auto"/>
              <w:rPr>
                <w:rFonts w:ascii="Times New Roman" w:hAnsi="Times New Roman" w:cs="Times New Roman"/>
                <w:sz w:val="18"/>
                <w:szCs w:val="16"/>
              </w:rPr>
            </w:pPr>
            <w:r w:rsidRPr="00FE6FB2">
              <w:rPr>
                <w:rFonts w:ascii="Times New Roman" w:hAnsi="Times New Roman" w:cs="Times New Roman"/>
                <w:sz w:val="18"/>
                <w:szCs w:val="16"/>
              </w:rPr>
              <w:t>Surgery</w:t>
            </w:r>
          </w:p>
        </w:tc>
        <w:tc>
          <w:tcPr>
            <w:tcW w:w="0" w:type="auto"/>
          </w:tcPr>
          <w:p w:rsidR="007D2B92" w:rsidRPr="00FE6FB2" w:rsidRDefault="007D2B92" w:rsidP="007D2B92">
            <w:pPr>
              <w:spacing w:line="276" w:lineRule="auto"/>
              <w:rPr>
                <w:rFonts w:ascii="Times New Roman" w:hAnsi="Times New Roman" w:cs="Times New Roman"/>
                <w:sz w:val="18"/>
                <w:szCs w:val="16"/>
              </w:rPr>
            </w:pPr>
            <w:r w:rsidRPr="00FE6FB2">
              <w:rPr>
                <w:rFonts w:ascii="Times New Roman" w:hAnsi="Times New Roman" w:cs="Times New Roman"/>
                <w:sz w:val="18"/>
                <w:szCs w:val="16"/>
              </w:rPr>
              <w:t xml:space="preserve">Mixed </w:t>
            </w:r>
          </w:p>
        </w:tc>
        <w:tc>
          <w:tcPr>
            <w:tcW w:w="0" w:type="auto"/>
          </w:tcPr>
          <w:p w:rsidR="007D2B92" w:rsidRPr="00FE6FB2" w:rsidRDefault="007D2B92" w:rsidP="007D2B92">
            <w:pPr>
              <w:spacing w:line="276" w:lineRule="auto"/>
              <w:rPr>
                <w:rFonts w:ascii="Times New Roman" w:hAnsi="Times New Roman" w:cs="Times New Roman"/>
                <w:sz w:val="18"/>
                <w:szCs w:val="16"/>
              </w:rPr>
            </w:pPr>
            <w:r w:rsidRPr="00FE6FB2">
              <w:rPr>
                <w:rFonts w:ascii="Times New Roman" w:hAnsi="Times New Roman" w:cs="Times New Roman"/>
                <w:sz w:val="18"/>
                <w:szCs w:val="16"/>
              </w:rPr>
              <w:t>HES, other colloids</w:t>
            </w:r>
          </w:p>
        </w:tc>
        <w:tc>
          <w:tcPr>
            <w:tcW w:w="0" w:type="auto"/>
          </w:tcPr>
          <w:p w:rsidR="007D2B92" w:rsidRPr="00FE6FB2" w:rsidRDefault="007D2B92" w:rsidP="007D2B92">
            <w:pPr>
              <w:spacing w:line="276" w:lineRule="auto"/>
              <w:rPr>
                <w:rFonts w:ascii="Times New Roman" w:hAnsi="Times New Roman" w:cs="Times New Roman"/>
                <w:sz w:val="18"/>
                <w:szCs w:val="16"/>
              </w:rPr>
            </w:pPr>
            <w:r w:rsidRPr="00FE6FB2">
              <w:rPr>
                <w:rFonts w:ascii="Times New Roman" w:hAnsi="Times New Roman" w:cs="Times New Roman"/>
                <w:sz w:val="18"/>
                <w:szCs w:val="16"/>
              </w:rPr>
              <w:t>Mortality, AKI</w:t>
            </w:r>
          </w:p>
        </w:tc>
        <w:tc>
          <w:tcPr>
            <w:tcW w:w="0" w:type="auto"/>
          </w:tcPr>
          <w:p w:rsidR="007D2B92" w:rsidRPr="00FE6FB2" w:rsidRDefault="007D2B92" w:rsidP="007D2B92">
            <w:pPr>
              <w:spacing w:line="276" w:lineRule="auto"/>
              <w:rPr>
                <w:rFonts w:ascii="Times New Roman" w:hAnsi="Times New Roman" w:cs="Times New Roman"/>
                <w:sz w:val="18"/>
                <w:szCs w:val="16"/>
              </w:rPr>
            </w:pPr>
            <w:r w:rsidRPr="00FE6FB2">
              <w:rPr>
                <w:rFonts w:ascii="Times New Roman" w:hAnsi="Times New Roman" w:cs="Times New Roman"/>
                <w:sz w:val="18"/>
                <w:szCs w:val="16"/>
              </w:rPr>
              <w:t>Combined different crystalloids</w:t>
            </w:r>
          </w:p>
        </w:tc>
        <w:tc>
          <w:tcPr>
            <w:tcW w:w="0" w:type="auto"/>
          </w:tcPr>
          <w:p w:rsidR="007D2B92" w:rsidRPr="00FE6FB2" w:rsidRDefault="007D2B92" w:rsidP="007D2B92">
            <w:pPr>
              <w:spacing w:line="276" w:lineRule="auto"/>
              <w:rPr>
                <w:rFonts w:ascii="Times New Roman" w:hAnsi="Times New Roman" w:cs="Times New Roman"/>
                <w:sz w:val="18"/>
                <w:szCs w:val="16"/>
              </w:rPr>
            </w:pPr>
          </w:p>
        </w:tc>
        <w:tc>
          <w:tcPr>
            <w:tcW w:w="0" w:type="auto"/>
          </w:tcPr>
          <w:p w:rsidR="007D2B92" w:rsidRPr="00FE6FB2" w:rsidRDefault="007D2B92" w:rsidP="007D2B92">
            <w:pPr>
              <w:spacing w:line="276" w:lineRule="auto"/>
              <w:rPr>
                <w:rFonts w:ascii="Times New Roman" w:hAnsi="Times New Roman" w:cs="Times New Roman"/>
                <w:sz w:val="18"/>
                <w:szCs w:val="16"/>
              </w:rPr>
            </w:pPr>
            <w:r w:rsidRPr="00FE6FB2">
              <w:rPr>
                <w:rFonts w:ascii="Times New Roman" w:hAnsi="Times New Roman" w:cs="Times New Roman"/>
                <w:sz w:val="18"/>
                <w:szCs w:val="16"/>
              </w:rPr>
              <w:t>V</w:t>
            </w:r>
          </w:p>
        </w:tc>
      </w:tr>
    </w:tbl>
    <w:p w:rsidR="00E10FBC" w:rsidRPr="00FE6FB2" w:rsidRDefault="00E10FBC" w:rsidP="00E10FBC">
      <w:pPr>
        <w:spacing w:line="276" w:lineRule="auto"/>
        <w:rPr>
          <w:rFonts w:ascii="Times New Roman" w:hAnsi="Times New Roman" w:cs="Times New Roman"/>
          <w:sz w:val="20"/>
        </w:rPr>
      </w:pPr>
      <w:r w:rsidRPr="00FE6FB2">
        <w:rPr>
          <w:rFonts w:ascii="Times New Roman" w:hAnsi="Times New Roman" w:cs="Times New Roman"/>
          <w:sz w:val="20"/>
        </w:rPr>
        <w:t xml:space="preserve">*BS, balanced solution, including </w:t>
      </w:r>
      <w:r w:rsidR="009641E5" w:rsidRPr="00FE6FB2">
        <w:rPr>
          <w:rFonts w:ascii="Times New Roman" w:hAnsi="Times New Roman" w:cs="Times New Roman"/>
          <w:sz w:val="20"/>
        </w:rPr>
        <w:t>BC</w:t>
      </w:r>
      <w:r w:rsidR="002E7A07" w:rsidRPr="00FE6FB2">
        <w:rPr>
          <w:rFonts w:ascii="Times New Roman" w:hAnsi="Times New Roman" w:cs="Times New Roman"/>
          <w:sz w:val="20"/>
        </w:rPr>
        <w:t xml:space="preserve"> or Plasma-Lyte</w:t>
      </w:r>
      <w:r w:rsidRPr="00FE6FB2">
        <w:rPr>
          <w:rFonts w:ascii="Times New Roman" w:hAnsi="Times New Roman" w:cs="Times New Roman"/>
          <w:sz w:val="20"/>
        </w:rPr>
        <w:t>; HES, hydroxyethyl starch; AKI, acute kidney injury; BT, blood transfusion</w:t>
      </w:r>
    </w:p>
    <w:p w:rsidR="009D737A" w:rsidRPr="00FE6FB2" w:rsidRDefault="009D737A">
      <w:pPr>
        <w:widowControl/>
        <w:rPr>
          <w:rFonts w:ascii="Times New Roman" w:hAnsi="Times New Roman" w:cs="Times New Roman"/>
          <w:b/>
          <w:bCs/>
          <w:kern w:val="52"/>
          <w:szCs w:val="52"/>
        </w:rPr>
      </w:pPr>
      <w:r w:rsidRPr="00FE6FB2">
        <w:rPr>
          <w:rFonts w:ascii="Times New Roman" w:hAnsi="Times New Roman" w:cs="Times New Roman"/>
        </w:rPr>
        <w:br w:type="page"/>
      </w:r>
    </w:p>
    <w:p w:rsidR="009B4D5C" w:rsidRPr="00FE6FB2" w:rsidRDefault="00E910C5" w:rsidP="001B62C7">
      <w:pPr>
        <w:pStyle w:val="Heading1"/>
        <w:rPr>
          <w:rFonts w:ascii="Times New Roman" w:hAnsi="Times New Roman" w:cs="Times New Roman"/>
        </w:rPr>
      </w:pPr>
      <w:bookmarkStart w:id="3" w:name="_Toc32663996"/>
      <w:bookmarkStart w:id="4" w:name="_Toc53220793"/>
      <w:r w:rsidRPr="00FE6FB2">
        <w:rPr>
          <w:rFonts w:ascii="Times New Roman" w:hAnsi="Times New Roman" w:cs="Times New Roman"/>
        </w:rPr>
        <w:t xml:space="preserve">Appendix 2 : </w:t>
      </w:r>
      <w:r w:rsidR="00A94AD9" w:rsidRPr="00FE6FB2">
        <w:rPr>
          <w:rFonts w:ascii="Times New Roman" w:hAnsi="Times New Roman" w:cs="Times New Roman"/>
        </w:rPr>
        <w:t>PRISMA checklist</w:t>
      </w:r>
      <w:bookmarkEnd w:id="3"/>
      <w:bookmarkEnd w:id="4"/>
    </w:p>
    <w:p w:rsidR="00F80E9A" w:rsidRPr="00FE6FB2" w:rsidRDefault="00F80E9A" w:rsidP="00F80E9A">
      <w:pPr>
        <w:rPr>
          <w:rFonts w:ascii="Times New Roman" w:hAnsi="Times New Roman" w:cs="Times New Roman"/>
        </w:rPr>
      </w:pPr>
      <w:r w:rsidRPr="00FE6FB2">
        <w:rPr>
          <w:rFonts w:ascii="Times New Roman" w:hAnsi="Times New Roman" w:cs="Times New Roman"/>
        </w:rPr>
        <w:t>eTable 2. PRISMA checklist</w:t>
      </w:r>
    </w:p>
    <w:tbl>
      <w:tblPr>
        <w:tblStyle w:val="TableGrid"/>
        <w:tblW w:w="5000" w:type="pct"/>
        <w:tblLook w:val="0000" w:firstRow="0" w:lastRow="0" w:firstColumn="0" w:lastColumn="0" w:noHBand="0" w:noVBand="0"/>
      </w:tblPr>
      <w:tblGrid>
        <w:gridCol w:w="2517"/>
        <w:gridCol w:w="1003"/>
        <w:gridCol w:w="8003"/>
        <w:gridCol w:w="3145"/>
      </w:tblGrid>
      <w:tr w:rsidR="00F707B3" w:rsidRPr="00FE6FB2" w:rsidTr="003B37C5">
        <w:trPr>
          <w:trHeight w:val="194"/>
        </w:trPr>
        <w:tc>
          <w:tcPr>
            <w:tcW w:w="858" w:type="pct"/>
          </w:tcPr>
          <w:p w:rsidR="00F707B3" w:rsidRPr="00FE6FB2" w:rsidRDefault="00F707B3" w:rsidP="00FB76DF">
            <w:pPr>
              <w:pStyle w:val="Default"/>
              <w:rPr>
                <w:rFonts w:ascii="Times New Roman" w:hAnsi="Times New Roman" w:cs="Times New Roman"/>
                <w:b/>
                <w:color w:val="auto"/>
                <w:sz w:val="20"/>
                <w:szCs w:val="22"/>
              </w:rPr>
            </w:pPr>
            <w:r w:rsidRPr="00FE6FB2">
              <w:rPr>
                <w:rFonts w:ascii="Times New Roman" w:hAnsi="Times New Roman" w:cs="Times New Roman"/>
                <w:b/>
                <w:color w:val="auto"/>
                <w:sz w:val="20"/>
                <w:szCs w:val="22"/>
              </w:rPr>
              <w:t>Section/Topic</w:t>
            </w:r>
          </w:p>
        </w:tc>
        <w:tc>
          <w:tcPr>
            <w:tcW w:w="342" w:type="pct"/>
          </w:tcPr>
          <w:p w:rsidR="00F707B3" w:rsidRPr="00FE6FB2" w:rsidRDefault="00F707B3" w:rsidP="00FB76DF">
            <w:pPr>
              <w:pStyle w:val="Default"/>
              <w:jc w:val="center"/>
              <w:rPr>
                <w:rFonts w:ascii="Times New Roman" w:hAnsi="Times New Roman" w:cs="Times New Roman"/>
                <w:b/>
                <w:color w:val="auto"/>
                <w:sz w:val="20"/>
                <w:szCs w:val="22"/>
              </w:rPr>
            </w:pPr>
            <w:r w:rsidRPr="00FE6FB2">
              <w:rPr>
                <w:rFonts w:ascii="Times New Roman" w:hAnsi="Times New Roman" w:cs="Times New Roman"/>
                <w:b/>
                <w:color w:val="auto"/>
                <w:sz w:val="20"/>
                <w:szCs w:val="22"/>
              </w:rPr>
              <w:t>Item #</w:t>
            </w:r>
          </w:p>
        </w:tc>
        <w:tc>
          <w:tcPr>
            <w:tcW w:w="2728" w:type="pct"/>
          </w:tcPr>
          <w:p w:rsidR="00F707B3" w:rsidRPr="00FE6FB2" w:rsidRDefault="00F707B3" w:rsidP="007D2B92">
            <w:pPr>
              <w:pStyle w:val="Default"/>
              <w:jc w:val="center"/>
              <w:rPr>
                <w:rFonts w:ascii="Times New Roman" w:hAnsi="Times New Roman" w:cs="Times New Roman"/>
                <w:b/>
                <w:color w:val="auto"/>
                <w:sz w:val="20"/>
                <w:szCs w:val="22"/>
              </w:rPr>
            </w:pPr>
            <w:r w:rsidRPr="00FE6FB2">
              <w:rPr>
                <w:rFonts w:ascii="Times New Roman" w:hAnsi="Times New Roman" w:cs="Times New Roman"/>
                <w:b/>
                <w:color w:val="auto"/>
                <w:sz w:val="20"/>
                <w:szCs w:val="22"/>
              </w:rPr>
              <w:t>Checklist Item</w:t>
            </w:r>
            <w:r w:rsidRPr="00FE6FB2">
              <w:rPr>
                <w:rFonts w:ascii="Times New Roman" w:hAnsi="Times New Roman" w:cs="Times New Roman"/>
                <w:b/>
                <w:color w:val="auto"/>
                <w:sz w:val="22"/>
                <w:szCs w:val="22"/>
              </w:rPr>
              <w:t xml:space="preserve"> </w:t>
            </w:r>
            <w:r w:rsidR="007D2B92" w:rsidRPr="00FE6FB2">
              <w:rPr>
                <w:rFonts w:ascii="Times New Roman" w:hAnsi="Times New Roman" w:cs="Times New Roman"/>
                <w:b/>
                <w:noProof/>
                <w:color w:val="auto"/>
                <w:sz w:val="22"/>
                <w:szCs w:val="22"/>
                <w:vertAlign w:val="superscript"/>
              </w:rPr>
              <w:t>16</w:t>
            </w:r>
          </w:p>
        </w:tc>
        <w:tc>
          <w:tcPr>
            <w:tcW w:w="1072" w:type="pct"/>
          </w:tcPr>
          <w:p w:rsidR="00F707B3" w:rsidRPr="00FE6FB2" w:rsidRDefault="00F707B3" w:rsidP="00FB76DF">
            <w:pPr>
              <w:pStyle w:val="Default"/>
              <w:jc w:val="center"/>
              <w:rPr>
                <w:rFonts w:ascii="Times New Roman" w:hAnsi="Times New Roman" w:cs="Times New Roman"/>
                <w:b/>
                <w:color w:val="auto"/>
                <w:sz w:val="20"/>
                <w:szCs w:val="22"/>
              </w:rPr>
            </w:pPr>
            <w:r w:rsidRPr="00FE6FB2">
              <w:rPr>
                <w:rFonts w:ascii="Times New Roman" w:hAnsi="Times New Roman" w:cs="Times New Roman"/>
                <w:b/>
                <w:color w:val="auto"/>
                <w:sz w:val="20"/>
                <w:szCs w:val="22"/>
              </w:rPr>
              <w:t>Reported on Page #</w:t>
            </w:r>
          </w:p>
        </w:tc>
      </w:tr>
      <w:tr w:rsidR="00F707B3" w:rsidRPr="00FE6FB2" w:rsidTr="003B37C5">
        <w:trPr>
          <w:trHeight w:val="63"/>
        </w:trPr>
        <w:tc>
          <w:tcPr>
            <w:tcW w:w="5000" w:type="pct"/>
            <w:gridSpan w:val="4"/>
          </w:tcPr>
          <w:p w:rsidR="00F707B3" w:rsidRPr="00FE6FB2" w:rsidRDefault="00F707B3" w:rsidP="00FB76DF">
            <w:pPr>
              <w:pStyle w:val="Default"/>
              <w:rPr>
                <w:rFonts w:ascii="Times New Roman" w:hAnsi="Times New Roman" w:cs="Times New Roman"/>
                <w:b/>
                <w:color w:val="auto"/>
                <w:sz w:val="20"/>
                <w:szCs w:val="22"/>
              </w:rPr>
            </w:pPr>
            <w:r w:rsidRPr="00FE6FB2">
              <w:rPr>
                <w:rFonts w:ascii="Times New Roman" w:hAnsi="Times New Roman" w:cs="Times New Roman"/>
                <w:b/>
                <w:bCs/>
                <w:sz w:val="20"/>
                <w:szCs w:val="22"/>
              </w:rPr>
              <w:t>TITLE</w:t>
            </w:r>
          </w:p>
        </w:tc>
      </w:tr>
      <w:tr w:rsidR="00F707B3" w:rsidRPr="00FE6FB2" w:rsidTr="003B37C5">
        <w:trPr>
          <w:trHeight w:val="323"/>
        </w:trPr>
        <w:tc>
          <w:tcPr>
            <w:tcW w:w="858" w:type="pct"/>
          </w:tcPr>
          <w:p w:rsidR="00F707B3" w:rsidRPr="00FE6FB2" w:rsidRDefault="00F707B3" w:rsidP="00FB76DF">
            <w:pPr>
              <w:pStyle w:val="Default"/>
              <w:ind w:left="176"/>
              <w:rPr>
                <w:rFonts w:ascii="Times New Roman" w:hAnsi="Times New Roman" w:cs="Times New Roman"/>
                <w:sz w:val="20"/>
                <w:szCs w:val="22"/>
              </w:rPr>
            </w:pPr>
            <w:r w:rsidRPr="00FE6FB2">
              <w:rPr>
                <w:rFonts w:ascii="Times New Roman" w:hAnsi="Times New Roman" w:cs="Times New Roman"/>
                <w:sz w:val="20"/>
                <w:szCs w:val="22"/>
              </w:rPr>
              <w:t>Title</w:t>
            </w:r>
          </w:p>
        </w:tc>
        <w:tc>
          <w:tcPr>
            <w:tcW w:w="342" w:type="pct"/>
          </w:tcPr>
          <w:p w:rsidR="00F707B3" w:rsidRPr="00FE6FB2" w:rsidRDefault="00F707B3" w:rsidP="00FB76DF">
            <w:pPr>
              <w:pStyle w:val="Default"/>
              <w:rPr>
                <w:rFonts w:ascii="Times New Roman" w:hAnsi="Times New Roman" w:cs="Times New Roman"/>
                <w:sz w:val="20"/>
                <w:szCs w:val="22"/>
              </w:rPr>
            </w:pPr>
            <w:r w:rsidRPr="00FE6FB2">
              <w:rPr>
                <w:rFonts w:ascii="Times New Roman" w:hAnsi="Times New Roman" w:cs="Times New Roman"/>
                <w:sz w:val="20"/>
                <w:szCs w:val="22"/>
              </w:rPr>
              <w:t>1</w:t>
            </w:r>
          </w:p>
        </w:tc>
        <w:tc>
          <w:tcPr>
            <w:tcW w:w="2728" w:type="pct"/>
          </w:tcPr>
          <w:p w:rsidR="00F707B3" w:rsidRPr="00FE6FB2" w:rsidRDefault="00F707B3" w:rsidP="00FB76DF">
            <w:pPr>
              <w:pStyle w:val="Default"/>
              <w:rPr>
                <w:rFonts w:ascii="Times New Roman" w:hAnsi="Times New Roman" w:cs="Times New Roman"/>
                <w:sz w:val="20"/>
                <w:szCs w:val="22"/>
              </w:rPr>
            </w:pPr>
            <w:r w:rsidRPr="00FE6FB2">
              <w:rPr>
                <w:rFonts w:ascii="Times New Roman" w:hAnsi="Times New Roman" w:cs="Times New Roman"/>
                <w:sz w:val="20"/>
                <w:szCs w:val="22"/>
              </w:rPr>
              <w:t xml:space="preserve">Identify the report as a systematic review </w:t>
            </w:r>
            <w:r w:rsidRPr="00FE6FB2">
              <w:rPr>
                <w:rFonts w:ascii="Times New Roman" w:hAnsi="Times New Roman" w:cs="Times New Roman"/>
                <w:i/>
                <w:sz w:val="20"/>
                <w:szCs w:val="22"/>
              </w:rPr>
              <w:t>incorporating a network meta-analysis (or related form of meta-analysis).</w:t>
            </w:r>
            <w:r w:rsidRPr="00FE6FB2">
              <w:rPr>
                <w:rFonts w:ascii="Times New Roman" w:hAnsi="Times New Roman" w:cs="Times New Roman"/>
                <w:sz w:val="20"/>
                <w:szCs w:val="22"/>
              </w:rPr>
              <w:t xml:space="preserve"> </w:t>
            </w:r>
          </w:p>
        </w:tc>
        <w:tc>
          <w:tcPr>
            <w:tcW w:w="1072" w:type="pct"/>
          </w:tcPr>
          <w:p w:rsidR="00F707B3" w:rsidRPr="00FE6FB2" w:rsidRDefault="00F707B3" w:rsidP="00FB76DF">
            <w:pPr>
              <w:pStyle w:val="Default"/>
              <w:rPr>
                <w:rFonts w:ascii="Times New Roman" w:eastAsiaTheme="minorEastAsia" w:hAnsi="Times New Roman" w:cs="Times New Roman"/>
                <w:b/>
                <w:color w:val="auto"/>
                <w:sz w:val="20"/>
                <w:szCs w:val="22"/>
                <w:lang w:eastAsia="zh-TW"/>
              </w:rPr>
            </w:pPr>
            <w:r w:rsidRPr="00FE6FB2">
              <w:rPr>
                <w:rFonts w:ascii="Times New Roman" w:eastAsiaTheme="minorEastAsia" w:hAnsi="Times New Roman" w:cs="Times New Roman"/>
                <w:b/>
                <w:color w:val="auto"/>
                <w:sz w:val="20"/>
                <w:szCs w:val="22"/>
                <w:lang w:eastAsia="zh-TW"/>
              </w:rPr>
              <w:t>1, Title section</w:t>
            </w:r>
          </w:p>
        </w:tc>
      </w:tr>
      <w:tr w:rsidR="00F707B3" w:rsidRPr="00FE6FB2" w:rsidTr="003B37C5">
        <w:trPr>
          <w:trHeight w:val="63"/>
        </w:trPr>
        <w:tc>
          <w:tcPr>
            <w:tcW w:w="5000" w:type="pct"/>
            <w:gridSpan w:val="4"/>
          </w:tcPr>
          <w:p w:rsidR="00F707B3" w:rsidRPr="00FE6FB2" w:rsidRDefault="00F707B3" w:rsidP="00FB76DF">
            <w:pPr>
              <w:pStyle w:val="Default"/>
              <w:rPr>
                <w:rFonts w:ascii="Times New Roman" w:hAnsi="Times New Roman" w:cs="Times New Roman"/>
                <w:b/>
                <w:color w:val="auto"/>
                <w:sz w:val="20"/>
                <w:szCs w:val="22"/>
              </w:rPr>
            </w:pPr>
            <w:r w:rsidRPr="00FE6FB2">
              <w:rPr>
                <w:rFonts w:ascii="Times New Roman" w:hAnsi="Times New Roman" w:cs="Times New Roman"/>
                <w:b/>
                <w:bCs/>
                <w:sz w:val="20"/>
                <w:szCs w:val="22"/>
              </w:rPr>
              <w:t>ABSTRACT</w:t>
            </w:r>
          </w:p>
        </w:tc>
      </w:tr>
      <w:tr w:rsidR="00F707B3" w:rsidRPr="00FE6FB2" w:rsidTr="003B37C5">
        <w:trPr>
          <w:trHeight w:val="810"/>
        </w:trPr>
        <w:tc>
          <w:tcPr>
            <w:tcW w:w="858" w:type="pct"/>
          </w:tcPr>
          <w:p w:rsidR="00F707B3" w:rsidRPr="00FE6FB2" w:rsidRDefault="00F707B3" w:rsidP="00FB76DF">
            <w:pPr>
              <w:pStyle w:val="Default"/>
              <w:ind w:left="176"/>
              <w:rPr>
                <w:rFonts w:ascii="Times New Roman" w:hAnsi="Times New Roman" w:cs="Times New Roman"/>
                <w:sz w:val="20"/>
                <w:szCs w:val="22"/>
              </w:rPr>
            </w:pPr>
            <w:r w:rsidRPr="00FE6FB2">
              <w:rPr>
                <w:rFonts w:ascii="Times New Roman" w:hAnsi="Times New Roman" w:cs="Times New Roman"/>
                <w:sz w:val="20"/>
                <w:szCs w:val="22"/>
              </w:rPr>
              <w:t xml:space="preserve">Structured summary </w:t>
            </w:r>
          </w:p>
        </w:tc>
        <w:tc>
          <w:tcPr>
            <w:tcW w:w="342" w:type="pct"/>
          </w:tcPr>
          <w:p w:rsidR="00F707B3" w:rsidRPr="00FE6FB2" w:rsidRDefault="00F707B3" w:rsidP="00FB76DF">
            <w:pPr>
              <w:pStyle w:val="Default"/>
              <w:rPr>
                <w:rFonts w:ascii="Times New Roman" w:hAnsi="Times New Roman" w:cs="Times New Roman"/>
                <w:sz w:val="20"/>
                <w:szCs w:val="22"/>
              </w:rPr>
            </w:pPr>
            <w:r w:rsidRPr="00FE6FB2">
              <w:rPr>
                <w:rFonts w:ascii="Times New Roman" w:hAnsi="Times New Roman" w:cs="Times New Roman"/>
                <w:sz w:val="20"/>
                <w:szCs w:val="22"/>
              </w:rPr>
              <w:t>2</w:t>
            </w:r>
          </w:p>
        </w:tc>
        <w:tc>
          <w:tcPr>
            <w:tcW w:w="2728" w:type="pct"/>
          </w:tcPr>
          <w:p w:rsidR="00F707B3" w:rsidRPr="00FE6FB2" w:rsidRDefault="00F707B3" w:rsidP="00FB76DF">
            <w:pPr>
              <w:pStyle w:val="Default"/>
              <w:rPr>
                <w:rFonts w:ascii="Times New Roman" w:hAnsi="Times New Roman" w:cs="Times New Roman"/>
                <w:sz w:val="20"/>
                <w:szCs w:val="22"/>
              </w:rPr>
            </w:pPr>
            <w:r w:rsidRPr="00FE6FB2">
              <w:rPr>
                <w:rFonts w:ascii="Times New Roman" w:hAnsi="Times New Roman" w:cs="Times New Roman"/>
                <w:sz w:val="20"/>
                <w:szCs w:val="22"/>
              </w:rPr>
              <w:t xml:space="preserve">Provide a structured summary including, as applicable: </w:t>
            </w:r>
            <w:r w:rsidRPr="00FE6FB2">
              <w:rPr>
                <w:rFonts w:ascii="Times New Roman" w:hAnsi="Times New Roman" w:cs="Times New Roman"/>
                <w:b/>
                <w:sz w:val="20"/>
                <w:szCs w:val="22"/>
              </w:rPr>
              <w:t>Background:</w:t>
            </w:r>
            <w:r w:rsidRPr="00FE6FB2">
              <w:rPr>
                <w:rFonts w:ascii="Times New Roman" w:hAnsi="Times New Roman" w:cs="Times New Roman"/>
                <w:sz w:val="20"/>
                <w:szCs w:val="22"/>
              </w:rPr>
              <w:t xml:space="preserve"> main objectives; </w:t>
            </w:r>
            <w:r w:rsidRPr="00FE6FB2">
              <w:rPr>
                <w:rFonts w:ascii="Times New Roman" w:hAnsi="Times New Roman" w:cs="Times New Roman"/>
                <w:b/>
                <w:sz w:val="20"/>
                <w:szCs w:val="22"/>
              </w:rPr>
              <w:t>Methods:</w:t>
            </w:r>
            <w:r w:rsidRPr="00FE6FB2">
              <w:rPr>
                <w:rFonts w:ascii="Times New Roman" w:hAnsi="Times New Roman" w:cs="Times New Roman"/>
                <w:sz w:val="20"/>
                <w:szCs w:val="22"/>
              </w:rPr>
              <w:t xml:space="preserve"> data sources; study eligibility criteria, participants, and interventions; study appraisal; and </w:t>
            </w:r>
            <w:r w:rsidRPr="00FE6FB2">
              <w:rPr>
                <w:rFonts w:ascii="Times New Roman" w:hAnsi="Times New Roman" w:cs="Times New Roman"/>
                <w:i/>
                <w:sz w:val="20"/>
                <w:szCs w:val="22"/>
              </w:rPr>
              <w:t>synthesis methods, such as network meta-analysis.</w:t>
            </w:r>
            <w:r w:rsidRPr="00FE6FB2">
              <w:rPr>
                <w:rFonts w:ascii="Times New Roman" w:hAnsi="Times New Roman" w:cs="Times New Roman"/>
                <w:sz w:val="20"/>
                <w:szCs w:val="22"/>
              </w:rPr>
              <w:t xml:space="preserve"> </w:t>
            </w:r>
            <w:r w:rsidRPr="00FE6FB2">
              <w:rPr>
                <w:rFonts w:ascii="Times New Roman" w:hAnsi="Times New Roman" w:cs="Times New Roman"/>
                <w:b/>
                <w:sz w:val="20"/>
                <w:szCs w:val="22"/>
              </w:rPr>
              <w:t>Results:</w:t>
            </w:r>
            <w:r w:rsidRPr="00FE6FB2">
              <w:rPr>
                <w:rFonts w:ascii="Times New Roman" w:hAnsi="Times New Roman" w:cs="Times New Roman"/>
                <w:sz w:val="20"/>
                <w:szCs w:val="22"/>
              </w:rPr>
              <w:t xml:space="preserve"> number of studies and participants identified; summary estimates with corresponding confidence/credible intervals; </w:t>
            </w:r>
            <w:r w:rsidRPr="00FE6FB2">
              <w:rPr>
                <w:rFonts w:ascii="Times New Roman" w:hAnsi="Times New Roman" w:cs="Times New Roman"/>
                <w:i/>
                <w:sz w:val="20"/>
                <w:szCs w:val="22"/>
              </w:rPr>
              <w:t>treatment rankings may also be discussed. Authors may choose to summarize pairwise comparisons against a chosen treatment included in their analyses for brevity.</w:t>
            </w:r>
            <w:r w:rsidRPr="00FE6FB2">
              <w:rPr>
                <w:rFonts w:ascii="Times New Roman" w:hAnsi="Times New Roman" w:cs="Times New Roman"/>
                <w:b/>
                <w:sz w:val="20"/>
                <w:szCs w:val="22"/>
              </w:rPr>
              <w:t>Discussion/Conclusions:</w:t>
            </w:r>
            <w:r w:rsidRPr="00FE6FB2">
              <w:rPr>
                <w:rFonts w:ascii="Times New Roman" w:hAnsi="Times New Roman" w:cs="Times New Roman"/>
                <w:sz w:val="20"/>
                <w:szCs w:val="22"/>
              </w:rPr>
              <w:t xml:space="preserve"> limitations; conclusions and implications of findings. </w:t>
            </w:r>
            <w:r w:rsidRPr="00FE6FB2">
              <w:rPr>
                <w:rFonts w:ascii="Times New Roman" w:hAnsi="Times New Roman" w:cs="Times New Roman"/>
                <w:b/>
                <w:sz w:val="20"/>
                <w:szCs w:val="22"/>
              </w:rPr>
              <w:t>Other:</w:t>
            </w:r>
            <w:r w:rsidRPr="00FE6FB2">
              <w:rPr>
                <w:rFonts w:ascii="Times New Roman" w:hAnsi="Times New Roman" w:cs="Times New Roman"/>
                <w:sz w:val="20"/>
                <w:szCs w:val="22"/>
              </w:rPr>
              <w:t xml:space="preserve"> primary source of funding; systematic review registration number with registry name.</w:t>
            </w:r>
          </w:p>
        </w:tc>
        <w:tc>
          <w:tcPr>
            <w:tcW w:w="1072" w:type="pct"/>
          </w:tcPr>
          <w:p w:rsidR="00F707B3" w:rsidRPr="00FE6FB2" w:rsidRDefault="00ED6A2F" w:rsidP="00FB76DF">
            <w:pPr>
              <w:pStyle w:val="Default"/>
              <w:rPr>
                <w:rFonts w:ascii="Times New Roman" w:eastAsiaTheme="minorEastAsia" w:hAnsi="Times New Roman" w:cs="Times New Roman"/>
                <w:b/>
                <w:color w:val="auto"/>
                <w:sz w:val="20"/>
                <w:szCs w:val="22"/>
                <w:lang w:eastAsia="zh-TW"/>
              </w:rPr>
            </w:pPr>
            <w:r w:rsidRPr="00FE6FB2">
              <w:rPr>
                <w:rFonts w:ascii="Times New Roman" w:eastAsiaTheme="minorEastAsia" w:hAnsi="Times New Roman" w:cs="Times New Roman"/>
                <w:b/>
                <w:color w:val="auto"/>
                <w:sz w:val="20"/>
                <w:szCs w:val="22"/>
                <w:lang w:eastAsia="zh-TW"/>
              </w:rPr>
              <w:t>4</w:t>
            </w:r>
            <w:r w:rsidR="00F707B3" w:rsidRPr="00FE6FB2">
              <w:rPr>
                <w:rFonts w:ascii="Times New Roman" w:eastAsiaTheme="minorEastAsia" w:hAnsi="Times New Roman" w:cs="Times New Roman"/>
                <w:b/>
                <w:color w:val="auto"/>
                <w:sz w:val="20"/>
                <w:szCs w:val="22"/>
                <w:lang w:eastAsia="zh-TW"/>
              </w:rPr>
              <w:t>, Abstract section</w:t>
            </w:r>
          </w:p>
        </w:tc>
      </w:tr>
      <w:tr w:rsidR="00F707B3" w:rsidRPr="00FE6FB2" w:rsidTr="003B37C5">
        <w:trPr>
          <w:trHeight w:val="63"/>
        </w:trPr>
        <w:tc>
          <w:tcPr>
            <w:tcW w:w="5000" w:type="pct"/>
            <w:gridSpan w:val="4"/>
          </w:tcPr>
          <w:p w:rsidR="00F707B3" w:rsidRPr="00FE6FB2" w:rsidRDefault="00F707B3" w:rsidP="00FB76DF">
            <w:pPr>
              <w:pStyle w:val="Default"/>
              <w:rPr>
                <w:rFonts w:ascii="Times New Roman" w:hAnsi="Times New Roman" w:cs="Times New Roman"/>
                <w:b/>
                <w:color w:val="auto"/>
                <w:sz w:val="20"/>
                <w:szCs w:val="22"/>
              </w:rPr>
            </w:pPr>
            <w:r w:rsidRPr="00FE6FB2">
              <w:rPr>
                <w:rFonts w:ascii="Times New Roman" w:hAnsi="Times New Roman" w:cs="Times New Roman"/>
                <w:b/>
                <w:bCs/>
                <w:sz w:val="20"/>
                <w:szCs w:val="22"/>
              </w:rPr>
              <w:t>INTRODUCTION</w:t>
            </w:r>
          </w:p>
        </w:tc>
      </w:tr>
      <w:tr w:rsidR="00F707B3" w:rsidRPr="00FE6FB2" w:rsidTr="003B37C5">
        <w:trPr>
          <w:trHeight w:val="333"/>
        </w:trPr>
        <w:tc>
          <w:tcPr>
            <w:tcW w:w="858" w:type="pct"/>
          </w:tcPr>
          <w:p w:rsidR="00F707B3" w:rsidRPr="00FE6FB2" w:rsidRDefault="00F707B3" w:rsidP="00FB76DF">
            <w:pPr>
              <w:pStyle w:val="Default"/>
              <w:ind w:left="176"/>
              <w:rPr>
                <w:rFonts w:ascii="Times New Roman" w:hAnsi="Times New Roman" w:cs="Times New Roman"/>
                <w:sz w:val="20"/>
                <w:szCs w:val="22"/>
              </w:rPr>
            </w:pPr>
            <w:r w:rsidRPr="00FE6FB2">
              <w:rPr>
                <w:rFonts w:ascii="Times New Roman" w:hAnsi="Times New Roman" w:cs="Times New Roman"/>
                <w:sz w:val="20"/>
                <w:szCs w:val="22"/>
              </w:rPr>
              <w:t xml:space="preserve">Rationale </w:t>
            </w:r>
          </w:p>
        </w:tc>
        <w:tc>
          <w:tcPr>
            <w:tcW w:w="342" w:type="pct"/>
          </w:tcPr>
          <w:p w:rsidR="00F707B3" w:rsidRPr="00FE6FB2" w:rsidRDefault="00F707B3" w:rsidP="00FB76DF">
            <w:pPr>
              <w:pStyle w:val="Default"/>
              <w:rPr>
                <w:rFonts w:ascii="Times New Roman" w:hAnsi="Times New Roman" w:cs="Times New Roman"/>
                <w:sz w:val="20"/>
                <w:szCs w:val="22"/>
              </w:rPr>
            </w:pPr>
            <w:r w:rsidRPr="00FE6FB2">
              <w:rPr>
                <w:rFonts w:ascii="Times New Roman" w:hAnsi="Times New Roman" w:cs="Times New Roman"/>
                <w:sz w:val="20"/>
                <w:szCs w:val="22"/>
              </w:rPr>
              <w:t>3</w:t>
            </w:r>
          </w:p>
        </w:tc>
        <w:tc>
          <w:tcPr>
            <w:tcW w:w="2728" w:type="pct"/>
          </w:tcPr>
          <w:p w:rsidR="00F707B3" w:rsidRPr="00FE6FB2" w:rsidRDefault="00F707B3" w:rsidP="00FB76DF">
            <w:pPr>
              <w:pStyle w:val="Default"/>
              <w:rPr>
                <w:rFonts w:ascii="Times New Roman" w:hAnsi="Times New Roman" w:cs="Times New Roman"/>
                <w:sz w:val="20"/>
                <w:szCs w:val="22"/>
              </w:rPr>
            </w:pPr>
            <w:r w:rsidRPr="00FE6FB2">
              <w:rPr>
                <w:rFonts w:ascii="Times New Roman" w:hAnsi="Times New Roman" w:cs="Times New Roman"/>
                <w:sz w:val="20"/>
                <w:szCs w:val="22"/>
              </w:rPr>
              <w:t>Describe the rationale for the review in the context of what is already known</w:t>
            </w:r>
            <w:r w:rsidRPr="00FE6FB2">
              <w:rPr>
                <w:rFonts w:ascii="Times New Roman" w:hAnsi="Times New Roman" w:cs="Times New Roman"/>
                <w:i/>
                <w:sz w:val="20"/>
                <w:szCs w:val="22"/>
              </w:rPr>
              <w:t>, including mention of why a network meta-analysis has been conducted.</w:t>
            </w:r>
            <w:r w:rsidRPr="00FE6FB2">
              <w:rPr>
                <w:rFonts w:ascii="Times New Roman" w:hAnsi="Times New Roman" w:cs="Times New Roman"/>
                <w:i/>
                <w:sz w:val="20"/>
                <w:szCs w:val="22"/>
                <w:u w:val="single"/>
              </w:rPr>
              <w:t xml:space="preserve"> </w:t>
            </w:r>
          </w:p>
        </w:tc>
        <w:tc>
          <w:tcPr>
            <w:tcW w:w="1072" w:type="pct"/>
          </w:tcPr>
          <w:p w:rsidR="00F707B3" w:rsidRPr="00FE6FB2" w:rsidRDefault="00ED6A2F" w:rsidP="00FB76DF">
            <w:pPr>
              <w:pStyle w:val="Default"/>
              <w:rPr>
                <w:rFonts w:ascii="Times New Roman" w:eastAsiaTheme="minorEastAsia" w:hAnsi="Times New Roman" w:cs="Times New Roman"/>
                <w:b/>
                <w:color w:val="auto"/>
                <w:sz w:val="20"/>
                <w:szCs w:val="22"/>
                <w:lang w:eastAsia="zh-TW"/>
              </w:rPr>
            </w:pPr>
            <w:r w:rsidRPr="00FE6FB2">
              <w:rPr>
                <w:rFonts w:ascii="Times New Roman" w:eastAsiaTheme="minorEastAsia" w:hAnsi="Times New Roman" w:cs="Times New Roman"/>
                <w:b/>
                <w:color w:val="auto"/>
                <w:sz w:val="20"/>
                <w:szCs w:val="22"/>
                <w:lang w:eastAsia="zh-TW"/>
              </w:rPr>
              <w:t>5</w:t>
            </w:r>
            <w:r w:rsidR="00F707B3" w:rsidRPr="00FE6FB2">
              <w:rPr>
                <w:rFonts w:ascii="Times New Roman" w:eastAsiaTheme="minorEastAsia" w:hAnsi="Times New Roman" w:cs="Times New Roman"/>
                <w:b/>
                <w:color w:val="auto"/>
                <w:sz w:val="20"/>
                <w:szCs w:val="22"/>
                <w:lang w:eastAsia="zh-TW"/>
              </w:rPr>
              <w:t>, Introduction (2</w:t>
            </w:r>
            <w:r w:rsidR="00F707B3" w:rsidRPr="00FE6FB2">
              <w:rPr>
                <w:rFonts w:ascii="Times New Roman" w:eastAsiaTheme="minorEastAsia" w:hAnsi="Times New Roman" w:cs="Times New Roman"/>
                <w:b/>
                <w:color w:val="auto"/>
                <w:sz w:val="20"/>
                <w:szCs w:val="22"/>
                <w:vertAlign w:val="superscript"/>
                <w:lang w:eastAsia="zh-TW"/>
              </w:rPr>
              <w:t>nd</w:t>
            </w:r>
            <w:r w:rsidR="00F707B3" w:rsidRPr="00FE6FB2">
              <w:rPr>
                <w:rFonts w:ascii="Times New Roman" w:eastAsiaTheme="minorEastAsia" w:hAnsi="Times New Roman" w:cs="Times New Roman"/>
                <w:b/>
                <w:color w:val="auto"/>
                <w:sz w:val="20"/>
                <w:szCs w:val="22"/>
                <w:lang w:eastAsia="zh-TW"/>
              </w:rPr>
              <w:t xml:space="preserve"> paragraph)</w:t>
            </w:r>
          </w:p>
        </w:tc>
      </w:tr>
      <w:tr w:rsidR="00F707B3" w:rsidRPr="00FE6FB2" w:rsidTr="003B37C5">
        <w:trPr>
          <w:trHeight w:val="568"/>
        </w:trPr>
        <w:tc>
          <w:tcPr>
            <w:tcW w:w="858" w:type="pct"/>
          </w:tcPr>
          <w:p w:rsidR="00F707B3" w:rsidRPr="00FE6FB2" w:rsidRDefault="00F707B3" w:rsidP="00FB76DF">
            <w:pPr>
              <w:pStyle w:val="Default"/>
              <w:ind w:left="176"/>
              <w:rPr>
                <w:rFonts w:ascii="Times New Roman" w:hAnsi="Times New Roman" w:cs="Times New Roman"/>
                <w:sz w:val="20"/>
                <w:szCs w:val="22"/>
              </w:rPr>
            </w:pPr>
            <w:r w:rsidRPr="00FE6FB2">
              <w:rPr>
                <w:rFonts w:ascii="Times New Roman" w:hAnsi="Times New Roman" w:cs="Times New Roman"/>
                <w:sz w:val="20"/>
                <w:szCs w:val="22"/>
              </w:rPr>
              <w:t xml:space="preserve">Objectives </w:t>
            </w:r>
          </w:p>
        </w:tc>
        <w:tc>
          <w:tcPr>
            <w:tcW w:w="342" w:type="pct"/>
          </w:tcPr>
          <w:p w:rsidR="00F707B3" w:rsidRPr="00FE6FB2" w:rsidRDefault="00F707B3" w:rsidP="00FB76DF">
            <w:pPr>
              <w:pStyle w:val="Default"/>
              <w:rPr>
                <w:rFonts w:ascii="Times New Roman" w:hAnsi="Times New Roman" w:cs="Times New Roman"/>
                <w:sz w:val="20"/>
                <w:szCs w:val="22"/>
              </w:rPr>
            </w:pPr>
            <w:r w:rsidRPr="00FE6FB2">
              <w:rPr>
                <w:rFonts w:ascii="Times New Roman" w:hAnsi="Times New Roman" w:cs="Times New Roman"/>
                <w:sz w:val="20"/>
                <w:szCs w:val="22"/>
              </w:rPr>
              <w:t>4</w:t>
            </w:r>
          </w:p>
        </w:tc>
        <w:tc>
          <w:tcPr>
            <w:tcW w:w="2728" w:type="pct"/>
          </w:tcPr>
          <w:p w:rsidR="00F707B3" w:rsidRPr="00FE6FB2" w:rsidRDefault="00F707B3" w:rsidP="00FB76DF">
            <w:pPr>
              <w:pStyle w:val="Default"/>
              <w:rPr>
                <w:rFonts w:ascii="Times New Roman" w:hAnsi="Times New Roman" w:cs="Times New Roman"/>
                <w:sz w:val="20"/>
                <w:szCs w:val="22"/>
              </w:rPr>
            </w:pPr>
            <w:r w:rsidRPr="00FE6FB2">
              <w:rPr>
                <w:rFonts w:ascii="Times New Roman" w:hAnsi="Times New Roman" w:cs="Times New Roman"/>
                <w:sz w:val="20"/>
                <w:szCs w:val="22"/>
              </w:rPr>
              <w:t xml:space="preserve">Provide an explicit statement of questions being addressed, with reference to participants, interventions, comparisons, outcomes, and study design (PICOS). </w:t>
            </w:r>
          </w:p>
        </w:tc>
        <w:tc>
          <w:tcPr>
            <w:tcW w:w="1072" w:type="pct"/>
          </w:tcPr>
          <w:p w:rsidR="00F707B3" w:rsidRPr="00FE6FB2" w:rsidRDefault="00ED6A2F" w:rsidP="00ED6A2F">
            <w:pPr>
              <w:pStyle w:val="Default"/>
              <w:rPr>
                <w:rFonts w:ascii="Times New Roman" w:eastAsiaTheme="minorEastAsia" w:hAnsi="Times New Roman" w:cs="Times New Roman"/>
                <w:b/>
                <w:color w:val="auto"/>
                <w:sz w:val="20"/>
                <w:szCs w:val="22"/>
                <w:lang w:eastAsia="zh-TW"/>
              </w:rPr>
            </w:pPr>
            <w:r w:rsidRPr="00FE6FB2">
              <w:rPr>
                <w:rFonts w:ascii="Times New Roman" w:eastAsiaTheme="minorEastAsia" w:hAnsi="Times New Roman" w:cs="Times New Roman"/>
                <w:b/>
                <w:color w:val="auto"/>
                <w:sz w:val="20"/>
                <w:szCs w:val="22"/>
                <w:lang w:eastAsia="zh-TW"/>
              </w:rPr>
              <w:t>5</w:t>
            </w:r>
            <w:r w:rsidR="00F707B3" w:rsidRPr="00FE6FB2">
              <w:rPr>
                <w:rFonts w:ascii="Times New Roman" w:eastAsiaTheme="minorEastAsia" w:hAnsi="Times New Roman" w:cs="Times New Roman"/>
                <w:b/>
                <w:color w:val="auto"/>
                <w:sz w:val="20"/>
                <w:szCs w:val="22"/>
                <w:lang w:eastAsia="zh-TW"/>
              </w:rPr>
              <w:t>, Introduction (3</w:t>
            </w:r>
            <w:r w:rsidR="00F707B3" w:rsidRPr="00FE6FB2">
              <w:rPr>
                <w:rFonts w:ascii="Times New Roman" w:eastAsiaTheme="minorEastAsia" w:hAnsi="Times New Roman" w:cs="Times New Roman"/>
                <w:b/>
                <w:color w:val="auto"/>
                <w:sz w:val="20"/>
                <w:szCs w:val="22"/>
                <w:vertAlign w:val="superscript"/>
                <w:lang w:eastAsia="zh-TW"/>
              </w:rPr>
              <w:t>rd</w:t>
            </w:r>
            <w:r w:rsidRPr="00FE6FB2">
              <w:rPr>
                <w:rFonts w:ascii="Times New Roman" w:eastAsiaTheme="minorEastAsia" w:hAnsi="Times New Roman" w:cs="Times New Roman"/>
                <w:b/>
                <w:color w:val="auto"/>
                <w:sz w:val="20"/>
                <w:szCs w:val="22"/>
                <w:lang w:eastAsia="zh-TW"/>
              </w:rPr>
              <w:t xml:space="preserve"> paragraph); </w:t>
            </w:r>
          </w:p>
          <w:p w:rsidR="00ED6A2F" w:rsidRPr="00FE6FB2" w:rsidRDefault="00ED6A2F" w:rsidP="00ED6A2F">
            <w:pPr>
              <w:pStyle w:val="Default"/>
              <w:rPr>
                <w:rFonts w:ascii="Times New Roman" w:eastAsiaTheme="minorEastAsia" w:hAnsi="Times New Roman" w:cs="Times New Roman"/>
                <w:b/>
                <w:color w:val="auto"/>
                <w:sz w:val="20"/>
                <w:szCs w:val="22"/>
                <w:lang w:eastAsia="zh-TW"/>
              </w:rPr>
            </w:pPr>
            <w:r w:rsidRPr="00FE6FB2">
              <w:rPr>
                <w:rFonts w:ascii="Times New Roman" w:eastAsiaTheme="minorEastAsia" w:hAnsi="Times New Roman" w:cs="Times New Roman"/>
                <w:b/>
                <w:color w:val="auto"/>
                <w:sz w:val="20"/>
                <w:szCs w:val="22"/>
                <w:lang w:eastAsia="zh-TW"/>
              </w:rPr>
              <w:t xml:space="preserve">Appendix 3 </w:t>
            </w:r>
          </w:p>
        </w:tc>
      </w:tr>
      <w:tr w:rsidR="00F707B3" w:rsidRPr="00FE6FB2" w:rsidTr="003B37C5">
        <w:trPr>
          <w:trHeight w:val="63"/>
        </w:trPr>
        <w:tc>
          <w:tcPr>
            <w:tcW w:w="5000" w:type="pct"/>
            <w:gridSpan w:val="4"/>
          </w:tcPr>
          <w:p w:rsidR="00F707B3" w:rsidRPr="00FE6FB2" w:rsidRDefault="00F707B3" w:rsidP="00FB76DF">
            <w:pPr>
              <w:pStyle w:val="Default"/>
              <w:rPr>
                <w:rFonts w:ascii="Times New Roman" w:hAnsi="Times New Roman" w:cs="Times New Roman"/>
                <w:b/>
                <w:color w:val="auto"/>
                <w:sz w:val="20"/>
                <w:szCs w:val="22"/>
              </w:rPr>
            </w:pPr>
            <w:r w:rsidRPr="00FE6FB2">
              <w:rPr>
                <w:rFonts w:ascii="Times New Roman" w:hAnsi="Times New Roman" w:cs="Times New Roman"/>
                <w:b/>
                <w:bCs/>
                <w:sz w:val="20"/>
                <w:szCs w:val="22"/>
              </w:rPr>
              <w:t>METHODS</w:t>
            </w:r>
          </w:p>
        </w:tc>
      </w:tr>
      <w:tr w:rsidR="00F707B3" w:rsidRPr="00FE6FB2" w:rsidTr="0094207B">
        <w:trPr>
          <w:trHeight w:val="90"/>
        </w:trPr>
        <w:tc>
          <w:tcPr>
            <w:tcW w:w="858" w:type="pct"/>
          </w:tcPr>
          <w:p w:rsidR="00F707B3" w:rsidRPr="00FE6FB2" w:rsidRDefault="00F707B3" w:rsidP="00FB76DF">
            <w:pPr>
              <w:pStyle w:val="Default"/>
              <w:ind w:left="176"/>
              <w:rPr>
                <w:rFonts w:ascii="Times New Roman" w:hAnsi="Times New Roman" w:cs="Times New Roman"/>
                <w:sz w:val="20"/>
                <w:szCs w:val="20"/>
              </w:rPr>
            </w:pPr>
            <w:r w:rsidRPr="00FE6FB2">
              <w:rPr>
                <w:rFonts w:ascii="Times New Roman" w:hAnsi="Times New Roman" w:cs="Times New Roman"/>
                <w:sz w:val="20"/>
                <w:szCs w:val="20"/>
              </w:rPr>
              <w:t xml:space="preserve">Protocol and registration </w:t>
            </w:r>
          </w:p>
        </w:tc>
        <w:tc>
          <w:tcPr>
            <w:tcW w:w="342" w:type="pct"/>
          </w:tcPr>
          <w:p w:rsidR="00F707B3" w:rsidRPr="00FE6FB2" w:rsidRDefault="00F707B3" w:rsidP="00FB76DF">
            <w:pPr>
              <w:pStyle w:val="Default"/>
              <w:rPr>
                <w:rFonts w:ascii="Times New Roman" w:hAnsi="Times New Roman" w:cs="Times New Roman"/>
                <w:sz w:val="20"/>
                <w:szCs w:val="20"/>
              </w:rPr>
            </w:pPr>
            <w:r w:rsidRPr="00FE6FB2">
              <w:rPr>
                <w:rFonts w:ascii="Times New Roman" w:hAnsi="Times New Roman" w:cs="Times New Roman"/>
                <w:sz w:val="20"/>
                <w:szCs w:val="20"/>
              </w:rPr>
              <w:t>5</w:t>
            </w:r>
          </w:p>
        </w:tc>
        <w:tc>
          <w:tcPr>
            <w:tcW w:w="2728" w:type="pct"/>
          </w:tcPr>
          <w:p w:rsidR="00F707B3" w:rsidRPr="00FE6FB2" w:rsidRDefault="00F707B3" w:rsidP="00FB76DF">
            <w:pPr>
              <w:pStyle w:val="Default"/>
              <w:rPr>
                <w:rFonts w:ascii="Times New Roman" w:hAnsi="Times New Roman" w:cs="Times New Roman"/>
                <w:sz w:val="20"/>
                <w:szCs w:val="20"/>
              </w:rPr>
            </w:pPr>
            <w:r w:rsidRPr="00FE6FB2">
              <w:rPr>
                <w:rFonts w:ascii="Times New Roman" w:hAnsi="Times New Roman" w:cs="Times New Roman"/>
                <w:sz w:val="20"/>
                <w:szCs w:val="20"/>
              </w:rPr>
              <w:t xml:space="preserve">Indicate whether a review protocol exists: </w:t>
            </w:r>
            <w:r w:rsidRPr="00FE6FB2">
              <w:rPr>
                <w:rFonts w:ascii="Times New Roman" w:hAnsi="Times New Roman" w:cs="Times New Roman"/>
                <w:b/>
                <w:sz w:val="20"/>
                <w:szCs w:val="20"/>
              </w:rPr>
              <w:t>PROSPERO register</w:t>
            </w:r>
            <w:r w:rsidRPr="00FE6FB2">
              <w:rPr>
                <w:rFonts w:ascii="Times New Roman" w:eastAsiaTheme="minorEastAsia" w:hAnsi="Times New Roman" w:cs="Times New Roman"/>
                <w:b/>
                <w:sz w:val="20"/>
                <w:szCs w:val="20"/>
                <w:lang w:eastAsia="zh-TW"/>
              </w:rPr>
              <w:t>：</w:t>
            </w:r>
            <w:r w:rsidRPr="00FE6FB2">
              <w:rPr>
                <w:rFonts w:ascii="Times New Roman" w:hAnsi="Times New Roman" w:cs="Times New Roman"/>
                <w:b/>
                <w:sz w:val="20"/>
                <w:szCs w:val="20"/>
              </w:rPr>
              <w:t>CRD42018115641</w:t>
            </w:r>
          </w:p>
        </w:tc>
        <w:tc>
          <w:tcPr>
            <w:tcW w:w="1072" w:type="pct"/>
          </w:tcPr>
          <w:p w:rsidR="00F707B3" w:rsidRPr="00FE6FB2" w:rsidRDefault="00ED6A2F" w:rsidP="00FB76DF">
            <w:pPr>
              <w:pStyle w:val="Default"/>
              <w:rPr>
                <w:rFonts w:ascii="Times New Roman" w:eastAsiaTheme="minorEastAsia" w:hAnsi="Times New Roman" w:cs="Times New Roman"/>
                <w:b/>
                <w:color w:val="auto"/>
                <w:sz w:val="20"/>
                <w:szCs w:val="20"/>
                <w:lang w:eastAsia="zh-TW"/>
              </w:rPr>
            </w:pPr>
            <w:r w:rsidRPr="00FE6FB2">
              <w:rPr>
                <w:rFonts w:ascii="Times New Roman" w:eastAsiaTheme="minorEastAsia" w:hAnsi="Times New Roman" w:cs="Times New Roman"/>
                <w:b/>
                <w:color w:val="auto"/>
                <w:sz w:val="20"/>
                <w:szCs w:val="20"/>
                <w:lang w:eastAsia="zh-TW"/>
              </w:rPr>
              <w:t>7</w:t>
            </w:r>
            <w:r w:rsidR="00F707B3" w:rsidRPr="00FE6FB2">
              <w:rPr>
                <w:rFonts w:ascii="Times New Roman" w:eastAsiaTheme="minorEastAsia" w:hAnsi="Times New Roman" w:cs="Times New Roman"/>
                <w:b/>
                <w:color w:val="auto"/>
                <w:sz w:val="20"/>
                <w:szCs w:val="20"/>
                <w:lang w:eastAsia="zh-TW"/>
              </w:rPr>
              <w:t>, Method (1</w:t>
            </w:r>
            <w:r w:rsidR="00F707B3" w:rsidRPr="00FE6FB2">
              <w:rPr>
                <w:rFonts w:ascii="Times New Roman" w:eastAsiaTheme="minorEastAsia" w:hAnsi="Times New Roman" w:cs="Times New Roman"/>
                <w:b/>
                <w:color w:val="auto"/>
                <w:sz w:val="20"/>
                <w:szCs w:val="20"/>
                <w:vertAlign w:val="superscript"/>
                <w:lang w:eastAsia="zh-TW"/>
              </w:rPr>
              <w:t>st</w:t>
            </w:r>
            <w:r w:rsidR="00F707B3" w:rsidRPr="00FE6FB2">
              <w:rPr>
                <w:rFonts w:ascii="Times New Roman" w:eastAsiaTheme="minorEastAsia" w:hAnsi="Times New Roman" w:cs="Times New Roman"/>
                <w:b/>
                <w:color w:val="auto"/>
                <w:sz w:val="20"/>
                <w:szCs w:val="20"/>
                <w:lang w:eastAsia="zh-TW"/>
              </w:rPr>
              <w:t xml:space="preserve"> paragraph)</w:t>
            </w:r>
          </w:p>
        </w:tc>
      </w:tr>
      <w:tr w:rsidR="00F707B3" w:rsidRPr="00FE6FB2" w:rsidTr="003B37C5">
        <w:trPr>
          <w:trHeight w:val="426"/>
        </w:trPr>
        <w:tc>
          <w:tcPr>
            <w:tcW w:w="858" w:type="pct"/>
          </w:tcPr>
          <w:p w:rsidR="00F707B3" w:rsidRPr="00FE6FB2" w:rsidRDefault="00F707B3" w:rsidP="00FB76DF">
            <w:pPr>
              <w:pStyle w:val="Default"/>
              <w:ind w:left="176"/>
              <w:rPr>
                <w:rFonts w:ascii="Times New Roman" w:hAnsi="Times New Roman" w:cs="Times New Roman"/>
                <w:sz w:val="20"/>
                <w:szCs w:val="22"/>
              </w:rPr>
            </w:pPr>
            <w:r w:rsidRPr="00FE6FB2">
              <w:rPr>
                <w:rFonts w:ascii="Times New Roman" w:hAnsi="Times New Roman" w:cs="Times New Roman"/>
                <w:sz w:val="20"/>
                <w:szCs w:val="22"/>
              </w:rPr>
              <w:t xml:space="preserve">Eligibility criteria </w:t>
            </w:r>
          </w:p>
        </w:tc>
        <w:tc>
          <w:tcPr>
            <w:tcW w:w="342" w:type="pct"/>
          </w:tcPr>
          <w:p w:rsidR="00F707B3" w:rsidRPr="00FE6FB2" w:rsidRDefault="00F707B3" w:rsidP="00FB76DF">
            <w:pPr>
              <w:pStyle w:val="Default"/>
              <w:rPr>
                <w:rFonts w:ascii="Times New Roman" w:hAnsi="Times New Roman" w:cs="Times New Roman"/>
                <w:sz w:val="20"/>
                <w:szCs w:val="22"/>
              </w:rPr>
            </w:pPr>
            <w:r w:rsidRPr="00FE6FB2">
              <w:rPr>
                <w:rFonts w:ascii="Times New Roman" w:hAnsi="Times New Roman" w:cs="Times New Roman"/>
                <w:sz w:val="20"/>
                <w:szCs w:val="22"/>
              </w:rPr>
              <w:t>6</w:t>
            </w:r>
          </w:p>
        </w:tc>
        <w:tc>
          <w:tcPr>
            <w:tcW w:w="2728" w:type="pct"/>
          </w:tcPr>
          <w:p w:rsidR="00F707B3" w:rsidRPr="00FE6FB2" w:rsidRDefault="00F707B3" w:rsidP="00FB76DF">
            <w:pPr>
              <w:pStyle w:val="Default"/>
              <w:rPr>
                <w:rFonts w:ascii="Times New Roman" w:hAnsi="Times New Roman" w:cs="Times New Roman"/>
                <w:sz w:val="20"/>
                <w:szCs w:val="22"/>
              </w:rPr>
            </w:pPr>
            <w:r w:rsidRPr="00FE6FB2">
              <w:rPr>
                <w:rFonts w:ascii="Times New Roman" w:hAnsi="Times New Roman" w:cs="Times New Roman"/>
                <w:sz w:val="20"/>
                <w:szCs w:val="22"/>
              </w:rPr>
              <w:t xml:space="preserve">Specify study characteristics (e.g., PICOS, length of follow-up) and report characteristics (e.g., years considered, language, publication status) used as criteria for eligibility, giving rationale. </w:t>
            </w:r>
            <w:r w:rsidRPr="00FE6FB2">
              <w:rPr>
                <w:rFonts w:ascii="Times New Roman" w:hAnsi="Times New Roman" w:cs="Times New Roman"/>
                <w:i/>
                <w:sz w:val="20"/>
                <w:szCs w:val="22"/>
              </w:rPr>
              <w:t>Clearly describe eligible treatments included in the treatment network, and note whether any have been clustered or merged into the same node (with justification).</w:t>
            </w:r>
            <w:r w:rsidRPr="00FE6FB2">
              <w:rPr>
                <w:rFonts w:ascii="Times New Roman" w:hAnsi="Times New Roman" w:cs="Times New Roman"/>
                <w:i/>
                <w:sz w:val="20"/>
                <w:szCs w:val="22"/>
                <w:u w:val="single"/>
              </w:rPr>
              <w:t xml:space="preserve"> </w:t>
            </w:r>
          </w:p>
        </w:tc>
        <w:tc>
          <w:tcPr>
            <w:tcW w:w="1072" w:type="pct"/>
          </w:tcPr>
          <w:p w:rsidR="00ED6A2F" w:rsidRPr="00FE6FB2" w:rsidRDefault="00ED6A2F" w:rsidP="00ED6A2F">
            <w:pPr>
              <w:pStyle w:val="Default"/>
              <w:rPr>
                <w:rFonts w:ascii="Times New Roman" w:eastAsiaTheme="minorEastAsia" w:hAnsi="Times New Roman" w:cs="Times New Roman"/>
                <w:b/>
                <w:color w:val="auto"/>
                <w:sz w:val="20"/>
                <w:szCs w:val="22"/>
                <w:lang w:eastAsia="zh-TW"/>
              </w:rPr>
            </w:pPr>
            <w:r w:rsidRPr="00FE6FB2">
              <w:rPr>
                <w:rFonts w:ascii="Times New Roman" w:eastAsiaTheme="minorEastAsia" w:hAnsi="Times New Roman" w:cs="Times New Roman"/>
                <w:b/>
                <w:color w:val="auto"/>
                <w:sz w:val="20"/>
                <w:szCs w:val="22"/>
                <w:lang w:eastAsia="zh-TW"/>
              </w:rPr>
              <w:t>8</w:t>
            </w:r>
            <w:r w:rsidR="00F707B3" w:rsidRPr="00FE6FB2">
              <w:rPr>
                <w:rFonts w:ascii="Times New Roman" w:eastAsiaTheme="minorEastAsia" w:hAnsi="Times New Roman" w:cs="Times New Roman"/>
                <w:b/>
                <w:color w:val="auto"/>
                <w:sz w:val="20"/>
                <w:szCs w:val="22"/>
                <w:lang w:eastAsia="zh-TW"/>
              </w:rPr>
              <w:t>, Method (2</w:t>
            </w:r>
            <w:r w:rsidR="00F707B3" w:rsidRPr="00FE6FB2">
              <w:rPr>
                <w:rFonts w:ascii="Times New Roman" w:eastAsiaTheme="minorEastAsia" w:hAnsi="Times New Roman" w:cs="Times New Roman"/>
                <w:b/>
                <w:color w:val="auto"/>
                <w:sz w:val="20"/>
                <w:szCs w:val="22"/>
                <w:vertAlign w:val="superscript"/>
                <w:lang w:eastAsia="zh-TW"/>
              </w:rPr>
              <w:t>nd</w:t>
            </w:r>
            <w:r w:rsidRPr="00FE6FB2">
              <w:rPr>
                <w:rFonts w:ascii="Times New Roman" w:eastAsiaTheme="minorEastAsia" w:hAnsi="Times New Roman" w:cs="Times New Roman"/>
                <w:b/>
                <w:color w:val="auto"/>
                <w:sz w:val="20"/>
                <w:szCs w:val="22"/>
                <w:lang w:eastAsia="zh-TW"/>
              </w:rPr>
              <w:t xml:space="preserve"> paragraph);</w:t>
            </w:r>
          </w:p>
        </w:tc>
      </w:tr>
    </w:tbl>
    <w:p w:rsidR="00ED6A2F" w:rsidRPr="00FE6FB2" w:rsidRDefault="00ED6A2F">
      <w:pPr>
        <w:rPr>
          <w:rFonts w:ascii="Times New Roman" w:hAnsi="Times New Roman" w:cs="Times New Roman"/>
        </w:rPr>
      </w:pPr>
    </w:p>
    <w:tbl>
      <w:tblPr>
        <w:tblStyle w:val="TableGrid"/>
        <w:tblW w:w="5000" w:type="pct"/>
        <w:tblLook w:val="0000" w:firstRow="0" w:lastRow="0" w:firstColumn="0" w:lastColumn="0" w:noHBand="0" w:noVBand="0"/>
      </w:tblPr>
      <w:tblGrid>
        <w:gridCol w:w="2517"/>
        <w:gridCol w:w="1003"/>
        <w:gridCol w:w="8003"/>
        <w:gridCol w:w="3145"/>
      </w:tblGrid>
      <w:tr w:rsidR="00F707B3" w:rsidRPr="00FE6FB2" w:rsidTr="003B37C5">
        <w:trPr>
          <w:trHeight w:val="578"/>
        </w:trPr>
        <w:tc>
          <w:tcPr>
            <w:tcW w:w="858" w:type="pct"/>
          </w:tcPr>
          <w:p w:rsidR="00F707B3" w:rsidRPr="00FE6FB2" w:rsidRDefault="00F707B3" w:rsidP="00FB76DF">
            <w:pPr>
              <w:pStyle w:val="Default"/>
              <w:ind w:left="176"/>
              <w:rPr>
                <w:rFonts w:ascii="Times New Roman" w:hAnsi="Times New Roman" w:cs="Times New Roman"/>
                <w:sz w:val="20"/>
                <w:szCs w:val="22"/>
              </w:rPr>
            </w:pPr>
            <w:r w:rsidRPr="00FE6FB2">
              <w:rPr>
                <w:rFonts w:ascii="Times New Roman" w:hAnsi="Times New Roman" w:cs="Times New Roman"/>
                <w:sz w:val="20"/>
                <w:szCs w:val="22"/>
              </w:rPr>
              <w:t xml:space="preserve">Information sources </w:t>
            </w:r>
          </w:p>
        </w:tc>
        <w:tc>
          <w:tcPr>
            <w:tcW w:w="342" w:type="pct"/>
          </w:tcPr>
          <w:p w:rsidR="00F707B3" w:rsidRPr="00FE6FB2" w:rsidRDefault="00F707B3" w:rsidP="00FB76DF">
            <w:pPr>
              <w:pStyle w:val="Default"/>
              <w:rPr>
                <w:rFonts w:ascii="Times New Roman" w:hAnsi="Times New Roman" w:cs="Times New Roman"/>
                <w:sz w:val="20"/>
                <w:szCs w:val="22"/>
              </w:rPr>
            </w:pPr>
            <w:r w:rsidRPr="00FE6FB2">
              <w:rPr>
                <w:rFonts w:ascii="Times New Roman" w:hAnsi="Times New Roman" w:cs="Times New Roman"/>
                <w:sz w:val="20"/>
                <w:szCs w:val="22"/>
              </w:rPr>
              <w:t>7</w:t>
            </w:r>
          </w:p>
        </w:tc>
        <w:tc>
          <w:tcPr>
            <w:tcW w:w="2728" w:type="pct"/>
          </w:tcPr>
          <w:p w:rsidR="00F707B3" w:rsidRPr="00FE6FB2" w:rsidRDefault="00F707B3" w:rsidP="00FB76DF">
            <w:pPr>
              <w:pStyle w:val="Default"/>
              <w:rPr>
                <w:rFonts w:ascii="Times New Roman" w:hAnsi="Times New Roman" w:cs="Times New Roman"/>
                <w:sz w:val="20"/>
                <w:szCs w:val="22"/>
              </w:rPr>
            </w:pPr>
            <w:r w:rsidRPr="00FE6FB2">
              <w:rPr>
                <w:rFonts w:ascii="Times New Roman" w:hAnsi="Times New Roman" w:cs="Times New Roman"/>
                <w:sz w:val="20"/>
                <w:szCs w:val="22"/>
              </w:rPr>
              <w:t xml:space="preserve">Describe all information sources (e.g., databases with dates of coverage, contact with study authors to identify additional studies) in the search and date last searched. </w:t>
            </w:r>
          </w:p>
        </w:tc>
        <w:tc>
          <w:tcPr>
            <w:tcW w:w="1072" w:type="pct"/>
          </w:tcPr>
          <w:p w:rsidR="00ED6A2F" w:rsidRPr="00FE6FB2" w:rsidRDefault="00ED6A2F" w:rsidP="00FB76DF">
            <w:pPr>
              <w:pStyle w:val="Default"/>
              <w:rPr>
                <w:rFonts w:ascii="Times New Roman" w:eastAsiaTheme="minorEastAsia" w:hAnsi="Times New Roman" w:cs="Times New Roman"/>
                <w:b/>
                <w:color w:val="auto"/>
                <w:sz w:val="20"/>
                <w:szCs w:val="22"/>
                <w:lang w:eastAsia="zh-TW"/>
              </w:rPr>
            </w:pPr>
            <w:r w:rsidRPr="00FE6FB2">
              <w:rPr>
                <w:rFonts w:ascii="Times New Roman" w:eastAsiaTheme="minorEastAsia" w:hAnsi="Times New Roman" w:cs="Times New Roman"/>
                <w:b/>
                <w:color w:val="auto"/>
                <w:sz w:val="20"/>
                <w:szCs w:val="22"/>
                <w:lang w:eastAsia="zh-TW"/>
              </w:rPr>
              <w:t>8</w:t>
            </w:r>
            <w:r w:rsidR="00F707B3" w:rsidRPr="00FE6FB2">
              <w:rPr>
                <w:rFonts w:ascii="Times New Roman" w:eastAsiaTheme="minorEastAsia" w:hAnsi="Times New Roman" w:cs="Times New Roman"/>
                <w:b/>
                <w:color w:val="auto"/>
                <w:sz w:val="20"/>
                <w:szCs w:val="22"/>
                <w:lang w:eastAsia="zh-TW"/>
              </w:rPr>
              <w:t>, Method (2</w:t>
            </w:r>
            <w:r w:rsidR="00F707B3" w:rsidRPr="00FE6FB2">
              <w:rPr>
                <w:rFonts w:ascii="Times New Roman" w:eastAsiaTheme="minorEastAsia" w:hAnsi="Times New Roman" w:cs="Times New Roman"/>
                <w:b/>
                <w:color w:val="auto"/>
                <w:sz w:val="20"/>
                <w:szCs w:val="22"/>
                <w:vertAlign w:val="superscript"/>
                <w:lang w:eastAsia="zh-TW"/>
              </w:rPr>
              <w:t>nd</w:t>
            </w:r>
            <w:r w:rsidR="00F707B3" w:rsidRPr="00FE6FB2">
              <w:rPr>
                <w:rFonts w:ascii="Times New Roman" w:eastAsiaTheme="minorEastAsia" w:hAnsi="Times New Roman" w:cs="Times New Roman"/>
                <w:b/>
                <w:color w:val="auto"/>
                <w:sz w:val="20"/>
                <w:szCs w:val="22"/>
                <w:lang w:eastAsia="zh-TW"/>
              </w:rPr>
              <w:t xml:space="preserve"> paragraph)</w:t>
            </w:r>
            <w:r w:rsidRPr="00FE6FB2">
              <w:rPr>
                <w:rFonts w:ascii="Times New Roman" w:eastAsiaTheme="minorEastAsia" w:hAnsi="Times New Roman" w:cs="Times New Roman"/>
                <w:b/>
                <w:color w:val="auto"/>
                <w:sz w:val="20"/>
                <w:szCs w:val="22"/>
                <w:lang w:eastAsia="zh-TW"/>
              </w:rPr>
              <w:t>;</w:t>
            </w:r>
          </w:p>
        </w:tc>
      </w:tr>
      <w:tr w:rsidR="00F707B3" w:rsidRPr="00FE6FB2" w:rsidTr="003B37C5">
        <w:trPr>
          <w:trHeight w:val="303"/>
        </w:trPr>
        <w:tc>
          <w:tcPr>
            <w:tcW w:w="858" w:type="pct"/>
          </w:tcPr>
          <w:p w:rsidR="00F707B3" w:rsidRPr="00FE6FB2" w:rsidRDefault="00F707B3" w:rsidP="00FB76DF">
            <w:pPr>
              <w:pStyle w:val="Default"/>
              <w:ind w:left="176"/>
              <w:rPr>
                <w:rFonts w:ascii="Times New Roman" w:hAnsi="Times New Roman" w:cs="Times New Roman"/>
                <w:sz w:val="20"/>
                <w:szCs w:val="22"/>
              </w:rPr>
            </w:pPr>
            <w:r w:rsidRPr="00FE6FB2">
              <w:rPr>
                <w:rFonts w:ascii="Times New Roman" w:hAnsi="Times New Roman" w:cs="Times New Roman"/>
                <w:sz w:val="20"/>
                <w:szCs w:val="22"/>
              </w:rPr>
              <w:t xml:space="preserve">Search </w:t>
            </w:r>
          </w:p>
        </w:tc>
        <w:tc>
          <w:tcPr>
            <w:tcW w:w="342" w:type="pct"/>
          </w:tcPr>
          <w:p w:rsidR="00F707B3" w:rsidRPr="00FE6FB2" w:rsidRDefault="00F707B3" w:rsidP="00FB76DF">
            <w:pPr>
              <w:pStyle w:val="Default"/>
              <w:rPr>
                <w:rFonts w:ascii="Times New Roman" w:hAnsi="Times New Roman" w:cs="Times New Roman"/>
                <w:sz w:val="20"/>
                <w:szCs w:val="22"/>
              </w:rPr>
            </w:pPr>
            <w:r w:rsidRPr="00FE6FB2">
              <w:rPr>
                <w:rFonts w:ascii="Times New Roman" w:hAnsi="Times New Roman" w:cs="Times New Roman"/>
                <w:sz w:val="20"/>
                <w:szCs w:val="22"/>
              </w:rPr>
              <w:t>8</w:t>
            </w:r>
          </w:p>
        </w:tc>
        <w:tc>
          <w:tcPr>
            <w:tcW w:w="2728" w:type="pct"/>
          </w:tcPr>
          <w:p w:rsidR="00F707B3" w:rsidRPr="00FE6FB2" w:rsidRDefault="00F707B3" w:rsidP="00FB76DF">
            <w:pPr>
              <w:pStyle w:val="Default"/>
              <w:rPr>
                <w:rFonts w:ascii="Times New Roman" w:hAnsi="Times New Roman" w:cs="Times New Roman"/>
                <w:sz w:val="20"/>
                <w:szCs w:val="22"/>
              </w:rPr>
            </w:pPr>
            <w:r w:rsidRPr="00FE6FB2">
              <w:rPr>
                <w:rFonts w:ascii="Times New Roman" w:hAnsi="Times New Roman" w:cs="Times New Roman"/>
                <w:sz w:val="20"/>
                <w:szCs w:val="22"/>
              </w:rPr>
              <w:t xml:space="preserve">Present full electronic search strategy for at least one database, including any limits used, such that it could be repeated. </w:t>
            </w:r>
          </w:p>
        </w:tc>
        <w:tc>
          <w:tcPr>
            <w:tcW w:w="1072" w:type="pct"/>
          </w:tcPr>
          <w:p w:rsidR="00F707B3" w:rsidRPr="00FE6FB2" w:rsidRDefault="00ED6A2F" w:rsidP="00ED6A2F">
            <w:pPr>
              <w:pStyle w:val="Default"/>
              <w:rPr>
                <w:rFonts w:ascii="Times New Roman" w:eastAsiaTheme="minorEastAsia" w:hAnsi="Times New Roman" w:cs="Times New Roman"/>
                <w:b/>
                <w:color w:val="auto"/>
                <w:sz w:val="20"/>
                <w:szCs w:val="22"/>
                <w:lang w:eastAsia="zh-TW"/>
              </w:rPr>
            </w:pPr>
            <w:r w:rsidRPr="00FE6FB2">
              <w:rPr>
                <w:rFonts w:ascii="Times New Roman" w:eastAsiaTheme="minorEastAsia" w:hAnsi="Times New Roman" w:cs="Times New Roman"/>
                <w:b/>
                <w:color w:val="auto"/>
                <w:sz w:val="20"/>
                <w:szCs w:val="22"/>
                <w:lang w:eastAsia="zh-TW"/>
              </w:rPr>
              <w:t>8</w:t>
            </w:r>
            <w:r w:rsidR="00F707B3" w:rsidRPr="00FE6FB2">
              <w:rPr>
                <w:rFonts w:ascii="Times New Roman" w:eastAsiaTheme="minorEastAsia" w:hAnsi="Times New Roman" w:cs="Times New Roman"/>
                <w:b/>
                <w:color w:val="auto"/>
                <w:sz w:val="20"/>
                <w:szCs w:val="22"/>
                <w:lang w:eastAsia="zh-TW"/>
              </w:rPr>
              <w:t>, Method (2</w:t>
            </w:r>
            <w:r w:rsidR="00F707B3" w:rsidRPr="00FE6FB2">
              <w:rPr>
                <w:rFonts w:ascii="Times New Roman" w:eastAsiaTheme="minorEastAsia" w:hAnsi="Times New Roman" w:cs="Times New Roman"/>
                <w:b/>
                <w:color w:val="auto"/>
                <w:sz w:val="20"/>
                <w:szCs w:val="22"/>
                <w:vertAlign w:val="superscript"/>
                <w:lang w:eastAsia="zh-TW"/>
              </w:rPr>
              <w:t>nd</w:t>
            </w:r>
            <w:r w:rsidRPr="00FE6FB2">
              <w:rPr>
                <w:rFonts w:ascii="Times New Roman" w:eastAsiaTheme="minorEastAsia" w:hAnsi="Times New Roman" w:cs="Times New Roman"/>
                <w:b/>
                <w:color w:val="auto"/>
                <w:sz w:val="20"/>
                <w:szCs w:val="22"/>
                <w:lang w:eastAsia="zh-TW"/>
              </w:rPr>
              <w:t xml:space="preserve"> paragraph);</w:t>
            </w:r>
            <w:r w:rsidR="00F707B3" w:rsidRPr="00FE6FB2">
              <w:rPr>
                <w:rFonts w:ascii="Times New Roman" w:eastAsiaTheme="minorEastAsia" w:hAnsi="Times New Roman" w:cs="Times New Roman"/>
                <w:b/>
                <w:color w:val="auto"/>
                <w:sz w:val="20"/>
                <w:szCs w:val="22"/>
                <w:lang w:eastAsia="zh-TW"/>
              </w:rPr>
              <w:br/>
            </w:r>
            <w:r w:rsidRPr="00FE6FB2">
              <w:rPr>
                <w:rFonts w:ascii="Times New Roman" w:eastAsiaTheme="minorEastAsia" w:hAnsi="Times New Roman" w:cs="Times New Roman"/>
                <w:b/>
                <w:color w:val="auto"/>
                <w:sz w:val="20"/>
                <w:szCs w:val="22"/>
                <w:lang w:eastAsia="zh-TW"/>
              </w:rPr>
              <w:t>Appendi</w:t>
            </w:r>
            <w:r w:rsidR="00F91E58" w:rsidRPr="00FE6FB2">
              <w:rPr>
                <w:rFonts w:ascii="Times New Roman" w:eastAsiaTheme="minorEastAsia" w:hAnsi="Times New Roman" w:cs="Times New Roman"/>
                <w:b/>
                <w:color w:val="auto"/>
                <w:sz w:val="20"/>
                <w:szCs w:val="22"/>
                <w:lang w:eastAsia="zh-TW"/>
              </w:rPr>
              <w:t>x 3, 4</w:t>
            </w:r>
          </w:p>
        </w:tc>
      </w:tr>
      <w:tr w:rsidR="00F707B3" w:rsidRPr="00FE6FB2" w:rsidTr="003B37C5">
        <w:trPr>
          <w:trHeight w:val="578"/>
        </w:trPr>
        <w:tc>
          <w:tcPr>
            <w:tcW w:w="858" w:type="pct"/>
          </w:tcPr>
          <w:p w:rsidR="00F707B3" w:rsidRPr="00FE6FB2" w:rsidRDefault="00F707B3" w:rsidP="00FB76DF">
            <w:pPr>
              <w:pStyle w:val="Default"/>
              <w:ind w:left="176"/>
              <w:rPr>
                <w:rFonts w:ascii="Times New Roman" w:hAnsi="Times New Roman" w:cs="Times New Roman"/>
                <w:sz w:val="20"/>
                <w:szCs w:val="22"/>
              </w:rPr>
            </w:pPr>
            <w:r w:rsidRPr="00FE6FB2">
              <w:rPr>
                <w:rFonts w:ascii="Times New Roman" w:hAnsi="Times New Roman" w:cs="Times New Roman"/>
                <w:sz w:val="20"/>
                <w:szCs w:val="22"/>
              </w:rPr>
              <w:t xml:space="preserve">Study selection </w:t>
            </w:r>
          </w:p>
        </w:tc>
        <w:tc>
          <w:tcPr>
            <w:tcW w:w="342" w:type="pct"/>
          </w:tcPr>
          <w:p w:rsidR="00F707B3" w:rsidRPr="00FE6FB2" w:rsidRDefault="00F707B3" w:rsidP="00FB76DF">
            <w:pPr>
              <w:pStyle w:val="Default"/>
              <w:rPr>
                <w:rFonts w:ascii="Times New Roman" w:hAnsi="Times New Roman" w:cs="Times New Roman"/>
                <w:sz w:val="20"/>
                <w:szCs w:val="22"/>
              </w:rPr>
            </w:pPr>
            <w:r w:rsidRPr="00FE6FB2">
              <w:rPr>
                <w:rFonts w:ascii="Times New Roman" w:hAnsi="Times New Roman" w:cs="Times New Roman"/>
                <w:sz w:val="20"/>
                <w:szCs w:val="22"/>
              </w:rPr>
              <w:t>9</w:t>
            </w:r>
          </w:p>
        </w:tc>
        <w:tc>
          <w:tcPr>
            <w:tcW w:w="2728" w:type="pct"/>
          </w:tcPr>
          <w:p w:rsidR="00F707B3" w:rsidRPr="00FE6FB2" w:rsidRDefault="00F707B3" w:rsidP="00FB76DF">
            <w:pPr>
              <w:pStyle w:val="Default"/>
              <w:rPr>
                <w:rFonts w:ascii="Times New Roman" w:hAnsi="Times New Roman" w:cs="Times New Roman"/>
                <w:sz w:val="20"/>
                <w:szCs w:val="22"/>
              </w:rPr>
            </w:pPr>
            <w:r w:rsidRPr="00FE6FB2">
              <w:rPr>
                <w:rFonts w:ascii="Times New Roman" w:hAnsi="Times New Roman" w:cs="Times New Roman"/>
                <w:sz w:val="20"/>
                <w:szCs w:val="22"/>
              </w:rPr>
              <w:t xml:space="preserve">State the process for selecting studies (i.e., screening, eligibility, included in systematic review, and, if applicable, included in the meta-analysis). </w:t>
            </w:r>
          </w:p>
        </w:tc>
        <w:tc>
          <w:tcPr>
            <w:tcW w:w="1072" w:type="pct"/>
          </w:tcPr>
          <w:p w:rsidR="00F707B3" w:rsidRPr="00FE6FB2" w:rsidRDefault="00ED6A2F" w:rsidP="00FB76DF">
            <w:pPr>
              <w:rPr>
                <w:rFonts w:ascii="Times New Roman" w:hAnsi="Times New Roman" w:cs="Times New Roman"/>
                <w:b/>
                <w:sz w:val="20"/>
              </w:rPr>
            </w:pPr>
            <w:r w:rsidRPr="00FE6FB2">
              <w:rPr>
                <w:rFonts w:ascii="Times New Roman" w:hAnsi="Times New Roman" w:cs="Times New Roman"/>
                <w:b/>
                <w:sz w:val="20"/>
              </w:rPr>
              <w:t>8</w:t>
            </w:r>
            <w:r w:rsidR="00F707B3" w:rsidRPr="00FE6FB2">
              <w:rPr>
                <w:rFonts w:ascii="Times New Roman" w:hAnsi="Times New Roman" w:cs="Times New Roman"/>
                <w:b/>
                <w:sz w:val="20"/>
              </w:rPr>
              <w:t>, Method (2</w:t>
            </w:r>
            <w:r w:rsidR="00F707B3" w:rsidRPr="00FE6FB2">
              <w:rPr>
                <w:rFonts w:ascii="Times New Roman" w:hAnsi="Times New Roman" w:cs="Times New Roman"/>
                <w:b/>
                <w:sz w:val="20"/>
                <w:vertAlign w:val="superscript"/>
              </w:rPr>
              <w:t>nd</w:t>
            </w:r>
            <w:r w:rsidR="00F707B3" w:rsidRPr="00FE6FB2">
              <w:rPr>
                <w:rFonts w:ascii="Times New Roman" w:hAnsi="Times New Roman" w:cs="Times New Roman"/>
                <w:b/>
                <w:sz w:val="20"/>
              </w:rPr>
              <w:t xml:space="preserve"> paragraph)</w:t>
            </w:r>
            <w:r w:rsidRPr="00FE6FB2">
              <w:rPr>
                <w:rFonts w:ascii="Times New Roman" w:hAnsi="Times New Roman" w:cs="Times New Roman"/>
                <w:b/>
                <w:sz w:val="20"/>
              </w:rPr>
              <w:t>;</w:t>
            </w:r>
          </w:p>
          <w:p w:rsidR="00ED6A2F" w:rsidRPr="00FE6FB2" w:rsidRDefault="00ED6A2F" w:rsidP="00FB76DF">
            <w:pPr>
              <w:rPr>
                <w:rFonts w:ascii="Times New Roman" w:hAnsi="Times New Roman" w:cs="Times New Roman"/>
                <w:b/>
                <w:sz w:val="20"/>
              </w:rPr>
            </w:pPr>
            <w:r w:rsidRPr="00FE6FB2">
              <w:rPr>
                <w:rFonts w:ascii="Times New Roman" w:hAnsi="Times New Roman" w:cs="Times New Roman"/>
                <w:b/>
                <w:sz w:val="20"/>
              </w:rPr>
              <w:t>Appendix 4</w:t>
            </w:r>
          </w:p>
        </w:tc>
      </w:tr>
      <w:tr w:rsidR="00F707B3" w:rsidRPr="00FE6FB2" w:rsidTr="003B37C5">
        <w:trPr>
          <w:trHeight w:val="578"/>
        </w:trPr>
        <w:tc>
          <w:tcPr>
            <w:tcW w:w="858" w:type="pct"/>
          </w:tcPr>
          <w:p w:rsidR="00F707B3" w:rsidRPr="00FE6FB2" w:rsidRDefault="00F707B3" w:rsidP="00FB76DF">
            <w:pPr>
              <w:pStyle w:val="Default"/>
              <w:ind w:left="176"/>
              <w:rPr>
                <w:rFonts w:ascii="Times New Roman" w:hAnsi="Times New Roman" w:cs="Times New Roman"/>
                <w:sz w:val="20"/>
                <w:szCs w:val="22"/>
              </w:rPr>
            </w:pPr>
            <w:r w:rsidRPr="00FE6FB2">
              <w:rPr>
                <w:rFonts w:ascii="Times New Roman" w:hAnsi="Times New Roman" w:cs="Times New Roman"/>
                <w:sz w:val="20"/>
                <w:szCs w:val="22"/>
              </w:rPr>
              <w:t xml:space="preserve">Data collection process </w:t>
            </w:r>
          </w:p>
        </w:tc>
        <w:tc>
          <w:tcPr>
            <w:tcW w:w="342" w:type="pct"/>
          </w:tcPr>
          <w:p w:rsidR="00F707B3" w:rsidRPr="00FE6FB2" w:rsidRDefault="00F707B3" w:rsidP="00FB76DF">
            <w:pPr>
              <w:pStyle w:val="Default"/>
              <w:rPr>
                <w:rFonts w:ascii="Times New Roman" w:hAnsi="Times New Roman" w:cs="Times New Roman"/>
                <w:sz w:val="20"/>
                <w:szCs w:val="22"/>
              </w:rPr>
            </w:pPr>
            <w:r w:rsidRPr="00FE6FB2">
              <w:rPr>
                <w:rFonts w:ascii="Times New Roman" w:hAnsi="Times New Roman" w:cs="Times New Roman"/>
                <w:sz w:val="20"/>
                <w:szCs w:val="22"/>
              </w:rPr>
              <w:t>10</w:t>
            </w:r>
          </w:p>
        </w:tc>
        <w:tc>
          <w:tcPr>
            <w:tcW w:w="2728" w:type="pct"/>
          </w:tcPr>
          <w:p w:rsidR="00F707B3" w:rsidRPr="00FE6FB2" w:rsidRDefault="00F707B3" w:rsidP="00FB76DF">
            <w:pPr>
              <w:pStyle w:val="Default"/>
              <w:rPr>
                <w:rFonts w:ascii="Times New Roman" w:hAnsi="Times New Roman" w:cs="Times New Roman"/>
                <w:sz w:val="20"/>
                <w:szCs w:val="22"/>
              </w:rPr>
            </w:pPr>
            <w:r w:rsidRPr="00FE6FB2">
              <w:rPr>
                <w:rFonts w:ascii="Times New Roman" w:hAnsi="Times New Roman" w:cs="Times New Roman"/>
                <w:sz w:val="20"/>
                <w:szCs w:val="22"/>
              </w:rPr>
              <w:t xml:space="preserve">Describe method of data extraction from reports (e.g., piloted forms, independently, in duplicate) and any processes for obtaining and confirming data from investigators. </w:t>
            </w:r>
          </w:p>
        </w:tc>
        <w:tc>
          <w:tcPr>
            <w:tcW w:w="1072" w:type="pct"/>
          </w:tcPr>
          <w:p w:rsidR="00ED6A2F" w:rsidRPr="00FE6FB2" w:rsidRDefault="00ED6A2F" w:rsidP="00FB76DF">
            <w:pPr>
              <w:rPr>
                <w:rFonts w:ascii="Times New Roman" w:hAnsi="Times New Roman" w:cs="Times New Roman"/>
                <w:b/>
                <w:sz w:val="20"/>
              </w:rPr>
            </w:pPr>
            <w:r w:rsidRPr="00FE6FB2">
              <w:rPr>
                <w:rFonts w:ascii="Times New Roman" w:hAnsi="Times New Roman" w:cs="Times New Roman"/>
                <w:b/>
                <w:sz w:val="20"/>
              </w:rPr>
              <w:t>8</w:t>
            </w:r>
            <w:r w:rsidR="00F707B3" w:rsidRPr="00FE6FB2">
              <w:rPr>
                <w:rFonts w:ascii="Times New Roman" w:hAnsi="Times New Roman" w:cs="Times New Roman"/>
                <w:b/>
                <w:sz w:val="20"/>
              </w:rPr>
              <w:t>, Method (2</w:t>
            </w:r>
            <w:r w:rsidR="00F707B3" w:rsidRPr="00FE6FB2">
              <w:rPr>
                <w:rFonts w:ascii="Times New Roman" w:hAnsi="Times New Roman" w:cs="Times New Roman"/>
                <w:b/>
                <w:sz w:val="20"/>
                <w:vertAlign w:val="superscript"/>
              </w:rPr>
              <w:t>nd</w:t>
            </w:r>
            <w:r w:rsidR="00F707B3" w:rsidRPr="00FE6FB2">
              <w:rPr>
                <w:rFonts w:ascii="Times New Roman" w:hAnsi="Times New Roman" w:cs="Times New Roman"/>
                <w:b/>
                <w:sz w:val="20"/>
              </w:rPr>
              <w:t xml:space="preserve"> paragraph)</w:t>
            </w:r>
          </w:p>
        </w:tc>
      </w:tr>
      <w:tr w:rsidR="00F707B3" w:rsidRPr="00FE6FB2" w:rsidTr="003B37C5">
        <w:trPr>
          <w:trHeight w:val="578"/>
        </w:trPr>
        <w:tc>
          <w:tcPr>
            <w:tcW w:w="858" w:type="pct"/>
          </w:tcPr>
          <w:p w:rsidR="00F707B3" w:rsidRPr="00FE6FB2" w:rsidRDefault="00F707B3" w:rsidP="00FB76DF">
            <w:pPr>
              <w:pStyle w:val="Default"/>
              <w:ind w:left="176"/>
              <w:rPr>
                <w:rFonts w:ascii="Times New Roman" w:hAnsi="Times New Roman" w:cs="Times New Roman"/>
                <w:sz w:val="20"/>
                <w:szCs w:val="22"/>
              </w:rPr>
            </w:pPr>
            <w:r w:rsidRPr="00FE6FB2">
              <w:rPr>
                <w:rFonts w:ascii="Times New Roman" w:hAnsi="Times New Roman" w:cs="Times New Roman"/>
                <w:sz w:val="20"/>
                <w:szCs w:val="22"/>
              </w:rPr>
              <w:t xml:space="preserve">Data items </w:t>
            </w:r>
          </w:p>
        </w:tc>
        <w:tc>
          <w:tcPr>
            <w:tcW w:w="342" w:type="pct"/>
          </w:tcPr>
          <w:p w:rsidR="00F707B3" w:rsidRPr="00FE6FB2" w:rsidRDefault="00F707B3" w:rsidP="00FB76DF">
            <w:pPr>
              <w:pStyle w:val="Default"/>
              <w:rPr>
                <w:rFonts w:ascii="Times New Roman" w:hAnsi="Times New Roman" w:cs="Times New Roman"/>
                <w:sz w:val="20"/>
                <w:szCs w:val="22"/>
              </w:rPr>
            </w:pPr>
            <w:r w:rsidRPr="00FE6FB2">
              <w:rPr>
                <w:rFonts w:ascii="Times New Roman" w:hAnsi="Times New Roman" w:cs="Times New Roman"/>
                <w:sz w:val="20"/>
                <w:szCs w:val="22"/>
              </w:rPr>
              <w:t>11</w:t>
            </w:r>
          </w:p>
        </w:tc>
        <w:tc>
          <w:tcPr>
            <w:tcW w:w="2728" w:type="pct"/>
          </w:tcPr>
          <w:p w:rsidR="00F707B3" w:rsidRPr="00FE6FB2" w:rsidRDefault="00F707B3" w:rsidP="00FB76DF">
            <w:pPr>
              <w:pStyle w:val="Default"/>
              <w:rPr>
                <w:rFonts w:ascii="Times New Roman" w:hAnsi="Times New Roman" w:cs="Times New Roman"/>
                <w:sz w:val="20"/>
                <w:szCs w:val="22"/>
              </w:rPr>
            </w:pPr>
            <w:r w:rsidRPr="00FE6FB2">
              <w:rPr>
                <w:rFonts w:ascii="Times New Roman" w:hAnsi="Times New Roman" w:cs="Times New Roman"/>
                <w:sz w:val="20"/>
                <w:szCs w:val="22"/>
              </w:rPr>
              <w:t xml:space="preserve">List and define all variables for which data were sought (e.g., PICOS, funding sources) and any assumptions and simplifications made. </w:t>
            </w:r>
          </w:p>
        </w:tc>
        <w:tc>
          <w:tcPr>
            <w:tcW w:w="1072" w:type="pct"/>
          </w:tcPr>
          <w:p w:rsidR="00ED6A2F" w:rsidRPr="00FE6FB2" w:rsidRDefault="00ED6A2F" w:rsidP="00FB76DF">
            <w:pPr>
              <w:rPr>
                <w:rFonts w:ascii="Times New Roman" w:hAnsi="Times New Roman" w:cs="Times New Roman"/>
                <w:b/>
                <w:sz w:val="20"/>
              </w:rPr>
            </w:pPr>
            <w:r w:rsidRPr="00FE6FB2">
              <w:rPr>
                <w:rFonts w:ascii="Times New Roman" w:hAnsi="Times New Roman" w:cs="Times New Roman"/>
                <w:b/>
                <w:sz w:val="20"/>
              </w:rPr>
              <w:t>8</w:t>
            </w:r>
            <w:r w:rsidR="00F707B3" w:rsidRPr="00FE6FB2">
              <w:rPr>
                <w:rFonts w:ascii="Times New Roman" w:hAnsi="Times New Roman" w:cs="Times New Roman"/>
                <w:b/>
                <w:sz w:val="20"/>
              </w:rPr>
              <w:t>, Method (2</w:t>
            </w:r>
            <w:r w:rsidR="00F707B3" w:rsidRPr="00FE6FB2">
              <w:rPr>
                <w:rFonts w:ascii="Times New Roman" w:hAnsi="Times New Roman" w:cs="Times New Roman"/>
                <w:b/>
                <w:sz w:val="20"/>
                <w:vertAlign w:val="superscript"/>
              </w:rPr>
              <w:t>nd</w:t>
            </w:r>
            <w:r w:rsidR="00F707B3" w:rsidRPr="00FE6FB2">
              <w:rPr>
                <w:rFonts w:ascii="Times New Roman" w:hAnsi="Times New Roman" w:cs="Times New Roman"/>
                <w:b/>
                <w:sz w:val="20"/>
              </w:rPr>
              <w:t xml:space="preserve"> paragraph)</w:t>
            </w:r>
          </w:p>
        </w:tc>
      </w:tr>
      <w:tr w:rsidR="00B8011C" w:rsidRPr="00FE6FB2" w:rsidTr="003B37C5">
        <w:trPr>
          <w:trHeight w:val="578"/>
        </w:trPr>
        <w:tc>
          <w:tcPr>
            <w:tcW w:w="858" w:type="pct"/>
          </w:tcPr>
          <w:p w:rsidR="00F707B3" w:rsidRPr="00FE6FB2" w:rsidRDefault="00F707B3" w:rsidP="00FB76DF">
            <w:pPr>
              <w:pStyle w:val="Default"/>
              <w:ind w:left="176"/>
              <w:rPr>
                <w:rFonts w:ascii="Times New Roman" w:hAnsi="Times New Roman" w:cs="Times New Roman"/>
                <w:b/>
                <w:color w:val="auto"/>
                <w:sz w:val="20"/>
                <w:szCs w:val="22"/>
              </w:rPr>
            </w:pPr>
            <w:r w:rsidRPr="00FE6FB2">
              <w:rPr>
                <w:rFonts w:ascii="Times New Roman" w:hAnsi="Times New Roman" w:cs="Times New Roman"/>
                <w:b/>
                <w:color w:val="auto"/>
                <w:sz w:val="20"/>
                <w:szCs w:val="22"/>
              </w:rPr>
              <w:t>Geometry of the network</w:t>
            </w:r>
          </w:p>
        </w:tc>
        <w:tc>
          <w:tcPr>
            <w:tcW w:w="342" w:type="pct"/>
          </w:tcPr>
          <w:p w:rsidR="00F707B3" w:rsidRPr="00FE6FB2" w:rsidRDefault="00F707B3" w:rsidP="00FB76DF">
            <w:pPr>
              <w:pStyle w:val="Default"/>
              <w:rPr>
                <w:rFonts w:ascii="Times New Roman" w:hAnsi="Times New Roman" w:cs="Times New Roman"/>
                <w:b/>
                <w:color w:val="auto"/>
                <w:sz w:val="20"/>
                <w:szCs w:val="22"/>
              </w:rPr>
            </w:pPr>
            <w:r w:rsidRPr="00FE6FB2">
              <w:rPr>
                <w:rFonts w:ascii="Times New Roman" w:hAnsi="Times New Roman" w:cs="Times New Roman"/>
                <w:b/>
                <w:color w:val="auto"/>
                <w:sz w:val="20"/>
                <w:szCs w:val="22"/>
              </w:rPr>
              <w:t>S1</w:t>
            </w:r>
          </w:p>
        </w:tc>
        <w:tc>
          <w:tcPr>
            <w:tcW w:w="2728" w:type="pct"/>
          </w:tcPr>
          <w:p w:rsidR="00F707B3" w:rsidRPr="00FE6FB2" w:rsidRDefault="00F707B3" w:rsidP="00FB76DF">
            <w:pPr>
              <w:pStyle w:val="Default"/>
              <w:rPr>
                <w:rFonts w:ascii="Times New Roman" w:hAnsi="Times New Roman" w:cs="Times New Roman"/>
                <w:color w:val="auto"/>
                <w:sz w:val="20"/>
                <w:szCs w:val="22"/>
              </w:rPr>
            </w:pPr>
            <w:r w:rsidRPr="00FE6FB2">
              <w:rPr>
                <w:rFonts w:ascii="Times New Roman" w:hAnsi="Times New Roman" w:cs="Times New Roman"/>
                <w:color w:val="auto"/>
                <w:sz w:val="20"/>
                <w:szCs w:val="22"/>
              </w:rPr>
              <w:t>Describe methods used to explore the geometry of the treatment network under study and potential biases related to it. This should include how the evidence base has been graphically summarized for presentation, and what characteristics were compiled and used to describe the evidence base to readers.</w:t>
            </w:r>
          </w:p>
        </w:tc>
        <w:tc>
          <w:tcPr>
            <w:tcW w:w="1072" w:type="pct"/>
          </w:tcPr>
          <w:p w:rsidR="00F707B3" w:rsidRPr="00FE6FB2" w:rsidRDefault="00ED6A2F" w:rsidP="00FB76DF">
            <w:pPr>
              <w:pStyle w:val="Default"/>
              <w:rPr>
                <w:rFonts w:ascii="Times New Roman" w:hAnsi="Times New Roman" w:cs="Times New Roman"/>
                <w:b/>
                <w:color w:val="auto"/>
                <w:sz w:val="20"/>
              </w:rPr>
            </w:pPr>
            <w:r w:rsidRPr="00FE6FB2">
              <w:rPr>
                <w:rFonts w:ascii="Times New Roman" w:eastAsiaTheme="minorEastAsia" w:hAnsi="Times New Roman" w:cs="Times New Roman"/>
                <w:b/>
                <w:color w:val="auto"/>
                <w:sz w:val="20"/>
                <w:szCs w:val="22"/>
                <w:lang w:eastAsia="zh-TW"/>
              </w:rPr>
              <w:t>9</w:t>
            </w:r>
            <w:r w:rsidR="00F707B3" w:rsidRPr="00FE6FB2">
              <w:rPr>
                <w:rFonts w:ascii="Times New Roman" w:eastAsiaTheme="minorEastAsia" w:hAnsi="Times New Roman" w:cs="Times New Roman"/>
                <w:b/>
                <w:color w:val="auto"/>
                <w:sz w:val="20"/>
                <w:szCs w:val="22"/>
                <w:lang w:eastAsia="zh-TW"/>
              </w:rPr>
              <w:t xml:space="preserve">, </w:t>
            </w:r>
            <w:r w:rsidR="00F707B3" w:rsidRPr="00FE6FB2">
              <w:rPr>
                <w:rFonts w:ascii="Times New Roman" w:hAnsi="Times New Roman" w:cs="Times New Roman"/>
                <w:b/>
                <w:color w:val="auto"/>
                <w:sz w:val="20"/>
              </w:rPr>
              <w:t>Method (3</w:t>
            </w:r>
            <w:r w:rsidR="00F707B3" w:rsidRPr="00FE6FB2">
              <w:rPr>
                <w:rFonts w:ascii="Times New Roman" w:hAnsi="Times New Roman" w:cs="Times New Roman"/>
                <w:b/>
                <w:color w:val="auto"/>
                <w:sz w:val="20"/>
                <w:vertAlign w:val="superscript"/>
              </w:rPr>
              <w:t>rd</w:t>
            </w:r>
            <w:r w:rsidR="00F707B3" w:rsidRPr="00FE6FB2">
              <w:rPr>
                <w:rFonts w:ascii="Times New Roman" w:hAnsi="Times New Roman" w:cs="Times New Roman"/>
                <w:b/>
                <w:color w:val="auto"/>
                <w:sz w:val="20"/>
              </w:rPr>
              <w:t xml:space="preserve">  paragraph)</w:t>
            </w:r>
            <w:r w:rsidRPr="00FE6FB2">
              <w:rPr>
                <w:rFonts w:ascii="Times New Roman" w:hAnsi="Times New Roman" w:cs="Times New Roman"/>
                <w:b/>
                <w:color w:val="auto"/>
                <w:sz w:val="20"/>
              </w:rPr>
              <w:t>;</w:t>
            </w:r>
          </w:p>
          <w:p w:rsidR="00ED6A2F" w:rsidRPr="00FE6FB2" w:rsidRDefault="00ED6A2F" w:rsidP="00FB76DF">
            <w:pPr>
              <w:pStyle w:val="Default"/>
              <w:rPr>
                <w:rFonts w:ascii="Times New Roman" w:hAnsi="Times New Roman" w:cs="Times New Roman"/>
                <w:b/>
                <w:color w:val="auto"/>
                <w:sz w:val="20"/>
                <w:szCs w:val="22"/>
              </w:rPr>
            </w:pPr>
            <w:r w:rsidRPr="00FE6FB2">
              <w:rPr>
                <w:rFonts w:ascii="Times New Roman" w:hAnsi="Times New Roman" w:cs="Times New Roman"/>
                <w:b/>
                <w:color w:val="auto"/>
                <w:sz w:val="20"/>
              </w:rPr>
              <w:t>Figure 1</w:t>
            </w:r>
          </w:p>
        </w:tc>
      </w:tr>
      <w:tr w:rsidR="00F707B3" w:rsidRPr="00FE6FB2" w:rsidTr="003B37C5">
        <w:trPr>
          <w:trHeight w:val="578"/>
        </w:trPr>
        <w:tc>
          <w:tcPr>
            <w:tcW w:w="858" w:type="pct"/>
          </w:tcPr>
          <w:p w:rsidR="00F707B3" w:rsidRPr="00FE6FB2" w:rsidRDefault="00F707B3" w:rsidP="00FB76DF">
            <w:pPr>
              <w:pStyle w:val="Default"/>
              <w:ind w:left="176"/>
              <w:rPr>
                <w:rFonts w:ascii="Times New Roman" w:hAnsi="Times New Roman" w:cs="Times New Roman"/>
                <w:sz w:val="20"/>
                <w:szCs w:val="22"/>
              </w:rPr>
            </w:pPr>
            <w:r w:rsidRPr="00FE6FB2">
              <w:rPr>
                <w:rFonts w:ascii="Times New Roman" w:hAnsi="Times New Roman" w:cs="Times New Roman"/>
                <w:sz w:val="20"/>
                <w:szCs w:val="22"/>
              </w:rPr>
              <w:t xml:space="preserve">Risk of bias within individual studies </w:t>
            </w:r>
          </w:p>
        </w:tc>
        <w:tc>
          <w:tcPr>
            <w:tcW w:w="342" w:type="pct"/>
          </w:tcPr>
          <w:p w:rsidR="00F707B3" w:rsidRPr="00FE6FB2" w:rsidRDefault="00F707B3" w:rsidP="00FB76DF">
            <w:pPr>
              <w:pStyle w:val="Default"/>
              <w:rPr>
                <w:rFonts w:ascii="Times New Roman" w:hAnsi="Times New Roman" w:cs="Times New Roman"/>
                <w:sz w:val="20"/>
                <w:szCs w:val="22"/>
              </w:rPr>
            </w:pPr>
            <w:r w:rsidRPr="00FE6FB2">
              <w:rPr>
                <w:rFonts w:ascii="Times New Roman" w:hAnsi="Times New Roman" w:cs="Times New Roman"/>
                <w:sz w:val="20"/>
                <w:szCs w:val="22"/>
              </w:rPr>
              <w:t>12</w:t>
            </w:r>
          </w:p>
        </w:tc>
        <w:tc>
          <w:tcPr>
            <w:tcW w:w="2728" w:type="pct"/>
          </w:tcPr>
          <w:p w:rsidR="00F707B3" w:rsidRPr="00FE6FB2" w:rsidRDefault="00F707B3" w:rsidP="00FB76DF">
            <w:pPr>
              <w:pStyle w:val="Default"/>
              <w:rPr>
                <w:rFonts w:ascii="Times New Roman" w:hAnsi="Times New Roman" w:cs="Times New Roman"/>
                <w:sz w:val="20"/>
                <w:szCs w:val="22"/>
              </w:rPr>
            </w:pPr>
            <w:r w:rsidRPr="00FE6FB2">
              <w:rPr>
                <w:rFonts w:ascii="Times New Roman" w:hAnsi="Times New Roman" w:cs="Times New Roman"/>
                <w:sz w:val="20"/>
                <w:szCs w:val="22"/>
              </w:rPr>
              <w:t xml:space="preserve">Describe methods used for assessing risk of bias of individual studies (including specification of whether this was done at the study or outcome level), and how this information is to be used in any data synthesis. </w:t>
            </w:r>
          </w:p>
        </w:tc>
        <w:tc>
          <w:tcPr>
            <w:tcW w:w="1072" w:type="pct"/>
          </w:tcPr>
          <w:p w:rsidR="00F707B3" w:rsidRPr="00FE6FB2" w:rsidRDefault="00ED6A2F" w:rsidP="00FB76DF">
            <w:pPr>
              <w:pStyle w:val="Default"/>
              <w:rPr>
                <w:rFonts w:ascii="Times New Roman" w:hAnsi="Times New Roman" w:cs="Times New Roman"/>
                <w:b/>
                <w:color w:val="auto"/>
                <w:sz w:val="20"/>
                <w:szCs w:val="22"/>
              </w:rPr>
            </w:pPr>
            <w:r w:rsidRPr="00FE6FB2">
              <w:rPr>
                <w:rFonts w:ascii="Times New Roman" w:hAnsi="Times New Roman" w:cs="Times New Roman"/>
                <w:b/>
                <w:sz w:val="20"/>
              </w:rPr>
              <w:t>8-9</w:t>
            </w:r>
            <w:r w:rsidR="00F707B3" w:rsidRPr="00FE6FB2">
              <w:rPr>
                <w:rFonts w:ascii="Times New Roman" w:hAnsi="Times New Roman" w:cs="Times New Roman"/>
                <w:b/>
                <w:sz w:val="20"/>
              </w:rPr>
              <w:t>, Method (2</w:t>
            </w:r>
            <w:r w:rsidR="00F707B3" w:rsidRPr="00FE6FB2">
              <w:rPr>
                <w:rFonts w:ascii="Times New Roman" w:hAnsi="Times New Roman" w:cs="Times New Roman"/>
                <w:b/>
                <w:sz w:val="20"/>
                <w:vertAlign w:val="superscript"/>
              </w:rPr>
              <w:t>nd</w:t>
            </w:r>
            <w:r w:rsidR="00F707B3" w:rsidRPr="00FE6FB2">
              <w:rPr>
                <w:rFonts w:ascii="Times New Roman" w:hAnsi="Times New Roman" w:cs="Times New Roman"/>
                <w:b/>
                <w:sz w:val="20"/>
              </w:rPr>
              <w:t xml:space="preserve"> paragraph</w:t>
            </w:r>
          </w:p>
        </w:tc>
      </w:tr>
      <w:tr w:rsidR="00F707B3" w:rsidRPr="00FE6FB2" w:rsidTr="003B37C5">
        <w:trPr>
          <w:trHeight w:val="333"/>
        </w:trPr>
        <w:tc>
          <w:tcPr>
            <w:tcW w:w="858" w:type="pct"/>
          </w:tcPr>
          <w:p w:rsidR="00F707B3" w:rsidRPr="00FE6FB2" w:rsidRDefault="00F707B3" w:rsidP="00FB76DF">
            <w:pPr>
              <w:pStyle w:val="Default"/>
              <w:ind w:left="176"/>
              <w:rPr>
                <w:rFonts w:ascii="Times New Roman" w:hAnsi="Times New Roman" w:cs="Times New Roman"/>
                <w:sz w:val="20"/>
                <w:szCs w:val="22"/>
              </w:rPr>
            </w:pPr>
            <w:r w:rsidRPr="00FE6FB2">
              <w:rPr>
                <w:rFonts w:ascii="Times New Roman" w:hAnsi="Times New Roman" w:cs="Times New Roman"/>
                <w:sz w:val="20"/>
                <w:szCs w:val="22"/>
              </w:rPr>
              <w:t xml:space="preserve">Summary measures </w:t>
            </w:r>
          </w:p>
        </w:tc>
        <w:tc>
          <w:tcPr>
            <w:tcW w:w="342" w:type="pct"/>
          </w:tcPr>
          <w:p w:rsidR="00F707B3" w:rsidRPr="00FE6FB2" w:rsidRDefault="00F707B3" w:rsidP="00FB76DF">
            <w:pPr>
              <w:pStyle w:val="Default"/>
              <w:rPr>
                <w:rFonts w:ascii="Times New Roman" w:hAnsi="Times New Roman" w:cs="Times New Roman"/>
                <w:sz w:val="20"/>
                <w:szCs w:val="22"/>
              </w:rPr>
            </w:pPr>
            <w:r w:rsidRPr="00FE6FB2">
              <w:rPr>
                <w:rFonts w:ascii="Times New Roman" w:hAnsi="Times New Roman" w:cs="Times New Roman"/>
                <w:sz w:val="20"/>
                <w:szCs w:val="22"/>
              </w:rPr>
              <w:t>13</w:t>
            </w:r>
          </w:p>
        </w:tc>
        <w:tc>
          <w:tcPr>
            <w:tcW w:w="2728" w:type="pct"/>
          </w:tcPr>
          <w:p w:rsidR="00F707B3" w:rsidRPr="00FE6FB2" w:rsidRDefault="00F707B3" w:rsidP="00FB76DF">
            <w:pPr>
              <w:pStyle w:val="Default"/>
              <w:rPr>
                <w:rFonts w:ascii="Times New Roman" w:hAnsi="Times New Roman" w:cs="Times New Roman"/>
                <w:sz w:val="20"/>
                <w:szCs w:val="22"/>
              </w:rPr>
            </w:pPr>
            <w:r w:rsidRPr="00FE6FB2">
              <w:rPr>
                <w:rFonts w:ascii="Times New Roman" w:hAnsi="Times New Roman" w:cs="Times New Roman"/>
                <w:sz w:val="20"/>
                <w:szCs w:val="22"/>
              </w:rPr>
              <w:t xml:space="preserve">State the principal summary measures (e.g., risk ratio, difference in means). </w:t>
            </w:r>
            <w:r w:rsidRPr="00FE6FB2">
              <w:rPr>
                <w:rFonts w:ascii="Times New Roman" w:hAnsi="Times New Roman" w:cs="Times New Roman"/>
                <w:i/>
                <w:sz w:val="20"/>
                <w:szCs w:val="22"/>
              </w:rPr>
              <w:t>Also describe the use of additional summary measures assessed, such as treatment rankings and surface under the cumulative ranking curve (SUCRA) values, as well as modified approaches used to present summary findings from meta-analyses.</w:t>
            </w:r>
          </w:p>
        </w:tc>
        <w:tc>
          <w:tcPr>
            <w:tcW w:w="1072" w:type="pct"/>
          </w:tcPr>
          <w:p w:rsidR="00F707B3" w:rsidRPr="00FE6FB2" w:rsidRDefault="00ED6A2F" w:rsidP="00FB76DF">
            <w:pPr>
              <w:pStyle w:val="Default"/>
              <w:rPr>
                <w:rFonts w:ascii="Times New Roman" w:hAnsi="Times New Roman" w:cs="Times New Roman"/>
                <w:b/>
                <w:color w:val="auto"/>
                <w:sz w:val="20"/>
                <w:szCs w:val="22"/>
              </w:rPr>
            </w:pPr>
            <w:r w:rsidRPr="00FE6FB2">
              <w:rPr>
                <w:rFonts w:ascii="Times New Roman" w:hAnsi="Times New Roman" w:cs="Times New Roman"/>
                <w:b/>
                <w:sz w:val="20"/>
              </w:rPr>
              <w:t>8</w:t>
            </w:r>
            <w:r w:rsidR="00F707B3" w:rsidRPr="00FE6FB2">
              <w:rPr>
                <w:rFonts w:ascii="Times New Roman" w:hAnsi="Times New Roman" w:cs="Times New Roman"/>
                <w:b/>
                <w:sz w:val="20"/>
              </w:rPr>
              <w:t>, Method (2</w:t>
            </w:r>
            <w:r w:rsidR="00F707B3" w:rsidRPr="00FE6FB2">
              <w:rPr>
                <w:rFonts w:ascii="Times New Roman" w:hAnsi="Times New Roman" w:cs="Times New Roman"/>
                <w:b/>
                <w:sz w:val="20"/>
                <w:vertAlign w:val="superscript"/>
              </w:rPr>
              <w:t>nd</w:t>
            </w:r>
            <w:r w:rsidR="00F707B3" w:rsidRPr="00FE6FB2">
              <w:rPr>
                <w:rFonts w:ascii="Times New Roman" w:hAnsi="Times New Roman" w:cs="Times New Roman"/>
                <w:b/>
                <w:sz w:val="20"/>
              </w:rPr>
              <w:t xml:space="preserve"> paragraph</w:t>
            </w:r>
          </w:p>
        </w:tc>
      </w:tr>
      <w:tr w:rsidR="00F707B3" w:rsidRPr="00FE6FB2" w:rsidTr="003B37C5">
        <w:trPr>
          <w:trHeight w:val="580"/>
        </w:trPr>
        <w:tc>
          <w:tcPr>
            <w:tcW w:w="858" w:type="pct"/>
          </w:tcPr>
          <w:p w:rsidR="00F707B3" w:rsidRPr="00FE6FB2" w:rsidRDefault="00F707B3" w:rsidP="00FB76DF">
            <w:pPr>
              <w:pStyle w:val="Default"/>
              <w:ind w:left="176"/>
              <w:rPr>
                <w:rFonts w:ascii="Times New Roman" w:hAnsi="Times New Roman" w:cs="Times New Roman"/>
                <w:sz w:val="20"/>
                <w:szCs w:val="22"/>
              </w:rPr>
            </w:pPr>
            <w:r w:rsidRPr="00FE6FB2">
              <w:rPr>
                <w:rFonts w:ascii="Times New Roman" w:hAnsi="Times New Roman" w:cs="Times New Roman"/>
                <w:sz w:val="20"/>
                <w:szCs w:val="22"/>
              </w:rPr>
              <w:t>Planned methods of analysis</w:t>
            </w:r>
          </w:p>
        </w:tc>
        <w:tc>
          <w:tcPr>
            <w:tcW w:w="342" w:type="pct"/>
          </w:tcPr>
          <w:p w:rsidR="00F707B3" w:rsidRPr="00FE6FB2" w:rsidRDefault="00F707B3" w:rsidP="00FB76DF">
            <w:pPr>
              <w:pStyle w:val="Default"/>
              <w:rPr>
                <w:rFonts w:ascii="Times New Roman" w:hAnsi="Times New Roman" w:cs="Times New Roman"/>
                <w:sz w:val="20"/>
                <w:szCs w:val="22"/>
              </w:rPr>
            </w:pPr>
            <w:r w:rsidRPr="00FE6FB2">
              <w:rPr>
                <w:rFonts w:ascii="Times New Roman" w:hAnsi="Times New Roman" w:cs="Times New Roman"/>
                <w:sz w:val="20"/>
                <w:szCs w:val="22"/>
              </w:rPr>
              <w:t>14</w:t>
            </w:r>
          </w:p>
        </w:tc>
        <w:tc>
          <w:tcPr>
            <w:tcW w:w="2728" w:type="pct"/>
          </w:tcPr>
          <w:p w:rsidR="00F707B3" w:rsidRPr="00FE6FB2" w:rsidRDefault="00F707B3" w:rsidP="00FB76DF">
            <w:pPr>
              <w:pStyle w:val="Default"/>
              <w:rPr>
                <w:rFonts w:ascii="Times New Roman" w:hAnsi="Times New Roman" w:cs="Times New Roman"/>
                <w:sz w:val="20"/>
                <w:szCs w:val="22"/>
              </w:rPr>
            </w:pPr>
            <w:r w:rsidRPr="00FE6FB2">
              <w:rPr>
                <w:rFonts w:ascii="Times New Roman" w:hAnsi="Times New Roman" w:cs="Times New Roman"/>
                <w:sz w:val="20"/>
                <w:szCs w:val="22"/>
              </w:rPr>
              <w:t xml:space="preserve">Describe the methods of handling data and combining results of studies for each network meta-analysis. </w:t>
            </w:r>
          </w:p>
        </w:tc>
        <w:tc>
          <w:tcPr>
            <w:tcW w:w="1072" w:type="pct"/>
          </w:tcPr>
          <w:p w:rsidR="00F707B3" w:rsidRPr="00FE6FB2" w:rsidRDefault="00ED6A2F" w:rsidP="00FB76DF">
            <w:pPr>
              <w:pStyle w:val="Default"/>
              <w:rPr>
                <w:rFonts w:ascii="Times New Roman" w:eastAsiaTheme="minorEastAsia" w:hAnsi="Times New Roman" w:cs="Times New Roman"/>
                <w:b/>
                <w:color w:val="auto"/>
                <w:sz w:val="20"/>
                <w:szCs w:val="22"/>
                <w:lang w:eastAsia="zh-TW"/>
              </w:rPr>
            </w:pPr>
            <w:r w:rsidRPr="00FE6FB2">
              <w:rPr>
                <w:rFonts w:ascii="Times New Roman" w:eastAsiaTheme="minorEastAsia" w:hAnsi="Times New Roman" w:cs="Times New Roman"/>
                <w:b/>
                <w:color w:val="auto"/>
                <w:sz w:val="20"/>
                <w:szCs w:val="22"/>
                <w:lang w:eastAsia="zh-TW"/>
              </w:rPr>
              <w:t>9</w:t>
            </w:r>
            <w:r w:rsidR="00F707B3" w:rsidRPr="00FE6FB2">
              <w:rPr>
                <w:rFonts w:ascii="Times New Roman" w:eastAsiaTheme="minorEastAsia" w:hAnsi="Times New Roman" w:cs="Times New Roman"/>
                <w:b/>
                <w:color w:val="auto"/>
                <w:sz w:val="20"/>
                <w:szCs w:val="22"/>
                <w:lang w:eastAsia="zh-TW"/>
              </w:rPr>
              <w:t xml:space="preserve">, </w:t>
            </w:r>
            <w:r w:rsidR="00F707B3" w:rsidRPr="00FE6FB2">
              <w:rPr>
                <w:rFonts w:ascii="Times New Roman" w:hAnsi="Times New Roman" w:cs="Times New Roman"/>
                <w:b/>
                <w:sz w:val="20"/>
              </w:rPr>
              <w:t>Method (3</w:t>
            </w:r>
            <w:r w:rsidR="00F707B3" w:rsidRPr="00FE6FB2">
              <w:rPr>
                <w:rFonts w:ascii="Times New Roman" w:hAnsi="Times New Roman" w:cs="Times New Roman"/>
                <w:b/>
                <w:sz w:val="20"/>
                <w:vertAlign w:val="superscript"/>
              </w:rPr>
              <w:t>rd</w:t>
            </w:r>
            <w:r w:rsidR="00F707B3" w:rsidRPr="00FE6FB2">
              <w:rPr>
                <w:rFonts w:ascii="Times New Roman" w:hAnsi="Times New Roman" w:cs="Times New Roman"/>
                <w:b/>
                <w:sz w:val="20"/>
              </w:rPr>
              <w:t xml:space="preserve">  paragraph) </w:t>
            </w:r>
          </w:p>
        </w:tc>
      </w:tr>
      <w:tr w:rsidR="00286B35" w:rsidRPr="00FE6FB2" w:rsidTr="003B37C5">
        <w:trPr>
          <w:trHeight w:val="580"/>
        </w:trPr>
        <w:tc>
          <w:tcPr>
            <w:tcW w:w="858" w:type="pct"/>
          </w:tcPr>
          <w:p w:rsidR="00F707B3" w:rsidRPr="00FE6FB2" w:rsidRDefault="00F707B3" w:rsidP="00FB76DF">
            <w:pPr>
              <w:pStyle w:val="Default"/>
              <w:ind w:left="176"/>
              <w:rPr>
                <w:rFonts w:ascii="Times New Roman" w:hAnsi="Times New Roman" w:cs="Times New Roman"/>
                <w:b/>
                <w:color w:val="auto"/>
                <w:sz w:val="20"/>
                <w:szCs w:val="22"/>
              </w:rPr>
            </w:pPr>
            <w:r w:rsidRPr="00FE6FB2">
              <w:rPr>
                <w:rFonts w:ascii="Times New Roman" w:hAnsi="Times New Roman" w:cs="Times New Roman"/>
                <w:b/>
                <w:color w:val="auto"/>
                <w:sz w:val="20"/>
                <w:szCs w:val="22"/>
              </w:rPr>
              <w:t>Assessment of Inconsistency</w:t>
            </w:r>
          </w:p>
        </w:tc>
        <w:tc>
          <w:tcPr>
            <w:tcW w:w="342" w:type="pct"/>
          </w:tcPr>
          <w:p w:rsidR="00F707B3" w:rsidRPr="00FE6FB2" w:rsidRDefault="00F707B3" w:rsidP="00FB76DF">
            <w:pPr>
              <w:pStyle w:val="Default"/>
              <w:rPr>
                <w:rFonts w:ascii="Times New Roman" w:hAnsi="Times New Roman" w:cs="Times New Roman"/>
                <w:b/>
                <w:color w:val="auto"/>
                <w:sz w:val="20"/>
                <w:szCs w:val="22"/>
              </w:rPr>
            </w:pPr>
            <w:r w:rsidRPr="00FE6FB2">
              <w:rPr>
                <w:rFonts w:ascii="Times New Roman" w:hAnsi="Times New Roman" w:cs="Times New Roman"/>
                <w:b/>
                <w:color w:val="auto"/>
                <w:sz w:val="20"/>
                <w:szCs w:val="22"/>
              </w:rPr>
              <w:t>S2</w:t>
            </w:r>
          </w:p>
        </w:tc>
        <w:tc>
          <w:tcPr>
            <w:tcW w:w="2728" w:type="pct"/>
          </w:tcPr>
          <w:p w:rsidR="00F707B3" w:rsidRPr="00FE6FB2" w:rsidRDefault="00F707B3" w:rsidP="00FB76DF">
            <w:pPr>
              <w:pStyle w:val="Default"/>
              <w:rPr>
                <w:rFonts w:ascii="Times New Roman" w:hAnsi="Times New Roman" w:cs="Times New Roman"/>
                <w:b/>
                <w:i/>
                <w:color w:val="auto"/>
                <w:sz w:val="20"/>
                <w:szCs w:val="22"/>
              </w:rPr>
            </w:pPr>
            <w:r w:rsidRPr="00FE6FB2">
              <w:rPr>
                <w:rFonts w:ascii="Times New Roman" w:hAnsi="Times New Roman" w:cs="Times New Roman"/>
                <w:color w:val="auto"/>
                <w:sz w:val="20"/>
                <w:szCs w:val="22"/>
              </w:rPr>
              <w:t>Describe the statistical methods used to evaluate the agreement of direct and indirect evidence in the treatment network(s) studied. Describe efforts taken to address its presence when found.</w:t>
            </w:r>
          </w:p>
        </w:tc>
        <w:tc>
          <w:tcPr>
            <w:tcW w:w="1072" w:type="pct"/>
          </w:tcPr>
          <w:p w:rsidR="00F707B3" w:rsidRPr="00FE6FB2" w:rsidRDefault="00ED6A2F" w:rsidP="00FB76DF">
            <w:pPr>
              <w:pStyle w:val="Default"/>
              <w:rPr>
                <w:rFonts w:ascii="Times New Roman" w:hAnsi="Times New Roman" w:cs="Times New Roman"/>
                <w:b/>
                <w:color w:val="auto"/>
                <w:sz w:val="20"/>
                <w:szCs w:val="22"/>
              </w:rPr>
            </w:pPr>
            <w:r w:rsidRPr="00FE6FB2">
              <w:rPr>
                <w:rFonts w:ascii="Times New Roman" w:eastAsiaTheme="minorEastAsia" w:hAnsi="Times New Roman" w:cs="Times New Roman"/>
                <w:b/>
                <w:color w:val="auto"/>
                <w:sz w:val="20"/>
                <w:szCs w:val="22"/>
                <w:lang w:eastAsia="zh-TW"/>
              </w:rPr>
              <w:t>9</w:t>
            </w:r>
            <w:r w:rsidR="00F707B3" w:rsidRPr="00FE6FB2">
              <w:rPr>
                <w:rFonts w:ascii="Times New Roman" w:eastAsiaTheme="minorEastAsia" w:hAnsi="Times New Roman" w:cs="Times New Roman"/>
                <w:b/>
                <w:color w:val="auto"/>
                <w:sz w:val="20"/>
                <w:szCs w:val="22"/>
                <w:lang w:eastAsia="zh-TW"/>
              </w:rPr>
              <w:t xml:space="preserve">, </w:t>
            </w:r>
            <w:r w:rsidR="00F707B3" w:rsidRPr="00FE6FB2">
              <w:rPr>
                <w:rFonts w:ascii="Times New Roman" w:hAnsi="Times New Roman" w:cs="Times New Roman"/>
                <w:b/>
                <w:color w:val="auto"/>
                <w:sz w:val="20"/>
              </w:rPr>
              <w:t>Method (3</w:t>
            </w:r>
            <w:r w:rsidR="00F707B3" w:rsidRPr="00FE6FB2">
              <w:rPr>
                <w:rFonts w:ascii="Times New Roman" w:hAnsi="Times New Roman" w:cs="Times New Roman"/>
                <w:b/>
                <w:color w:val="auto"/>
                <w:sz w:val="20"/>
                <w:vertAlign w:val="superscript"/>
              </w:rPr>
              <w:t>rd</w:t>
            </w:r>
            <w:r w:rsidR="00F707B3" w:rsidRPr="00FE6FB2">
              <w:rPr>
                <w:rFonts w:ascii="Times New Roman" w:hAnsi="Times New Roman" w:cs="Times New Roman"/>
                <w:b/>
                <w:color w:val="auto"/>
                <w:sz w:val="20"/>
              </w:rPr>
              <w:t xml:space="preserve">  paragraph)</w:t>
            </w:r>
          </w:p>
        </w:tc>
      </w:tr>
      <w:tr w:rsidR="00F707B3" w:rsidRPr="00FE6FB2" w:rsidTr="003B37C5">
        <w:trPr>
          <w:trHeight w:val="580"/>
        </w:trPr>
        <w:tc>
          <w:tcPr>
            <w:tcW w:w="858" w:type="pct"/>
          </w:tcPr>
          <w:p w:rsidR="00F707B3" w:rsidRPr="00FE6FB2" w:rsidRDefault="00F707B3" w:rsidP="00FB76DF">
            <w:pPr>
              <w:pStyle w:val="Default"/>
              <w:ind w:left="176"/>
              <w:rPr>
                <w:rFonts w:ascii="Times New Roman" w:hAnsi="Times New Roman" w:cs="Times New Roman"/>
                <w:sz w:val="20"/>
                <w:szCs w:val="22"/>
              </w:rPr>
            </w:pPr>
            <w:r w:rsidRPr="00FE6FB2">
              <w:rPr>
                <w:rFonts w:ascii="Times New Roman" w:hAnsi="Times New Roman" w:cs="Times New Roman"/>
                <w:sz w:val="20"/>
                <w:szCs w:val="22"/>
              </w:rPr>
              <w:t xml:space="preserve">Risk of bias across studies </w:t>
            </w:r>
          </w:p>
        </w:tc>
        <w:tc>
          <w:tcPr>
            <w:tcW w:w="342" w:type="pct"/>
          </w:tcPr>
          <w:p w:rsidR="00F707B3" w:rsidRPr="00FE6FB2" w:rsidRDefault="00F707B3" w:rsidP="00FB76DF">
            <w:pPr>
              <w:pStyle w:val="Default"/>
              <w:rPr>
                <w:rFonts w:ascii="Times New Roman" w:hAnsi="Times New Roman" w:cs="Times New Roman"/>
                <w:sz w:val="20"/>
                <w:szCs w:val="22"/>
              </w:rPr>
            </w:pPr>
            <w:r w:rsidRPr="00FE6FB2">
              <w:rPr>
                <w:rFonts w:ascii="Times New Roman" w:hAnsi="Times New Roman" w:cs="Times New Roman"/>
                <w:sz w:val="20"/>
                <w:szCs w:val="22"/>
              </w:rPr>
              <w:t>15</w:t>
            </w:r>
          </w:p>
        </w:tc>
        <w:tc>
          <w:tcPr>
            <w:tcW w:w="2728" w:type="pct"/>
          </w:tcPr>
          <w:p w:rsidR="00F707B3" w:rsidRPr="00FE6FB2" w:rsidRDefault="00F707B3" w:rsidP="00FB76DF">
            <w:pPr>
              <w:pStyle w:val="Default"/>
              <w:rPr>
                <w:rFonts w:ascii="Times New Roman" w:hAnsi="Times New Roman" w:cs="Times New Roman"/>
                <w:color w:val="auto"/>
                <w:sz w:val="20"/>
                <w:szCs w:val="22"/>
              </w:rPr>
            </w:pPr>
            <w:r w:rsidRPr="00FE6FB2">
              <w:rPr>
                <w:rFonts w:ascii="Times New Roman" w:hAnsi="Times New Roman" w:cs="Times New Roman"/>
                <w:color w:val="auto"/>
                <w:sz w:val="20"/>
                <w:szCs w:val="22"/>
              </w:rPr>
              <w:t xml:space="preserve">Specify any assessment of risk of bias that may affect the cumulative evidence (e.g., publication bias, selective reporting within studies). </w:t>
            </w:r>
          </w:p>
        </w:tc>
        <w:tc>
          <w:tcPr>
            <w:tcW w:w="1072" w:type="pct"/>
          </w:tcPr>
          <w:p w:rsidR="00F707B3" w:rsidRPr="00FE6FB2" w:rsidRDefault="00ED6A2F" w:rsidP="00FB76DF">
            <w:pPr>
              <w:pStyle w:val="Default"/>
              <w:rPr>
                <w:rFonts w:ascii="Times New Roman" w:hAnsi="Times New Roman" w:cs="Times New Roman"/>
                <w:b/>
                <w:color w:val="auto"/>
                <w:sz w:val="20"/>
                <w:szCs w:val="22"/>
              </w:rPr>
            </w:pPr>
            <w:r w:rsidRPr="00FE6FB2">
              <w:rPr>
                <w:rFonts w:ascii="Times New Roman" w:eastAsiaTheme="minorEastAsia" w:hAnsi="Times New Roman" w:cs="Times New Roman"/>
                <w:b/>
                <w:color w:val="auto"/>
                <w:sz w:val="20"/>
                <w:szCs w:val="22"/>
                <w:lang w:eastAsia="zh-TW"/>
              </w:rPr>
              <w:t>9</w:t>
            </w:r>
            <w:r w:rsidR="00F707B3" w:rsidRPr="00FE6FB2">
              <w:rPr>
                <w:rFonts w:ascii="Times New Roman" w:eastAsiaTheme="minorEastAsia" w:hAnsi="Times New Roman" w:cs="Times New Roman"/>
                <w:b/>
                <w:color w:val="auto"/>
                <w:sz w:val="20"/>
                <w:szCs w:val="22"/>
                <w:lang w:eastAsia="zh-TW"/>
              </w:rPr>
              <w:t xml:space="preserve">, </w:t>
            </w:r>
            <w:r w:rsidR="00F707B3" w:rsidRPr="00FE6FB2">
              <w:rPr>
                <w:rFonts w:ascii="Times New Roman" w:hAnsi="Times New Roman" w:cs="Times New Roman"/>
                <w:b/>
                <w:color w:val="auto"/>
                <w:sz w:val="20"/>
              </w:rPr>
              <w:t>Method (3</w:t>
            </w:r>
            <w:r w:rsidR="00F707B3" w:rsidRPr="00FE6FB2">
              <w:rPr>
                <w:rFonts w:ascii="Times New Roman" w:hAnsi="Times New Roman" w:cs="Times New Roman"/>
                <w:b/>
                <w:color w:val="auto"/>
                <w:sz w:val="20"/>
                <w:vertAlign w:val="superscript"/>
              </w:rPr>
              <w:t>rd</w:t>
            </w:r>
            <w:r w:rsidR="00F707B3" w:rsidRPr="00FE6FB2">
              <w:rPr>
                <w:rFonts w:ascii="Times New Roman" w:hAnsi="Times New Roman" w:cs="Times New Roman"/>
                <w:b/>
                <w:color w:val="auto"/>
                <w:sz w:val="20"/>
              </w:rPr>
              <w:t xml:space="preserve">  paragraph)</w:t>
            </w:r>
          </w:p>
        </w:tc>
      </w:tr>
      <w:tr w:rsidR="00F707B3" w:rsidRPr="00FE6FB2" w:rsidTr="003B37C5">
        <w:trPr>
          <w:trHeight w:val="580"/>
        </w:trPr>
        <w:tc>
          <w:tcPr>
            <w:tcW w:w="858" w:type="pct"/>
          </w:tcPr>
          <w:p w:rsidR="00F707B3" w:rsidRPr="00FE6FB2" w:rsidRDefault="00F707B3" w:rsidP="00FB76DF">
            <w:pPr>
              <w:pStyle w:val="Default"/>
              <w:ind w:left="176"/>
              <w:rPr>
                <w:rFonts w:ascii="Times New Roman" w:hAnsi="Times New Roman" w:cs="Times New Roman"/>
                <w:sz w:val="20"/>
                <w:szCs w:val="22"/>
              </w:rPr>
            </w:pPr>
            <w:r w:rsidRPr="00FE6FB2">
              <w:rPr>
                <w:rFonts w:ascii="Times New Roman" w:hAnsi="Times New Roman" w:cs="Times New Roman"/>
                <w:sz w:val="20"/>
                <w:szCs w:val="22"/>
              </w:rPr>
              <w:t xml:space="preserve">Additional analyses </w:t>
            </w:r>
          </w:p>
        </w:tc>
        <w:tc>
          <w:tcPr>
            <w:tcW w:w="342" w:type="pct"/>
          </w:tcPr>
          <w:p w:rsidR="00F707B3" w:rsidRPr="00FE6FB2" w:rsidRDefault="00F707B3" w:rsidP="00FB76DF">
            <w:pPr>
              <w:pStyle w:val="Default"/>
              <w:rPr>
                <w:rFonts w:ascii="Times New Roman" w:hAnsi="Times New Roman" w:cs="Times New Roman"/>
                <w:sz w:val="20"/>
                <w:szCs w:val="22"/>
              </w:rPr>
            </w:pPr>
            <w:r w:rsidRPr="00FE6FB2">
              <w:rPr>
                <w:rFonts w:ascii="Times New Roman" w:hAnsi="Times New Roman" w:cs="Times New Roman"/>
                <w:sz w:val="20"/>
                <w:szCs w:val="22"/>
              </w:rPr>
              <w:t>16</w:t>
            </w:r>
          </w:p>
        </w:tc>
        <w:tc>
          <w:tcPr>
            <w:tcW w:w="2728" w:type="pct"/>
          </w:tcPr>
          <w:p w:rsidR="00F707B3" w:rsidRPr="00FE6FB2" w:rsidRDefault="00F707B3" w:rsidP="00FB76DF">
            <w:pPr>
              <w:pStyle w:val="Default"/>
              <w:rPr>
                <w:rFonts w:ascii="Times New Roman" w:hAnsi="Times New Roman" w:cs="Times New Roman"/>
                <w:i/>
                <w:color w:val="auto"/>
                <w:sz w:val="20"/>
                <w:szCs w:val="22"/>
                <w:u w:val="single"/>
              </w:rPr>
            </w:pPr>
            <w:r w:rsidRPr="00FE6FB2">
              <w:rPr>
                <w:rFonts w:ascii="Times New Roman" w:hAnsi="Times New Roman" w:cs="Times New Roman"/>
                <w:color w:val="auto"/>
                <w:sz w:val="20"/>
                <w:szCs w:val="22"/>
              </w:rPr>
              <w:t xml:space="preserve">Describe methods of additional analyses if done, indicating which were pre-specified. </w:t>
            </w:r>
          </w:p>
        </w:tc>
        <w:tc>
          <w:tcPr>
            <w:tcW w:w="1072" w:type="pct"/>
          </w:tcPr>
          <w:p w:rsidR="00F707B3" w:rsidRPr="00FE6FB2" w:rsidRDefault="00ED6A2F" w:rsidP="00FB76DF">
            <w:pPr>
              <w:pStyle w:val="Default"/>
              <w:rPr>
                <w:rFonts w:ascii="Times New Roman" w:hAnsi="Times New Roman" w:cs="Times New Roman"/>
                <w:b/>
                <w:color w:val="auto"/>
                <w:sz w:val="20"/>
                <w:szCs w:val="22"/>
              </w:rPr>
            </w:pPr>
            <w:r w:rsidRPr="00FE6FB2">
              <w:rPr>
                <w:rFonts w:ascii="Times New Roman" w:eastAsiaTheme="minorEastAsia" w:hAnsi="Times New Roman" w:cs="Times New Roman"/>
                <w:b/>
                <w:color w:val="auto"/>
                <w:sz w:val="20"/>
                <w:szCs w:val="22"/>
                <w:lang w:eastAsia="zh-TW"/>
              </w:rPr>
              <w:t>9</w:t>
            </w:r>
            <w:r w:rsidR="00F707B3" w:rsidRPr="00FE6FB2">
              <w:rPr>
                <w:rFonts w:ascii="Times New Roman" w:eastAsiaTheme="minorEastAsia" w:hAnsi="Times New Roman" w:cs="Times New Roman"/>
                <w:b/>
                <w:color w:val="auto"/>
                <w:sz w:val="20"/>
                <w:szCs w:val="22"/>
                <w:lang w:eastAsia="zh-TW"/>
              </w:rPr>
              <w:t xml:space="preserve">, </w:t>
            </w:r>
            <w:r w:rsidR="00F707B3" w:rsidRPr="00FE6FB2">
              <w:rPr>
                <w:rFonts w:ascii="Times New Roman" w:hAnsi="Times New Roman" w:cs="Times New Roman"/>
                <w:b/>
                <w:color w:val="auto"/>
                <w:sz w:val="20"/>
              </w:rPr>
              <w:t>Method (3</w:t>
            </w:r>
            <w:r w:rsidR="00F707B3" w:rsidRPr="00FE6FB2">
              <w:rPr>
                <w:rFonts w:ascii="Times New Roman" w:hAnsi="Times New Roman" w:cs="Times New Roman"/>
                <w:b/>
                <w:color w:val="auto"/>
                <w:sz w:val="20"/>
                <w:vertAlign w:val="superscript"/>
              </w:rPr>
              <w:t>rd</w:t>
            </w:r>
            <w:r w:rsidR="00F707B3" w:rsidRPr="00FE6FB2">
              <w:rPr>
                <w:rFonts w:ascii="Times New Roman" w:hAnsi="Times New Roman" w:cs="Times New Roman"/>
                <w:b/>
                <w:color w:val="auto"/>
                <w:sz w:val="20"/>
              </w:rPr>
              <w:t xml:space="preserve">  paragraph)</w:t>
            </w:r>
          </w:p>
        </w:tc>
      </w:tr>
      <w:tr w:rsidR="00F707B3" w:rsidRPr="00FE6FB2" w:rsidTr="003B37C5">
        <w:trPr>
          <w:trHeight w:val="70"/>
        </w:trPr>
        <w:tc>
          <w:tcPr>
            <w:tcW w:w="5000" w:type="pct"/>
            <w:gridSpan w:val="4"/>
          </w:tcPr>
          <w:p w:rsidR="00F707B3" w:rsidRPr="00FE6FB2" w:rsidRDefault="00F707B3" w:rsidP="00FB76DF">
            <w:pPr>
              <w:pStyle w:val="Default"/>
              <w:rPr>
                <w:rFonts w:ascii="Times New Roman" w:hAnsi="Times New Roman" w:cs="Times New Roman"/>
                <w:b/>
                <w:color w:val="auto"/>
                <w:sz w:val="20"/>
                <w:szCs w:val="22"/>
              </w:rPr>
            </w:pPr>
            <w:r w:rsidRPr="00FE6FB2">
              <w:rPr>
                <w:rFonts w:ascii="Times New Roman" w:hAnsi="Times New Roman" w:cs="Times New Roman"/>
                <w:b/>
                <w:bCs/>
                <w:sz w:val="20"/>
                <w:szCs w:val="22"/>
              </w:rPr>
              <w:t>RESULTS†</w:t>
            </w:r>
          </w:p>
        </w:tc>
      </w:tr>
      <w:tr w:rsidR="00F707B3" w:rsidRPr="00FE6FB2" w:rsidTr="003B37C5">
        <w:trPr>
          <w:trHeight w:val="580"/>
        </w:trPr>
        <w:tc>
          <w:tcPr>
            <w:tcW w:w="858" w:type="pct"/>
          </w:tcPr>
          <w:p w:rsidR="00F707B3" w:rsidRPr="00FE6FB2" w:rsidRDefault="00F707B3" w:rsidP="00FB76DF">
            <w:pPr>
              <w:pStyle w:val="Default"/>
              <w:ind w:left="176"/>
              <w:rPr>
                <w:rFonts w:ascii="Times New Roman" w:hAnsi="Times New Roman" w:cs="Times New Roman"/>
                <w:sz w:val="20"/>
                <w:szCs w:val="22"/>
              </w:rPr>
            </w:pPr>
            <w:r w:rsidRPr="00FE6FB2">
              <w:rPr>
                <w:rFonts w:ascii="Times New Roman" w:hAnsi="Times New Roman" w:cs="Times New Roman"/>
                <w:sz w:val="20"/>
                <w:szCs w:val="22"/>
              </w:rPr>
              <w:t xml:space="preserve">Study selection </w:t>
            </w:r>
          </w:p>
        </w:tc>
        <w:tc>
          <w:tcPr>
            <w:tcW w:w="342" w:type="pct"/>
          </w:tcPr>
          <w:p w:rsidR="00F707B3" w:rsidRPr="00FE6FB2" w:rsidRDefault="00F707B3" w:rsidP="00FB76DF">
            <w:pPr>
              <w:pStyle w:val="Default"/>
              <w:rPr>
                <w:rFonts w:ascii="Times New Roman" w:hAnsi="Times New Roman" w:cs="Times New Roman"/>
                <w:sz w:val="20"/>
                <w:szCs w:val="22"/>
              </w:rPr>
            </w:pPr>
            <w:r w:rsidRPr="00FE6FB2">
              <w:rPr>
                <w:rFonts w:ascii="Times New Roman" w:hAnsi="Times New Roman" w:cs="Times New Roman"/>
                <w:sz w:val="20"/>
                <w:szCs w:val="22"/>
              </w:rPr>
              <w:t>17</w:t>
            </w:r>
          </w:p>
        </w:tc>
        <w:tc>
          <w:tcPr>
            <w:tcW w:w="2728" w:type="pct"/>
          </w:tcPr>
          <w:p w:rsidR="00F707B3" w:rsidRPr="00FE6FB2" w:rsidRDefault="00F707B3" w:rsidP="00FB76DF">
            <w:pPr>
              <w:pStyle w:val="Default"/>
              <w:rPr>
                <w:rFonts w:ascii="Times New Roman" w:hAnsi="Times New Roman" w:cs="Times New Roman"/>
                <w:sz w:val="20"/>
                <w:szCs w:val="22"/>
              </w:rPr>
            </w:pPr>
            <w:r w:rsidRPr="00FE6FB2">
              <w:rPr>
                <w:rFonts w:ascii="Times New Roman" w:hAnsi="Times New Roman" w:cs="Times New Roman"/>
                <w:sz w:val="20"/>
                <w:szCs w:val="22"/>
              </w:rPr>
              <w:t xml:space="preserve">Give numbers of studies screened, assessed for eligibility, and included in the review, with reasons for exclusions at each stage, ideally with a flow diagram. </w:t>
            </w:r>
          </w:p>
        </w:tc>
        <w:tc>
          <w:tcPr>
            <w:tcW w:w="1072" w:type="pct"/>
          </w:tcPr>
          <w:p w:rsidR="00F707B3" w:rsidRPr="00FE6FB2" w:rsidRDefault="00F707B3" w:rsidP="00FB76DF">
            <w:pPr>
              <w:pStyle w:val="Default"/>
              <w:rPr>
                <w:rFonts w:ascii="Times New Roman" w:hAnsi="Times New Roman" w:cs="Times New Roman"/>
                <w:b/>
                <w:color w:val="auto"/>
                <w:sz w:val="20"/>
                <w:szCs w:val="22"/>
              </w:rPr>
            </w:pPr>
            <w:r w:rsidRPr="00FE6FB2">
              <w:rPr>
                <w:rFonts w:ascii="Times New Roman" w:eastAsiaTheme="minorEastAsia" w:hAnsi="Times New Roman" w:cs="Times New Roman"/>
                <w:b/>
                <w:color w:val="auto"/>
                <w:sz w:val="20"/>
                <w:szCs w:val="22"/>
                <w:lang w:eastAsia="zh-TW"/>
              </w:rPr>
              <w:t xml:space="preserve">5, </w:t>
            </w:r>
            <w:r w:rsidRPr="00FE6FB2">
              <w:rPr>
                <w:rFonts w:ascii="Times New Roman" w:hAnsi="Times New Roman" w:cs="Times New Roman"/>
                <w:b/>
                <w:color w:val="auto"/>
                <w:sz w:val="20"/>
              </w:rPr>
              <w:t>Results (1</w:t>
            </w:r>
            <w:r w:rsidRPr="00FE6FB2">
              <w:rPr>
                <w:rFonts w:ascii="Times New Roman" w:hAnsi="Times New Roman" w:cs="Times New Roman"/>
                <w:b/>
                <w:color w:val="auto"/>
                <w:sz w:val="20"/>
                <w:vertAlign w:val="superscript"/>
              </w:rPr>
              <w:t>st</w:t>
            </w:r>
            <w:r w:rsidRPr="00FE6FB2">
              <w:rPr>
                <w:rFonts w:ascii="Times New Roman" w:hAnsi="Times New Roman" w:cs="Times New Roman"/>
                <w:b/>
                <w:color w:val="auto"/>
                <w:sz w:val="20"/>
              </w:rPr>
              <w:t xml:space="preserve">   paragraph);</w:t>
            </w:r>
            <w:r w:rsidRPr="00FE6FB2">
              <w:rPr>
                <w:rFonts w:ascii="Times New Roman" w:hAnsi="Times New Roman" w:cs="Times New Roman"/>
                <w:b/>
                <w:color w:val="auto"/>
                <w:sz w:val="20"/>
              </w:rPr>
              <w:br/>
              <w:t>eFigure 1, eTable 6</w:t>
            </w:r>
          </w:p>
        </w:tc>
      </w:tr>
      <w:tr w:rsidR="00F707B3" w:rsidRPr="00FE6FB2" w:rsidTr="003B37C5">
        <w:trPr>
          <w:trHeight w:val="272"/>
        </w:trPr>
        <w:tc>
          <w:tcPr>
            <w:tcW w:w="858" w:type="pct"/>
          </w:tcPr>
          <w:p w:rsidR="00F707B3" w:rsidRPr="00FE6FB2" w:rsidRDefault="00F707B3" w:rsidP="00FB76DF">
            <w:pPr>
              <w:pStyle w:val="Default"/>
              <w:ind w:left="176"/>
              <w:rPr>
                <w:rFonts w:ascii="Times New Roman" w:hAnsi="Times New Roman" w:cs="Times New Roman"/>
                <w:b/>
                <w:sz w:val="20"/>
                <w:szCs w:val="22"/>
              </w:rPr>
            </w:pPr>
            <w:r w:rsidRPr="00FE6FB2">
              <w:rPr>
                <w:rFonts w:ascii="Times New Roman" w:hAnsi="Times New Roman" w:cs="Times New Roman"/>
                <w:b/>
                <w:sz w:val="20"/>
                <w:szCs w:val="22"/>
              </w:rPr>
              <w:t>Presentation of network structure</w:t>
            </w:r>
          </w:p>
        </w:tc>
        <w:tc>
          <w:tcPr>
            <w:tcW w:w="342" w:type="pct"/>
          </w:tcPr>
          <w:p w:rsidR="00F707B3" w:rsidRPr="00FE6FB2" w:rsidRDefault="00F707B3" w:rsidP="00FB76DF">
            <w:pPr>
              <w:pStyle w:val="Default"/>
              <w:rPr>
                <w:rFonts w:ascii="Times New Roman" w:hAnsi="Times New Roman" w:cs="Times New Roman"/>
                <w:b/>
                <w:sz w:val="20"/>
                <w:szCs w:val="22"/>
              </w:rPr>
            </w:pPr>
            <w:r w:rsidRPr="00FE6FB2">
              <w:rPr>
                <w:rFonts w:ascii="Times New Roman" w:hAnsi="Times New Roman" w:cs="Times New Roman"/>
                <w:b/>
                <w:sz w:val="20"/>
                <w:szCs w:val="22"/>
              </w:rPr>
              <w:t>S3</w:t>
            </w:r>
          </w:p>
        </w:tc>
        <w:tc>
          <w:tcPr>
            <w:tcW w:w="2728" w:type="pct"/>
          </w:tcPr>
          <w:p w:rsidR="00F707B3" w:rsidRPr="00FE6FB2" w:rsidRDefault="00F707B3" w:rsidP="00FB76DF">
            <w:pPr>
              <w:pStyle w:val="Default"/>
              <w:rPr>
                <w:rFonts w:ascii="Times New Roman" w:hAnsi="Times New Roman" w:cs="Times New Roman"/>
                <w:sz w:val="20"/>
                <w:szCs w:val="22"/>
              </w:rPr>
            </w:pPr>
            <w:r w:rsidRPr="00FE6FB2">
              <w:rPr>
                <w:rFonts w:ascii="Times New Roman" w:hAnsi="Times New Roman" w:cs="Times New Roman"/>
                <w:sz w:val="20"/>
                <w:szCs w:val="22"/>
              </w:rPr>
              <w:t xml:space="preserve">Provide a network graph of the included studies to enable visualization of the geometry of the treatment network. </w:t>
            </w:r>
          </w:p>
        </w:tc>
        <w:tc>
          <w:tcPr>
            <w:tcW w:w="1072" w:type="pct"/>
          </w:tcPr>
          <w:p w:rsidR="00F707B3" w:rsidRPr="00FE6FB2" w:rsidRDefault="00F707B3" w:rsidP="00FB76DF">
            <w:pPr>
              <w:pStyle w:val="Default"/>
              <w:rPr>
                <w:rFonts w:ascii="Times New Roman" w:eastAsiaTheme="minorEastAsia" w:hAnsi="Times New Roman" w:cs="Times New Roman"/>
                <w:b/>
                <w:color w:val="auto"/>
                <w:sz w:val="20"/>
                <w:szCs w:val="22"/>
                <w:lang w:eastAsia="zh-TW"/>
              </w:rPr>
            </w:pPr>
            <w:r w:rsidRPr="00FE6FB2">
              <w:rPr>
                <w:rFonts w:ascii="Times New Roman" w:eastAsiaTheme="minorEastAsia" w:hAnsi="Times New Roman" w:cs="Times New Roman"/>
                <w:b/>
                <w:color w:val="auto"/>
                <w:sz w:val="20"/>
                <w:szCs w:val="22"/>
                <w:lang w:eastAsia="zh-TW"/>
              </w:rPr>
              <w:t>Figure 1, eFigure 2</w:t>
            </w:r>
          </w:p>
        </w:tc>
      </w:tr>
      <w:tr w:rsidR="00F707B3" w:rsidRPr="00FE6FB2" w:rsidTr="003B37C5">
        <w:trPr>
          <w:trHeight w:val="580"/>
        </w:trPr>
        <w:tc>
          <w:tcPr>
            <w:tcW w:w="858" w:type="pct"/>
          </w:tcPr>
          <w:p w:rsidR="00F707B3" w:rsidRPr="00FE6FB2" w:rsidRDefault="00F707B3" w:rsidP="00FB76DF">
            <w:pPr>
              <w:pStyle w:val="Default"/>
              <w:ind w:left="176"/>
              <w:rPr>
                <w:rFonts w:ascii="Times New Roman" w:hAnsi="Times New Roman" w:cs="Times New Roman"/>
                <w:b/>
                <w:sz w:val="20"/>
                <w:szCs w:val="22"/>
              </w:rPr>
            </w:pPr>
            <w:r w:rsidRPr="00FE6FB2">
              <w:rPr>
                <w:rFonts w:ascii="Times New Roman" w:hAnsi="Times New Roman" w:cs="Times New Roman"/>
                <w:b/>
                <w:sz w:val="20"/>
                <w:szCs w:val="22"/>
              </w:rPr>
              <w:t>Summary of network geometry</w:t>
            </w:r>
          </w:p>
        </w:tc>
        <w:tc>
          <w:tcPr>
            <w:tcW w:w="342" w:type="pct"/>
          </w:tcPr>
          <w:p w:rsidR="00F707B3" w:rsidRPr="00FE6FB2" w:rsidRDefault="00F707B3" w:rsidP="00FB76DF">
            <w:pPr>
              <w:pStyle w:val="Default"/>
              <w:rPr>
                <w:rFonts w:ascii="Times New Roman" w:hAnsi="Times New Roman" w:cs="Times New Roman"/>
                <w:b/>
                <w:sz w:val="20"/>
                <w:szCs w:val="22"/>
              </w:rPr>
            </w:pPr>
            <w:r w:rsidRPr="00FE6FB2">
              <w:rPr>
                <w:rFonts w:ascii="Times New Roman" w:hAnsi="Times New Roman" w:cs="Times New Roman"/>
                <w:b/>
                <w:sz w:val="20"/>
                <w:szCs w:val="22"/>
              </w:rPr>
              <w:t>S4</w:t>
            </w:r>
          </w:p>
        </w:tc>
        <w:tc>
          <w:tcPr>
            <w:tcW w:w="2728" w:type="pct"/>
          </w:tcPr>
          <w:p w:rsidR="00F707B3" w:rsidRPr="00FE6FB2" w:rsidRDefault="00F707B3" w:rsidP="00FB76DF">
            <w:pPr>
              <w:pStyle w:val="Default"/>
              <w:rPr>
                <w:rFonts w:ascii="Times New Roman" w:hAnsi="Times New Roman" w:cs="Times New Roman"/>
                <w:sz w:val="20"/>
                <w:szCs w:val="22"/>
              </w:rPr>
            </w:pPr>
            <w:r w:rsidRPr="00FE6FB2">
              <w:rPr>
                <w:rFonts w:ascii="Times New Roman" w:hAnsi="Times New Roman" w:cs="Times New Roman"/>
                <w:sz w:val="20"/>
                <w:szCs w:val="22"/>
              </w:rPr>
              <w:t>Provide a brief overview of characteristics of the treatment network. This may include commentary on the abundance of trials and randomized patients for the different interventions and pairwise comparisons in the network, gaps of evidence in the treatment network, and potential biases reflected by the network structure.</w:t>
            </w:r>
          </w:p>
        </w:tc>
        <w:tc>
          <w:tcPr>
            <w:tcW w:w="1072" w:type="pct"/>
          </w:tcPr>
          <w:p w:rsidR="00F707B3" w:rsidRPr="00FE6FB2" w:rsidRDefault="00ED6A2F" w:rsidP="00FB76DF">
            <w:pPr>
              <w:pStyle w:val="Default"/>
              <w:rPr>
                <w:rFonts w:ascii="Times New Roman" w:hAnsi="Times New Roman" w:cs="Times New Roman"/>
                <w:b/>
                <w:color w:val="auto"/>
                <w:sz w:val="20"/>
                <w:szCs w:val="22"/>
              </w:rPr>
            </w:pPr>
            <w:r w:rsidRPr="00FE6FB2">
              <w:rPr>
                <w:rFonts w:ascii="Times New Roman" w:eastAsiaTheme="minorEastAsia" w:hAnsi="Times New Roman" w:cs="Times New Roman"/>
                <w:b/>
                <w:color w:val="auto"/>
                <w:sz w:val="20"/>
                <w:szCs w:val="22"/>
                <w:lang w:eastAsia="zh-TW"/>
              </w:rPr>
              <w:t>10</w:t>
            </w:r>
            <w:r w:rsidR="00F707B3" w:rsidRPr="00FE6FB2">
              <w:rPr>
                <w:rFonts w:ascii="Times New Roman" w:eastAsiaTheme="minorEastAsia" w:hAnsi="Times New Roman" w:cs="Times New Roman"/>
                <w:b/>
                <w:color w:val="auto"/>
                <w:sz w:val="20"/>
                <w:szCs w:val="22"/>
                <w:lang w:eastAsia="zh-TW"/>
              </w:rPr>
              <w:t>, Results (1</w:t>
            </w:r>
            <w:r w:rsidR="00F707B3" w:rsidRPr="00FE6FB2">
              <w:rPr>
                <w:rFonts w:ascii="Times New Roman" w:eastAsiaTheme="minorEastAsia" w:hAnsi="Times New Roman" w:cs="Times New Roman"/>
                <w:b/>
                <w:color w:val="auto"/>
                <w:sz w:val="20"/>
                <w:szCs w:val="22"/>
                <w:vertAlign w:val="superscript"/>
                <w:lang w:eastAsia="zh-TW"/>
              </w:rPr>
              <w:t>st</w:t>
            </w:r>
            <w:r w:rsidR="00F707B3" w:rsidRPr="00FE6FB2">
              <w:rPr>
                <w:rFonts w:ascii="Times New Roman" w:eastAsiaTheme="minorEastAsia" w:hAnsi="Times New Roman" w:cs="Times New Roman"/>
                <w:b/>
                <w:color w:val="auto"/>
                <w:sz w:val="20"/>
                <w:szCs w:val="22"/>
                <w:lang w:eastAsia="zh-TW"/>
              </w:rPr>
              <w:t xml:space="preserve"> paragraph). </w:t>
            </w:r>
          </w:p>
        </w:tc>
      </w:tr>
      <w:tr w:rsidR="00F707B3" w:rsidRPr="00FE6FB2" w:rsidTr="003B37C5">
        <w:trPr>
          <w:trHeight w:val="580"/>
        </w:trPr>
        <w:tc>
          <w:tcPr>
            <w:tcW w:w="858" w:type="pct"/>
          </w:tcPr>
          <w:p w:rsidR="00F707B3" w:rsidRPr="00FE6FB2" w:rsidRDefault="00F707B3" w:rsidP="00FB76DF">
            <w:pPr>
              <w:pStyle w:val="Default"/>
              <w:ind w:left="176"/>
              <w:rPr>
                <w:rFonts w:ascii="Times New Roman" w:hAnsi="Times New Roman" w:cs="Times New Roman"/>
                <w:sz w:val="20"/>
                <w:szCs w:val="22"/>
              </w:rPr>
            </w:pPr>
            <w:r w:rsidRPr="00FE6FB2">
              <w:rPr>
                <w:rFonts w:ascii="Times New Roman" w:hAnsi="Times New Roman" w:cs="Times New Roman"/>
                <w:sz w:val="20"/>
                <w:szCs w:val="22"/>
              </w:rPr>
              <w:t xml:space="preserve">Study characteristics </w:t>
            </w:r>
          </w:p>
        </w:tc>
        <w:tc>
          <w:tcPr>
            <w:tcW w:w="342" w:type="pct"/>
          </w:tcPr>
          <w:p w:rsidR="00F707B3" w:rsidRPr="00FE6FB2" w:rsidRDefault="00F707B3" w:rsidP="00FB76DF">
            <w:pPr>
              <w:pStyle w:val="Default"/>
              <w:rPr>
                <w:rFonts w:ascii="Times New Roman" w:hAnsi="Times New Roman" w:cs="Times New Roman"/>
                <w:sz w:val="20"/>
                <w:szCs w:val="22"/>
              </w:rPr>
            </w:pPr>
            <w:r w:rsidRPr="00FE6FB2">
              <w:rPr>
                <w:rFonts w:ascii="Times New Roman" w:hAnsi="Times New Roman" w:cs="Times New Roman"/>
                <w:sz w:val="20"/>
                <w:szCs w:val="22"/>
              </w:rPr>
              <w:t>18</w:t>
            </w:r>
          </w:p>
        </w:tc>
        <w:tc>
          <w:tcPr>
            <w:tcW w:w="2728" w:type="pct"/>
          </w:tcPr>
          <w:p w:rsidR="00F707B3" w:rsidRPr="00FE6FB2" w:rsidRDefault="00F707B3" w:rsidP="00FB76DF">
            <w:pPr>
              <w:pStyle w:val="Default"/>
              <w:rPr>
                <w:rFonts w:ascii="Times New Roman" w:hAnsi="Times New Roman" w:cs="Times New Roman"/>
                <w:sz w:val="20"/>
                <w:szCs w:val="22"/>
              </w:rPr>
            </w:pPr>
            <w:r w:rsidRPr="00FE6FB2">
              <w:rPr>
                <w:rFonts w:ascii="Times New Roman" w:hAnsi="Times New Roman" w:cs="Times New Roman"/>
                <w:sz w:val="20"/>
                <w:szCs w:val="22"/>
              </w:rPr>
              <w:t xml:space="preserve">For each study, present characteristics for which data were extracted (e.g., study size, PICOS, follow-up period) and provide the citations. </w:t>
            </w:r>
          </w:p>
        </w:tc>
        <w:tc>
          <w:tcPr>
            <w:tcW w:w="1072" w:type="pct"/>
          </w:tcPr>
          <w:p w:rsidR="00F707B3" w:rsidRPr="00FE6FB2" w:rsidRDefault="00ED6A2F" w:rsidP="00FB76DF">
            <w:pPr>
              <w:pStyle w:val="Default"/>
              <w:rPr>
                <w:rFonts w:ascii="Times New Roman" w:eastAsiaTheme="minorEastAsia" w:hAnsi="Times New Roman" w:cs="Times New Roman"/>
                <w:b/>
                <w:color w:val="auto"/>
                <w:sz w:val="20"/>
                <w:szCs w:val="22"/>
                <w:lang w:eastAsia="zh-TW"/>
              </w:rPr>
            </w:pPr>
            <w:r w:rsidRPr="00FE6FB2">
              <w:rPr>
                <w:rFonts w:ascii="Times New Roman" w:eastAsiaTheme="minorEastAsia" w:hAnsi="Times New Roman" w:cs="Times New Roman"/>
                <w:b/>
                <w:color w:val="auto"/>
                <w:sz w:val="20"/>
                <w:szCs w:val="22"/>
                <w:lang w:eastAsia="zh-TW"/>
              </w:rPr>
              <w:t>10</w:t>
            </w:r>
            <w:r w:rsidR="00F707B3" w:rsidRPr="00FE6FB2">
              <w:rPr>
                <w:rFonts w:ascii="Times New Roman" w:eastAsiaTheme="minorEastAsia" w:hAnsi="Times New Roman" w:cs="Times New Roman"/>
                <w:b/>
                <w:color w:val="auto"/>
                <w:sz w:val="20"/>
                <w:szCs w:val="22"/>
                <w:lang w:eastAsia="zh-TW"/>
              </w:rPr>
              <w:t>, Results (2</w:t>
            </w:r>
            <w:r w:rsidR="00F707B3" w:rsidRPr="00FE6FB2">
              <w:rPr>
                <w:rFonts w:ascii="Times New Roman" w:eastAsiaTheme="minorEastAsia" w:hAnsi="Times New Roman" w:cs="Times New Roman"/>
                <w:b/>
                <w:color w:val="auto"/>
                <w:sz w:val="20"/>
                <w:szCs w:val="22"/>
                <w:vertAlign w:val="superscript"/>
                <w:lang w:eastAsia="zh-TW"/>
              </w:rPr>
              <w:t>nd</w:t>
            </w:r>
            <w:r w:rsidR="00F707B3" w:rsidRPr="00FE6FB2">
              <w:rPr>
                <w:rFonts w:ascii="Times New Roman" w:eastAsiaTheme="minorEastAsia" w:hAnsi="Times New Roman" w:cs="Times New Roman"/>
                <w:b/>
                <w:color w:val="auto"/>
                <w:sz w:val="20"/>
                <w:szCs w:val="22"/>
                <w:lang w:eastAsia="zh-TW"/>
              </w:rPr>
              <w:t xml:space="preserve"> paragraph); </w:t>
            </w:r>
            <w:r w:rsidR="00F707B3" w:rsidRPr="00FE6FB2">
              <w:rPr>
                <w:rFonts w:ascii="Times New Roman" w:eastAsiaTheme="minorEastAsia" w:hAnsi="Times New Roman" w:cs="Times New Roman"/>
                <w:b/>
                <w:color w:val="auto"/>
                <w:sz w:val="20"/>
                <w:szCs w:val="22"/>
                <w:lang w:eastAsia="zh-TW"/>
              </w:rPr>
              <w:br/>
              <w:t>eTable 7A-7D</w:t>
            </w:r>
          </w:p>
        </w:tc>
      </w:tr>
      <w:tr w:rsidR="00F707B3" w:rsidRPr="00FE6FB2" w:rsidTr="003B37C5">
        <w:trPr>
          <w:trHeight w:val="580"/>
        </w:trPr>
        <w:tc>
          <w:tcPr>
            <w:tcW w:w="858" w:type="pct"/>
          </w:tcPr>
          <w:p w:rsidR="00F707B3" w:rsidRPr="00FE6FB2" w:rsidRDefault="00F707B3" w:rsidP="00FB76DF">
            <w:pPr>
              <w:pStyle w:val="Default"/>
              <w:ind w:left="176"/>
              <w:rPr>
                <w:rFonts w:ascii="Times New Roman" w:hAnsi="Times New Roman" w:cs="Times New Roman"/>
                <w:sz w:val="20"/>
                <w:szCs w:val="22"/>
              </w:rPr>
            </w:pPr>
            <w:r w:rsidRPr="00FE6FB2">
              <w:rPr>
                <w:rFonts w:ascii="Times New Roman" w:hAnsi="Times New Roman" w:cs="Times New Roman"/>
                <w:sz w:val="20"/>
                <w:szCs w:val="22"/>
              </w:rPr>
              <w:t xml:space="preserve">Risk of bias within studies </w:t>
            </w:r>
          </w:p>
        </w:tc>
        <w:tc>
          <w:tcPr>
            <w:tcW w:w="342" w:type="pct"/>
          </w:tcPr>
          <w:p w:rsidR="00F707B3" w:rsidRPr="00FE6FB2" w:rsidRDefault="00F707B3" w:rsidP="00FB76DF">
            <w:pPr>
              <w:pStyle w:val="Default"/>
              <w:rPr>
                <w:rFonts w:ascii="Times New Roman" w:hAnsi="Times New Roman" w:cs="Times New Roman"/>
                <w:sz w:val="20"/>
                <w:szCs w:val="22"/>
              </w:rPr>
            </w:pPr>
            <w:r w:rsidRPr="00FE6FB2">
              <w:rPr>
                <w:rFonts w:ascii="Times New Roman" w:hAnsi="Times New Roman" w:cs="Times New Roman"/>
                <w:sz w:val="20"/>
                <w:szCs w:val="22"/>
              </w:rPr>
              <w:t>19</w:t>
            </w:r>
          </w:p>
        </w:tc>
        <w:tc>
          <w:tcPr>
            <w:tcW w:w="2728" w:type="pct"/>
          </w:tcPr>
          <w:p w:rsidR="00F707B3" w:rsidRPr="00FE6FB2" w:rsidRDefault="00F707B3" w:rsidP="00FB76DF">
            <w:pPr>
              <w:pStyle w:val="Default"/>
              <w:rPr>
                <w:rFonts w:ascii="Times New Roman" w:hAnsi="Times New Roman" w:cs="Times New Roman"/>
                <w:sz w:val="20"/>
                <w:szCs w:val="22"/>
              </w:rPr>
            </w:pPr>
            <w:r w:rsidRPr="00FE6FB2">
              <w:rPr>
                <w:rFonts w:ascii="Times New Roman" w:hAnsi="Times New Roman" w:cs="Times New Roman"/>
                <w:sz w:val="20"/>
                <w:szCs w:val="22"/>
              </w:rPr>
              <w:t xml:space="preserve">Present data on risk of bias of each study and, if available, any outcome level assessment. </w:t>
            </w:r>
          </w:p>
        </w:tc>
        <w:tc>
          <w:tcPr>
            <w:tcW w:w="1072" w:type="pct"/>
          </w:tcPr>
          <w:p w:rsidR="00F707B3" w:rsidRPr="00FE6FB2" w:rsidRDefault="00ED6A2F" w:rsidP="00FB76DF">
            <w:pPr>
              <w:pStyle w:val="Default"/>
              <w:rPr>
                <w:rFonts w:ascii="Times New Roman" w:eastAsiaTheme="minorEastAsia" w:hAnsi="Times New Roman" w:cs="Times New Roman"/>
                <w:b/>
                <w:color w:val="auto"/>
                <w:sz w:val="20"/>
                <w:szCs w:val="22"/>
                <w:lang w:eastAsia="zh-TW"/>
              </w:rPr>
            </w:pPr>
            <w:r w:rsidRPr="00FE6FB2">
              <w:rPr>
                <w:rFonts w:ascii="Times New Roman" w:eastAsiaTheme="minorEastAsia" w:hAnsi="Times New Roman" w:cs="Times New Roman"/>
                <w:b/>
                <w:color w:val="auto"/>
                <w:sz w:val="20"/>
                <w:szCs w:val="22"/>
                <w:lang w:eastAsia="zh-TW"/>
              </w:rPr>
              <w:t>10</w:t>
            </w:r>
            <w:r w:rsidR="00F707B3" w:rsidRPr="00FE6FB2">
              <w:rPr>
                <w:rFonts w:ascii="Times New Roman" w:eastAsiaTheme="minorEastAsia" w:hAnsi="Times New Roman" w:cs="Times New Roman"/>
                <w:b/>
                <w:color w:val="auto"/>
                <w:sz w:val="20"/>
                <w:szCs w:val="22"/>
                <w:lang w:eastAsia="zh-TW"/>
              </w:rPr>
              <w:t>, Results (2</w:t>
            </w:r>
            <w:r w:rsidR="00F707B3" w:rsidRPr="00FE6FB2">
              <w:rPr>
                <w:rFonts w:ascii="Times New Roman" w:eastAsiaTheme="minorEastAsia" w:hAnsi="Times New Roman" w:cs="Times New Roman"/>
                <w:b/>
                <w:color w:val="auto"/>
                <w:sz w:val="20"/>
                <w:szCs w:val="22"/>
                <w:vertAlign w:val="superscript"/>
                <w:lang w:eastAsia="zh-TW"/>
              </w:rPr>
              <w:t>nd</w:t>
            </w:r>
            <w:r w:rsidR="00F707B3" w:rsidRPr="00FE6FB2">
              <w:rPr>
                <w:rFonts w:ascii="Times New Roman" w:eastAsiaTheme="minorEastAsia" w:hAnsi="Times New Roman" w:cs="Times New Roman"/>
                <w:b/>
                <w:color w:val="auto"/>
                <w:sz w:val="20"/>
                <w:szCs w:val="22"/>
                <w:lang w:eastAsia="zh-TW"/>
              </w:rPr>
              <w:t xml:space="preserve"> paragraph); </w:t>
            </w:r>
            <w:r w:rsidR="00F707B3" w:rsidRPr="00FE6FB2">
              <w:rPr>
                <w:rFonts w:ascii="Times New Roman" w:eastAsiaTheme="minorEastAsia" w:hAnsi="Times New Roman" w:cs="Times New Roman"/>
                <w:b/>
                <w:color w:val="auto"/>
                <w:sz w:val="20"/>
                <w:szCs w:val="22"/>
                <w:lang w:eastAsia="zh-TW"/>
              </w:rPr>
              <w:br/>
              <w:t>eTable 8</w:t>
            </w:r>
          </w:p>
        </w:tc>
      </w:tr>
      <w:tr w:rsidR="00F707B3" w:rsidRPr="00FE6FB2" w:rsidTr="003B37C5">
        <w:trPr>
          <w:trHeight w:val="580"/>
        </w:trPr>
        <w:tc>
          <w:tcPr>
            <w:tcW w:w="858" w:type="pct"/>
          </w:tcPr>
          <w:p w:rsidR="00F707B3" w:rsidRPr="00FE6FB2" w:rsidRDefault="00F707B3" w:rsidP="00FB76DF">
            <w:pPr>
              <w:pStyle w:val="Default"/>
              <w:ind w:left="176"/>
              <w:rPr>
                <w:rFonts w:ascii="Times New Roman" w:hAnsi="Times New Roman" w:cs="Times New Roman"/>
                <w:sz w:val="20"/>
                <w:szCs w:val="22"/>
              </w:rPr>
            </w:pPr>
            <w:r w:rsidRPr="00FE6FB2">
              <w:rPr>
                <w:rFonts w:ascii="Times New Roman" w:hAnsi="Times New Roman" w:cs="Times New Roman"/>
                <w:sz w:val="20"/>
                <w:szCs w:val="22"/>
              </w:rPr>
              <w:t xml:space="preserve">Results of individual studies </w:t>
            </w:r>
          </w:p>
        </w:tc>
        <w:tc>
          <w:tcPr>
            <w:tcW w:w="342" w:type="pct"/>
          </w:tcPr>
          <w:p w:rsidR="00F707B3" w:rsidRPr="00FE6FB2" w:rsidRDefault="00F707B3" w:rsidP="00FB76DF">
            <w:pPr>
              <w:pStyle w:val="Default"/>
              <w:rPr>
                <w:rFonts w:ascii="Times New Roman" w:hAnsi="Times New Roman" w:cs="Times New Roman"/>
                <w:sz w:val="20"/>
                <w:szCs w:val="22"/>
              </w:rPr>
            </w:pPr>
            <w:r w:rsidRPr="00FE6FB2">
              <w:rPr>
                <w:rFonts w:ascii="Times New Roman" w:hAnsi="Times New Roman" w:cs="Times New Roman"/>
                <w:sz w:val="20"/>
                <w:szCs w:val="22"/>
              </w:rPr>
              <w:t>20</w:t>
            </w:r>
          </w:p>
        </w:tc>
        <w:tc>
          <w:tcPr>
            <w:tcW w:w="2728" w:type="pct"/>
          </w:tcPr>
          <w:p w:rsidR="00F707B3" w:rsidRPr="00FE6FB2" w:rsidRDefault="00F707B3" w:rsidP="00FB76DF">
            <w:pPr>
              <w:pStyle w:val="Default"/>
              <w:rPr>
                <w:rFonts w:ascii="Times New Roman" w:hAnsi="Times New Roman" w:cs="Times New Roman"/>
                <w:sz w:val="20"/>
                <w:szCs w:val="22"/>
              </w:rPr>
            </w:pPr>
            <w:r w:rsidRPr="00FE6FB2">
              <w:rPr>
                <w:rFonts w:ascii="Times New Roman" w:hAnsi="Times New Roman" w:cs="Times New Roman"/>
                <w:sz w:val="20"/>
                <w:szCs w:val="22"/>
              </w:rPr>
              <w:t xml:space="preserve">For all outcomes considered (benefits or harms), present, for each study: 1) simple summary data for each intervention group, and 2) effect estimates and confidence intervals. </w:t>
            </w:r>
          </w:p>
        </w:tc>
        <w:tc>
          <w:tcPr>
            <w:tcW w:w="1072" w:type="pct"/>
          </w:tcPr>
          <w:p w:rsidR="00F707B3" w:rsidRPr="00FE6FB2" w:rsidRDefault="00ED6A2F" w:rsidP="00FB76DF">
            <w:pPr>
              <w:pStyle w:val="Default"/>
              <w:rPr>
                <w:rFonts w:ascii="Times New Roman" w:eastAsiaTheme="minorEastAsia" w:hAnsi="Times New Roman" w:cs="Times New Roman"/>
                <w:b/>
                <w:color w:val="auto"/>
                <w:sz w:val="20"/>
                <w:szCs w:val="22"/>
                <w:lang w:eastAsia="zh-TW"/>
              </w:rPr>
            </w:pPr>
            <w:r w:rsidRPr="00FE6FB2">
              <w:rPr>
                <w:rFonts w:ascii="Times New Roman" w:eastAsiaTheme="minorEastAsia" w:hAnsi="Times New Roman" w:cs="Times New Roman"/>
                <w:b/>
                <w:color w:val="auto"/>
                <w:sz w:val="20"/>
                <w:szCs w:val="22"/>
                <w:lang w:eastAsia="zh-TW"/>
              </w:rPr>
              <w:t>10</w:t>
            </w:r>
            <w:r w:rsidR="00F707B3" w:rsidRPr="00FE6FB2">
              <w:rPr>
                <w:rFonts w:ascii="Times New Roman" w:eastAsiaTheme="minorEastAsia" w:hAnsi="Times New Roman" w:cs="Times New Roman"/>
                <w:b/>
                <w:color w:val="auto"/>
                <w:sz w:val="20"/>
                <w:szCs w:val="22"/>
                <w:lang w:eastAsia="zh-TW"/>
              </w:rPr>
              <w:t>, Results (3</w:t>
            </w:r>
            <w:r w:rsidR="00F707B3" w:rsidRPr="00FE6FB2">
              <w:rPr>
                <w:rFonts w:ascii="Times New Roman" w:eastAsiaTheme="minorEastAsia" w:hAnsi="Times New Roman" w:cs="Times New Roman"/>
                <w:b/>
                <w:color w:val="auto"/>
                <w:sz w:val="20"/>
                <w:szCs w:val="22"/>
                <w:vertAlign w:val="superscript"/>
                <w:lang w:eastAsia="zh-TW"/>
              </w:rPr>
              <w:t>rd</w:t>
            </w:r>
            <w:r w:rsidR="00F707B3" w:rsidRPr="00FE6FB2">
              <w:rPr>
                <w:rFonts w:ascii="Times New Roman" w:eastAsiaTheme="minorEastAsia" w:hAnsi="Times New Roman" w:cs="Times New Roman"/>
                <w:b/>
                <w:color w:val="auto"/>
                <w:sz w:val="20"/>
                <w:szCs w:val="22"/>
                <w:lang w:eastAsia="zh-TW"/>
              </w:rPr>
              <w:t xml:space="preserve">  paragraph); </w:t>
            </w:r>
            <w:r w:rsidR="00F707B3" w:rsidRPr="00FE6FB2">
              <w:rPr>
                <w:rFonts w:ascii="Times New Roman" w:eastAsiaTheme="minorEastAsia" w:hAnsi="Times New Roman" w:cs="Times New Roman"/>
                <w:b/>
                <w:color w:val="auto"/>
                <w:sz w:val="20"/>
                <w:szCs w:val="22"/>
                <w:lang w:eastAsia="zh-TW"/>
              </w:rPr>
              <w:br/>
              <w:t>eTable 9A-9F</w:t>
            </w:r>
          </w:p>
        </w:tc>
      </w:tr>
      <w:tr w:rsidR="00F707B3" w:rsidRPr="00FE6FB2" w:rsidTr="003B37C5">
        <w:trPr>
          <w:trHeight w:val="580"/>
        </w:trPr>
        <w:tc>
          <w:tcPr>
            <w:tcW w:w="858" w:type="pct"/>
          </w:tcPr>
          <w:p w:rsidR="00F707B3" w:rsidRPr="00FE6FB2" w:rsidRDefault="00F707B3" w:rsidP="00FB76DF">
            <w:pPr>
              <w:pStyle w:val="Default"/>
              <w:ind w:left="176"/>
              <w:rPr>
                <w:rFonts w:ascii="Times New Roman" w:hAnsi="Times New Roman" w:cs="Times New Roman"/>
                <w:sz w:val="20"/>
                <w:szCs w:val="22"/>
              </w:rPr>
            </w:pPr>
            <w:r w:rsidRPr="00FE6FB2">
              <w:rPr>
                <w:rFonts w:ascii="Times New Roman" w:hAnsi="Times New Roman" w:cs="Times New Roman"/>
                <w:sz w:val="20"/>
                <w:szCs w:val="22"/>
              </w:rPr>
              <w:t xml:space="preserve">Synthesis of results </w:t>
            </w:r>
          </w:p>
        </w:tc>
        <w:tc>
          <w:tcPr>
            <w:tcW w:w="342" w:type="pct"/>
          </w:tcPr>
          <w:p w:rsidR="00F707B3" w:rsidRPr="00FE6FB2" w:rsidRDefault="00F707B3" w:rsidP="00FB76DF">
            <w:pPr>
              <w:pStyle w:val="Default"/>
              <w:rPr>
                <w:rFonts w:ascii="Times New Roman" w:hAnsi="Times New Roman" w:cs="Times New Roman"/>
                <w:sz w:val="20"/>
                <w:szCs w:val="22"/>
              </w:rPr>
            </w:pPr>
            <w:r w:rsidRPr="00FE6FB2">
              <w:rPr>
                <w:rFonts w:ascii="Times New Roman" w:hAnsi="Times New Roman" w:cs="Times New Roman"/>
                <w:sz w:val="20"/>
                <w:szCs w:val="22"/>
              </w:rPr>
              <w:t>21</w:t>
            </w:r>
          </w:p>
        </w:tc>
        <w:tc>
          <w:tcPr>
            <w:tcW w:w="2728" w:type="pct"/>
          </w:tcPr>
          <w:p w:rsidR="00F707B3" w:rsidRPr="00FE6FB2" w:rsidRDefault="00F707B3" w:rsidP="00FB76DF">
            <w:pPr>
              <w:pStyle w:val="Default"/>
              <w:rPr>
                <w:rFonts w:ascii="Times New Roman" w:hAnsi="Times New Roman" w:cs="Times New Roman"/>
                <w:sz w:val="20"/>
                <w:szCs w:val="22"/>
              </w:rPr>
            </w:pPr>
            <w:r w:rsidRPr="00FE6FB2">
              <w:rPr>
                <w:rFonts w:ascii="Times New Roman" w:hAnsi="Times New Roman" w:cs="Times New Roman"/>
                <w:sz w:val="20"/>
                <w:szCs w:val="22"/>
              </w:rPr>
              <w:t xml:space="preserve">Present results of each meta-analysis done, including confidence/credible intervals. </w:t>
            </w:r>
            <w:r w:rsidRPr="00FE6FB2">
              <w:rPr>
                <w:rFonts w:ascii="Times New Roman" w:hAnsi="Times New Roman" w:cs="Times New Roman"/>
                <w:color w:val="auto"/>
                <w:sz w:val="20"/>
                <w:szCs w:val="22"/>
              </w:rPr>
              <w:t>If additional summary measures were explored (such as treatment rankings), these should also be presented.</w:t>
            </w:r>
          </w:p>
        </w:tc>
        <w:tc>
          <w:tcPr>
            <w:tcW w:w="1072" w:type="pct"/>
          </w:tcPr>
          <w:p w:rsidR="00F707B3" w:rsidRPr="00FE6FB2" w:rsidRDefault="00ED6A2F" w:rsidP="00FB76DF">
            <w:pPr>
              <w:pStyle w:val="Default"/>
              <w:rPr>
                <w:rFonts w:ascii="Times New Roman" w:hAnsi="Times New Roman" w:cs="Times New Roman"/>
                <w:b/>
                <w:color w:val="auto"/>
                <w:sz w:val="20"/>
                <w:szCs w:val="22"/>
                <w:highlight w:val="yellow"/>
              </w:rPr>
            </w:pPr>
            <w:r w:rsidRPr="00FE6FB2">
              <w:rPr>
                <w:rFonts w:ascii="Times New Roman" w:eastAsiaTheme="minorEastAsia" w:hAnsi="Times New Roman" w:cs="Times New Roman"/>
                <w:b/>
                <w:color w:val="auto"/>
                <w:sz w:val="20"/>
                <w:szCs w:val="22"/>
                <w:lang w:eastAsia="zh-TW"/>
              </w:rPr>
              <w:t>10</w:t>
            </w:r>
            <w:r w:rsidR="00F707B3" w:rsidRPr="00FE6FB2">
              <w:rPr>
                <w:rFonts w:ascii="Times New Roman" w:eastAsiaTheme="minorEastAsia" w:hAnsi="Times New Roman" w:cs="Times New Roman"/>
                <w:b/>
                <w:color w:val="auto"/>
                <w:sz w:val="20"/>
                <w:szCs w:val="22"/>
                <w:lang w:eastAsia="zh-TW"/>
              </w:rPr>
              <w:t>, Results (3</w:t>
            </w:r>
            <w:r w:rsidR="00F707B3" w:rsidRPr="00FE6FB2">
              <w:rPr>
                <w:rFonts w:ascii="Times New Roman" w:eastAsiaTheme="minorEastAsia" w:hAnsi="Times New Roman" w:cs="Times New Roman"/>
                <w:b/>
                <w:color w:val="auto"/>
                <w:sz w:val="20"/>
                <w:szCs w:val="22"/>
                <w:vertAlign w:val="superscript"/>
                <w:lang w:eastAsia="zh-TW"/>
              </w:rPr>
              <w:t>rd</w:t>
            </w:r>
            <w:r w:rsidR="00F707B3" w:rsidRPr="00FE6FB2">
              <w:rPr>
                <w:rFonts w:ascii="Times New Roman" w:eastAsiaTheme="minorEastAsia" w:hAnsi="Times New Roman" w:cs="Times New Roman"/>
                <w:b/>
                <w:color w:val="auto"/>
                <w:sz w:val="20"/>
                <w:szCs w:val="22"/>
                <w:lang w:eastAsia="zh-TW"/>
              </w:rPr>
              <w:t xml:space="preserve">  paragraph); </w:t>
            </w:r>
            <w:r w:rsidR="00F707B3" w:rsidRPr="00FE6FB2">
              <w:rPr>
                <w:rFonts w:ascii="Times New Roman" w:eastAsiaTheme="minorEastAsia" w:hAnsi="Times New Roman" w:cs="Times New Roman"/>
                <w:b/>
                <w:color w:val="auto"/>
                <w:sz w:val="20"/>
                <w:szCs w:val="22"/>
                <w:lang w:eastAsia="zh-TW"/>
              </w:rPr>
              <w:br/>
              <w:t>Figure 2</w:t>
            </w:r>
          </w:p>
        </w:tc>
      </w:tr>
      <w:tr w:rsidR="00F707B3" w:rsidRPr="00FE6FB2" w:rsidTr="003B37C5">
        <w:trPr>
          <w:trHeight w:val="580"/>
        </w:trPr>
        <w:tc>
          <w:tcPr>
            <w:tcW w:w="858" w:type="pct"/>
          </w:tcPr>
          <w:p w:rsidR="00F707B3" w:rsidRPr="00FE6FB2" w:rsidRDefault="00F707B3" w:rsidP="00FB76DF">
            <w:pPr>
              <w:pStyle w:val="Default"/>
              <w:ind w:left="176"/>
              <w:rPr>
                <w:rFonts w:ascii="Times New Roman" w:hAnsi="Times New Roman" w:cs="Times New Roman"/>
                <w:b/>
                <w:sz w:val="20"/>
                <w:szCs w:val="22"/>
              </w:rPr>
            </w:pPr>
            <w:r w:rsidRPr="00FE6FB2">
              <w:rPr>
                <w:rFonts w:ascii="Times New Roman" w:hAnsi="Times New Roman" w:cs="Times New Roman"/>
                <w:b/>
                <w:sz w:val="20"/>
                <w:szCs w:val="22"/>
              </w:rPr>
              <w:t>Exploration for inconsistency</w:t>
            </w:r>
          </w:p>
        </w:tc>
        <w:tc>
          <w:tcPr>
            <w:tcW w:w="342" w:type="pct"/>
          </w:tcPr>
          <w:p w:rsidR="00F707B3" w:rsidRPr="00FE6FB2" w:rsidRDefault="00F707B3" w:rsidP="00FB76DF">
            <w:pPr>
              <w:pStyle w:val="Default"/>
              <w:rPr>
                <w:rFonts w:ascii="Times New Roman" w:hAnsi="Times New Roman" w:cs="Times New Roman"/>
                <w:b/>
                <w:sz w:val="20"/>
                <w:szCs w:val="22"/>
              </w:rPr>
            </w:pPr>
            <w:r w:rsidRPr="00FE6FB2">
              <w:rPr>
                <w:rFonts w:ascii="Times New Roman" w:hAnsi="Times New Roman" w:cs="Times New Roman"/>
                <w:b/>
                <w:sz w:val="20"/>
                <w:szCs w:val="22"/>
              </w:rPr>
              <w:t>S5</w:t>
            </w:r>
          </w:p>
        </w:tc>
        <w:tc>
          <w:tcPr>
            <w:tcW w:w="2728" w:type="pct"/>
          </w:tcPr>
          <w:p w:rsidR="00F707B3" w:rsidRPr="00FE6FB2" w:rsidRDefault="00F707B3" w:rsidP="00FB76DF">
            <w:pPr>
              <w:pStyle w:val="Default"/>
              <w:rPr>
                <w:rFonts w:ascii="Times New Roman" w:hAnsi="Times New Roman" w:cs="Times New Roman"/>
                <w:sz w:val="20"/>
                <w:szCs w:val="22"/>
              </w:rPr>
            </w:pPr>
            <w:r w:rsidRPr="00FE6FB2">
              <w:rPr>
                <w:rFonts w:ascii="Times New Roman" w:hAnsi="Times New Roman" w:cs="Times New Roman"/>
                <w:color w:val="auto"/>
                <w:sz w:val="20"/>
                <w:szCs w:val="22"/>
              </w:rPr>
              <w:t xml:space="preserve">Describe results from investigations of inconsistency. This may include such information as measures of model fit to compare consistency and inconsistency models, </w:t>
            </w:r>
            <w:r w:rsidRPr="00FE6FB2">
              <w:rPr>
                <w:rFonts w:ascii="Times New Roman" w:hAnsi="Times New Roman" w:cs="Times New Roman"/>
                <w:i/>
                <w:color w:val="auto"/>
                <w:sz w:val="20"/>
                <w:szCs w:val="22"/>
              </w:rPr>
              <w:t xml:space="preserve">P </w:t>
            </w:r>
            <w:r w:rsidRPr="00FE6FB2">
              <w:rPr>
                <w:rFonts w:ascii="Times New Roman" w:hAnsi="Times New Roman" w:cs="Times New Roman"/>
                <w:color w:val="auto"/>
                <w:sz w:val="20"/>
                <w:szCs w:val="22"/>
              </w:rPr>
              <w:t>values from statistical tests, or summary of inconsistency estimates from different parts of the treatment network.</w:t>
            </w:r>
          </w:p>
        </w:tc>
        <w:tc>
          <w:tcPr>
            <w:tcW w:w="1072" w:type="pct"/>
          </w:tcPr>
          <w:p w:rsidR="00F707B3" w:rsidRPr="00FE6FB2" w:rsidRDefault="00ED6A2F" w:rsidP="00FB76DF">
            <w:pPr>
              <w:pStyle w:val="Default"/>
              <w:rPr>
                <w:rFonts w:ascii="Times New Roman" w:hAnsi="Times New Roman" w:cs="Times New Roman"/>
                <w:b/>
                <w:color w:val="auto"/>
                <w:sz w:val="20"/>
                <w:szCs w:val="22"/>
              </w:rPr>
            </w:pPr>
            <w:r w:rsidRPr="00FE6FB2">
              <w:rPr>
                <w:rFonts w:ascii="Times New Roman" w:eastAsiaTheme="minorEastAsia" w:hAnsi="Times New Roman" w:cs="Times New Roman"/>
                <w:b/>
                <w:color w:val="auto"/>
                <w:sz w:val="20"/>
                <w:szCs w:val="22"/>
                <w:lang w:eastAsia="zh-TW"/>
              </w:rPr>
              <w:t>10</w:t>
            </w:r>
            <w:r w:rsidR="00F707B3" w:rsidRPr="00FE6FB2">
              <w:rPr>
                <w:rFonts w:ascii="Times New Roman" w:eastAsiaTheme="minorEastAsia" w:hAnsi="Times New Roman" w:cs="Times New Roman"/>
                <w:b/>
                <w:color w:val="auto"/>
                <w:sz w:val="20"/>
                <w:szCs w:val="22"/>
                <w:lang w:eastAsia="zh-TW"/>
              </w:rPr>
              <w:t>, Results (4</w:t>
            </w:r>
            <w:r w:rsidR="00F707B3" w:rsidRPr="00FE6FB2">
              <w:rPr>
                <w:rFonts w:ascii="Times New Roman" w:eastAsiaTheme="minorEastAsia" w:hAnsi="Times New Roman" w:cs="Times New Roman"/>
                <w:b/>
                <w:color w:val="auto"/>
                <w:sz w:val="20"/>
                <w:szCs w:val="22"/>
                <w:vertAlign w:val="superscript"/>
                <w:lang w:eastAsia="zh-TW"/>
              </w:rPr>
              <w:t>th</w:t>
            </w:r>
            <w:r w:rsidR="00F707B3" w:rsidRPr="00FE6FB2">
              <w:rPr>
                <w:rFonts w:ascii="Times New Roman" w:eastAsiaTheme="minorEastAsia" w:hAnsi="Times New Roman" w:cs="Times New Roman"/>
                <w:b/>
                <w:color w:val="auto"/>
                <w:sz w:val="20"/>
                <w:szCs w:val="22"/>
                <w:lang w:eastAsia="zh-TW"/>
              </w:rPr>
              <w:t xml:space="preserve">  paragraph); </w:t>
            </w:r>
          </w:p>
        </w:tc>
      </w:tr>
      <w:tr w:rsidR="00286B35" w:rsidRPr="00FE6FB2" w:rsidTr="003B37C5">
        <w:trPr>
          <w:trHeight w:val="580"/>
        </w:trPr>
        <w:tc>
          <w:tcPr>
            <w:tcW w:w="858" w:type="pct"/>
          </w:tcPr>
          <w:p w:rsidR="00286B35" w:rsidRPr="00FE6FB2" w:rsidRDefault="00286B35" w:rsidP="00286B35">
            <w:pPr>
              <w:pStyle w:val="Default"/>
              <w:ind w:left="176"/>
              <w:rPr>
                <w:rFonts w:ascii="Times New Roman" w:hAnsi="Times New Roman" w:cs="Times New Roman"/>
                <w:sz w:val="20"/>
                <w:szCs w:val="22"/>
              </w:rPr>
            </w:pPr>
            <w:r w:rsidRPr="00FE6FB2">
              <w:rPr>
                <w:rFonts w:ascii="Times New Roman" w:hAnsi="Times New Roman" w:cs="Times New Roman"/>
                <w:sz w:val="20"/>
                <w:szCs w:val="22"/>
              </w:rPr>
              <w:t xml:space="preserve">Risk of bias across studies </w:t>
            </w:r>
          </w:p>
        </w:tc>
        <w:tc>
          <w:tcPr>
            <w:tcW w:w="342" w:type="pct"/>
          </w:tcPr>
          <w:p w:rsidR="00286B35" w:rsidRPr="00FE6FB2" w:rsidRDefault="00286B35" w:rsidP="00286B35">
            <w:pPr>
              <w:pStyle w:val="Default"/>
              <w:rPr>
                <w:rFonts w:ascii="Times New Roman" w:hAnsi="Times New Roman" w:cs="Times New Roman"/>
                <w:sz w:val="20"/>
                <w:szCs w:val="22"/>
              </w:rPr>
            </w:pPr>
            <w:r w:rsidRPr="00FE6FB2">
              <w:rPr>
                <w:rFonts w:ascii="Times New Roman" w:hAnsi="Times New Roman" w:cs="Times New Roman"/>
                <w:sz w:val="20"/>
                <w:szCs w:val="22"/>
              </w:rPr>
              <w:t>22</w:t>
            </w:r>
          </w:p>
        </w:tc>
        <w:tc>
          <w:tcPr>
            <w:tcW w:w="2728" w:type="pct"/>
          </w:tcPr>
          <w:p w:rsidR="00286B35" w:rsidRPr="00FE6FB2" w:rsidRDefault="00286B35" w:rsidP="00286B35">
            <w:pPr>
              <w:pStyle w:val="Default"/>
              <w:rPr>
                <w:rFonts w:ascii="Times New Roman" w:hAnsi="Times New Roman" w:cs="Times New Roman"/>
                <w:sz w:val="20"/>
                <w:szCs w:val="22"/>
              </w:rPr>
            </w:pPr>
            <w:r w:rsidRPr="00FE6FB2">
              <w:rPr>
                <w:rFonts w:ascii="Times New Roman" w:hAnsi="Times New Roman" w:cs="Times New Roman"/>
                <w:sz w:val="20"/>
                <w:szCs w:val="22"/>
              </w:rPr>
              <w:t xml:space="preserve">Present results of any assessment of risk of bias across studies for the evidence base being studied. </w:t>
            </w:r>
          </w:p>
        </w:tc>
        <w:tc>
          <w:tcPr>
            <w:tcW w:w="1072" w:type="pct"/>
          </w:tcPr>
          <w:p w:rsidR="00286B35" w:rsidRPr="00FE6FB2" w:rsidRDefault="00ED6A2F" w:rsidP="00286B35">
            <w:pPr>
              <w:pStyle w:val="Default"/>
              <w:rPr>
                <w:rFonts w:ascii="Times New Roman" w:hAnsi="Times New Roman" w:cs="Times New Roman"/>
                <w:b/>
                <w:color w:val="auto"/>
                <w:sz w:val="20"/>
                <w:szCs w:val="22"/>
              </w:rPr>
            </w:pPr>
            <w:r w:rsidRPr="00FE6FB2">
              <w:rPr>
                <w:rFonts w:ascii="Times New Roman" w:eastAsiaTheme="minorEastAsia" w:hAnsi="Times New Roman" w:cs="Times New Roman"/>
                <w:b/>
                <w:color w:val="auto"/>
                <w:sz w:val="20"/>
                <w:szCs w:val="22"/>
                <w:lang w:eastAsia="zh-TW"/>
              </w:rPr>
              <w:t>10</w:t>
            </w:r>
            <w:r w:rsidR="00286B35" w:rsidRPr="00FE6FB2">
              <w:rPr>
                <w:rFonts w:ascii="Times New Roman" w:eastAsiaTheme="minorEastAsia" w:hAnsi="Times New Roman" w:cs="Times New Roman"/>
                <w:b/>
                <w:color w:val="auto"/>
                <w:sz w:val="20"/>
                <w:szCs w:val="22"/>
                <w:lang w:eastAsia="zh-TW"/>
              </w:rPr>
              <w:t>, Results (4</w:t>
            </w:r>
            <w:r w:rsidR="00286B35" w:rsidRPr="00FE6FB2">
              <w:rPr>
                <w:rFonts w:ascii="Times New Roman" w:eastAsiaTheme="minorEastAsia" w:hAnsi="Times New Roman" w:cs="Times New Roman"/>
                <w:b/>
                <w:color w:val="auto"/>
                <w:sz w:val="20"/>
                <w:szCs w:val="22"/>
                <w:vertAlign w:val="superscript"/>
                <w:lang w:eastAsia="zh-TW"/>
              </w:rPr>
              <w:t>th</w:t>
            </w:r>
            <w:r w:rsidR="00286B35" w:rsidRPr="00FE6FB2">
              <w:rPr>
                <w:rFonts w:ascii="Times New Roman" w:eastAsiaTheme="minorEastAsia" w:hAnsi="Times New Roman" w:cs="Times New Roman"/>
                <w:b/>
                <w:color w:val="auto"/>
                <w:sz w:val="20"/>
                <w:szCs w:val="22"/>
                <w:lang w:eastAsia="zh-TW"/>
              </w:rPr>
              <w:t xml:space="preserve">  paragraph); </w:t>
            </w:r>
          </w:p>
        </w:tc>
      </w:tr>
      <w:tr w:rsidR="00286B35" w:rsidRPr="00FE6FB2" w:rsidTr="003B37C5">
        <w:trPr>
          <w:trHeight w:val="580"/>
        </w:trPr>
        <w:tc>
          <w:tcPr>
            <w:tcW w:w="858" w:type="pct"/>
          </w:tcPr>
          <w:p w:rsidR="00286B35" w:rsidRPr="00FE6FB2" w:rsidRDefault="00286B35" w:rsidP="00286B35">
            <w:pPr>
              <w:pStyle w:val="Default"/>
              <w:ind w:left="176"/>
              <w:rPr>
                <w:rFonts w:ascii="Times New Roman" w:hAnsi="Times New Roman" w:cs="Times New Roman"/>
                <w:sz w:val="20"/>
                <w:szCs w:val="22"/>
              </w:rPr>
            </w:pPr>
            <w:r w:rsidRPr="00FE6FB2">
              <w:rPr>
                <w:rFonts w:ascii="Times New Roman" w:hAnsi="Times New Roman" w:cs="Times New Roman"/>
                <w:sz w:val="20"/>
                <w:szCs w:val="22"/>
              </w:rPr>
              <w:t>Results of additional analyses</w:t>
            </w:r>
          </w:p>
        </w:tc>
        <w:tc>
          <w:tcPr>
            <w:tcW w:w="342" w:type="pct"/>
          </w:tcPr>
          <w:p w:rsidR="00286B35" w:rsidRPr="00FE6FB2" w:rsidRDefault="00286B35" w:rsidP="00286B35">
            <w:pPr>
              <w:pStyle w:val="Default"/>
              <w:rPr>
                <w:rFonts w:ascii="Times New Roman" w:hAnsi="Times New Roman" w:cs="Times New Roman"/>
                <w:sz w:val="20"/>
                <w:szCs w:val="22"/>
              </w:rPr>
            </w:pPr>
            <w:r w:rsidRPr="00FE6FB2">
              <w:rPr>
                <w:rFonts w:ascii="Times New Roman" w:hAnsi="Times New Roman" w:cs="Times New Roman"/>
                <w:sz w:val="20"/>
                <w:szCs w:val="22"/>
              </w:rPr>
              <w:t>23</w:t>
            </w:r>
          </w:p>
        </w:tc>
        <w:tc>
          <w:tcPr>
            <w:tcW w:w="2728" w:type="pct"/>
          </w:tcPr>
          <w:p w:rsidR="00286B35" w:rsidRPr="00FE6FB2" w:rsidRDefault="00286B35" w:rsidP="00286B35">
            <w:pPr>
              <w:pStyle w:val="Default"/>
              <w:rPr>
                <w:rFonts w:ascii="Times New Roman" w:hAnsi="Times New Roman" w:cs="Times New Roman"/>
                <w:sz w:val="20"/>
                <w:szCs w:val="22"/>
              </w:rPr>
            </w:pPr>
            <w:r w:rsidRPr="00FE6FB2">
              <w:rPr>
                <w:rFonts w:ascii="Times New Roman" w:hAnsi="Times New Roman" w:cs="Times New Roman"/>
                <w:sz w:val="20"/>
                <w:szCs w:val="22"/>
              </w:rPr>
              <w:t>Give results of additional analyses, if done (e.g., sensitivity or subgroup analyses, meta-regression analyses</w:t>
            </w:r>
            <w:r w:rsidRPr="00FE6FB2">
              <w:rPr>
                <w:rFonts w:ascii="Times New Roman" w:hAnsi="Times New Roman" w:cs="Times New Roman"/>
                <w:i/>
                <w:sz w:val="20"/>
                <w:szCs w:val="22"/>
              </w:rPr>
              <w:t>, alternative network geometries studied, alternative choice of prior distributions for Bayesian analyses,</w:t>
            </w:r>
            <w:r w:rsidRPr="00FE6FB2">
              <w:rPr>
                <w:rFonts w:ascii="Times New Roman" w:hAnsi="Times New Roman" w:cs="Times New Roman"/>
                <w:sz w:val="20"/>
                <w:szCs w:val="22"/>
              </w:rPr>
              <w:t xml:space="preserve"> and so forth). </w:t>
            </w:r>
          </w:p>
        </w:tc>
        <w:tc>
          <w:tcPr>
            <w:tcW w:w="1072" w:type="pct"/>
          </w:tcPr>
          <w:p w:rsidR="00286B35" w:rsidRPr="00FE6FB2" w:rsidRDefault="00ED6A2F" w:rsidP="00286B35">
            <w:pPr>
              <w:pStyle w:val="Default"/>
              <w:rPr>
                <w:rFonts w:ascii="Times New Roman" w:hAnsi="Times New Roman" w:cs="Times New Roman"/>
                <w:b/>
                <w:color w:val="auto"/>
                <w:sz w:val="20"/>
                <w:szCs w:val="22"/>
              </w:rPr>
            </w:pPr>
            <w:r w:rsidRPr="00FE6FB2">
              <w:rPr>
                <w:rFonts w:ascii="Times New Roman" w:eastAsiaTheme="minorEastAsia" w:hAnsi="Times New Roman" w:cs="Times New Roman"/>
                <w:b/>
                <w:color w:val="auto"/>
                <w:sz w:val="20"/>
                <w:szCs w:val="22"/>
                <w:lang w:eastAsia="zh-TW"/>
              </w:rPr>
              <w:t>11</w:t>
            </w:r>
            <w:r w:rsidR="00286B35" w:rsidRPr="00FE6FB2">
              <w:rPr>
                <w:rFonts w:ascii="Times New Roman" w:eastAsiaTheme="minorEastAsia" w:hAnsi="Times New Roman" w:cs="Times New Roman"/>
                <w:b/>
                <w:color w:val="auto"/>
                <w:sz w:val="20"/>
                <w:szCs w:val="22"/>
                <w:lang w:eastAsia="zh-TW"/>
              </w:rPr>
              <w:t>, Results (4</w:t>
            </w:r>
            <w:r w:rsidR="00286B35" w:rsidRPr="00FE6FB2">
              <w:rPr>
                <w:rFonts w:ascii="Times New Roman" w:eastAsiaTheme="minorEastAsia" w:hAnsi="Times New Roman" w:cs="Times New Roman"/>
                <w:b/>
                <w:color w:val="auto"/>
                <w:sz w:val="20"/>
                <w:szCs w:val="22"/>
                <w:vertAlign w:val="superscript"/>
                <w:lang w:eastAsia="zh-TW"/>
              </w:rPr>
              <w:t>th</w:t>
            </w:r>
            <w:r w:rsidR="00286B35" w:rsidRPr="00FE6FB2">
              <w:rPr>
                <w:rFonts w:ascii="Times New Roman" w:eastAsiaTheme="minorEastAsia" w:hAnsi="Times New Roman" w:cs="Times New Roman"/>
                <w:b/>
                <w:color w:val="auto"/>
                <w:sz w:val="20"/>
                <w:szCs w:val="22"/>
                <w:lang w:eastAsia="zh-TW"/>
              </w:rPr>
              <w:t xml:space="preserve">  paragraph); </w:t>
            </w:r>
            <w:r w:rsidR="00286B35" w:rsidRPr="00FE6FB2">
              <w:rPr>
                <w:rFonts w:ascii="Times New Roman" w:eastAsiaTheme="minorEastAsia" w:hAnsi="Times New Roman" w:cs="Times New Roman"/>
                <w:b/>
                <w:color w:val="auto"/>
                <w:sz w:val="20"/>
                <w:szCs w:val="22"/>
                <w:lang w:eastAsia="zh-TW"/>
              </w:rPr>
              <w:br/>
              <w:t>Figure 3</w:t>
            </w:r>
          </w:p>
        </w:tc>
      </w:tr>
      <w:tr w:rsidR="00286B35" w:rsidRPr="00FE6FB2" w:rsidTr="003B37C5">
        <w:trPr>
          <w:trHeight w:val="331"/>
        </w:trPr>
        <w:tc>
          <w:tcPr>
            <w:tcW w:w="858" w:type="pct"/>
          </w:tcPr>
          <w:p w:rsidR="00286B35" w:rsidRPr="00FE6FB2" w:rsidRDefault="00286B35" w:rsidP="00286B35">
            <w:pPr>
              <w:pStyle w:val="Default"/>
              <w:rPr>
                <w:rFonts w:ascii="Times New Roman" w:hAnsi="Times New Roman" w:cs="Times New Roman"/>
                <w:sz w:val="20"/>
                <w:szCs w:val="22"/>
              </w:rPr>
            </w:pPr>
            <w:r w:rsidRPr="00FE6FB2">
              <w:rPr>
                <w:rFonts w:ascii="Times New Roman" w:hAnsi="Times New Roman" w:cs="Times New Roman"/>
                <w:b/>
                <w:bCs/>
                <w:sz w:val="20"/>
                <w:szCs w:val="22"/>
              </w:rPr>
              <w:t>DISCUSSION</w:t>
            </w:r>
          </w:p>
        </w:tc>
        <w:tc>
          <w:tcPr>
            <w:tcW w:w="342" w:type="pct"/>
          </w:tcPr>
          <w:p w:rsidR="00286B35" w:rsidRPr="00FE6FB2" w:rsidRDefault="00286B35" w:rsidP="00286B35">
            <w:pPr>
              <w:pStyle w:val="Default"/>
              <w:rPr>
                <w:rFonts w:ascii="Times New Roman" w:hAnsi="Times New Roman" w:cs="Times New Roman"/>
                <w:sz w:val="20"/>
                <w:szCs w:val="22"/>
              </w:rPr>
            </w:pPr>
          </w:p>
        </w:tc>
        <w:tc>
          <w:tcPr>
            <w:tcW w:w="2728" w:type="pct"/>
          </w:tcPr>
          <w:p w:rsidR="00286B35" w:rsidRPr="00FE6FB2" w:rsidRDefault="00286B35" w:rsidP="00286B35">
            <w:pPr>
              <w:pStyle w:val="Default"/>
              <w:rPr>
                <w:rFonts w:ascii="Times New Roman" w:hAnsi="Times New Roman" w:cs="Times New Roman"/>
                <w:sz w:val="20"/>
                <w:szCs w:val="22"/>
              </w:rPr>
            </w:pPr>
          </w:p>
        </w:tc>
        <w:tc>
          <w:tcPr>
            <w:tcW w:w="1072" w:type="pct"/>
          </w:tcPr>
          <w:p w:rsidR="00286B35" w:rsidRPr="00FE6FB2" w:rsidRDefault="00286B35" w:rsidP="00286B35">
            <w:pPr>
              <w:pStyle w:val="Default"/>
              <w:rPr>
                <w:rFonts w:ascii="Times New Roman" w:hAnsi="Times New Roman" w:cs="Times New Roman"/>
                <w:b/>
                <w:color w:val="auto"/>
                <w:sz w:val="20"/>
                <w:szCs w:val="22"/>
              </w:rPr>
            </w:pPr>
          </w:p>
        </w:tc>
      </w:tr>
      <w:tr w:rsidR="00286B35" w:rsidRPr="00FE6FB2" w:rsidTr="003B37C5">
        <w:trPr>
          <w:trHeight w:val="580"/>
        </w:trPr>
        <w:tc>
          <w:tcPr>
            <w:tcW w:w="858" w:type="pct"/>
          </w:tcPr>
          <w:p w:rsidR="00286B35" w:rsidRPr="00FE6FB2" w:rsidRDefault="00286B35" w:rsidP="00286B35">
            <w:pPr>
              <w:pStyle w:val="Default"/>
              <w:ind w:left="176"/>
              <w:rPr>
                <w:rFonts w:ascii="Times New Roman" w:hAnsi="Times New Roman" w:cs="Times New Roman"/>
                <w:sz w:val="20"/>
                <w:szCs w:val="22"/>
              </w:rPr>
            </w:pPr>
            <w:r w:rsidRPr="00FE6FB2">
              <w:rPr>
                <w:rFonts w:ascii="Times New Roman" w:hAnsi="Times New Roman" w:cs="Times New Roman"/>
                <w:sz w:val="20"/>
                <w:szCs w:val="22"/>
              </w:rPr>
              <w:t xml:space="preserve">Summary of evidence </w:t>
            </w:r>
          </w:p>
        </w:tc>
        <w:tc>
          <w:tcPr>
            <w:tcW w:w="342" w:type="pct"/>
          </w:tcPr>
          <w:p w:rsidR="00286B35" w:rsidRPr="00FE6FB2" w:rsidRDefault="00286B35" w:rsidP="00286B35">
            <w:pPr>
              <w:pStyle w:val="Default"/>
              <w:rPr>
                <w:rFonts w:ascii="Times New Roman" w:hAnsi="Times New Roman" w:cs="Times New Roman"/>
                <w:sz w:val="20"/>
                <w:szCs w:val="22"/>
              </w:rPr>
            </w:pPr>
            <w:r w:rsidRPr="00FE6FB2">
              <w:rPr>
                <w:rFonts w:ascii="Times New Roman" w:hAnsi="Times New Roman" w:cs="Times New Roman"/>
                <w:sz w:val="20"/>
                <w:szCs w:val="22"/>
              </w:rPr>
              <w:t>24</w:t>
            </w:r>
          </w:p>
        </w:tc>
        <w:tc>
          <w:tcPr>
            <w:tcW w:w="2728" w:type="pct"/>
          </w:tcPr>
          <w:p w:rsidR="00286B35" w:rsidRPr="00FE6FB2" w:rsidRDefault="00286B35" w:rsidP="00286B35">
            <w:pPr>
              <w:pStyle w:val="Default"/>
              <w:rPr>
                <w:rFonts w:ascii="Times New Roman" w:hAnsi="Times New Roman" w:cs="Times New Roman"/>
                <w:sz w:val="20"/>
                <w:szCs w:val="22"/>
              </w:rPr>
            </w:pPr>
            <w:r w:rsidRPr="00FE6FB2">
              <w:rPr>
                <w:rFonts w:ascii="Times New Roman" w:hAnsi="Times New Roman" w:cs="Times New Roman"/>
                <w:sz w:val="20"/>
                <w:szCs w:val="22"/>
              </w:rPr>
              <w:t xml:space="preserve">Summarize the main findings, including the strength of evidence for each main outcome; consider their relevance to key groups (e.g., healthcare providers, users, and policy-makers). </w:t>
            </w:r>
          </w:p>
        </w:tc>
        <w:tc>
          <w:tcPr>
            <w:tcW w:w="1072" w:type="pct"/>
          </w:tcPr>
          <w:p w:rsidR="00286B35" w:rsidRPr="00FE6FB2" w:rsidRDefault="00ED6A2F" w:rsidP="00286B35">
            <w:pPr>
              <w:pStyle w:val="Default"/>
              <w:rPr>
                <w:rFonts w:ascii="Times New Roman" w:eastAsiaTheme="minorEastAsia" w:hAnsi="Times New Roman" w:cs="Times New Roman"/>
                <w:b/>
                <w:color w:val="auto"/>
                <w:sz w:val="20"/>
                <w:szCs w:val="22"/>
                <w:lang w:eastAsia="zh-TW"/>
              </w:rPr>
            </w:pPr>
            <w:r w:rsidRPr="00FE6FB2">
              <w:rPr>
                <w:rFonts w:ascii="Times New Roman" w:eastAsiaTheme="minorEastAsia" w:hAnsi="Times New Roman" w:cs="Times New Roman"/>
                <w:b/>
                <w:color w:val="auto"/>
                <w:sz w:val="20"/>
                <w:szCs w:val="22"/>
                <w:lang w:eastAsia="zh-TW"/>
              </w:rPr>
              <w:t>17</w:t>
            </w:r>
          </w:p>
        </w:tc>
      </w:tr>
      <w:tr w:rsidR="00286B35" w:rsidRPr="00FE6FB2" w:rsidTr="003B37C5">
        <w:trPr>
          <w:trHeight w:val="580"/>
        </w:trPr>
        <w:tc>
          <w:tcPr>
            <w:tcW w:w="858" w:type="pct"/>
          </w:tcPr>
          <w:p w:rsidR="00286B35" w:rsidRPr="00FE6FB2" w:rsidRDefault="00286B35" w:rsidP="00286B35">
            <w:pPr>
              <w:pStyle w:val="Default"/>
              <w:ind w:left="176"/>
              <w:rPr>
                <w:rFonts w:ascii="Times New Roman" w:hAnsi="Times New Roman" w:cs="Times New Roman"/>
                <w:sz w:val="20"/>
                <w:szCs w:val="22"/>
              </w:rPr>
            </w:pPr>
            <w:r w:rsidRPr="00FE6FB2">
              <w:rPr>
                <w:rFonts w:ascii="Times New Roman" w:hAnsi="Times New Roman" w:cs="Times New Roman"/>
                <w:sz w:val="20"/>
                <w:szCs w:val="22"/>
              </w:rPr>
              <w:t xml:space="preserve">Limitations </w:t>
            </w:r>
          </w:p>
        </w:tc>
        <w:tc>
          <w:tcPr>
            <w:tcW w:w="342" w:type="pct"/>
          </w:tcPr>
          <w:p w:rsidR="00286B35" w:rsidRPr="00FE6FB2" w:rsidRDefault="00286B35" w:rsidP="00286B35">
            <w:pPr>
              <w:pStyle w:val="Default"/>
              <w:rPr>
                <w:rFonts w:ascii="Times New Roman" w:hAnsi="Times New Roman" w:cs="Times New Roman"/>
                <w:sz w:val="20"/>
                <w:szCs w:val="22"/>
              </w:rPr>
            </w:pPr>
            <w:r w:rsidRPr="00FE6FB2">
              <w:rPr>
                <w:rFonts w:ascii="Times New Roman" w:hAnsi="Times New Roman" w:cs="Times New Roman"/>
                <w:sz w:val="20"/>
                <w:szCs w:val="22"/>
              </w:rPr>
              <w:t>25</w:t>
            </w:r>
          </w:p>
        </w:tc>
        <w:tc>
          <w:tcPr>
            <w:tcW w:w="2728" w:type="pct"/>
          </w:tcPr>
          <w:p w:rsidR="00286B35" w:rsidRPr="00FE6FB2" w:rsidRDefault="00286B35" w:rsidP="00286B35">
            <w:pPr>
              <w:pStyle w:val="Default"/>
              <w:rPr>
                <w:rFonts w:ascii="Times New Roman" w:hAnsi="Times New Roman" w:cs="Times New Roman"/>
                <w:sz w:val="20"/>
                <w:szCs w:val="22"/>
              </w:rPr>
            </w:pPr>
            <w:r w:rsidRPr="00FE6FB2">
              <w:rPr>
                <w:rFonts w:ascii="Times New Roman" w:hAnsi="Times New Roman" w:cs="Times New Roman"/>
                <w:sz w:val="20"/>
                <w:szCs w:val="22"/>
              </w:rPr>
              <w:t xml:space="preserve">Discuss limitations at study and outcome level (e.g., risk of bias), and at review level (e.g., incomplete retrieval of identified research, reporting bias). </w:t>
            </w:r>
            <w:r w:rsidRPr="00FE6FB2">
              <w:rPr>
                <w:rFonts w:ascii="Times New Roman" w:hAnsi="Times New Roman" w:cs="Times New Roman"/>
                <w:i/>
                <w:sz w:val="20"/>
                <w:szCs w:val="22"/>
              </w:rPr>
              <w:t>Comment on the validity of the assumptions, such as transitivity and consistency. Comment on any concerns regarding network geometry (e.g., avoidance of certain comparisons).</w:t>
            </w:r>
          </w:p>
        </w:tc>
        <w:tc>
          <w:tcPr>
            <w:tcW w:w="1072" w:type="pct"/>
          </w:tcPr>
          <w:p w:rsidR="00286B35" w:rsidRPr="00FE6FB2" w:rsidRDefault="00ED6A2F" w:rsidP="00286B35">
            <w:pPr>
              <w:pStyle w:val="Default"/>
              <w:rPr>
                <w:rFonts w:ascii="Times New Roman" w:eastAsiaTheme="minorEastAsia" w:hAnsi="Times New Roman" w:cs="Times New Roman"/>
                <w:b/>
                <w:color w:val="auto"/>
                <w:sz w:val="20"/>
                <w:szCs w:val="22"/>
                <w:lang w:eastAsia="zh-TW"/>
              </w:rPr>
            </w:pPr>
            <w:r w:rsidRPr="00FE6FB2">
              <w:rPr>
                <w:rFonts w:ascii="Times New Roman" w:eastAsiaTheme="minorEastAsia" w:hAnsi="Times New Roman" w:cs="Times New Roman"/>
                <w:b/>
                <w:color w:val="auto"/>
                <w:sz w:val="20"/>
                <w:szCs w:val="22"/>
                <w:lang w:eastAsia="zh-TW"/>
              </w:rPr>
              <w:t>17</w:t>
            </w:r>
          </w:p>
        </w:tc>
      </w:tr>
      <w:tr w:rsidR="00286B35" w:rsidRPr="00FE6FB2" w:rsidTr="003B37C5">
        <w:trPr>
          <w:trHeight w:val="580"/>
        </w:trPr>
        <w:tc>
          <w:tcPr>
            <w:tcW w:w="858" w:type="pct"/>
          </w:tcPr>
          <w:p w:rsidR="00286B35" w:rsidRPr="00FE6FB2" w:rsidRDefault="00286B35" w:rsidP="00286B35">
            <w:pPr>
              <w:pStyle w:val="Default"/>
              <w:ind w:left="176"/>
              <w:rPr>
                <w:rFonts w:ascii="Times New Roman" w:hAnsi="Times New Roman" w:cs="Times New Roman"/>
                <w:sz w:val="20"/>
                <w:szCs w:val="22"/>
              </w:rPr>
            </w:pPr>
            <w:r w:rsidRPr="00FE6FB2">
              <w:rPr>
                <w:rFonts w:ascii="Times New Roman" w:hAnsi="Times New Roman" w:cs="Times New Roman"/>
                <w:sz w:val="20"/>
                <w:szCs w:val="22"/>
              </w:rPr>
              <w:t xml:space="preserve">Conclusions </w:t>
            </w:r>
          </w:p>
        </w:tc>
        <w:tc>
          <w:tcPr>
            <w:tcW w:w="342" w:type="pct"/>
          </w:tcPr>
          <w:p w:rsidR="00286B35" w:rsidRPr="00FE6FB2" w:rsidRDefault="00286B35" w:rsidP="00286B35">
            <w:pPr>
              <w:pStyle w:val="Default"/>
              <w:rPr>
                <w:rFonts w:ascii="Times New Roman" w:hAnsi="Times New Roman" w:cs="Times New Roman"/>
                <w:sz w:val="20"/>
                <w:szCs w:val="22"/>
              </w:rPr>
            </w:pPr>
            <w:r w:rsidRPr="00FE6FB2">
              <w:rPr>
                <w:rFonts w:ascii="Times New Roman" w:hAnsi="Times New Roman" w:cs="Times New Roman"/>
                <w:sz w:val="20"/>
                <w:szCs w:val="22"/>
              </w:rPr>
              <w:t>26</w:t>
            </w:r>
          </w:p>
        </w:tc>
        <w:tc>
          <w:tcPr>
            <w:tcW w:w="2728" w:type="pct"/>
          </w:tcPr>
          <w:p w:rsidR="00286B35" w:rsidRPr="00FE6FB2" w:rsidRDefault="00286B35" w:rsidP="00286B35">
            <w:pPr>
              <w:pStyle w:val="Default"/>
              <w:rPr>
                <w:rFonts w:ascii="Times New Roman" w:hAnsi="Times New Roman" w:cs="Times New Roman"/>
                <w:sz w:val="20"/>
                <w:szCs w:val="22"/>
              </w:rPr>
            </w:pPr>
            <w:r w:rsidRPr="00FE6FB2">
              <w:rPr>
                <w:rFonts w:ascii="Times New Roman" w:hAnsi="Times New Roman" w:cs="Times New Roman"/>
                <w:sz w:val="20"/>
                <w:szCs w:val="22"/>
              </w:rPr>
              <w:t xml:space="preserve">Provide a general interpretation of the results in the context of other evidence, and implications for future research. </w:t>
            </w:r>
          </w:p>
        </w:tc>
        <w:tc>
          <w:tcPr>
            <w:tcW w:w="1072" w:type="pct"/>
          </w:tcPr>
          <w:p w:rsidR="00286B35" w:rsidRPr="00FE6FB2" w:rsidRDefault="00ED6A2F" w:rsidP="00286B35">
            <w:pPr>
              <w:pStyle w:val="Default"/>
              <w:rPr>
                <w:rFonts w:ascii="Times New Roman" w:eastAsiaTheme="minorEastAsia" w:hAnsi="Times New Roman" w:cs="Times New Roman"/>
                <w:b/>
                <w:color w:val="auto"/>
                <w:sz w:val="20"/>
                <w:szCs w:val="22"/>
                <w:lang w:eastAsia="zh-TW"/>
              </w:rPr>
            </w:pPr>
            <w:r w:rsidRPr="00FE6FB2">
              <w:rPr>
                <w:rFonts w:ascii="Times New Roman" w:eastAsiaTheme="minorEastAsia" w:hAnsi="Times New Roman" w:cs="Times New Roman"/>
                <w:b/>
                <w:color w:val="auto"/>
                <w:sz w:val="20"/>
                <w:szCs w:val="22"/>
                <w:lang w:eastAsia="zh-TW"/>
              </w:rPr>
              <w:t>17</w:t>
            </w:r>
          </w:p>
        </w:tc>
      </w:tr>
      <w:tr w:rsidR="00581DE3" w:rsidRPr="00FE6FB2" w:rsidTr="003B37C5">
        <w:trPr>
          <w:trHeight w:val="153"/>
        </w:trPr>
        <w:tc>
          <w:tcPr>
            <w:tcW w:w="5000" w:type="pct"/>
            <w:gridSpan w:val="4"/>
          </w:tcPr>
          <w:p w:rsidR="00581DE3" w:rsidRPr="00FE6FB2" w:rsidRDefault="00581DE3" w:rsidP="00286B35">
            <w:pPr>
              <w:pStyle w:val="Default"/>
              <w:rPr>
                <w:rFonts w:ascii="Times New Roman" w:hAnsi="Times New Roman" w:cs="Times New Roman"/>
                <w:b/>
                <w:color w:val="auto"/>
                <w:sz w:val="20"/>
                <w:szCs w:val="22"/>
              </w:rPr>
            </w:pPr>
            <w:r w:rsidRPr="00FE6FB2">
              <w:rPr>
                <w:rFonts w:ascii="Times New Roman" w:hAnsi="Times New Roman" w:cs="Times New Roman"/>
                <w:b/>
                <w:bCs/>
                <w:sz w:val="20"/>
                <w:szCs w:val="22"/>
              </w:rPr>
              <w:t>FUNDING</w:t>
            </w:r>
          </w:p>
        </w:tc>
      </w:tr>
      <w:tr w:rsidR="00286B35" w:rsidRPr="00FE6FB2" w:rsidTr="003B37C5">
        <w:trPr>
          <w:trHeight w:val="580"/>
        </w:trPr>
        <w:tc>
          <w:tcPr>
            <w:tcW w:w="858" w:type="pct"/>
          </w:tcPr>
          <w:p w:rsidR="00286B35" w:rsidRPr="00FE6FB2" w:rsidRDefault="00286B35" w:rsidP="00286B35">
            <w:pPr>
              <w:pStyle w:val="Default"/>
              <w:ind w:left="176"/>
              <w:rPr>
                <w:rFonts w:ascii="Times New Roman" w:hAnsi="Times New Roman" w:cs="Times New Roman"/>
                <w:sz w:val="20"/>
                <w:szCs w:val="22"/>
              </w:rPr>
            </w:pPr>
            <w:r w:rsidRPr="00FE6FB2">
              <w:rPr>
                <w:rFonts w:ascii="Times New Roman" w:hAnsi="Times New Roman" w:cs="Times New Roman"/>
                <w:sz w:val="20"/>
                <w:szCs w:val="22"/>
              </w:rPr>
              <w:t xml:space="preserve">Funding </w:t>
            </w:r>
          </w:p>
        </w:tc>
        <w:tc>
          <w:tcPr>
            <w:tcW w:w="342" w:type="pct"/>
          </w:tcPr>
          <w:p w:rsidR="00286B35" w:rsidRPr="00FE6FB2" w:rsidRDefault="00286B35" w:rsidP="00286B35">
            <w:pPr>
              <w:pStyle w:val="Default"/>
              <w:rPr>
                <w:rFonts w:ascii="Times New Roman" w:hAnsi="Times New Roman" w:cs="Times New Roman"/>
                <w:sz w:val="20"/>
                <w:szCs w:val="22"/>
              </w:rPr>
            </w:pPr>
            <w:r w:rsidRPr="00FE6FB2">
              <w:rPr>
                <w:rFonts w:ascii="Times New Roman" w:hAnsi="Times New Roman" w:cs="Times New Roman"/>
                <w:sz w:val="20"/>
                <w:szCs w:val="22"/>
              </w:rPr>
              <w:t>27</w:t>
            </w:r>
          </w:p>
        </w:tc>
        <w:tc>
          <w:tcPr>
            <w:tcW w:w="2728" w:type="pct"/>
          </w:tcPr>
          <w:p w:rsidR="00286B35" w:rsidRPr="00FE6FB2" w:rsidRDefault="00286B35" w:rsidP="00286B35">
            <w:pPr>
              <w:pStyle w:val="Default"/>
              <w:rPr>
                <w:rFonts w:ascii="Times New Roman" w:hAnsi="Times New Roman" w:cs="Times New Roman"/>
                <w:sz w:val="20"/>
                <w:szCs w:val="22"/>
              </w:rPr>
            </w:pPr>
            <w:r w:rsidRPr="00FE6FB2">
              <w:rPr>
                <w:rFonts w:ascii="Times New Roman" w:hAnsi="Times New Roman" w:cs="Times New Roman"/>
                <w:sz w:val="20"/>
                <w:szCs w:val="22"/>
              </w:rPr>
              <w:t>Describe sources of funding for the systematic review and other support (e.g., supply of data); role of funders for the systematic review. This should also include information regarding whether funding has been received from manufacturers of treatments in the network and/or whether some of the authors are content experts with professional conflicts of interest that could affect use of treatments in the network.</w:t>
            </w:r>
          </w:p>
        </w:tc>
        <w:tc>
          <w:tcPr>
            <w:tcW w:w="1072" w:type="pct"/>
          </w:tcPr>
          <w:p w:rsidR="00286B35" w:rsidRPr="00FE6FB2" w:rsidRDefault="00ED6A2F" w:rsidP="00286B35">
            <w:pPr>
              <w:pStyle w:val="Default"/>
              <w:rPr>
                <w:rFonts w:ascii="Times New Roman" w:eastAsiaTheme="minorEastAsia" w:hAnsi="Times New Roman" w:cs="Times New Roman"/>
                <w:b/>
                <w:color w:val="auto"/>
                <w:sz w:val="20"/>
                <w:szCs w:val="22"/>
                <w:lang w:eastAsia="zh-TW"/>
              </w:rPr>
            </w:pPr>
            <w:r w:rsidRPr="00FE6FB2">
              <w:rPr>
                <w:rFonts w:ascii="Times New Roman" w:eastAsiaTheme="minorEastAsia" w:hAnsi="Times New Roman" w:cs="Times New Roman"/>
                <w:b/>
                <w:color w:val="auto"/>
                <w:sz w:val="20"/>
                <w:szCs w:val="22"/>
                <w:lang w:eastAsia="zh-TW"/>
              </w:rPr>
              <w:t>23</w:t>
            </w:r>
          </w:p>
        </w:tc>
      </w:tr>
    </w:tbl>
    <w:p w:rsidR="00F707B3" w:rsidRPr="00FE6FB2" w:rsidRDefault="00F707B3" w:rsidP="009B4D5C">
      <w:pPr>
        <w:pStyle w:val="Default"/>
        <w:ind w:right="627"/>
        <w:jc w:val="both"/>
        <w:rPr>
          <w:rFonts w:ascii="Times New Roman" w:hAnsi="Times New Roman" w:cs="Times New Roman"/>
          <w:b/>
          <w:color w:val="auto"/>
          <w:sz w:val="22"/>
          <w:szCs w:val="22"/>
        </w:rPr>
      </w:pPr>
    </w:p>
    <w:p w:rsidR="009B4D5C" w:rsidRPr="00FE6FB2" w:rsidRDefault="009B4D5C" w:rsidP="009B4D5C">
      <w:pPr>
        <w:rPr>
          <w:rFonts w:ascii="Times New Roman" w:hAnsi="Times New Roman" w:cs="Times New Roman"/>
        </w:rPr>
      </w:pPr>
      <w:r w:rsidRPr="00FE6FB2">
        <w:rPr>
          <w:rFonts w:ascii="Times New Roman" w:hAnsi="Times New Roman" w:cs="Times New Roman"/>
        </w:rPr>
        <w:t>PICOS = population, intervention, comparators, outcomes, study design.</w:t>
      </w:r>
    </w:p>
    <w:p w:rsidR="009B4D5C" w:rsidRPr="00FE6FB2" w:rsidRDefault="009B4D5C" w:rsidP="009B4D5C">
      <w:pPr>
        <w:rPr>
          <w:rFonts w:ascii="Times New Roman" w:hAnsi="Times New Roman" w:cs="Times New Roman"/>
        </w:rPr>
      </w:pPr>
      <w:r w:rsidRPr="00FE6FB2">
        <w:rPr>
          <w:rFonts w:ascii="Times New Roman" w:hAnsi="Times New Roman" w:cs="Times New Roman"/>
        </w:rPr>
        <w:t>* Text in italics indicateS wording specific to reporting of network meta-analyses that has been added to guidance from the PRISMA statement.</w:t>
      </w:r>
    </w:p>
    <w:p w:rsidR="009B4D5C" w:rsidRPr="00FE6FB2" w:rsidRDefault="009B4D5C" w:rsidP="009B4D5C">
      <w:pPr>
        <w:rPr>
          <w:rFonts w:ascii="Times New Roman" w:hAnsi="Times New Roman" w:cs="Times New Roman"/>
          <w:bCs/>
        </w:rPr>
      </w:pPr>
      <w:r w:rsidRPr="00FE6FB2">
        <w:rPr>
          <w:rFonts w:ascii="Times New Roman" w:hAnsi="Times New Roman" w:cs="Times New Roman"/>
        </w:rPr>
        <w:t xml:space="preserve">† </w:t>
      </w:r>
      <w:r w:rsidRPr="00FE6FB2">
        <w:rPr>
          <w:rFonts w:ascii="Times New Roman" w:hAnsi="Times New Roman" w:cs="Times New Roman"/>
          <w:bCs/>
        </w:rPr>
        <w:t>Authors may wish to plan for use of appendices to present all relevant information in full detail for items in this section.</w:t>
      </w:r>
    </w:p>
    <w:p w:rsidR="00315F93" w:rsidRPr="00FE6FB2" w:rsidRDefault="00315F93">
      <w:pPr>
        <w:widowControl/>
        <w:rPr>
          <w:rFonts w:ascii="Times New Roman" w:hAnsi="Times New Roman" w:cs="Times New Roman"/>
          <w:szCs w:val="24"/>
        </w:rPr>
      </w:pPr>
      <w:r w:rsidRPr="00FE6FB2">
        <w:rPr>
          <w:rFonts w:ascii="Times New Roman" w:hAnsi="Times New Roman" w:cs="Times New Roman"/>
          <w:szCs w:val="24"/>
        </w:rPr>
        <w:br w:type="page"/>
      </w:r>
    </w:p>
    <w:p w:rsidR="00603B52" w:rsidRPr="00FE6FB2" w:rsidRDefault="00581DE3" w:rsidP="00603B52">
      <w:pPr>
        <w:pStyle w:val="EndNoteCategoryHeading"/>
        <w:rPr>
          <w:rFonts w:ascii="Times New Roman" w:hAnsi="Times New Roman" w:cs="Times New Roman"/>
        </w:rPr>
      </w:pPr>
      <w:r w:rsidRPr="00FE6FB2">
        <w:rPr>
          <w:rFonts w:ascii="Times New Roman" w:hAnsi="Times New Roman" w:cs="Times New Roman"/>
        </w:rPr>
        <w:t xml:space="preserve">Reference. For Appendix 1 and 2 </w:t>
      </w:r>
    </w:p>
    <w:p w:rsidR="00603B52" w:rsidRPr="00FE6FB2" w:rsidRDefault="00603B52" w:rsidP="00603B52">
      <w:pPr>
        <w:pStyle w:val="EndNoteBibliography"/>
        <w:ind w:left="720" w:hanging="720"/>
        <w:rPr>
          <w:rFonts w:ascii="Times New Roman" w:hAnsi="Times New Roman" w:cs="Times New Roman"/>
        </w:rPr>
      </w:pPr>
      <w:r w:rsidRPr="00FE6FB2">
        <w:rPr>
          <w:rFonts w:ascii="Times New Roman" w:hAnsi="Times New Roman" w:cs="Times New Roman"/>
        </w:rPr>
        <w:t>1.</w:t>
      </w:r>
      <w:r w:rsidRPr="00FE6FB2">
        <w:rPr>
          <w:rFonts w:ascii="Times New Roman" w:hAnsi="Times New Roman" w:cs="Times New Roman"/>
        </w:rPr>
        <w:tab/>
        <w:t xml:space="preserve">Perel P, Roberts I, Ker K. Colloids versus crystalloids for fluid resuscitation in critically ill patients. </w:t>
      </w:r>
      <w:r w:rsidRPr="00FE6FB2">
        <w:rPr>
          <w:rFonts w:ascii="Times New Roman" w:hAnsi="Times New Roman" w:cs="Times New Roman"/>
          <w:i/>
        </w:rPr>
        <w:t xml:space="preserve">The Cochrane database of systematic reviews. </w:t>
      </w:r>
      <w:r w:rsidRPr="00FE6FB2">
        <w:rPr>
          <w:rFonts w:ascii="Times New Roman" w:hAnsi="Times New Roman" w:cs="Times New Roman"/>
        </w:rPr>
        <w:t>2013(2):Cd000567.</w:t>
      </w:r>
    </w:p>
    <w:p w:rsidR="00603B52" w:rsidRPr="00FE6FB2" w:rsidRDefault="00603B52" w:rsidP="00603B52">
      <w:pPr>
        <w:pStyle w:val="EndNoteBibliography"/>
        <w:ind w:left="720" w:hanging="720"/>
        <w:rPr>
          <w:rFonts w:ascii="Times New Roman" w:hAnsi="Times New Roman" w:cs="Times New Roman"/>
        </w:rPr>
      </w:pPr>
      <w:r w:rsidRPr="00FE6FB2">
        <w:rPr>
          <w:rFonts w:ascii="Times New Roman" w:hAnsi="Times New Roman" w:cs="Times New Roman"/>
        </w:rPr>
        <w:t>2.</w:t>
      </w:r>
      <w:r w:rsidRPr="00FE6FB2">
        <w:rPr>
          <w:rFonts w:ascii="Times New Roman" w:hAnsi="Times New Roman" w:cs="Times New Roman"/>
        </w:rPr>
        <w:tab/>
        <w:t xml:space="preserve">Zarychanski R, Abou-Setta AM, Turgeon AF, et al. Association of hydroxyethyl starch administration with mortality and acute kidney injury in critically ill patients requiring volume resuscitation: A systematic review and meta-analysis. </w:t>
      </w:r>
      <w:r w:rsidRPr="00FE6FB2">
        <w:rPr>
          <w:rFonts w:ascii="Times New Roman" w:hAnsi="Times New Roman" w:cs="Times New Roman"/>
          <w:i/>
        </w:rPr>
        <w:t xml:space="preserve">JAMA - Journal of the American Medical Association. </w:t>
      </w:r>
      <w:r w:rsidRPr="00FE6FB2">
        <w:rPr>
          <w:rFonts w:ascii="Times New Roman" w:hAnsi="Times New Roman" w:cs="Times New Roman"/>
        </w:rPr>
        <w:t>2013;309(7):678-688.</w:t>
      </w:r>
    </w:p>
    <w:p w:rsidR="00603B52" w:rsidRPr="00FE6FB2" w:rsidRDefault="00603B52" w:rsidP="00603B52">
      <w:pPr>
        <w:pStyle w:val="EndNoteBibliography"/>
        <w:ind w:left="720" w:hanging="720"/>
        <w:rPr>
          <w:rFonts w:ascii="Times New Roman" w:hAnsi="Times New Roman" w:cs="Times New Roman"/>
        </w:rPr>
      </w:pPr>
      <w:r w:rsidRPr="00FE6FB2">
        <w:rPr>
          <w:rFonts w:ascii="Times New Roman" w:hAnsi="Times New Roman" w:cs="Times New Roman"/>
        </w:rPr>
        <w:t>3.</w:t>
      </w:r>
      <w:r w:rsidRPr="00FE6FB2">
        <w:rPr>
          <w:rFonts w:ascii="Times New Roman" w:hAnsi="Times New Roman" w:cs="Times New Roman"/>
        </w:rPr>
        <w:tab/>
        <w:t xml:space="preserve">Krajewski ML, Raghunathan K, Paluszkiewicz SM, Schermer CR, Shaw AD. Meta-analysis of high- versus low-chloride content in perioperative and critical care fluid resuscitation. </w:t>
      </w:r>
      <w:r w:rsidRPr="00FE6FB2">
        <w:rPr>
          <w:rFonts w:ascii="Times New Roman" w:hAnsi="Times New Roman" w:cs="Times New Roman"/>
          <w:i/>
        </w:rPr>
        <w:t xml:space="preserve">Br J Surg. </w:t>
      </w:r>
      <w:r w:rsidRPr="00FE6FB2">
        <w:rPr>
          <w:rFonts w:ascii="Times New Roman" w:hAnsi="Times New Roman" w:cs="Times New Roman"/>
        </w:rPr>
        <w:t>2015;102(1):24-36.</w:t>
      </w:r>
    </w:p>
    <w:p w:rsidR="00603B52" w:rsidRPr="00FE6FB2" w:rsidRDefault="00603B52" w:rsidP="00603B52">
      <w:pPr>
        <w:pStyle w:val="EndNoteBibliography"/>
        <w:ind w:left="720" w:hanging="720"/>
        <w:rPr>
          <w:rFonts w:ascii="Times New Roman" w:hAnsi="Times New Roman" w:cs="Times New Roman"/>
        </w:rPr>
      </w:pPr>
      <w:r w:rsidRPr="00FE6FB2">
        <w:rPr>
          <w:rFonts w:ascii="Times New Roman" w:hAnsi="Times New Roman" w:cs="Times New Roman"/>
        </w:rPr>
        <w:t>4.</w:t>
      </w:r>
      <w:r w:rsidRPr="00FE6FB2">
        <w:rPr>
          <w:rFonts w:ascii="Times New Roman" w:hAnsi="Times New Roman" w:cs="Times New Roman"/>
        </w:rPr>
        <w:tab/>
        <w:t xml:space="preserve">Qureshi SH, Rizvi SI, Patel NN, Murphy GJ. Meta-analysis of colloids versus crystalloids in critically ill, trauma and surgical patients. </w:t>
      </w:r>
      <w:r w:rsidRPr="00FE6FB2">
        <w:rPr>
          <w:rFonts w:ascii="Times New Roman" w:hAnsi="Times New Roman" w:cs="Times New Roman"/>
          <w:i/>
        </w:rPr>
        <w:t xml:space="preserve">Br J Surg. </w:t>
      </w:r>
      <w:r w:rsidRPr="00FE6FB2">
        <w:rPr>
          <w:rFonts w:ascii="Times New Roman" w:hAnsi="Times New Roman" w:cs="Times New Roman"/>
        </w:rPr>
        <w:t>2016;103(1):14-26.</w:t>
      </w:r>
    </w:p>
    <w:p w:rsidR="00603B52" w:rsidRPr="00FE6FB2" w:rsidRDefault="00603B52" w:rsidP="00603B52">
      <w:pPr>
        <w:pStyle w:val="EndNoteBibliography"/>
        <w:ind w:left="720" w:hanging="720"/>
        <w:rPr>
          <w:rFonts w:ascii="Times New Roman" w:hAnsi="Times New Roman" w:cs="Times New Roman"/>
        </w:rPr>
      </w:pPr>
      <w:r w:rsidRPr="00FE6FB2">
        <w:rPr>
          <w:rFonts w:ascii="Times New Roman" w:hAnsi="Times New Roman" w:cs="Times New Roman"/>
        </w:rPr>
        <w:t>5.</w:t>
      </w:r>
      <w:r w:rsidRPr="00FE6FB2">
        <w:rPr>
          <w:rFonts w:ascii="Times New Roman" w:hAnsi="Times New Roman" w:cs="Times New Roman"/>
        </w:rPr>
        <w:tab/>
        <w:t xml:space="preserve">Moeller C, Fleischmann C, Thomas-Rueddel D, et al. How safe is gelatin? A systematic review and meta-analysis of gelatin-containing plasma expanders vs crystalloids and albumin. </w:t>
      </w:r>
      <w:r w:rsidRPr="00FE6FB2">
        <w:rPr>
          <w:rFonts w:ascii="Times New Roman" w:hAnsi="Times New Roman" w:cs="Times New Roman"/>
          <w:i/>
        </w:rPr>
        <w:t xml:space="preserve">J Crit Care. </w:t>
      </w:r>
      <w:r w:rsidRPr="00FE6FB2">
        <w:rPr>
          <w:rFonts w:ascii="Times New Roman" w:hAnsi="Times New Roman" w:cs="Times New Roman"/>
        </w:rPr>
        <w:t>2016;35:75-83.</w:t>
      </w:r>
    </w:p>
    <w:p w:rsidR="00603B52" w:rsidRPr="00FE6FB2" w:rsidRDefault="00603B52" w:rsidP="00603B52">
      <w:pPr>
        <w:pStyle w:val="EndNoteBibliography"/>
        <w:ind w:left="720" w:hanging="720"/>
        <w:rPr>
          <w:rFonts w:ascii="Times New Roman" w:hAnsi="Times New Roman" w:cs="Times New Roman"/>
        </w:rPr>
      </w:pPr>
      <w:r w:rsidRPr="00FE6FB2">
        <w:rPr>
          <w:rFonts w:ascii="Times New Roman" w:hAnsi="Times New Roman" w:cs="Times New Roman"/>
        </w:rPr>
        <w:t>6.</w:t>
      </w:r>
      <w:r w:rsidRPr="00FE6FB2">
        <w:rPr>
          <w:rFonts w:ascii="Times New Roman" w:hAnsi="Times New Roman" w:cs="Times New Roman"/>
        </w:rPr>
        <w:tab/>
        <w:t xml:space="preserve">Rochwerg B, Alhazzani W, Sindi A, et al. Fluid resuscitation in sepsis: a systematic review and network meta-analysis. </w:t>
      </w:r>
      <w:r w:rsidRPr="00FE6FB2">
        <w:rPr>
          <w:rFonts w:ascii="Times New Roman" w:hAnsi="Times New Roman" w:cs="Times New Roman"/>
          <w:i/>
        </w:rPr>
        <w:t xml:space="preserve">Ann Intern Med. </w:t>
      </w:r>
      <w:r w:rsidRPr="00FE6FB2">
        <w:rPr>
          <w:rFonts w:ascii="Times New Roman" w:hAnsi="Times New Roman" w:cs="Times New Roman"/>
        </w:rPr>
        <w:t>2014;161(5):347-355.</w:t>
      </w:r>
    </w:p>
    <w:p w:rsidR="00603B52" w:rsidRPr="00FE6FB2" w:rsidRDefault="00603B52" w:rsidP="00603B52">
      <w:pPr>
        <w:pStyle w:val="EndNoteBibliography"/>
        <w:ind w:left="720" w:hanging="720"/>
        <w:rPr>
          <w:rFonts w:ascii="Times New Roman" w:hAnsi="Times New Roman" w:cs="Times New Roman"/>
        </w:rPr>
      </w:pPr>
      <w:r w:rsidRPr="00FE6FB2">
        <w:rPr>
          <w:rFonts w:ascii="Times New Roman" w:hAnsi="Times New Roman" w:cs="Times New Roman"/>
        </w:rPr>
        <w:t>7.</w:t>
      </w:r>
      <w:r w:rsidRPr="00FE6FB2">
        <w:rPr>
          <w:rFonts w:ascii="Times New Roman" w:hAnsi="Times New Roman" w:cs="Times New Roman"/>
        </w:rPr>
        <w:tab/>
        <w:t xml:space="preserve">Rochwerg B, Alhazzani W, Gibson A, et al. Fluid type and the use of renal replacement therapy in sepsis: a systematic review and network meta-analysis. </w:t>
      </w:r>
      <w:r w:rsidRPr="00FE6FB2">
        <w:rPr>
          <w:rFonts w:ascii="Times New Roman" w:hAnsi="Times New Roman" w:cs="Times New Roman"/>
          <w:i/>
        </w:rPr>
        <w:t xml:space="preserve">Intensive Care Med. </w:t>
      </w:r>
      <w:r w:rsidRPr="00FE6FB2">
        <w:rPr>
          <w:rFonts w:ascii="Times New Roman" w:hAnsi="Times New Roman" w:cs="Times New Roman"/>
        </w:rPr>
        <w:t>2015;41(9):1561-1571.</w:t>
      </w:r>
    </w:p>
    <w:p w:rsidR="00603B52" w:rsidRPr="00FE6FB2" w:rsidRDefault="00603B52" w:rsidP="00603B52">
      <w:pPr>
        <w:pStyle w:val="EndNoteBibliography"/>
        <w:ind w:left="720" w:hanging="720"/>
        <w:rPr>
          <w:rFonts w:ascii="Times New Roman" w:hAnsi="Times New Roman" w:cs="Times New Roman"/>
        </w:rPr>
      </w:pPr>
      <w:r w:rsidRPr="00FE6FB2">
        <w:rPr>
          <w:rFonts w:ascii="Times New Roman" w:hAnsi="Times New Roman" w:cs="Times New Roman"/>
        </w:rPr>
        <w:t>8.</w:t>
      </w:r>
      <w:r w:rsidRPr="00FE6FB2">
        <w:rPr>
          <w:rFonts w:ascii="Times New Roman" w:hAnsi="Times New Roman" w:cs="Times New Roman"/>
        </w:rPr>
        <w:tab/>
        <w:t xml:space="preserve">Patel A, Laffan MA, Waheed U, Brett SJ. Randomised trials of human albumin for adults with sepsis: systematic review and meta-analysis with trial sequential analysis of all-cause mortality. </w:t>
      </w:r>
      <w:r w:rsidRPr="00FE6FB2">
        <w:rPr>
          <w:rFonts w:ascii="Times New Roman" w:hAnsi="Times New Roman" w:cs="Times New Roman"/>
          <w:i/>
        </w:rPr>
        <w:t xml:space="preserve">Bmj. </w:t>
      </w:r>
      <w:r w:rsidRPr="00FE6FB2">
        <w:rPr>
          <w:rFonts w:ascii="Times New Roman" w:hAnsi="Times New Roman" w:cs="Times New Roman"/>
        </w:rPr>
        <w:t>2014;349:g4561.</w:t>
      </w:r>
    </w:p>
    <w:p w:rsidR="00603B52" w:rsidRPr="00FE6FB2" w:rsidRDefault="00603B52" w:rsidP="00603B52">
      <w:pPr>
        <w:pStyle w:val="EndNoteBibliography"/>
        <w:ind w:left="720" w:hanging="720"/>
        <w:rPr>
          <w:rFonts w:ascii="Times New Roman" w:hAnsi="Times New Roman" w:cs="Times New Roman"/>
        </w:rPr>
      </w:pPr>
      <w:r w:rsidRPr="00FE6FB2">
        <w:rPr>
          <w:rFonts w:ascii="Times New Roman" w:hAnsi="Times New Roman" w:cs="Times New Roman"/>
        </w:rPr>
        <w:t>9.</w:t>
      </w:r>
      <w:r w:rsidRPr="00FE6FB2">
        <w:rPr>
          <w:rFonts w:ascii="Times New Roman" w:hAnsi="Times New Roman" w:cs="Times New Roman"/>
        </w:rPr>
        <w:tab/>
        <w:t xml:space="preserve">Jiang L, Jiang S, Zhang M, Zheng Z, Ma Y. Albumin versus other fluids for fluid resuscitation in patients with sepsis: A meta-analysis. </w:t>
      </w:r>
      <w:r w:rsidRPr="00FE6FB2">
        <w:rPr>
          <w:rFonts w:ascii="Times New Roman" w:hAnsi="Times New Roman" w:cs="Times New Roman"/>
          <w:i/>
        </w:rPr>
        <w:t xml:space="preserve">PLoS ONE. </w:t>
      </w:r>
      <w:r w:rsidRPr="00FE6FB2">
        <w:rPr>
          <w:rFonts w:ascii="Times New Roman" w:hAnsi="Times New Roman" w:cs="Times New Roman"/>
        </w:rPr>
        <w:t>2014;9(12).</w:t>
      </w:r>
    </w:p>
    <w:p w:rsidR="00603B52" w:rsidRPr="00FE6FB2" w:rsidRDefault="00603B52" w:rsidP="00603B52">
      <w:pPr>
        <w:pStyle w:val="EndNoteBibliography"/>
        <w:ind w:left="720" w:hanging="720"/>
        <w:rPr>
          <w:rFonts w:ascii="Times New Roman" w:hAnsi="Times New Roman" w:cs="Times New Roman"/>
        </w:rPr>
      </w:pPr>
      <w:r w:rsidRPr="00FE6FB2">
        <w:rPr>
          <w:rFonts w:ascii="Times New Roman" w:hAnsi="Times New Roman" w:cs="Times New Roman"/>
        </w:rPr>
        <w:t>10.</w:t>
      </w:r>
      <w:r w:rsidRPr="00FE6FB2">
        <w:rPr>
          <w:rFonts w:ascii="Times New Roman" w:hAnsi="Times New Roman" w:cs="Times New Roman"/>
        </w:rPr>
        <w:tab/>
        <w:t xml:space="preserve">Xu JY, Chen QH, Xie JF, et al. Comparison of the effects of albumin and crystalloid on mortality in adult patients with severe sepsis and septic shock: a meta-analysis of randomized clinical trials. </w:t>
      </w:r>
      <w:r w:rsidRPr="00FE6FB2">
        <w:rPr>
          <w:rFonts w:ascii="Times New Roman" w:hAnsi="Times New Roman" w:cs="Times New Roman"/>
          <w:i/>
        </w:rPr>
        <w:t xml:space="preserve">Crit Care. </w:t>
      </w:r>
      <w:r w:rsidRPr="00FE6FB2">
        <w:rPr>
          <w:rFonts w:ascii="Times New Roman" w:hAnsi="Times New Roman" w:cs="Times New Roman"/>
        </w:rPr>
        <w:t>2014;18(6):702.</w:t>
      </w:r>
    </w:p>
    <w:p w:rsidR="00603B52" w:rsidRPr="00FE6FB2" w:rsidRDefault="00603B52" w:rsidP="00603B52">
      <w:pPr>
        <w:pStyle w:val="EndNoteBibliography"/>
        <w:ind w:left="720" w:hanging="720"/>
        <w:rPr>
          <w:rFonts w:ascii="Times New Roman" w:hAnsi="Times New Roman" w:cs="Times New Roman"/>
        </w:rPr>
      </w:pPr>
      <w:r w:rsidRPr="00FE6FB2">
        <w:rPr>
          <w:rFonts w:ascii="Times New Roman" w:hAnsi="Times New Roman" w:cs="Times New Roman"/>
        </w:rPr>
        <w:t>11.</w:t>
      </w:r>
      <w:r w:rsidRPr="00FE6FB2">
        <w:rPr>
          <w:rFonts w:ascii="Times New Roman" w:hAnsi="Times New Roman" w:cs="Times New Roman"/>
        </w:rPr>
        <w:tab/>
        <w:t xml:space="preserve">Serpa Neto A, Veelo DP, Peireira VG, et al. Fluid resuscitation with hydroxyethyl starches in patients with sepsis is associated with an increased incidence of acute kidney injury and use of renal replacement therapy: a systematic review and meta-analysis of the literature. </w:t>
      </w:r>
      <w:r w:rsidRPr="00FE6FB2">
        <w:rPr>
          <w:rFonts w:ascii="Times New Roman" w:hAnsi="Times New Roman" w:cs="Times New Roman"/>
          <w:i/>
        </w:rPr>
        <w:t xml:space="preserve">J Crit Care. </w:t>
      </w:r>
      <w:r w:rsidRPr="00FE6FB2">
        <w:rPr>
          <w:rFonts w:ascii="Times New Roman" w:hAnsi="Times New Roman" w:cs="Times New Roman"/>
        </w:rPr>
        <w:t>2014;29(1):185.e181-187.</w:t>
      </w:r>
    </w:p>
    <w:p w:rsidR="00603B52" w:rsidRPr="00FE6FB2" w:rsidRDefault="00603B52" w:rsidP="00603B52">
      <w:pPr>
        <w:pStyle w:val="EndNoteBibliography"/>
        <w:ind w:left="720" w:hanging="720"/>
        <w:rPr>
          <w:rFonts w:ascii="Times New Roman" w:hAnsi="Times New Roman" w:cs="Times New Roman"/>
        </w:rPr>
      </w:pPr>
      <w:r w:rsidRPr="00FE6FB2">
        <w:rPr>
          <w:rFonts w:ascii="Times New Roman" w:hAnsi="Times New Roman" w:cs="Times New Roman"/>
        </w:rPr>
        <w:t>12.</w:t>
      </w:r>
      <w:r w:rsidRPr="00FE6FB2">
        <w:rPr>
          <w:rFonts w:ascii="Times New Roman" w:hAnsi="Times New Roman" w:cs="Times New Roman"/>
        </w:rPr>
        <w:tab/>
        <w:t xml:space="preserve">Orbegozo Cortes D, Rayo Bonor A, Vincent JL. Isotonic crystalloid solutions: a structured review of the literature. </w:t>
      </w:r>
      <w:r w:rsidRPr="00FE6FB2">
        <w:rPr>
          <w:rFonts w:ascii="Times New Roman" w:hAnsi="Times New Roman" w:cs="Times New Roman"/>
          <w:i/>
        </w:rPr>
        <w:t xml:space="preserve">Br J Anaesth. </w:t>
      </w:r>
      <w:r w:rsidRPr="00FE6FB2">
        <w:rPr>
          <w:rFonts w:ascii="Times New Roman" w:hAnsi="Times New Roman" w:cs="Times New Roman"/>
        </w:rPr>
        <w:t>2014;112(6):968-981.</w:t>
      </w:r>
    </w:p>
    <w:p w:rsidR="00603B52" w:rsidRPr="00FE6FB2" w:rsidRDefault="00603B52" w:rsidP="00603B52">
      <w:pPr>
        <w:pStyle w:val="EndNoteBibliography"/>
        <w:ind w:left="720" w:hanging="720"/>
        <w:rPr>
          <w:rFonts w:ascii="Times New Roman" w:hAnsi="Times New Roman" w:cs="Times New Roman"/>
        </w:rPr>
      </w:pPr>
      <w:r w:rsidRPr="00FE6FB2">
        <w:rPr>
          <w:rFonts w:ascii="Times New Roman" w:hAnsi="Times New Roman" w:cs="Times New Roman"/>
        </w:rPr>
        <w:t>13.</w:t>
      </w:r>
      <w:r w:rsidRPr="00FE6FB2">
        <w:rPr>
          <w:rFonts w:ascii="Times New Roman" w:hAnsi="Times New Roman" w:cs="Times New Roman"/>
        </w:rPr>
        <w:tab/>
        <w:t xml:space="preserve">Bampoe S, Odor PM, Dushianthan A, et al. Perioperative administration of buffered versus non-buffered crystalloid intravenous fluid to improve outcomes following adult surgical procedures. </w:t>
      </w:r>
      <w:r w:rsidRPr="00FE6FB2">
        <w:rPr>
          <w:rFonts w:ascii="Times New Roman" w:hAnsi="Times New Roman" w:cs="Times New Roman"/>
          <w:i/>
        </w:rPr>
        <w:t xml:space="preserve">The Cochrane database of systematic reviews. </w:t>
      </w:r>
      <w:r w:rsidRPr="00FE6FB2">
        <w:rPr>
          <w:rFonts w:ascii="Times New Roman" w:hAnsi="Times New Roman" w:cs="Times New Roman"/>
        </w:rPr>
        <w:t>2017;9:CD004089.</w:t>
      </w:r>
    </w:p>
    <w:p w:rsidR="00603B52" w:rsidRPr="00FE6FB2" w:rsidRDefault="00603B52" w:rsidP="00603B52">
      <w:pPr>
        <w:pStyle w:val="EndNoteBibliography"/>
        <w:ind w:left="720" w:hanging="720"/>
        <w:rPr>
          <w:rFonts w:ascii="Times New Roman" w:hAnsi="Times New Roman" w:cs="Times New Roman"/>
        </w:rPr>
      </w:pPr>
      <w:r w:rsidRPr="00FE6FB2">
        <w:rPr>
          <w:rFonts w:ascii="Times New Roman" w:hAnsi="Times New Roman" w:cs="Times New Roman"/>
        </w:rPr>
        <w:t>14.</w:t>
      </w:r>
      <w:r w:rsidRPr="00FE6FB2">
        <w:rPr>
          <w:rFonts w:ascii="Times New Roman" w:hAnsi="Times New Roman" w:cs="Times New Roman"/>
        </w:rPr>
        <w:tab/>
        <w:t xml:space="preserve">Van Der Linden P, James M, Mythen M, Weiskopf RB. Safety of modern starches used during surgery. </w:t>
      </w:r>
      <w:r w:rsidRPr="00FE6FB2">
        <w:rPr>
          <w:rFonts w:ascii="Times New Roman" w:hAnsi="Times New Roman" w:cs="Times New Roman"/>
          <w:i/>
        </w:rPr>
        <w:t xml:space="preserve">Anesth Analg. </w:t>
      </w:r>
      <w:r w:rsidRPr="00FE6FB2">
        <w:rPr>
          <w:rFonts w:ascii="Times New Roman" w:hAnsi="Times New Roman" w:cs="Times New Roman"/>
        </w:rPr>
        <w:t>2013;116(1):35-48.</w:t>
      </w:r>
    </w:p>
    <w:p w:rsidR="00603B52" w:rsidRPr="00FE6FB2" w:rsidRDefault="00603B52" w:rsidP="00603B52">
      <w:pPr>
        <w:pStyle w:val="EndNoteBibliography"/>
        <w:ind w:left="720" w:hanging="720"/>
        <w:rPr>
          <w:rFonts w:ascii="Times New Roman" w:hAnsi="Times New Roman" w:cs="Times New Roman"/>
        </w:rPr>
      </w:pPr>
      <w:r w:rsidRPr="00FE6FB2">
        <w:rPr>
          <w:rFonts w:ascii="Times New Roman" w:hAnsi="Times New Roman" w:cs="Times New Roman"/>
        </w:rPr>
        <w:t>15.</w:t>
      </w:r>
      <w:r w:rsidRPr="00FE6FB2">
        <w:rPr>
          <w:rFonts w:ascii="Times New Roman" w:hAnsi="Times New Roman" w:cs="Times New Roman"/>
        </w:rPr>
        <w:tab/>
        <w:t xml:space="preserve">Martin C, Jacob M, Vicaut E, Guidet B, Van Aken H, Kurz A. Effect of waxy maize-derived hydroxyethyl starch 130/0.4 on renal function in surgical patients. </w:t>
      </w:r>
      <w:r w:rsidRPr="00FE6FB2">
        <w:rPr>
          <w:rFonts w:ascii="Times New Roman" w:hAnsi="Times New Roman" w:cs="Times New Roman"/>
          <w:i/>
        </w:rPr>
        <w:t xml:space="preserve">Anesthesiology. </w:t>
      </w:r>
      <w:r w:rsidRPr="00FE6FB2">
        <w:rPr>
          <w:rFonts w:ascii="Times New Roman" w:hAnsi="Times New Roman" w:cs="Times New Roman"/>
        </w:rPr>
        <w:t>2013;118(2):387-394.</w:t>
      </w:r>
    </w:p>
    <w:p w:rsidR="00603B52" w:rsidRPr="00FE6FB2" w:rsidRDefault="00603B52" w:rsidP="00603B52">
      <w:pPr>
        <w:pStyle w:val="EndNoteBibliography"/>
        <w:ind w:left="720" w:hanging="720"/>
        <w:rPr>
          <w:rFonts w:ascii="Times New Roman" w:hAnsi="Times New Roman" w:cs="Times New Roman"/>
        </w:rPr>
      </w:pPr>
      <w:r w:rsidRPr="00FE6FB2">
        <w:rPr>
          <w:rFonts w:ascii="Times New Roman" w:hAnsi="Times New Roman" w:cs="Times New Roman"/>
        </w:rPr>
        <w:t>16.</w:t>
      </w:r>
      <w:r w:rsidRPr="00FE6FB2">
        <w:rPr>
          <w:rFonts w:ascii="Times New Roman" w:hAnsi="Times New Roman" w:cs="Times New Roman"/>
        </w:rPr>
        <w:tab/>
        <w:t xml:space="preserve">Hutton B, Salanti G, Caldwell DM, et al. The PRISMA extension statement for reporting of systematic reviews incorporating network meta-analyses of health care interventions: checklist and explanations. </w:t>
      </w:r>
      <w:r w:rsidRPr="00FE6FB2">
        <w:rPr>
          <w:rFonts w:ascii="Times New Roman" w:hAnsi="Times New Roman" w:cs="Times New Roman"/>
          <w:i/>
        </w:rPr>
        <w:t xml:space="preserve">Ann Intern Med. </w:t>
      </w:r>
      <w:r w:rsidRPr="00FE6FB2">
        <w:rPr>
          <w:rFonts w:ascii="Times New Roman" w:hAnsi="Times New Roman" w:cs="Times New Roman"/>
        </w:rPr>
        <w:t>2015;162(11):777-784.</w:t>
      </w:r>
    </w:p>
    <w:p w:rsidR="00603B52" w:rsidRPr="00FE6FB2" w:rsidRDefault="00603B52" w:rsidP="00603B52">
      <w:pPr>
        <w:pStyle w:val="EndNoteBibliography"/>
        <w:ind w:left="720" w:hanging="720"/>
        <w:rPr>
          <w:rFonts w:ascii="Times New Roman" w:hAnsi="Times New Roman" w:cs="Times New Roman"/>
        </w:rPr>
      </w:pPr>
      <w:r w:rsidRPr="00FE6FB2">
        <w:rPr>
          <w:rFonts w:ascii="Times New Roman" w:hAnsi="Times New Roman" w:cs="Times New Roman"/>
        </w:rPr>
        <w:t>17.</w:t>
      </w:r>
      <w:r w:rsidRPr="00FE6FB2">
        <w:rPr>
          <w:rFonts w:ascii="Times New Roman" w:hAnsi="Times New Roman" w:cs="Times New Roman"/>
        </w:rPr>
        <w:tab/>
        <w:t xml:space="preserve">Futier E, Garot M, Godet T, et al. Effect of Hydroxyethyl Starch vs Saline for Volume Replacement Therapy on Death or Postoperative Complications Among High-Risk Patients Undergoing Major Abdominal Surgery: The FLASH Randomized Clinical Trial. </w:t>
      </w:r>
      <w:r w:rsidRPr="00FE6FB2">
        <w:rPr>
          <w:rFonts w:ascii="Times New Roman" w:hAnsi="Times New Roman" w:cs="Times New Roman"/>
          <w:i/>
        </w:rPr>
        <w:t xml:space="preserve">JAMA. </w:t>
      </w:r>
      <w:r w:rsidRPr="00FE6FB2">
        <w:rPr>
          <w:rFonts w:ascii="Times New Roman" w:hAnsi="Times New Roman" w:cs="Times New Roman"/>
        </w:rPr>
        <w:t>2020;323(3):225-236.</w:t>
      </w:r>
    </w:p>
    <w:p w:rsidR="00581DE3" w:rsidRPr="00FE6FB2" w:rsidRDefault="00581DE3" w:rsidP="00581DE3">
      <w:pPr>
        <w:spacing w:line="276" w:lineRule="auto"/>
        <w:rPr>
          <w:rFonts w:ascii="Times New Roman" w:hAnsi="Times New Roman" w:cs="Times New Roman"/>
          <w:sz w:val="20"/>
        </w:rPr>
      </w:pPr>
    </w:p>
    <w:p w:rsidR="00581DE3" w:rsidRPr="00FE6FB2" w:rsidRDefault="00581DE3" w:rsidP="00581DE3">
      <w:pPr>
        <w:rPr>
          <w:rFonts w:ascii="Times New Roman" w:hAnsi="Times New Roman" w:cs="Times New Roman"/>
          <w:b/>
          <w:szCs w:val="24"/>
        </w:rPr>
        <w:sectPr w:rsidR="00581DE3" w:rsidRPr="00FE6FB2" w:rsidSect="00553023">
          <w:pgSz w:w="16838" w:h="11906" w:orient="landscape"/>
          <w:pgMar w:top="851" w:right="1080" w:bottom="1440" w:left="1080" w:header="851" w:footer="992" w:gutter="0"/>
          <w:cols w:space="425"/>
          <w:docGrid w:type="lines" w:linePitch="360"/>
        </w:sectPr>
      </w:pPr>
    </w:p>
    <w:p w:rsidR="00E910C5" w:rsidRPr="00FE6FB2" w:rsidRDefault="00E910C5" w:rsidP="001B62C7">
      <w:pPr>
        <w:pStyle w:val="Heading1"/>
        <w:rPr>
          <w:rFonts w:ascii="Times New Roman" w:hAnsi="Times New Roman" w:cs="Times New Roman"/>
        </w:rPr>
      </w:pPr>
      <w:bookmarkStart w:id="5" w:name="_Toc32663997"/>
      <w:bookmarkStart w:id="6" w:name="_Toc53220794"/>
      <w:r w:rsidRPr="00FE6FB2">
        <w:rPr>
          <w:rFonts w:ascii="Times New Roman" w:hAnsi="Times New Roman" w:cs="Times New Roman"/>
        </w:rPr>
        <w:t>Appendix 3: Protocol</w:t>
      </w:r>
      <w:r w:rsidR="004D6832" w:rsidRPr="00FE6FB2">
        <w:rPr>
          <w:rFonts w:ascii="Times New Roman" w:hAnsi="Times New Roman" w:cs="Times New Roman"/>
        </w:rPr>
        <w:t xml:space="preserve"> and Search strategies</w:t>
      </w:r>
      <w:bookmarkEnd w:id="5"/>
      <w:bookmarkEnd w:id="6"/>
    </w:p>
    <w:p w:rsidR="004D6832" w:rsidRPr="00FE6FB2" w:rsidRDefault="004D6832" w:rsidP="007B7F0D">
      <w:pPr>
        <w:rPr>
          <w:rFonts w:ascii="Times New Roman" w:hAnsi="Times New Roman" w:cs="Times New Roman"/>
        </w:rPr>
      </w:pPr>
      <w:r w:rsidRPr="00FE6FB2">
        <w:rPr>
          <w:rFonts w:ascii="Times New Roman" w:hAnsi="Times New Roman" w:cs="Times New Roman"/>
        </w:rPr>
        <w:t xml:space="preserve">Protocol as published in PROSPERO (Registration number: </w:t>
      </w:r>
      <w:r w:rsidRPr="00FE6FB2">
        <w:rPr>
          <w:rFonts w:ascii="Times New Roman" w:hAnsi="Times New Roman" w:cs="Times New Roman"/>
          <w:kern w:val="0"/>
        </w:rPr>
        <w:t>CRD42018115641</w:t>
      </w:r>
    </w:p>
    <w:p w:rsidR="00F80E9A" w:rsidRPr="00FE6FB2" w:rsidRDefault="00F80E9A" w:rsidP="00F80E9A">
      <w:pPr>
        <w:pStyle w:val="Heading2"/>
      </w:pPr>
      <w:bookmarkStart w:id="7" w:name="_Toc32663998"/>
      <w:bookmarkStart w:id="8" w:name="_Toc53220795"/>
      <w:r w:rsidRPr="00FE6FB2">
        <w:t>3.1. Review eligibility criteria</w:t>
      </w:r>
      <w:bookmarkEnd w:id="7"/>
      <w:bookmarkEnd w:id="8"/>
    </w:p>
    <w:p w:rsidR="00F80E9A" w:rsidRPr="00FE6FB2" w:rsidRDefault="00F80E9A" w:rsidP="00F80E9A">
      <w:pPr>
        <w:rPr>
          <w:rFonts w:ascii="Times New Roman" w:hAnsi="Times New Roman" w:cs="Times New Roman"/>
          <w:lang w:val="en-CA"/>
        </w:rPr>
      </w:pPr>
      <w:r w:rsidRPr="00FE6FB2">
        <w:rPr>
          <w:rFonts w:ascii="Times New Roman" w:hAnsi="Times New Roman" w:cs="Times New Roman"/>
          <w:lang w:val="en-CA"/>
        </w:rPr>
        <w:t xml:space="preserve">eTable 3.1. PICOS, Inclusion and exclusion criteria </w:t>
      </w:r>
    </w:p>
    <w:tbl>
      <w:tblPr>
        <w:tblStyle w:val="TableGrid"/>
        <w:tblW w:w="5000" w:type="pct"/>
        <w:tblLook w:val="04A0" w:firstRow="1" w:lastRow="0" w:firstColumn="1" w:lastColumn="0" w:noHBand="0" w:noVBand="1"/>
      </w:tblPr>
      <w:tblGrid>
        <w:gridCol w:w="1904"/>
        <w:gridCol w:w="7112"/>
      </w:tblGrid>
      <w:tr w:rsidR="00F80E9A" w:rsidRPr="00FE6FB2" w:rsidTr="00F80E9A">
        <w:tc>
          <w:tcPr>
            <w:tcW w:w="1056" w:type="pct"/>
          </w:tcPr>
          <w:p w:rsidR="00F80E9A" w:rsidRPr="00FE6FB2" w:rsidRDefault="00F80E9A" w:rsidP="00F80E9A">
            <w:pPr>
              <w:rPr>
                <w:rFonts w:ascii="Times New Roman" w:hAnsi="Times New Roman" w:cs="Times New Roman"/>
                <w:szCs w:val="24"/>
              </w:rPr>
            </w:pPr>
            <w:r w:rsidRPr="00FE6FB2">
              <w:rPr>
                <w:rFonts w:ascii="Times New Roman" w:hAnsi="Times New Roman" w:cs="Times New Roman"/>
                <w:szCs w:val="24"/>
              </w:rPr>
              <w:t>Patient</w:t>
            </w:r>
          </w:p>
        </w:tc>
        <w:tc>
          <w:tcPr>
            <w:tcW w:w="3944" w:type="pct"/>
          </w:tcPr>
          <w:p w:rsidR="00F80E9A" w:rsidRPr="00FE6FB2" w:rsidRDefault="00F80E9A" w:rsidP="00F80E9A">
            <w:pPr>
              <w:rPr>
                <w:rFonts w:ascii="Times New Roman" w:hAnsi="Times New Roman" w:cs="Times New Roman"/>
                <w:szCs w:val="24"/>
              </w:rPr>
            </w:pPr>
            <w:r w:rsidRPr="00FE6FB2">
              <w:rPr>
                <w:rFonts w:ascii="Times New Roman" w:hAnsi="Times New Roman" w:cs="Times New Roman"/>
                <w:szCs w:val="24"/>
              </w:rPr>
              <w:t xml:space="preserve">Acute ill patients requiring fluid resuscitation, including sepsis, trauma, surgical and burn patients  </w:t>
            </w:r>
          </w:p>
        </w:tc>
      </w:tr>
      <w:tr w:rsidR="00F80E9A" w:rsidRPr="00FE6FB2" w:rsidTr="00F80E9A">
        <w:tc>
          <w:tcPr>
            <w:tcW w:w="1056" w:type="pct"/>
          </w:tcPr>
          <w:p w:rsidR="00F80E9A" w:rsidRPr="00FE6FB2" w:rsidRDefault="00F80E9A" w:rsidP="00F80E9A">
            <w:pPr>
              <w:rPr>
                <w:rFonts w:ascii="Times New Roman" w:hAnsi="Times New Roman" w:cs="Times New Roman"/>
                <w:szCs w:val="24"/>
              </w:rPr>
            </w:pPr>
            <w:r w:rsidRPr="00FE6FB2">
              <w:rPr>
                <w:rFonts w:ascii="Times New Roman" w:hAnsi="Times New Roman" w:cs="Times New Roman"/>
                <w:szCs w:val="24"/>
              </w:rPr>
              <w:t>Intervention</w:t>
            </w:r>
          </w:p>
        </w:tc>
        <w:tc>
          <w:tcPr>
            <w:tcW w:w="3944" w:type="pct"/>
          </w:tcPr>
          <w:p w:rsidR="00F80E9A" w:rsidRPr="00FE6FB2" w:rsidRDefault="00F80E9A" w:rsidP="00F80E9A">
            <w:pPr>
              <w:rPr>
                <w:rFonts w:ascii="Times New Roman" w:hAnsi="Times New Roman" w:cs="Times New Roman"/>
                <w:szCs w:val="24"/>
              </w:rPr>
            </w:pPr>
            <w:r w:rsidRPr="00FE6FB2">
              <w:rPr>
                <w:rFonts w:ascii="Times New Roman" w:hAnsi="Times New Roman" w:cs="Times New Roman"/>
                <w:szCs w:val="24"/>
              </w:rPr>
              <w:t>Crystalloid solutions, including high chloride solution (e.g. Saline) or low chloride solutions (e.g. Ringer’s lactate, Ringer’s acetate, or Plasmalytes)</w:t>
            </w:r>
          </w:p>
        </w:tc>
      </w:tr>
      <w:tr w:rsidR="00F80E9A" w:rsidRPr="00FE6FB2" w:rsidTr="00F80E9A">
        <w:tc>
          <w:tcPr>
            <w:tcW w:w="1056" w:type="pct"/>
          </w:tcPr>
          <w:p w:rsidR="00F80E9A" w:rsidRPr="00FE6FB2" w:rsidRDefault="00F80E9A" w:rsidP="00F80E9A">
            <w:pPr>
              <w:rPr>
                <w:rFonts w:ascii="Times New Roman" w:hAnsi="Times New Roman" w:cs="Times New Roman"/>
                <w:szCs w:val="24"/>
              </w:rPr>
            </w:pPr>
            <w:r w:rsidRPr="00FE6FB2">
              <w:rPr>
                <w:rFonts w:ascii="Times New Roman" w:hAnsi="Times New Roman" w:cs="Times New Roman"/>
                <w:szCs w:val="24"/>
              </w:rPr>
              <w:t>Comparator</w:t>
            </w:r>
          </w:p>
        </w:tc>
        <w:tc>
          <w:tcPr>
            <w:tcW w:w="3944" w:type="pct"/>
          </w:tcPr>
          <w:p w:rsidR="00F80E9A" w:rsidRPr="00FE6FB2" w:rsidRDefault="00F80E9A" w:rsidP="00F80E9A">
            <w:pPr>
              <w:rPr>
                <w:rFonts w:ascii="Times New Roman" w:hAnsi="Times New Roman" w:cs="Times New Roman"/>
                <w:szCs w:val="24"/>
              </w:rPr>
            </w:pPr>
            <w:r w:rsidRPr="00FE6FB2">
              <w:rPr>
                <w:rFonts w:ascii="Times New Roman" w:hAnsi="Times New Roman" w:cs="Times New Roman"/>
                <w:szCs w:val="24"/>
              </w:rPr>
              <w:t>Colloid solutions, including albumin (4%, 5%, 20% or 25%), high HES (MW</w:t>
            </w:r>
            <w:r w:rsidRPr="00FE6FB2">
              <w:rPr>
                <w:rFonts w:ascii="PMingLiU" w:eastAsia="PMingLiU" w:hAnsi="PMingLiU" w:cs="PMingLiU" w:hint="eastAsia"/>
                <w:szCs w:val="24"/>
              </w:rPr>
              <w:t>≧</w:t>
            </w:r>
            <w:r w:rsidRPr="00FE6FB2">
              <w:rPr>
                <w:rFonts w:ascii="Times New Roman" w:hAnsi="Times New Roman" w:cs="Times New Roman"/>
                <w:szCs w:val="24"/>
              </w:rPr>
              <w:t>200), low HES (MW</w:t>
            </w:r>
            <w:r w:rsidRPr="00FE6FB2">
              <w:rPr>
                <w:rFonts w:ascii="PMingLiU" w:eastAsia="PMingLiU" w:hAnsi="PMingLiU" w:cs="PMingLiU" w:hint="eastAsia"/>
                <w:szCs w:val="24"/>
              </w:rPr>
              <w:t>≦</w:t>
            </w:r>
            <w:r w:rsidRPr="00FE6FB2">
              <w:rPr>
                <w:rFonts w:ascii="Times New Roman" w:hAnsi="Times New Roman" w:cs="Times New Roman"/>
                <w:szCs w:val="24"/>
              </w:rPr>
              <w:t>130), dextran, or gelatin.</w:t>
            </w:r>
          </w:p>
        </w:tc>
      </w:tr>
      <w:tr w:rsidR="00F80E9A" w:rsidRPr="00FE6FB2" w:rsidTr="00F80E9A">
        <w:tc>
          <w:tcPr>
            <w:tcW w:w="1056" w:type="pct"/>
          </w:tcPr>
          <w:p w:rsidR="00F80E9A" w:rsidRPr="00FE6FB2" w:rsidRDefault="00F80E9A" w:rsidP="00F80E9A">
            <w:pPr>
              <w:rPr>
                <w:rFonts w:ascii="Times New Roman" w:hAnsi="Times New Roman" w:cs="Times New Roman"/>
                <w:szCs w:val="24"/>
              </w:rPr>
            </w:pPr>
            <w:r w:rsidRPr="00FE6FB2">
              <w:rPr>
                <w:rFonts w:ascii="Times New Roman" w:hAnsi="Times New Roman" w:cs="Times New Roman"/>
                <w:szCs w:val="24"/>
              </w:rPr>
              <w:t>Outcomes</w:t>
            </w:r>
          </w:p>
        </w:tc>
        <w:tc>
          <w:tcPr>
            <w:tcW w:w="3944" w:type="pct"/>
          </w:tcPr>
          <w:p w:rsidR="00F80E9A" w:rsidRPr="00FE6FB2" w:rsidRDefault="00F80E9A" w:rsidP="00F80E9A">
            <w:pPr>
              <w:pStyle w:val="ListParagraph"/>
              <w:numPr>
                <w:ilvl w:val="0"/>
                <w:numId w:val="1"/>
              </w:numPr>
              <w:ind w:leftChars="0"/>
              <w:rPr>
                <w:rFonts w:ascii="Times New Roman" w:hAnsi="Times New Roman" w:cs="Times New Roman"/>
                <w:szCs w:val="24"/>
              </w:rPr>
            </w:pPr>
            <w:r w:rsidRPr="00FE6FB2">
              <w:rPr>
                <w:rFonts w:ascii="Times New Roman" w:hAnsi="Times New Roman" w:cs="Times New Roman"/>
                <w:szCs w:val="24"/>
              </w:rPr>
              <w:t>Incidence of mortality</w:t>
            </w:r>
          </w:p>
          <w:p w:rsidR="00F80E9A" w:rsidRPr="00FE6FB2" w:rsidRDefault="00F80E9A" w:rsidP="00F80E9A">
            <w:pPr>
              <w:pStyle w:val="ListParagraph"/>
              <w:numPr>
                <w:ilvl w:val="0"/>
                <w:numId w:val="1"/>
              </w:numPr>
              <w:ind w:leftChars="0"/>
              <w:rPr>
                <w:rFonts w:ascii="Times New Roman" w:hAnsi="Times New Roman" w:cs="Times New Roman"/>
                <w:szCs w:val="24"/>
              </w:rPr>
            </w:pPr>
            <w:r w:rsidRPr="00FE6FB2">
              <w:rPr>
                <w:rFonts w:ascii="Times New Roman" w:hAnsi="Times New Roman" w:cs="Times New Roman"/>
                <w:szCs w:val="24"/>
              </w:rPr>
              <w:t>Incidence of patients with renal injury (use of renal replacement therapy)</w:t>
            </w:r>
          </w:p>
          <w:p w:rsidR="00F80E9A" w:rsidRPr="00FE6FB2" w:rsidRDefault="00F80E9A" w:rsidP="00F80E9A">
            <w:pPr>
              <w:pStyle w:val="ListParagraph"/>
              <w:numPr>
                <w:ilvl w:val="0"/>
                <w:numId w:val="1"/>
              </w:numPr>
              <w:ind w:leftChars="0"/>
              <w:rPr>
                <w:rFonts w:ascii="Times New Roman" w:hAnsi="Times New Roman" w:cs="Times New Roman"/>
                <w:szCs w:val="24"/>
              </w:rPr>
            </w:pPr>
            <w:r w:rsidRPr="00FE6FB2">
              <w:rPr>
                <w:rFonts w:ascii="Times New Roman" w:hAnsi="Times New Roman" w:cs="Times New Roman"/>
                <w:szCs w:val="24"/>
              </w:rPr>
              <w:t>Incidence of patients with major or minor bleeding events</w:t>
            </w:r>
          </w:p>
        </w:tc>
      </w:tr>
      <w:tr w:rsidR="00F80E9A" w:rsidRPr="00FE6FB2" w:rsidTr="00F80E9A">
        <w:tc>
          <w:tcPr>
            <w:tcW w:w="1056" w:type="pct"/>
          </w:tcPr>
          <w:p w:rsidR="00F80E9A" w:rsidRPr="00FE6FB2" w:rsidRDefault="00F80E9A" w:rsidP="00F80E9A">
            <w:pPr>
              <w:rPr>
                <w:rFonts w:ascii="Times New Roman" w:hAnsi="Times New Roman" w:cs="Times New Roman"/>
                <w:szCs w:val="24"/>
              </w:rPr>
            </w:pPr>
            <w:r w:rsidRPr="00FE6FB2">
              <w:rPr>
                <w:rFonts w:ascii="Times New Roman" w:hAnsi="Times New Roman" w:cs="Times New Roman"/>
                <w:szCs w:val="24"/>
              </w:rPr>
              <w:t>Study design</w:t>
            </w:r>
          </w:p>
        </w:tc>
        <w:tc>
          <w:tcPr>
            <w:tcW w:w="3944" w:type="pct"/>
          </w:tcPr>
          <w:p w:rsidR="00F80E9A" w:rsidRPr="00FE6FB2" w:rsidRDefault="00F80E9A" w:rsidP="00F80E9A">
            <w:pPr>
              <w:rPr>
                <w:rFonts w:ascii="Times New Roman" w:hAnsi="Times New Roman" w:cs="Times New Roman"/>
                <w:szCs w:val="24"/>
              </w:rPr>
            </w:pPr>
            <w:r w:rsidRPr="00FE6FB2">
              <w:rPr>
                <w:rFonts w:ascii="Times New Roman" w:hAnsi="Times New Roman" w:cs="Times New Roman"/>
                <w:szCs w:val="24"/>
              </w:rPr>
              <w:t>Prospective randomized controlled trials</w:t>
            </w:r>
          </w:p>
        </w:tc>
      </w:tr>
      <w:tr w:rsidR="00F80E9A" w:rsidRPr="00FE6FB2" w:rsidTr="00F80E9A">
        <w:tc>
          <w:tcPr>
            <w:tcW w:w="1056" w:type="pct"/>
          </w:tcPr>
          <w:p w:rsidR="00F80E9A" w:rsidRPr="00FE6FB2" w:rsidRDefault="00F80E9A" w:rsidP="00F80E9A">
            <w:pPr>
              <w:rPr>
                <w:rFonts w:ascii="Times New Roman" w:hAnsi="Times New Roman" w:cs="Times New Roman"/>
                <w:szCs w:val="24"/>
              </w:rPr>
            </w:pPr>
            <w:r w:rsidRPr="00FE6FB2">
              <w:rPr>
                <w:rFonts w:ascii="Times New Roman" w:hAnsi="Times New Roman" w:cs="Times New Roman"/>
                <w:szCs w:val="24"/>
              </w:rPr>
              <w:t>Inclusion criteria</w:t>
            </w:r>
          </w:p>
        </w:tc>
        <w:tc>
          <w:tcPr>
            <w:tcW w:w="3944" w:type="pct"/>
          </w:tcPr>
          <w:p w:rsidR="00F80E9A" w:rsidRPr="00FE6FB2" w:rsidRDefault="00F80E9A" w:rsidP="00F80E9A">
            <w:pPr>
              <w:pStyle w:val="ListParagraph"/>
              <w:numPr>
                <w:ilvl w:val="0"/>
                <w:numId w:val="2"/>
              </w:numPr>
              <w:ind w:leftChars="0"/>
              <w:rPr>
                <w:rFonts w:ascii="Times New Roman" w:hAnsi="Times New Roman" w:cs="Times New Roman"/>
                <w:szCs w:val="24"/>
              </w:rPr>
            </w:pPr>
            <w:r w:rsidRPr="00FE6FB2">
              <w:rPr>
                <w:rFonts w:ascii="Times New Roman" w:hAnsi="Times New Roman" w:cs="Times New Roman"/>
                <w:szCs w:val="24"/>
              </w:rPr>
              <w:t>Randomized controlled trial.</w:t>
            </w:r>
          </w:p>
          <w:p w:rsidR="00F80E9A" w:rsidRPr="00FE6FB2" w:rsidRDefault="00F80E9A" w:rsidP="00F80E9A">
            <w:pPr>
              <w:pStyle w:val="ListParagraph"/>
              <w:numPr>
                <w:ilvl w:val="0"/>
                <w:numId w:val="2"/>
              </w:numPr>
              <w:ind w:leftChars="0"/>
              <w:rPr>
                <w:rFonts w:ascii="Times New Roman" w:hAnsi="Times New Roman" w:cs="Times New Roman"/>
                <w:szCs w:val="24"/>
              </w:rPr>
            </w:pPr>
            <w:r w:rsidRPr="00FE6FB2">
              <w:rPr>
                <w:rFonts w:ascii="Times New Roman" w:hAnsi="Times New Roman" w:cs="Times New Roman"/>
                <w:szCs w:val="24"/>
              </w:rPr>
              <w:t>Participant’s age</w:t>
            </w:r>
            <w:r w:rsidRPr="00FE6FB2">
              <w:rPr>
                <w:rFonts w:ascii="PMingLiU" w:eastAsia="PMingLiU" w:hAnsi="PMingLiU" w:cs="PMingLiU" w:hint="eastAsia"/>
                <w:szCs w:val="24"/>
              </w:rPr>
              <w:t>≧</w:t>
            </w:r>
            <w:r w:rsidRPr="00FE6FB2">
              <w:rPr>
                <w:rFonts w:ascii="Times New Roman" w:hAnsi="Times New Roman" w:cs="Times New Roman"/>
                <w:szCs w:val="24"/>
              </w:rPr>
              <w:t>18 years.</w:t>
            </w:r>
          </w:p>
          <w:p w:rsidR="00F80E9A" w:rsidRPr="00FE6FB2" w:rsidRDefault="00F80E9A" w:rsidP="00F80E9A">
            <w:pPr>
              <w:pStyle w:val="ListParagraph"/>
              <w:numPr>
                <w:ilvl w:val="0"/>
                <w:numId w:val="2"/>
              </w:numPr>
              <w:ind w:leftChars="0"/>
              <w:rPr>
                <w:rFonts w:ascii="Times New Roman" w:hAnsi="Times New Roman" w:cs="Times New Roman"/>
                <w:szCs w:val="24"/>
              </w:rPr>
            </w:pPr>
            <w:r w:rsidRPr="00FE6FB2">
              <w:rPr>
                <w:rFonts w:ascii="Times New Roman" w:hAnsi="Times New Roman" w:cs="Times New Roman"/>
                <w:szCs w:val="24"/>
              </w:rPr>
              <w:t>Indication for acute fluid resuscitation (e.g. hypovolemia or hypotension during sepsis, trauma, surgery or burn)</w:t>
            </w:r>
          </w:p>
          <w:p w:rsidR="00F80E9A" w:rsidRPr="00FE6FB2" w:rsidRDefault="00F80E9A" w:rsidP="00F80E9A">
            <w:pPr>
              <w:pStyle w:val="ListParagraph"/>
              <w:numPr>
                <w:ilvl w:val="0"/>
                <w:numId w:val="2"/>
              </w:numPr>
              <w:ind w:leftChars="0"/>
              <w:rPr>
                <w:rFonts w:ascii="Times New Roman" w:hAnsi="Times New Roman" w:cs="Times New Roman"/>
                <w:szCs w:val="24"/>
              </w:rPr>
            </w:pPr>
            <w:r w:rsidRPr="00FE6FB2">
              <w:rPr>
                <w:rFonts w:ascii="Times New Roman" w:hAnsi="Times New Roman" w:cs="Times New Roman"/>
                <w:szCs w:val="24"/>
              </w:rPr>
              <w:t xml:space="preserve">Allocation to resuscitation fluid with one with another among above fluid types </w:t>
            </w:r>
          </w:p>
        </w:tc>
      </w:tr>
      <w:tr w:rsidR="00F80E9A" w:rsidRPr="00FE6FB2" w:rsidTr="00F80E9A">
        <w:tc>
          <w:tcPr>
            <w:tcW w:w="1056" w:type="pct"/>
          </w:tcPr>
          <w:p w:rsidR="00F80E9A" w:rsidRPr="00FE6FB2" w:rsidRDefault="00F80E9A" w:rsidP="00F80E9A">
            <w:pPr>
              <w:rPr>
                <w:rFonts w:ascii="Times New Roman" w:hAnsi="Times New Roman" w:cs="Times New Roman"/>
              </w:rPr>
            </w:pPr>
            <w:r w:rsidRPr="00FE6FB2">
              <w:rPr>
                <w:rFonts w:ascii="Times New Roman" w:hAnsi="Times New Roman" w:cs="Times New Roman"/>
              </w:rPr>
              <w:t>Exclusion criteria</w:t>
            </w:r>
          </w:p>
        </w:tc>
        <w:tc>
          <w:tcPr>
            <w:tcW w:w="3944" w:type="pct"/>
          </w:tcPr>
          <w:p w:rsidR="00F80E9A" w:rsidRPr="00FE6FB2" w:rsidRDefault="00F80E9A" w:rsidP="00F80E9A">
            <w:pPr>
              <w:pStyle w:val="ListParagraph"/>
              <w:numPr>
                <w:ilvl w:val="0"/>
                <w:numId w:val="3"/>
              </w:numPr>
              <w:ind w:leftChars="0"/>
              <w:rPr>
                <w:rFonts w:ascii="Times New Roman" w:hAnsi="Times New Roman" w:cs="Times New Roman"/>
              </w:rPr>
            </w:pPr>
            <w:r w:rsidRPr="00FE6FB2">
              <w:rPr>
                <w:rFonts w:ascii="Times New Roman" w:hAnsi="Times New Roman" w:cs="Times New Roman"/>
              </w:rPr>
              <w:t>Observational study designs, cross-over trial, or single arm study</w:t>
            </w:r>
          </w:p>
          <w:p w:rsidR="00F80E9A" w:rsidRPr="00FE6FB2" w:rsidRDefault="00F80E9A" w:rsidP="00F80E9A">
            <w:pPr>
              <w:pStyle w:val="ListParagraph"/>
              <w:numPr>
                <w:ilvl w:val="0"/>
                <w:numId w:val="3"/>
              </w:numPr>
              <w:ind w:leftChars="0"/>
              <w:rPr>
                <w:rFonts w:ascii="Times New Roman" w:hAnsi="Times New Roman" w:cs="Times New Roman"/>
              </w:rPr>
            </w:pPr>
            <w:r w:rsidRPr="00FE6FB2">
              <w:rPr>
                <w:rFonts w:ascii="Times New Roman" w:hAnsi="Times New Roman" w:cs="Times New Roman"/>
              </w:rPr>
              <w:t xml:space="preserve">No specified patients clinical conditions for volume resuscitation </w:t>
            </w:r>
          </w:p>
          <w:p w:rsidR="00F80E9A" w:rsidRPr="00FE6FB2" w:rsidRDefault="00F80E9A" w:rsidP="00F80E9A">
            <w:pPr>
              <w:pStyle w:val="ListParagraph"/>
              <w:numPr>
                <w:ilvl w:val="0"/>
                <w:numId w:val="3"/>
              </w:numPr>
              <w:ind w:leftChars="0"/>
              <w:rPr>
                <w:rFonts w:ascii="Times New Roman" w:hAnsi="Times New Roman" w:cs="Times New Roman"/>
              </w:rPr>
            </w:pPr>
            <w:r w:rsidRPr="00FE6FB2">
              <w:rPr>
                <w:rFonts w:ascii="Times New Roman" w:hAnsi="Times New Roman" w:cs="Times New Roman"/>
              </w:rPr>
              <w:t>Comparator used is whole blood or blood products</w:t>
            </w:r>
          </w:p>
        </w:tc>
      </w:tr>
    </w:tbl>
    <w:p w:rsidR="001C1237" w:rsidRPr="00FE6FB2" w:rsidRDefault="001C1237" w:rsidP="004D6832">
      <w:pPr>
        <w:pStyle w:val="Heading2"/>
      </w:pPr>
    </w:p>
    <w:p w:rsidR="00C45E64" w:rsidRDefault="00377BF2" w:rsidP="00377BF2">
      <w:pPr>
        <w:widowControl/>
        <w:rPr>
          <w:rFonts w:ascii="Times New Roman" w:hAnsi="Times New Roman" w:cs="Times New Roman"/>
          <w:b/>
          <w:sz w:val="28"/>
        </w:rPr>
      </w:pPr>
      <w:r>
        <w:rPr>
          <w:rFonts w:ascii="Times New Roman" w:hAnsi="Times New Roman" w:cs="Times New Roman"/>
          <w:b/>
          <w:sz w:val="28"/>
        </w:rPr>
        <w:br w:type="page"/>
      </w:r>
    </w:p>
    <w:p w:rsidR="00377BF2" w:rsidRPr="00FE6FB2" w:rsidRDefault="00377BF2" w:rsidP="00377BF2">
      <w:pPr>
        <w:pStyle w:val="Heading2"/>
      </w:pPr>
      <w:bookmarkStart w:id="9" w:name="_Toc32663999"/>
      <w:bookmarkStart w:id="10" w:name="_Toc53220796"/>
      <w:r>
        <w:t>3.2. Search vocabulary</w:t>
      </w:r>
      <w:bookmarkEnd w:id="9"/>
      <w:bookmarkEnd w:id="10"/>
    </w:p>
    <w:tbl>
      <w:tblPr>
        <w:tblStyle w:val="TableGrid"/>
        <w:tblW w:w="9776" w:type="dxa"/>
        <w:tblLook w:val="04A0" w:firstRow="1" w:lastRow="0" w:firstColumn="1" w:lastColumn="0" w:noHBand="0" w:noVBand="1"/>
      </w:tblPr>
      <w:tblGrid>
        <w:gridCol w:w="1586"/>
        <w:gridCol w:w="8190"/>
      </w:tblGrid>
      <w:tr w:rsidR="00377BF2" w:rsidRPr="00FE6FB2" w:rsidTr="00377BF2">
        <w:tc>
          <w:tcPr>
            <w:tcW w:w="1586" w:type="dxa"/>
          </w:tcPr>
          <w:p w:rsidR="00377BF2" w:rsidRPr="00FE6FB2" w:rsidRDefault="00377BF2" w:rsidP="00377BF2">
            <w:pPr>
              <w:rPr>
                <w:rFonts w:ascii="Times New Roman" w:hAnsi="Times New Roman" w:cs="Times New Roman"/>
                <w:b/>
                <w:sz w:val="20"/>
                <w:szCs w:val="20"/>
              </w:rPr>
            </w:pPr>
            <w:r w:rsidRPr="00FE6FB2">
              <w:rPr>
                <w:rFonts w:ascii="Times New Roman" w:hAnsi="Times New Roman" w:cs="Times New Roman"/>
                <w:b/>
                <w:sz w:val="20"/>
                <w:szCs w:val="20"/>
              </w:rPr>
              <w:t>Pubmed</w:t>
            </w:r>
          </w:p>
        </w:tc>
        <w:tc>
          <w:tcPr>
            <w:tcW w:w="8190" w:type="dxa"/>
          </w:tcPr>
          <w:p w:rsidR="00377BF2" w:rsidRPr="00FE6FB2" w:rsidRDefault="00377BF2" w:rsidP="00377BF2">
            <w:pPr>
              <w:rPr>
                <w:rFonts w:ascii="Times New Roman" w:hAnsi="Times New Roman" w:cs="Times New Roman"/>
                <w:sz w:val="20"/>
                <w:szCs w:val="20"/>
              </w:rPr>
            </w:pPr>
            <w:r w:rsidRPr="00FE6FB2">
              <w:rPr>
                <w:rFonts w:ascii="Times New Roman" w:hAnsi="Times New Roman" w:cs="Times New Roman"/>
                <w:sz w:val="20"/>
                <w:szCs w:val="20"/>
              </w:rPr>
              <w:t xml:space="preserve">((RCT) OR (randomized controlled trial)) AND ((fluid therapy) OR (fluid replacement) OR (fluid resuscitation) OR (volume replacement) OR (volume expansion) OR (crystalloid) OR (colloid) OR (HES) OR (hydroxyethyl starch) OR (hetastarch) OR (hespan) OR (alba) OR (albumin) OR (gelatin) OR (dextran) OR (volulyte) OR (haemaccel) OR (ringers lactate) OR (hartmann’s solution) OR (plasmalyte) OR (normosol) OR (normal saline) OR (0.9% saline) OR (pentastarch)) AND ((AKI) OR (acute kidney injury) OR (acute renal injury) OR (renal failure) OR (renal insult) OR (CVVH) OR (haemodialysis) OR (hemofiltration) OR (dialysis) OR (renal replacement therapy) OR (morbidity) OR (organ dysfunction) OR (all-cause mortality) OR (mortality) OR (death) OR (bleeding) OR (transfusion)). </w:t>
            </w:r>
          </w:p>
        </w:tc>
      </w:tr>
      <w:tr w:rsidR="00377BF2" w:rsidRPr="00FE6FB2" w:rsidTr="00377BF2">
        <w:tc>
          <w:tcPr>
            <w:tcW w:w="1586" w:type="dxa"/>
          </w:tcPr>
          <w:p w:rsidR="00377BF2" w:rsidRPr="00FE6FB2" w:rsidRDefault="00377BF2" w:rsidP="00377BF2">
            <w:pPr>
              <w:rPr>
                <w:rFonts w:ascii="Times New Roman" w:hAnsi="Times New Roman" w:cs="Times New Roman"/>
                <w:b/>
                <w:sz w:val="20"/>
                <w:szCs w:val="20"/>
              </w:rPr>
            </w:pPr>
            <w:r w:rsidRPr="00FE6FB2">
              <w:rPr>
                <w:rFonts w:ascii="Times New Roman" w:hAnsi="Times New Roman" w:cs="Times New Roman"/>
                <w:b/>
                <w:sz w:val="20"/>
                <w:szCs w:val="20"/>
              </w:rPr>
              <w:t>EMBASE, PICO search</w:t>
            </w:r>
          </w:p>
        </w:tc>
        <w:tc>
          <w:tcPr>
            <w:tcW w:w="8190" w:type="dxa"/>
          </w:tcPr>
          <w:p w:rsidR="00377BF2" w:rsidRPr="00FE6FB2" w:rsidRDefault="00377BF2" w:rsidP="00377BF2">
            <w:pPr>
              <w:widowControl/>
              <w:rPr>
                <w:rFonts w:ascii="Times New Roman" w:hAnsi="Times New Roman" w:cs="Times New Roman"/>
                <w:sz w:val="20"/>
                <w:szCs w:val="20"/>
              </w:rPr>
            </w:pPr>
            <w:r w:rsidRPr="00FE6FB2">
              <w:rPr>
                <w:rFonts w:ascii="Times New Roman" w:hAnsi="Times New Roman" w:cs="Times New Roman"/>
                <w:sz w:val="20"/>
                <w:szCs w:val="20"/>
              </w:rPr>
              <w:t>('sepsis'/exp OR 'abdominal sepsis' OR 'focal sepsis' OR 'intraabdominal sepsis' OR 'sepsis' OR 'sepsis syndrome' OR 'septic disease' OR 'injury'/exp OR 'surgery'/exp OR 'burn'/exp) AND ('crystalloid'/exp OR 'crystalloid' OR 'crystalloid formation' OR 'crystalloid solution' OR 'crystalloid solutions' OR 'colloid'/exp OR '113m jiv fe hydroxide macrocolloid' OR 'colloid' OR 'colloid solution' OR 'colloid substance' OR 'colloidal solution' OR 'colloids' OR 'hydrophilic colloid' OR 'solution, colloid' OR 'hetastarch'/exp OR '2 hydroxyethyl starch' OR 'amidolite' OR 'amylopectin, hydroxyethyl' OR 'asl 607' OR 'asl-607' OR 'asl607' OR 'elohaest' OR 'elohast' OR 'elohes' OR 'equihes' OR 'haes steril' OR 'haes-steril' OR 'heafusine' OR 'hemoes' OR 'hemohes' OR 'hes 130/0.4' OR 'hes steril' OR 'hespan' OR 'hespander' OR 'hesra' OR 'hetastarch' OR 'hetastarch 120' OR 'hetastarch 200' OR 'hetastarch 40' OR 'hextend' OR 'hydroxy ethyl starch' OR 'hydroxyethyl starch' OR 'hydroxyethyl starch 130/0.4' OR 'hydroxyethyl starch 60' OR 'hydroxyethylamylopectin' OR 'hydroxyethylstarch' OR 'hyperhaes' OR 'hyperhes' OR 'infohes' OR 'infukoll hes' OR 'isohes' OR 'isovol' OR 'ketastarch' OR 'onkohaes' OR 'onkohas' OR 'pentafraction' OR 'pentaspan' OR 'pentastarch' OR 'plasmafusin' OR 'plasmasteril' OR 'plasmohes' OR 'polyhydroxyamylopectin' OR 'refortan' OR 'refortan plus' OR 'restorvol' OR 'stabisol' OR 'starch, hydroxyethyl' OR 'tetraspan  (drug)' OR 'venofundin' OR 'venohes' OR 'vitafusal' OR 'vitakoll' OR 'volex' OR 'voluforte' OR 'volulyte' OR 'voluven' OR 'vonten' OR 'albumin'/exp OR 'albumen' OR 'albumin' OR 'albumin secretion' OR 'albumin variant' OR 'liquid albumin' OR 'gelatin'/exp OR 'byco c' OR 'emagel' OR 'esma spreng' OR 'esmaspreng' OR 'fluid gelatin' OR 'gel film' OR 'gelafusal' OR 'gelatin' OR 'gelatin capsule' OR 'gelatin hydrolysate' OR 'gelatin medium' OR 'gelatin polymer' OR 'gelatin polymerizate' OR 'gelatin solution' OR 'gelatine' OR 'gelfilm' OR 'gelpart' OR 'high molecular gelatin' OR 'high molecular weight gelatin' OR 'hydroxypolygelatine' OR 'low molecular weight gelatin' OR 'modified fluid gelatin' OR 'pharmagel a' OR 'puragel' OR 'dextran'/exp OR 'alpha 1, 6 glucan' OR 'cyanogen bromide activated dextran' OR 'dextran' OR 'dextran 40 injection' OR 'dextran 45' OR 'dextran 70 in 0.9% sodium chloride' OR 'dextran 70 injection' OR 'dextran 75 in 0.9% sodium chloride' OR 'dextran k 300000' OR 'dextran k 40000' OR 'dextran k 500000' OR 'dextran k 70000' OR 'dextran plus dextrose' OR 'dextran plus sodium chloride' OR 'dextran-hm' OR 'dextrane' OR 'dextrans' OR 'dextraven' OR 'dextraven 150' OR 'dextril 70' OR 'dialens' OR 'expandex' OR 'gentran' OR 'hemodex' OR 'high molecular weight dextran' OR 'infucoll' OR 'infukoll' OR 'intradex' OR 'lm dextran' OR 'lm dextran l' OR 'lmd with 0.9% sodium chloride' OR 'lmd with 5% dextrose' OR 'lmw dextran' OR 'longasteril' OR 'low molecular dextran' OR 'low molecular weight dextran' OR 'macrodex' OR 'macrodex 500' OR 'macrodex 6%' OR 'macrose' OR 'neoplasmafusin' OR 'neoschiwadex' OR 'oncovertin' OR 'onkotin' OR 'onkovertin' OR 'pharmodex' OR 'plasmaclair' OR 'plavolex' OR 'polyglucin' OR 'polyglucine' OR 'polyglucinum' OR 'polyglusol' OR 'polyglusole' OR 'promit' OR 'promiten' OR 'pvtd' OR 'rheomacrodex' OR 'rheomacrodex 10%' OR 'sinkol' OR 'sodium meta periodate activated dextran' OR 'ringer lactate solution'/exp OR 'ringer lactate solution' OR 'acetated ringer solution' OR 'lactate ringer solution' OR 'lactated ringer solution' OR 'lactated ringer`s' OR 'lactated ringers' OR 'lactated ringers irrigation' OR 'lactated ringer`s solution' OR 'ringer lactate' OR 'ringer lactated solution' OR 'ringer saline solution' OR 'ringer solution lactated' OR 'ringer solution, lactated' OR 'sodium chloride'/exp OR 'alcathion' OR 'bacteriostatic sodium chloride 0.9%' OR 'broncho saline' OR 'hypertonic lactated saline solution' OR 'hypertonic saline' OR 'hypertonic saline bath' OR 'hypertonic sodium chloride' OR 'hypertonic sodium chloride solution' OR 'hypotonic sodium chloride' OR 'hypotonic sodium chloride solution' OR 'natrium chloride' OR 'natural saline' OR 'normal saline' OR 'physiological saline' OR 'physiological solution' OR 'saline' OR 'saline solution, hypertonic' OR 'salt' OR 'sodium chloride' OR 'sodium chloride 0.45%' OR 'sodium chloride 0.9%' OR 'sodium chloride 23.4%' OR 'sodium chloride 3%' OR 'sodium chloride 5%' OR 'sodium chloride solution' OR 'sodiumchloride' OR 'table salt') AND ('mortality'/exp OR 'excess mortality' OR 'mortality' OR 'mortality model' OR 'kidney failure'/exp OR 'kidney failure' OR 'kidney insufficiency' OR 'maternal kidney failure' OR 'renal failure' OR 'renal insufficiency' OR 'terminal kidney failure' OR 'bleeding'/exp OR 'abnormal bleeding' OR 'bleeding' OR 'bleeding complication' OR 'blood loss' OR 'haemorrhage' OR 'hemorrhage' OR 'blood transfusion'/exp OR 'blood exchange' OR 'blood infusion' OR 'blood replacement' OR 'blood retransfusion' OR 'blood transfusion' OR 'transfusion blood' OR 'transfusion therapy' OR 'transfusion, blood') AND ('randomized controlled trial'/exp OR 'controlled trial, randomized' OR 'randomised controlled study' OR 'randomised controlled trial' OR 'randomized controlled study' OR 'randomized controlled trial' OR 'trial, randomized controlled')</w:t>
            </w:r>
          </w:p>
        </w:tc>
      </w:tr>
      <w:tr w:rsidR="00377BF2" w:rsidRPr="00FE6FB2" w:rsidTr="00377BF2">
        <w:tc>
          <w:tcPr>
            <w:tcW w:w="1586" w:type="dxa"/>
          </w:tcPr>
          <w:p w:rsidR="00377BF2" w:rsidRPr="00FE6FB2" w:rsidRDefault="00377BF2" w:rsidP="00377BF2">
            <w:pPr>
              <w:rPr>
                <w:rFonts w:ascii="Times New Roman" w:hAnsi="Times New Roman" w:cs="Times New Roman"/>
                <w:b/>
                <w:sz w:val="20"/>
                <w:szCs w:val="20"/>
              </w:rPr>
            </w:pPr>
            <w:r w:rsidRPr="00FE6FB2">
              <w:rPr>
                <w:rFonts w:ascii="Times New Roman" w:hAnsi="Times New Roman" w:cs="Times New Roman"/>
                <w:b/>
                <w:sz w:val="20"/>
                <w:szCs w:val="20"/>
              </w:rPr>
              <w:t>CENTRAL</w:t>
            </w:r>
          </w:p>
        </w:tc>
        <w:tc>
          <w:tcPr>
            <w:tcW w:w="8190" w:type="dxa"/>
          </w:tcPr>
          <w:p w:rsidR="00377BF2" w:rsidRPr="00FE6FB2" w:rsidRDefault="00377BF2" w:rsidP="00377BF2">
            <w:pPr>
              <w:widowControl/>
              <w:rPr>
                <w:rFonts w:ascii="Times New Roman" w:hAnsi="Times New Roman" w:cs="Times New Roman"/>
                <w:b/>
                <w:sz w:val="20"/>
                <w:szCs w:val="20"/>
              </w:rPr>
            </w:pPr>
            <w:r w:rsidRPr="00FE6FB2">
              <w:rPr>
                <w:rFonts w:ascii="Times New Roman" w:hAnsi="Times New Roman" w:cs="Times New Roman"/>
                <w:sz w:val="20"/>
                <w:szCs w:val="20"/>
              </w:rPr>
              <w:t>((fluid resuscitation) OR (volume replacement) OR (crystalloid) OR (colloid) OR (hydroxyethyl starch) OR (albumin) OR (gelatin) OR (dextran) OR (ringers lactate) OR (normal saline) OR (0.9% saline) OR (pentastarch)) AND ( (acute kidney injury) OR (acute renal injury) OR (renal failure) OR (haemodialysis) OR (renal replacement therapy) OR (morbidity) OR (organ dysfunction) OR (all-cause mortality) OR (mortality) OR (death) OR (bleeding) OR (transfusion)).</w:t>
            </w:r>
          </w:p>
        </w:tc>
      </w:tr>
    </w:tbl>
    <w:p w:rsidR="00377BF2" w:rsidRDefault="00377BF2" w:rsidP="00377BF2">
      <w:pPr>
        <w:widowControl/>
        <w:rPr>
          <w:rFonts w:ascii="Times New Roman" w:hAnsi="Times New Roman" w:cs="Times New Roman"/>
          <w:b/>
          <w:sz w:val="28"/>
        </w:rPr>
      </w:pPr>
    </w:p>
    <w:p w:rsidR="00377BF2" w:rsidRDefault="00377BF2" w:rsidP="00377BF2">
      <w:pPr>
        <w:widowControl/>
        <w:rPr>
          <w:rFonts w:ascii="Times New Roman" w:hAnsi="Times New Roman" w:cs="Times New Roman"/>
          <w:b/>
          <w:sz w:val="28"/>
        </w:rPr>
      </w:pPr>
    </w:p>
    <w:p w:rsidR="00377BF2" w:rsidRPr="00377BF2" w:rsidRDefault="00377BF2" w:rsidP="00377BF2">
      <w:pPr>
        <w:widowControl/>
        <w:rPr>
          <w:rFonts w:ascii="Times New Roman" w:hAnsi="Times New Roman" w:cs="Times New Roman"/>
          <w:b/>
          <w:sz w:val="28"/>
        </w:rPr>
        <w:sectPr w:rsidR="00377BF2" w:rsidRPr="00377BF2" w:rsidSect="006C5FE6">
          <w:footerReference w:type="default" r:id="rId9"/>
          <w:pgSz w:w="11906" w:h="16838"/>
          <w:pgMar w:top="1080" w:right="1440" w:bottom="1080" w:left="1440" w:header="851" w:footer="992" w:gutter="0"/>
          <w:cols w:space="425"/>
          <w:docGrid w:type="lines" w:linePitch="360"/>
        </w:sectPr>
      </w:pPr>
    </w:p>
    <w:p w:rsidR="004614DE" w:rsidRPr="00402686" w:rsidRDefault="001B62C7" w:rsidP="00402686">
      <w:pPr>
        <w:pStyle w:val="Heading1"/>
        <w:rPr>
          <w:rFonts w:ascii="Times New Roman" w:hAnsi="Times New Roman" w:cs="Times New Roman"/>
        </w:rPr>
      </w:pPr>
      <w:bookmarkStart w:id="11" w:name="_Toc32664000"/>
      <w:bookmarkStart w:id="12" w:name="_Toc53220797"/>
      <w:r w:rsidRPr="00402686">
        <w:rPr>
          <w:rFonts w:ascii="Times New Roman" w:hAnsi="Times New Roman" w:cs="Times New Roman"/>
        </w:rPr>
        <w:t xml:space="preserve">Appendix 4: </w:t>
      </w:r>
      <w:bookmarkStart w:id="13" w:name="_Toc32664001"/>
      <w:bookmarkEnd w:id="11"/>
      <w:r w:rsidR="004614DE" w:rsidRPr="00402686">
        <w:rPr>
          <w:rFonts w:ascii="Times New Roman" w:hAnsi="Times New Roman" w:cs="Times New Roman"/>
        </w:rPr>
        <w:t>Excluded studies and reasons</w:t>
      </w:r>
      <w:bookmarkEnd w:id="12"/>
      <w:bookmarkEnd w:id="13"/>
    </w:p>
    <w:p w:rsidR="00FE0F2B" w:rsidRPr="00FE6FB2" w:rsidRDefault="00FE0F2B" w:rsidP="00FE0F2B">
      <w:pPr>
        <w:pStyle w:val="ListParagraph"/>
        <w:numPr>
          <w:ilvl w:val="0"/>
          <w:numId w:val="7"/>
        </w:numPr>
        <w:ind w:leftChars="0"/>
        <w:rPr>
          <w:rFonts w:ascii="Times New Roman" w:hAnsi="Times New Roman" w:cs="Times New Roman"/>
          <w:b/>
          <w:szCs w:val="24"/>
        </w:rPr>
      </w:pPr>
      <w:r w:rsidRPr="00FE6FB2">
        <w:rPr>
          <w:rFonts w:ascii="Times New Roman" w:hAnsi="Times New Roman" w:cs="Times New Roman"/>
          <w:b/>
          <w:szCs w:val="24"/>
        </w:rPr>
        <w:t xml:space="preserve">Systematic review or meta-analysis articles : 16 articles listed in eTable 1 </w:t>
      </w:r>
    </w:p>
    <w:p w:rsidR="0024198E" w:rsidRPr="00FE6FB2" w:rsidRDefault="0024198E" w:rsidP="0024198E">
      <w:pPr>
        <w:pStyle w:val="ListParagraph"/>
        <w:numPr>
          <w:ilvl w:val="0"/>
          <w:numId w:val="7"/>
        </w:numPr>
        <w:ind w:leftChars="0"/>
        <w:rPr>
          <w:rFonts w:ascii="Times New Roman" w:hAnsi="Times New Roman" w:cs="Times New Roman"/>
          <w:b/>
          <w:szCs w:val="24"/>
        </w:rPr>
      </w:pPr>
      <w:r w:rsidRPr="00FE6FB2">
        <w:rPr>
          <w:rFonts w:ascii="Times New Roman" w:hAnsi="Times New Roman" w:cs="Times New Roman"/>
          <w:b/>
          <w:szCs w:val="24"/>
        </w:rPr>
        <w:t xml:space="preserve">Retracted paper </w:t>
      </w:r>
    </w:p>
    <w:p w:rsidR="0024198E" w:rsidRPr="00FE6FB2" w:rsidRDefault="0024198E" w:rsidP="0024198E">
      <w:pPr>
        <w:pStyle w:val="ListParagraph"/>
        <w:numPr>
          <w:ilvl w:val="1"/>
          <w:numId w:val="7"/>
        </w:numPr>
        <w:ind w:leftChars="0"/>
        <w:rPr>
          <w:rFonts w:ascii="Times New Roman" w:hAnsi="Times New Roman" w:cs="Times New Roman"/>
          <w:szCs w:val="24"/>
        </w:rPr>
      </w:pPr>
      <w:r w:rsidRPr="00FE6FB2">
        <w:rPr>
          <w:rFonts w:ascii="Times New Roman" w:hAnsi="Times New Roman" w:cs="Times New Roman"/>
          <w:szCs w:val="24"/>
        </w:rPr>
        <w:t>Boldt J, Heesen M, Müller M, Pabsdorf M, Hempelmann G. The effects of albumin versus hydroxyethyl starch solution on cardiorespiratory and circulatory variables in critically ill patients. Anesth Analg. 1996 Aug;83(2):254-61. Retraction in: Shafer SL. Anesth Analg. 2014 Nov;119(5):1225.</w:t>
      </w:r>
    </w:p>
    <w:p w:rsidR="0024198E" w:rsidRPr="00FE6FB2" w:rsidRDefault="0024198E" w:rsidP="0024198E">
      <w:pPr>
        <w:pStyle w:val="ListParagraph"/>
        <w:numPr>
          <w:ilvl w:val="1"/>
          <w:numId w:val="7"/>
        </w:numPr>
        <w:ind w:leftChars="0"/>
        <w:rPr>
          <w:rFonts w:ascii="Times New Roman" w:hAnsi="Times New Roman" w:cs="Times New Roman"/>
          <w:szCs w:val="24"/>
        </w:rPr>
      </w:pPr>
      <w:r w:rsidRPr="00FE6FB2">
        <w:rPr>
          <w:rFonts w:ascii="Times New Roman" w:hAnsi="Times New Roman" w:cs="Times New Roman"/>
          <w:szCs w:val="24"/>
        </w:rPr>
        <w:t>Boldt J, Müller M, Mentges D, Papsdorf M, Hempelmann G. Volume therapy in the critically ill: is there a difference? Intensive Care Med. 1998 Jan;24(1):28-36. Retraction in: Intensive Care Med. 2014 Jan;40(1):145.</w:t>
      </w:r>
    </w:p>
    <w:p w:rsidR="0024198E" w:rsidRPr="00FE6FB2" w:rsidRDefault="0024198E" w:rsidP="0024198E">
      <w:pPr>
        <w:pStyle w:val="ListParagraph"/>
        <w:numPr>
          <w:ilvl w:val="1"/>
          <w:numId w:val="7"/>
        </w:numPr>
        <w:ind w:leftChars="0"/>
        <w:rPr>
          <w:rFonts w:ascii="Times New Roman" w:hAnsi="Times New Roman" w:cs="Times New Roman"/>
          <w:szCs w:val="24"/>
        </w:rPr>
      </w:pPr>
      <w:r w:rsidRPr="00FE6FB2">
        <w:rPr>
          <w:rFonts w:ascii="Times New Roman" w:hAnsi="Times New Roman" w:cs="Times New Roman"/>
          <w:szCs w:val="24"/>
        </w:rPr>
        <w:t>Haisch G, Boldt J, Krebs C, Kumle B, Suttner S, Schulz A. The influence of intravascular volume therapy with a new hydroxyethyl starch preparation (6% HES 130/0.4) on coagulation in patients undergoing major abdominal surgery. Anesth Analg. 2001 Mar;92(3):565-71. Retraction in: Anesth Analg. 2011 May;112(5):1225.</w:t>
      </w:r>
    </w:p>
    <w:p w:rsidR="0024198E" w:rsidRPr="00FE6FB2" w:rsidRDefault="0024198E" w:rsidP="0024198E">
      <w:pPr>
        <w:pStyle w:val="ListParagraph"/>
        <w:numPr>
          <w:ilvl w:val="1"/>
          <w:numId w:val="7"/>
        </w:numPr>
        <w:ind w:leftChars="0"/>
        <w:rPr>
          <w:rFonts w:ascii="Times New Roman" w:hAnsi="Times New Roman" w:cs="Times New Roman"/>
          <w:szCs w:val="24"/>
        </w:rPr>
      </w:pPr>
      <w:r w:rsidRPr="00FE6FB2">
        <w:rPr>
          <w:rFonts w:ascii="Times New Roman" w:hAnsi="Times New Roman" w:cs="Times New Roman"/>
          <w:szCs w:val="24"/>
        </w:rPr>
        <w:t>Lang K, Boldt J, Suttner S, Haisch G. Colloids versus crystalloids and tissue oxygen tension in patients undergoing major abdominal surgery. Anesth Analg. 2001 Aug;93(2):405-9 , 3rd contents page. Retraction in: Anesth Analg. 2011 May;112(5):1211.</w:t>
      </w:r>
    </w:p>
    <w:p w:rsidR="0024198E" w:rsidRPr="00FE6FB2" w:rsidRDefault="0024198E" w:rsidP="0024198E">
      <w:pPr>
        <w:pStyle w:val="ListParagraph"/>
        <w:numPr>
          <w:ilvl w:val="1"/>
          <w:numId w:val="7"/>
        </w:numPr>
        <w:ind w:leftChars="0"/>
        <w:rPr>
          <w:rFonts w:ascii="Times New Roman" w:hAnsi="Times New Roman" w:cs="Times New Roman"/>
          <w:szCs w:val="24"/>
        </w:rPr>
      </w:pPr>
      <w:r w:rsidRPr="00FE6FB2">
        <w:rPr>
          <w:rFonts w:ascii="Times New Roman" w:hAnsi="Times New Roman" w:cs="Times New Roman"/>
          <w:szCs w:val="24"/>
        </w:rPr>
        <w:t>Boldt J, Haisch G, Suttner S, Kumle B, Schellhase F. Are lactated Ringer's solution and normal saline solution equal with regard to coagulation? Anesth Analg. 2002 Feb;94(2):378-84, table of contents. Retraction in: Anesth Analg. 2011 May;112(5):1178.</w:t>
      </w:r>
    </w:p>
    <w:p w:rsidR="0024198E" w:rsidRPr="00FE6FB2" w:rsidRDefault="0024198E" w:rsidP="0024198E">
      <w:pPr>
        <w:pStyle w:val="ListParagraph"/>
        <w:numPr>
          <w:ilvl w:val="1"/>
          <w:numId w:val="7"/>
        </w:numPr>
        <w:ind w:leftChars="0"/>
        <w:rPr>
          <w:rFonts w:ascii="Times New Roman" w:hAnsi="Times New Roman" w:cs="Times New Roman"/>
          <w:szCs w:val="24"/>
        </w:rPr>
      </w:pPr>
      <w:r w:rsidRPr="00FE6FB2">
        <w:rPr>
          <w:rFonts w:ascii="Times New Roman" w:hAnsi="Times New Roman" w:cs="Times New Roman"/>
          <w:szCs w:val="24"/>
        </w:rPr>
        <w:t>Boldt J, Suttner S, Brosch C, Lehmann A, Röhm K, Mengistu A. The influence of a balanced volume replacement concept on inflammation, endothelial activation, and kidney integrity in elderly cardiac surgery patients. Intensive Care Med. 2009 Mar;35(3):462-70. doi: 10.1007/s00134-008-1287-1. Epub 2008 Sep 20. Retraction in: Intensive Care Med. 2011 Jul;37(7):1233.</w:t>
      </w:r>
    </w:p>
    <w:p w:rsidR="004614DE" w:rsidRPr="00FE6FB2" w:rsidRDefault="004614DE" w:rsidP="008C4CE4">
      <w:pPr>
        <w:pStyle w:val="ListParagraph"/>
        <w:numPr>
          <w:ilvl w:val="0"/>
          <w:numId w:val="7"/>
        </w:numPr>
        <w:ind w:leftChars="0"/>
        <w:rPr>
          <w:rFonts w:ascii="Times New Roman" w:hAnsi="Times New Roman" w:cs="Times New Roman"/>
          <w:b/>
          <w:szCs w:val="24"/>
        </w:rPr>
      </w:pPr>
      <w:r w:rsidRPr="00FE6FB2">
        <w:rPr>
          <w:rFonts w:ascii="Times New Roman" w:hAnsi="Times New Roman" w:cs="Times New Roman"/>
          <w:b/>
          <w:szCs w:val="24"/>
        </w:rPr>
        <w:t xml:space="preserve">Retrospective </w:t>
      </w:r>
      <w:r w:rsidR="002A6A8C" w:rsidRPr="00FE6FB2">
        <w:rPr>
          <w:rFonts w:ascii="Times New Roman" w:hAnsi="Times New Roman" w:cs="Times New Roman"/>
          <w:b/>
          <w:szCs w:val="24"/>
        </w:rPr>
        <w:t xml:space="preserve">or cross over </w:t>
      </w:r>
      <w:r w:rsidRPr="00FE6FB2">
        <w:rPr>
          <w:rFonts w:ascii="Times New Roman" w:hAnsi="Times New Roman" w:cs="Times New Roman"/>
          <w:b/>
          <w:szCs w:val="24"/>
        </w:rPr>
        <w:t>studies</w:t>
      </w:r>
      <w:r w:rsidR="002A6A8C" w:rsidRPr="00FE6FB2">
        <w:rPr>
          <w:rFonts w:ascii="Times New Roman" w:hAnsi="Times New Roman" w:cs="Times New Roman"/>
          <w:b/>
          <w:szCs w:val="24"/>
        </w:rPr>
        <w:t>, not randomized controlled trials</w:t>
      </w:r>
      <w:r w:rsidR="008C4CE4" w:rsidRPr="00FE6FB2">
        <w:rPr>
          <w:rFonts w:ascii="Times New Roman" w:hAnsi="Times New Roman" w:cs="Times New Roman"/>
          <w:b/>
          <w:szCs w:val="24"/>
        </w:rPr>
        <w:t xml:space="preserve"> (only list large trials or included in previous meta-analysis inadequately) </w:t>
      </w:r>
    </w:p>
    <w:p w:rsidR="008C4CE4" w:rsidRPr="00FE6FB2" w:rsidRDefault="008C4CE4" w:rsidP="008C4CE4">
      <w:pPr>
        <w:pStyle w:val="ListParagraph"/>
        <w:numPr>
          <w:ilvl w:val="1"/>
          <w:numId w:val="7"/>
        </w:numPr>
        <w:ind w:leftChars="0"/>
        <w:rPr>
          <w:rFonts w:ascii="Times New Roman" w:hAnsi="Times New Roman" w:cs="Times New Roman"/>
          <w:szCs w:val="24"/>
        </w:rPr>
      </w:pPr>
      <w:r w:rsidRPr="00FE6FB2">
        <w:rPr>
          <w:rFonts w:ascii="Times New Roman" w:hAnsi="Times New Roman" w:cs="Times New Roman"/>
          <w:szCs w:val="24"/>
        </w:rPr>
        <w:t>Raghunathan K</w:t>
      </w:r>
      <w:r w:rsidR="004614DE" w:rsidRPr="00FE6FB2">
        <w:rPr>
          <w:rFonts w:ascii="Times New Roman" w:hAnsi="Times New Roman" w:cs="Times New Roman"/>
          <w:szCs w:val="24"/>
        </w:rPr>
        <w:t>, Bonavia A, Nathanson BH, Beadles CA, Shaw AD, Brookhart MA, Miller TE, Lindenauer PK. Association between Initial Fluid Choice and Subsequent In-hospital Mortality during the Resuscitation of Adults with Septic Shock.</w:t>
      </w:r>
      <w:r w:rsidRPr="00FE6FB2">
        <w:rPr>
          <w:rFonts w:ascii="Times New Roman" w:hAnsi="Times New Roman" w:cs="Times New Roman"/>
          <w:szCs w:val="24"/>
        </w:rPr>
        <w:t xml:space="preserve"> Anesthesiology. 2015 Dec;123(6):1385-93. doi: 10.1097/ALN.0000000000000861.</w:t>
      </w:r>
      <w:r w:rsidR="002A6A8C" w:rsidRPr="00FE6FB2">
        <w:rPr>
          <w:rFonts w:ascii="Times New Roman" w:hAnsi="Times New Roman" w:cs="Times New Roman"/>
          <w:szCs w:val="24"/>
        </w:rPr>
        <w:t xml:space="preserve"> </w:t>
      </w:r>
    </w:p>
    <w:p w:rsidR="008C4CE4" w:rsidRPr="00FE6FB2" w:rsidRDefault="008C4CE4" w:rsidP="008C4CE4">
      <w:pPr>
        <w:pStyle w:val="ListParagraph"/>
        <w:numPr>
          <w:ilvl w:val="1"/>
          <w:numId w:val="7"/>
        </w:numPr>
        <w:ind w:leftChars="0"/>
        <w:rPr>
          <w:rFonts w:ascii="Times New Roman" w:hAnsi="Times New Roman" w:cs="Times New Roman"/>
          <w:szCs w:val="24"/>
        </w:rPr>
      </w:pPr>
      <w:r w:rsidRPr="00FE6FB2">
        <w:rPr>
          <w:rFonts w:ascii="Times New Roman" w:hAnsi="Times New Roman" w:cs="Times New Roman"/>
          <w:szCs w:val="24"/>
        </w:rPr>
        <w:t xml:space="preserve">Raghunathan K, Shaw A, Nathanson B, Stürmer T, Brookhart A, Stefan MS, Setoguchi S, Beadles C, Lindenauer PK. Association between the choice of IV crystalloid and in-hospital mortality among critically ill adults with sepsis. Crit Care Med. 2014 Jul;42(7):1585-91. doi: 10.1097/CCM.0000000000000305. </w:t>
      </w:r>
    </w:p>
    <w:p w:rsidR="008C4CE4" w:rsidRPr="00FE6FB2" w:rsidRDefault="008C4CE4" w:rsidP="008C4CE4">
      <w:pPr>
        <w:pStyle w:val="ListParagraph"/>
        <w:numPr>
          <w:ilvl w:val="1"/>
          <w:numId w:val="7"/>
        </w:numPr>
        <w:ind w:leftChars="0"/>
        <w:rPr>
          <w:rFonts w:ascii="Times New Roman" w:hAnsi="Times New Roman" w:cs="Times New Roman"/>
          <w:szCs w:val="24"/>
        </w:rPr>
      </w:pPr>
      <w:r w:rsidRPr="00FE6FB2">
        <w:rPr>
          <w:rFonts w:ascii="Times New Roman" w:hAnsi="Times New Roman" w:cs="Times New Roman"/>
          <w:szCs w:val="24"/>
        </w:rPr>
        <w:t xml:space="preserve">Leberle R, Ernstberger A, Loibl M, Merkl J, Bunz M, Creutzenberg M, Trabold B. Association of high volumes of hydroxyethyl starch with acute kidney injury in elderly trauma patients. Injury. 2015 Jan;46(1):105-9. doi: 10.1016/j.injury.2014.08.039. </w:t>
      </w:r>
    </w:p>
    <w:p w:rsidR="002A6A8C" w:rsidRPr="00FE6FB2" w:rsidRDefault="002A6A8C" w:rsidP="002A6A8C">
      <w:pPr>
        <w:pStyle w:val="ListParagraph"/>
        <w:numPr>
          <w:ilvl w:val="1"/>
          <w:numId w:val="7"/>
        </w:numPr>
        <w:ind w:leftChars="0"/>
        <w:rPr>
          <w:rFonts w:ascii="Times New Roman" w:hAnsi="Times New Roman" w:cs="Times New Roman"/>
          <w:szCs w:val="24"/>
        </w:rPr>
      </w:pPr>
      <w:r w:rsidRPr="00FE6FB2">
        <w:rPr>
          <w:rFonts w:ascii="Times New Roman" w:hAnsi="Times New Roman" w:cs="Times New Roman"/>
          <w:szCs w:val="24"/>
        </w:rPr>
        <w:t>Sen A, Keener CM, Sileanu FE, Foldes E, Clermont G, Murugan R, Kellum JA. Chloride Content of Fluids Used for Large-Volume Resuscitation Is Associated With Reduced Survival. Crit Care Med. 2017 Feb;45(2):e146-e153. doi: 10.1097/CCM.0000000000002063.</w:t>
      </w:r>
    </w:p>
    <w:p w:rsidR="00DA3765" w:rsidRPr="00FE6FB2" w:rsidRDefault="00DA3765" w:rsidP="00DA3765">
      <w:pPr>
        <w:pStyle w:val="ListParagraph"/>
        <w:numPr>
          <w:ilvl w:val="1"/>
          <w:numId w:val="7"/>
        </w:numPr>
        <w:ind w:leftChars="0"/>
        <w:rPr>
          <w:rFonts w:ascii="Times New Roman" w:hAnsi="Times New Roman" w:cs="Times New Roman"/>
          <w:szCs w:val="24"/>
        </w:rPr>
      </w:pPr>
      <w:r w:rsidRPr="00FE6FB2">
        <w:rPr>
          <w:rFonts w:ascii="Times New Roman" w:hAnsi="Times New Roman" w:cs="Times New Roman"/>
          <w:szCs w:val="24"/>
        </w:rPr>
        <w:t>Yunos NM, Bellomo R, Hegarty C, Story D, Ho L, Bailey M. Association between a chloride-liberal vs chloride-restrictive intravenous fluid administration strategy and kidney injury in critically ill adults. JAMA. 2012 Oct 17;308(15):1566-72. doi: 10.1001/jama.2012.13356.</w:t>
      </w:r>
    </w:p>
    <w:p w:rsidR="00DA3765" w:rsidRPr="00FE6FB2" w:rsidRDefault="00DA3765" w:rsidP="00DA3765">
      <w:pPr>
        <w:pStyle w:val="ListParagraph"/>
        <w:numPr>
          <w:ilvl w:val="1"/>
          <w:numId w:val="7"/>
        </w:numPr>
        <w:ind w:leftChars="0"/>
        <w:rPr>
          <w:rFonts w:ascii="Times New Roman" w:hAnsi="Times New Roman" w:cs="Times New Roman"/>
          <w:szCs w:val="24"/>
        </w:rPr>
      </w:pPr>
      <w:r w:rsidRPr="00FE6FB2">
        <w:rPr>
          <w:rFonts w:ascii="Times New Roman" w:hAnsi="Times New Roman" w:cs="Times New Roman"/>
          <w:szCs w:val="24"/>
        </w:rPr>
        <w:t>Zhu GC, Quan ZY, Shao YS, Zhao JG, Zhang YT. The study of hypertonic saline and hydroxyethyl starch treating severe sepsis. Zhongguo Wei Zhong Bing Ji Jiu Yi Xue. 2011 Mar;23(3):150-3.</w:t>
      </w:r>
    </w:p>
    <w:p w:rsidR="003F363E" w:rsidRPr="00FE6FB2" w:rsidRDefault="003F363E" w:rsidP="003F363E">
      <w:pPr>
        <w:pStyle w:val="ListParagraph"/>
        <w:numPr>
          <w:ilvl w:val="1"/>
          <w:numId w:val="7"/>
        </w:numPr>
        <w:ind w:leftChars="0"/>
        <w:rPr>
          <w:rFonts w:ascii="Times New Roman" w:hAnsi="Times New Roman" w:cs="Times New Roman"/>
          <w:szCs w:val="24"/>
        </w:rPr>
      </w:pPr>
      <w:r w:rsidRPr="00FE6FB2">
        <w:rPr>
          <w:rFonts w:ascii="Times New Roman" w:hAnsi="Times New Roman" w:cs="Times New Roman"/>
          <w:szCs w:val="24"/>
        </w:rPr>
        <w:t>Parker MJ, Griffiths R, Boyle A. Preoperative saline versus gelatin for hip fracture patients; a randomized trial of 396 patients. Br J Anaesth. 2004 Jan;92(1):67-70.</w:t>
      </w:r>
    </w:p>
    <w:p w:rsidR="00A80D93" w:rsidRPr="00FE6FB2" w:rsidRDefault="00A80D93" w:rsidP="00A80D93">
      <w:pPr>
        <w:pStyle w:val="ListParagraph"/>
        <w:numPr>
          <w:ilvl w:val="1"/>
          <w:numId w:val="7"/>
        </w:numPr>
        <w:ind w:leftChars="0"/>
        <w:rPr>
          <w:rFonts w:ascii="Times New Roman" w:hAnsi="Times New Roman" w:cs="Times New Roman"/>
          <w:szCs w:val="24"/>
        </w:rPr>
      </w:pPr>
      <w:r w:rsidRPr="00FE6FB2">
        <w:rPr>
          <w:rFonts w:ascii="Times New Roman" w:hAnsi="Times New Roman" w:cs="Times New Roman"/>
          <w:szCs w:val="24"/>
        </w:rPr>
        <w:t>Shaw AD, Bagshaw SM, Goldstein SL, Scherer LA, Duan M, Schermer CR, Kellum JA. Major complications, mortality, and resource utilization after open abdominal surgery: 0.9% saline compared to Plasma-Lyte. Ann Surg. 2012 May;255(5):821-9.</w:t>
      </w:r>
    </w:p>
    <w:p w:rsidR="0024198E" w:rsidRPr="00FE6FB2" w:rsidRDefault="0024198E" w:rsidP="00DA3765">
      <w:pPr>
        <w:pStyle w:val="ListParagraph"/>
        <w:numPr>
          <w:ilvl w:val="0"/>
          <w:numId w:val="7"/>
        </w:numPr>
        <w:ind w:leftChars="0"/>
        <w:rPr>
          <w:rFonts w:ascii="Times New Roman" w:hAnsi="Times New Roman" w:cs="Times New Roman"/>
          <w:b/>
          <w:szCs w:val="24"/>
        </w:rPr>
      </w:pPr>
      <w:r w:rsidRPr="00FE6FB2">
        <w:rPr>
          <w:rFonts w:ascii="Times New Roman" w:hAnsi="Times New Roman" w:cs="Times New Roman"/>
          <w:b/>
          <w:szCs w:val="24"/>
        </w:rPr>
        <w:t>Mixed all population in one studies</w:t>
      </w:r>
      <w:r w:rsidR="00DA3765" w:rsidRPr="00FE6FB2">
        <w:rPr>
          <w:rFonts w:ascii="Times New Roman" w:hAnsi="Times New Roman" w:cs="Times New Roman"/>
          <w:b/>
          <w:szCs w:val="24"/>
        </w:rPr>
        <w:t>, no matching nor subgroup data can be extracted (list trials included in previous meta-analysis inadequately)</w:t>
      </w:r>
    </w:p>
    <w:p w:rsidR="0024198E" w:rsidRPr="00FE6FB2" w:rsidRDefault="0024198E" w:rsidP="0024198E">
      <w:pPr>
        <w:pStyle w:val="ListParagraph"/>
        <w:numPr>
          <w:ilvl w:val="1"/>
          <w:numId w:val="7"/>
        </w:numPr>
        <w:ind w:leftChars="0"/>
        <w:rPr>
          <w:rFonts w:ascii="Times New Roman" w:hAnsi="Times New Roman" w:cs="Times New Roman"/>
          <w:szCs w:val="24"/>
        </w:rPr>
      </w:pPr>
      <w:r w:rsidRPr="00FE6FB2">
        <w:rPr>
          <w:rFonts w:ascii="Times New Roman" w:hAnsi="Times New Roman" w:cs="Times New Roman"/>
          <w:szCs w:val="24"/>
        </w:rPr>
        <w:t>Haupt MT, Rackow EC. Colloid osmotic pressure and fluid resuscitation with hetastarch, albumin, and saline solutions. Crit Care Med. 1982 Mar;10(3):159-62.</w:t>
      </w:r>
    </w:p>
    <w:p w:rsidR="00AF442D" w:rsidRPr="00FE6FB2" w:rsidRDefault="00DA3765" w:rsidP="00DA3765">
      <w:pPr>
        <w:pStyle w:val="ListParagraph"/>
        <w:numPr>
          <w:ilvl w:val="1"/>
          <w:numId w:val="7"/>
        </w:numPr>
        <w:ind w:leftChars="0"/>
        <w:rPr>
          <w:rFonts w:ascii="Times New Roman" w:hAnsi="Times New Roman" w:cs="Times New Roman"/>
          <w:szCs w:val="24"/>
        </w:rPr>
      </w:pPr>
      <w:r w:rsidRPr="00FE6FB2">
        <w:rPr>
          <w:rFonts w:ascii="Times New Roman" w:hAnsi="Times New Roman" w:cs="Times New Roman"/>
          <w:szCs w:val="24"/>
        </w:rPr>
        <w:t>Metildi LA, Shackford SR, Virgilio RW, Peters RM.</w:t>
      </w:r>
      <w:r w:rsidR="00AF442D" w:rsidRPr="00FE6FB2">
        <w:rPr>
          <w:rFonts w:ascii="Times New Roman" w:hAnsi="Times New Roman" w:cs="Times New Roman"/>
          <w:szCs w:val="24"/>
        </w:rPr>
        <w:t>Crystalloid versus colloid in fluid resuscitation of patients with severe pulmonary insufficiency.</w:t>
      </w:r>
      <w:r w:rsidRPr="00FE6FB2">
        <w:rPr>
          <w:rFonts w:ascii="Times New Roman" w:hAnsi="Times New Roman" w:cs="Times New Roman"/>
          <w:szCs w:val="24"/>
        </w:rPr>
        <w:t xml:space="preserve"> Surg Gynecol Obstet. 1984 Mar;158(3):207-12.</w:t>
      </w:r>
    </w:p>
    <w:p w:rsidR="00DA3765" w:rsidRPr="00FE6FB2" w:rsidRDefault="00DA3765" w:rsidP="00DA3765">
      <w:pPr>
        <w:pStyle w:val="ListParagraph"/>
        <w:numPr>
          <w:ilvl w:val="1"/>
          <w:numId w:val="7"/>
        </w:numPr>
        <w:ind w:leftChars="0"/>
        <w:rPr>
          <w:rFonts w:ascii="Times New Roman" w:hAnsi="Times New Roman" w:cs="Times New Roman"/>
          <w:szCs w:val="24"/>
        </w:rPr>
      </w:pPr>
      <w:r w:rsidRPr="00FE6FB2">
        <w:rPr>
          <w:rFonts w:ascii="Times New Roman" w:hAnsi="Times New Roman" w:cs="Times New Roman"/>
          <w:szCs w:val="24"/>
        </w:rPr>
        <w:t>van der Heijden M, Verheij J, van Nieuw Amerongen GP, Groeneveld AB. Crystalloid or colloid fluid loading and pulmonary permeability, edema, and injury in septic and nonseptic critically ill patients with hypovolemia. Crit Care Med. 2009 Apr;37(4):1275-81. doi: 10.1097/CCM.0b013e31819cedfd.</w:t>
      </w:r>
    </w:p>
    <w:p w:rsidR="00DA3765" w:rsidRPr="00FE6FB2" w:rsidRDefault="00DA3765" w:rsidP="00975A9F">
      <w:pPr>
        <w:pStyle w:val="ListParagraph"/>
        <w:numPr>
          <w:ilvl w:val="1"/>
          <w:numId w:val="7"/>
        </w:numPr>
        <w:ind w:leftChars="0"/>
        <w:rPr>
          <w:rFonts w:ascii="Times New Roman" w:hAnsi="Times New Roman" w:cs="Times New Roman"/>
          <w:szCs w:val="24"/>
        </w:rPr>
      </w:pPr>
      <w:r w:rsidRPr="00FE6FB2">
        <w:rPr>
          <w:rFonts w:ascii="Times New Roman" w:hAnsi="Times New Roman" w:cs="Times New Roman"/>
          <w:szCs w:val="24"/>
        </w:rPr>
        <w:t>Wu JJ1, Huang MS, Tang GJ, Kao WF, Shih HC, Su CH, Lee CH. Hemodynamic response of modified fluid gelatin compared with lactated ringer's solution for volume expansion in emergency resuscitation of hypovolemic shock patients: preliminary report of a prospective, randomized trial. World J Surg. 2001 May;25(5):598-602.</w:t>
      </w:r>
    </w:p>
    <w:p w:rsidR="003F363E" w:rsidRPr="00FE6FB2" w:rsidRDefault="003F363E" w:rsidP="003F363E">
      <w:pPr>
        <w:pStyle w:val="ListParagraph"/>
        <w:numPr>
          <w:ilvl w:val="1"/>
          <w:numId w:val="7"/>
        </w:numPr>
        <w:ind w:leftChars="0"/>
        <w:rPr>
          <w:rFonts w:ascii="Times New Roman" w:hAnsi="Times New Roman" w:cs="Times New Roman"/>
          <w:szCs w:val="24"/>
        </w:rPr>
      </w:pPr>
      <w:r w:rsidRPr="00FE6FB2">
        <w:rPr>
          <w:rFonts w:ascii="Times New Roman" w:hAnsi="Times New Roman" w:cs="Times New Roman"/>
          <w:szCs w:val="24"/>
        </w:rPr>
        <w:t>Stockwell MA, Soni N, Riley B. Colloid solutions in the critically ill. A randomised comparison of albumin and polygeline. 1. Outcome and duration of stay in the intensive care unit. Anaesthesia. 1992 Jan;47(1):3-6.</w:t>
      </w:r>
    </w:p>
    <w:p w:rsidR="00BC7B24" w:rsidRPr="00FE6FB2" w:rsidRDefault="00BC7B24" w:rsidP="00BC7B24">
      <w:pPr>
        <w:pStyle w:val="ListParagraph"/>
        <w:numPr>
          <w:ilvl w:val="1"/>
          <w:numId w:val="7"/>
        </w:numPr>
        <w:ind w:leftChars="0"/>
        <w:rPr>
          <w:rFonts w:ascii="Times New Roman" w:hAnsi="Times New Roman" w:cs="Times New Roman"/>
          <w:szCs w:val="24"/>
        </w:rPr>
      </w:pPr>
      <w:r w:rsidRPr="00FE6FB2">
        <w:rPr>
          <w:rFonts w:ascii="Times New Roman" w:hAnsi="Times New Roman" w:cs="Times New Roman"/>
          <w:szCs w:val="24"/>
        </w:rPr>
        <w:t>Beards SC, Watt T, Edwards JD, Nightingale P, Farragher EB. Comparison of the hemodynamic and oxygen transport responses to modified fluid gelatin and hetastarch in critically ill patients: a prospective, randomized trial. Crit Care Med. 1994 Apr;22(4):600-5.</w:t>
      </w:r>
    </w:p>
    <w:p w:rsidR="006C5FE6" w:rsidRPr="00FE6FB2" w:rsidRDefault="006C5FE6" w:rsidP="006C5FE6">
      <w:pPr>
        <w:pStyle w:val="ListParagraph"/>
        <w:numPr>
          <w:ilvl w:val="0"/>
          <w:numId w:val="7"/>
        </w:numPr>
        <w:ind w:leftChars="0"/>
        <w:rPr>
          <w:rFonts w:ascii="Times New Roman" w:hAnsi="Times New Roman" w:cs="Times New Roman"/>
          <w:b/>
          <w:szCs w:val="24"/>
        </w:rPr>
      </w:pPr>
      <w:r w:rsidRPr="00FE6FB2">
        <w:rPr>
          <w:rFonts w:ascii="Times New Roman" w:hAnsi="Times New Roman" w:cs="Times New Roman"/>
          <w:b/>
          <w:szCs w:val="24"/>
        </w:rPr>
        <w:t>Pilot study for another randomized controlled trail</w:t>
      </w:r>
      <w:r w:rsidR="006D7421">
        <w:rPr>
          <w:rFonts w:ascii="Times New Roman" w:hAnsi="Times New Roman" w:cs="Times New Roman"/>
          <w:b/>
          <w:szCs w:val="24"/>
        </w:rPr>
        <w:t xml:space="preserve"> (also use for sensitivity analysis)</w:t>
      </w:r>
    </w:p>
    <w:p w:rsidR="006C5FE6" w:rsidRPr="00FE6FB2" w:rsidRDefault="006C5FE6" w:rsidP="006C5FE6">
      <w:pPr>
        <w:pStyle w:val="ListParagraph"/>
        <w:numPr>
          <w:ilvl w:val="1"/>
          <w:numId w:val="7"/>
        </w:numPr>
        <w:ind w:leftChars="0"/>
        <w:rPr>
          <w:rFonts w:ascii="Times New Roman" w:hAnsi="Times New Roman" w:cs="Times New Roman"/>
          <w:szCs w:val="24"/>
        </w:rPr>
      </w:pPr>
      <w:r w:rsidRPr="00FE6FB2">
        <w:rPr>
          <w:rFonts w:ascii="Times New Roman" w:hAnsi="Times New Roman" w:cs="Times New Roman"/>
          <w:szCs w:val="24"/>
        </w:rPr>
        <w:t>Semler MW, Wanderer JP, Ehrenfeld JM, Stollings JL, Self WH, Siew ED, Wang L, Byrne DW, Shaw AD</w:t>
      </w:r>
      <w:r w:rsidR="00A80D93" w:rsidRPr="00FE6FB2">
        <w:rPr>
          <w:rFonts w:ascii="Times New Roman" w:hAnsi="Times New Roman" w:cs="Times New Roman"/>
          <w:szCs w:val="24"/>
        </w:rPr>
        <w:t>, Bernard GR</w:t>
      </w:r>
      <w:r w:rsidRPr="00FE6FB2">
        <w:rPr>
          <w:rFonts w:ascii="Times New Roman" w:hAnsi="Times New Roman" w:cs="Times New Roman"/>
          <w:szCs w:val="24"/>
        </w:rPr>
        <w:t>, Rice TW; SALT Investigators and the Pragmatic Critical Care Research Group; SALT Investigators. Balanced Crystalloids versus Saline in the Intensive Care Unit. The SALT Randomized Trial. Am J Respir Crit Care Med. 2017 May 15;195(10):1362-1372. doi: 10.1164/rccm.201607-1345OC.</w:t>
      </w:r>
    </w:p>
    <w:p w:rsidR="006C5FE6" w:rsidRPr="00FE6FB2" w:rsidRDefault="00AF442D" w:rsidP="006C5FE6">
      <w:pPr>
        <w:pStyle w:val="ListParagraph"/>
        <w:numPr>
          <w:ilvl w:val="0"/>
          <w:numId w:val="7"/>
        </w:numPr>
        <w:ind w:leftChars="0"/>
        <w:rPr>
          <w:rFonts w:ascii="Times New Roman" w:hAnsi="Times New Roman" w:cs="Times New Roman"/>
          <w:b/>
          <w:szCs w:val="24"/>
        </w:rPr>
      </w:pPr>
      <w:r w:rsidRPr="00FE6FB2">
        <w:rPr>
          <w:rFonts w:ascii="Times New Roman" w:hAnsi="Times New Roman" w:cs="Times New Roman"/>
          <w:b/>
          <w:szCs w:val="24"/>
        </w:rPr>
        <w:t>Study on children or less than 18 years of age</w:t>
      </w:r>
    </w:p>
    <w:p w:rsidR="006C5FE6" w:rsidRPr="00FE6FB2" w:rsidRDefault="006C5FE6" w:rsidP="006C5FE6">
      <w:pPr>
        <w:pStyle w:val="ListParagraph"/>
        <w:numPr>
          <w:ilvl w:val="1"/>
          <w:numId w:val="7"/>
        </w:numPr>
        <w:ind w:leftChars="0"/>
        <w:rPr>
          <w:rFonts w:ascii="Times New Roman" w:hAnsi="Times New Roman" w:cs="Times New Roman"/>
          <w:szCs w:val="24"/>
        </w:rPr>
      </w:pPr>
      <w:r w:rsidRPr="00FE6FB2">
        <w:rPr>
          <w:rFonts w:ascii="Times New Roman" w:hAnsi="Times New Roman" w:cs="Times New Roman"/>
          <w:szCs w:val="24"/>
        </w:rPr>
        <w:t>Maitland K, Pamba A, English M, Peshu N, Marsh K, Newton C, Levin M. Randomized trial of volume expansion with albumin or saline in children with severe malaria: preliminary evidence of albumin benefit. Clin Infect Dis. 2005 Feb 15;40(4):538-45. Epub 2005 Jan 25.</w:t>
      </w:r>
    </w:p>
    <w:p w:rsidR="006C5FE6" w:rsidRPr="00FE6FB2" w:rsidRDefault="006C5FE6" w:rsidP="006C5FE6">
      <w:pPr>
        <w:pStyle w:val="ListParagraph"/>
        <w:numPr>
          <w:ilvl w:val="1"/>
          <w:numId w:val="7"/>
        </w:numPr>
        <w:ind w:leftChars="0"/>
        <w:rPr>
          <w:rFonts w:ascii="Times New Roman" w:hAnsi="Times New Roman" w:cs="Times New Roman"/>
          <w:szCs w:val="24"/>
        </w:rPr>
      </w:pPr>
      <w:r w:rsidRPr="00FE6FB2">
        <w:rPr>
          <w:rFonts w:ascii="Times New Roman" w:hAnsi="Times New Roman" w:cs="Times New Roman"/>
          <w:szCs w:val="24"/>
        </w:rPr>
        <w:t>Maitland K, Kiguli S, Opoka RO, Engoru C, Olupot-Olupot P, Akech SO, Nyeko R, Mtove G, Reyburn H, Lang T, Brent B, Evans JA, Tibenderana JK, Crawley J, Russell EC, Levin M, Babiker AG, Gibb DM; FEAST Trial Group. Mortality after fluid bolus in African children with severe infection. N Engl J Med. 2011 Jun 30;364(26):2483-95. doi: 10.1056/NEJMoa1101549. Epub 2011 May 26.</w:t>
      </w:r>
    </w:p>
    <w:p w:rsidR="00BC7B24" w:rsidRPr="00FE6FB2" w:rsidRDefault="00BC7B24" w:rsidP="00400B18">
      <w:pPr>
        <w:pStyle w:val="ListParagraph"/>
        <w:numPr>
          <w:ilvl w:val="1"/>
          <w:numId w:val="7"/>
        </w:numPr>
        <w:ind w:leftChars="0"/>
        <w:rPr>
          <w:rFonts w:ascii="Times New Roman" w:hAnsi="Times New Roman" w:cs="Times New Roman"/>
          <w:szCs w:val="24"/>
        </w:rPr>
      </w:pPr>
      <w:r w:rsidRPr="00FE6FB2">
        <w:rPr>
          <w:rFonts w:ascii="Times New Roman" w:hAnsi="Times New Roman" w:cs="Times New Roman"/>
          <w:szCs w:val="24"/>
        </w:rPr>
        <w:t>Van der Linden P, Dumoulin M, Van Lerberghe C, Torres CS, Willems A, Faraoni D. Efficacy and safety of 6% hydroxyethyl starch 130/0.4 (Voluven) for perioperative volume replacement in children undergoing cardiac surgery: a propensity-matched analysis.</w:t>
      </w:r>
    </w:p>
    <w:p w:rsidR="003F363E" w:rsidRPr="00FE6FB2" w:rsidRDefault="003F363E" w:rsidP="003F363E">
      <w:pPr>
        <w:pStyle w:val="ListParagraph"/>
        <w:numPr>
          <w:ilvl w:val="0"/>
          <w:numId w:val="7"/>
        </w:numPr>
        <w:ind w:leftChars="0"/>
        <w:rPr>
          <w:rFonts w:ascii="Times New Roman" w:hAnsi="Times New Roman" w:cs="Times New Roman"/>
          <w:b/>
          <w:szCs w:val="24"/>
        </w:rPr>
      </w:pPr>
      <w:r w:rsidRPr="00FE6FB2">
        <w:rPr>
          <w:rFonts w:ascii="Times New Roman" w:hAnsi="Times New Roman" w:cs="Times New Roman"/>
          <w:b/>
          <w:szCs w:val="24"/>
        </w:rPr>
        <w:t>Priming solution for cardiopulmonary bypass surgery</w:t>
      </w:r>
    </w:p>
    <w:p w:rsidR="003F363E" w:rsidRPr="00FE6FB2" w:rsidRDefault="003F363E" w:rsidP="0059466E">
      <w:pPr>
        <w:pStyle w:val="ListParagraph"/>
        <w:numPr>
          <w:ilvl w:val="1"/>
          <w:numId w:val="7"/>
        </w:numPr>
        <w:ind w:leftChars="0"/>
        <w:rPr>
          <w:rFonts w:ascii="Times New Roman" w:hAnsi="Times New Roman" w:cs="Times New Roman"/>
          <w:szCs w:val="24"/>
        </w:rPr>
      </w:pPr>
      <w:r w:rsidRPr="00FE6FB2">
        <w:rPr>
          <w:rFonts w:ascii="Times New Roman" w:hAnsi="Times New Roman" w:cs="Times New Roman"/>
          <w:szCs w:val="24"/>
        </w:rPr>
        <w:t>Himpe D, Van Cauwelaert P, Neels H, Stinkens D, Van den Fonteyne F, Theunissen W, Muylaert P, Hermans C, Goossens G, Moeskops J, et al. Priming solutions for cardiopulmonary bypass: comparison of three colloids. J Cardiothorac Vasc Anesth. 1991 Oct;5(5):457-66.</w:t>
      </w:r>
    </w:p>
    <w:p w:rsidR="003F363E" w:rsidRPr="00FE6FB2" w:rsidRDefault="003F363E" w:rsidP="003F363E">
      <w:pPr>
        <w:pStyle w:val="ListParagraph"/>
        <w:numPr>
          <w:ilvl w:val="1"/>
          <w:numId w:val="7"/>
        </w:numPr>
        <w:ind w:leftChars="0"/>
        <w:rPr>
          <w:rFonts w:ascii="Times New Roman" w:hAnsi="Times New Roman" w:cs="Times New Roman"/>
          <w:szCs w:val="24"/>
        </w:rPr>
      </w:pPr>
      <w:r w:rsidRPr="00FE6FB2">
        <w:rPr>
          <w:rFonts w:ascii="Times New Roman" w:hAnsi="Times New Roman" w:cs="Times New Roman"/>
          <w:szCs w:val="24"/>
        </w:rPr>
        <w:t>Tigchelaar I, Gallandat Huet RC, Boonstra PW, van Oeveren W. Comparison of three plasma expanders used as priming fluids in cardiopulmonary bypass patients. Perfusion. 1998 Sep;13(5):297-303.</w:t>
      </w:r>
    </w:p>
    <w:p w:rsidR="003F363E" w:rsidRPr="00FE6FB2" w:rsidRDefault="003F363E" w:rsidP="003F363E">
      <w:pPr>
        <w:pStyle w:val="ListParagraph"/>
        <w:numPr>
          <w:ilvl w:val="0"/>
          <w:numId w:val="7"/>
        </w:numPr>
        <w:ind w:leftChars="0"/>
        <w:rPr>
          <w:rFonts w:ascii="Times New Roman" w:hAnsi="Times New Roman" w:cs="Times New Roman"/>
          <w:b/>
          <w:szCs w:val="24"/>
        </w:rPr>
      </w:pPr>
      <w:r w:rsidRPr="00FE6FB2">
        <w:rPr>
          <w:rFonts w:ascii="Times New Roman" w:hAnsi="Times New Roman" w:cs="Times New Roman"/>
          <w:b/>
          <w:szCs w:val="24"/>
        </w:rPr>
        <w:t>Fixed volume for fluid resuscitation</w:t>
      </w:r>
    </w:p>
    <w:p w:rsidR="003F363E" w:rsidRPr="00FE6FB2" w:rsidRDefault="003F363E" w:rsidP="003F363E">
      <w:pPr>
        <w:pStyle w:val="ListParagraph"/>
        <w:numPr>
          <w:ilvl w:val="1"/>
          <w:numId w:val="7"/>
        </w:numPr>
        <w:ind w:leftChars="0"/>
        <w:rPr>
          <w:rFonts w:ascii="Times New Roman" w:hAnsi="Times New Roman" w:cs="Times New Roman"/>
          <w:szCs w:val="24"/>
        </w:rPr>
      </w:pPr>
      <w:r w:rsidRPr="00FE6FB2">
        <w:rPr>
          <w:rFonts w:ascii="Times New Roman" w:hAnsi="Times New Roman" w:cs="Times New Roman"/>
          <w:szCs w:val="24"/>
        </w:rPr>
        <w:t>Verheij J1, van Lingen A, Beishuizen A, Christiaans HM, de Jong JR, Girbes AR, Wisselink W, Rauwerda JA, Huybregts MA, Groeneveld AB. Cardiac response is greater for colloid than saline fluid loading after cardiac or vascular surgery. Intensive Care Med. 2006 Jul;32(7):1030-8.</w:t>
      </w:r>
    </w:p>
    <w:p w:rsidR="00A80D93" w:rsidRPr="00FE6FB2" w:rsidRDefault="00A80D93" w:rsidP="00A80D93">
      <w:pPr>
        <w:pStyle w:val="ListParagraph"/>
        <w:numPr>
          <w:ilvl w:val="0"/>
          <w:numId w:val="7"/>
        </w:numPr>
        <w:ind w:leftChars="0"/>
        <w:rPr>
          <w:rFonts w:ascii="Times New Roman" w:hAnsi="Times New Roman" w:cs="Times New Roman"/>
          <w:b/>
          <w:szCs w:val="24"/>
        </w:rPr>
      </w:pPr>
      <w:r w:rsidRPr="00FE6FB2">
        <w:rPr>
          <w:rFonts w:ascii="Times New Roman" w:hAnsi="Times New Roman" w:cs="Times New Roman"/>
          <w:b/>
          <w:szCs w:val="24"/>
        </w:rPr>
        <w:t xml:space="preserve">Only hemodynamic results, no mortality data available </w:t>
      </w:r>
    </w:p>
    <w:p w:rsidR="00A80D93" w:rsidRPr="00FE6FB2" w:rsidRDefault="00A80D93" w:rsidP="00A80D93">
      <w:pPr>
        <w:pStyle w:val="ListParagraph"/>
        <w:numPr>
          <w:ilvl w:val="1"/>
          <w:numId w:val="7"/>
        </w:numPr>
        <w:ind w:leftChars="0"/>
        <w:rPr>
          <w:rFonts w:ascii="Times New Roman" w:hAnsi="Times New Roman" w:cs="Times New Roman"/>
          <w:szCs w:val="24"/>
        </w:rPr>
      </w:pPr>
      <w:r w:rsidRPr="00FE6FB2">
        <w:rPr>
          <w:rFonts w:ascii="Times New Roman" w:hAnsi="Times New Roman" w:cs="Times New Roman"/>
          <w:szCs w:val="24"/>
        </w:rPr>
        <w:t>Trof RJ1, Sukul SP, Twisk JW, Girbes AR, Groeneveld AB. Greater cardiac response of colloid than saline fluid loading in septic and non-septic critically ill patients with clinical hypovolaemia. Intensive Care Med. 2010 Apr;36(4):697-701.</w:t>
      </w:r>
    </w:p>
    <w:p w:rsidR="00A80D93" w:rsidRPr="00FE6FB2" w:rsidRDefault="00A80D93" w:rsidP="00A80D93">
      <w:pPr>
        <w:pStyle w:val="ListParagraph"/>
        <w:numPr>
          <w:ilvl w:val="1"/>
          <w:numId w:val="7"/>
        </w:numPr>
        <w:ind w:leftChars="0"/>
        <w:rPr>
          <w:rFonts w:ascii="Times New Roman" w:hAnsi="Times New Roman" w:cs="Times New Roman"/>
          <w:szCs w:val="24"/>
        </w:rPr>
      </w:pPr>
      <w:r w:rsidRPr="00FE6FB2">
        <w:rPr>
          <w:rFonts w:ascii="Times New Roman" w:hAnsi="Times New Roman" w:cs="Times New Roman"/>
          <w:szCs w:val="24"/>
        </w:rPr>
        <w:t>Pfortmueller CA, Funk GC, Reiterer C, Schrott A, Zotti O, Kabon B, Fleischmann E, Lindner G.</w:t>
      </w:r>
      <w:r w:rsidR="00A47C3C" w:rsidRPr="00FE6FB2">
        <w:rPr>
          <w:rFonts w:ascii="Times New Roman" w:hAnsi="Times New Roman" w:cs="Times New Roman"/>
          <w:szCs w:val="24"/>
        </w:rPr>
        <w:t>Saline</w:t>
      </w:r>
      <w:r w:rsidRPr="00FE6FB2">
        <w:rPr>
          <w:rFonts w:ascii="Times New Roman" w:hAnsi="Times New Roman" w:cs="Times New Roman"/>
          <w:szCs w:val="24"/>
        </w:rPr>
        <w:t xml:space="preserve"> versus a balanced crystalloid for goal-directed perioperative fluid therapy in major abdominal surgery: a double-blind randomised controlled study.</w:t>
      </w:r>
    </w:p>
    <w:p w:rsidR="00CD0D42" w:rsidRPr="00FE6FB2" w:rsidRDefault="00CD0D42" w:rsidP="00CD0D42">
      <w:pPr>
        <w:pStyle w:val="ListParagraph"/>
        <w:numPr>
          <w:ilvl w:val="0"/>
          <w:numId w:val="7"/>
        </w:numPr>
        <w:ind w:leftChars="0"/>
        <w:rPr>
          <w:rFonts w:ascii="Times New Roman" w:hAnsi="Times New Roman" w:cs="Times New Roman"/>
          <w:b/>
          <w:szCs w:val="24"/>
        </w:rPr>
      </w:pPr>
      <w:r w:rsidRPr="00FE6FB2">
        <w:rPr>
          <w:rFonts w:ascii="Times New Roman" w:hAnsi="Times New Roman" w:cs="Times New Roman"/>
          <w:b/>
          <w:szCs w:val="24"/>
        </w:rPr>
        <w:t>Mix</w:t>
      </w:r>
      <w:r w:rsidR="006D7421">
        <w:rPr>
          <w:rFonts w:ascii="Times New Roman" w:hAnsi="Times New Roman" w:cs="Times New Roman"/>
          <w:b/>
          <w:szCs w:val="24"/>
        </w:rPr>
        <w:t>ed all population in one study</w:t>
      </w:r>
      <w:r w:rsidRPr="00FE6FB2">
        <w:rPr>
          <w:rFonts w:ascii="Times New Roman" w:hAnsi="Times New Roman" w:cs="Times New Roman"/>
          <w:b/>
          <w:szCs w:val="24"/>
        </w:rPr>
        <w:t xml:space="preserve"> (matched well in specific population or clear subgroup data, extract specific subpopulation data into current NMA)</w:t>
      </w:r>
    </w:p>
    <w:p w:rsidR="00CD0D42" w:rsidRPr="00FE6FB2" w:rsidRDefault="00CD0D42" w:rsidP="00CD0D42">
      <w:pPr>
        <w:pStyle w:val="ListParagraph"/>
        <w:numPr>
          <w:ilvl w:val="1"/>
          <w:numId w:val="7"/>
        </w:numPr>
        <w:ind w:leftChars="0"/>
        <w:rPr>
          <w:rFonts w:ascii="Times New Roman" w:hAnsi="Times New Roman" w:cs="Times New Roman"/>
          <w:szCs w:val="24"/>
        </w:rPr>
      </w:pPr>
      <w:r w:rsidRPr="00FE6FB2">
        <w:rPr>
          <w:rFonts w:ascii="Times New Roman" w:hAnsi="Times New Roman" w:cs="Times New Roman"/>
          <w:szCs w:val="24"/>
        </w:rPr>
        <w:t>Finfer S, Bellomo R, Boyce N, French J, Myburgh J, Norton R; SAFE Study Investigators. A comparison of albumin and saline for fluid resuscitation in the intensive care unit. N Engl J Med. 2004 May 27;350(22):2247-56.</w:t>
      </w:r>
    </w:p>
    <w:p w:rsidR="00CD0D42" w:rsidRPr="00FE6FB2" w:rsidRDefault="00CD0D42" w:rsidP="00CD0D42">
      <w:pPr>
        <w:pStyle w:val="ListParagraph"/>
        <w:numPr>
          <w:ilvl w:val="1"/>
          <w:numId w:val="7"/>
        </w:numPr>
        <w:ind w:leftChars="0"/>
        <w:rPr>
          <w:rFonts w:ascii="Times New Roman" w:hAnsi="Times New Roman" w:cs="Times New Roman"/>
          <w:szCs w:val="24"/>
        </w:rPr>
      </w:pPr>
      <w:r w:rsidRPr="00FE6FB2">
        <w:rPr>
          <w:rFonts w:ascii="Times New Roman" w:hAnsi="Times New Roman" w:cs="Times New Roman"/>
          <w:szCs w:val="24"/>
        </w:rPr>
        <w:t>Myburgh JA, Finfer S, Bellomo R, Billot L, Cass A, Gattas D, Glass P, Lipman J, Liu B, McArthur C, McGuinness S, Rajbhandari D, Taylor CB, Webb SA; CHEST Investigators; Australian and New Zealand Intensive Care Society Clinical Trials Group. Hydroxyethyl starch or saline for fluid resuscitation in intensive care. N Engl J Med. 2012 Nov 15;367(20):1901-11. doi: 10.1056/NEJMoa1209759. Epub 2012 Oct 17.</w:t>
      </w:r>
    </w:p>
    <w:p w:rsidR="00CD0D42" w:rsidRPr="00FE6FB2" w:rsidRDefault="00CD0D42" w:rsidP="00CD0D42">
      <w:pPr>
        <w:pStyle w:val="ListParagraph"/>
        <w:numPr>
          <w:ilvl w:val="1"/>
          <w:numId w:val="7"/>
        </w:numPr>
        <w:ind w:leftChars="0"/>
        <w:rPr>
          <w:rFonts w:ascii="Times New Roman" w:hAnsi="Times New Roman" w:cs="Times New Roman"/>
          <w:szCs w:val="24"/>
        </w:rPr>
      </w:pPr>
      <w:r w:rsidRPr="00FE6FB2">
        <w:rPr>
          <w:rFonts w:ascii="Times New Roman" w:hAnsi="Times New Roman" w:cs="Times New Roman"/>
          <w:szCs w:val="24"/>
        </w:rPr>
        <w:t>Annane D, Siami S, Jaber S, Martin C, Elatrous S, Declère AD, Preiser JC, Outin H, Troché G, Charpentier C, Trouillet JL, Kimmoun A, Forceville X, Darmon M, Lesur O, Reignier J, Abroug F, Berger P, Clec'h C, Cousson J, Thibault L, Chevret S; CRISTAL Investigators. Effects of fluid resuscitation with colloids vs crystalloids on mortality in critically ill patients presenting with hypovolemic shock: the CRISTAL randomized trial. JAMA. 2013 Nov 6;310(17):1809-17. doi: 10.1001/jama.2013.280502.</w:t>
      </w:r>
    </w:p>
    <w:p w:rsidR="00CD0D42" w:rsidRPr="00FE6FB2" w:rsidRDefault="00CD0D42" w:rsidP="00CD0D42">
      <w:pPr>
        <w:pStyle w:val="ListParagraph"/>
        <w:numPr>
          <w:ilvl w:val="1"/>
          <w:numId w:val="7"/>
        </w:numPr>
        <w:ind w:leftChars="0"/>
        <w:rPr>
          <w:rFonts w:ascii="Times New Roman" w:hAnsi="Times New Roman" w:cs="Times New Roman"/>
          <w:szCs w:val="24"/>
        </w:rPr>
      </w:pPr>
      <w:r w:rsidRPr="00FE6FB2">
        <w:rPr>
          <w:rFonts w:ascii="Times New Roman" w:hAnsi="Times New Roman" w:cs="Times New Roman"/>
          <w:szCs w:val="24"/>
        </w:rPr>
        <w:t>Young P, Bailey M, Beasley R, Henderson S, Mackle D, McArthur C, McGuinness S, Mehrtens J, Myburgh J, Psirides A, Effect of a Buffered Crystalloid Solution vs Saline on Acute Kidney Injury Among Patients in the Intensive Care Unit: The SPLIT Randomized Clinical Trial. Reddy S3, Bellomo R10; SPLIT Investigators; ANZICS CTG. JAMA. 2015 Oct 27;314(16):1701-10. doi: 10.1001/jama.2015.12334.</w:t>
      </w:r>
    </w:p>
    <w:p w:rsidR="00CD0D42" w:rsidRPr="00FE6FB2" w:rsidRDefault="00CD0D42" w:rsidP="00CD0D42">
      <w:pPr>
        <w:pStyle w:val="ListParagraph"/>
        <w:numPr>
          <w:ilvl w:val="1"/>
          <w:numId w:val="7"/>
        </w:numPr>
        <w:ind w:leftChars="0"/>
        <w:rPr>
          <w:rFonts w:ascii="Times New Roman" w:hAnsi="Times New Roman" w:cs="Times New Roman"/>
          <w:szCs w:val="24"/>
        </w:rPr>
      </w:pPr>
      <w:r w:rsidRPr="00FE6FB2">
        <w:rPr>
          <w:rFonts w:ascii="Times New Roman" w:hAnsi="Times New Roman" w:cs="Times New Roman"/>
          <w:szCs w:val="24"/>
        </w:rPr>
        <w:t>Semler MW</w:t>
      </w:r>
      <w:r w:rsidR="00A80D93" w:rsidRPr="00FE6FB2">
        <w:rPr>
          <w:rFonts w:ascii="Times New Roman" w:hAnsi="Times New Roman" w:cs="Times New Roman"/>
          <w:szCs w:val="24"/>
        </w:rPr>
        <w:t>, Self WH</w:t>
      </w:r>
      <w:r w:rsidRPr="00FE6FB2">
        <w:rPr>
          <w:rFonts w:ascii="Times New Roman" w:hAnsi="Times New Roman" w:cs="Times New Roman"/>
          <w:szCs w:val="24"/>
        </w:rPr>
        <w:t>, Wanderer JP, Ehrenfeld JM, Wang L, Byrne DW, Stollings JL, Kumar AB, Hughes CG, Hernandez A, Guillamondegui OD, May AK, Weavind L, Casey JD, Siew ED, Shaw AD, Bernard GR, Rice TW; SMART Investigators and the Pragmatic Critical Care Research Group. Balanced Crystalloids versus Saline in Critically Ill Adults. N Engl J Med. 2018 Mar 1;378(9):829-839. doi: 10.1056/NEJMoa1711584</w:t>
      </w:r>
    </w:p>
    <w:p w:rsidR="006C5FE6" w:rsidRPr="00FE6FB2" w:rsidRDefault="006C5FE6" w:rsidP="006C5FE6">
      <w:pPr>
        <w:rPr>
          <w:rFonts w:ascii="Times New Roman" w:hAnsi="Times New Roman" w:cs="Times New Roman"/>
          <w:szCs w:val="24"/>
        </w:rPr>
      </w:pPr>
    </w:p>
    <w:p w:rsidR="006C5FE6" w:rsidRPr="00FE6FB2" w:rsidRDefault="006C5FE6" w:rsidP="006C5FE6">
      <w:pPr>
        <w:rPr>
          <w:rFonts w:ascii="Times New Roman" w:hAnsi="Times New Roman" w:cs="Times New Roman"/>
          <w:szCs w:val="24"/>
        </w:rPr>
      </w:pPr>
    </w:p>
    <w:p w:rsidR="00FE0F2B" w:rsidRPr="00FE6FB2" w:rsidRDefault="00FE0F2B">
      <w:pPr>
        <w:widowControl/>
        <w:rPr>
          <w:rFonts w:ascii="Times New Roman" w:hAnsi="Times New Roman" w:cs="Times New Roman"/>
          <w:b/>
          <w:szCs w:val="24"/>
        </w:rPr>
      </w:pPr>
      <w:r w:rsidRPr="00FE6FB2">
        <w:rPr>
          <w:rFonts w:ascii="Times New Roman" w:hAnsi="Times New Roman" w:cs="Times New Roman"/>
          <w:b/>
          <w:szCs w:val="24"/>
        </w:rPr>
        <w:br w:type="page"/>
      </w:r>
    </w:p>
    <w:p w:rsidR="00902FD8" w:rsidRPr="00FE6FB2" w:rsidRDefault="00902FD8" w:rsidP="0071077C">
      <w:pPr>
        <w:tabs>
          <w:tab w:val="left" w:pos="8560"/>
        </w:tabs>
        <w:rPr>
          <w:rFonts w:ascii="Times New Roman" w:hAnsi="Times New Roman" w:cs="Times New Roman"/>
          <w:b/>
          <w:szCs w:val="24"/>
        </w:rPr>
        <w:sectPr w:rsidR="00902FD8" w:rsidRPr="00FE6FB2" w:rsidSect="006C5FE6">
          <w:pgSz w:w="11906" w:h="16838"/>
          <w:pgMar w:top="1440" w:right="993" w:bottom="1440" w:left="993" w:header="851" w:footer="992" w:gutter="0"/>
          <w:cols w:space="425"/>
          <w:docGrid w:type="lines" w:linePitch="360"/>
        </w:sectPr>
      </w:pPr>
    </w:p>
    <w:p w:rsidR="00790908" w:rsidRPr="00FE6FB2" w:rsidRDefault="00790908" w:rsidP="001B62C7">
      <w:pPr>
        <w:pStyle w:val="Heading1"/>
        <w:rPr>
          <w:rFonts w:ascii="Times New Roman" w:hAnsi="Times New Roman" w:cs="Times New Roman"/>
        </w:rPr>
      </w:pPr>
      <w:bookmarkStart w:id="14" w:name="_Toc32664002"/>
      <w:bookmarkStart w:id="15" w:name="_Toc53220798"/>
      <w:r w:rsidRPr="00FE6FB2">
        <w:rPr>
          <w:rFonts w:ascii="Times New Roman" w:hAnsi="Times New Roman" w:cs="Times New Roman"/>
        </w:rPr>
        <w:t>Appendix 5: List of included studies</w:t>
      </w:r>
      <w:bookmarkEnd w:id="14"/>
      <w:bookmarkEnd w:id="15"/>
      <w:r w:rsidRPr="00FE6FB2">
        <w:rPr>
          <w:rFonts w:ascii="Times New Roman" w:hAnsi="Times New Roman" w:cs="Times New Roman"/>
        </w:rPr>
        <w:t xml:space="preserve"> </w:t>
      </w:r>
    </w:p>
    <w:p w:rsidR="008908D6" w:rsidRPr="00FE6FB2" w:rsidRDefault="00790908" w:rsidP="007B7F0D">
      <w:pPr>
        <w:pStyle w:val="Heading2"/>
      </w:pPr>
      <w:bookmarkStart w:id="16" w:name="_Toc32664003"/>
      <w:bookmarkStart w:id="17" w:name="_Toc53220799"/>
      <w:r w:rsidRPr="00FE6FB2">
        <w:t>5.1</w:t>
      </w:r>
      <w:r w:rsidR="007918F7" w:rsidRPr="00FE6FB2">
        <w:t>.</w:t>
      </w:r>
      <w:r w:rsidR="008908D6" w:rsidRPr="00FE6FB2">
        <w:t xml:space="preserve"> Sepsis patients</w:t>
      </w:r>
      <w:bookmarkEnd w:id="16"/>
      <w:bookmarkEnd w:id="17"/>
    </w:p>
    <w:p w:rsidR="00A400D8" w:rsidRPr="00FE6FB2" w:rsidRDefault="008908D6" w:rsidP="002D3412">
      <w:pPr>
        <w:pStyle w:val="Heading3"/>
      </w:pPr>
      <w:bookmarkStart w:id="18" w:name="_Toc32664004"/>
      <w:bookmarkStart w:id="19" w:name="_Toc53220800"/>
      <w:r w:rsidRPr="00FE6FB2">
        <w:t xml:space="preserve">5.1.1. </w:t>
      </w:r>
      <w:r w:rsidR="000F4195" w:rsidRPr="00FE6FB2">
        <w:t>S</w:t>
      </w:r>
      <w:r w:rsidR="00CE4970" w:rsidRPr="00FE6FB2">
        <w:t>tudy group and primary outcome</w:t>
      </w:r>
      <w:bookmarkEnd w:id="18"/>
      <w:bookmarkEnd w:id="19"/>
    </w:p>
    <w:p w:rsidR="00044538" w:rsidRPr="00FE6FB2" w:rsidRDefault="00044538" w:rsidP="00044538">
      <w:pPr>
        <w:rPr>
          <w:rFonts w:ascii="Times New Roman" w:hAnsi="Times New Roman" w:cs="Times New Roman"/>
        </w:rPr>
      </w:pPr>
      <w:r w:rsidRPr="00FE6FB2">
        <w:rPr>
          <w:rFonts w:ascii="Times New Roman" w:hAnsi="Times New Roman" w:cs="Times New Roman"/>
        </w:rPr>
        <w:t xml:space="preserve">eTable 5.1 Randomized controlled trials in sepsis patients </w:t>
      </w:r>
    </w:p>
    <w:tbl>
      <w:tblPr>
        <w:tblStyle w:val="TableGrid"/>
        <w:tblW w:w="0" w:type="auto"/>
        <w:tblLook w:val="04A0" w:firstRow="1" w:lastRow="0" w:firstColumn="1" w:lastColumn="0" w:noHBand="0" w:noVBand="1"/>
      </w:tblPr>
      <w:tblGrid>
        <w:gridCol w:w="3253"/>
        <w:gridCol w:w="2061"/>
        <w:gridCol w:w="950"/>
        <w:gridCol w:w="1903"/>
        <w:gridCol w:w="3174"/>
        <w:gridCol w:w="2031"/>
      </w:tblGrid>
      <w:tr w:rsidR="00C45E64" w:rsidRPr="00FE6FB2" w:rsidTr="003B37C5">
        <w:trPr>
          <w:trHeight w:val="324"/>
        </w:trPr>
        <w:tc>
          <w:tcPr>
            <w:tcW w:w="0" w:type="auto"/>
            <w:noWrap/>
            <w:hideMark/>
          </w:tcPr>
          <w:p w:rsidR="00B26B29" w:rsidRPr="00FE6FB2" w:rsidRDefault="00B26B29" w:rsidP="00A400D8">
            <w:pPr>
              <w:widowControl/>
              <w:spacing w:line="240" w:lineRule="exact"/>
              <w:rPr>
                <w:rFonts w:ascii="Times New Roman" w:eastAsia="PMingLiU" w:hAnsi="Times New Roman" w:cs="Times New Roman"/>
                <w:b/>
                <w:kern w:val="0"/>
                <w:sz w:val="22"/>
                <w:szCs w:val="24"/>
              </w:rPr>
            </w:pPr>
            <w:r w:rsidRPr="00FE6FB2">
              <w:rPr>
                <w:rFonts w:ascii="Times New Roman" w:eastAsia="PMingLiU" w:hAnsi="Times New Roman" w:cs="Times New Roman"/>
                <w:b/>
                <w:kern w:val="0"/>
                <w:sz w:val="22"/>
                <w:szCs w:val="24"/>
              </w:rPr>
              <w:t>Author, Year</w:t>
            </w:r>
            <w:r w:rsidR="00D77A60" w:rsidRPr="00FE6FB2">
              <w:rPr>
                <w:rFonts w:ascii="Times New Roman" w:eastAsia="PMingLiU" w:hAnsi="Times New Roman" w:cs="Times New Roman"/>
                <w:b/>
                <w:kern w:val="0"/>
                <w:sz w:val="22"/>
                <w:szCs w:val="24"/>
              </w:rPr>
              <w:t xml:space="preserve"> (Study group)</w:t>
            </w:r>
          </w:p>
        </w:tc>
        <w:tc>
          <w:tcPr>
            <w:tcW w:w="0" w:type="auto"/>
            <w:noWrap/>
            <w:hideMark/>
          </w:tcPr>
          <w:p w:rsidR="00B26B29" w:rsidRPr="00FE6FB2" w:rsidRDefault="00B26B29" w:rsidP="00A400D8">
            <w:pPr>
              <w:widowControl/>
              <w:spacing w:line="240" w:lineRule="exact"/>
              <w:rPr>
                <w:rFonts w:ascii="Times New Roman" w:eastAsia="PMingLiU" w:hAnsi="Times New Roman" w:cs="Times New Roman"/>
                <w:b/>
                <w:kern w:val="0"/>
                <w:sz w:val="22"/>
                <w:szCs w:val="24"/>
              </w:rPr>
            </w:pPr>
            <w:r w:rsidRPr="00FE6FB2">
              <w:rPr>
                <w:rFonts w:ascii="Times New Roman" w:eastAsia="PMingLiU" w:hAnsi="Times New Roman" w:cs="Times New Roman"/>
                <w:b/>
                <w:kern w:val="0"/>
                <w:sz w:val="22"/>
                <w:szCs w:val="24"/>
              </w:rPr>
              <w:t>Country</w:t>
            </w:r>
          </w:p>
        </w:tc>
        <w:tc>
          <w:tcPr>
            <w:tcW w:w="0" w:type="auto"/>
            <w:noWrap/>
            <w:hideMark/>
          </w:tcPr>
          <w:p w:rsidR="00B26B29" w:rsidRPr="00FE6FB2" w:rsidRDefault="00B26B29" w:rsidP="00A400D8">
            <w:pPr>
              <w:widowControl/>
              <w:spacing w:line="240" w:lineRule="exact"/>
              <w:rPr>
                <w:rFonts w:ascii="Times New Roman" w:eastAsia="PMingLiU" w:hAnsi="Times New Roman" w:cs="Times New Roman"/>
                <w:b/>
                <w:kern w:val="0"/>
                <w:sz w:val="22"/>
                <w:szCs w:val="24"/>
              </w:rPr>
            </w:pPr>
            <w:r w:rsidRPr="00FE6FB2">
              <w:rPr>
                <w:rFonts w:ascii="Times New Roman" w:eastAsia="PMingLiU" w:hAnsi="Times New Roman" w:cs="Times New Roman"/>
                <w:b/>
                <w:kern w:val="0"/>
                <w:sz w:val="22"/>
                <w:szCs w:val="24"/>
              </w:rPr>
              <w:t>Centers</w:t>
            </w:r>
          </w:p>
        </w:tc>
        <w:tc>
          <w:tcPr>
            <w:tcW w:w="0" w:type="auto"/>
            <w:noWrap/>
            <w:hideMark/>
          </w:tcPr>
          <w:p w:rsidR="00B26B29" w:rsidRPr="00FE6FB2" w:rsidRDefault="00C45E64" w:rsidP="00A400D8">
            <w:pPr>
              <w:spacing w:line="240" w:lineRule="exact"/>
              <w:rPr>
                <w:rFonts w:ascii="Times New Roman" w:hAnsi="Times New Roman" w:cs="Times New Roman"/>
                <w:b/>
                <w:sz w:val="22"/>
                <w:szCs w:val="24"/>
              </w:rPr>
            </w:pPr>
            <w:r w:rsidRPr="00FE6FB2">
              <w:rPr>
                <w:rFonts w:ascii="Times New Roman" w:hAnsi="Times New Roman" w:cs="Times New Roman"/>
                <w:b/>
                <w:sz w:val="22"/>
                <w:szCs w:val="24"/>
              </w:rPr>
              <w:t>No. of sepsis cases</w:t>
            </w:r>
          </w:p>
        </w:tc>
        <w:tc>
          <w:tcPr>
            <w:tcW w:w="0" w:type="auto"/>
          </w:tcPr>
          <w:p w:rsidR="00B26B29" w:rsidRPr="00FE6FB2" w:rsidRDefault="00B26B29" w:rsidP="00A400D8">
            <w:pPr>
              <w:widowControl/>
              <w:spacing w:line="240" w:lineRule="exact"/>
              <w:rPr>
                <w:rFonts w:ascii="Times New Roman" w:eastAsia="PMingLiU" w:hAnsi="Times New Roman" w:cs="Times New Roman"/>
                <w:b/>
                <w:kern w:val="0"/>
                <w:sz w:val="22"/>
                <w:szCs w:val="24"/>
              </w:rPr>
            </w:pPr>
            <w:r w:rsidRPr="00FE6FB2">
              <w:rPr>
                <w:rFonts w:ascii="Times New Roman" w:eastAsia="PMingLiU" w:hAnsi="Times New Roman" w:cs="Times New Roman"/>
                <w:b/>
                <w:kern w:val="0"/>
                <w:sz w:val="22"/>
                <w:szCs w:val="24"/>
              </w:rPr>
              <w:t>Primary outcome</w:t>
            </w:r>
          </w:p>
        </w:tc>
        <w:tc>
          <w:tcPr>
            <w:tcW w:w="0" w:type="auto"/>
          </w:tcPr>
          <w:p w:rsidR="00B26B29" w:rsidRPr="00FE6FB2" w:rsidRDefault="00B26B29" w:rsidP="00A400D8">
            <w:pPr>
              <w:widowControl/>
              <w:spacing w:line="240" w:lineRule="exact"/>
              <w:rPr>
                <w:rFonts w:ascii="Times New Roman" w:eastAsia="PMingLiU" w:hAnsi="Times New Roman" w:cs="Times New Roman"/>
                <w:b/>
                <w:kern w:val="0"/>
                <w:sz w:val="22"/>
                <w:szCs w:val="24"/>
              </w:rPr>
            </w:pPr>
            <w:r w:rsidRPr="00FE6FB2">
              <w:rPr>
                <w:rFonts w:ascii="Times New Roman" w:eastAsia="PMingLiU" w:hAnsi="Times New Roman" w:cs="Times New Roman"/>
                <w:b/>
                <w:kern w:val="0"/>
                <w:sz w:val="22"/>
                <w:szCs w:val="24"/>
              </w:rPr>
              <w:t xml:space="preserve">Mortality </w:t>
            </w:r>
          </w:p>
        </w:tc>
      </w:tr>
      <w:tr w:rsidR="00C45E64" w:rsidRPr="00FE6FB2" w:rsidTr="003B37C5">
        <w:trPr>
          <w:trHeight w:val="324"/>
        </w:trPr>
        <w:tc>
          <w:tcPr>
            <w:tcW w:w="0" w:type="auto"/>
            <w:noWrap/>
            <w:hideMark/>
          </w:tcPr>
          <w:p w:rsidR="00B26B29" w:rsidRPr="00FE6FB2" w:rsidRDefault="00B26B29"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Rackow et al, 1983</w:t>
            </w:r>
          </w:p>
        </w:tc>
        <w:tc>
          <w:tcPr>
            <w:tcW w:w="0" w:type="auto"/>
            <w:noWrap/>
            <w:hideMark/>
          </w:tcPr>
          <w:p w:rsidR="00B26B29" w:rsidRPr="00FE6FB2" w:rsidRDefault="00B26B29"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USA</w:t>
            </w:r>
          </w:p>
        </w:tc>
        <w:tc>
          <w:tcPr>
            <w:tcW w:w="0" w:type="auto"/>
            <w:noWrap/>
            <w:hideMark/>
          </w:tcPr>
          <w:p w:rsidR="00B26B29" w:rsidRPr="00FE6FB2" w:rsidRDefault="00B26B29" w:rsidP="00A400D8">
            <w:pPr>
              <w:widowControl/>
              <w:spacing w:line="240" w:lineRule="exact"/>
              <w:jc w:val="righ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1</w:t>
            </w:r>
          </w:p>
        </w:tc>
        <w:tc>
          <w:tcPr>
            <w:tcW w:w="0" w:type="auto"/>
            <w:noWrap/>
            <w:hideMark/>
          </w:tcPr>
          <w:p w:rsidR="00B26B29" w:rsidRPr="00FE6FB2" w:rsidRDefault="00B26B29" w:rsidP="00A400D8">
            <w:pPr>
              <w:widowControl/>
              <w:spacing w:line="240" w:lineRule="exact"/>
              <w:jc w:val="righ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26</w:t>
            </w:r>
          </w:p>
        </w:tc>
        <w:tc>
          <w:tcPr>
            <w:tcW w:w="0" w:type="auto"/>
          </w:tcPr>
          <w:p w:rsidR="00B26B29" w:rsidRPr="00FE6FB2" w:rsidRDefault="00B26B29"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Hemodynamic parameters</w:t>
            </w:r>
          </w:p>
        </w:tc>
        <w:tc>
          <w:tcPr>
            <w:tcW w:w="0" w:type="auto"/>
          </w:tcPr>
          <w:p w:rsidR="00B26B29" w:rsidRPr="00FE6FB2" w:rsidRDefault="00B26B29"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In-hospital mortality</w:t>
            </w:r>
          </w:p>
        </w:tc>
      </w:tr>
      <w:tr w:rsidR="00C45E64" w:rsidRPr="00FE6FB2" w:rsidTr="003B37C5">
        <w:trPr>
          <w:trHeight w:val="324"/>
        </w:trPr>
        <w:tc>
          <w:tcPr>
            <w:tcW w:w="0" w:type="auto"/>
            <w:noWrap/>
            <w:hideMark/>
          </w:tcPr>
          <w:p w:rsidR="00B26B29" w:rsidRPr="00FE6FB2" w:rsidRDefault="00B26B29"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Rackow et al, 1989</w:t>
            </w:r>
          </w:p>
        </w:tc>
        <w:tc>
          <w:tcPr>
            <w:tcW w:w="0" w:type="auto"/>
            <w:noWrap/>
            <w:hideMark/>
          </w:tcPr>
          <w:p w:rsidR="00B26B29" w:rsidRPr="00FE6FB2" w:rsidRDefault="00B26B29"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USA</w:t>
            </w:r>
          </w:p>
        </w:tc>
        <w:tc>
          <w:tcPr>
            <w:tcW w:w="0" w:type="auto"/>
            <w:noWrap/>
            <w:hideMark/>
          </w:tcPr>
          <w:p w:rsidR="00B26B29" w:rsidRPr="00FE6FB2" w:rsidRDefault="00B26B29" w:rsidP="00A400D8">
            <w:pPr>
              <w:widowControl/>
              <w:spacing w:line="240" w:lineRule="exact"/>
              <w:jc w:val="righ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1</w:t>
            </w:r>
          </w:p>
        </w:tc>
        <w:tc>
          <w:tcPr>
            <w:tcW w:w="0" w:type="auto"/>
            <w:noWrap/>
            <w:hideMark/>
          </w:tcPr>
          <w:p w:rsidR="00B26B29" w:rsidRPr="00FE6FB2" w:rsidRDefault="00B26B29" w:rsidP="00A400D8">
            <w:pPr>
              <w:widowControl/>
              <w:spacing w:line="240" w:lineRule="exact"/>
              <w:jc w:val="righ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20</w:t>
            </w:r>
          </w:p>
        </w:tc>
        <w:tc>
          <w:tcPr>
            <w:tcW w:w="0" w:type="auto"/>
          </w:tcPr>
          <w:p w:rsidR="00B26B29"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Hemodynamic parameters</w:t>
            </w:r>
          </w:p>
        </w:tc>
        <w:tc>
          <w:tcPr>
            <w:tcW w:w="0" w:type="auto"/>
          </w:tcPr>
          <w:p w:rsidR="00B26B29" w:rsidRPr="00FE6FB2" w:rsidRDefault="00B26B29"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In-hospital mortality</w:t>
            </w:r>
          </w:p>
        </w:tc>
      </w:tr>
      <w:tr w:rsidR="00C45E64" w:rsidRPr="00FE6FB2" w:rsidTr="003B37C5">
        <w:trPr>
          <w:trHeight w:val="324"/>
        </w:trPr>
        <w:tc>
          <w:tcPr>
            <w:tcW w:w="0" w:type="auto"/>
            <w:noWrap/>
            <w:hideMark/>
          </w:tcPr>
          <w:p w:rsidR="00B26B29" w:rsidRPr="00FE6FB2" w:rsidRDefault="00B26B29"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Asfar et al, 2000</w:t>
            </w:r>
          </w:p>
        </w:tc>
        <w:tc>
          <w:tcPr>
            <w:tcW w:w="0" w:type="auto"/>
            <w:noWrap/>
            <w:hideMark/>
          </w:tcPr>
          <w:p w:rsidR="00B26B29" w:rsidRPr="00FE6FB2" w:rsidRDefault="00B26B29"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France</w:t>
            </w:r>
          </w:p>
        </w:tc>
        <w:tc>
          <w:tcPr>
            <w:tcW w:w="0" w:type="auto"/>
            <w:noWrap/>
            <w:hideMark/>
          </w:tcPr>
          <w:p w:rsidR="00B26B29" w:rsidRPr="00FE6FB2" w:rsidRDefault="00B26B29" w:rsidP="00A400D8">
            <w:pPr>
              <w:widowControl/>
              <w:spacing w:line="240" w:lineRule="exact"/>
              <w:jc w:val="righ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1</w:t>
            </w:r>
          </w:p>
        </w:tc>
        <w:tc>
          <w:tcPr>
            <w:tcW w:w="0" w:type="auto"/>
            <w:noWrap/>
            <w:hideMark/>
          </w:tcPr>
          <w:p w:rsidR="00B26B29" w:rsidRPr="00FE6FB2" w:rsidRDefault="00B26B29" w:rsidP="00A400D8">
            <w:pPr>
              <w:widowControl/>
              <w:spacing w:line="240" w:lineRule="exact"/>
              <w:jc w:val="righ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34</w:t>
            </w:r>
          </w:p>
        </w:tc>
        <w:tc>
          <w:tcPr>
            <w:tcW w:w="0" w:type="auto"/>
          </w:tcPr>
          <w:p w:rsidR="00B26B29"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Hemodynamic parameters</w:t>
            </w:r>
          </w:p>
        </w:tc>
        <w:tc>
          <w:tcPr>
            <w:tcW w:w="0" w:type="auto"/>
          </w:tcPr>
          <w:p w:rsidR="00B26B29" w:rsidRPr="00FE6FB2" w:rsidRDefault="00B26B29"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In-hospital mortality</w:t>
            </w:r>
          </w:p>
        </w:tc>
      </w:tr>
      <w:tr w:rsidR="00C45E64" w:rsidRPr="00FE6FB2" w:rsidTr="003B37C5">
        <w:trPr>
          <w:trHeight w:val="324"/>
        </w:trPr>
        <w:tc>
          <w:tcPr>
            <w:tcW w:w="0" w:type="auto"/>
            <w:noWrap/>
            <w:hideMark/>
          </w:tcPr>
          <w:p w:rsidR="00B26B29" w:rsidRPr="00FE6FB2" w:rsidRDefault="00B26B29"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Schortgen et al, 2001</w:t>
            </w:r>
          </w:p>
        </w:tc>
        <w:tc>
          <w:tcPr>
            <w:tcW w:w="0" w:type="auto"/>
            <w:noWrap/>
            <w:hideMark/>
          </w:tcPr>
          <w:p w:rsidR="00B26B29" w:rsidRPr="00FE6FB2" w:rsidRDefault="00B26B29"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France</w:t>
            </w:r>
          </w:p>
        </w:tc>
        <w:tc>
          <w:tcPr>
            <w:tcW w:w="0" w:type="auto"/>
            <w:noWrap/>
            <w:hideMark/>
          </w:tcPr>
          <w:p w:rsidR="00B26B29" w:rsidRPr="00FE6FB2" w:rsidRDefault="00B26B29" w:rsidP="00A400D8">
            <w:pPr>
              <w:widowControl/>
              <w:spacing w:line="240" w:lineRule="exact"/>
              <w:jc w:val="righ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3</w:t>
            </w:r>
          </w:p>
        </w:tc>
        <w:tc>
          <w:tcPr>
            <w:tcW w:w="0" w:type="auto"/>
            <w:noWrap/>
            <w:hideMark/>
          </w:tcPr>
          <w:p w:rsidR="00B26B29" w:rsidRPr="00FE6FB2" w:rsidRDefault="00B26B29" w:rsidP="00A400D8">
            <w:pPr>
              <w:widowControl/>
              <w:spacing w:line="240" w:lineRule="exact"/>
              <w:jc w:val="righ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129</w:t>
            </w:r>
          </w:p>
        </w:tc>
        <w:tc>
          <w:tcPr>
            <w:tcW w:w="0" w:type="auto"/>
          </w:tcPr>
          <w:p w:rsidR="00B26B29"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Acute</w:t>
            </w:r>
            <w:r w:rsidR="00B26B29" w:rsidRPr="00FE6FB2">
              <w:rPr>
                <w:rFonts w:ascii="Times New Roman" w:eastAsia="PMingLiU" w:hAnsi="Times New Roman" w:cs="Times New Roman"/>
                <w:kern w:val="0"/>
                <w:sz w:val="22"/>
                <w:szCs w:val="24"/>
              </w:rPr>
              <w:t xml:space="preserve"> renal</w:t>
            </w:r>
            <w:r w:rsidRPr="00FE6FB2">
              <w:rPr>
                <w:rFonts w:ascii="Times New Roman" w:eastAsia="PMingLiU" w:hAnsi="Times New Roman" w:cs="Times New Roman"/>
                <w:kern w:val="0"/>
                <w:sz w:val="22"/>
                <w:szCs w:val="24"/>
              </w:rPr>
              <w:t xml:space="preserve"> failure</w:t>
            </w:r>
          </w:p>
        </w:tc>
        <w:tc>
          <w:tcPr>
            <w:tcW w:w="0" w:type="auto"/>
          </w:tcPr>
          <w:p w:rsidR="00B26B29" w:rsidRPr="00FE6FB2" w:rsidRDefault="00B26B29"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In-hospital mortality</w:t>
            </w:r>
          </w:p>
        </w:tc>
      </w:tr>
      <w:tr w:rsidR="00C45E64" w:rsidRPr="00FE6FB2" w:rsidTr="003B37C5">
        <w:trPr>
          <w:trHeight w:val="324"/>
        </w:trPr>
        <w:tc>
          <w:tcPr>
            <w:tcW w:w="0" w:type="auto"/>
            <w:noWrap/>
            <w:hideMark/>
          </w:tcPr>
          <w:p w:rsidR="00B26B29" w:rsidRPr="00FE6FB2" w:rsidRDefault="00B26B29"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Finfer et al, 2004</w:t>
            </w:r>
            <w:r w:rsidR="00D77A60" w:rsidRPr="00FE6FB2">
              <w:rPr>
                <w:rFonts w:ascii="Times New Roman" w:eastAsia="PMingLiU" w:hAnsi="Times New Roman" w:cs="Times New Roman"/>
                <w:kern w:val="0"/>
                <w:sz w:val="22"/>
                <w:szCs w:val="24"/>
              </w:rPr>
              <w:t xml:space="preserve"> </w:t>
            </w:r>
            <w:r w:rsidRPr="00FE6FB2">
              <w:rPr>
                <w:rFonts w:ascii="Times New Roman" w:eastAsia="PMingLiU" w:hAnsi="Times New Roman" w:cs="Times New Roman"/>
                <w:kern w:val="0"/>
                <w:sz w:val="22"/>
                <w:szCs w:val="24"/>
              </w:rPr>
              <w:t>(SAFE)</w:t>
            </w:r>
          </w:p>
        </w:tc>
        <w:tc>
          <w:tcPr>
            <w:tcW w:w="0" w:type="auto"/>
            <w:noWrap/>
            <w:hideMark/>
          </w:tcPr>
          <w:p w:rsidR="00B26B29" w:rsidRPr="00FE6FB2" w:rsidRDefault="00B26B29"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Aus. &amp; NZ</w:t>
            </w:r>
          </w:p>
        </w:tc>
        <w:tc>
          <w:tcPr>
            <w:tcW w:w="0" w:type="auto"/>
            <w:noWrap/>
            <w:hideMark/>
          </w:tcPr>
          <w:p w:rsidR="00B26B29" w:rsidRPr="00FE6FB2" w:rsidRDefault="00B26B29" w:rsidP="00A400D8">
            <w:pPr>
              <w:widowControl/>
              <w:spacing w:line="240" w:lineRule="exact"/>
              <w:jc w:val="righ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16</w:t>
            </w:r>
          </w:p>
        </w:tc>
        <w:tc>
          <w:tcPr>
            <w:tcW w:w="0" w:type="auto"/>
            <w:noWrap/>
            <w:hideMark/>
          </w:tcPr>
          <w:p w:rsidR="00B26B29" w:rsidRPr="00FE6FB2" w:rsidRDefault="00B26B29" w:rsidP="00A400D8">
            <w:pPr>
              <w:widowControl/>
              <w:spacing w:line="240" w:lineRule="exact"/>
              <w:jc w:val="righ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1218</w:t>
            </w:r>
          </w:p>
        </w:tc>
        <w:tc>
          <w:tcPr>
            <w:tcW w:w="0" w:type="auto"/>
          </w:tcPr>
          <w:p w:rsidR="00B26B29" w:rsidRPr="00FE6FB2" w:rsidRDefault="00B26B29"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Mortality</w:t>
            </w:r>
          </w:p>
        </w:tc>
        <w:tc>
          <w:tcPr>
            <w:tcW w:w="0" w:type="auto"/>
          </w:tcPr>
          <w:p w:rsidR="00B26B29" w:rsidRPr="00FE6FB2" w:rsidRDefault="00B26B29"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28-day mortality</w:t>
            </w:r>
          </w:p>
        </w:tc>
      </w:tr>
      <w:tr w:rsidR="00C45E64" w:rsidRPr="00FE6FB2" w:rsidTr="003B37C5">
        <w:trPr>
          <w:trHeight w:val="324"/>
        </w:trPr>
        <w:tc>
          <w:tcPr>
            <w:tcW w:w="0" w:type="auto"/>
            <w:noWrap/>
            <w:hideMark/>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Molnar et al, 2004</w:t>
            </w:r>
          </w:p>
        </w:tc>
        <w:tc>
          <w:tcPr>
            <w:tcW w:w="0" w:type="auto"/>
            <w:noWrap/>
            <w:hideMark/>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UK</w:t>
            </w:r>
          </w:p>
        </w:tc>
        <w:tc>
          <w:tcPr>
            <w:tcW w:w="0" w:type="auto"/>
            <w:noWrap/>
            <w:hideMark/>
          </w:tcPr>
          <w:p w:rsidR="00D77A60" w:rsidRPr="00FE6FB2" w:rsidRDefault="00D77A60" w:rsidP="00A400D8">
            <w:pPr>
              <w:widowControl/>
              <w:spacing w:line="240" w:lineRule="exact"/>
              <w:jc w:val="righ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1</w:t>
            </w:r>
          </w:p>
        </w:tc>
        <w:tc>
          <w:tcPr>
            <w:tcW w:w="0" w:type="auto"/>
            <w:noWrap/>
            <w:hideMark/>
          </w:tcPr>
          <w:p w:rsidR="00D77A60" w:rsidRPr="00FE6FB2" w:rsidRDefault="00D77A60" w:rsidP="00A400D8">
            <w:pPr>
              <w:widowControl/>
              <w:spacing w:line="240" w:lineRule="exact"/>
              <w:jc w:val="righ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30</w:t>
            </w:r>
          </w:p>
        </w:tc>
        <w:tc>
          <w:tcPr>
            <w:tcW w:w="0" w:type="auto"/>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Hemodynamic parameters</w:t>
            </w:r>
          </w:p>
        </w:tc>
        <w:tc>
          <w:tcPr>
            <w:tcW w:w="0" w:type="auto"/>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In-hospital mortality</w:t>
            </w:r>
          </w:p>
        </w:tc>
      </w:tr>
      <w:tr w:rsidR="00C45E64" w:rsidRPr="00FE6FB2" w:rsidTr="003B37C5">
        <w:trPr>
          <w:trHeight w:val="324"/>
        </w:trPr>
        <w:tc>
          <w:tcPr>
            <w:tcW w:w="0" w:type="auto"/>
            <w:noWrap/>
            <w:hideMark/>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Veneman et al, 2004</w:t>
            </w:r>
          </w:p>
        </w:tc>
        <w:tc>
          <w:tcPr>
            <w:tcW w:w="0" w:type="auto"/>
            <w:noWrap/>
            <w:hideMark/>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Netherlands</w:t>
            </w:r>
          </w:p>
        </w:tc>
        <w:tc>
          <w:tcPr>
            <w:tcW w:w="0" w:type="auto"/>
            <w:noWrap/>
            <w:hideMark/>
          </w:tcPr>
          <w:p w:rsidR="00D77A60" w:rsidRPr="00FE6FB2" w:rsidRDefault="00D77A60" w:rsidP="00A400D8">
            <w:pPr>
              <w:widowControl/>
              <w:spacing w:line="240" w:lineRule="exact"/>
              <w:jc w:val="righ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1</w:t>
            </w:r>
          </w:p>
        </w:tc>
        <w:tc>
          <w:tcPr>
            <w:tcW w:w="0" w:type="auto"/>
            <w:noWrap/>
            <w:hideMark/>
          </w:tcPr>
          <w:p w:rsidR="00D77A60" w:rsidRPr="00FE6FB2" w:rsidRDefault="00D77A60" w:rsidP="00A400D8">
            <w:pPr>
              <w:widowControl/>
              <w:spacing w:line="240" w:lineRule="exact"/>
              <w:jc w:val="righ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61</w:t>
            </w:r>
          </w:p>
        </w:tc>
        <w:tc>
          <w:tcPr>
            <w:tcW w:w="0" w:type="auto"/>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Plasma colloid pressure.</w:t>
            </w:r>
          </w:p>
        </w:tc>
        <w:tc>
          <w:tcPr>
            <w:tcW w:w="0" w:type="auto"/>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30-day mortality</w:t>
            </w:r>
          </w:p>
        </w:tc>
      </w:tr>
      <w:tr w:rsidR="00C45E64" w:rsidRPr="00FE6FB2" w:rsidTr="003B37C5">
        <w:trPr>
          <w:trHeight w:val="324"/>
        </w:trPr>
        <w:tc>
          <w:tcPr>
            <w:tcW w:w="0" w:type="auto"/>
            <w:noWrap/>
            <w:hideMark/>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Palumbo et al, 2006</w:t>
            </w:r>
          </w:p>
        </w:tc>
        <w:tc>
          <w:tcPr>
            <w:tcW w:w="0" w:type="auto"/>
            <w:noWrap/>
            <w:hideMark/>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Italy</w:t>
            </w:r>
          </w:p>
        </w:tc>
        <w:tc>
          <w:tcPr>
            <w:tcW w:w="0" w:type="auto"/>
            <w:noWrap/>
            <w:hideMark/>
          </w:tcPr>
          <w:p w:rsidR="00D77A60" w:rsidRPr="00FE6FB2" w:rsidRDefault="00D77A60" w:rsidP="00A400D8">
            <w:pPr>
              <w:widowControl/>
              <w:spacing w:line="240" w:lineRule="exact"/>
              <w:jc w:val="righ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1</w:t>
            </w:r>
          </w:p>
        </w:tc>
        <w:tc>
          <w:tcPr>
            <w:tcW w:w="0" w:type="auto"/>
            <w:noWrap/>
            <w:hideMark/>
          </w:tcPr>
          <w:p w:rsidR="00D77A60" w:rsidRPr="00FE6FB2" w:rsidRDefault="00D77A60" w:rsidP="00A400D8">
            <w:pPr>
              <w:widowControl/>
              <w:spacing w:line="240" w:lineRule="exact"/>
              <w:jc w:val="righ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20</w:t>
            </w:r>
          </w:p>
        </w:tc>
        <w:tc>
          <w:tcPr>
            <w:tcW w:w="0" w:type="auto"/>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 xml:space="preserve">Hemodynamic parameters. </w:t>
            </w:r>
          </w:p>
        </w:tc>
        <w:tc>
          <w:tcPr>
            <w:tcW w:w="0" w:type="auto"/>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5-day mortality</w:t>
            </w:r>
          </w:p>
        </w:tc>
      </w:tr>
      <w:tr w:rsidR="00C45E64" w:rsidRPr="00FE6FB2" w:rsidTr="003B37C5">
        <w:trPr>
          <w:trHeight w:val="324"/>
        </w:trPr>
        <w:tc>
          <w:tcPr>
            <w:tcW w:w="0" w:type="auto"/>
            <w:noWrap/>
            <w:hideMark/>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Brunkhorst et al, 2008 (VISEP)</w:t>
            </w:r>
          </w:p>
        </w:tc>
        <w:tc>
          <w:tcPr>
            <w:tcW w:w="0" w:type="auto"/>
            <w:noWrap/>
            <w:hideMark/>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Germany</w:t>
            </w:r>
          </w:p>
        </w:tc>
        <w:tc>
          <w:tcPr>
            <w:tcW w:w="0" w:type="auto"/>
            <w:noWrap/>
            <w:hideMark/>
          </w:tcPr>
          <w:p w:rsidR="00D77A60" w:rsidRPr="00FE6FB2" w:rsidRDefault="00D77A60" w:rsidP="00A400D8">
            <w:pPr>
              <w:widowControl/>
              <w:spacing w:line="240" w:lineRule="exact"/>
              <w:jc w:val="righ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18</w:t>
            </w:r>
          </w:p>
        </w:tc>
        <w:tc>
          <w:tcPr>
            <w:tcW w:w="0" w:type="auto"/>
            <w:noWrap/>
            <w:hideMark/>
          </w:tcPr>
          <w:p w:rsidR="00D77A60" w:rsidRPr="00FE6FB2" w:rsidRDefault="00D77A60" w:rsidP="00A400D8">
            <w:pPr>
              <w:widowControl/>
              <w:spacing w:line="240" w:lineRule="exact"/>
              <w:jc w:val="righ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537</w:t>
            </w:r>
          </w:p>
        </w:tc>
        <w:tc>
          <w:tcPr>
            <w:tcW w:w="0" w:type="auto"/>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Mortality</w:t>
            </w:r>
          </w:p>
        </w:tc>
        <w:tc>
          <w:tcPr>
            <w:tcW w:w="0" w:type="auto"/>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90-day mortality</w:t>
            </w:r>
          </w:p>
        </w:tc>
      </w:tr>
      <w:tr w:rsidR="00C45E64" w:rsidRPr="00FE6FB2" w:rsidTr="003B37C5">
        <w:trPr>
          <w:trHeight w:val="324"/>
        </w:trPr>
        <w:tc>
          <w:tcPr>
            <w:tcW w:w="0" w:type="auto"/>
            <w:noWrap/>
            <w:hideMark/>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Friedman et al, 2008</w:t>
            </w:r>
          </w:p>
        </w:tc>
        <w:tc>
          <w:tcPr>
            <w:tcW w:w="0" w:type="auto"/>
            <w:noWrap/>
            <w:hideMark/>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Belgium</w:t>
            </w:r>
          </w:p>
        </w:tc>
        <w:tc>
          <w:tcPr>
            <w:tcW w:w="0" w:type="auto"/>
            <w:noWrap/>
            <w:hideMark/>
          </w:tcPr>
          <w:p w:rsidR="00D77A60" w:rsidRPr="00FE6FB2" w:rsidRDefault="00D77A60" w:rsidP="00A400D8">
            <w:pPr>
              <w:widowControl/>
              <w:spacing w:line="240" w:lineRule="exact"/>
              <w:jc w:val="righ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1</w:t>
            </w:r>
          </w:p>
        </w:tc>
        <w:tc>
          <w:tcPr>
            <w:tcW w:w="0" w:type="auto"/>
            <w:noWrap/>
            <w:hideMark/>
          </w:tcPr>
          <w:p w:rsidR="00D77A60" w:rsidRPr="00FE6FB2" w:rsidRDefault="00D77A60" w:rsidP="00A400D8">
            <w:pPr>
              <w:widowControl/>
              <w:spacing w:line="240" w:lineRule="exact"/>
              <w:jc w:val="righ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34</w:t>
            </w:r>
          </w:p>
        </w:tc>
        <w:tc>
          <w:tcPr>
            <w:tcW w:w="0" w:type="auto"/>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Hemodynamic parameters.</w:t>
            </w:r>
          </w:p>
        </w:tc>
        <w:tc>
          <w:tcPr>
            <w:tcW w:w="0" w:type="auto"/>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In-hospital mortality</w:t>
            </w:r>
          </w:p>
        </w:tc>
      </w:tr>
      <w:tr w:rsidR="00C45E64" w:rsidRPr="00FE6FB2" w:rsidTr="003B37C5">
        <w:trPr>
          <w:trHeight w:val="324"/>
        </w:trPr>
        <w:tc>
          <w:tcPr>
            <w:tcW w:w="0" w:type="auto"/>
            <w:noWrap/>
            <w:hideMark/>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Li et al, 2008</w:t>
            </w:r>
          </w:p>
        </w:tc>
        <w:tc>
          <w:tcPr>
            <w:tcW w:w="0" w:type="auto"/>
            <w:noWrap/>
            <w:hideMark/>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China</w:t>
            </w:r>
          </w:p>
        </w:tc>
        <w:tc>
          <w:tcPr>
            <w:tcW w:w="0" w:type="auto"/>
            <w:noWrap/>
            <w:hideMark/>
          </w:tcPr>
          <w:p w:rsidR="00D77A60" w:rsidRPr="00FE6FB2" w:rsidRDefault="00D77A60" w:rsidP="00A400D8">
            <w:pPr>
              <w:widowControl/>
              <w:spacing w:line="240" w:lineRule="exact"/>
              <w:jc w:val="righ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1</w:t>
            </w:r>
          </w:p>
        </w:tc>
        <w:tc>
          <w:tcPr>
            <w:tcW w:w="0" w:type="auto"/>
            <w:noWrap/>
            <w:hideMark/>
          </w:tcPr>
          <w:p w:rsidR="00D77A60" w:rsidRPr="00FE6FB2" w:rsidRDefault="00D77A60" w:rsidP="00A400D8">
            <w:pPr>
              <w:widowControl/>
              <w:spacing w:line="240" w:lineRule="exact"/>
              <w:jc w:val="righ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60</w:t>
            </w:r>
          </w:p>
        </w:tc>
        <w:tc>
          <w:tcPr>
            <w:tcW w:w="0" w:type="auto"/>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Mortality</w:t>
            </w:r>
          </w:p>
        </w:tc>
        <w:tc>
          <w:tcPr>
            <w:tcW w:w="0" w:type="auto"/>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28-day mortality</w:t>
            </w:r>
          </w:p>
        </w:tc>
      </w:tr>
      <w:tr w:rsidR="00C45E64" w:rsidRPr="00FE6FB2" w:rsidTr="003B37C5">
        <w:trPr>
          <w:trHeight w:val="324"/>
        </w:trPr>
        <w:tc>
          <w:tcPr>
            <w:tcW w:w="0" w:type="auto"/>
            <w:noWrap/>
            <w:hideMark/>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McIntyre et al, 2008 (FINESS)</w:t>
            </w:r>
          </w:p>
        </w:tc>
        <w:tc>
          <w:tcPr>
            <w:tcW w:w="0" w:type="auto"/>
            <w:noWrap/>
            <w:hideMark/>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Canada and NZ</w:t>
            </w:r>
          </w:p>
        </w:tc>
        <w:tc>
          <w:tcPr>
            <w:tcW w:w="0" w:type="auto"/>
            <w:noWrap/>
            <w:hideMark/>
          </w:tcPr>
          <w:p w:rsidR="00D77A60" w:rsidRPr="00FE6FB2" w:rsidRDefault="00D77A60" w:rsidP="00A400D8">
            <w:pPr>
              <w:widowControl/>
              <w:spacing w:line="240" w:lineRule="exact"/>
              <w:jc w:val="righ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4</w:t>
            </w:r>
          </w:p>
        </w:tc>
        <w:tc>
          <w:tcPr>
            <w:tcW w:w="0" w:type="auto"/>
            <w:noWrap/>
            <w:hideMark/>
          </w:tcPr>
          <w:p w:rsidR="00D77A60" w:rsidRPr="00FE6FB2" w:rsidRDefault="00D77A60" w:rsidP="00A400D8">
            <w:pPr>
              <w:widowControl/>
              <w:spacing w:line="240" w:lineRule="exact"/>
              <w:jc w:val="righ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40</w:t>
            </w:r>
          </w:p>
        </w:tc>
        <w:tc>
          <w:tcPr>
            <w:tcW w:w="0" w:type="auto"/>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Feasibility trial.</w:t>
            </w:r>
          </w:p>
        </w:tc>
        <w:tc>
          <w:tcPr>
            <w:tcW w:w="0" w:type="auto"/>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28-day mortality</w:t>
            </w:r>
          </w:p>
        </w:tc>
      </w:tr>
      <w:tr w:rsidR="00C45E64" w:rsidRPr="00FE6FB2" w:rsidTr="003B37C5">
        <w:trPr>
          <w:trHeight w:val="324"/>
        </w:trPr>
        <w:tc>
          <w:tcPr>
            <w:tcW w:w="0" w:type="auto"/>
            <w:noWrap/>
            <w:hideMark/>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 xml:space="preserve">Dolecek et al, 2009 </w:t>
            </w:r>
          </w:p>
        </w:tc>
        <w:tc>
          <w:tcPr>
            <w:tcW w:w="0" w:type="auto"/>
            <w:noWrap/>
            <w:hideMark/>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Czech Republic</w:t>
            </w:r>
          </w:p>
        </w:tc>
        <w:tc>
          <w:tcPr>
            <w:tcW w:w="0" w:type="auto"/>
            <w:noWrap/>
            <w:hideMark/>
          </w:tcPr>
          <w:p w:rsidR="00D77A60" w:rsidRPr="00FE6FB2" w:rsidRDefault="00D77A60" w:rsidP="00A400D8">
            <w:pPr>
              <w:widowControl/>
              <w:spacing w:line="240" w:lineRule="exact"/>
              <w:jc w:val="righ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1</w:t>
            </w:r>
          </w:p>
        </w:tc>
        <w:tc>
          <w:tcPr>
            <w:tcW w:w="0" w:type="auto"/>
            <w:noWrap/>
            <w:hideMark/>
          </w:tcPr>
          <w:p w:rsidR="00D77A60" w:rsidRPr="00FE6FB2" w:rsidRDefault="00D77A60" w:rsidP="00A400D8">
            <w:pPr>
              <w:widowControl/>
              <w:spacing w:line="240" w:lineRule="exact"/>
              <w:jc w:val="righ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56</w:t>
            </w:r>
          </w:p>
        </w:tc>
        <w:tc>
          <w:tcPr>
            <w:tcW w:w="0" w:type="auto"/>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Hemodynamic parameters.</w:t>
            </w:r>
          </w:p>
        </w:tc>
        <w:tc>
          <w:tcPr>
            <w:tcW w:w="0" w:type="auto"/>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In-hospital mortality</w:t>
            </w:r>
          </w:p>
        </w:tc>
      </w:tr>
      <w:tr w:rsidR="00C45E64" w:rsidRPr="00FE6FB2" w:rsidTr="003B37C5">
        <w:trPr>
          <w:trHeight w:val="324"/>
        </w:trPr>
        <w:tc>
          <w:tcPr>
            <w:tcW w:w="0" w:type="auto"/>
            <w:noWrap/>
            <w:hideMark/>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Dubin et al, 2010</w:t>
            </w:r>
          </w:p>
        </w:tc>
        <w:tc>
          <w:tcPr>
            <w:tcW w:w="0" w:type="auto"/>
            <w:noWrap/>
            <w:hideMark/>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Argentina</w:t>
            </w:r>
          </w:p>
        </w:tc>
        <w:tc>
          <w:tcPr>
            <w:tcW w:w="0" w:type="auto"/>
            <w:noWrap/>
            <w:hideMark/>
          </w:tcPr>
          <w:p w:rsidR="00D77A60" w:rsidRPr="00FE6FB2" w:rsidRDefault="00D77A60" w:rsidP="00A400D8">
            <w:pPr>
              <w:widowControl/>
              <w:spacing w:line="240" w:lineRule="exact"/>
              <w:jc w:val="righ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2</w:t>
            </w:r>
          </w:p>
        </w:tc>
        <w:tc>
          <w:tcPr>
            <w:tcW w:w="0" w:type="auto"/>
            <w:noWrap/>
            <w:hideMark/>
          </w:tcPr>
          <w:p w:rsidR="00D77A60" w:rsidRPr="00FE6FB2" w:rsidRDefault="00D77A60" w:rsidP="00A400D8">
            <w:pPr>
              <w:widowControl/>
              <w:spacing w:line="240" w:lineRule="exact"/>
              <w:jc w:val="righ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20</w:t>
            </w:r>
          </w:p>
        </w:tc>
        <w:tc>
          <w:tcPr>
            <w:tcW w:w="0" w:type="auto"/>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Sublingual microcirculation.</w:t>
            </w:r>
          </w:p>
        </w:tc>
        <w:tc>
          <w:tcPr>
            <w:tcW w:w="0" w:type="auto"/>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31-day mortality</w:t>
            </w:r>
          </w:p>
        </w:tc>
      </w:tr>
      <w:tr w:rsidR="00C45E64" w:rsidRPr="00FE6FB2" w:rsidTr="003B37C5">
        <w:trPr>
          <w:trHeight w:val="324"/>
        </w:trPr>
        <w:tc>
          <w:tcPr>
            <w:tcW w:w="0" w:type="auto"/>
            <w:noWrap/>
            <w:hideMark/>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Charpentier et al, 2011 (EARSS)</w:t>
            </w:r>
          </w:p>
        </w:tc>
        <w:tc>
          <w:tcPr>
            <w:tcW w:w="0" w:type="auto"/>
            <w:noWrap/>
            <w:hideMark/>
          </w:tcPr>
          <w:p w:rsidR="00D77A60" w:rsidRPr="00FE6FB2" w:rsidRDefault="008908D6"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France</w:t>
            </w:r>
          </w:p>
        </w:tc>
        <w:tc>
          <w:tcPr>
            <w:tcW w:w="0" w:type="auto"/>
            <w:noWrap/>
            <w:hideMark/>
          </w:tcPr>
          <w:p w:rsidR="00D77A60" w:rsidRPr="00FE6FB2" w:rsidRDefault="00D77A60" w:rsidP="00A400D8">
            <w:pPr>
              <w:widowControl/>
              <w:spacing w:line="240" w:lineRule="exact"/>
              <w:jc w:val="righ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29</w:t>
            </w:r>
          </w:p>
        </w:tc>
        <w:tc>
          <w:tcPr>
            <w:tcW w:w="0" w:type="auto"/>
            <w:noWrap/>
            <w:hideMark/>
          </w:tcPr>
          <w:p w:rsidR="00D77A60" w:rsidRPr="00FE6FB2" w:rsidRDefault="00D77A60" w:rsidP="00A400D8">
            <w:pPr>
              <w:widowControl/>
              <w:spacing w:line="240" w:lineRule="exact"/>
              <w:jc w:val="righ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798</w:t>
            </w:r>
          </w:p>
        </w:tc>
        <w:tc>
          <w:tcPr>
            <w:tcW w:w="0" w:type="auto"/>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Mortality.</w:t>
            </w:r>
          </w:p>
        </w:tc>
        <w:tc>
          <w:tcPr>
            <w:tcW w:w="0" w:type="auto"/>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28-day mortality.</w:t>
            </w:r>
          </w:p>
        </w:tc>
      </w:tr>
      <w:tr w:rsidR="00C45E64" w:rsidRPr="00FE6FB2" w:rsidTr="003B37C5">
        <w:trPr>
          <w:trHeight w:val="324"/>
        </w:trPr>
        <w:tc>
          <w:tcPr>
            <w:tcW w:w="0" w:type="auto"/>
            <w:noWrap/>
            <w:hideMark/>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Siegemund, 2011 (BaSES)</w:t>
            </w:r>
          </w:p>
        </w:tc>
        <w:tc>
          <w:tcPr>
            <w:tcW w:w="0" w:type="auto"/>
            <w:noWrap/>
            <w:hideMark/>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Netherlands</w:t>
            </w:r>
          </w:p>
        </w:tc>
        <w:tc>
          <w:tcPr>
            <w:tcW w:w="0" w:type="auto"/>
            <w:noWrap/>
            <w:hideMark/>
          </w:tcPr>
          <w:p w:rsidR="00D77A60" w:rsidRPr="00FE6FB2" w:rsidRDefault="00D77A60" w:rsidP="00A400D8">
            <w:pPr>
              <w:widowControl/>
              <w:spacing w:line="240" w:lineRule="exact"/>
              <w:jc w:val="righ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1</w:t>
            </w:r>
          </w:p>
        </w:tc>
        <w:tc>
          <w:tcPr>
            <w:tcW w:w="0" w:type="auto"/>
            <w:noWrap/>
            <w:hideMark/>
          </w:tcPr>
          <w:p w:rsidR="00D77A60" w:rsidRPr="00FE6FB2" w:rsidRDefault="00D77A60" w:rsidP="00A400D8">
            <w:pPr>
              <w:widowControl/>
              <w:spacing w:line="240" w:lineRule="exact"/>
              <w:jc w:val="righ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240</w:t>
            </w:r>
          </w:p>
        </w:tc>
        <w:tc>
          <w:tcPr>
            <w:tcW w:w="0" w:type="auto"/>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Hemodynamic parameters.</w:t>
            </w:r>
          </w:p>
        </w:tc>
        <w:tc>
          <w:tcPr>
            <w:tcW w:w="0" w:type="auto"/>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In-hospital mortality</w:t>
            </w:r>
          </w:p>
        </w:tc>
      </w:tr>
      <w:tr w:rsidR="00C45E64" w:rsidRPr="00FE6FB2" w:rsidTr="003B37C5">
        <w:trPr>
          <w:trHeight w:val="324"/>
        </w:trPr>
        <w:tc>
          <w:tcPr>
            <w:tcW w:w="0" w:type="auto"/>
            <w:noWrap/>
            <w:hideMark/>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Guidet et al, 2012 (CRYSTMAS)</w:t>
            </w:r>
          </w:p>
        </w:tc>
        <w:tc>
          <w:tcPr>
            <w:tcW w:w="0" w:type="auto"/>
            <w:noWrap/>
            <w:hideMark/>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France and Germany</w:t>
            </w:r>
          </w:p>
        </w:tc>
        <w:tc>
          <w:tcPr>
            <w:tcW w:w="0" w:type="auto"/>
            <w:noWrap/>
            <w:hideMark/>
          </w:tcPr>
          <w:p w:rsidR="00D77A60" w:rsidRPr="00FE6FB2" w:rsidRDefault="00D77A60" w:rsidP="00A400D8">
            <w:pPr>
              <w:widowControl/>
              <w:spacing w:line="240" w:lineRule="exact"/>
              <w:jc w:val="righ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24</w:t>
            </w:r>
          </w:p>
        </w:tc>
        <w:tc>
          <w:tcPr>
            <w:tcW w:w="0" w:type="auto"/>
            <w:noWrap/>
            <w:hideMark/>
          </w:tcPr>
          <w:p w:rsidR="00D77A60" w:rsidRPr="00FE6FB2" w:rsidRDefault="00D77A60" w:rsidP="00A400D8">
            <w:pPr>
              <w:widowControl/>
              <w:spacing w:line="240" w:lineRule="exact"/>
              <w:jc w:val="righ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196</w:t>
            </w:r>
          </w:p>
        </w:tc>
        <w:tc>
          <w:tcPr>
            <w:tcW w:w="0" w:type="auto"/>
          </w:tcPr>
          <w:p w:rsidR="00D77A60" w:rsidRPr="00FE6FB2" w:rsidRDefault="00C45E64"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 xml:space="preserve">Volume for </w:t>
            </w:r>
            <w:r w:rsidR="00D77A60" w:rsidRPr="00FE6FB2">
              <w:rPr>
                <w:rFonts w:ascii="Times New Roman" w:eastAsia="PMingLiU" w:hAnsi="Times New Roman" w:cs="Times New Roman"/>
                <w:kern w:val="0"/>
                <w:sz w:val="22"/>
                <w:szCs w:val="24"/>
              </w:rPr>
              <w:t>hemodynamic stable.</w:t>
            </w:r>
          </w:p>
        </w:tc>
        <w:tc>
          <w:tcPr>
            <w:tcW w:w="0" w:type="auto"/>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90-days mortality</w:t>
            </w:r>
          </w:p>
        </w:tc>
      </w:tr>
      <w:tr w:rsidR="00C45E64" w:rsidRPr="00FE6FB2" w:rsidTr="003B37C5">
        <w:trPr>
          <w:trHeight w:val="324"/>
        </w:trPr>
        <w:tc>
          <w:tcPr>
            <w:tcW w:w="0" w:type="auto"/>
            <w:noWrap/>
            <w:hideMark/>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Myburgh et al, 2012 (CHEST)</w:t>
            </w:r>
          </w:p>
        </w:tc>
        <w:tc>
          <w:tcPr>
            <w:tcW w:w="0" w:type="auto"/>
            <w:noWrap/>
            <w:hideMark/>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Australia and NZ</w:t>
            </w:r>
          </w:p>
        </w:tc>
        <w:tc>
          <w:tcPr>
            <w:tcW w:w="0" w:type="auto"/>
            <w:noWrap/>
            <w:hideMark/>
          </w:tcPr>
          <w:p w:rsidR="00D77A60" w:rsidRPr="00FE6FB2" w:rsidRDefault="00D77A60" w:rsidP="00A400D8">
            <w:pPr>
              <w:widowControl/>
              <w:spacing w:line="240" w:lineRule="exact"/>
              <w:jc w:val="righ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32</w:t>
            </w:r>
          </w:p>
        </w:tc>
        <w:tc>
          <w:tcPr>
            <w:tcW w:w="0" w:type="auto"/>
            <w:noWrap/>
            <w:hideMark/>
          </w:tcPr>
          <w:p w:rsidR="00D77A60" w:rsidRPr="00FE6FB2" w:rsidRDefault="00D77A60" w:rsidP="00A400D8">
            <w:pPr>
              <w:widowControl/>
              <w:spacing w:line="240" w:lineRule="exact"/>
              <w:jc w:val="righ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1937</w:t>
            </w:r>
          </w:p>
        </w:tc>
        <w:tc>
          <w:tcPr>
            <w:tcW w:w="0" w:type="auto"/>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Mortality</w:t>
            </w:r>
          </w:p>
        </w:tc>
        <w:tc>
          <w:tcPr>
            <w:tcW w:w="0" w:type="auto"/>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90-days mortality</w:t>
            </w:r>
          </w:p>
        </w:tc>
      </w:tr>
      <w:tr w:rsidR="00C45E64" w:rsidRPr="00FE6FB2" w:rsidTr="003B37C5">
        <w:trPr>
          <w:trHeight w:val="324"/>
        </w:trPr>
        <w:tc>
          <w:tcPr>
            <w:tcW w:w="0" w:type="auto"/>
            <w:noWrap/>
            <w:hideMark/>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Perner et al, 2012 (6S)</w:t>
            </w:r>
          </w:p>
        </w:tc>
        <w:tc>
          <w:tcPr>
            <w:tcW w:w="0" w:type="auto"/>
            <w:noWrap/>
            <w:hideMark/>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Scandanavia</w:t>
            </w:r>
          </w:p>
        </w:tc>
        <w:tc>
          <w:tcPr>
            <w:tcW w:w="0" w:type="auto"/>
            <w:noWrap/>
            <w:hideMark/>
          </w:tcPr>
          <w:p w:rsidR="00D77A60" w:rsidRPr="00FE6FB2" w:rsidRDefault="00D77A60" w:rsidP="00A400D8">
            <w:pPr>
              <w:widowControl/>
              <w:spacing w:line="240" w:lineRule="exact"/>
              <w:jc w:val="righ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26</w:t>
            </w:r>
          </w:p>
        </w:tc>
        <w:tc>
          <w:tcPr>
            <w:tcW w:w="0" w:type="auto"/>
            <w:noWrap/>
            <w:hideMark/>
          </w:tcPr>
          <w:p w:rsidR="00D77A60" w:rsidRPr="00FE6FB2" w:rsidRDefault="00D77A60" w:rsidP="00A400D8">
            <w:pPr>
              <w:widowControl/>
              <w:spacing w:line="240" w:lineRule="exact"/>
              <w:jc w:val="righ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798</w:t>
            </w:r>
          </w:p>
        </w:tc>
        <w:tc>
          <w:tcPr>
            <w:tcW w:w="0" w:type="auto"/>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Mortality</w:t>
            </w:r>
          </w:p>
        </w:tc>
        <w:tc>
          <w:tcPr>
            <w:tcW w:w="0" w:type="auto"/>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90-days mortality</w:t>
            </w:r>
          </w:p>
        </w:tc>
      </w:tr>
      <w:tr w:rsidR="00C45E64" w:rsidRPr="00FE6FB2" w:rsidTr="003B37C5">
        <w:trPr>
          <w:trHeight w:val="324"/>
        </w:trPr>
        <w:tc>
          <w:tcPr>
            <w:tcW w:w="0" w:type="auto"/>
            <w:noWrap/>
            <w:hideMark/>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Annane et al, 2013 (CRISTAL)</w:t>
            </w:r>
          </w:p>
        </w:tc>
        <w:tc>
          <w:tcPr>
            <w:tcW w:w="0" w:type="auto"/>
            <w:noWrap/>
            <w:hideMark/>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Worldwide</w:t>
            </w:r>
          </w:p>
        </w:tc>
        <w:tc>
          <w:tcPr>
            <w:tcW w:w="0" w:type="auto"/>
            <w:noWrap/>
            <w:hideMark/>
          </w:tcPr>
          <w:p w:rsidR="00D77A60" w:rsidRPr="00FE6FB2" w:rsidRDefault="00D77A60" w:rsidP="00A400D8">
            <w:pPr>
              <w:widowControl/>
              <w:spacing w:line="240" w:lineRule="exact"/>
              <w:jc w:val="righ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57</w:t>
            </w:r>
          </w:p>
        </w:tc>
        <w:tc>
          <w:tcPr>
            <w:tcW w:w="0" w:type="auto"/>
            <w:noWrap/>
            <w:hideMark/>
          </w:tcPr>
          <w:p w:rsidR="00D77A60" w:rsidRPr="00FE6FB2" w:rsidRDefault="00D77A60" w:rsidP="00A400D8">
            <w:pPr>
              <w:widowControl/>
              <w:spacing w:line="240" w:lineRule="exact"/>
              <w:jc w:val="righ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1553</w:t>
            </w:r>
          </w:p>
        </w:tc>
        <w:tc>
          <w:tcPr>
            <w:tcW w:w="0" w:type="auto"/>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Mortality</w:t>
            </w:r>
          </w:p>
        </w:tc>
        <w:tc>
          <w:tcPr>
            <w:tcW w:w="0" w:type="auto"/>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90-days mortality</w:t>
            </w:r>
          </w:p>
        </w:tc>
      </w:tr>
      <w:tr w:rsidR="00C45E64" w:rsidRPr="00FE6FB2" w:rsidTr="003B37C5">
        <w:trPr>
          <w:trHeight w:val="324"/>
        </w:trPr>
        <w:tc>
          <w:tcPr>
            <w:tcW w:w="0" w:type="auto"/>
            <w:noWrap/>
            <w:hideMark/>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Caironi et al, 2014 (ALBIOS)</w:t>
            </w:r>
          </w:p>
        </w:tc>
        <w:tc>
          <w:tcPr>
            <w:tcW w:w="0" w:type="auto"/>
            <w:noWrap/>
            <w:hideMark/>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Italy</w:t>
            </w:r>
          </w:p>
        </w:tc>
        <w:tc>
          <w:tcPr>
            <w:tcW w:w="0" w:type="auto"/>
            <w:noWrap/>
            <w:hideMark/>
          </w:tcPr>
          <w:p w:rsidR="00D77A60" w:rsidRPr="00FE6FB2" w:rsidRDefault="00D77A60" w:rsidP="00A400D8">
            <w:pPr>
              <w:widowControl/>
              <w:spacing w:line="240" w:lineRule="exact"/>
              <w:jc w:val="righ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100</w:t>
            </w:r>
          </w:p>
        </w:tc>
        <w:tc>
          <w:tcPr>
            <w:tcW w:w="0" w:type="auto"/>
            <w:noWrap/>
            <w:hideMark/>
          </w:tcPr>
          <w:p w:rsidR="00D77A60" w:rsidRPr="00FE6FB2" w:rsidRDefault="00D77A60" w:rsidP="00A400D8">
            <w:pPr>
              <w:widowControl/>
              <w:spacing w:line="240" w:lineRule="exact"/>
              <w:jc w:val="righ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1818</w:t>
            </w:r>
          </w:p>
        </w:tc>
        <w:tc>
          <w:tcPr>
            <w:tcW w:w="0" w:type="auto"/>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Mortality</w:t>
            </w:r>
          </w:p>
        </w:tc>
        <w:tc>
          <w:tcPr>
            <w:tcW w:w="0" w:type="auto"/>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90-days mortality</w:t>
            </w:r>
          </w:p>
        </w:tc>
      </w:tr>
      <w:tr w:rsidR="00C45E64" w:rsidRPr="00FE6FB2" w:rsidTr="003B37C5">
        <w:trPr>
          <w:trHeight w:val="324"/>
        </w:trPr>
        <w:tc>
          <w:tcPr>
            <w:tcW w:w="0" w:type="auto"/>
            <w:noWrap/>
            <w:hideMark/>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Young et al, 2015 (SPLIT)</w:t>
            </w:r>
          </w:p>
        </w:tc>
        <w:tc>
          <w:tcPr>
            <w:tcW w:w="0" w:type="auto"/>
            <w:noWrap/>
            <w:hideMark/>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Aus. &amp; NZ</w:t>
            </w:r>
          </w:p>
        </w:tc>
        <w:tc>
          <w:tcPr>
            <w:tcW w:w="0" w:type="auto"/>
            <w:noWrap/>
            <w:hideMark/>
          </w:tcPr>
          <w:p w:rsidR="00D77A60" w:rsidRPr="00FE6FB2" w:rsidRDefault="00D77A60" w:rsidP="00A400D8">
            <w:pPr>
              <w:widowControl/>
              <w:spacing w:line="240" w:lineRule="exact"/>
              <w:jc w:val="righ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4</w:t>
            </w:r>
          </w:p>
        </w:tc>
        <w:tc>
          <w:tcPr>
            <w:tcW w:w="0" w:type="auto"/>
            <w:noWrap/>
            <w:hideMark/>
          </w:tcPr>
          <w:p w:rsidR="00D77A60" w:rsidRPr="00FE6FB2" w:rsidRDefault="00D77A60" w:rsidP="00A400D8">
            <w:pPr>
              <w:widowControl/>
              <w:spacing w:line="240" w:lineRule="exact"/>
              <w:jc w:val="righ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77</w:t>
            </w:r>
          </w:p>
        </w:tc>
        <w:tc>
          <w:tcPr>
            <w:tcW w:w="0" w:type="auto"/>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 xml:space="preserve">Acute renal failure. </w:t>
            </w:r>
          </w:p>
        </w:tc>
        <w:tc>
          <w:tcPr>
            <w:tcW w:w="0" w:type="auto"/>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In-hospital mortality</w:t>
            </w:r>
          </w:p>
        </w:tc>
      </w:tr>
      <w:tr w:rsidR="00C45E64" w:rsidRPr="00FE6FB2" w:rsidTr="003B37C5">
        <w:trPr>
          <w:trHeight w:val="324"/>
        </w:trPr>
        <w:tc>
          <w:tcPr>
            <w:tcW w:w="0" w:type="auto"/>
            <w:noWrap/>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Matthew W. et al, 2018 (SMART)</w:t>
            </w:r>
          </w:p>
        </w:tc>
        <w:tc>
          <w:tcPr>
            <w:tcW w:w="0" w:type="auto"/>
            <w:noWrap/>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USA</w:t>
            </w:r>
          </w:p>
        </w:tc>
        <w:tc>
          <w:tcPr>
            <w:tcW w:w="0" w:type="auto"/>
            <w:noWrap/>
          </w:tcPr>
          <w:p w:rsidR="00D77A60" w:rsidRPr="00FE6FB2" w:rsidRDefault="00D77A60" w:rsidP="00A400D8">
            <w:pPr>
              <w:widowControl/>
              <w:spacing w:line="240" w:lineRule="exact"/>
              <w:jc w:val="righ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1</w:t>
            </w:r>
          </w:p>
        </w:tc>
        <w:tc>
          <w:tcPr>
            <w:tcW w:w="0" w:type="auto"/>
            <w:noWrap/>
          </w:tcPr>
          <w:p w:rsidR="00D77A60" w:rsidRPr="00FE6FB2" w:rsidRDefault="00D77A60" w:rsidP="00A400D8">
            <w:pPr>
              <w:widowControl/>
              <w:spacing w:line="240" w:lineRule="exact"/>
              <w:jc w:val="righ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2336</w:t>
            </w:r>
          </w:p>
        </w:tc>
        <w:tc>
          <w:tcPr>
            <w:tcW w:w="0" w:type="auto"/>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 xml:space="preserve">Mortality and </w:t>
            </w:r>
            <w:r w:rsidR="005B1684">
              <w:rPr>
                <w:rFonts w:ascii="Times New Roman" w:eastAsia="PMingLiU" w:hAnsi="Times New Roman" w:cs="Times New Roman"/>
                <w:kern w:val="0"/>
                <w:sz w:val="22"/>
                <w:szCs w:val="24"/>
              </w:rPr>
              <w:t>acute kidney injury</w:t>
            </w:r>
          </w:p>
        </w:tc>
        <w:tc>
          <w:tcPr>
            <w:tcW w:w="0" w:type="auto"/>
          </w:tcPr>
          <w:p w:rsidR="00D77A60" w:rsidRPr="00FE6FB2" w:rsidRDefault="00D77A60" w:rsidP="00A400D8">
            <w:pPr>
              <w:widowControl/>
              <w:spacing w:line="240" w:lineRule="exact"/>
              <w:rPr>
                <w:rFonts w:ascii="Times New Roman" w:eastAsia="PMingLiU" w:hAnsi="Times New Roman" w:cs="Times New Roman"/>
                <w:kern w:val="0"/>
                <w:sz w:val="22"/>
                <w:szCs w:val="24"/>
              </w:rPr>
            </w:pPr>
            <w:r w:rsidRPr="00FE6FB2">
              <w:rPr>
                <w:rFonts w:ascii="Times New Roman" w:eastAsia="PMingLiU" w:hAnsi="Times New Roman" w:cs="Times New Roman"/>
                <w:kern w:val="0"/>
                <w:sz w:val="22"/>
                <w:szCs w:val="24"/>
              </w:rPr>
              <w:t>30-days mortality</w:t>
            </w:r>
          </w:p>
        </w:tc>
      </w:tr>
    </w:tbl>
    <w:p w:rsidR="00F1136E" w:rsidRPr="00FE6FB2" w:rsidRDefault="00A400D8" w:rsidP="002D3412">
      <w:pPr>
        <w:pStyle w:val="Heading3"/>
      </w:pPr>
      <w:bookmarkStart w:id="20" w:name="_Toc32664005"/>
      <w:bookmarkStart w:id="21" w:name="_Toc53220801"/>
      <w:r w:rsidRPr="00FE6FB2">
        <w:t>5.1.2</w:t>
      </w:r>
      <w:r w:rsidR="00F1136E" w:rsidRPr="00FE6FB2">
        <w:t xml:space="preserve">. </w:t>
      </w:r>
      <w:r w:rsidR="000F4195" w:rsidRPr="00FE6FB2">
        <w:t>S</w:t>
      </w:r>
      <w:r w:rsidR="00CE4970" w:rsidRPr="00FE6FB2">
        <w:t>tudy population and</w:t>
      </w:r>
      <w:r w:rsidR="00DE50E8" w:rsidRPr="00FE6FB2">
        <w:t xml:space="preserve"> </w:t>
      </w:r>
      <w:r w:rsidR="00810297" w:rsidRPr="00FE6FB2">
        <w:t>enrollment criteria</w:t>
      </w:r>
      <w:bookmarkEnd w:id="20"/>
      <w:bookmarkEnd w:id="21"/>
      <w:r w:rsidR="00DE50E8" w:rsidRPr="00FE6FB2">
        <w:t xml:space="preserve"> </w:t>
      </w:r>
      <w:r w:rsidR="00F1136E" w:rsidRPr="00FE6FB2">
        <w:t xml:space="preserve"> </w:t>
      </w:r>
      <w:r w:rsidR="00F1136E" w:rsidRPr="00FE6FB2">
        <w:tab/>
      </w:r>
    </w:p>
    <w:p w:rsidR="00044538" w:rsidRPr="00FE6FB2" w:rsidRDefault="00044538" w:rsidP="00044538">
      <w:pPr>
        <w:rPr>
          <w:rFonts w:ascii="Times New Roman" w:hAnsi="Times New Roman" w:cs="Times New Roman"/>
        </w:rPr>
      </w:pPr>
      <w:r w:rsidRPr="00FE6FB2">
        <w:rPr>
          <w:rFonts w:ascii="Times New Roman" w:hAnsi="Times New Roman" w:cs="Times New Roman"/>
        </w:rPr>
        <w:t xml:space="preserve">eTable 5.2 Sepsis definition and inclusion criteria in trials with sepsis patients  </w:t>
      </w:r>
    </w:p>
    <w:tbl>
      <w:tblPr>
        <w:tblStyle w:val="TableGrid"/>
        <w:tblW w:w="13745" w:type="dxa"/>
        <w:tblLayout w:type="fixed"/>
        <w:tblLook w:val="04A0" w:firstRow="1" w:lastRow="0" w:firstColumn="1" w:lastColumn="0" w:noHBand="0" w:noVBand="1"/>
      </w:tblPr>
      <w:tblGrid>
        <w:gridCol w:w="1413"/>
        <w:gridCol w:w="1984"/>
        <w:gridCol w:w="3828"/>
        <w:gridCol w:w="3118"/>
        <w:gridCol w:w="3402"/>
      </w:tblGrid>
      <w:tr w:rsidR="00DE50E8" w:rsidRPr="00FE6FB2" w:rsidTr="004F1623">
        <w:trPr>
          <w:trHeight w:val="256"/>
        </w:trPr>
        <w:tc>
          <w:tcPr>
            <w:tcW w:w="1413" w:type="dxa"/>
            <w:noWrap/>
            <w:hideMark/>
          </w:tcPr>
          <w:p w:rsidR="00F548DA" w:rsidRPr="00FE6FB2" w:rsidRDefault="00F548DA" w:rsidP="00F1136E">
            <w:pPr>
              <w:widowControl/>
              <w:rPr>
                <w:rFonts w:ascii="Times New Roman" w:eastAsia="PMingLiU" w:hAnsi="Times New Roman" w:cs="Times New Roman"/>
                <w:b/>
                <w:kern w:val="0"/>
                <w:sz w:val="20"/>
                <w:szCs w:val="20"/>
              </w:rPr>
            </w:pPr>
            <w:r w:rsidRPr="00FE6FB2">
              <w:rPr>
                <w:rFonts w:ascii="Times New Roman" w:eastAsia="PMingLiU" w:hAnsi="Times New Roman" w:cs="Times New Roman"/>
                <w:b/>
                <w:kern w:val="0"/>
                <w:sz w:val="20"/>
                <w:szCs w:val="20"/>
              </w:rPr>
              <w:t>Author, Year</w:t>
            </w:r>
          </w:p>
        </w:tc>
        <w:tc>
          <w:tcPr>
            <w:tcW w:w="1984" w:type="dxa"/>
            <w:noWrap/>
            <w:hideMark/>
          </w:tcPr>
          <w:p w:rsidR="00F548DA" w:rsidRPr="00FE6FB2" w:rsidRDefault="00F548DA" w:rsidP="00F1136E">
            <w:pPr>
              <w:widowControl/>
              <w:rPr>
                <w:rFonts w:ascii="Times New Roman" w:eastAsia="PMingLiU" w:hAnsi="Times New Roman" w:cs="Times New Roman"/>
                <w:b/>
                <w:kern w:val="0"/>
                <w:sz w:val="20"/>
                <w:szCs w:val="20"/>
              </w:rPr>
            </w:pPr>
            <w:r w:rsidRPr="00FE6FB2">
              <w:rPr>
                <w:rFonts w:ascii="Times New Roman" w:eastAsia="PMingLiU" w:hAnsi="Times New Roman" w:cs="Times New Roman"/>
                <w:b/>
                <w:kern w:val="0"/>
                <w:sz w:val="20"/>
                <w:szCs w:val="20"/>
              </w:rPr>
              <w:t>Study population</w:t>
            </w:r>
          </w:p>
        </w:tc>
        <w:tc>
          <w:tcPr>
            <w:tcW w:w="3828" w:type="dxa"/>
            <w:noWrap/>
            <w:hideMark/>
          </w:tcPr>
          <w:p w:rsidR="00F548DA" w:rsidRPr="00FE6FB2" w:rsidRDefault="00F548DA" w:rsidP="00F1136E">
            <w:pPr>
              <w:widowControl/>
              <w:rPr>
                <w:rFonts w:ascii="Times New Roman" w:eastAsia="PMingLiU" w:hAnsi="Times New Roman" w:cs="Times New Roman"/>
                <w:b/>
                <w:kern w:val="0"/>
                <w:sz w:val="20"/>
                <w:szCs w:val="20"/>
              </w:rPr>
            </w:pPr>
            <w:r w:rsidRPr="00FE6FB2">
              <w:rPr>
                <w:rFonts w:ascii="Times New Roman" w:eastAsia="PMingLiU" w:hAnsi="Times New Roman" w:cs="Times New Roman"/>
                <w:b/>
                <w:kern w:val="0"/>
                <w:sz w:val="20"/>
                <w:szCs w:val="20"/>
              </w:rPr>
              <w:t>Sepsis definition</w:t>
            </w:r>
          </w:p>
        </w:tc>
        <w:tc>
          <w:tcPr>
            <w:tcW w:w="3118" w:type="dxa"/>
            <w:noWrap/>
            <w:hideMark/>
          </w:tcPr>
          <w:p w:rsidR="00F548DA" w:rsidRPr="00FE6FB2" w:rsidRDefault="00F548DA" w:rsidP="00F1136E">
            <w:pPr>
              <w:widowControl/>
              <w:rPr>
                <w:rFonts w:ascii="Times New Roman" w:eastAsia="PMingLiU" w:hAnsi="Times New Roman" w:cs="Times New Roman"/>
                <w:b/>
                <w:kern w:val="0"/>
                <w:sz w:val="20"/>
                <w:szCs w:val="20"/>
              </w:rPr>
            </w:pPr>
            <w:r w:rsidRPr="00FE6FB2">
              <w:rPr>
                <w:rFonts w:ascii="Times New Roman" w:eastAsia="PMingLiU" w:hAnsi="Times New Roman" w:cs="Times New Roman"/>
                <w:b/>
                <w:kern w:val="0"/>
                <w:sz w:val="20"/>
                <w:szCs w:val="20"/>
              </w:rPr>
              <w:t>Inclusion</w:t>
            </w:r>
          </w:p>
        </w:tc>
        <w:tc>
          <w:tcPr>
            <w:tcW w:w="3402" w:type="dxa"/>
            <w:noWrap/>
            <w:hideMark/>
          </w:tcPr>
          <w:p w:rsidR="00F548DA" w:rsidRPr="00FE6FB2" w:rsidRDefault="00F548DA" w:rsidP="00F1136E">
            <w:pPr>
              <w:widowControl/>
              <w:rPr>
                <w:rFonts w:ascii="Times New Roman" w:eastAsia="PMingLiU" w:hAnsi="Times New Roman" w:cs="Times New Roman"/>
                <w:b/>
                <w:kern w:val="0"/>
                <w:sz w:val="20"/>
                <w:szCs w:val="20"/>
              </w:rPr>
            </w:pPr>
            <w:r w:rsidRPr="00FE6FB2">
              <w:rPr>
                <w:rFonts w:ascii="Times New Roman" w:eastAsia="PMingLiU" w:hAnsi="Times New Roman" w:cs="Times New Roman"/>
                <w:b/>
                <w:kern w:val="0"/>
                <w:sz w:val="20"/>
                <w:szCs w:val="20"/>
              </w:rPr>
              <w:t>Exclusion</w:t>
            </w:r>
          </w:p>
        </w:tc>
      </w:tr>
      <w:tr w:rsidR="00DE50E8" w:rsidRPr="00FE6FB2" w:rsidTr="003B37C5">
        <w:trPr>
          <w:trHeight w:val="324"/>
        </w:trPr>
        <w:tc>
          <w:tcPr>
            <w:tcW w:w="1413" w:type="dxa"/>
            <w:noWrap/>
            <w:hideMark/>
          </w:tcPr>
          <w:p w:rsidR="00F548DA" w:rsidRPr="00FE6FB2" w:rsidRDefault="00F548DA" w:rsidP="00F1136E">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Rackow et al, 1983</w:t>
            </w:r>
          </w:p>
        </w:tc>
        <w:tc>
          <w:tcPr>
            <w:tcW w:w="1984" w:type="dxa"/>
            <w:noWrap/>
            <w:hideMark/>
          </w:tcPr>
          <w:p w:rsidR="00F548DA" w:rsidRPr="00FE6FB2" w:rsidRDefault="00F548DA" w:rsidP="00F1136E">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26 hypovolemic shock patients.</w:t>
            </w:r>
          </w:p>
        </w:tc>
        <w:tc>
          <w:tcPr>
            <w:tcW w:w="3828" w:type="dxa"/>
            <w:noWrap/>
            <w:hideMark/>
          </w:tcPr>
          <w:p w:rsidR="00F548DA" w:rsidRPr="00FE6FB2" w:rsidRDefault="00F548DA" w:rsidP="00F1136E">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Infection and meet the following inclusion criteria</w:t>
            </w:r>
          </w:p>
        </w:tc>
        <w:tc>
          <w:tcPr>
            <w:tcW w:w="3118" w:type="dxa"/>
            <w:noWrap/>
            <w:hideMark/>
          </w:tcPr>
          <w:p w:rsidR="00F548DA" w:rsidRPr="00FE6FB2" w:rsidRDefault="00F548DA" w:rsidP="00F1136E">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Systemic hypoperfusion : (1) SBP&lt;90mmHg or (2) cardiac index&lt;2.2 l/min*m^2 or (3) lactate&gt;18mg/dl and (4) WP&lt;15mmHG</w:t>
            </w:r>
          </w:p>
        </w:tc>
        <w:tc>
          <w:tcPr>
            <w:tcW w:w="3402" w:type="dxa"/>
            <w:noWrap/>
            <w:hideMark/>
          </w:tcPr>
          <w:p w:rsidR="00F548DA" w:rsidRPr="00FE6FB2" w:rsidRDefault="00F548DA" w:rsidP="00F1136E">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&lt;18 yr of age, terminal state, significant coagulopathy</w:t>
            </w:r>
          </w:p>
        </w:tc>
      </w:tr>
      <w:tr w:rsidR="00DE50E8" w:rsidRPr="00FE6FB2" w:rsidTr="003B37C5">
        <w:trPr>
          <w:trHeight w:val="324"/>
        </w:trPr>
        <w:tc>
          <w:tcPr>
            <w:tcW w:w="1413" w:type="dxa"/>
            <w:noWrap/>
            <w:hideMark/>
          </w:tcPr>
          <w:p w:rsidR="00F548DA" w:rsidRPr="00FE6FB2" w:rsidRDefault="00F548DA" w:rsidP="00F1136E">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Rackow et al, 1989</w:t>
            </w:r>
          </w:p>
        </w:tc>
        <w:tc>
          <w:tcPr>
            <w:tcW w:w="1984" w:type="dxa"/>
            <w:noWrap/>
            <w:hideMark/>
          </w:tcPr>
          <w:p w:rsidR="00F548DA" w:rsidRPr="00FE6FB2" w:rsidRDefault="00F548DA" w:rsidP="00F1136E">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20 severe sepsis patients.</w:t>
            </w:r>
          </w:p>
        </w:tc>
        <w:tc>
          <w:tcPr>
            <w:tcW w:w="3828" w:type="dxa"/>
            <w:noWrap/>
            <w:hideMark/>
          </w:tcPr>
          <w:p w:rsidR="00F548DA" w:rsidRPr="00FE6FB2" w:rsidRDefault="00F548DA" w:rsidP="00F1136E">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Infection and three of following criteria: (1) BT&gt;38 or &lt;36 degree, (2) HR&gt;100/min, (3) RR&gt;20/min, (4) WBC&gt;15000/cumm or &lt;3500/cumm, (5) platelet&lt;150000/cumm</w:t>
            </w:r>
          </w:p>
        </w:tc>
        <w:tc>
          <w:tcPr>
            <w:tcW w:w="3118" w:type="dxa"/>
            <w:noWrap/>
            <w:hideMark/>
          </w:tcPr>
          <w:p w:rsidR="00F548DA" w:rsidRPr="00FE6FB2" w:rsidRDefault="00F548DA" w:rsidP="00F1136E">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Systemic hypoperfusion : (1) SBP&lt;90mmHg or (2) cardiac index&lt;2.2 l/min*m^2 or (3) lactate&gt;18mg/dl and (4) WP&lt;12mmHG</w:t>
            </w:r>
          </w:p>
        </w:tc>
        <w:tc>
          <w:tcPr>
            <w:tcW w:w="3402" w:type="dxa"/>
            <w:noWrap/>
            <w:hideMark/>
          </w:tcPr>
          <w:p w:rsidR="00F548DA" w:rsidRPr="00FE6FB2" w:rsidRDefault="00F548DA" w:rsidP="00F1136E">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&lt;21 yr of age, terminal state, spontaneous bleeding</w:t>
            </w:r>
          </w:p>
        </w:tc>
      </w:tr>
      <w:tr w:rsidR="00DE50E8" w:rsidRPr="00FE6FB2" w:rsidTr="003B37C5">
        <w:trPr>
          <w:trHeight w:val="324"/>
        </w:trPr>
        <w:tc>
          <w:tcPr>
            <w:tcW w:w="1413" w:type="dxa"/>
            <w:noWrap/>
            <w:hideMark/>
          </w:tcPr>
          <w:p w:rsidR="00F548DA" w:rsidRPr="00FE6FB2" w:rsidRDefault="00F548DA" w:rsidP="00F1136E">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Asfar et al, 2000</w:t>
            </w:r>
          </w:p>
        </w:tc>
        <w:tc>
          <w:tcPr>
            <w:tcW w:w="1984" w:type="dxa"/>
            <w:noWrap/>
            <w:hideMark/>
          </w:tcPr>
          <w:p w:rsidR="00F548DA" w:rsidRPr="00FE6FB2" w:rsidRDefault="00F548DA" w:rsidP="00F1136E">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34 septic hypovolemic ventilated and hemodynamically controlled patients. </w:t>
            </w:r>
          </w:p>
        </w:tc>
        <w:tc>
          <w:tcPr>
            <w:tcW w:w="3828" w:type="dxa"/>
            <w:noWrap/>
            <w:hideMark/>
          </w:tcPr>
          <w:p w:rsidR="00F548DA" w:rsidRPr="00FE6FB2" w:rsidRDefault="00F548DA" w:rsidP="00F1136E">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Infection and three of following criteria: (1) BT&gt;38.2 or &lt;35.5degree, (2) HR&gt;100/min, (3) controlled ventilatoion, (4) WBC&gt;12,000/cumm or &lt;3,500/cumm, (5) platelet&lt;100,000/cumm</w:t>
            </w:r>
          </w:p>
        </w:tc>
        <w:tc>
          <w:tcPr>
            <w:tcW w:w="3118" w:type="dxa"/>
            <w:noWrap/>
            <w:hideMark/>
          </w:tcPr>
          <w:p w:rsidR="00F548DA" w:rsidRPr="00FE6FB2" w:rsidRDefault="00F548DA" w:rsidP="00F1136E">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SBP&lt;90mmHg or PAWP&lt;12mmHg and gastric pH&lt;7.35 or PCO2 gastric-artery gradient &gt; 8mmHg</w:t>
            </w:r>
          </w:p>
        </w:tc>
        <w:tc>
          <w:tcPr>
            <w:tcW w:w="3402" w:type="dxa"/>
            <w:noWrap/>
            <w:hideMark/>
          </w:tcPr>
          <w:p w:rsidR="00F548DA" w:rsidRPr="00FE6FB2" w:rsidRDefault="00F548DA" w:rsidP="00F1136E">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&lt;16 yr of age, overt hemodynamic, ventilatory or acid base status instability</w:t>
            </w:r>
          </w:p>
        </w:tc>
      </w:tr>
      <w:tr w:rsidR="00DE50E8" w:rsidRPr="00FE6FB2" w:rsidTr="003B37C5">
        <w:trPr>
          <w:trHeight w:val="324"/>
        </w:trPr>
        <w:tc>
          <w:tcPr>
            <w:tcW w:w="1413" w:type="dxa"/>
            <w:noWrap/>
            <w:hideMark/>
          </w:tcPr>
          <w:p w:rsidR="00F548DA" w:rsidRPr="00FE6FB2" w:rsidRDefault="00F548DA" w:rsidP="00F1136E">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Schortgen et al, 2001</w:t>
            </w:r>
          </w:p>
        </w:tc>
        <w:tc>
          <w:tcPr>
            <w:tcW w:w="1984" w:type="dxa"/>
            <w:noWrap/>
            <w:hideMark/>
          </w:tcPr>
          <w:p w:rsidR="00F548DA" w:rsidRPr="00FE6FB2" w:rsidRDefault="00F548DA" w:rsidP="00F1136E">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129 severe sepsis or septic shock ICU patients who requred fluid loading</w:t>
            </w:r>
          </w:p>
        </w:tc>
        <w:tc>
          <w:tcPr>
            <w:tcW w:w="3828" w:type="dxa"/>
            <w:noWrap/>
            <w:hideMark/>
          </w:tcPr>
          <w:p w:rsidR="00F548DA" w:rsidRPr="00FE6FB2" w:rsidRDefault="00F548DA" w:rsidP="00F1136E">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Infection and any of following criteria: (1) BT&gt;38 or &lt;36 degree, (2) HR&gt;90/min, (3) RR&gt;20/min or controlled ventilatoion, (4) WBC&gt;12,000/cumm or &lt;4,000/cumm</w:t>
            </w:r>
          </w:p>
        </w:tc>
        <w:tc>
          <w:tcPr>
            <w:tcW w:w="3118" w:type="dxa"/>
            <w:noWrap/>
            <w:hideMark/>
          </w:tcPr>
          <w:p w:rsidR="00F548DA" w:rsidRPr="00FE6FB2" w:rsidRDefault="00F548DA" w:rsidP="00F1136E">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At least one of the following six criteria: SBP&lt;90mmHg, metabolic acidosis, hypoxemia, oliguria, coagulopathy or encephalopathy</w:t>
            </w:r>
          </w:p>
        </w:tc>
        <w:tc>
          <w:tcPr>
            <w:tcW w:w="3402" w:type="dxa"/>
            <w:noWrap/>
            <w:hideMark/>
          </w:tcPr>
          <w:p w:rsidR="00F548DA" w:rsidRPr="00FE6FB2" w:rsidRDefault="00F548DA" w:rsidP="00F1136E">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&lt;18 yr of age or pregnancy, history of allergy to starch or gelatin, severe renal dysfunction (creatine concentration &gt;320 mmol/l or a need of dialysis)</w:t>
            </w:r>
          </w:p>
        </w:tc>
      </w:tr>
    </w:tbl>
    <w:p w:rsidR="00C45E64" w:rsidRPr="00FE6FB2" w:rsidRDefault="00C45E64">
      <w:pPr>
        <w:rPr>
          <w:rFonts w:ascii="Times New Roman" w:hAnsi="Times New Roman" w:cs="Times New Roman"/>
        </w:rPr>
      </w:pPr>
    </w:p>
    <w:p w:rsidR="00C45E64" w:rsidRPr="00FE6FB2" w:rsidRDefault="00C45E64">
      <w:pPr>
        <w:rPr>
          <w:rFonts w:ascii="Times New Roman" w:hAnsi="Times New Roman" w:cs="Times New Roman"/>
        </w:rPr>
      </w:pPr>
    </w:p>
    <w:p w:rsidR="00A400D8" w:rsidRPr="00FE6FB2" w:rsidRDefault="00A400D8">
      <w:pPr>
        <w:rPr>
          <w:rFonts w:ascii="Times New Roman" w:hAnsi="Times New Roman" w:cs="Times New Roman"/>
        </w:rPr>
      </w:pPr>
    </w:p>
    <w:p w:rsidR="00A400D8" w:rsidRPr="00FE6FB2" w:rsidRDefault="00A400D8">
      <w:pPr>
        <w:rPr>
          <w:rFonts w:ascii="Times New Roman" w:hAnsi="Times New Roman" w:cs="Times New Roman"/>
        </w:rPr>
      </w:pPr>
    </w:p>
    <w:p w:rsidR="00A400D8" w:rsidRPr="00FE6FB2" w:rsidRDefault="00A400D8">
      <w:pPr>
        <w:rPr>
          <w:rFonts w:ascii="Times New Roman" w:hAnsi="Times New Roman" w:cs="Times New Roman"/>
        </w:rPr>
      </w:pPr>
    </w:p>
    <w:p w:rsidR="00A400D8" w:rsidRPr="00FE6FB2" w:rsidRDefault="00044538">
      <w:pPr>
        <w:rPr>
          <w:rFonts w:ascii="Times New Roman" w:hAnsi="Times New Roman" w:cs="Times New Roman"/>
        </w:rPr>
      </w:pPr>
      <w:r w:rsidRPr="00FE6FB2">
        <w:rPr>
          <w:rFonts w:ascii="Times New Roman" w:hAnsi="Times New Roman" w:cs="Times New Roman"/>
        </w:rPr>
        <w:t xml:space="preserve">eTable 5.2 Sepsis definition and inclusion criteria in trials with sepsis patients (continued)  </w:t>
      </w:r>
    </w:p>
    <w:tbl>
      <w:tblPr>
        <w:tblStyle w:val="TableGrid"/>
        <w:tblW w:w="5162" w:type="pct"/>
        <w:tblLayout w:type="fixed"/>
        <w:tblLook w:val="04A0" w:firstRow="1" w:lastRow="0" w:firstColumn="1" w:lastColumn="0" w:noHBand="0" w:noVBand="1"/>
      </w:tblPr>
      <w:tblGrid>
        <w:gridCol w:w="1972"/>
        <w:gridCol w:w="2261"/>
        <w:gridCol w:w="1408"/>
        <w:gridCol w:w="3851"/>
        <w:gridCol w:w="4908"/>
      </w:tblGrid>
      <w:tr w:rsidR="00E07BC9" w:rsidRPr="00FE6FB2" w:rsidTr="003B37C5">
        <w:trPr>
          <w:trHeight w:val="324"/>
        </w:trPr>
        <w:tc>
          <w:tcPr>
            <w:tcW w:w="685" w:type="pct"/>
            <w:noWrap/>
            <w:hideMark/>
          </w:tcPr>
          <w:p w:rsidR="00C45E64" w:rsidRPr="00FE6FB2" w:rsidRDefault="00C45E64" w:rsidP="008F49C3">
            <w:pPr>
              <w:widowControl/>
              <w:rPr>
                <w:rFonts w:ascii="Times New Roman" w:eastAsia="PMingLiU" w:hAnsi="Times New Roman" w:cs="Times New Roman"/>
                <w:b/>
                <w:kern w:val="0"/>
                <w:sz w:val="20"/>
                <w:szCs w:val="20"/>
              </w:rPr>
            </w:pPr>
            <w:r w:rsidRPr="00FE6FB2">
              <w:rPr>
                <w:rFonts w:ascii="Times New Roman" w:eastAsia="PMingLiU" w:hAnsi="Times New Roman" w:cs="Times New Roman"/>
                <w:b/>
                <w:kern w:val="0"/>
                <w:sz w:val="20"/>
                <w:szCs w:val="20"/>
              </w:rPr>
              <w:t>Author, Year</w:t>
            </w:r>
          </w:p>
        </w:tc>
        <w:tc>
          <w:tcPr>
            <w:tcW w:w="785" w:type="pct"/>
            <w:noWrap/>
            <w:hideMark/>
          </w:tcPr>
          <w:p w:rsidR="00C45E64" w:rsidRPr="00FE6FB2" w:rsidRDefault="00C45E64" w:rsidP="008F49C3">
            <w:pPr>
              <w:widowControl/>
              <w:rPr>
                <w:rFonts w:ascii="Times New Roman" w:eastAsia="PMingLiU" w:hAnsi="Times New Roman" w:cs="Times New Roman"/>
                <w:b/>
                <w:kern w:val="0"/>
                <w:sz w:val="20"/>
                <w:szCs w:val="20"/>
              </w:rPr>
            </w:pPr>
            <w:r w:rsidRPr="00FE6FB2">
              <w:rPr>
                <w:rFonts w:ascii="Times New Roman" w:eastAsia="PMingLiU" w:hAnsi="Times New Roman" w:cs="Times New Roman"/>
                <w:b/>
                <w:kern w:val="0"/>
                <w:sz w:val="20"/>
                <w:szCs w:val="20"/>
              </w:rPr>
              <w:t>Study population</w:t>
            </w:r>
          </w:p>
        </w:tc>
        <w:tc>
          <w:tcPr>
            <w:tcW w:w="489" w:type="pct"/>
            <w:noWrap/>
            <w:hideMark/>
          </w:tcPr>
          <w:p w:rsidR="00C45E64" w:rsidRPr="00FE6FB2" w:rsidRDefault="00C45E64" w:rsidP="00E07BC9">
            <w:pPr>
              <w:widowControl/>
              <w:rPr>
                <w:rFonts w:ascii="Times New Roman" w:eastAsia="PMingLiU" w:hAnsi="Times New Roman" w:cs="Times New Roman"/>
                <w:b/>
                <w:kern w:val="0"/>
                <w:sz w:val="20"/>
                <w:szCs w:val="20"/>
              </w:rPr>
            </w:pPr>
            <w:r w:rsidRPr="00FE6FB2">
              <w:rPr>
                <w:rFonts w:ascii="Times New Roman" w:eastAsia="PMingLiU" w:hAnsi="Times New Roman" w:cs="Times New Roman"/>
                <w:b/>
                <w:kern w:val="0"/>
                <w:sz w:val="20"/>
                <w:szCs w:val="20"/>
              </w:rPr>
              <w:t>Sepsis def</w:t>
            </w:r>
            <w:r w:rsidR="00E07BC9" w:rsidRPr="00FE6FB2">
              <w:rPr>
                <w:rFonts w:ascii="Times New Roman" w:eastAsia="PMingLiU" w:hAnsi="Times New Roman" w:cs="Times New Roman"/>
                <w:b/>
                <w:kern w:val="0"/>
                <w:sz w:val="20"/>
                <w:szCs w:val="20"/>
              </w:rPr>
              <w:t>.</w:t>
            </w:r>
          </w:p>
        </w:tc>
        <w:tc>
          <w:tcPr>
            <w:tcW w:w="1337" w:type="pct"/>
            <w:noWrap/>
            <w:hideMark/>
          </w:tcPr>
          <w:p w:rsidR="00C45E64" w:rsidRPr="00FE6FB2" w:rsidRDefault="00C45E64" w:rsidP="008F49C3">
            <w:pPr>
              <w:widowControl/>
              <w:rPr>
                <w:rFonts w:ascii="Times New Roman" w:eastAsia="PMingLiU" w:hAnsi="Times New Roman" w:cs="Times New Roman"/>
                <w:b/>
                <w:kern w:val="0"/>
                <w:sz w:val="20"/>
                <w:szCs w:val="20"/>
              </w:rPr>
            </w:pPr>
            <w:r w:rsidRPr="00FE6FB2">
              <w:rPr>
                <w:rFonts w:ascii="Times New Roman" w:eastAsia="PMingLiU" w:hAnsi="Times New Roman" w:cs="Times New Roman"/>
                <w:b/>
                <w:kern w:val="0"/>
                <w:sz w:val="20"/>
                <w:szCs w:val="20"/>
              </w:rPr>
              <w:t>Inclusion</w:t>
            </w:r>
          </w:p>
        </w:tc>
        <w:tc>
          <w:tcPr>
            <w:tcW w:w="1704" w:type="pct"/>
            <w:noWrap/>
            <w:hideMark/>
          </w:tcPr>
          <w:p w:rsidR="00C45E64" w:rsidRPr="00FE6FB2" w:rsidRDefault="00C45E64" w:rsidP="008F49C3">
            <w:pPr>
              <w:widowControl/>
              <w:rPr>
                <w:rFonts w:ascii="Times New Roman" w:eastAsia="PMingLiU" w:hAnsi="Times New Roman" w:cs="Times New Roman"/>
                <w:b/>
                <w:kern w:val="0"/>
                <w:sz w:val="20"/>
                <w:szCs w:val="20"/>
              </w:rPr>
            </w:pPr>
            <w:r w:rsidRPr="00FE6FB2">
              <w:rPr>
                <w:rFonts w:ascii="Times New Roman" w:eastAsia="PMingLiU" w:hAnsi="Times New Roman" w:cs="Times New Roman"/>
                <w:b/>
                <w:kern w:val="0"/>
                <w:sz w:val="20"/>
                <w:szCs w:val="20"/>
              </w:rPr>
              <w:t>Exclusion</w:t>
            </w:r>
          </w:p>
        </w:tc>
      </w:tr>
      <w:tr w:rsidR="00E07BC9" w:rsidRPr="00FE6FB2" w:rsidTr="003B37C5">
        <w:trPr>
          <w:trHeight w:val="324"/>
        </w:trPr>
        <w:tc>
          <w:tcPr>
            <w:tcW w:w="685" w:type="pct"/>
            <w:noWrap/>
            <w:hideMark/>
          </w:tcPr>
          <w:p w:rsidR="00F548DA" w:rsidRPr="00FE6FB2" w:rsidRDefault="00F548DA" w:rsidP="00F1136E">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Finfer et al, 2004 (SAFE)</w:t>
            </w:r>
          </w:p>
        </w:tc>
        <w:tc>
          <w:tcPr>
            <w:tcW w:w="785" w:type="pct"/>
            <w:noWrap/>
            <w:hideMark/>
          </w:tcPr>
          <w:p w:rsidR="00F548DA" w:rsidRPr="00FE6FB2" w:rsidRDefault="00F548DA" w:rsidP="00E07BC9">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6997 ICU patients requiring fluid administration. 1218 were severe sepsis patients. </w:t>
            </w:r>
          </w:p>
        </w:tc>
        <w:tc>
          <w:tcPr>
            <w:tcW w:w="489" w:type="pct"/>
            <w:noWrap/>
            <w:hideMark/>
          </w:tcPr>
          <w:p w:rsidR="00F548DA" w:rsidRPr="00FE6FB2" w:rsidRDefault="00F548DA" w:rsidP="00F1136E">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Sepsis 2</w:t>
            </w:r>
            <w:r w:rsidR="008F49C3" w:rsidRPr="00FE6FB2">
              <w:rPr>
                <w:rFonts w:ascii="Times New Roman" w:eastAsia="PMingLiU" w:hAnsi="Times New Roman" w:cs="Times New Roman"/>
                <w:kern w:val="0"/>
                <w:sz w:val="20"/>
                <w:szCs w:val="20"/>
              </w:rPr>
              <w:t>**</w:t>
            </w:r>
          </w:p>
        </w:tc>
        <w:tc>
          <w:tcPr>
            <w:tcW w:w="1337" w:type="pct"/>
            <w:noWrap/>
            <w:hideMark/>
          </w:tcPr>
          <w:p w:rsidR="00F548DA" w:rsidRPr="00FE6FB2" w:rsidRDefault="00F548DA" w:rsidP="00F1136E">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At least one of the following clinical signs : (1) HR&gt;90/min, (2) SBP&lt;100mmHg or MAP&lt;75mmHg, (3) CVP&lt;10mmHg, (4) PAWP&lt;12mmHg, (5) Respiratory variation in SBP&gt;5mmHg, (6) capillary refill time&gt;1 sec., (7) urine output&lt;0.5ml/kg for one hour. </w:t>
            </w:r>
          </w:p>
        </w:tc>
        <w:tc>
          <w:tcPr>
            <w:tcW w:w="1704" w:type="pct"/>
            <w:noWrap/>
            <w:hideMark/>
          </w:tcPr>
          <w:p w:rsidR="00F548DA" w:rsidRPr="00FE6FB2" w:rsidRDefault="00F548DA" w:rsidP="00F1136E">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&lt;18 yr  of age, admission to the ICU following cardiac surgery, body burn, liver transplantation surgery; previously received fluid resuscitation during the current admission</w:t>
            </w:r>
          </w:p>
        </w:tc>
      </w:tr>
      <w:tr w:rsidR="00E07BC9" w:rsidRPr="00FE6FB2" w:rsidTr="003B37C5">
        <w:trPr>
          <w:trHeight w:val="324"/>
        </w:trPr>
        <w:tc>
          <w:tcPr>
            <w:tcW w:w="685" w:type="pct"/>
            <w:noWrap/>
            <w:hideMark/>
          </w:tcPr>
          <w:p w:rsidR="00F548DA" w:rsidRPr="00FE6FB2" w:rsidRDefault="00F548DA" w:rsidP="00F1136E">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Molnar et al, 2004</w:t>
            </w:r>
          </w:p>
        </w:tc>
        <w:tc>
          <w:tcPr>
            <w:tcW w:w="785" w:type="pct"/>
            <w:noWrap/>
            <w:hideMark/>
          </w:tcPr>
          <w:p w:rsidR="00F548DA" w:rsidRPr="00FE6FB2" w:rsidRDefault="00F548DA" w:rsidP="00F1136E">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30 septic shock with acute lung injury and hypovelemic shock patients.</w:t>
            </w:r>
          </w:p>
        </w:tc>
        <w:tc>
          <w:tcPr>
            <w:tcW w:w="489" w:type="pct"/>
            <w:noWrap/>
            <w:hideMark/>
          </w:tcPr>
          <w:p w:rsidR="00F548DA" w:rsidRPr="00FE6FB2" w:rsidRDefault="00F548DA" w:rsidP="00F1136E">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Sepsis 2</w:t>
            </w:r>
            <w:r w:rsidR="008F49C3" w:rsidRPr="00FE6FB2">
              <w:rPr>
                <w:rFonts w:ascii="Times New Roman" w:eastAsia="PMingLiU" w:hAnsi="Times New Roman" w:cs="Times New Roman"/>
                <w:kern w:val="0"/>
                <w:sz w:val="20"/>
                <w:szCs w:val="20"/>
              </w:rPr>
              <w:t>**</w:t>
            </w:r>
          </w:p>
        </w:tc>
        <w:tc>
          <w:tcPr>
            <w:tcW w:w="1337" w:type="pct"/>
            <w:noWrap/>
            <w:hideMark/>
          </w:tcPr>
          <w:p w:rsidR="00F548DA" w:rsidRPr="00FE6FB2" w:rsidRDefault="00F548DA" w:rsidP="00F1136E">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Septic shock and severe respiratory failure</w:t>
            </w:r>
          </w:p>
        </w:tc>
        <w:tc>
          <w:tcPr>
            <w:tcW w:w="1704" w:type="pct"/>
            <w:noWrap/>
            <w:hideMark/>
          </w:tcPr>
          <w:p w:rsidR="00F548DA" w:rsidRPr="00FE6FB2" w:rsidRDefault="00F548DA" w:rsidP="00F1136E">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Chronic cardiovascular failure (NYHA class IV), chronic respiratory failure, chronic renal failure requiring renal replacement therapy, choic liver failure or those with diabetes mellitus or with known aortic aneurysm. </w:t>
            </w:r>
          </w:p>
        </w:tc>
      </w:tr>
      <w:tr w:rsidR="00E07BC9" w:rsidRPr="00FE6FB2" w:rsidTr="003B37C5">
        <w:trPr>
          <w:trHeight w:val="324"/>
        </w:trPr>
        <w:tc>
          <w:tcPr>
            <w:tcW w:w="685" w:type="pct"/>
            <w:noWrap/>
            <w:hideMark/>
          </w:tcPr>
          <w:p w:rsidR="00F548DA" w:rsidRPr="00FE6FB2" w:rsidRDefault="00F548DA" w:rsidP="00F1136E">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Veneman et al, 2004</w:t>
            </w:r>
          </w:p>
        </w:tc>
        <w:tc>
          <w:tcPr>
            <w:tcW w:w="785" w:type="pct"/>
            <w:noWrap/>
            <w:hideMark/>
          </w:tcPr>
          <w:p w:rsidR="00F548DA" w:rsidRPr="00FE6FB2" w:rsidRDefault="00F548DA" w:rsidP="00F1136E">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61 severely ill patient.</w:t>
            </w:r>
          </w:p>
        </w:tc>
        <w:tc>
          <w:tcPr>
            <w:tcW w:w="489" w:type="pct"/>
            <w:noWrap/>
            <w:hideMark/>
          </w:tcPr>
          <w:p w:rsidR="00F548DA" w:rsidRPr="00FE6FB2" w:rsidRDefault="00F548DA" w:rsidP="00F1136E">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NI</w:t>
            </w:r>
            <w:r w:rsidR="008F49C3" w:rsidRPr="00FE6FB2">
              <w:rPr>
                <w:rFonts w:ascii="Times New Roman" w:eastAsia="PMingLiU" w:hAnsi="Times New Roman" w:cs="Times New Roman"/>
                <w:kern w:val="0"/>
                <w:sz w:val="20"/>
                <w:szCs w:val="20"/>
              </w:rPr>
              <w:t>*</w:t>
            </w:r>
          </w:p>
        </w:tc>
        <w:tc>
          <w:tcPr>
            <w:tcW w:w="1337" w:type="pct"/>
            <w:noWrap/>
            <w:hideMark/>
          </w:tcPr>
          <w:p w:rsidR="00F548DA" w:rsidRPr="00FE6FB2" w:rsidRDefault="00F548DA" w:rsidP="00F1136E">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Hypoalbuminemic (serum albumin concentration &lt;20g/l).</w:t>
            </w:r>
          </w:p>
        </w:tc>
        <w:tc>
          <w:tcPr>
            <w:tcW w:w="1704" w:type="pct"/>
            <w:noWrap/>
            <w:hideMark/>
          </w:tcPr>
          <w:p w:rsidR="00F548DA" w:rsidRPr="00FE6FB2" w:rsidRDefault="00F548DA" w:rsidP="00F1136E">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Two patients died shortly after randomization were excluded. </w:t>
            </w:r>
          </w:p>
        </w:tc>
      </w:tr>
      <w:tr w:rsidR="00E07BC9" w:rsidRPr="00FE6FB2" w:rsidTr="003B37C5">
        <w:trPr>
          <w:trHeight w:val="324"/>
        </w:trPr>
        <w:tc>
          <w:tcPr>
            <w:tcW w:w="685" w:type="pct"/>
            <w:noWrap/>
            <w:hideMark/>
          </w:tcPr>
          <w:p w:rsidR="00F548DA" w:rsidRPr="00FE6FB2" w:rsidRDefault="00F548DA" w:rsidP="00F1136E">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Palumbo et al, 2006</w:t>
            </w:r>
          </w:p>
        </w:tc>
        <w:tc>
          <w:tcPr>
            <w:tcW w:w="785" w:type="pct"/>
            <w:noWrap/>
            <w:hideMark/>
          </w:tcPr>
          <w:p w:rsidR="00F548DA" w:rsidRPr="00FE6FB2" w:rsidRDefault="00F548DA" w:rsidP="00F1136E">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20 patients with severe sepsis. </w:t>
            </w:r>
          </w:p>
        </w:tc>
        <w:tc>
          <w:tcPr>
            <w:tcW w:w="489" w:type="pct"/>
            <w:noWrap/>
            <w:hideMark/>
          </w:tcPr>
          <w:p w:rsidR="00F548DA" w:rsidRPr="00FE6FB2" w:rsidRDefault="00F548DA" w:rsidP="00F1136E">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NI</w:t>
            </w:r>
            <w:r w:rsidR="008F49C3" w:rsidRPr="00FE6FB2">
              <w:rPr>
                <w:rFonts w:ascii="Times New Roman" w:eastAsia="PMingLiU" w:hAnsi="Times New Roman" w:cs="Times New Roman"/>
                <w:kern w:val="0"/>
                <w:sz w:val="20"/>
                <w:szCs w:val="20"/>
              </w:rPr>
              <w:t>*</w:t>
            </w:r>
          </w:p>
        </w:tc>
        <w:tc>
          <w:tcPr>
            <w:tcW w:w="1337" w:type="pct"/>
            <w:noWrap/>
            <w:hideMark/>
          </w:tcPr>
          <w:p w:rsidR="00F548DA" w:rsidRPr="00FE6FB2" w:rsidRDefault="00F548DA" w:rsidP="00F1136E">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NI</w:t>
            </w:r>
          </w:p>
        </w:tc>
        <w:tc>
          <w:tcPr>
            <w:tcW w:w="1704" w:type="pct"/>
            <w:noWrap/>
            <w:hideMark/>
          </w:tcPr>
          <w:p w:rsidR="00F548DA" w:rsidRPr="00FE6FB2" w:rsidRDefault="00F548DA" w:rsidP="00F1136E">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&lt;21 yr of age, renal dysfunction, severe liver failure, DIC and considered to be in a terminal state</w:t>
            </w:r>
          </w:p>
        </w:tc>
      </w:tr>
      <w:tr w:rsidR="00E07BC9" w:rsidRPr="00FE6FB2" w:rsidTr="003B37C5">
        <w:trPr>
          <w:trHeight w:val="324"/>
        </w:trPr>
        <w:tc>
          <w:tcPr>
            <w:tcW w:w="685" w:type="pct"/>
            <w:noWrap/>
            <w:hideMark/>
          </w:tcPr>
          <w:p w:rsidR="00F548DA" w:rsidRPr="00FE6FB2" w:rsidRDefault="00F548DA" w:rsidP="00F1136E">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Brunkhorst et al, 2008 (VISEP)</w:t>
            </w:r>
          </w:p>
        </w:tc>
        <w:tc>
          <w:tcPr>
            <w:tcW w:w="785" w:type="pct"/>
            <w:noWrap/>
            <w:hideMark/>
          </w:tcPr>
          <w:p w:rsidR="00F548DA" w:rsidRPr="00FE6FB2" w:rsidRDefault="00F548DA" w:rsidP="00F1136E">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537 severe sepsis or septic shock patients</w:t>
            </w:r>
          </w:p>
        </w:tc>
        <w:tc>
          <w:tcPr>
            <w:tcW w:w="489" w:type="pct"/>
            <w:noWrap/>
            <w:hideMark/>
          </w:tcPr>
          <w:p w:rsidR="00F548DA" w:rsidRPr="00FE6FB2" w:rsidRDefault="00F548DA" w:rsidP="00F1136E">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Sepsis 2</w:t>
            </w:r>
            <w:r w:rsidR="008F49C3" w:rsidRPr="00FE6FB2">
              <w:rPr>
                <w:rFonts w:ascii="Times New Roman" w:eastAsia="PMingLiU" w:hAnsi="Times New Roman" w:cs="Times New Roman"/>
                <w:kern w:val="0"/>
                <w:sz w:val="20"/>
                <w:szCs w:val="20"/>
              </w:rPr>
              <w:t>**</w:t>
            </w:r>
          </w:p>
        </w:tc>
        <w:tc>
          <w:tcPr>
            <w:tcW w:w="1337" w:type="pct"/>
            <w:noWrap/>
            <w:hideMark/>
          </w:tcPr>
          <w:p w:rsidR="00F548DA" w:rsidRPr="00FE6FB2" w:rsidRDefault="00F548DA" w:rsidP="00F1136E">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Onset of the syndrome was less than 24 hours before ICU admission or less than 12 hours after admission.</w:t>
            </w:r>
          </w:p>
        </w:tc>
        <w:tc>
          <w:tcPr>
            <w:tcW w:w="1704" w:type="pct"/>
            <w:noWrap/>
            <w:hideMark/>
          </w:tcPr>
          <w:p w:rsidR="00F548DA" w:rsidRPr="00FE6FB2" w:rsidRDefault="00F548DA" w:rsidP="00F1136E">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Received HES more than 1000m in the 24 hours before randomisation.</w:t>
            </w:r>
          </w:p>
        </w:tc>
      </w:tr>
      <w:tr w:rsidR="00E07BC9" w:rsidRPr="00FE6FB2" w:rsidTr="003B37C5">
        <w:trPr>
          <w:trHeight w:val="324"/>
        </w:trPr>
        <w:tc>
          <w:tcPr>
            <w:tcW w:w="685" w:type="pct"/>
            <w:noWrap/>
            <w:hideMark/>
          </w:tcPr>
          <w:p w:rsidR="00F548DA" w:rsidRPr="00FE6FB2" w:rsidRDefault="00F548DA" w:rsidP="00F1136E">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Friedman et al, 2008</w:t>
            </w:r>
          </w:p>
        </w:tc>
        <w:tc>
          <w:tcPr>
            <w:tcW w:w="785" w:type="pct"/>
            <w:noWrap/>
            <w:hideMark/>
          </w:tcPr>
          <w:p w:rsidR="00F548DA" w:rsidRPr="00FE6FB2" w:rsidRDefault="00F548DA" w:rsidP="00F1136E">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34 sepsis and suspected hypovolemia patients. </w:t>
            </w:r>
          </w:p>
        </w:tc>
        <w:tc>
          <w:tcPr>
            <w:tcW w:w="489" w:type="pct"/>
            <w:noWrap/>
            <w:hideMark/>
          </w:tcPr>
          <w:p w:rsidR="00F548DA" w:rsidRPr="00FE6FB2" w:rsidRDefault="00F548DA" w:rsidP="00F1136E">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Sepsis 2</w:t>
            </w:r>
            <w:r w:rsidR="008F49C3" w:rsidRPr="00FE6FB2">
              <w:rPr>
                <w:rFonts w:ascii="Times New Roman" w:eastAsia="PMingLiU" w:hAnsi="Times New Roman" w:cs="Times New Roman"/>
                <w:kern w:val="0"/>
                <w:sz w:val="20"/>
                <w:szCs w:val="20"/>
              </w:rPr>
              <w:t>**</w:t>
            </w:r>
          </w:p>
        </w:tc>
        <w:tc>
          <w:tcPr>
            <w:tcW w:w="1337" w:type="pct"/>
            <w:noWrap/>
            <w:hideMark/>
          </w:tcPr>
          <w:p w:rsidR="00F548DA" w:rsidRPr="00FE6FB2" w:rsidRDefault="00F548DA" w:rsidP="00F1136E">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suspected hypovolemia but relative hemodynamic stability.</w:t>
            </w:r>
          </w:p>
        </w:tc>
        <w:tc>
          <w:tcPr>
            <w:tcW w:w="1704" w:type="pct"/>
            <w:noWrap/>
            <w:hideMark/>
          </w:tcPr>
          <w:p w:rsidR="00F548DA" w:rsidRPr="00FE6FB2" w:rsidRDefault="00F548DA" w:rsidP="00F1136E">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A patient was excluded if hemodynamic instability required aggressive resuscitation during the first 100 minutes. </w:t>
            </w:r>
          </w:p>
        </w:tc>
      </w:tr>
      <w:tr w:rsidR="00E07BC9" w:rsidRPr="00FE6FB2" w:rsidTr="003B37C5">
        <w:trPr>
          <w:trHeight w:val="324"/>
        </w:trPr>
        <w:tc>
          <w:tcPr>
            <w:tcW w:w="685" w:type="pct"/>
            <w:noWrap/>
            <w:hideMark/>
          </w:tcPr>
          <w:p w:rsidR="00E07BC9" w:rsidRPr="00FE6FB2" w:rsidRDefault="00E07BC9" w:rsidP="008F49C3">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Li et al, 2008</w:t>
            </w:r>
          </w:p>
        </w:tc>
        <w:tc>
          <w:tcPr>
            <w:tcW w:w="785" w:type="pct"/>
            <w:noWrap/>
            <w:hideMark/>
          </w:tcPr>
          <w:p w:rsidR="00E07BC9" w:rsidRPr="00FE6FB2" w:rsidRDefault="00E07BC9" w:rsidP="008F49C3">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60 septic shock patients.</w:t>
            </w:r>
          </w:p>
        </w:tc>
        <w:tc>
          <w:tcPr>
            <w:tcW w:w="489" w:type="pct"/>
            <w:noWrap/>
            <w:hideMark/>
          </w:tcPr>
          <w:p w:rsidR="00E07BC9" w:rsidRPr="00FE6FB2" w:rsidRDefault="00E07BC9" w:rsidP="008F49C3">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Sepsis 2</w:t>
            </w:r>
            <w:r w:rsidR="008F49C3" w:rsidRPr="00FE6FB2">
              <w:rPr>
                <w:rFonts w:ascii="Times New Roman" w:eastAsia="PMingLiU" w:hAnsi="Times New Roman" w:cs="Times New Roman"/>
                <w:kern w:val="0"/>
                <w:sz w:val="20"/>
                <w:szCs w:val="20"/>
              </w:rPr>
              <w:t>**</w:t>
            </w:r>
          </w:p>
        </w:tc>
        <w:tc>
          <w:tcPr>
            <w:tcW w:w="1337" w:type="pct"/>
            <w:noWrap/>
            <w:hideMark/>
          </w:tcPr>
          <w:p w:rsidR="00E07BC9" w:rsidRPr="00FE6FB2" w:rsidRDefault="00E07BC9" w:rsidP="008F49C3">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MAP &lt;60mmHg or SBP dropped more than 40 mmHg.</w:t>
            </w:r>
          </w:p>
        </w:tc>
        <w:tc>
          <w:tcPr>
            <w:tcW w:w="1704" w:type="pct"/>
            <w:noWrap/>
            <w:hideMark/>
          </w:tcPr>
          <w:p w:rsidR="00E07BC9" w:rsidRPr="00FE6FB2" w:rsidRDefault="00E07BC9" w:rsidP="008F49C3">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Coagulopathy, renal replacement therapy, pregnant, congestive heart failure, history of cardiac arrest and expired less than 72 hours after admission.</w:t>
            </w:r>
          </w:p>
        </w:tc>
      </w:tr>
    </w:tbl>
    <w:p w:rsidR="008F49C3" w:rsidRPr="00FE6FB2" w:rsidRDefault="008F49C3" w:rsidP="008F49C3">
      <w:pPr>
        <w:widowControl/>
        <w:rPr>
          <w:rFonts w:ascii="Times New Roman" w:hAnsi="Times New Roman" w:cs="Times New Roman"/>
          <w:szCs w:val="24"/>
        </w:rPr>
      </w:pPr>
      <w:r w:rsidRPr="00FE6FB2">
        <w:rPr>
          <w:rFonts w:ascii="Times New Roman" w:hAnsi="Times New Roman" w:cs="Times New Roman"/>
          <w:szCs w:val="24"/>
        </w:rPr>
        <w:t>*NI, no information</w:t>
      </w:r>
      <w:r w:rsidRPr="00FE6FB2">
        <w:rPr>
          <w:rFonts w:ascii="Times New Roman" w:hAnsi="Times New Roman" w:cs="Times New Roman"/>
          <w:szCs w:val="24"/>
        </w:rPr>
        <w:t>；</w:t>
      </w:r>
      <w:r w:rsidRPr="00FE6FB2">
        <w:rPr>
          <w:rFonts w:ascii="Times New Roman" w:hAnsi="Times New Roman" w:cs="Times New Roman"/>
          <w:szCs w:val="24"/>
        </w:rPr>
        <w:t>** 2001 SCCM/ESICM/ACCP/ATS/SIS International Sepsis Definitions Conference.</w:t>
      </w:r>
    </w:p>
    <w:p w:rsidR="00E07BC9" w:rsidRPr="00FE6FB2" w:rsidRDefault="00E07BC9">
      <w:pPr>
        <w:rPr>
          <w:rFonts w:ascii="Times New Roman" w:hAnsi="Times New Roman" w:cs="Times New Roman"/>
        </w:rPr>
      </w:pPr>
    </w:p>
    <w:p w:rsidR="00044538" w:rsidRPr="00FE6FB2" w:rsidRDefault="00044538">
      <w:pPr>
        <w:rPr>
          <w:rFonts w:ascii="Times New Roman" w:hAnsi="Times New Roman" w:cs="Times New Roman"/>
        </w:rPr>
      </w:pPr>
      <w:r w:rsidRPr="00FE6FB2">
        <w:rPr>
          <w:rFonts w:ascii="Times New Roman" w:hAnsi="Times New Roman" w:cs="Times New Roman"/>
        </w:rPr>
        <w:t>eTable 5.2 Sepsis definition and inclusion criteria in trials with sepsis patients (continued)</w:t>
      </w:r>
    </w:p>
    <w:tbl>
      <w:tblPr>
        <w:tblStyle w:val="TableGrid"/>
        <w:tblW w:w="5000" w:type="pct"/>
        <w:tblLayout w:type="fixed"/>
        <w:tblLook w:val="04A0" w:firstRow="1" w:lastRow="0" w:firstColumn="1" w:lastColumn="0" w:noHBand="0" w:noVBand="1"/>
      </w:tblPr>
      <w:tblGrid>
        <w:gridCol w:w="1903"/>
        <w:gridCol w:w="1757"/>
        <w:gridCol w:w="1266"/>
        <w:gridCol w:w="3242"/>
        <w:gridCol w:w="5780"/>
      </w:tblGrid>
      <w:tr w:rsidR="00E07BC9" w:rsidRPr="00FE6FB2" w:rsidTr="003B37C5">
        <w:trPr>
          <w:trHeight w:val="324"/>
        </w:trPr>
        <w:tc>
          <w:tcPr>
            <w:tcW w:w="682" w:type="pct"/>
            <w:noWrap/>
            <w:hideMark/>
          </w:tcPr>
          <w:p w:rsidR="00E07BC9" w:rsidRPr="00FE6FB2" w:rsidRDefault="00E07BC9" w:rsidP="008F49C3">
            <w:pPr>
              <w:widowControl/>
              <w:rPr>
                <w:rFonts w:ascii="Times New Roman" w:eastAsia="PMingLiU" w:hAnsi="Times New Roman" w:cs="Times New Roman"/>
                <w:b/>
                <w:kern w:val="0"/>
                <w:sz w:val="20"/>
                <w:szCs w:val="20"/>
              </w:rPr>
            </w:pPr>
            <w:r w:rsidRPr="00FE6FB2">
              <w:rPr>
                <w:rFonts w:ascii="Times New Roman" w:eastAsia="PMingLiU" w:hAnsi="Times New Roman" w:cs="Times New Roman"/>
                <w:b/>
                <w:kern w:val="0"/>
                <w:sz w:val="20"/>
                <w:szCs w:val="20"/>
              </w:rPr>
              <w:t>Author, Year</w:t>
            </w:r>
          </w:p>
        </w:tc>
        <w:tc>
          <w:tcPr>
            <w:tcW w:w="630" w:type="pct"/>
            <w:noWrap/>
            <w:hideMark/>
          </w:tcPr>
          <w:p w:rsidR="00E07BC9" w:rsidRPr="00FE6FB2" w:rsidRDefault="00E07BC9" w:rsidP="008F49C3">
            <w:pPr>
              <w:widowControl/>
              <w:rPr>
                <w:rFonts w:ascii="Times New Roman" w:eastAsia="PMingLiU" w:hAnsi="Times New Roman" w:cs="Times New Roman"/>
                <w:b/>
                <w:kern w:val="0"/>
                <w:sz w:val="20"/>
                <w:szCs w:val="20"/>
              </w:rPr>
            </w:pPr>
            <w:r w:rsidRPr="00FE6FB2">
              <w:rPr>
                <w:rFonts w:ascii="Times New Roman" w:eastAsia="PMingLiU" w:hAnsi="Times New Roman" w:cs="Times New Roman"/>
                <w:b/>
                <w:kern w:val="0"/>
                <w:sz w:val="20"/>
                <w:szCs w:val="20"/>
              </w:rPr>
              <w:t>Study population</w:t>
            </w:r>
          </w:p>
        </w:tc>
        <w:tc>
          <w:tcPr>
            <w:tcW w:w="454" w:type="pct"/>
            <w:noWrap/>
            <w:hideMark/>
          </w:tcPr>
          <w:p w:rsidR="00E07BC9" w:rsidRPr="00FE6FB2" w:rsidRDefault="00E07BC9" w:rsidP="008F49C3">
            <w:pPr>
              <w:widowControl/>
              <w:rPr>
                <w:rFonts w:ascii="Times New Roman" w:eastAsia="PMingLiU" w:hAnsi="Times New Roman" w:cs="Times New Roman"/>
                <w:b/>
                <w:kern w:val="0"/>
                <w:sz w:val="20"/>
                <w:szCs w:val="20"/>
              </w:rPr>
            </w:pPr>
            <w:r w:rsidRPr="00FE6FB2">
              <w:rPr>
                <w:rFonts w:ascii="Times New Roman" w:eastAsia="PMingLiU" w:hAnsi="Times New Roman" w:cs="Times New Roman"/>
                <w:b/>
                <w:kern w:val="0"/>
                <w:sz w:val="20"/>
                <w:szCs w:val="20"/>
              </w:rPr>
              <w:t>Sepsis def.</w:t>
            </w:r>
          </w:p>
        </w:tc>
        <w:tc>
          <w:tcPr>
            <w:tcW w:w="1162" w:type="pct"/>
            <w:noWrap/>
            <w:hideMark/>
          </w:tcPr>
          <w:p w:rsidR="00E07BC9" w:rsidRPr="00FE6FB2" w:rsidRDefault="00E07BC9" w:rsidP="008F49C3">
            <w:pPr>
              <w:widowControl/>
              <w:rPr>
                <w:rFonts w:ascii="Times New Roman" w:eastAsia="PMingLiU" w:hAnsi="Times New Roman" w:cs="Times New Roman"/>
                <w:b/>
                <w:kern w:val="0"/>
                <w:sz w:val="20"/>
                <w:szCs w:val="20"/>
              </w:rPr>
            </w:pPr>
            <w:r w:rsidRPr="00FE6FB2">
              <w:rPr>
                <w:rFonts w:ascii="Times New Roman" w:eastAsia="PMingLiU" w:hAnsi="Times New Roman" w:cs="Times New Roman"/>
                <w:b/>
                <w:kern w:val="0"/>
                <w:sz w:val="20"/>
                <w:szCs w:val="20"/>
              </w:rPr>
              <w:t>Inclusion</w:t>
            </w:r>
          </w:p>
        </w:tc>
        <w:tc>
          <w:tcPr>
            <w:tcW w:w="2072" w:type="pct"/>
            <w:noWrap/>
            <w:hideMark/>
          </w:tcPr>
          <w:p w:rsidR="00E07BC9" w:rsidRPr="00FE6FB2" w:rsidRDefault="00E07BC9" w:rsidP="008F49C3">
            <w:pPr>
              <w:widowControl/>
              <w:rPr>
                <w:rFonts w:ascii="Times New Roman" w:eastAsia="PMingLiU" w:hAnsi="Times New Roman" w:cs="Times New Roman"/>
                <w:b/>
                <w:kern w:val="0"/>
                <w:sz w:val="20"/>
                <w:szCs w:val="20"/>
              </w:rPr>
            </w:pPr>
            <w:r w:rsidRPr="00FE6FB2">
              <w:rPr>
                <w:rFonts w:ascii="Times New Roman" w:eastAsia="PMingLiU" w:hAnsi="Times New Roman" w:cs="Times New Roman"/>
                <w:b/>
                <w:kern w:val="0"/>
                <w:sz w:val="20"/>
                <w:szCs w:val="20"/>
              </w:rPr>
              <w:t>Exclusion</w:t>
            </w:r>
          </w:p>
        </w:tc>
      </w:tr>
      <w:tr w:rsidR="00E07BC9" w:rsidRPr="00FE6FB2" w:rsidTr="003B37C5">
        <w:trPr>
          <w:trHeight w:val="324"/>
        </w:trPr>
        <w:tc>
          <w:tcPr>
            <w:tcW w:w="682" w:type="pct"/>
            <w:noWrap/>
            <w:hideMark/>
          </w:tcPr>
          <w:p w:rsidR="00E07BC9" w:rsidRPr="00FE6FB2" w:rsidRDefault="00E07BC9" w:rsidP="008F49C3">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McIntyre et al, 2008 (FINESS)</w:t>
            </w:r>
          </w:p>
        </w:tc>
        <w:tc>
          <w:tcPr>
            <w:tcW w:w="630" w:type="pct"/>
            <w:noWrap/>
            <w:hideMark/>
          </w:tcPr>
          <w:p w:rsidR="00E07BC9" w:rsidRPr="00FE6FB2" w:rsidRDefault="00E07BC9" w:rsidP="008F49C3">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40 early septic shock patients. </w:t>
            </w:r>
          </w:p>
        </w:tc>
        <w:tc>
          <w:tcPr>
            <w:tcW w:w="454" w:type="pct"/>
            <w:noWrap/>
            <w:hideMark/>
          </w:tcPr>
          <w:p w:rsidR="00E07BC9" w:rsidRPr="00FE6FB2" w:rsidRDefault="00E07BC9" w:rsidP="008F49C3">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Sepsis 2</w:t>
            </w:r>
            <w:r w:rsidR="008F49C3" w:rsidRPr="00FE6FB2">
              <w:rPr>
                <w:rFonts w:ascii="Times New Roman" w:eastAsia="PMingLiU" w:hAnsi="Times New Roman" w:cs="Times New Roman"/>
                <w:kern w:val="0"/>
                <w:sz w:val="20"/>
                <w:szCs w:val="20"/>
              </w:rPr>
              <w:t>*</w:t>
            </w:r>
          </w:p>
        </w:tc>
        <w:tc>
          <w:tcPr>
            <w:tcW w:w="1162" w:type="pct"/>
            <w:noWrap/>
            <w:hideMark/>
          </w:tcPr>
          <w:p w:rsidR="00E07BC9" w:rsidRPr="00FE6FB2" w:rsidRDefault="00E07BC9" w:rsidP="008F49C3">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persistent hypotention after more than 1 liter of crystalloid fluid were recruited.</w:t>
            </w:r>
          </w:p>
        </w:tc>
        <w:tc>
          <w:tcPr>
            <w:tcW w:w="2072" w:type="pct"/>
            <w:noWrap/>
            <w:hideMark/>
          </w:tcPr>
          <w:p w:rsidR="00E07BC9" w:rsidRPr="00FE6FB2" w:rsidRDefault="00E07BC9" w:rsidP="008F49C3">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&lt;18 yr  of age, other forms of shock, chronic renal failure requiring dialysis, pregnancy, previous admission to ICU with septic shock during the present hospitalization.</w:t>
            </w:r>
          </w:p>
        </w:tc>
      </w:tr>
      <w:tr w:rsidR="00E07BC9" w:rsidRPr="00FE6FB2" w:rsidTr="003B37C5">
        <w:trPr>
          <w:trHeight w:val="324"/>
        </w:trPr>
        <w:tc>
          <w:tcPr>
            <w:tcW w:w="682" w:type="pct"/>
            <w:noWrap/>
            <w:hideMark/>
          </w:tcPr>
          <w:p w:rsidR="00E07BC9" w:rsidRPr="00FE6FB2" w:rsidRDefault="00E07BC9" w:rsidP="008F49C3">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Dolecek et al, 2009 </w:t>
            </w:r>
          </w:p>
        </w:tc>
        <w:tc>
          <w:tcPr>
            <w:tcW w:w="630" w:type="pct"/>
            <w:noWrap/>
            <w:hideMark/>
          </w:tcPr>
          <w:p w:rsidR="00E07BC9" w:rsidRPr="00FE6FB2" w:rsidRDefault="00E07BC9" w:rsidP="008F49C3">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56 severe sepsis patients.</w:t>
            </w:r>
          </w:p>
        </w:tc>
        <w:tc>
          <w:tcPr>
            <w:tcW w:w="454" w:type="pct"/>
            <w:noWrap/>
            <w:hideMark/>
          </w:tcPr>
          <w:p w:rsidR="00E07BC9" w:rsidRPr="00FE6FB2" w:rsidRDefault="00E07BC9" w:rsidP="008F49C3">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Sepsis 2</w:t>
            </w:r>
            <w:r w:rsidR="008F49C3" w:rsidRPr="00FE6FB2">
              <w:rPr>
                <w:rFonts w:ascii="Times New Roman" w:eastAsia="PMingLiU" w:hAnsi="Times New Roman" w:cs="Times New Roman"/>
                <w:kern w:val="0"/>
                <w:sz w:val="20"/>
                <w:szCs w:val="20"/>
              </w:rPr>
              <w:t>*</w:t>
            </w:r>
          </w:p>
        </w:tc>
        <w:tc>
          <w:tcPr>
            <w:tcW w:w="1162" w:type="pct"/>
            <w:noWrap/>
            <w:hideMark/>
          </w:tcPr>
          <w:p w:rsidR="00E07BC9" w:rsidRPr="00FE6FB2" w:rsidRDefault="00E07BC9" w:rsidP="008F49C3">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NI</w:t>
            </w:r>
          </w:p>
        </w:tc>
        <w:tc>
          <w:tcPr>
            <w:tcW w:w="2072" w:type="pct"/>
            <w:noWrap/>
            <w:hideMark/>
          </w:tcPr>
          <w:p w:rsidR="00E07BC9" w:rsidRPr="00FE6FB2" w:rsidRDefault="00E07BC9" w:rsidP="008F49C3">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NI</w:t>
            </w:r>
          </w:p>
        </w:tc>
      </w:tr>
      <w:tr w:rsidR="00E07BC9" w:rsidRPr="00FE6FB2" w:rsidTr="003B37C5">
        <w:trPr>
          <w:trHeight w:val="324"/>
        </w:trPr>
        <w:tc>
          <w:tcPr>
            <w:tcW w:w="682" w:type="pct"/>
            <w:noWrap/>
            <w:hideMark/>
          </w:tcPr>
          <w:p w:rsidR="00E07BC9" w:rsidRPr="00FE6FB2" w:rsidRDefault="00E07BC9" w:rsidP="008F49C3">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Dubin et al, 2010</w:t>
            </w:r>
          </w:p>
        </w:tc>
        <w:tc>
          <w:tcPr>
            <w:tcW w:w="630" w:type="pct"/>
            <w:noWrap/>
            <w:hideMark/>
          </w:tcPr>
          <w:p w:rsidR="00E07BC9" w:rsidRPr="00FE6FB2" w:rsidRDefault="00E07BC9" w:rsidP="008F49C3">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20 severe sepsis patients.</w:t>
            </w:r>
          </w:p>
        </w:tc>
        <w:tc>
          <w:tcPr>
            <w:tcW w:w="454" w:type="pct"/>
            <w:noWrap/>
            <w:hideMark/>
          </w:tcPr>
          <w:p w:rsidR="00E07BC9" w:rsidRPr="00FE6FB2" w:rsidRDefault="00E07BC9" w:rsidP="008F49C3">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Sepsis 2</w:t>
            </w:r>
            <w:r w:rsidR="008F49C3" w:rsidRPr="00FE6FB2">
              <w:rPr>
                <w:rFonts w:ascii="Times New Roman" w:eastAsia="PMingLiU" w:hAnsi="Times New Roman" w:cs="Times New Roman"/>
                <w:kern w:val="0"/>
                <w:sz w:val="20"/>
                <w:szCs w:val="20"/>
              </w:rPr>
              <w:t>*</w:t>
            </w:r>
          </w:p>
        </w:tc>
        <w:tc>
          <w:tcPr>
            <w:tcW w:w="1162" w:type="pct"/>
            <w:noWrap/>
            <w:hideMark/>
          </w:tcPr>
          <w:p w:rsidR="00E07BC9" w:rsidRPr="00FE6FB2" w:rsidRDefault="00E07BC9" w:rsidP="008F49C3">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tissue hypoperfusion as MAP&lt; 65mmHg despite a crystalloid fluid challenge of 20 ml/kg or blood lactate &gt;4mmol/l.</w:t>
            </w:r>
          </w:p>
        </w:tc>
        <w:tc>
          <w:tcPr>
            <w:tcW w:w="2072" w:type="pct"/>
            <w:noWrap/>
            <w:hideMark/>
          </w:tcPr>
          <w:p w:rsidR="00E07BC9" w:rsidRPr="00FE6FB2" w:rsidRDefault="00E07BC9" w:rsidP="008F49C3">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impossibility to perform sublingual bideomicroscopy, &lt;18yr, pregnancy, stroke, AMI, hydrostatic pulmonary edema, arrythmia.</w:t>
            </w:r>
          </w:p>
        </w:tc>
      </w:tr>
      <w:tr w:rsidR="00E07BC9" w:rsidRPr="00FE6FB2" w:rsidTr="003B37C5">
        <w:trPr>
          <w:trHeight w:val="324"/>
        </w:trPr>
        <w:tc>
          <w:tcPr>
            <w:tcW w:w="682" w:type="pct"/>
            <w:noWrap/>
            <w:hideMark/>
          </w:tcPr>
          <w:p w:rsidR="00E07BC9" w:rsidRPr="00FE6FB2" w:rsidRDefault="00E07BC9" w:rsidP="008F49C3">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Charpentier et al, 2011 (EARSS)</w:t>
            </w:r>
          </w:p>
        </w:tc>
        <w:tc>
          <w:tcPr>
            <w:tcW w:w="630" w:type="pct"/>
            <w:noWrap/>
            <w:hideMark/>
          </w:tcPr>
          <w:p w:rsidR="00E07BC9" w:rsidRPr="00FE6FB2" w:rsidRDefault="00E07BC9" w:rsidP="008F49C3">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798 septic shock patient.</w:t>
            </w:r>
          </w:p>
        </w:tc>
        <w:tc>
          <w:tcPr>
            <w:tcW w:w="454" w:type="pct"/>
            <w:noWrap/>
            <w:hideMark/>
          </w:tcPr>
          <w:p w:rsidR="00E07BC9" w:rsidRPr="00FE6FB2" w:rsidRDefault="00E07BC9" w:rsidP="008F49C3">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Sepsis 2</w:t>
            </w:r>
            <w:r w:rsidR="008F49C3" w:rsidRPr="00FE6FB2">
              <w:rPr>
                <w:rFonts w:ascii="Times New Roman" w:eastAsia="PMingLiU" w:hAnsi="Times New Roman" w:cs="Times New Roman"/>
                <w:kern w:val="0"/>
                <w:sz w:val="20"/>
                <w:szCs w:val="20"/>
              </w:rPr>
              <w:t>*</w:t>
            </w:r>
          </w:p>
        </w:tc>
        <w:tc>
          <w:tcPr>
            <w:tcW w:w="1162" w:type="pct"/>
            <w:noWrap/>
            <w:hideMark/>
          </w:tcPr>
          <w:p w:rsidR="00E07BC9" w:rsidRPr="00FE6FB2" w:rsidRDefault="00E07BC9" w:rsidP="008F49C3">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within 6 hours after catecholamine introduction. </w:t>
            </w:r>
          </w:p>
        </w:tc>
        <w:tc>
          <w:tcPr>
            <w:tcW w:w="2072" w:type="pct"/>
            <w:noWrap/>
            <w:hideMark/>
          </w:tcPr>
          <w:p w:rsidR="00E07BC9" w:rsidRPr="00FE6FB2" w:rsidRDefault="00E07BC9" w:rsidP="008F49C3">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overweight severe heart failure, neutropenia, cirrhosis and severe burn.</w:t>
            </w:r>
          </w:p>
        </w:tc>
      </w:tr>
      <w:tr w:rsidR="00E07BC9" w:rsidRPr="00FE6FB2" w:rsidTr="003B37C5">
        <w:trPr>
          <w:trHeight w:val="324"/>
        </w:trPr>
        <w:tc>
          <w:tcPr>
            <w:tcW w:w="682" w:type="pct"/>
            <w:noWrap/>
            <w:hideMark/>
          </w:tcPr>
          <w:p w:rsidR="00E07BC9" w:rsidRPr="00FE6FB2" w:rsidRDefault="00E07BC9" w:rsidP="008F49C3">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Siegemund, 2011 (BaSES)</w:t>
            </w:r>
          </w:p>
        </w:tc>
        <w:tc>
          <w:tcPr>
            <w:tcW w:w="630" w:type="pct"/>
            <w:noWrap/>
            <w:hideMark/>
          </w:tcPr>
          <w:p w:rsidR="00E07BC9" w:rsidRPr="00FE6FB2" w:rsidRDefault="00E07BC9" w:rsidP="008F49C3">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240 sepsis patients.</w:t>
            </w:r>
          </w:p>
        </w:tc>
        <w:tc>
          <w:tcPr>
            <w:tcW w:w="454" w:type="pct"/>
            <w:noWrap/>
            <w:hideMark/>
          </w:tcPr>
          <w:p w:rsidR="00E07BC9" w:rsidRPr="00FE6FB2" w:rsidRDefault="00E07BC9" w:rsidP="008F49C3">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Sepsis 2</w:t>
            </w:r>
            <w:r w:rsidR="008F49C3" w:rsidRPr="00FE6FB2">
              <w:rPr>
                <w:rFonts w:ascii="Times New Roman" w:eastAsia="PMingLiU" w:hAnsi="Times New Roman" w:cs="Times New Roman"/>
                <w:kern w:val="0"/>
                <w:sz w:val="20"/>
                <w:szCs w:val="20"/>
              </w:rPr>
              <w:t>*</w:t>
            </w:r>
          </w:p>
        </w:tc>
        <w:tc>
          <w:tcPr>
            <w:tcW w:w="1162" w:type="pct"/>
            <w:noWrap/>
            <w:hideMark/>
          </w:tcPr>
          <w:p w:rsidR="00E07BC9" w:rsidRPr="00FE6FB2" w:rsidRDefault="00E07BC9" w:rsidP="008F49C3">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NI</w:t>
            </w:r>
          </w:p>
        </w:tc>
        <w:tc>
          <w:tcPr>
            <w:tcW w:w="2072" w:type="pct"/>
            <w:noWrap/>
            <w:hideMark/>
          </w:tcPr>
          <w:p w:rsidR="00E07BC9" w:rsidRPr="00FE6FB2" w:rsidRDefault="00E07BC9" w:rsidP="008F49C3">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NI</w:t>
            </w:r>
          </w:p>
        </w:tc>
      </w:tr>
      <w:tr w:rsidR="00E07BC9" w:rsidRPr="00FE6FB2" w:rsidTr="003B37C5">
        <w:trPr>
          <w:trHeight w:val="324"/>
        </w:trPr>
        <w:tc>
          <w:tcPr>
            <w:tcW w:w="682" w:type="pct"/>
            <w:noWrap/>
            <w:hideMark/>
          </w:tcPr>
          <w:p w:rsidR="00E07BC9" w:rsidRPr="00FE6FB2" w:rsidRDefault="00E07BC9" w:rsidP="008F49C3">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Guidet et al, 2012 (CRYSTMAS)</w:t>
            </w:r>
          </w:p>
        </w:tc>
        <w:tc>
          <w:tcPr>
            <w:tcW w:w="630" w:type="pct"/>
            <w:noWrap/>
            <w:hideMark/>
          </w:tcPr>
          <w:p w:rsidR="00E07BC9" w:rsidRPr="00FE6FB2" w:rsidRDefault="00E07BC9" w:rsidP="008F49C3">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196 severe sepsis patients. </w:t>
            </w:r>
          </w:p>
        </w:tc>
        <w:tc>
          <w:tcPr>
            <w:tcW w:w="454" w:type="pct"/>
            <w:noWrap/>
            <w:hideMark/>
          </w:tcPr>
          <w:p w:rsidR="00E07BC9" w:rsidRPr="00FE6FB2" w:rsidRDefault="00E07BC9" w:rsidP="008F49C3">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Sepsis 2</w:t>
            </w:r>
            <w:r w:rsidR="008F49C3" w:rsidRPr="00FE6FB2">
              <w:rPr>
                <w:rFonts w:ascii="Times New Roman" w:eastAsia="PMingLiU" w:hAnsi="Times New Roman" w:cs="Times New Roman"/>
                <w:kern w:val="0"/>
                <w:sz w:val="20"/>
                <w:szCs w:val="20"/>
              </w:rPr>
              <w:t>*</w:t>
            </w:r>
          </w:p>
        </w:tc>
        <w:tc>
          <w:tcPr>
            <w:tcW w:w="1162" w:type="pct"/>
            <w:noWrap/>
            <w:hideMark/>
          </w:tcPr>
          <w:p w:rsidR="00E07BC9" w:rsidRPr="00FE6FB2" w:rsidRDefault="00E07BC9" w:rsidP="008F49C3">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NI</w:t>
            </w:r>
          </w:p>
        </w:tc>
        <w:tc>
          <w:tcPr>
            <w:tcW w:w="2072" w:type="pct"/>
            <w:noWrap/>
            <w:hideMark/>
          </w:tcPr>
          <w:p w:rsidR="00E07BC9" w:rsidRPr="00FE6FB2" w:rsidRDefault="00E07BC9" w:rsidP="008F49C3">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&lt;18 yr of age, known serum creatine&gt;3.39mg/dl, anuria lating more than 8 hours despite fluid resuscitation, requirment for renal support</w:t>
            </w:r>
          </w:p>
        </w:tc>
      </w:tr>
      <w:tr w:rsidR="00E07BC9" w:rsidRPr="00FE6FB2" w:rsidTr="003B37C5">
        <w:trPr>
          <w:trHeight w:val="324"/>
        </w:trPr>
        <w:tc>
          <w:tcPr>
            <w:tcW w:w="682" w:type="pct"/>
            <w:noWrap/>
            <w:hideMark/>
          </w:tcPr>
          <w:p w:rsidR="00E07BC9" w:rsidRPr="00FE6FB2" w:rsidRDefault="00E07BC9" w:rsidP="008F49C3">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Myburgh et al, 2012 (CHEST)</w:t>
            </w:r>
          </w:p>
        </w:tc>
        <w:tc>
          <w:tcPr>
            <w:tcW w:w="630" w:type="pct"/>
            <w:noWrap/>
            <w:hideMark/>
          </w:tcPr>
          <w:p w:rsidR="00E07BC9" w:rsidRPr="00FE6FB2" w:rsidRDefault="00E07BC9" w:rsidP="008F49C3">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7000 patient require fluid resuscitation.</w:t>
            </w:r>
          </w:p>
        </w:tc>
        <w:tc>
          <w:tcPr>
            <w:tcW w:w="454" w:type="pct"/>
            <w:noWrap/>
            <w:hideMark/>
          </w:tcPr>
          <w:p w:rsidR="00E07BC9" w:rsidRPr="00FE6FB2" w:rsidRDefault="00E07BC9" w:rsidP="008F49C3">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Sepsis 2</w:t>
            </w:r>
            <w:r w:rsidR="008F49C3" w:rsidRPr="00FE6FB2">
              <w:rPr>
                <w:rFonts w:ascii="Times New Roman" w:eastAsia="PMingLiU" w:hAnsi="Times New Roman" w:cs="Times New Roman"/>
                <w:kern w:val="0"/>
                <w:sz w:val="20"/>
                <w:szCs w:val="20"/>
              </w:rPr>
              <w:t>*</w:t>
            </w:r>
          </w:p>
        </w:tc>
        <w:tc>
          <w:tcPr>
            <w:tcW w:w="1162" w:type="pct"/>
            <w:noWrap/>
            <w:hideMark/>
          </w:tcPr>
          <w:p w:rsidR="00E07BC9" w:rsidRPr="00FE6FB2" w:rsidRDefault="00E07BC9" w:rsidP="008F49C3">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clinician judge to require fluid resuscitation. </w:t>
            </w:r>
          </w:p>
        </w:tc>
        <w:tc>
          <w:tcPr>
            <w:tcW w:w="2072" w:type="pct"/>
            <w:noWrap/>
            <w:hideMark/>
          </w:tcPr>
          <w:p w:rsidR="00E07BC9" w:rsidRPr="00FE6FB2" w:rsidRDefault="00E07BC9" w:rsidP="008F49C3">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&lt;18 yr of age,  current dialysis-dependent renal failure, evidence of intracranial hemorrhage on CT scan.</w:t>
            </w:r>
          </w:p>
        </w:tc>
      </w:tr>
      <w:tr w:rsidR="00E07BC9" w:rsidRPr="00FE6FB2" w:rsidTr="003B37C5">
        <w:trPr>
          <w:trHeight w:val="324"/>
        </w:trPr>
        <w:tc>
          <w:tcPr>
            <w:tcW w:w="682" w:type="pct"/>
            <w:noWrap/>
            <w:hideMark/>
          </w:tcPr>
          <w:p w:rsidR="00E07BC9" w:rsidRPr="00FE6FB2" w:rsidRDefault="00E07BC9" w:rsidP="008F49C3">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Perner et al, 2012 (6S)</w:t>
            </w:r>
          </w:p>
        </w:tc>
        <w:tc>
          <w:tcPr>
            <w:tcW w:w="630" w:type="pct"/>
            <w:noWrap/>
            <w:hideMark/>
          </w:tcPr>
          <w:p w:rsidR="00E07BC9" w:rsidRPr="00FE6FB2" w:rsidRDefault="00E07BC9" w:rsidP="008F49C3">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804 severe sepsis patients</w:t>
            </w:r>
          </w:p>
        </w:tc>
        <w:tc>
          <w:tcPr>
            <w:tcW w:w="454" w:type="pct"/>
            <w:noWrap/>
            <w:hideMark/>
          </w:tcPr>
          <w:p w:rsidR="00E07BC9" w:rsidRPr="00FE6FB2" w:rsidRDefault="00E07BC9" w:rsidP="008F49C3">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Sepsis 2</w:t>
            </w:r>
            <w:r w:rsidR="008F49C3" w:rsidRPr="00FE6FB2">
              <w:rPr>
                <w:rFonts w:ascii="Times New Roman" w:eastAsia="PMingLiU" w:hAnsi="Times New Roman" w:cs="Times New Roman"/>
                <w:kern w:val="0"/>
                <w:sz w:val="20"/>
                <w:szCs w:val="20"/>
              </w:rPr>
              <w:t>*</w:t>
            </w:r>
          </w:p>
        </w:tc>
        <w:tc>
          <w:tcPr>
            <w:tcW w:w="1162" w:type="pct"/>
            <w:noWrap/>
            <w:hideMark/>
          </w:tcPr>
          <w:p w:rsidR="00E07BC9" w:rsidRPr="00FE6FB2" w:rsidRDefault="00E07BC9" w:rsidP="00E07BC9">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Sepsis plus at least one SOFA score &gt; 2 for the organ in question</w:t>
            </w:r>
          </w:p>
        </w:tc>
        <w:tc>
          <w:tcPr>
            <w:tcW w:w="2072" w:type="pct"/>
            <w:noWrap/>
            <w:hideMark/>
          </w:tcPr>
          <w:p w:rsidR="00E07BC9" w:rsidRPr="00FE6FB2" w:rsidRDefault="00E07BC9" w:rsidP="008F49C3">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&lt;18 yr of age, underwent renal replacement therapy, burn injury more than 10%, intracranial bleeding, potassium more than 6mmol/l</w:t>
            </w:r>
          </w:p>
        </w:tc>
      </w:tr>
    </w:tbl>
    <w:p w:rsidR="008F49C3" w:rsidRPr="00FE6FB2" w:rsidRDefault="008F49C3" w:rsidP="008F49C3">
      <w:pPr>
        <w:widowControl/>
        <w:rPr>
          <w:rFonts w:ascii="Times New Roman" w:hAnsi="Times New Roman" w:cs="Times New Roman"/>
          <w:szCs w:val="24"/>
        </w:rPr>
      </w:pPr>
      <w:r w:rsidRPr="00FE6FB2">
        <w:rPr>
          <w:rFonts w:ascii="Times New Roman" w:hAnsi="Times New Roman" w:cs="Times New Roman"/>
          <w:szCs w:val="24"/>
        </w:rPr>
        <w:t>* 2001 SCCM/ESICM/ACCP/ATS/SIS International Sepsis Definitions Conference.</w:t>
      </w:r>
    </w:p>
    <w:p w:rsidR="00B40AA2" w:rsidRPr="00FE6FB2" w:rsidRDefault="00B40AA2">
      <w:pPr>
        <w:rPr>
          <w:rFonts w:ascii="Times New Roman" w:hAnsi="Times New Roman" w:cs="Times New Roman"/>
        </w:rPr>
      </w:pPr>
    </w:p>
    <w:p w:rsidR="00B40AA2" w:rsidRPr="00FE6FB2" w:rsidRDefault="00B40AA2">
      <w:pPr>
        <w:rPr>
          <w:rFonts w:ascii="Times New Roman" w:hAnsi="Times New Roman" w:cs="Times New Roman"/>
        </w:rPr>
      </w:pPr>
    </w:p>
    <w:p w:rsidR="00A400D8" w:rsidRPr="00FE6FB2" w:rsidRDefault="00A400D8" w:rsidP="00B40AA2">
      <w:pPr>
        <w:tabs>
          <w:tab w:val="left" w:pos="8560"/>
        </w:tabs>
        <w:rPr>
          <w:rFonts w:ascii="Times New Roman" w:hAnsi="Times New Roman" w:cs="Times New Roman"/>
          <w:b/>
          <w:szCs w:val="24"/>
        </w:rPr>
      </w:pPr>
    </w:p>
    <w:p w:rsidR="00B40AA2" w:rsidRPr="00FE6FB2" w:rsidRDefault="00B40AA2" w:rsidP="00B40AA2">
      <w:pPr>
        <w:tabs>
          <w:tab w:val="left" w:pos="8560"/>
        </w:tabs>
        <w:rPr>
          <w:rFonts w:ascii="Times New Roman" w:hAnsi="Times New Roman" w:cs="Times New Roman"/>
          <w:b/>
          <w:szCs w:val="24"/>
        </w:rPr>
      </w:pPr>
    </w:p>
    <w:p w:rsidR="00044538" w:rsidRPr="00FE6FB2" w:rsidRDefault="00044538" w:rsidP="00B40AA2">
      <w:pPr>
        <w:tabs>
          <w:tab w:val="left" w:pos="8560"/>
        </w:tabs>
        <w:rPr>
          <w:rFonts w:ascii="Times New Roman" w:hAnsi="Times New Roman" w:cs="Times New Roman"/>
          <w:b/>
          <w:szCs w:val="24"/>
        </w:rPr>
      </w:pPr>
      <w:r w:rsidRPr="00FE6FB2">
        <w:rPr>
          <w:rFonts w:ascii="Times New Roman" w:hAnsi="Times New Roman" w:cs="Times New Roman"/>
        </w:rPr>
        <w:t>eTable 5.2 Sepsis definition and inclusion criteria in trials with sepsis patients (continued)</w:t>
      </w:r>
    </w:p>
    <w:tbl>
      <w:tblPr>
        <w:tblStyle w:val="TableGrid"/>
        <w:tblW w:w="5000" w:type="pct"/>
        <w:tblLayout w:type="fixed"/>
        <w:tblLook w:val="04A0" w:firstRow="1" w:lastRow="0" w:firstColumn="1" w:lastColumn="0" w:noHBand="0" w:noVBand="1"/>
      </w:tblPr>
      <w:tblGrid>
        <w:gridCol w:w="1903"/>
        <w:gridCol w:w="1757"/>
        <w:gridCol w:w="1266"/>
        <w:gridCol w:w="3242"/>
        <w:gridCol w:w="5780"/>
      </w:tblGrid>
      <w:tr w:rsidR="00B40AA2" w:rsidRPr="00FE6FB2" w:rsidTr="003B37C5">
        <w:trPr>
          <w:trHeight w:val="324"/>
        </w:trPr>
        <w:tc>
          <w:tcPr>
            <w:tcW w:w="682" w:type="pct"/>
            <w:noWrap/>
            <w:hideMark/>
          </w:tcPr>
          <w:p w:rsidR="00B40AA2" w:rsidRPr="00FE6FB2" w:rsidRDefault="00B40AA2" w:rsidP="008F49C3">
            <w:pPr>
              <w:widowControl/>
              <w:rPr>
                <w:rFonts w:ascii="Times New Roman" w:eastAsia="PMingLiU" w:hAnsi="Times New Roman" w:cs="Times New Roman"/>
                <w:b/>
                <w:kern w:val="0"/>
                <w:sz w:val="20"/>
                <w:szCs w:val="20"/>
              </w:rPr>
            </w:pPr>
            <w:r w:rsidRPr="00FE6FB2">
              <w:rPr>
                <w:rFonts w:ascii="Times New Roman" w:eastAsia="PMingLiU" w:hAnsi="Times New Roman" w:cs="Times New Roman"/>
                <w:b/>
                <w:kern w:val="0"/>
                <w:sz w:val="20"/>
                <w:szCs w:val="20"/>
              </w:rPr>
              <w:t>Author, Year</w:t>
            </w:r>
          </w:p>
        </w:tc>
        <w:tc>
          <w:tcPr>
            <w:tcW w:w="630" w:type="pct"/>
            <w:noWrap/>
            <w:hideMark/>
          </w:tcPr>
          <w:p w:rsidR="00B40AA2" w:rsidRPr="00FE6FB2" w:rsidRDefault="00B40AA2" w:rsidP="008F49C3">
            <w:pPr>
              <w:widowControl/>
              <w:rPr>
                <w:rFonts w:ascii="Times New Roman" w:eastAsia="PMingLiU" w:hAnsi="Times New Roman" w:cs="Times New Roman"/>
                <w:b/>
                <w:kern w:val="0"/>
                <w:sz w:val="20"/>
                <w:szCs w:val="20"/>
              </w:rPr>
            </w:pPr>
            <w:r w:rsidRPr="00FE6FB2">
              <w:rPr>
                <w:rFonts w:ascii="Times New Roman" w:eastAsia="PMingLiU" w:hAnsi="Times New Roman" w:cs="Times New Roman"/>
                <w:b/>
                <w:kern w:val="0"/>
                <w:sz w:val="20"/>
                <w:szCs w:val="20"/>
              </w:rPr>
              <w:t>Study population</w:t>
            </w:r>
          </w:p>
        </w:tc>
        <w:tc>
          <w:tcPr>
            <w:tcW w:w="454" w:type="pct"/>
            <w:noWrap/>
            <w:hideMark/>
          </w:tcPr>
          <w:p w:rsidR="00B40AA2" w:rsidRPr="00FE6FB2" w:rsidRDefault="00B40AA2" w:rsidP="008F49C3">
            <w:pPr>
              <w:widowControl/>
              <w:rPr>
                <w:rFonts w:ascii="Times New Roman" w:eastAsia="PMingLiU" w:hAnsi="Times New Roman" w:cs="Times New Roman"/>
                <w:b/>
                <w:kern w:val="0"/>
                <w:sz w:val="20"/>
                <w:szCs w:val="20"/>
              </w:rPr>
            </w:pPr>
            <w:r w:rsidRPr="00FE6FB2">
              <w:rPr>
                <w:rFonts w:ascii="Times New Roman" w:eastAsia="PMingLiU" w:hAnsi="Times New Roman" w:cs="Times New Roman"/>
                <w:b/>
                <w:kern w:val="0"/>
                <w:sz w:val="20"/>
                <w:szCs w:val="20"/>
              </w:rPr>
              <w:t>Sepsis def.</w:t>
            </w:r>
          </w:p>
        </w:tc>
        <w:tc>
          <w:tcPr>
            <w:tcW w:w="1162" w:type="pct"/>
            <w:noWrap/>
            <w:hideMark/>
          </w:tcPr>
          <w:p w:rsidR="00B40AA2" w:rsidRPr="00FE6FB2" w:rsidRDefault="00B40AA2" w:rsidP="008F49C3">
            <w:pPr>
              <w:widowControl/>
              <w:rPr>
                <w:rFonts w:ascii="Times New Roman" w:eastAsia="PMingLiU" w:hAnsi="Times New Roman" w:cs="Times New Roman"/>
                <w:b/>
                <w:kern w:val="0"/>
                <w:sz w:val="20"/>
                <w:szCs w:val="20"/>
              </w:rPr>
            </w:pPr>
            <w:r w:rsidRPr="00FE6FB2">
              <w:rPr>
                <w:rFonts w:ascii="Times New Roman" w:eastAsia="PMingLiU" w:hAnsi="Times New Roman" w:cs="Times New Roman"/>
                <w:b/>
                <w:kern w:val="0"/>
                <w:sz w:val="20"/>
                <w:szCs w:val="20"/>
              </w:rPr>
              <w:t>Inclusion</w:t>
            </w:r>
          </w:p>
        </w:tc>
        <w:tc>
          <w:tcPr>
            <w:tcW w:w="2072" w:type="pct"/>
            <w:noWrap/>
            <w:hideMark/>
          </w:tcPr>
          <w:p w:rsidR="00B40AA2" w:rsidRPr="00FE6FB2" w:rsidRDefault="00B40AA2" w:rsidP="008F49C3">
            <w:pPr>
              <w:widowControl/>
              <w:rPr>
                <w:rFonts w:ascii="Times New Roman" w:eastAsia="PMingLiU" w:hAnsi="Times New Roman" w:cs="Times New Roman"/>
                <w:b/>
                <w:kern w:val="0"/>
                <w:sz w:val="20"/>
                <w:szCs w:val="20"/>
              </w:rPr>
            </w:pPr>
            <w:r w:rsidRPr="00FE6FB2">
              <w:rPr>
                <w:rFonts w:ascii="Times New Roman" w:eastAsia="PMingLiU" w:hAnsi="Times New Roman" w:cs="Times New Roman"/>
                <w:b/>
                <w:kern w:val="0"/>
                <w:sz w:val="20"/>
                <w:szCs w:val="20"/>
              </w:rPr>
              <w:t>Exclusion</w:t>
            </w:r>
          </w:p>
        </w:tc>
      </w:tr>
      <w:tr w:rsidR="00B40AA2" w:rsidRPr="00FE6FB2" w:rsidTr="003B37C5">
        <w:trPr>
          <w:trHeight w:val="324"/>
        </w:trPr>
        <w:tc>
          <w:tcPr>
            <w:tcW w:w="682" w:type="pct"/>
            <w:noWrap/>
            <w:hideMark/>
          </w:tcPr>
          <w:p w:rsidR="00B40AA2" w:rsidRPr="00FE6FB2" w:rsidRDefault="00B40AA2" w:rsidP="008F49C3">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Annane et al, 2013 (CRISTAL)</w:t>
            </w:r>
          </w:p>
        </w:tc>
        <w:tc>
          <w:tcPr>
            <w:tcW w:w="630" w:type="pct"/>
            <w:noWrap/>
            <w:hideMark/>
          </w:tcPr>
          <w:p w:rsidR="00B40AA2" w:rsidRPr="00FE6FB2" w:rsidRDefault="00B40AA2" w:rsidP="008F49C3">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2857 hypovolemic shock patients</w:t>
            </w:r>
          </w:p>
        </w:tc>
        <w:tc>
          <w:tcPr>
            <w:tcW w:w="454" w:type="pct"/>
            <w:noWrap/>
            <w:hideMark/>
          </w:tcPr>
          <w:p w:rsidR="00B40AA2" w:rsidRPr="00FE6FB2" w:rsidRDefault="00B40AA2" w:rsidP="008F49C3">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Sepsis 2</w:t>
            </w:r>
            <w:r w:rsidR="008F49C3" w:rsidRPr="00FE6FB2">
              <w:rPr>
                <w:rFonts w:ascii="Times New Roman" w:eastAsia="PMingLiU" w:hAnsi="Times New Roman" w:cs="Times New Roman"/>
                <w:kern w:val="0"/>
                <w:sz w:val="20"/>
                <w:szCs w:val="20"/>
              </w:rPr>
              <w:t>**</w:t>
            </w:r>
          </w:p>
        </w:tc>
        <w:tc>
          <w:tcPr>
            <w:tcW w:w="1162" w:type="pct"/>
            <w:noWrap/>
            <w:hideMark/>
          </w:tcPr>
          <w:p w:rsidR="00B40AA2" w:rsidRPr="00FE6FB2" w:rsidRDefault="00B40AA2" w:rsidP="008F49C3">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Sepsis, multiple trauma or other cause of hypovolemic shock.</w:t>
            </w:r>
          </w:p>
        </w:tc>
        <w:tc>
          <w:tcPr>
            <w:tcW w:w="2072" w:type="pct"/>
            <w:noWrap/>
            <w:hideMark/>
          </w:tcPr>
          <w:p w:rsidR="00B40AA2" w:rsidRPr="00FE6FB2" w:rsidRDefault="00B40AA2" w:rsidP="008F49C3">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anesthesia-related hypotension, advanced chronic liver disease, chronic renal failure, acute anaphylactitc reaction, inherited coagulation disorders, do-not-resuscitate order, pregnant, burn injury more than 20% body surface area</w:t>
            </w:r>
          </w:p>
        </w:tc>
      </w:tr>
      <w:tr w:rsidR="00B40AA2" w:rsidRPr="00FE6FB2" w:rsidTr="003B37C5">
        <w:trPr>
          <w:trHeight w:val="324"/>
        </w:trPr>
        <w:tc>
          <w:tcPr>
            <w:tcW w:w="682" w:type="pct"/>
            <w:noWrap/>
            <w:hideMark/>
          </w:tcPr>
          <w:p w:rsidR="00B40AA2" w:rsidRPr="00FE6FB2" w:rsidRDefault="00B40AA2" w:rsidP="008F49C3">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Caironi et al, 2014 (ALBIOS)</w:t>
            </w:r>
          </w:p>
        </w:tc>
        <w:tc>
          <w:tcPr>
            <w:tcW w:w="630" w:type="pct"/>
            <w:noWrap/>
            <w:hideMark/>
          </w:tcPr>
          <w:p w:rsidR="00B40AA2" w:rsidRPr="00FE6FB2" w:rsidRDefault="008F49C3" w:rsidP="008F49C3">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1818 severe sepsis or septic shock.</w:t>
            </w:r>
          </w:p>
        </w:tc>
        <w:tc>
          <w:tcPr>
            <w:tcW w:w="454" w:type="pct"/>
            <w:noWrap/>
            <w:hideMark/>
          </w:tcPr>
          <w:p w:rsidR="00B40AA2" w:rsidRPr="00FE6FB2" w:rsidRDefault="00B40AA2" w:rsidP="008F49C3">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Sepsis 2</w:t>
            </w:r>
            <w:r w:rsidR="008F49C3" w:rsidRPr="00FE6FB2">
              <w:rPr>
                <w:rFonts w:ascii="Times New Roman" w:eastAsia="PMingLiU" w:hAnsi="Times New Roman" w:cs="Times New Roman"/>
                <w:kern w:val="0"/>
                <w:sz w:val="20"/>
                <w:szCs w:val="20"/>
              </w:rPr>
              <w:t>**</w:t>
            </w:r>
          </w:p>
        </w:tc>
        <w:tc>
          <w:tcPr>
            <w:tcW w:w="1162" w:type="pct"/>
            <w:noWrap/>
            <w:hideMark/>
          </w:tcPr>
          <w:p w:rsidR="00B40AA2" w:rsidRPr="00FE6FB2" w:rsidRDefault="00B40AA2" w:rsidP="008F49C3">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severe sepsis or septic shock.</w:t>
            </w:r>
          </w:p>
        </w:tc>
        <w:tc>
          <w:tcPr>
            <w:tcW w:w="2072" w:type="pct"/>
            <w:noWrap/>
            <w:hideMark/>
          </w:tcPr>
          <w:p w:rsidR="00B40AA2" w:rsidRPr="00FE6FB2" w:rsidRDefault="00B40AA2" w:rsidP="008F49C3">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&lt;18 yr of age, terminal state, congestive heart failure, suspected head injury, pathological conditions in which albumin administration is clinically indicated (cirrhosis, nephrotic syndrome, burn)</w:t>
            </w:r>
          </w:p>
        </w:tc>
      </w:tr>
      <w:tr w:rsidR="00B40AA2" w:rsidRPr="00FE6FB2" w:rsidTr="003B37C5">
        <w:trPr>
          <w:trHeight w:val="324"/>
        </w:trPr>
        <w:tc>
          <w:tcPr>
            <w:tcW w:w="682" w:type="pct"/>
            <w:noWrap/>
            <w:hideMark/>
          </w:tcPr>
          <w:p w:rsidR="00B40AA2" w:rsidRPr="00FE6FB2" w:rsidRDefault="00B40AA2" w:rsidP="008F49C3">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Young et al, 2015 (SPLIT)</w:t>
            </w:r>
          </w:p>
        </w:tc>
        <w:tc>
          <w:tcPr>
            <w:tcW w:w="630" w:type="pct"/>
            <w:noWrap/>
            <w:hideMark/>
          </w:tcPr>
          <w:p w:rsidR="00B40AA2" w:rsidRPr="00FE6FB2" w:rsidRDefault="008F49C3" w:rsidP="008F49C3">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2278 ICU patient required fluid resuscitation.</w:t>
            </w:r>
          </w:p>
        </w:tc>
        <w:tc>
          <w:tcPr>
            <w:tcW w:w="454" w:type="pct"/>
            <w:noWrap/>
            <w:hideMark/>
          </w:tcPr>
          <w:p w:rsidR="00B40AA2" w:rsidRPr="00FE6FB2" w:rsidRDefault="00B40AA2" w:rsidP="008F49C3">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NI</w:t>
            </w:r>
            <w:r w:rsidR="008F49C3" w:rsidRPr="00FE6FB2">
              <w:rPr>
                <w:rFonts w:ascii="Times New Roman" w:eastAsia="PMingLiU" w:hAnsi="Times New Roman" w:cs="Times New Roman"/>
                <w:kern w:val="0"/>
                <w:sz w:val="20"/>
                <w:szCs w:val="20"/>
              </w:rPr>
              <w:t>*</w:t>
            </w:r>
          </w:p>
        </w:tc>
        <w:tc>
          <w:tcPr>
            <w:tcW w:w="1162" w:type="pct"/>
            <w:noWrap/>
            <w:hideMark/>
          </w:tcPr>
          <w:p w:rsidR="00B40AA2" w:rsidRPr="00FE6FB2" w:rsidRDefault="00B40AA2" w:rsidP="008F49C3">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ICU patient required fluid resuscitation.</w:t>
            </w:r>
          </w:p>
        </w:tc>
        <w:tc>
          <w:tcPr>
            <w:tcW w:w="2072" w:type="pct"/>
            <w:noWrap/>
            <w:hideMark/>
          </w:tcPr>
          <w:p w:rsidR="00B40AA2" w:rsidRPr="00FE6FB2" w:rsidRDefault="00B40AA2" w:rsidP="008F49C3">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require renal replacement within 6 hours after enrollment, usually on dialysis for end-stage renal failure, palliative care.</w:t>
            </w:r>
          </w:p>
        </w:tc>
      </w:tr>
      <w:tr w:rsidR="00B40AA2" w:rsidRPr="00FE6FB2" w:rsidTr="003B37C5">
        <w:trPr>
          <w:trHeight w:val="324"/>
        </w:trPr>
        <w:tc>
          <w:tcPr>
            <w:tcW w:w="682" w:type="pct"/>
            <w:noWrap/>
          </w:tcPr>
          <w:p w:rsidR="00B40AA2" w:rsidRPr="00FE6FB2" w:rsidRDefault="00B40AA2" w:rsidP="008F49C3">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Matthew W. et al, 2018</w:t>
            </w:r>
          </w:p>
        </w:tc>
        <w:tc>
          <w:tcPr>
            <w:tcW w:w="630" w:type="pct"/>
            <w:noWrap/>
          </w:tcPr>
          <w:p w:rsidR="00B40AA2" w:rsidRPr="00FE6FB2" w:rsidRDefault="008F49C3" w:rsidP="008F49C3">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15802 critically ill adults required fluid administration.</w:t>
            </w:r>
          </w:p>
        </w:tc>
        <w:tc>
          <w:tcPr>
            <w:tcW w:w="454" w:type="pct"/>
            <w:noWrap/>
          </w:tcPr>
          <w:p w:rsidR="00B40AA2" w:rsidRPr="00FE6FB2" w:rsidRDefault="008F49C3" w:rsidP="008F49C3">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ICD 10</w:t>
            </w:r>
          </w:p>
        </w:tc>
        <w:tc>
          <w:tcPr>
            <w:tcW w:w="1162" w:type="pct"/>
            <w:noWrap/>
          </w:tcPr>
          <w:p w:rsidR="00B40AA2" w:rsidRPr="00FE6FB2" w:rsidRDefault="00B40AA2" w:rsidP="008F49C3">
            <w:pPr>
              <w:widowControl/>
              <w:rPr>
                <w:rFonts w:ascii="Times New Roman" w:hAnsi="Times New Roman" w:cs="Times New Roman"/>
                <w:sz w:val="20"/>
                <w:szCs w:val="20"/>
              </w:rPr>
            </w:pPr>
            <w:r w:rsidRPr="00FE6FB2">
              <w:rPr>
                <w:rFonts w:ascii="Times New Roman" w:hAnsi="Times New Roman" w:cs="Times New Roman"/>
                <w:sz w:val="20"/>
                <w:szCs w:val="20"/>
              </w:rPr>
              <w:t xml:space="preserve">critically ill adults required fluid administration. </w:t>
            </w:r>
          </w:p>
        </w:tc>
        <w:tc>
          <w:tcPr>
            <w:tcW w:w="2072" w:type="pct"/>
            <w:noWrap/>
          </w:tcPr>
          <w:p w:rsidR="00B40AA2" w:rsidRPr="00FE6FB2" w:rsidRDefault="00B40AA2" w:rsidP="008F49C3">
            <w:pPr>
              <w:rPr>
                <w:rFonts w:ascii="Times New Roman" w:hAnsi="Times New Roman" w:cs="Times New Roman"/>
                <w:sz w:val="20"/>
                <w:szCs w:val="20"/>
              </w:rPr>
            </w:pPr>
            <w:r w:rsidRPr="00FE6FB2">
              <w:rPr>
                <w:rFonts w:ascii="Times New Roman" w:hAnsi="Times New Roman" w:cs="Times New Roman"/>
                <w:sz w:val="20"/>
                <w:szCs w:val="20"/>
              </w:rPr>
              <w:t>&lt;18 yr of age.</w:t>
            </w:r>
          </w:p>
        </w:tc>
      </w:tr>
    </w:tbl>
    <w:p w:rsidR="008F49C3" w:rsidRPr="00FE6FB2" w:rsidRDefault="008F49C3" w:rsidP="008F49C3">
      <w:pPr>
        <w:widowControl/>
        <w:rPr>
          <w:rFonts w:ascii="Times New Roman" w:hAnsi="Times New Roman" w:cs="Times New Roman"/>
          <w:szCs w:val="24"/>
        </w:rPr>
      </w:pPr>
      <w:r w:rsidRPr="00FE6FB2">
        <w:rPr>
          <w:rFonts w:ascii="Times New Roman" w:hAnsi="Times New Roman" w:cs="Times New Roman"/>
          <w:szCs w:val="24"/>
        </w:rPr>
        <w:t>*NI, no information</w:t>
      </w:r>
      <w:r w:rsidRPr="00FE6FB2">
        <w:rPr>
          <w:rFonts w:ascii="Times New Roman" w:hAnsi="Times New Roman" w:cs="Times New Roman"/>
          <w:szCs w:val="24"/>
        </w:rPr>
        <w:t>；</w:t>
      </w:r>
      <w:r w:rsidRPr="00FE6FB2">
        <w:rPr>
          <w:rFonts w:ascii="Times New Roman" w:hAnsi="Times New Roman" w:cs="Times New Roman"/>
          <w:szCs w:val="24"/>
        </w:rPr>
        <w:t>** 2001 SCCM/ESICM/ACCP/ATS/SIS International Sepsis Definitions Conference.</w:t>
      </w:r>
    </w:p>
    <w:p w:rsidR="00F1136E" w:rsidRPr="00FE6FB2" w:rsidRDefault="00F1136E">
      <w:pPr>
        <w:widowControl/>
        <w:rPr>
          <w:rFonts w:ascii="Times New Roman" w:hAnsi="Times New Roman" w:cs="Times New Roman"/>
          <w:b/>
          <w:szCs w:val="24"/>
        </w:rPr>
      </w:pPr>
    </w:p>
    <w:p w:rsidR="008F49C3" w:rsidRPr="00FE6FB2" w:rsidRDefault="008F49C3">
      <w:pPr>
        <w:widowControl/>
        <w:rPr>
          <w:rFonts w:ascii="Times New Roman" w:hAnsi="Times New Roman" w:cs="Times New Roman"/>
          <w:b/>
          <w:szCs w:val="24"/>
        </w:rPr>
      </w:pPr>
      <w:r w:rsidRPr="00FE6FB2">
        <w:rPr>
          <w:rFonts w:ascii="Times New Roman" w:hAnsi="Times New Roman" w:cs="Times New Roman"/>
          <w:b/>
          <w:szCs w:val="24"/>
        </w:rPr>
        <w:br w:type="page"/>
      </w:r>
    </w:p>
    <w:p w:rsidR="008F49C3" w:rsidRPr="00FE6FB2" w:rsidRDefault="00A400D8" w:rsidP="002D3412">
      <w:pPr>
        <w:pStyle w:val="Heading3"/>
      </w:pPr>
      <w:bookmarkStart w:id="22" w:name="_Toc32664006"/>
      <w:bookmarkStart w:id="23" w:name="_Toc53220802"/>
      <w:r w:rsidRPr="00FE6FB2">
        <w:t xml:space="preserve">5.1.3. </w:t>
      </w:r>
      <w:r w:rsidR="00553023" w:rsidRPr="00FE6FB2">
        <w:t>B</w:t>
      </w:r>
      <w:r w:rsidR="00CE4970" w:rsidRPr="00FE6FB2">
        <w:t xml:space="preserve">aseline </w:t>
      </w:r>
      <w:r w:rsidR="00C432AE" w:rsidRPr="00FE6FB2">
        <w:t>c</w:t>
      </w:r>
      <w:r w:rsidR="00553023" w:rsidRPr="00FE6FB2">
        <w:t>haracteristics</w:t>
      </w:r>
      <w:bookmarkEnd w:id="22"/>
      <w:bookmarkEnd w:id="23"/>
    </w:p>
    <w:p w:rsidR="00044538" w:rsidRPr="00FE6FB2" w:rsidRDefault="00044538" w:rsidP="00044538">
      <w:pPr>
        <w:rPr>
          <w:rFonts w:ascii="Times New Roman" w:hAnsi="Times New Roman" w:cs="Times New Roman"/>
        </w:rPr>
      </w:pPr>
      <w:r w:rsidRPr="00FE6FB2">
        <w:rPr>
          <w:rFonts w:ascii="Times New Roman" w:hAnsi="Times New Roman" w:cs="Times New Roman"/>
        </w:rPr>
        <w:t>eTable 5.3 Baseline characteristics in trials with sepsis patients</w:t>
      </w:r>
    </w:p>
    <w:tbl>
      <w:tblPr>
        <w:tblStyle w:val="TableGrid"/>
        <w:tblW w:w="5000" w:type="pct"/>
        <w:tblLook w:val="04A0" w:firstRow="1" w:lastRow="0" w:firstColumn="1" w:lastColumn="0" w:noHBand="0" w:noVBand="1"/>
      </w:tblPr>
      <w:tblGrid>
        <w:gridCol w:w="2242"/>
        <w:gridCol w:w="2058"/>
        <w:gridCol w:w="1065"/>
        <w:gridCol w:w="723"/>
        <w:gridCol w:w="1398"/>
        <w:gridCol w:w="3392"/>
        <w:gridCol w:w="823"/>
        <w:gridCol w:w="1336"/>
        <w:gridCol w:w="911"/>
      </w:tblGrid>
      <w:tr w:rsidR="00757444" w:rsidRPr="00FE6FB2" w:rsidTr="00F91E58">
        <w:trPr>
          <w:trHeight w:val="324"/>
        </w:trPr>
        <w:tc>
          <w:tcPr>
            <w:tcW w:w="804" w:type="pct"/>
            <w:noWrap/>
            <w:hideMark/>
          </w:tcPr>
          <w:p w:rsidR="00757444" w:rsidRPr="00FE6FB2" w:rsidRDefault="00757444" w:rsidP="0033115D">
            <w:pPr>
              <w:widowControl/>
              <w:jc w:val="both"/>
              <w:rPr>
                <w:rFonts w:ascii="Times New Roman" w:eastAsia="PMingLiU" w:hAnsi="Times New Roman" w:cs="Times New Roman"/>
                <w:b/>
                <w:kern w:val="0"/>
                <w:sz w:val="20"/>
                <w:szCs w:val="20"/>
              </w:rPr>
            </w:pPr>
            <w:r w:rsidRPr="00FE6FB2">
              <w:rPr>
                <w:rFonts w:ascii="Times New Roman" w:eastAsia="PMingLiU" w:hAnsi="Times New Roman" w:cs="Times New Roman"/>
                <w:b/>
                <w:kern w:val="0"/>
                <w:sz w:val="20"/>
                <w:szCs w:val="20"/>
              </w:rPr>
              <w:t>Author, Year</w:t>
            </w:r>
          </w:p>
        </w:tc>
        <w:tc>
          <w:tcPr>
            <w:tcW w:w="738" w:type="pct"/>
            <w:noWrap/>
            <w:hideMark/>
          </w:tcPr>
          <w:p w:rsidR="00757444" w:rsidRPr="00FE6FB2" w:rsidRDefault="00757444" w:rsidP="0033115D">
            <w:pPr>
              <w:widowControl/>
              <w:jc w:val="both"/>
              <w:rPr>
                <w:rFonts w:ascii="Times New Roman" w:eastAsia="PMingLiU" w:hAnsi="Times New Roman" w:cs="Times New Roman"/>
                <w:b/>
                <w:kern w:val="0"/>
                <w:sz w:val="20"/>
                <w:szCs w:val="20"/>
              </w:rPr>
            </w:pPr>
            <w:r w:rsidRPr="00FE6FB2">
              <w:rPr>
                <w:rFonts w:ascii="Times New Roman" w:eastAsia="PMingLiU" w:hAnsi="Times New Roman" w:cs="Times New Roman"/>
                <w:b/>
                <w:kern w:val="0"/>
                <w:sz w:val="20"/>
                <w:szCs w:val="20"/>
              </w:rPr>
              <w:t>Arm</w:t>
            </w:r>
          </w:p>
        </w:tc>
        <w:tc>
          <w:tcPr>
            <w:tcW w:w="382" w:type="pct"/>
            <w:noWrap/>
            <w:hideMark/>
          </w:tcPr>
          <w:p w:rsidR="00757444" w:rsidRPr="00FE6FB2" w:rsidRDefault="00757444" w:rsidP="0033115D">
            <w:pPr>
              <w:widowControl/>
              <w:jc w:val="both"/>
              <w:rPr>
                <w:rFonts w:ascii="Times New Roman" w:eastAsia="PMingLiU" w:hAnsi="Times New Roman" w:cs="Times New Roman"/>
                <w:b/>
                <w:kern w:val="0"/>
                <w:sz w:val="20"/>
                <w:szCs w:val="20"/>
              </w:rPr>
            </w:pPr>
            <w:r w:rsidRPr="00FE6FB2">
              <w:rPr>
                <w:rFonts w:ascii="Times New Roman" w:eastAsia="PMingLiU" w:hAnsi="Times New Roman" w:cs="Times New Roman"/>
                <w:b/>
                <w:kern w:val="0"/>
                <w:sz w:val="20"/>
                <w:szCs w:val="20"/>
              </w:rPr>
              <w:t xml:space="preserve">Age, </w:t>
            </w:r>
          </w:p>
          <w:p w:rsidR="00757444" w:rsidRPr="00FE6FB2" w:rsidRDefault="00757444" w:rsidP="0033115D">
            <w:pPr>
              <w:widowControl/>
              <w:jc w:val="both"/>
              <w:rPr>
                <w:rFonts w:ascii="Times New Roman" w:eastAsia="PMingLiU" w:hAnsi="Times New Roman" w:cs="Times New Roman"/>
                <w:b/>
                <w:kern w:val="0"/>
                <w:sz w:val="20"/>
                <w:szCs w:val="20"/>
              </w:rPr>
            </w:pPr>
            <w:r w:rsidRPr="00FE6FB2">
              <w:rPr>
                <w:rFonts w:ascii="Times New Roman" w:eastAsia="PMingLiU" w:hAnsi="Times New Roman" w:cs="Times New Roman"/>
                <w:b/>
                <w:kern w:val="0"/>
                <w:sz w:val="20"/>
                <w:szCs w:val="20"/>
              </w:rPr>
              <w:t>yr (mean)</w:t>
            </w:r>
          </w:p>
        </w:tc>
        <w:tc>
          <w:tcPr>
            <w:tcW w:w="259" w:type="pct"/>
            <w:noWrap/>
            <w:hideMark/>
          </w:tcPr>
          <w:p w:rsidR="00757444" w:rsidRPr="00FE6FB2" w:rsidRDefault="00757444" w:rsidP="0033115D">
            <w:pPr>
              <w:widowControl/>
              <w:jc w:val="both"/>
              <w:rPr>
                <w:rFonts w:ascii="Times New Roman" w:eastAsia="PMingLiU" w:hAnsi="Times New Roman" w:cs="Times New Roman"/>
                <w:b/>
                <w:kern w:val="0"/>
                <w:sz w:val="20"/>
                <w:szCs w:val="20"/>
              </w:rPr>
            </w:pPr>
            <w:r w:rsidRPr="00FE6FB2">
              <w:rPr>
                <w:rFonts w:ascii="Times New Roman" w:eastAsia="PMingLiU" w:hAnsi="Times New Roman" w:cs="Times New Roman"/>
                <w:b/>
                <w:kern w:val="0"/>
                <w:sz w:val="20"/>
                <w:szCs w:val="20"/>
              </w:rPr>
              <w:t>Male,</w:t>
            </w:r>
          </w:p>
          <w:p w:rsidR="00757444" w:rsidRPr="00FE6FB2" w:rsidRDefault="00757444" w:rsidP="0033115D">
            <w:pPr>
              <w:widowControl/>
              <w:jc w:val="both"/>
              <w:rPr>
                <w:rFonts w:ascii="Times New Roman" w:eastAsia="PMingLiU" w:hAnsi="Times New Roman" w:cs="Times New Roman"/>
                <w:b/>
                <w:kern w:val="0"/>
                <w:sz w:val="20"/>
                <w:szCs w:val="20"/>
              </w:rPr>
            </w:pPr>
            <w:r w:rsidRPr="00FE6FB2">
              <w:rPr>
                <w:rFonts w:ascii="Times New Roman" w:eastAsia="PMingLiU" w:hAnsi="Times New Roman" w:cs="Times New Roman"/>
                <w:b/>
                <w:kern w:val="0"/>
                <w:sz w:val="20"/>
                <w:szCs w:val="20"/>
              </w:rPr>
              <w:t>(%)</w:t>
            </w:r>
          </w:p>
        </w:tc>
        <w:tc>
          <w:tcPr>
            <w:tcW w:w="501" w:type="pct"/>
          </w:tcPr>
          <w:p w:rsidR="00757444" w:rsidRPr="00FE6FB2" w:rsidRDefault="00757444" w:rsidP="0033115D">
            <w:pPr>
              <w:widowControl/>
              <w:jc w:val="both"/>
              <w:rPr>
                <w:rFonts w:ascii="Times New Roman" w:eastAsia="PMingLiU" w:hAnsi="Times New Roman" w:cs="Times New Roman"/>
                <w:b/>
                <w:kern w:val="0"/>
                <w:sz w:val="20"/>
                <w:szCs w:val="20"/>
              </w:rPr>
            </w:pPr>
            <w:r w:rsidRPr="00FE6FB2">
              <w:rPr>
                <w:rFonts w:ascii="Times New Roman" w:eastAsia="PMingLiU" w:hAnsi="Times New Roman" w:cs="Times New Roman"/>
                <w:b/>
                <w:kern w:val="0"/>
                <w:sz w:val="20"/>
                <w:szCs w:val="20"/>
              </w:rPr>
              <w:t>Lung inf. (%)</w:t>
            </w:r>
          </w:p>
        </w:tc>
        <w:tc>
          <w:tcPr>
            <w:tcW w:w="1216" w:type="pct"/>
            <w:noWrap/>
            <w:hideMark/>
          </w:tcPr>
          <w:p w:rsidR="00757444" w:rsidRPr="00FE6FB2" w:rsidRDefault="00757444" w:rsidP="0033115D">
            <w:pPr>
              <w:widowControl/>
              <w:jc w:val="both"/>
              <w:rPr>
                <w:rFonts w:ascii="Times New Roman" w:eastAsia="PMingLiU" w:hAnsi="Times New Roman" w:cs="Times New Roman"/>
                <w:b/>
                <w:kern w:val="0"/>
                <w:sz w:val="20"/>
                <w:szCs w:val="20"/>
              </w:rPr>
            </w:pPr>
            <w:r w:rsidRPr="00FE6FB2">
              <w:rPr>
                <w:rFonts w:ascii="Times New Roman" w:eastAsia="PMingLiU" w:hAnsi="Times New Roman" w:cs="Times New Roman"/>
                <w:b/>
                <w:kern w:val="0"/>
                <w:sz w:val="20"/>
                <w:szCs w:val="20"/>
              </w:rPr>
              <w:t>Severity of illness, mean±SD</w:t>
            </w:r>
          </w:p>
        </w:tc>
        <w:tc>
          <w:tcPr>
            <w:tcW w:w="295" w:type="pct"/>
            <w:noWrap/>
            <w:hideMark/>
          </w:tcPr>
          <w:p w:rsidR="00757444" w:rsidRPr="00FE6FB2" w:rsidRDefault="00757444" w:rsidP="0033115D">
            <w:pPr>
              <w:widowControl/>
              <w:jc w:val="both"/>
              <w:rPr>
                <w:rFonts w:ascii="Times New Roman" w:eastAsia="PMingLiU" w:hAnsi="Times New Roman" w:cs="Times New Roman"/>
                <w:b/>
                <w:kern w:val="0"/>
                <w:sz w:val="20"/>
                <w:szCs w:val="20"/>
              </w:rPr>
            </w:pPr>
            <w:r w:rsidRPr="00FE6FB2">
              <w:rPr>
                <w:rFonts w:ascii="Times New Roman" w:eastAsia="PMingLiU" w:hAnsi="Times New Roman" w:cs="Times New Roman"/>
                <w:b/>
                <w:kern w:val="0"/>
                <w:sz w:val="20"/>
                <w:szCs w:val="20"/>
              </w:rPr>
              <w:t xml:space="preserve">MAP, </w:t>
            </w:r>
          </w:p>
          <w:p w:rsidR="00757444" w:rsidRPr="00FE6FB2" w:rsidRDefault="00757444" w:rsidP="0033115D">
            <w:pPr>
              <w:widowControl/>
              <w:jc w:val="both"/>
              <w:rPr>
                <w:rFonts w:ascii="Times New Roman" w:eastAsia="PMingLiU" w:hAnsi="Times New Roman" w:cs="Times New Roman"/>
                <w:b/>
                <w:kern w:val="0"/>
                <w:sz w:val="20"/>
                <w:szCs w:val="20"/>
              </w:rPr>
            </w:pPr>
            <w:r w:rsidRPr="00FE6FB2">
              <w:rPr>
                <w:rFonts w:ascii="Times New Roman" w:eastAsia="PMingLiU" w:hAnsi="Times New Roman" w:cs="Times New Roman"/>
                <w:b/>
                <w:kern w:val="0"/>
                <w:sz w:val="20"/>
                <w:szCs w:val="20"/>
              </w:rPr>
              <w:t>mmHg</w:t>
            </w:r>
          </w:p>
        </w:tc>
        <w:tc>
          <w:tcPr>
            <w:tcW w:w="479" w:type="pct"/>
            <w:noWrap/>
            <w:hideMark/>
          </w:tcPr>
          <w:p w:rsidR="00757444" w:rsidRPr="00FE6FB2" w:rsidRDefault="00757444" w:rsidP="0033115D">
            <w:pPr>
              <w:widowControl/>
              <w:jc w:val="both"/>
              <w:rPr>
                <w:rFonts w:ascii="Times New Roman" w:eastAsia="PMingLiU" w:hAnsi="Times New Roman" w:cs="Times New Roman"/>
                <w:b/>
                <w:kern w:val="0"/>
                <w:sz w:val="20"/>
                <w:szCs w:val="20"/>
              </w:rPr>
            </w:pPr>
            <w:r w:rsidRPr="00FE6FB2">
              <w:rPr>
                <w:rFonts w:ascii="Times New Roman" w:eastAsia="PMingLiU" w:hAnsi="Times New Roman" w:cs="Times New Roman"/>
                <w:b/>
                <w:kern w:val="0"/>
                <w:sz w:val="20"/>
                <w:szCs w:val="20"/>
              </w:rPr>
              <w:t xml:space="preserve">Vasopressor, </w:t>
            </w:r>
          </w:p>
          <w:p w:rsidR="00757444" w:rsidRPr="00FE6FB2" w:rsidRDefault="00757444" w:rsidP="0033115D">
            <w:pPr>
              <w:widowControl/>
              <w:jc w:val="both"/>
              <w:rPr>
                <w:rFonts w:ascii="Times New Roman" w:eastAsia="PMingLiU" w:hAnsi="Times New Roman" w:cs="Times New Roman"/>
                <w:b/>
                <w:kern w:val="0"/>
                <w:sz w:val="20"/>
                <w:szCs w:val="20"/>
              </w:rPr>
            </w:pPr>
            <w:r w:rsidRPr="00FE6FB2">
              <w:rPr>
                <w:rFonts w:ascii="Times New Roman" w:eastAsia="PMingLiU" w:hAnsi="Times New Roman" w:cs="Times New Roman"/>
                <w:b/>
                <w:kern w:val="0"/>
                <w:sz w:val="20"/>
                <w:szCs w:val="20"/>
              </w:rPr>
              <w:t>(%)</w:t>
            </w:r>
          </w:p>
        </w:tc>
        <w:tc>
          <w:tcPr>
            <w:tcW w:w="327" w:type="pct"/>
            <w:noWrap/>
            <w:hideMark/>
          </w:tcPr>
          <w:p w:rsidR="00757444" w:rsidRPr="00FE6FB2" w:rsidRDefault="00757444" w:rsidP="0033115D">
            <w:pPr>
              <w:widowControl/>
              <w:jc w:val="both"/>
              <w:rPr>
                <w:rFonts w:ascii="Times New Roman" w:eastAsia="PMingLiU" w:hAnsi="Times New Roman" w:cs="Times New Roman"/>
                <w:b/>
                <w:kern w:val="0"/>
                <w:sz w:val="20"/>
                <w:szCs w:val="20"/>
              </w:rPr>
            </w:pPr>
            <w:r w:rsidRPr="00FE6FB2">
              <w:rPr>
                <w:rFonts w:ascii="Times New Roman" w:eastAsia="PMingLiU" w:hAnsi="Times New Roman" w:cs="Times New Roman"/>
                <w:b/>
                <w:kern w:val="0"/>
                <w:sz w:val="20"/>
                <w:szCs w:val="20"/>
              </w:rPr>
              <w:t xml:space="preserve">Lactate, </w:t>
            </w:r>
          </w:p>
          <w:p w:rsidR="00757444" w:rsidRPr="00FE6FB2" w:rsidRDefault="00757444" w:rsidP="0033115D">
            <w:pPr>
              <w:widowControl/>
              <w:jc w:val="both"/>
              <w:rPr>
                <w:rFonts w:ascii="Times New Roman" w:eastAsia="PMingLiU" w:hAnsi="Times New Roman" w:cs="Times New Roman"/>
                <w:b/>
                <w:kern w:val="0"/>
                <w:sz w:val="20"/>
                <w:szCs w:val="20"/>
              </w:rPr>
            </w:pPr>
            <w:r w:rsidRPr="00FE6FB2">
              <w:rPr>
                <w:rFonts w:ascii="Times New Roman" w:eastAsia="PMingLiU" w:hAnsi="Times New Roman" w:cs="Times New Roman"/>
                <w:b/>
                <w:kern w:val="0"/>
                <w:sz w:val="20"/>
                <w:szCs w:val="20"/>
              </w:rPr>
              <w:t>mg/dl</w:t>
            </w:r>
          </w:p>
        </w:tc>
      </w:tr>
      <w:tr w:rsidR="0033115D" w:rsidRPr="00FE6FB2" w:rsidTr="00F91E58">
        <w:trPr>
          <w:trHeight w:val="324"/>
        </w:trPr>
        <w:tc>
          <w:tcPr>
            <w:tcW w:w="804" w:type="pct"/>
            <w:vMerge w:val="restart"/>
            <w:noWrap/>
            <w:hideMark/>
          </w:tcPr>
          <w:p w:rsidR="00757444" w:rsidRPr="00FE6FB2" w:rsidRDefault="00757444" w:rsidP="00757444">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Rackow et al, 1983</w:t>
            </w:r>
          </w:p>
        </w:tc>
        <w:tc>
          <w:tcPr>
            <w:tcW w:w="738" w:type="pct"/>
            <w:noWrap/>
            <w:hideMark/>
          </w:tcPr>
          <w:p w:rsidR="00757444" w:rsidRPr="00FE6FB2" w:rsidRDefault="00A47C3C" w:rsidP="00757444">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Saline</w:t>
            </w:r>
          </w:p>
        </w:tc>
        <w:tc>
          <w:tcPr>
            <w:tcW w:w="382"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82</w:t>
            </w:r>
          </w:p>
        </w:tc>
        <w:tc>
          <w:tcPr>
            <w:tcW w:w="259"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68 </w:t>
            </w:r>
          </w:p>
        </w:tc>
        <w:tc>
          <w:tcPr>
            <w:tcW w:w="501" w:type="pct"/>
          </w:tcPr>
          <w:p w:rsidR="00757444" w:rsidRPr="00FE6FB2" w:rsidRDefault="00757444" w:rsidP="00757444">
            <w:pPr>
              <w:widowControl/>
              <w:rPr>
                <w:rFonts w:ascii="Times New Roman" w:eastAsia="Times New Roman" w:hAnsi="Times New Roman" w:cs="Times New Roman"/>
                <w:kern w:val="0"/>
                <w:sz w:val="20"/>
                <w:szCs w:val="20"/>
              </w:rPr>
            </w:pPr>
          </w:p>
        </w:tc>
        <w:tc>
          <w:tcPr>
            <w:tcW w:w="1216" w:type="pct"/>
            <w:noWrap/>
          </w:tcPr>
          <w:p w:rsidR="00757444" w:rsidRPr="00FE6FB2" w:rsidRDefault="00757444" w:rsidP="00757444">
            <w:pPr>
              <w:widowControl/>
              <w:rPr>
                <w:rFonts w:ascii="Times New Roman" w:eastAsia="PMingLiU" w:hAnsi="Times New Roman" w:cs="Times New Roman"/>
                <w:kern w:val="0"/>
                <w:sz w:val="20"/>
                <w:szCs w:val="20"/>
              </w:rPr>
            </w:pPr>
          </w:p>
        </w:tc>
        <w:tc>
          <w:tcPr>
            <w:tcW w:w="295"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54.7</w:t>
            </w:r>
          </w:p>
        </w:tc>
        <w:tc>
          <w:tcPr>
            <w:tcW w:w="479"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p>
        </w:tc>
        <w:tc>
          <w:tcPr>
            <w:tcW w:w="327"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42</w:t>
            </w:r>
          </w:p>
        </w:tc>
      </w:tr>
      <w:tr w:rsidR="0033115D" w:rsidRPr="00FE6FB2" w:rsidTr="00F91E58">
        <w:trPr>
          <w:trHeight w:val="324"/>
        </w:trPr>
        <w:tc>
          <w:tcPr>
            <w:tcW w:w="804" w:type="pct"/>
            <w:vMerge/>
            <w:noWrap/>
            <w:hideMark/>
          </w:tcPr>
          <w:p w:rsidR="00757444" w:rsidRPr="00FE6FB2" w:rsidRDefault="00757444" w:rsidP="00757444">
            <w:pPr>
              <w:widowControl/>
              <w:jc w:val="both"/>
              <w:rPr>
                <w:rFonts w:ascii="Times New Roman" w:eastAsia="PMingLiU" w:hAnsi="Times New Roman" w:cs="Times New Roman"/>
                <w:kern w:val="0"/>
                <w:sz w:val="20"/>
                <w:szCs w:val="20"/>
              </w:rPr>
            </w:pPr>
          </w:p>
        </w:tc>
        <w:tc>
          <w:tcPr>
            <w:tcW w:w="738" w:type="pct"/>
            <w:noWrap/>
            <w:hideMark/>
          </w:tcPr>
          <w:p w:rsidR="00757444" w:rsidRPr="00FE6FB2" w:rsidRDefault="00F91E58" w:rsidP="00F91E58">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Iso-oncotic a</w:t>
            </w:r>
            <w:r w:rsidR="00757444" w:rsidRPr="00FE6FB2">
              <w:rPr>
                <w:rFonts w:ascii="Times New Roman" w:eastAsia="PMingLiU" w:hAnsi="Times New Roman" w:cs="Times New Roman"/>
                <w:kern w:val="0"/>
                <w:sz w:val="20"/>
                <w:szCs w:val="20"/>
              </w:rPr>
              <w:t>lbumin</w:t>
            </w:r>
          </w:p>
        </w:tc>
        <w:tc>
          <w:tcPr>
            <w:tcW w:w="382"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80</w:t>
            </w:r>
          </w:p>
        </w:tc>
        <w:tc>
          <w:tcPr>
            <w:tcW w:w="259"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78 </w:t>
            </w:r>
          </w:p>
        </w:tc>
        <w:tc>
          <w:tcPr>
            <w:tcW w:w="501" w:type="pct"/>
          </w:tcPr>
          <w:p w:rsidR="00757444" w:rsidRPr="00FE6FB2" w:rsidRDefault="00757444" w:rsidP="00757444">
            <w:pPr>
              <w:widowControl/>
              <w:rPr>
                <w:rFonts w:ascii="Times New Roman" w:eastAsia="Times New Roman" w:hAnsi="Times New Roman" w:cs="Times New Roman"/>
                <w:kern w:val="0"/>
                <w:sz w:val="20"/>
                <w:szCs w:val="20"/>
              </w:rPr>
            </w:pPr>
          </w:p>
        </w:tc>
        <w:tc>
          <w:tcPr>
            <w:tcW w:w="1216" w:type="pct"/>
            <w:noWrap/>
          </w:tcPr>
          <w:p w:rsidR="00757444" w:rsidRPr="00FE6FB2" w:rsidRDefault="00757444" w:rsidP="00757444">
            <w:pPr>
              <w:widowControl/>
              <w:rPr>
                <w:rFonts w:ascii="Times New Roman" w:eastAsia="PMingLiU" w:hAnsi="Times New Roman" w:cs="Times New Roman"/>
                <w:kern w:val="0"/>
                <w:sz w:val="20"/>
                <w:szCs w:val="20"/>
              </w:rPr>
            </w:pPr>
          </w:p>
        </w:tc>
        <w:tc>
          <w:tcPr>
            <w:tcW w:w="295"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60.3</w:t>
            </w:r>
          </w:p>
        </w:tc>
        <w:tc>
          <w:tcPr>
            <w:tcW w:w="479"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p>
        </w:tc>
        <w:tc>
          <w:tcPr>
            <w:tcW w:w="327"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53.9</w:t>
            </w:r>
          </w:p>
        </w:tc>
      </w:tr>
      <w:tr w:rsidR="0033115D" w:rsidRPr="00FE6FB2" w:rsidTr="00F91E58">
        <w:trPr>
          <w:trHeight w:val="324"/>
        </w:trPr>
        <w:tc>
          <w:tcPr>
            <w:tcW w:w="804" w:type="pct"/>
            <w:vMerge/>
            <w:noWrap/>
            <w:hideMark/>
          </w:tcPr>
          <w:p w:rsidR="00757444" w:rsidRPr="00FE6FB2" w:rsidRDefault="00757444" w:rsidP="00757444">
            <w:pPr>
              <w:widowControl/>
              <w:jc w:val="both"/>
              <w:rPr>
                <w:rFonts w:ascii="Times New Roman" w:eastAsia="PMingLiU" w:hAnsi="Times New Roman" w:cs="Times New Roman"/>
                <w:kern w:val="0"/>
                <w:sz w:val="20"/>
                <w:szCs w:val="20"/>
              </w:rPr>
            </w:pPr>
          </w:p>
        </w:tc>
        <w:tc>
          <w:tcPr>
            <w:tcW w:w="738" w:type="pct"/>
            <w:noWrap/>
            <w:hideMark/>
          </w:tcPr>
          <w:p w:rsidR="00757444" w:rsidRPr="00FE6FB2" w:rsidRDefault="00757444" w:rsidP="00757444">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L-HES</w:t>
            </w:r>
          </w:p>
        </w:tc>
        <w:tc>
          <w:tcPr>
            <w:tcW w:w="382"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72</w:t>
            </w:r>
          </w:p>
        </w:tc>
        <w:tc>
          <w:tcPr>
            <w:tcW w:w="259"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50 </w:t>
            </w:r>
          </w:p>
        </w:tc>
        <w:tc>
          <w:tcPr>
            <w:tcW w:w="501" w:type="pct"/>
          </w:tcPr>
          <w:p w:rsidR="00757444" w:rsidRPr="00FE6FB2" w:rsidRDefault="00757444" w:rsidP="00757444">
            <w:pPr>
              <w:widowControl/>
              <w:rPr>
                <w:rFonts w:ascii="Times New Roman" w:eastAsia="Times New Roman" w:hAnsi="Times New Roman" w:cs="Times New Roman"/>
                <w:kern w:val="0"/>
                <w:sz w:val="20"/>
                <w:szCs w:val="20"/>
              </w:rPr>
            </w:pPr>
          </w:p>
        </w:tc>
        <w:tc>
          <w:tcPr>
            <w:tcW w:w="1216" w:type="pct"/>
            <w:noWrap/>
          </w:tcPr>
          <w:p w:rsidR="00757444" w:rsidRPr="00FE6FB2" w:rsidRDefault="00757444" w:rsidP="00757444">
            <w:pPr>
              <w:widowControl/>
              <w:rPr>
                <w:rFonts w:ascii="Times New Roman" w:eastAsia="PMingLiU" w:hAnsi="Times New Roman" w:cs="Times New Roman"/>
                <w:kern w:val="0"/>
                <w:sz w:val="20"/>
                <w:szCs w:val="20"/>
              </w:rPr>
            </w:pPr>
          </w:p>
        </w:tc>
        <w:tc>
          <w:tcPr>
            <w:tcW w:w="295"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63.7</w:t>
            </w:r>
          </w:p>
        </w:tc>
        <w:tc>
          <w:tcPr>
            <w:tcW w:w="479"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p>
        </w:tc>
        <w:tc>
          <w:tcPr>
            <w:tcW w:w="327"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64.4</w:t>
            </w:r>
          </w:p>
        </w:tc>
      </w:tr>
      <w:tr w:rsidR="00F91E58" w:rsidRPr="00FE6FB2" w:rsidTr="00F91E58">
        <w:trPr>
          <w:trHeight w:val="324"/>
        </w:trPr>
        <w:tc>
          <w:tcPr>
            <w:tcW w:w="804" w:type="pct"/>
            <w:vMerge w:val="restart"/>
            <w:noWrap/>
            <w:hideMark/>
          </w:tcPr>
          <w:p w:rsidR="00F91E58" w:rsidRPr="00FE6FB2" w:rsidRDefault="00F91E58" w:rsidP="00F91E58">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Rackow et al, 1989</w:t>
            </w:r>
          </w:p>
        </w:tc>
        <w:tc>
          <w:tcPr>
            <w:tcW w:w="738" w:type="pct"/>
            <w:noWrap/>
            <w:hideMark/>
          </w:tcPr>
          <w:p w:rsidR="00F91E58" w:rsidRPr="00FE6FB2" w:rsidRDefault="00F91E58" w:rsidP="00F91E58">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Iso-oncotic albumin</w:t>
            </w:r>
          </w:p>
        </w:tc>
        <w:tc>
          <w:tcPr>
            <w:tcW w:w="382"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65.1</w:t>
            </w:r>
          </w:p>
        </w:tc>
        <w:tc>
          <w:tcPr>
            <w:tcW w:w="259"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80 </w:t>
            </w:r>
          </w:p>
        </w:tc>
        <w:tc>
          <w:tcPr>
            <w:tcW w:w="501" w:type="pct"/>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25</w:t>
            </w:r>
          </w:p>
        </w:tc>
        <w:tc>
          <w:tcPr>
            <w:tcW w:w="1216" w:type="pct"/>
            <w:noWrap/>
          </w:tcPr>
          <w:p w:rsidR="00F91E58" w:rsidRPr="00FE6FB2" w:rsidRDefault="00F91E58" w:rsidP="00F91E58">
            <w:pPr>
              <w:widowControl/>
              <w:rPr>
                <w:rFonts w:ascii="Times New Roman" w:eastAsia="PMingLiU" w:hAnsi="Times New Roman" w:cs="Times New Roman"/>
                <w:kern w:val="0"/>
                <w:sz w:val="20"/>
                <w:szCs w:val="20"/>
              </w:rPr>
            </w:pPr>
          </w:p>
        </w:tc>
        <w:tc>
          <w:tcPr>
            <w:tcW w:w="295"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67.1</w:t>
            </w:r>
          </w:p>
        </w:tc>
        <w:tc>
          <w:tcPr>
            <w:tcW w:w="479"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p>
        </w:tc>
        <w:tc>
          <w:tcPr>
            <w:tcW w:w="327"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50.4</w:t>
            </w:r>
          </w:p>
        </w:tc>
      </w:tr>
      <w:tr w:rsidR="0033115D" w:rsidRPr="00FE6FB2" w:rsidTr="00F91E58">
        <w:trPr>
          <w:trHeight w:val="324"/>
        </w:trPr>
        <w:tc>
          <w:tcPr>
            <w:tcW w:w="804" w:type="pct"/>
            <w:vMerge/>
            <w:noWrap/>
            <w:hideMark/>
          </w:tcPr>
          <w:p w:rsidR="00757444" w:rsidRPr="00FE6FB2" w:rsidRDefault="00757444" w:rsidP="00757444">
            <w:pPr>
              <w:widowControl/>
              <w:jc w:val="both"/>
              <w:rPr>
                <w:rFonts w:ascii="Times New Roman" w:eastAsia="PMingLiU" w:hAnsi="Times New Roman" w:cs="Times New Roman"/>
                <w:kern w:val="0"/>
                <w:sz w:val="20"/>
                <w:szCs w:val="20"/>
              </w:rPr>
            </w:pPr>
          </w:p>
        </w:tc>
        <w:tc>
          <w:tcPr>
            <w:tcW w:w="738" w:type="pct"/>
            <w:noWrap/>
            <w:hideMark/>
          </w:tcPr>
          <w:p w:rsidR="00757444" w:rsidRPr="00FE6FB2" w:rsidRDefault="00757444" w:rsidP="00757444">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H-HES</w:t>
            </w:r>
          </w:p>
        </w:tc>
        <w:tc>
          <w:tcPr>
            <w:tcW w:w="382"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73.5</w:t>
            </w:r>
          </w:p>
        </w:tc>
        <w:tc>
          <w:tcPr>
            <w:tcW w:w="259"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70 </w:t>
            </w:r>
          </w:p>
        </w:tc>
        <w:tc>
          <w:tcPr>
            <w:tcW w:w="501" w:type="pct"/>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30</w:t>
            </w:r>
          </w:p>
        </w:tc>
        <w:tc>
          <w:tcPr>
            <w:tcW w:w="1216" w:type="pct"/>
            <w:noWrap/>
          </w:tcPr>
          <w:p w:rsidR="00757444" w:rsidRPr="00FE6FB2" w:rsidRDefault="00757444" w:rsidP="00757444">
            <w:pPr>
              <w:widowControl/>
              <w:rPr>
                <w:rFonts w:ascii="Times New Roman" w:eastAsia="PMingLiU" w:hAnsi="Times New Roman" w:cs="Times New Roman"/>
                <w:kern w:val="0"/>
                <w:sz w:val="20"/>
                <w:szCs w:val="20"/>
              </w:rPr>
            </w:pPr>
          </w:p>
        </w:tc>
        <w:tc>
          <w:tcPr>
            <w:tcW w:w="295"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57.2</w:t>
            </w:r>
          </w:p>
        </w:tc>
        <w:tc>
          <w:tcPr>
            <w:tcW w:w="479"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p>
        </w:tc>
        <w:tc>
          <w:tcPr>
            <w:tcW w:w="327"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54</w:t>
            </w:r>
          </w:p>
        </w:tc>
      </w:tr>
      <w:tr w:rsidR="0033115D" w:rsidRPr="00FE6FB2" w:rsidTr="00F91E58">
        <w:trPr>
          <w:trHeight w:val="324"/>
        </w:trPr>
        <w:tc>
          <w:tcPr>
            <w:tcW w:w="804" w:type="pct"/>
            <w:vMerge w:val="restart"/>
            <w:noWrap/>
            <w:hideMark/>
          </w:tcPr>
          <w:p w:rsidR="00757444" w:rsidRPr="00FE6FB2" w:rsidRDefault="00757444" w:rsidP="00757444">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Asfar et al, 2000</w:t>
            </w:r>
          </w:p>
        </w:tc>
        <w:tc>
          <w:tcPr>
            <w:tcW w:w="738" w:type="pct"/>
            <w:noWrap/>
            <w:hideMark/>
          </w:tcPr>
          <w:p w:rsidR="00757444" w:rsidRPr="00FE6FB2" w:rsidRDefault="00757444" w:rsidP="00757444">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H-HES</w:t>
            </w:r>
          </w:p>
        </w:tc>
        <w:tc>
          <w:tcPr>
            <w:tcW w:w="382"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64</w:t>
            </w:r>
          </w:p>
        </w:tc>
        <w:tc>
          <w:tcPr>
            <w:tcW w:w="259"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75 </w:t>
            </w:r>
          </w:p>
        </w:tc>
        <w:tc>
          <w:tcPr>
            <w:tcW w:w="501" w:type="pct"/>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56</w:t>
            </w:r>
          </w:p>
        </w:tc>
        <w:tc>
          <w:tcPr>
            <w:tcW w:w="1216" w:type="pct"/>
            <w:noWrap/>
            <w:hideMark/>
          </w:tcPr>
          <w:p w:rsidR="00757444" w:rsidRPr="00FE6FB2" w:rsidRDefault="00757444" w:rsidP="00757444">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SAPS II=52±26</w:t>
            </w:r>
          </w:p>
        </w:tc>
        <w:tc>
          <w:tcPr>
            <w:tcW w:w="295"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75</w:t>
            </w:r>
          </w:p>
        </w:tc>
        <w:tc>
          <w:tcPr>
            <w:tcW w:w="479"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50</w:t>
            </w:r>
          </w:p>
        </w:tc>
        <w:tc>
          <w:tcPr>
            <w:tcW w:w="327"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p>
        </w:tc>
      </w:tr>
      <w:tr w:rsidR="0033115D" w:rsidRPr="00FE6FB2" w:rsidTr="00F91E58">
        <w:trPr>
          <w:trHeight w:val="324"/>
        </w:trPr>
        <w:tc>
          <w:tcPr>
            <w:tcW w:w="804" w:type="pct"/>
            <w:vMerge/>
            <w:noWrap/>
            <w:hideMark/>
          </w:tcPr>
          <w:p w:rsidR="00757444" w:rsidRPr="00FE6FB2" w:rsidRDefault="00757444" w:rsidP="00757444">
            <w:pPr>
              <w:widowControl/>
              <w:jc w:val="both"/>
              <w:rPr>
                <w:rFonts w:ascii="Times New Roman" w:eastAsia="Times New Roman" w:hAnsi="Times New Roman" w:cs="Times New Roman"/>
                <w:kern w:val="0"/>
                <w:sz w:val="20"/>
                <w:szCs w:val="20"/>
              </w:rPr>
            </w:pPr>
          </w:p>
        </w:tc>
        <w:tc>
          <w:tcPr>
            <w:tcW w:w="738" w:type="pct"/>
            <w:noWrap/>
            <w:hideMark/>
          </w:tcPr>
          <w:p w:rsidR="00757444" w:rsidRPr="00FE6FB2" w:rsidRDefault="00F91E58" w:rsidP="00757444">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G</w:t>
            </w:r>
            <w:r w:rsidR="00757444" w:rsidRPr="00FE6FB2">
              <w:rPr>
                <w:rFonts w:ascii="Times New Roman" w:eastAsia="PMingLiU" w:hAnsi="Times New Roman" w:cs="Times New Roman"/>
                <w:kern w:val="0"/>
                <w:sz w:val="20"/>
                <w:szCs w:val="20"/>
              </w:rPr>
              <w:t>elatin</w:t>
            </w:r>
          </w:p>
        </w:tc>
        <w:tc>
          <w:tcPr>
            <w:tcW w:w="382"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65</w:t>
            </w:r>
          </w:p>
        </w:tc>
        <w:tc>
          <w:tcPr>
            <w:tcW w:w="259"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78 </w:t>
            </w:r>
          </w:p>
        </w:tc>
        <w:tc>
          <w:tcPr>
            <w:tcW w:w="501" w:type="pct"/>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56</w:t>
            </w:r>
          </w:p>
        </w:tc>
        <w:tc>
          <w:tcPr>
            <w:tcW w:w="1216" w:type="pct"/>
            <w:noWrap/>
            <w:hideMark/>
          </w:tcPr>
          <w:p w:rsidR="00757444" w:rsidRPr="00FE6FB2" w:rsidRDefault="00757444" w:rsidP="00757444">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SAPS II=46±19</w:t>
            </w:r>
          </w:p>
        </w:tc>
        <w:tc>
          <w:tcPr>
            <w:tcW w:w="295"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76</w:t>
            </w:r>
          </w:p>
        </w:tc>
        <w:tc>
          <w:tcPr>
            <w:tcW w:w="479"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33</w:t>
            </w:r>
          </w:p>
        </w:tc>
        <w:tc>
          <w:tcPr>
            <w:tcW w:w="327"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p>
        </w:tc>
      </w:tr>
      <w:tr w:rsidR="0033115D" w:rsidRPr="00FE6FB2" w:rsidTr="00F91E58">
        <w:trPr>
          <w:trHeight w:val="324"/>
        </w:trPr>
        <w:tc>
          <w:tcPr>
            <w:tcW w:w="804" w:type="pct"/>
            <w:vMerge w:val="restart"/>
            <w:noWrap/>
            <w:hideMark/>
          </w:tcPr>
          <w:p w:rsidR="00757444" w:rsidRPr="00FE6FB2" w:rsidRDefault="00757444" w:rsidP="00757444">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Schortgen et al, 2001</w:t>
            </w:r>
          </w:p>
        </w:tc>
        <w:tc>
          <w:tcPr>
            <w:tcW w:w="738" w:type="pct"/>
            <w:noWrap/>
            <w:hideMark/>
          </w:tcPr>
          <w:p w:rsidR="00757444" w:rsidRPr="00FE6FB2" w:rsidRDefault="00757444" w:rsidP="00757444">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H-HES</w:t>
            </w:r>
          </w:p>
        </w:tc>
        <w:tc>
          <w:tcPr>
            <w:tcW w:w="382"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60</w:t>
            </w:r>
          </w:p>
        </w:tc>
        <w:tc>
          <w:tcPr>
            <w:tcW w:w="259"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66 </w:t>
            </w:r>
          </w:p>
        </w:tc>
        <w:tc>
          <w:tcPr>
            <w:tcW w:w="501" w:type="pct"/>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44</w:t>
            </w:r>
          </w:p>
        </w:tc>
        <w:tc>
          <w:tcPr>
            <w:tcW w:w="1216" w:type="pct"/>
            <w:noWrap/>
            <w:hideMark/>
          </w:tcPr>
          <w:p w:rsidR="00757444" w:rsidRPr="00FE6FB2" w:rsidRDefault="00757444" w:rsidP="00757444">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SAPS II=53±7.4</w:t>
            </w:r>
          </w:p>
        </w:tc>
        <w:tc>
          <w:tcPr>
            <w:tcW w:w="295"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80</w:t>
            </w:r>
          </w:p>
        </w:tc>
        <w:tc>
          <w:tcPr>
            <w:tcW w:w="479"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49</w:t>
            </w:r>
          </w:p>
        </w:tc>
        <w:tc>
          <w:tcPr>
            <w:tcW w:w="327"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p>
        </w:tc>
      </w:tr>
      <w:tr w:rsidR="0033115D" w:rsidRPr="00FE6FB2" w:rsidTr="00F91E58">
        <w:trPr>
          <w:trHeight w:val="324"/>
        </w:trPr>
        <w:tc>
          <w:tcPr>
            <w:tcW w:w="804" w:type="pct"/>
            <w:vMerge/>
            <w:noWrap/>
            <w:hideMark/>
          </w:tcPr>
          <w:p w:rsidR="00757444" w:rsidRPr="00FE6FB2" w:rsidRDefault="00757444" w:rsidP="00757444">
            <w:pPr>
              <w:widowControl/>
              <w:jc w:val="both"/>
              <w:rPr>
                <w:rFonts w:ascii="Times New Roman" w:eastAsia="Times New Roman" w:hAnsi="Times New Roman" w:cs="Times New Roman"/>
                <w:kern w:val="0"/>
                <w:sz w:val="20"/>
                <w:szCs w:val="20"/>
              </w:rPr>
            </w:pPr>
          </w:p>
        </w:tc>
        <w:tc>
          <w:tcPr>
            <w:tcW w:w="738" w:type="pct"/>
            <w:noWrap/>
            <w:hideMark/>
          </w:tcPr>
          <w:p w:rsidR="00757444" w:rsidRPr="00FE6FB2" w:rsidRDefault="00F91E58" w:rsidP="00757444">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G</w:t>
            </w:r>
            <w:r w:rsidR="00757444" w:rsidRPr="00FE6FB2">
              <w:rPr>
                <w:rFonts w:ascii="Times New Roman" w:eastAsia="PMingLiU" w:hAnsi="Times New Roman" w:cs="Times New Roman"/>
                <w:kern w:val="0"/>
                <w:sz w:val="20"/>
                <w:szCs w:val="20"/>
              </w:rPr>
              <w:t>elatin</w:t>
            </w:r>
          </w:p>
        </w:tc>
        <w:tc>
          <w:tcPr>
            <w:tcW w:w="382"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56</w:t>
            </w:r>
          </w:p>
        </w:tc>
        <w:tc>
          <w:tcPr>
            <w:tcW w:w="259"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71 </w:t>
            </w:r>
          </w:p>
        </w:tc>
        <w:tc>
          <w:tcPr>
            <w:tcW w:w="501" w:type="pct"/>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52</w:t>
            </w:r>
          </w:p>
        </w:tc>
        <w:tc>
          <w:tcPr>
            <w:tcW w:w="1216" w:type="pct"/>
            <w:noWrap/>
            <w:hideMark/>
          </w:tcPr>
          <w:p w:rsidR="00757444" w:rsidRPr="00FE6FB2" w:rsidRDefault="00757444" w:rsidP="00757444">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SAPS II=50±5.6</w:t>
            </w:r>
          </w:p>
        </w:tc>
        <w:tc>
          <w:tcPr>
            <w:tcW w:w="295"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82</w:t>
            </w:r>
          </w:p>
        </w:tc>
        <w:tc>
          <w:tcPr>
            <w:tcW w:w="479"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41</w:t>
            </w:r>
          </w:p>
        </w:tc>
        <w:tc>
          <w:tcPr>
            <w:tcW w:w="327"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p>
        </w:tc>
      </w:tr>
      <w:tr w:rsidR="0033115D" w:rsidRPr="00FE6FB2" w:rsidTr="00F91E58">
        <w:trPr>
          <w:trHeight w:val="324"/>
        </w:trPr>
        <w:tc>
          <w:tcPr>
            <w:tcW w:w="804" w:type="pct"/>
            <w:vMerge w:val="restart"/>
            <w:noWrap/>
            <w:hideMark/>
          </w:tcPr>
          <w:p w:rsidR="00757444" w:rsidRPr="00FE6FB2" w:rsidRDefault="00757444" w:rsidP="00757444">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Finfer et al, 2004 </w:t>
            </w:r>
          </w:p>
          <w:p w:rsidR="00757444" w:rsidRPr="00FE6FB2" w:rsidRDefault="00757444" w:rsidP="00757444">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(SAFE)</w:t>
            </w:r>
          </w:p>
        </w:tc>
        <w:tc>
          <w:tcPr>
            <w:tcW w:w="738" w:type="pct"/>
            <w:noWrap/>
            <w:hideMark/>
          </w:tcPr>
          <w:p w:rsidR="00757444" w:rsidRPr="00FE6FB2" w:rsidRDefault="00A47C3C" w:rsidP="00757444">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Saline</w:t>
            </w:r>
          </w:p>
        </w:tc>
        <w:tc>
          <w:tcPr>
            <w:tcW w:w="382"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58.5</w:t>
            </w:r>
          </w:p>
        </w:tc>
        <w:tc>
          <w:tcPr>
            <w:tcW w:w="259"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61 </w:t>
            </w:r>
          </w:p>
        </w:tc>
        <w:tc>
          <w:tcPr>
            <w:tcW w:w="501" w:type="pct"/>
          </w:tcPr>
          <w:p w:rsidR="00757444" w:rsidRPr="00FE6FB2" w:rsidRDefault="00757444" w:rsidP="00757444">
            <w:pPr>
              <w:widowControl/>
              <w:rPr>
                <w:rFonts w:ascii="Times New Roman" w:eastAsia="Times New Roman" w:hAnsi="Times New Roman" w:cs="Times New Roman"/>
                <w:kern w:val="0"/>
                <w:sz w:val="20"/>
                <w:szCs w:val="20"/>
              </w:rPr>
            </w:pPr>
          </w:p>
        </w:tc>
        <w:tc>
          <w:tcPr>
            <w:tcW w:w="1216" w:type="pct"/>
            <w:noWrap/>
            <w:hideMark/>
          </w:tcPr>
          <w:p w:rsidR="00757444" w:rsidRPr="00FE6FB2" w:rsidRDefault="00757444" w:rsidP="00757444">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APACHE=19±8.0</w:t>
            </w:r>
          </w:p>
        </w:tc>
        <w:tc>
          <w:tcPr>
            <w:tcW w:w="295"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78.2</w:t>
            </w:r>
          </w:p>
        </w:tc>
        <w:tc>
          <w:tcPr>
            <w:tcW w:w="479"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p>
        </w:tc>
        <w:tc>
          <w:tcPr>
            <w:tcW w:w="327" w:type="pct"/>
            <w:noWrap/>
            <w:hideMark/>
          </w:tcPr>
          <w:p w:rsidR="00757444" w:rsidRPr="00FE6FB2" w:rsidRDefault="00757444" w:rsidP="00757444">
            <w:pPr>
              <w:widowControl/>
              <w:rPr>
                <w:rFonts w:ascii="Times New Roman" w:eastAsia="Times New Roman" w:hAnsi="Times New Roman" w:cs="Times New Roman"/>
                <w:kern w:val="0"/>
                <w:sz w:val="20"/>
                <w:szCs w:val="20"/>
              </w:rPr>
            </w:pPr>
          </w:p>
        </w:tc>
      </w:tr>
      <w:tr w:rsidR="00F91E58" w:rsidRPr="00FE6FB2" w:rsidTr="00F91E58">
        <w:trPr>
          <w:trHeight w:val="324"/>
        </w:trPr>
        <w:tc>
          <w:tcPr>
            <w:tcW w:w="804" w:type="pct"/>
            <w:vMerge/>
            <w:noWrap/>
            <w:hideMark/>
          </w:tcPr>
          <w:p w:rsidR="00F91E58" w:rsidRPr="00FE6FB2" w:rsidRDefault="00F91E58" w:rsidP="00F91E58">
            <w:pPr>
              <w:widowControl/>
              <w:jc w:val="both"/>
              <w:rPr>
                <w:rFonts w:ascii="Times New Roman" w:eastAsia="Times New Roman" w:hAnsi="Times New Roman" w:cs="Times New Roman"/>
                <w:kern w:val="0"/>
                <w:sz w:val="20"/>
                <w:szCs w:val="20"/>
              </w:rPr>
            </w:pPr>
          </w:p>
        </w:tc>
        <w:tc>
          <w:tcPr>
            <w:tcW w:w="738" w:type="pct"/>
            <w:noWrap/>
            <w:hideMark/>
          </w:tcPr>
          <w:p w:rsidR="00F91E58" w:rsidRPr="00FE6FB2" w:rsidRDefault="00F91E58" w:rsidP="00F91E58">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Iso-oncotic albumin</w:t>
            </w:r>
          </w:p>
        </w:tc>
        <w:tc>
          <w:tcPr>
            <w:tcW w:w="382"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58.6</w:t>
            </w:r>
          </w:p>
        </w:tc>
        <w:tc>
          <w:tcPr>
            <w:tcW w:w="259"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59 </w:t>
            </w:r>
          </w:p>
        </w:tc>
        <w:tc>
          <w:tcPr>
            <w:tcW w:w="501" w:type="pct"/>
          </w:tcPr>
          <w:p w:rsidR="00F91E58" w:rsidRPr="00FE6FB2" w:rsidRDefault="00F91E58" w:rsidP="00F91E58">
            <w:pPr>
              <w:widowControl/>
              <w:rPr>
                <w:rFonts w:ascii="Times New Roman" w:eastAsia="Times New Roman" w:hAnsi="Times New Roman" w:cs="Times New Roman"/>
                <w:kern w:val="0"/>
                <w:sz w:val="20"/>
                <w:szCs w:val="20"/>
              </w:rPr>
            </w:pPr>
          </w:p>
        </w:tc>
        <w:tc>
          <w:tcPr>
            <w:tcW w:w="1216" w:type="pct"/>
            <w:noWrap/>
            <w:hideMark/>
          </w:tcPr>
          <w:p w:rsidR="00F91E58" w:rsidRPr="00FE6FB2" w:rsidRDefault="00F91E58" w:rsidP="00F91E58">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APACHE=18.7±7.9</w:t>
            </w:r>
          </w:p>
        </w:tc>
        <w:tc>
          <w:tcPr>
            <w:tcW w:w="295"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77.8</w:t>
            </w:r>
          </w:p>
        </w:tc>
        <w:tc>
          <w:tcPr>
            <w:tcW w:w="479"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p>
        </w:tc>
        <w:tc>
          <w:tcPr>
            <w:tcW w:w="327" w:type="pct"/>
            <w:noWrap/>
            <w:hideMark/>
          </w:tcPr>
          <w:p w:rsidR="00F91E58" w:rsidRPr="00FE6FB2" w:rsidRDefault="00F91E58" w:rsidP="00F91E58">
            <w:pPr>
              <w:widowControl/>
              <w:rPr>
                <w:rFonts w:ascii="Times New Roman" w:eastAsia="Times New Roman" w:hAnsi="Times New Roman" w:cs="Times New Roman"/>
                <w:kern w:val="0"/>
                <w:sz w:val="20"/>
                <w:szCs w:val="20"/>
              </w:rPr>
            </w:pPr>
          </w:p>
        </w:tc>
      </w:tr>
      <w:tr w:rsidR="0033115D" w:rsidRPr="00FE6FB2" w:rsidTr="00F91E58">
        <w:trPr>
          <w:trHeight w:val="324"/>
        </w:trPr>
        <w:tc>
          <w:tcPr>
            <w:tcW w:w="804" w:type="pct"/>
            <w:vMerge w:val="restart"/>
            <w:noWrap/>
            <w:hideMark/>
          </w:tcPr>
          <w:p w:rsidR="00757444" w:rsidRPr="00FE6FB2" w:rsidRDefault="00757444" w:rsidP="00757444">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Molnar et al, 2004</w:t>
            </w:r>
          </w:p>
        </w:tc>
        <w:tc>
          <w:tcPr>
            <w:tcW w:w="738" w:type="pct"/>
            <w:noWrap/>
            <w:hideMark/>
          </w:tcPr>
          <w:p w:rsidR="00757444" w:rsidRPr="00FE6FB2" w:rsidRDefault="00757444" w:rsidP="00757444">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H-HES</w:t>
            </w:r>
          </w:p>
        </w:tc>
        <w:tc>
          <w:tcPr>
            <w:tcW w:w="382"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49</w:t>
            </w:r>
          </w:p>
        </w:tc>
        <w:tc>
          <w:tcPr>
            <w:tcW w:w="259"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36 </w:t>
            </w:r>
          </w:p>
        </w:tc>
        <w:tc>
          <w:tcPr>
            <w:tcW w:w="501" w:type="pct"/>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0</w:t>
            </w:r>
          </w:p>
        </w:tc>
        <w:tc>
          <w:tcPr>
            <w:tcW w:w="1216" w:type="pct"/>
            <w:noWrap/>
            <w:hideMark/>
          </w:tcPr>
          <w:p w:rsidR="00757444" w:rsidRPr="00FE6FB2" w:rsidRDefault="00757444" w:rsidP="00757444">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SAPS2=34±21</w:t>
            </w:r>
          </w:p>
        </w:tc>
        <w:tc>
          <w:tcPr>
            <w:tcW w:w="295"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76</w:t>
            </w:r>
          </w:p>
        </w:tc>
        <w:tc>
          <w:tcPr>
            <w:tcW w:w="479"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p>
        </w:tc>
        <w:tc>
          <w:tcPr>
            <w:tcW w:w="327" w:type="pct"/>
            <w:noWrap/>
            <w:hideMark/>
          </w:tcPr>
          <w:p w:rsidR="00757444" w:rsidRPr="00FE6FB2" w:rsidRDefault="00757444" w:rsidP="00757444">
            <w:pPr>
              <w:widowControl/>
              <w:rPr>
                <w:rFonts w:ascii="Times New Roman" w:eastAsia="Times New Roman" w:hAnsi="Times New Roman" w:cs="Times New Roman"/>
                <w:kern w:val="0"/>
                <w:sz w:val="20"/>
                <w:szCs w:val="20"/>
              </w:rPr>
            </w:pPr>
          </w:p>
        </w:tc>
      </w:tr>
      <w:tr w:rsidR="0033115D" w:rsidRPr="00FE6FB2" w:rsidTr="00F91E58">
        <w:trPr>
          <w:trHeight w:val="324"/>
        </w:trPr>
        <w:tc>
          <w:tcPr>
            <w:tcW w:w="804" w:type="pct"/>
            <w:vMerge/>
            <w:noWrap/>
            <w:hideMark/>
          </w:tcPr>
          <w:p w:rsidR="00757444" w:rsidRPr="00FE6FB2" w:rsidRDefault="00757444" w:rsidP="00757444">
            <w:pPr>
              <w:widowControl/>
              <w:jc w:val="both"/>
              <w:rPr>
                <w:rFonts w:ascii="Times New Roman" w:eastAsia="Times New Roman" w:hAnsi="Times New Roman" w:cs="Times New Roman"/>
                <w:kern w:val="0"/>
                <w:sz w:val="20"/>
                <w:szCs w:val="20"/>
              </w:rPr>
            </w:pPr>
          </w:p>
        </w:tc>
        <w:tc>
          <w:tcPr>
            <w:tcW w:w="738" w:type="pct"/>
            <w:noWrap/>
            <w:hideMark/>
          </w:tcPr>
          <w:p w:rsidR="00757444" w:rsidRPr="00FE6FB2" w:rsidRDefault="00757444" w:rsidP="00757444">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gelatin</w:t>
            </w:r>
          </w:p>
        </w:tc>
        <w:tc>
          <w:tcPr>
            <w:tcW w:w="382"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56</w:t>
            </w:r>
          </w:p>
        </w:tc>
        <w:tc>
          <w:tcPr>
            <w:tcW w:w="259"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36 </w:t>
            </w:r>
          </w:p>
        </w:tc>
        <w:tc>
          <w:tcPr>
            <w:tcW w:w="501" w:type="pct"/>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6</w:t>
            </w:r>
          </w:p>
        </w:tc>
        <w:tc>
          <w:tcPr>
            <w:tcW w:w="1216" w:type="pct"/>
            <w:noWrap/>
            <w:hideMark/>
          </w:tcPr>
          <w:p w:rsidR="00757444" w:rsidRPr="00FE6FB2" w:rsidRDefault="00757444" w:rsidP="00757444">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SAPS2=34±14</w:t>
            </w:r>
          </w:p>
        </w:tc>
        <w:tc>
          <w:tcPr>
            <w:tcW w:w="295"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73</w:t>
            </w:r>
          </w:p>
        </w:tc>
        <w:tc>
          <w:tcPr>
            <w:tcW w:w="479"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p>
        </w:tc>
        <w:tc>
          <w:tcPr>
            <w:tcW w:w="327" w:type="pct"/>
            <w:noWrap/>
            <w:hideMark/>
          </w:tcPr>
          <w:p w:rsidR="00757444" w:rsidRPr="00FE6FB2" w:rsidRDefault="00757444" w:rsidP="00757444">
            <w:pPr>
              <w:widowControl/>
              <w:rPr>
                <w:rFonts w:ascii="Times New Roman" w:eastAsia="Times New Roman" w:hAnsi="Times New Roman" w:cs="Times New Roman"/>
                <w:kern w:val="0"/>
                <w:sz w:val="20"/>
                <w:szCs w:val="20"/>
              </w:rPr>
            </w:pPr>
          </w:p>
        </w:tc>
      </w:tr>
      <w:tr w:rsidR="0033115D" w:rsidRPr="00FE6FB2" w:rsidTr="00F91E58">
        <w:trPr>
          <w:trHeight w:val="324"/>
        </w:trPr>
        <w:tc>
          <w:tcPr>
            <w:tcW w:w="804" w:type="pct"/>
            <w:vMerge w:val="restart"/>
            <w:noWrap/>
            <w:hideMark/>
          </w:tcPr>
          <w:p w:rsidR="00757444" w:rsidRPr="00FE6FB2" w:rsidRDefault="00757444" w:rsidP="00757444">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Veneman et al, 2004</w:t>
            </w:r>
          </w:p>
        </w:tc>
        <w:tc>
          <w:tcPr>
            <w:tcW w:w="738" w:type="pct"/>
            <w:noWrap/>
            <w:hideMark/>
          </w:tcPr>
          <w:p w:rsidR="00757444" w:rsidRPr="00FE6FB2" w:rsidRDefault="00A47C3C" w:rsidP="00757444">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Saline</w:t>
            </w:r>
          </w:p>
        </w:tc>
        <w:tc>
          <w:tcPr>
            <w:tcW w:w="382"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67</w:t>
            </w:r>
          </w:p>
        </w:tc>
        <w:tc>
          <w:tcPr>
            <w:tcW w:w="259"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63 </w:t>
            </w:r>
          </w:p>
        </w:tc>
        <w:tc>
          <w:tcPr>
            <w:tcW w:w="501" w:type="pct"/>
          </w:tcPr>
          <w:p w:rsidR="00757444" w:rsidRPr="00FE6FB2" w:rsidRDefault="00757444" w:rsidP="00757444">
            <w:pPr>
              <w:widowControl/>
              <w:rPr>
                <w:rFonts w:ascii="Times New Roman" w:eastAsia="Times New Roman" w:hAnsi="Times New Roman" w:cs="Times New Roman"/>
                <w:kern w:val="0"/>
                <w:sz w:val="20"/>
                <w:szCs w:val="20"/>
              </w:rPr>
            </w:pPr>
          </w:p>
        </w:tc>
        <w:tc>
          <w:tcPr>
            <w:tcW w:w="1216" w:type="pct"/>
            <w:noWrap/>
            <w:hideMark/>
          </w:tcPr>
          <w:p w:rsidR="00757444" w:rsidRPr="00FE6FB2" w:rsidRDefault="00757444" w:rsidP="00757444">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APACHE-II=19±4</w:t>
            </w:r>
          </w:p>
        </w:tc>
        <w:tc>
          <w:tcPr>
            <w:tcW w:w="295"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79</w:t>
            </w:r>
          </w:p>
        </w:tc>
        <w:tc>
          <w:tcPr>
            <w:tcW w:w="479"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56</w:t>
            </w:r>
          </w:p>
        </w:tc>
        <w:tc>
          <w:tcPr>
            <w:tcW w:w="327"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11.3</w:t>
            </w:r>
          </w:p>
        </w:tc>
      </w:tr>
      <w:tr w:rsidR="0033115D" w:rsidRPr="00FE6FB2" w:rsidTr="00F91E58">
        <w:trPr>
          <w:trHeight w:val="324"/>
        </w:trPr>
        <w:tc>
          <w:tcPr>
            <w:tcW w:w="804" w:type="pct"/>
            <w:vMerge/>
            <w:noWrap/>
            <w:hideMark/>
          </w:tcPr>
          <w:p w:rsidR="00757444" w:rsidRPr="00FE6FB2" w:rsidRDefault="00757444" w:rsidP="00757444">
            <w:pPr>
              <w:widowControl/>
              <w:jc w:val="both"/>
              <w:rPr>
                <w:rFonts w:ascii="Times New Roman" w:eastAsia="PMingLiU" w:hAnsi="Times New Roman" w:cs="Times New Roman"/>
                <w:kern w:val="0"/>
                <w:sz w:val="20"/>
                <w:szCs w:val="20"/>
              </w:rPr>
            </w:pPr>
          </w:p>
        </w:tc>
        <w:tc>
          <w:tcPr>
            <w:tcW w:w="738" w:type="pct"/>
            <w:noWrap/>
            <w:hideMark/>
          </w:tcPr>
          <w:p w:rsidR="00757444" w:rsidRPr="00FE6FB2" w:rsidRDefault="00F91E58" w:rsidP="00757444">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Hyperoncotic albumin</w:t>
            </w:r>
          </w:p>
        </w:tc>
        <w:tc>
          <w:tcPr>
            <w:tcW w:w="382"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72</w:t>
            </w:r>
          </w:p>
        </w:tc>
        <w:tc>
          <w:tcPr>
            <w:tcW w:w="259"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53 </w:t>
            </w:r>
          </w:p>
        </w:tc>
        <w:tc>
          <w:tcPr>
            <w:tcW w:w="501" w:type="pct"/>
          </w:tcPr>
          <w:p w:rsidR="00757444" w:rsidRPr="00FE6FB2" w:rsidRDefault="00757444" w:rsidP="00757444">
            <w:pPr>
              <w:widowControl/>
              <w:rPr>
                <w:rFonts w:ascii="Times New Roman" w:eastAsia="Times New Roman" w:hAnsi="Times New Roman" w:cs="Times New Roman"/>
                <w:kern w:val="0"/>
                <w:sz w:val="20"/>
                <w:szCs w:val="20"/>
              </w:rPr>
            </w:pPr>
          </w:p>
        </w:tc>
        <w:tc>
          <w:tcPr>
            <w:tcW w:w="1216" w:type="pct"/>
            <w:noWrap/>
            <w:hideMark/>
          </w:tcPr>
          <w:p w:rsidR="00757444" w:rsidRPr="00FE6FB2" w:rsidRDefault="00757444" w:rsidP="00757444">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APACHE-II=22±8</w:t>
            </w:r>
          </w:p>
        </w:tc>
        <w:tc>
          <w:tcPr>
            <w:tcW w:w="295"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85</w:t>
            </w:r>
          </w:p>
        </w:tc>
        <w:tc>
          <w:tcPr>
            <w:tcW w:w="479"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60</w:t>
            </w:r>
          </w:p>
        </w:tc>
        <w:tc>
          <w:tcPr>
            <w:tcW w:w="327"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11.7</w:t>
            </w:r>
          </w:p>
        </w:tc>
      </w:tr>
      <w:tr w:rsidR="0033115D" w:rsidRPr="00FE6FB2" w:rsidTr="00F91E58">
        <w:trPr>
          <w:trHeight w:val="324"/>
        </w:trPr>
        <w:tc>
          <w:tcPr>
            <w:tcW w:w="804" w:type="pct"/>
            <w:vMerge/>
            <w:noWrap/>
            <w:hideMark/>
          </w:tcPr>
          <w:p w:rsidR="00757444" w:rsidRPr="00FE6FB2" w:rsidRDefault="00757444" w:rsidP="00757444">
            <w:pPr>
              <w:widowControl/>
              <w:jc w:val="both"/>
              <w:rPr>
                <w:rFonts w:ascii="Times New Roman" w:eastAsia="PMingLiU" w:hAnsi="Times New Roman" w:cs="Times New Roman"/>
                <w:kern w:val="0"/>
                <w:sz w:val="20"/>
                <w:szCs w:val="20"/>
              </w:rPr>
            </w:pPr>
          </w:p>
        </w:tc>
        <w:tc>
          <w:tcPr>
            <w:tcW w:w="738" w:type="pct"/>
            <w:noWrap/>
            <w:hideMark/>
          </w:tcPr>
          <w:p w:rsidR="00757444" w:rsidRPr="00FE6FB2" w:rsidRDefault="00757444" w:rsidP="00757444">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L-HES</w:t>
            </w:r>
          </w:p>
        </w:tc>
        <w:tc>
          <w:tcPr>
            <w:tcW w:w="382"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69.5</w:t>
            </w:r>
          </w:p>
        </w:tc>
        <w:tc>
          <w:tcPr>
            <w:tcW w:w="259"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60 </w:t>
            </w:r>
          </w:p>
        </w:tc>
        <w:tc>
          <w:tcPr>
            <w:tcW w:w="501" w:type="pct"/>
          </w:tcPr>
          <w:p w:rsidR="00757444" w:rsidRPr="00FE6FB2" w:rsidRDefault="00757444" w:rsidP="00757444">
            <w:pPr>
              <w:widowControl/>
              <w:rPr>
                <w:rFonts w:ascii="Times New Roman" w:eastAsia="Times New Roman" w:hAnsi="Times New Roman" w:cs="Times New Roman"/>
                <w:kern w:val="0"/>
                <w:sz w:val="20"/>
                <w:szCs w:val="20"/>
              </w:rPr>
            </w:pPr>
          </w:p>
        </w:tc>
        <w:tc>
          <w:tcPr>
            <w:tcW w:w="1216" w:type="pct"/>
            <w:noWrap/>
            <w:hideMark/>
          </w:tcPr>
          <w:p w:rsidR="00757444" w:rsidRPr="00FE6FB2" w:rsidRDefault="00757444" w:rsidP="00757444">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APACHE-II=23.5±6.5</w:t>
            </w:r>
          </w:p>
        </w:tc>
        <w:tc>
          <w:tcPr>
            <w:tcW w:w="295"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81.5</w:t>
            </w:r>
          </w:p>
        </w:tc>
        <w:tc>
          <w:tcPr>
            <w:tcW w:w="479"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56.5</w:t>
            </w:r>
          </w:p>
        </w:tc>
        <w:tc>
          <w:tcPr>
            <w:tcW w:w="327"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13.1</w:t>
            </w:r>
          </w:p>
        </w:tc>
      </w:tr>
      <w:tr w:rsidR="00F91E58" w:rsidRPr="00FE6FB2" w:rsidTr="00F91E58">
        <w:trPr>
          <w:trHeight w:val="324"/>
        </w:trPr>
        <w:tc>
          <w:tcPr>
            <w:tcW w:w="804" w:type="pct"/>
            <w:vMerge w:val="restart"/>
            <w:noWrap/>
            <w:hideMark/>
          </w:tcPr>
          <w:p w:rsidR="00F91E58" w:rsidRPr="00FE6FB2" w:rsidRDefault="00F91E58" w:rsidP="00F91E58">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Palumbo et al, 2006</w:t>
            </w:r>
          </w:p>
        </w:tc>
        <w:tc>
          <w:tcPr>
            <w:tcW w:w="738" w:type="pct"/>
            <w:noWrap/>
            <w:hideMark/>
          </w:tcPr>
          <w:p w:rsidR="00F91E58" w:rsidRPr="00FE6FB2" w:rsidRDefault="00F91E58" w:rsidP="00F91E58">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Hyperoncotic albumin</w:t>
            </w:r>
          </w:p>
        </w:tc>
        <w:tc>
          <w:tcPr>
            <w:tcW w:w="382"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59.6</w:t>
            </w:r>
          </w:p>
        </w:tc>
        <w:tc>
          <w:tcPr>
            <w:tcW w:w="259"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50 </w:t>
            </w:r>
          </w:p>
        </w:tc>
        <w:tc>
          <w:tcPr>
            <w:tcW w:w="501" w:type="pct"/>
          </w:tcPr>
          <w:p w:rsidR="00F91E58" w:rsidRPr="00FE6FB2" w:rsidRDefault="00F91E58" w:rsidP="00F91E58">
            <w:pPr>
              <w:widowControl/>
              <w:rPr>
                <w:rFonts w:ascii="Times New Roman" w:eastAsia="Times New Roman" w:hAnsi="Times New Roman" w:cs="Times New Roman"/>
                <w:kern w:val="0"/>
                <w:sz w:val="20"/>
                <w:szCs w:val="20"/>
              </w:rPr>
            </w:pPr>
          </w:p>
        </w:tc>
        <w:tc>
          <w:tcPr>
            <w:tcW w:w="1216" w:type="pct"/>
            <w:noWrap/>
            <w:hideMark/>
          </w:tcPr>
          <w:p w:rsidR="00F91E58" w:rsidRPr="00FE6FB2" w:rsidRDefault="00F91E58" w:rsidP="00F91E58">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APACHE-II=19.7±3.6</w:t>
            </w:r>
          </w:p>
        </w:tc>
        <w:tc>
          <w:tcPr>
            <w:tcW w:w="295"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78</w:t>
            </w:r>
          </w:p>
        </w:tc>
        <w:tc>
          <w:tcPr>
            <w:tcW w:w="479"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p>
        </w:tc>
        <w:tc>
          <w:tcPr>
            <w:tcW w:w="327" w:type="pct"/>
            <w:noWrap/>
            <w:hideMark/>
          </w:tcPr>
          <w:p w:rsidR="00F91E58" w:rsidRPr="00FE6FB2" w:rsidRDefault="00F91E58" w:rsidP="00F91E58">
            <w:pPr>
              <w:widowControl/>
              <w:rPr>
                <w:rFonts w:ascii="Times New Roman" w:eastAsia="Times New Roman" w:hAnsi="Times New Roman" w:cs="Times New Roman"/>
                <w:kern w:val="0"/>
                <w:sz w:val="20"/>
                <w:szCs w:val="20"/>
              </w:rPr>
            </w:pPr>
          </w:p>
        </w:tc>
      </w:tr>
      <w:tr w:rsidR="0033115D" w:rsidRPr="00FE6FB2" w:rsidTr="00F91E58">
        <w:trPr>
          <w:trHeight w:val="324"/>
        </w:trPr>
        <w:tc>
          <w:tcPr>
            <w:tcW w:w="804" w:type="pct"/>
            <w:vMerge/>
            <w:noWrap/>
            <w:hideMark/>
          </w:tcPr>
          <w:p w:rsidR="00757444" w:rsidRPr="00FE6FB2" w:rsidRDefault="00757444" w:rsidP="00757444">
            <w:pPr>
              <w:widowControl/>
              <w:jc w:val="both"/>
              <w:rPr>
                <w:rFonts w:ascii="Times New Roman" w:eastAsia="Times New Roman" w:hAnsi="Times New Roman" w:cs="Times New Roman"/>
                <w:kern w:val="0"/>
                <w:sz w:val="20"/>
                <w:szCs w:val="20"/>
              </w:rPr>
            </w:pPr>
          </w:p>
        </w:tc>
        <w:tc>
          <w:tcPr>
            <w:tcW w:w="738" w:type="pct"/>
            <w:noWrap/>
            <w:hideMark/>
          </w:tcPr>
          <w:p w:rsidR="00757444" w:rsidRPr="00FE6FB2" w:rsidRDefault="00757444" w:rsidP="00757444">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L-HES</w:t>
            </w:r>
          </w:p>
        </w:tc>
        <w:tc>
          <w:tcPr>
            <w:tcW w:w="382"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59.6</w:t>
            </w:r>
          </w:p>
        </w:tc>
        <w:tc>
          <w:tcPr>
            <w:tcW w:w="259"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50 </w:t>
            </w:r>
          </w:p>
        </w:tc>
        <w:tc>
          <w:tcPr>
            <w:tcW w:w="501" w:type="pct"/>
          </w:tcPr>
          <w:p w:rsidR="00757444" w:rsidRPr="00FE6FB2" w:rsidRDefault="00757444" w:rsidP="00757444">
            <w:pPr>
              <w:widowControl/>
              <w:rPr>
                <w:rFonts w:ascii="Times New Roman" w:eastAsia="Times New Roman" w:hAnsi="Times New Roman" w:cs="Times New Roman"/>
                <w:kern w:val="0"/>
                <w:sz w:val="20"/>
                <w:szCs w:val="20"/>
              </w:rPr>
            </w:pPr>
          </w:p>
        </w:tc>
        <w:tc>
          <w:tcPr>
            <w:tcW w:w="1216" w:type="pct"/>
            <w:noWrap/>
            <w:hideMark/>
          </w:tcPr>
          <w:p w:rsidR="00757444" w:rsidRPr="00FE6FB2" w:rsidRDefault="00757444" w:rsidP="00757444">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APACHE=18.5±3.6</w:t>
            </w:r>
          </w:p>
        </w:tc>
        <w:tc>
          <w:tcPr>
            <w:tcW w:w="295"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75</w:t>
            </w:r>
          </w:p>
        </w:tc>
        <w:tc>
          <w:tcPr>
            <w:tcW w:w="479"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p>
        </w:tc>
        <w:tc>
          <w:tcPr>
            <w:tcW w:w="327" w:type="pct"/>
            <w:noWrap/>
            <w:hideMark/>
          </w:tcPr>
          <w:p w:rsidR="00757444" w:rsidRPr="00FE6FB2" w:rsidRDefault="00757444" w:rsidP="00757444">
            <w:pPr>
              <w:widowControl/>
              <w:rPr>
                <w:rFonts w:ascii="Times New Roman" w:eastAsia="Times New Roman" w:hAnsi="Times New Roman" w:cs="Times New Roman"/>
                <w:kern w:val="0"/>
                <w:sz w:val="20"/>
                <w:szCs w:val="20"/>
              </w:rPr>
            </w:pPr>
          </w:p>
        </w:tc>
      </w:tr>
      <w:tr w:rsidR="0033115D" w:rsidRPr="00FE6FB2" w:rsidTr="00F91E58">
        <w:trPr>
          <w:trHeight w:val="324"/>
        </w:trPr>
        <w:tc>
          <w:tcPr>
            <w:tcW w:w="804" w:type="pct"/>
            <w:vMerge w:val="restart"/>
            <w:noWrap/>
            <w:hideMark/>
          </w:tcPr>
          <w:p w:rsidR="00757444" w:rsidRPr="00FE6FB2" w:rsidRDefault="00757444" w:rsidP="00757444">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Brunkhorst et al, 2008 </w:t>
            </w:r>
          </w:p>
          <w:p w:rsidR="00757444" w:rsidRPr="00FE6FB2" w:rsidRDefault="00757444" w:rsidP="00757444">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(VISEP)</w:t>
            </w:r>
          </w:p>
        </w:tc>
        <w:tc>
          <w:tcPr>
            <w:tcW w:w="738" w:type="pct"/>
            <w:noWrap/>
            <w:hideMark/>
          </w:tcPr>
          <w:p w:rsidR="00757444" w:rsidRPr="00FE6FB2" w:rsidRDefault="00757444" w:rsidP="00757444">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Ringer's lactate</w:t>
            </w:r>
          </w:p>
        </w:tc>
        <w:tc>
          <w:tcPr>
            <w:tcW w:w="382"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64.9</w:t>
            </w:r>
          </w:p>
        </w:tc>
        <w:tc>
          <w:tcPr>
            <w:tcW w:w="259"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60 </w:t>
            </w:r>
          </w:p>
        </w:tc>
        <w:tc>
          <w:tcPr>
            <w:tcW w:w="501" w:type="pct"/>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45</w:t>
            </w:r>
          </w:p>
        </w:tc>
        <w:tc>
          <w:tcPr>
            <w:tcW w:w="1216" w:type="pct"/>
            <w:noWrap/>
            <w:hideMark/>
          </w:tcPr>
          <w:p w:rsidR="00757444" w:rsidRPr="00FE6FB2" w:rsidRDefault="00757444" w:rsidP="00757444">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APACHE=20.3±6.7</w:t>
            </w:r>
          </w:p>
        </w:tc>
        <w:tc>
          <w:tcPr>
            <w:tcW w:w="295"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75</w:t>
            </w:r>
          </w:p>
        </w:tc>
        <w:tc>
          <w:tcPr>
            <w:tcW w:w="479"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p>
        </w:tc>
        <w:tc>
          <w:tcPr>
            <w:tcW w:w="327"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20.8</w:t>
            </w:r>
          </w:p>
        </w:tc>
      </w:tr>
      <w:tr w:rsidR="0033115D" w:rsidRPr="00FE6FB2" w:rsidTr="00F91E58">
        <w:trPr>
          <w:trHeight w:val="324"/>
        </w:trPr>
        <w:tc>
          <w:tcPr>
            <w:tcW w:w="804" w:type="pct"/>
            <w:vMerge/>
            <w:noWrap/>
            <w:hideMark/>
          </w:tcPr>
          <w:p w:rsidR="00757444" w:rsidRPr="00FE6FB2" w:rsidRDefault="00757444" w:rsidP="00757444">
            <w:pPr>
              <w:widowControl/>
              <w:jc w:val="both"/>
              <w:rPr>
                <w:rFonts w:ascii="Times New Roman" w:eastAsia="PMingLiU" w:hAnsi="Times New Roman" w:cs="Times New Roman"/>
                <w:kern w:val="0"/>
                <w:sz w:val="20"/>
                <w:szCs w:val="20"/>
              </w:rPr>
            </w:pPr>
          </w:p>
        </w:tc>
        <w:tc>
          <w:tcPr>
            <w:tcW w:w="738" w:type="pct"/>
            <w:noWrap/>
            <w:hideMark/>
          </w:tcPr>
          <w:p w:rsidR="00757444" w:rsidRPr="00FE6FB2" w:rsidRDefault="00757444" w:rsidP="00757444">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H-HES</w:t>
            </w:r>
          </w:p>
        </w:tc>
        <w:tc>
          <w:tcPr>
            <w:tcW w:w="382"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64.4</w:t>
            </w:r>
          </w:p>
        </w:tc>
        <w:tc>
          <w:tcPr>
            <w:tcW w:w="259"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60 </w:t>
            </w:r>
          </w:p>
        </w:tc>
        <w:tc>
          <w:tcPr>
            <w:tcW w:w="501" w:type="pct"/>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37</w:t>
            </w:r>
          </w:p>
        </w:tc>
        <w:tc>
          <w:tcPr>
            <w:tcW w:w="1216" w:type="pct"/>
            <w:noWrap/>
            <w:hideMark/>
          </w:tcPr>
          <w:p w:rsidR="00757444" w:rsidRPr="00FE6FB2" w:rsidRDefault="00757444" w:rsidP="00757444">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APACHE=20.1±6.7</w:t>
            </w:r>
          </w:p>
        </w:tc>
        <w:tc>
          <w:tcPr>
            <w:tcW w:w="295"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75.5</w:t>
            </w:r>
          </w:p>
        </w:tc>
        <w:tc>
          <w:tcPr>
            <w:tcW w:w="479"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p>
        </w:tc>
        <w:tc>
          <w:tcPr>
            <w:tcW w:w="327" w:type="pct"/>
            <w:noWrap/>
            <w:hideMark/>
          </w:tcPr>
          <w:p w:rsidR="00757444" w:rsidRPr="00FE6FB2" w:rsidRDefault="00757444" w:rsidP="00757444">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20.8</w:t>
            </w:r>
          </w:p>
        </w:tc>
      </w:tr>
      <w:tr w:rsidR="00F91E58" w:rsidRPr="00FE6FB2" w:rsidTr="00F91E58">
        <w:trPr>
          <w:trHeight w:val="324"/>
        </w:trPr>
        <w:tc>
          <w:tcPr>
            <w:tcW w:w="804" w:type="pct"/>
            <w:vMerge w:val="restart"/>
            <w:noWrap/>
            <w:hideMark/>
          </w:tcPr>
          <w:p w:rsidR="00F91E58" w:rsidRPr="00FE6FB2" w:rsidRDefault="00F91E58" w:rsidP="00F91E58">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Friedman et al, 2008</w:t>
            </w:r>
          </w:p>
          <w:p w:rsidR="00F91E58" w:rsidRPr="00FE6FB2" w:rsidRDefault="00F91E58" w:rsidP="00F91E58">
            <w:pPr>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 </w:t>
            </w:r>
          </w:p>
        </w:tc>
        <w:tc>
          <w:tcPr>
            <w:tcW w:w="738" w:type="pct"/>
            <w:noWrap/>
            <w:hideMark/>
          </w:tcPr>
          <w:p w:rsidR="00F91E58" w:rsidRPr="00FE6FB2" w:rsidRDefault="00F91E58" w:rsidP="00F91E58">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Iso-oncotic albumin</w:t>
            </w:r>
          </w:p>
        </w:tc>
        <w:tc>
          <w:tcPr>
            <w:tcW w:w="382"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66</w:t>
            </w:r>
          </w:p>
        </w:tc>
        <w:tc>
          <w:tcPr>
            <w:tcW w:w="259"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62 </w:t>
            </w:r>
          </w:p>
        </w:tc>
        <w:tc>
          <w:tcPr>
            <w:tcW w:w="501" w:type="pct"/>
          </w:tcPr>
          <w:p w:rsidR="00F91E58" w:rsidRPr="00FE6FB2" w:rsidRDefault="00F91E58" w:rsidP="00F91E58">
            <w:pPr>
              <w:widowControl/>
              <w:rPr>
                <w:rFonts w:ascii="Times New Roman" w:eastAsia="Times New Roman" w:hAnsi="Times New Roman" w:cs="Times New Roman"/>
                <w:kern w:val="0"/>
                <w:sz w:val="20"/>
                <w:szCs w:val="20"/>
              </w:rPr>
            </w:pPr>
          </w:p>
        </w:tc>
        <w:tc>
          <w:tcPr>
            <w:tcW w:w="1216" w:type="pct"/>
            <w:noWrap/>
          </w:tcPr>
          <w:p w:rsidR="00F91E58" w:rsidRPr="00FE6FB2" w:rsidRDefault="00F91E58" w:rsidP="00F91E58">
            <w:pPr>
              <w:widowControl/>
              <w:rPr>
                <w:rFonts w:ascii="Times New Roman" w:eastAsia="PMingLiU" w:hAnsi="Times New Roman" w:cs="Times New Roman"/>
                <w:kern w:val="0"/>
                <w:sz w:val="20"/>
                <w:szCs w:val="20"/>
              </w:rPr>
            </w:pPr>
          </w:p>
        </w:tc>
        <w:tc>
          <w:tcPr>
            <w:tcW w:w="295"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79</w:t>
            </w:r>
          </w:p>
        </w:tc>
        <w:tc>
          <w:tcPr>
            <w:tcW w:w="479"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84.6</w:t>
            </w:r>
          </w:p>
        </w:tc>
        <w:tc>
          <w:tcPr>
            <w:tcW w:w="327"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p>
        </w:tc>
      </w:tr>
      <w:tr w:rsidR="00F91E58" w:rsidRPr="00FE6FB2" w:rsidTr="00F91E58">
        <w:trPr>
          <w:trHeight w:val="324"/>
        </w:trPr>
        <w:tc>
          <w:tcPr>
            <w:tcW w:w="804" w:type="pct"/>
            <w:vMerge/>
            <w:noWrap/>
            <w:hideMark/>
          </w:tcPr>
          <w:p w:rsidR="00F91E58" w:rsidRPr="00FE6FB2" w:rsidRDefault="00F91E58" w:rsidP="00F91E58">
            <w:pPr>
              <w:widowControl/>
              <w:jc w:val="both"/>
              <w:rPr>
                <w:rFonts w:ascii="Times New Roman" w:eastAsia="PMingLiU" w:hAnsi="Times New Roman" w:cs="Times New Roman"/>
                <w:kern w:val="0"/>
                <w:sz w:val="20"/>
                <w:szCs w:val="20"/>
              </w:rPr>
            </w:pPr>
          </w:p>
        </w:tc>
        <w:tc>
          <w:tcPr>
            <w:tcW w:w="738" w:type="pct"/>
            <w:noWrap/>
            <w:hideMark/>
          </w:tcPr>
          <w:p w:rsidR="00F91E58" w:rsidRPr="00FE6FB2" w:rsidRDefault="00F91E58" w:rsidP="00F91E58">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H-HES</w:t>
            </w:r>
          </w:p>
        </w:tc>
        <w:tc>
          <w:tcPr>
            <w:tcW w:w="382"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64</w:t>
            </w:r>
          </w:p>
        </w:tc>
        <w:tc>
          <w:tcPr>
            <w:tcW w:w="259"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81 </w:t>
            </w:r>
          </w:p>
        </w:tc>
        <w:tc>
          <w:tcPr>
            <w:tcW w:w="501" w:type="pct"/>
          </w:tcPr>
          <w:p w:rsidR="00F91E58" w:rsidRPr="00FE6FB2" w:rsidRDefault="00F91E58" w:rsidP="00F91E58">
            <w:pPr>
              <w:widowControl/>
              <w:rPr>
                <w:rFonts w:ascii="Times New Roman" w:eastAsia="Times New Roman" w:hAnsi="Times New Roman" w:cs="Times New Roman"/>
                <w:kern w:val="0"/>
                <w:sz w:val="20"/>
                <w:szCs w:val="20"/>
              </w:rPr>
            </w:pPr>
          </w:p>
        </w:tc>
        <w:tc>
          <w:tcPr>
            <w:tcW w:w="1216" w:type="pct"/>
            <w:noWrap/>
          </w:tcPr>
          <w:p w:rsidR="00F91E58" w:rsidRPr="00FE6FB2" w:rsidRDefault="00F91E58" w:rsidP="00F91E58">
            <w:pPr>
              <w:widowControl/>
              <w:rPr>
                <w:rFonts w:ascii="Times New Roman" w:eastAsia="PMingLiU" w:hAnsi="Times New Roman" w:cs="Times New Roman"/>
                <w:kern w:val="0"/>
                <w:sz w:val="20"/>
                <w:szCs w:val="20"/>
              </w:rPr>
            </w:pPr>
          </w:p>
        </w:tc>
        <w:tc>
          <w:tcPr>
            <w:tcW w:w="295"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71.5</w:t>
            </w:r>
          </w:p>
        </w:tc>
        <w:tc>
          <w:tcPr>
            <w:tcW w:w="479"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76.1</w:t>
            </w:r>
          </w:p>
        </w:tc>
        <w:tc>
          <w:tcPr>
            <w:tcW w:w="327"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p>
        </w:tc>
      </w:tr>
      <w:tr w:rsidR="00F91E58" w:rsidRPr="00FE6FB2" w:rsidTr="00F91E58">
        <w:trPr>
          <w:trHeight w:val="324"/>
        </w:trPr>
        <w:tc>
          <w:tcPr>
            <w:tcW w:w="804" w:type="pct"/>
            <w:vMerge w:val="restart"/>
            <w:noWrap/>
            <w:hideMark/>
          </w:tcPr>
          <w:p w:rsidR="00F91E58" w:rsidRPr="00FE6FB2" w:rsidRDefault="00F91E58" w:rsidP="00F91E58">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Li et al, 2008</w:t>
            </w:r>
          </w:p>
        </w:tc>
        <w:tc>
          <w:tcPr>
            <w:tcW w:w="738" w:type="pct"/>
            <w:noWrap/>
            <w:hideMark/>
          </w:tcPr>
          <w:p w:rsidR="00F91E58" w:rsidRPr="00FE6FB2" w:rsidRDefault="00A47C3C" w:rsidP="00F91E58">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Saline</w:t>
            </w:r>
          </w:p>
        </w:tc>
        <w:tc>
          <w:tcPr>
            <w:tcW w:w="382"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38.6</w:t>
            </w:r>
          </w:p>
        </w:tc>
        <w:tc>
          <w:tcPr>
            <w:tcW w:w="259"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73 </w:t>
            </w:r>
          </w:p>
        </w:tc>
        <w:tc>
          <w:tcPr>
            <w:tcW w:w="501" w:type="pct"/>
          </w:tcPr>
          <w:p w:rsidR="00F91E58" w:rsidRPr="00FE6FB2" w:rsidRDefault="00F91E58" w:rsidP="00F91E58">
            <w:pPr>
              <w:widowControl/>
              <w:rPr>
                <w:rFonts w:ascii="Times New Roman" w:eastAsia="Times New Roman" w:hAnsi="Times New Roman" w:cs="Times New Roman"/>
                <w:kern w:val="0"/>
                <w:sz w:val="20"/>
                <w:szCs w:val="20"/>
              </w:rPr>
            </w:pPr>
          </w:p>
        </w:tc>
        <w:tc>
          <w:tcPr>
            <w:tcW w:w="1216" w:type="pct"/>
            <w:noWrap/>
            <w:hideMark/>
          </w:tcPr>
          <w:p w:rsidR="00F91E58" w:rsidRPr="00FE6FB2" w:rsidRDefault="00F91E58" w:rsidP="00F91E58">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APACHE=18.7±10.3</w:t>
            </w:r>
          </w:p>
        </w:tc>
        <w:tc>
          <w:tcPr>
            <w:tcW w:w="295"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80.9</w:t>
            </w:r>
          </w:p>
        </w:tc>
        <w:tc>
          <w:tcPr>
            <w:tcW w:w="479"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93.3</w:t>
            </w:r>
          </w:p>
        </w:tc>
        <w:tc>
          <w:tcPr>
            <w:tcW w:w="327"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53.9</w:t>
            </w:r>
          </w:p>
        </w:tc>
      </w:tr>
      <w:tr w:rsidR="00F91E58" w:rsidRPr="00FE6FB2" w:rsidTr="00F91E58">
        <w:trPr>
          <w:trHeight w:val="324"/>
        </w:trPr>
        <w:tc>
          <w:tcPr>
            <w:tcW w:w="804" w:type="pct"/>
            <w:vMerge/>
            <w:noWrap/>
            <w:hideMark/>
          </w:tcPr>
          <w:p w:rsidR="00F91E58" w:rsidRPr="00FE6FB2" w:rsidRDefault="00F91E58" w:rsidP="00F91E58">
            <w:pPr>
              <w:widowControl/>
              <w:jc w:val="both"/>
              <w:rPr>
                <w:rFonts w:ascii="Times New Roman" w:eastAsia="PMingLiU" w:hAnsi="Times New Roman" w:cs="Times New Roman"/>
                <w:kern w:val="0"/>
                <w:sz w:val="20"/>
                <w:szCs w:val="20"/>
              </w:rPr>
            </w:pPr>
          </w:p>
        </w:tc>
        <w:tc>
          <w:tcPr>
            <w:tcW w:w="738" w:type="pct"/>
            <w:noWrap/>
            <w:hideMark/>
          </w:tcPr>
          <w:p w:rsidR="00F91E58" w:rsidRPr="00FE6FB2" w:rsidRDefault="00F91E58" w:rsidP="00F91E58">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H-HES</w:t>
            </w:r>
          </w:p>
        </w:tc>
        <w:tc>
          <w:tcPr>
            <w:tcW w:w="382"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44.8</w:t>
            </w:r>
          </w:p>
        </w:tc>
        <w:tc>
          <w:tcPr>
            <w:tcW w:w="259"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67 </w:t>
            </w:r>
          </w:p>
        </w:tc>
        <w:tc>
          <w:tcPr>
            <w:tcW w:w="501" w:type="pct"/>
          </w:tcPr>
          <w:p w:rsidR="00F91E58" w:rsidRPr="00FE6FB2" w:rsidRDefault="00F91E58" w:rsidP="00F91E58">
            <w:pPr>
              <w:widowControl/>
              <w:rPr>
                <w:rFonts w:ascii="Times New Roman" w:eastAsia="Times New Roman" w:hAnsi="Times New Roman" w:cs="Times New Roman"/>
                <w:kern w:val="0"/>
                <w:sz w:val="20"/>
                <w:szCs w:val="20"/>
              </w:rPr>
            </w:pPr>
          </w:p>
        </w:tc>
        <w:tc>
          <w:tcPr>
            <w:tcW w:w="1216" w:type="pct"/>
            <w:noWrap/>
            <w:hideMark/>
          </w:tcPr>
          <w:p w:rsidR="00F91E58" w:rsidRPr="00FE6FB2" w:rsidRDefault="00F91E58" w:rsidP="00F91E58">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APACHE=15.2±7.0</w:t>
            </w:r>
          </w:p>
        </w:tc>
        <w:tc>
          <w:tcPr>
            <w:tcW w:w="295"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78.3</w:t>
            </w:r>
          </w:p>
        </w:tc>
        <w:tc>
          <w:tcPr>
            <w:tcW w:w="479"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93.3</w:t>
            </w:r>
          </w:p>
        </w:tc>
        <w:tc>
          <w:tcPr>
            <w:tcW w:w="327"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58.9</w:t>
            </w:r>
          </w:p>
        </w:tc>
      </w:tr>
      <w:tr w:rsidR="00F91E58" w:rsidRPr="00FE6FB2" w:rsidTr="00F91E58">
        <w:trPr>
          <w:trHeight w:val="324"/>
        </w:trPr>
        <w:tc>
          <w:tcPr>
            <w:tcW w:w="804" w:type="pct"/>
            <w:vMerge w:val="restart"/>
            <w:noWrap/>
            <w:hideMark/>
          </w:tcPr>
          <w:p w:rsidR="00F91E58" w:rsidRPr="00FE6FB2" w:rsidRDefault="00F91E58" w:rsidP="00F91E58">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McIntyre et al, 2008 </w:t>
            </w:r>
          </w:p>
          <w:p w:rsidR="00F91E58" w:rsidRPr="00FE6FB2" w:rsidRDefault="00F91E58" w:rsidP="00F91E58">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(FINESS)</w:t>
            </w:r>
          </w:p>
        </w:tc>
        <w:tc>
          <w:tcPr>
            <w:tcW w:w="738" w:type="pct"/>
            <w:noWrap/>
            <w:hideMark/>
          </w:tcPr>
          <w:p w:rsidR="00F91E58" w:rsidRPr="00FE6FB2" w:rsidRDefault="00A47C3C" w:rsidP="00F91E58">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Saline</w:t>
            </w:r>
          </w:p>
        </w:tc>
        <w:tc>
          <w:tcPr>
            <w:tcW w:w="382"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63.6</w:t>
            </w:r>
          </w:p>
        </w:tc>
        <w:tc>
          <w:tcPr>
            <w:tcW w:w="259"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58 </w:t>
            </w:r>
          </w:p>
        </w:tc>
        <w:tc>
          <w:tcPr>
            <w:tcW w:w="501" w:type="pct"/>
          </w:tcPr>
          <w:p w:rsidR="00F91E58" w:rsidRPr="00FE6FB2" w:rsidRDefault="00F91E58" w:rsidP="00F91E58">
            <w:pPr>
              <w:widowControl/>
              <w:rPr>
                <w:rFonts w:ascii="Times New Roman" w:eastAsia="Times New Roman" w:hAnsi="Times New Roman" w:cs="Times New Roman"/>
                <w:kern w:val="0"/>
                <w:sz w:val="20"/>
                <w:szCs w:val="20"/>
              </w:rPr>
            </w:pPr>
          </w:p>
        </w:tc>
        <w:tc>
          <w:tcPr>
            <w:tcW w:w="1216" w:type="pct"/>
            <w:noWrap/>
            <w:hideMark/>
          </w:tcPr>
          <w:p w:rsidR="00F91E58" w:rsidRPr="00FE6FB2" w:rsidRDefault="00F91E58" w:rsidP="00F91E58">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APACHE=20.2±6.3</w:t>
            </w:r>
          </w:p>
        </w:tc>
        <w:tc>
          <w:tcPr>
            <w:tcW w:w="295"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60.9</w:t>
            </w:r>
          </w:p>
        </w:tc>
        <w:tc>
          <w:tcPr>
            <w:tcW w:w="479"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32</w:t>
            </w:r>
          </w:p>
        </w:tc>
        <w:tc>
          <w:tcPr>
            <w:tcW w:w="327"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p>
        </w:tc>
      </w:tr>
      <w:tr w:rsidR="00F91E58" w:rsidRPr="00FE6FB2" w:rsidTr="00F91E58">
        <w:trPr>
          <w:trHeight w:val="324"/>
        </w:trPr>
        <w:tc>
          <w:tcPr>
            <w:tcW w:w="804" w:type="pct"/>
            <w:vMerge/>
            <w:noWrap/>
            <w:hideMark/>
          </w:tcPr>
          <w:p w:rsidR="00F91E58" w:rsidRPr="00FE6FB2" w:rsidRDefault="00F91E58" w:rsidP="00F91E58">
            <w:pPr>
              <w:widowControl/>
              <w:jc w:val="both"/>
              <w:rPr>
                <w:rFonts w:ascii="Times New Roman" w:eastAsia="Times New Roman" w:hAnsi="Times New Roman" w:cs="Times New Roman"/>
                <w:kern w:val="0"/>
                <w:sz w:val="20"/>
                <w:szCs w:val="20"/>
              </w:rPr>
            </w:pPr>
          </w:p>
        </w:tc>
        <w:tc>
          <w:tcPr>
            <w:tcW w:w="738" w:type="pct"/>
            <w:noWrap/>
            <w:hideMark/>
          </w:tcPr>
          <w:p w:rsidR="00F91E58" w:rsidRPr="00FE6FB2" w:rsidRDefault="00F91E58" w:rsidP="00F91E58">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H-HES</w:t>
            </w:r>
          </w:p>
        </w:tc>
        <w:tc>
          <w:tcPr>
            <w:tcW w:w="382"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63.1</w:t>
            </w:r>
          </w:p>
        </w:tc>
        <w:tc>
          <w:tcPr>
            <w:tcW w:w="259"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62 </w:t>
            </w:r>
          </w:p>
        </w:tc>
        <w:tc>
          <w:tcPr>
            <w:tcW w:w="501" w:type="pct"/>
          </w:tcPr>
          <w:p w:rsidR="00F91E58" w:rsidRPr="00FE6FB2" w:rsidRDefault="00F91E58" w:rsidP="00F91E58">
            <w:pPr>
              <w:widowControl/>
              <w:rPr>
                <w:rFonts w:ascii="Times New Roman" w:eastAsia="Times New Roman" w:hAnsi="Times New Roman" w:cs="Times New Roman"/>
                <w:kern w:val="0"/>
                <w:sz w:val="20"/>
                <w:szCs w:val="20"/>
              </w:rPr>
            </w:pPr>
          </w:p>
        </w:tc>
        <w:tc>
          <w:tcPr>
            <w:tcW w:w="1216" w:type="pct"/>
            <w:noWrap/>
            <w:hideMark/>
          </w:tcPr>
          <w:p w:rsidR="00F91E58" w:rsidRPr="00FE6FB2" w:rsidRDefault="00F91E58" w:rsidP="00F91E58">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APACHE=21.1±6.1</w:t>
            </w:r>
          </w:p>
        </w:tc>
        <w:tc>
          <w:tcPr>
            <w:tcW w:w="295"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59.7</w:t>
            </w:r>
          </w:p>
        </w:tc>
        <w:tc>
          <w:tcPr>
            <w:tcW w:w="479"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57</w:t>
            </w:r>
          </w:p>
        </w:tc>
        <w:tc>
          <w:tcPr>
            <w:tcW w:w="327"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p>
        </w:tc>
      </w:tr>
      <w:tr w:rsidR="00F91E58" w:rsidRPr="00FE6FB2" w:rsidTr="00F91E58">
        <w:trPr>
          <w:trHeight w:val="324"/>
        </w:trPr>
        <w:tc>
          <w:tcPr>
            <w:tcW w:w="804" w:type="pct"/>
            <w:vMerge w:val="restart"/>
            <w:noWrap/>
            <w:hideMark/>
          </w:tcPr>
          <w:p w:rsidR="00F91E58" w:rsidRPr="00FE6FB2" w:rsidRDefault="00F91E58" w:rsidP="00F91E58">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Dolecek et al, 2009 </w:t>
            </w:r>
          </w:p>
        </w:tc>
        <w:tc>
          <w:tcPr>
            <w:tcW w:w="738" w:type="pct"/>
            <w:noWrap/>
            <w:hideMark/>
          </w:tcPr>
          <w:p w:rsidR="00F91E58" w:rsidRPr="00FE6FB2" w:rsidRDefault="00F91E58" w:rsidP="00F91E58">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Hyperoncotic albumin</w:t>
            </w:r>
          </w:p>
        </w:tc>
        <w:tc>
          <w:tcPr>
            <w:tcW w:w="382"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47</w:t>
            </w:r>
          </w:p>
        </w:tc>
        <w:tc>
          <w:tcPr>
            <w:tcW w:w="259"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p>
        </w:tc>
        <w:tc>
          <w:tcPr>
            <w:tcW w:w="501" w:type="pct"/>
          </w:tcPr>
          <w:p w:rsidR="00F91E58" w:rsidRPr="00FE6FB2" w:rsidRDefault="00F91E58" w:rsidP="00F91E58">
            <w:pPr>
              <w:widowControl/>
              <w:rPr>
                <w:rFonts w:ascii="Times New Roman" w:eastAsia="Times New Roman" w:hAnsi="Times New Roman" w:cs="Times New Roman"/>
                <w:kern w:val="0"/>
                <w:sz w:val="20"/>
                <w:szCs w:val="20"/>
              </w:rPr>
            </w:pPr>
          </w:p>
        </w:tc>
        <w:tc>
          <w:tcPr>
            <w:tcW w:w="1216" w:type="pct"/>
            <w:noWrap/>
            <w:hideMark/>
          </w:tcPr>
          <w:p w:rsidR="00F91E58" w:rsidRPr="00FE6FB2" w:rsidRDefault="00F91E58" w:rsidP="00F91E58">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SOFA=8±3</w:t>
            </w:r>
          </w:p>
        </w:tc>
        <w:tc>
          <w:tcPr>
            <w:tcW w:w="295" w:type="pct"/>
            <w:noWrap/>
            <w:hideMark/>
          </w:tcPr>
          <w:p w:rsidR="00F91E58" w:rsidRPr="00FE6FB2" w:rsidRDefault="00F91E58" w:rsidP="00F91E58">
            <w:pPr>
              <w:widowControl/>
              <w:rPr>
                <w:rFonts w:ascii="Times New Roman" w:eastAsia="Times New Roman" w:hAnsi="Times New Roman" w:cs="Times New Roman"/>
                <w:kern w:val="0"/>
                <w:sz w:val="20"/>
                <w:szCs w:val="20"/>
              </w:rPr>
            </w:pPr>
          </w:p>
        </w:tc>
        <w:tc>
          <w:tcPr>
            <w:tcW w:w="479" w:type="pct"/>
            <w:noWrap/>
            <w:hideMark/>
          </w:tcPr>
          <w:p w:rsidR="00F91E58" w:rsidRPr="00FE6FB2" w:rsidRDefault="00F91E58" w:rsidP="00F91E58">
            <w:pPr>
              <w:widowControl/>
              <w:rPr>
                <w:rFonts w:ascii="Times New Roman" w:eastAsia="Times New Roman" w:hAnsi="Times New Roman" w:cs="Times New Roman"/>
                <w:kern w:val="0"/>
                <w:sz w:val="20"/>
                <w:szCs w:val="20"/>
              </w:rPr>
            </w:pPr>
          </w:p>
        </w:tc>
        <w:tc>
          <w:tcPr>
            <w:tcW w:w="327" w:type="pct"/>
            <w:noWrap/>
            <w:hideMark/>
          </w:tcPr>
          <w:p w:rsidR="00F91E58" w:rsidRPr="00FE6FB2" w:rsidRDefault="00F91E58" w:rsidP="00F91E58">
            <w:pPr>
              <w:widowControl/>
              <w:rPr>
                <w:rFonts w:ascii="Times New Roman" w:eastAsia="Times New Roman" w:hAnsi="Times New Roman" w:cs="Times New Roman"/>
                <w:kern w:val="0"/>
                <w:sz w:val="20"/>
                <w:szCs w:val="20"/>
              </w:rPr>
            </w:pPr>
          </w:p>
        </w:tc>
      </w:tr>
      <w:tr w:rsidR="00F91E58" w:rsidRPr="00FE6FB2" w:rsidTr="00F91E58">
        <w:trPr>
          <w:trHeight w:val="324"/>
        </w:trPr>
        <w:tc>
          <w:tcPr>
            <w:tcW w:w="804" w:type="pct"/>
            <w:vMerge/>
            <w:noWrap/>
            <w:hideMark/>
          </w:tcPr>
          <w:p w:rsidR="00F91E58" w:rsidRPr="00FE6FB2" w:rsidRDefault="00F91E58" w:rsidP="00F91E58">
            <w:pPr>
              <w:widowControl/>
              <w:jc w:val="both"/>
              <w:rPr>
                <w:rFonts w:ascii="Times New Roman" w:eastAsia="Times New Roman" w:hAnsi="Times New Roman" w:cs="Times New Roman"/>
                <w:kern w:val="0"/>
                <w:sz w:val="20"/>
                <w:szCs w:val="20"/>
              </w:rPr>
            </w:pPr>
          </w:p>
        </w:tc>
        <w:tc>
          <w:tcPr>
            <w:tcW w:w="738" w:type="pct"/>
            <w:noWrap/>
            <w:hideMark/>
          </w:tcPr>
          <w:p w:rsidR="00F91E58" w:rsidRPr="00FE6FB2" w:rsidRDefault="00F91E58" w:rsidP="00F91E58">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L-HES</w:t>
            </w:r>
          </w:p>
        </w:tc>
        <w:tc>
          <w:tcPr>
            <w:tcW w:w="382"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43</w:t>
            </w:r>
          </w:p>
        </w:tc>
        <w:tc>
          <w:tcPr>
            <w:tcW w:w="259"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p>
        </w:tc>
        <w:tc>
          <w:tcPr>
            <w:tcW w:w="501" w:type="pct"/>
          </w:tcPr>
          <w:p w:rsidR="00F91E58" w:rsidRPr="00FE6FB2" w:rsidRDefault="00F91E58" w:rsidP="00F91E58">
            <w:pPr>
              <w:widowControl/>
              <w:rPr>
                <w:rFonts w:ascii="Times New Roman" w:eastAsia="Times New Roman" w:hAnsi="Times New Roman" w:cs="Times New Roman"/>
                <w:kern w:val="0"/>
                <w:sz w:val="20"/>
                <w:szCs w:val="20"/>
              </w:rPr>
            </w:pPr>
          </w:p>
        </w:tc>
        <w:tc>
          <w:tcPr>
            <w:tcW w:w="1216" w:type="pct"/>
            <w:noWrap/>
            <w:hideMark/>
          </w:tcPr>
          <w:p w:rsidR="00F91E58" w:rsidRPr="00FE6FB2" w:rsidRDefault="00F91E58" w:rsidP="00F91E58">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SOFA=8±3</w:t>
            </w:r>
          </w:p>
        </w:tc>
        <w:tc>
          <w:tcPr>
            <w:tcW w:w="295" w:type="pct"/>
            <w:noWrap/>
            <w:hideMark/>
          </w:tcPr>
          <w:p w:rsidR="00F91E58" w:rsidRPr="00FE6FB2" w:rsidRDefault="00F91E58" w:rsidP="00F91E58">
            <w:pPr>
              <w:widowControl/>
              <w:rPr>
                <w:rFonts w:ascii="Times New Roman" w:eastAsia="Times New Roman" w:hAnsi="Times New Roman" w:cs="Times New Roman"/>
                <w:kern w:val="0"/>
                <w:sz w:val="20"/>
                <w:szCs w:val="20"/>
              </w:rPr>
            </w:pPr>
          </w:p>
        </w:tc>
        <w:tc>
          <w:tcPr>
            <w:tcW w:w="479" w:type="pct"/>
            <w:noWrap/>
            <w:hideMark/>
          </w:tcPr>
          <w:p w:rsidR="00F91E58" w:rsidRPr="00FE6FB2" w:rsidRDefault="00F91E58" w:rsidP="00F91E58">
            <w:pPr>
              <w:widowControl/>
              <w:rPr>
                <w:rFonts w:ascii="Times New Roman" w:eastAsia="Times New Roman" w:hAnsi="Times New Roman" w:cs="Times New Roman"/>
                <w:kern w:val="0"/>
                <w:sz w:val="20"/>
                <w:szCs w:val="20"/>
              </w:rPr>
            </w:pPr>
          </w:p>
        </w:tc>
        <w:tc>
          <w:tcPr>
            <w:tcW w:w="327" w:type="pct"/>
            <w:noWrap/>
            <w:hideMark/>
          </w:tcPr>
          <w:p w:rsidR="00F91E58" w:rsidRPr="00FE6FB2" w:rsidRDefault="00F91E58" w:rsidP="00F91E58">
            <w:pPr>
              <w:widowControl/>
              <w:rPr>
                <w:rFonts w:ascii="Times New Roman" w:eastAsia="Times New Roman" w:hAnsi="Times New Roman" w:cs="Times New Roman"/>
                <w:kern w:val="0"/>
                <w:sz w:val="20"/>
                <w:szCs w:val="20"/>
              </w:rPr>
            </w:pPr>
          </w:p>
        </w:tc>
      </w:tr>
      <w:tr w:rsidR="00F91E58" w:rsidRPr="00FE6FB2" w:rsidTr="00F91E58">
        <w:trPr>
          <w:trHeight w:val="324"/>
        </w:trPr>
        <w:tc>
          <w:tcPr>
            <w:tcW w:w="804" w:type="pct"/>
            <w:vMerge w:val="restart"/>
            <w:noWrap/>
            <w:hideMark/>
          </w:tcPr>
          <w:p w:rsidR="00F91E58" w:rsidRPr="00FE6FB2" w:rsidRDefault="00F91E58" w:rsidP="00F91E58">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Dubin et al, 2010</w:t>
            </w:r>
          </w:p>
        </w:tc>
        <w:tc>
          <w:tcPr>
            <w:tcW w:w="738" w:type="pct"/>
            <w:noWrap/>
            <w:hideMark/>
          </w:tcPr>
          <w:p w:rsidR="00F91E58" w:rsidRPr="00FE6FB2" w:rsidRDefault="00A47C3C" w:rsidP="00F91E58">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Saline</w:t>
            </w:r>
          </w:p>
        </w:tc>
        <w:tc>
          <w:tcPr>
            <w:tcW w:w="382"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65</w:t>
            </w:r>
          </w:p>
        </w:tc>
        <w:tc>
          <w:tcPr>
            <w:tcW w:w="259"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55 </w:t>
            </w:r>
          </w:p>
        </w:tc>
        <w:tc>
          <w:tcPr>
            <w:tcW w:w="501" w:type="pct"/>
          </w:tcPr>
          <w:p w:rsidR="00F91E58" w:rsidRPr="00FE6FB2" w:rsidRDefault="00F91E58" w:rsidP="00F91E58">
            <w:pPr>
              <w:widowControl/>
              <w:rPr>
                <w:rFonts w:ascii="Times New Roman" w:eastAsia="Times New Roman" w:hAnsi="Times New Roman" w:cs="Times New Roman"/>
                <w:kern w:val="0"/>
                <w:sz w:val="20"/>
                <w:szCs w:val="20"/>
              </w:rPr>
            </w:pPr>
          </w:p>
        </w:tc>
        <w:tc>
          <w:tcPr>
            <w:tcW w:w="1216" w:type="pct"/>
            <w:noWrap/>
            <w:hideMark/>
          </w:tcPr>
          <w:p w:rsidR="00F91E58" w:rsidRPr="00FE6FB2" w:rsidRDefault="00F91E58" w:rsidP="00F91E58">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SOFA=8.9±3.6</w:t>
            </w:r>
          </w:p>
        </w:tc>
        <w:tc>
          <w:tcPr>
            <w:tcW w:w="295"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55</w:t>
            </w:r>
          </w:p>
        </w:tc>
        <w:tc>
          <w:tcPr>
            <w:tcW w:w="479"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p>
        </w:tc>
        <w:tc>
          <w:tcPr>
            <w:tcW w:w="327"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34.2</w:t>
            </w:r>
          </w:p>
        </w:tc>
      </w:tr>
      <w:tr w:rsidR="00F91E58" w:rsidRPr="00FE6FB2" w:rsidTr="00F91E58">
        <w:trPr>
          <w:trHeight w:val="324"/>
        </w:trPr>
        <w:tc>
          <w:tcPr>
            <w:tcW w:w="804" w:type="pct"/>
            <w:vMerge/>
            <w:noWrap/>
            <w:hideMark/>
          </w:tcPr>
          <w:p w:rsidR="00F91E58" w:rsidRPr="00FE6FB2" w:rsidRDefault="00F91E58" w:rsidP="00F91E58">
            <w:pPr>
              <w:widowControl/>
              <w:jc w:val="both"/>
              <w:rPr>
                <w:rFonts w:ascii="Times New Roman" w:eastAsia="PMingLiU" w:hAnsi="Times New Roman" w:cs="Times New Roman"/>
                <w:kern w:val="0"/>
                <w:sz w:val="20"/>
                <w:szCs w:val="20"/>
              </w:rPr>
            </w:pPr>
          </w:p>
        </w:tc>
        <w:tc>
          <w:tcPr>
            <w:tcW w:w="738" w:type="pct"/>
            <w:noWrap/>
            <w:hideMark/>
          </w:tcPr>
          <w:p w:rsidR="00F91E58" w:rsidRPr="00FE6FB2" w:rsidRDefault="00F91E58" w:rsidP="00F91E58">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L-HES</w:t>
            </w:r>
          </w:p>
        </w:tc>
        <w:tc>
          <w:tcPr>
            <w:tcW w:w="382"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62</w:t>
            </w:r>
          </w:p>
        </w:tc>
        <w:tc>
          <w:tcPr>
            <w:tcW w:w="259"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67 </w:t>
            </w:r>
          </w:p>
        </w:tc>
        <w:tc>
          <w:tcPr>
            <w:tcW w:w="501" w:type="pct"/>
          </w:tcPr>
          <w:p w:rsidR="00F91E58" w:rsidRPr="00FE6FB2" w:rsidRDefault="00F91E58" w:rsidP="00F91E58">
            <w:pPr>
              <w:widowControl/>
              <w:rPr>
                <w:rFonts w:ascii="Times New Roman" w:eastAsia="Times New Roman" w:hAnsi="Times New Roman" w:cs="Times New Roman"/>
                <w:kern w:val="0"/>
                <w:sz w:val="20"/>
                <w:szCs w:val="20"/>
              </w:rPr>
            </w:pPr>
          </w:p>
        </w:tc>
        <w:tc>
          <w:tcPr>
            <w:tcW w:w="1216" w:type="pct"/>
            <w:noWrap/>
            <w:hideMark/>
          </w:tcPr>
          <w:p w:rsidR="00F91E58" w:rsidRPr="00FE6FB2" w:rsidRDefault="00F91E58" w:rsidP="00F91E58">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SOFA=8.1±2.5</w:t>
            </w:r>
          </w:p>
        </w:tc>
        <w:tc>
          <w:tcPr>
            <w:tcW w:w="295"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56</w:t>
            </w:r>
          </w:p>
        </w:tc>
        <w:tc>
          <w:tcPr>
            <w:tcW w:w="479"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p>
        </w:tc>
        <w:tc>
          <w:tcPr>
            <w:tcW w:w="327"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27</w:t>
            </w:r>
          </w:p>
        </w:tc>
      </w:tr>
      <w:tr w:rsidR="00F91E58" w:rsidRPr="00FE6FB2" w:rsidTr="00F91E58">
        <w:trPr>
          <w:trHeight w:val="324"/>
        </w:trPr>
        <w:tc>
          <w:tcPr>
            <w:tcW w:w="804" w:type="pct"/>
            <w:vMerge w:val="restart"/>
            <w:noWrap/>
            <w:hideMark/>
          </w:tcPr>
          <w:p w:rsidR="00F91E58" w:rsidRPr="00FE6FB2" w:rsidRDefault="00F91E58" w:rsidP="00F91E58">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Charpentier et al, 2011 </w:t>
            </w:r>
          </w:p>
          <w:p w:rsidR="00F91E58" w:rsidRPr="00FE6FB2" w:rsidRDefault="00F91E58" w:rsidP="00F91E58">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(EARSS)</w:t>
            </w:r>
          </w:p>
        </w:tc>
        <w:tc>
          <w:tcPr>
            <w:tcW w:w="738" w:type="pct"/>
            <w:noWrap/>
            <w:hideMark/>
          </w:tcPr>
          <w:p w:rsidR="00F91E58" w:rsidRPr="00FE6FB2" w:rsidRDefault="00A47C3C" w:rsidP="00F91E58">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Saline</w:t>
            </w:r>
          </w:p>
        </w:tc>
        <w:tc>
          <w:tcPr>
            <w:tcW w:w="382"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66</w:t>
            </w:r>
          </w:p>
        </w:tc>
        <w:tc>
          <w:tcPr>
            <w:tcW w:w="259"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67 </w:t>
            </w:r>
          </w:p>
        </w:tc>
        <w:tc>
          <w:tcPr>
            <w:tcW w:w="501" w:type="pct"/>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45</w:t>
            </w:r>
          </w:p>
        </w:tc>
        <w:tc>
          <w:tcPr>
            <w:tcW w:w="1216" w:type="pct"/>
            <w:noWrap/>
            <w:hideMark/>
          </w:tcPr>
          <w:p w:rsidR="00F91E58" w:rsidRPr="00FE6FB2" w:rsidRDefault="00F91E58" w:rsidP="00F91E58">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SOFA=10±3.1</w:t>
            </w:r>
          </w:p>
        </w:tc>
        <w:tc>
          <w:tcPr>
            <w:tcW w:w="295"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p>
        </w:tc>
        <w:tc>
          <w:tcPr>
            <w:tcW w:w="479" w:type="pct"/>
            <w:noWrap/>
            <w:hideMark/>
          </w:tcPr>
          <w:p w:rsidR="00F91E58" w:rsidRPr="00FE6FB2" w:rsidRDefault="00F91E58" w:rsidP="00F91E58">
            <w:pPr>
              <w:widowControl/>
              <w:rPr>
                <w:rFonts w:ascii="Times New Roman" w:eastAsia="Times New Roman" w:hAnsi="Times New Roman" w:cs="Times New Roman"/>
                <w:kern w:val="0"/>
                <w:sz w:val="20"/>
                <w:szCs w:val="20"/>
              </w:rPr>
            </w:pPr>
          </w:p>
        </w:tc>
        <w:tc>
          <w:tcPr>
            <w:tcW w:w="327"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2.2</w:t>
            </w:r>
          </w:p>
        </w:tc>
      </w:tr>
      <w:tr w:rsidR="00F91E58" w:rsidRPr="00FE6FB2" w:rsidTr="00F91E58">
        <w:trPr>
          <w:trHeight w:val="324"/>
        </w:trPr>
        <w:tc>
          <w:tcPr>
            <w:tcW w:w="804" w:type="pct"/>
            <w:vMerge/>
            <w:noWrap/>
            <w:hideMark/>
          </w:tcPr>
          <w:p w:rsidR="00F91E58" w:rsidRPr="00FE6FB2" w:rsidRDefault="00F91E58" w:rsidP="00F91E58">
            <w:pPr>
              <w:widowControl/>
              <w:jc w:val="both"/>
              <w:rPr>
                <w:rFonts w:ascii="Times New Roman" w:eastAsia="PMingLiU" w:hAnsi="Times New Roman" w:cs="Times New Roman"/>
                <w:kern w:val="0"/>
                <w:sz w:val="20"/>
                <w:szCs w:val="20"/>
              </w:rPr>
            </w:pPr>
          </w:p>
        </w:tc>
        <w:tc>
          <w:tcPr>
            <w:tcW w:w="738" w:type="pct"/>
            <w:noWrap/>
            <w:hideMark/>
          </w:tcPr>
          <w:p w:rsidR="00F91E58" w:rsidRPr="00FE6FB2" w:rsidRDefault="00F91E58" w:rsidP="00F91E58">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Hyperoncotic albumin</w:t>
            </w:r>
          </w:p>
        </w:tc>
        <w:tc>
          <w:tcPr>
            <w:tcW w:w="382"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66</w:t>
            </w:r>
          </w:p>
        </w:tc>
        <w:tc>
          <w:tcPr>
            <w:tcW w:w="259"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67 </w:t>
            </w:r>
          </w:p>
        </w:tc>
        <w:tc>
          <w:tcPr>
            <w:tcW w:w="501" w:type="pct"/>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45</w:t>
            </w:r>
          </w:p>
        </w:tc>
        <w:tc>
          <w:tcPr>
            <w:tcW w:w="1216" w:type="pct"/>
            <w:noWrap/>
            <w:hideMark/>
          </w:tcPr>
          <w:p w:rsidR="00F91E58" w:rsidRPr="00FE6FB2" w:rsidRDefault="00F91E58" w:rsidP="00F91E58">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SOFA=10±3.1</w:t>
            </w:r>
          </w:p>
        </w:tc>
        <w:tc>
          <w:tcPr>
            <w:tcW w:w="295"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p>
        </w:tc>
        <w:tc>
          <w:tcPr>
            <w:tcW w:w="479" w:type="pct"/>
            <w:noWrap/>
            <w:hideMark/>
          </w:tcPr>
          <w:p w:rsidR="00F91E58" w:rsidRPr="00FE6FB2" w:rsidRDefault="00F91E58" w:rsidP="00F91E58">
            <w:pPr>
              <w:widowControl/>
              <w:rPr>
                <w:rFonts w:ascii="Times New Roman" w:eastAsia="Times New Roman" w:hAnsi="Times New Roman" w:cs="Times New Roman"/>
                <w:kern w:val="0"/>
                <w:sz w:val="20"/>
                <w:szCs w:val="20"/>
              </w:rPr>
            </w:pPr>
          </w:p>
        </w:tc>
        <w:tc>
          <w:tcPr>
            <w:tcW w:w="327"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2.2</w:t>
            </w:r>
          </w:p>
        </w:tc>
      </w:tr>
      <w:tr w:rsidR="00F91E58" w:rsidRPr="00FE6FB2" w:rsidTr="00F91E58">
        <w:trPr>
          <w:trHeight w:val="324"/>
        </w:trPr>
        <w:tc>
          <w:tcPr>
            <w:tcW w:w="804" w:type="pct"/>
            <w:noWrap/>
            <w:hideMark/>
          </w:tcPr>
          <w:p w:rsidR="00F91E58" w:rsidRPr="00FE6FB2" w:rsidRDefault="00F91E58" w:rsidP="00F91E58">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Siegemund, 2011 </w:t>
            </w:r>
          </w:p>
        </w:tc>
        <w:tc>
          <w:tcPr>
            <w:tcW w:w="738" w:type="pct"/>
            <w:noWrap/>
            <w:hideMark/>
          </w:tcPr>
          <w:p w:rsidR="00F91E58" w:rsidRPr="00FE6FB2" w:rsidRDefault="00A47C3C" w:rsidP="00F91E58">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Saline</w:t>
            </w:r>
            <w:r w:rsidR="00F91E58" w:rsidRPr="00FE6FB2">
              <w:rPr>
                <w:rFonts w:ascii="Times New Roman" w:eastAsia="PMingLiU" w:hAnsi="Times New Roman" w:cs="Times New Roman"/>
                <w:kern w:val="0"/>
                <w:sz w:val="20"/>
                <w:szCs w:val="20"/>
              </w:rPr>
              <w:t>, L-HES</w:t>
            </w:r>
          </w:p>
        </w:tc>
        <w:tc>
          <w:tcPr>
            <w:tcW w:w="382" w:type="pct"/>
            <w:noWrap/>
          </w:tcPr>
          <w:p w:rsidR="00F91E58" w:rsidRPr="00FE6FB2" w:rsidRDefault="00F91E58" w:rsidP="00F91E58">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NI</w:t>
            </w:r>
          </w:p>
        </w:tc>
        <w:tc>
          <w:tcPr>
            <w:tcW w:w="259" w:type="pct"/>
            <w:noWrap/>
            <w:hideMark/>
          </w:tcPr>
          <w:p w:rsidR="00F91E58" w:rsidRPr="00FE6FB2" w:rsidRDefault="00F91E58" w:rsidP="00F91E58">
            <w:pPr>
              <w:widowControl/>
              <w:rPr>
                <w:rFonts w:ascii="Times New Roman" w:eastAsia="PMingLiU" w:hAnsi="Times New Roman" w:cs="Times New Roman"/>
                <w:kern w:val="0"/>
                <w:sz w:val="20"/>
                <w:szCs w:val="20"/>
              </w:rPr>
            </w:pPr>
          </w:p>
        </w:tc>
        <w:tc>
          <w:tcPr>
            <w:tcW w:w="501" w:type="pct"/>
          </w:tcPr>
          <w:p w:rsidR="00F91E58" w:rsidRPr="00FE6FB2" w:rsidRDefault="00F91E58" w:rsidP="00F91E58">
            <w:pPr>
              <w:widowControl/>
              <w:rPr>
                <w:rFonts w:ascii="Times New Roman" w:eastAsia="Times New Roman" w:hAnsi="Times New Roman" w:cs="Times New Roman"/>
                <w:kern w:val="0"/>
                <w:sz w:val="20"/>
                <w:szCs w:val="20"/>
              </w:rPr>
            </w:pPr>
          </w:p>
        </w:tc>
        <w:tc>
          <w:tcPr>
            <w:tcW w:w="1216" w:type="pct"/>
            <w:noWrap/>
          </w:tcPr>
          <w:p w:rsidR="00F91E58" w:rsidRPr="00FE6FB2" w:rsidRDefault="00F91E58" w:rsidP="00F91E58">
            <w:pPr>
              <w:widowControl/>
              <w:rPr>
                <w:rFonts w:ascii="Times New Roman" w:eastAsia="PMingLiU" w:hAnsi="Times New Roman" w:cs="Times New Roman"/>
                <w:kern w:val="0"/>
                <w:sz w:val="20"/>
                <w:szCs w:val="20"/>
              </w:rPr>
            </w:pPr>
          </w:p>
        </w:tc>
        <w:tc>
          <w:tcPr>
            <w:tcW w:w="295" w:type="pct"/>
            <w:noWrap/>
            <w:hideMark/>
          </w:tcPr>
          <w:p w:rsidR="00F91E58" w:rsidRPr="00FE6FB2" w:rsidRDefault="00F91E58" w:rsidP="00F91E58">
            <w:pPr>
              <w:widowControl/>
              <w:rPr>
                <w:rFonts w:ascii="Times New Roman" w:eastAsia="Times New Roman" w:hAnsi="Times New Roman" w:cs="Times New Roman"/>
                <w:kern w:val="0"/>
                <w:sz w:val="20"/>
                <w:szCs w:val="20"/>
              </w:rPr>
            </w:pPr>
          </w:p>
        </w:tc>
        <w:tc>
          <w:tcPr>
            <w:tcW w:w="479" w:type="pct"/>
            <w:noWrap/>
            <w:hideMark/>
          </w:tcPr>
          <w:p w:rsidR="00F91E58" w:rsidRPr="00FE6FB2" w:rsidRDefault="00F91E58" w:rsidP="00F91E58">
            <w:pPr>
              <w:widowControl/>
              <w:rPr>
                <w:rFonts w:ascii="Times New Roman" w:eastAsia="Times New Roman" w:hAnsi="Times New Roman" w:cs="Times New Roman"/>
                <w:kern w:val="0"/>
                <w:sz w:val="20"/>
                <w:szCs w:val="20"/>
              </w:rPr>
            </w:pPr>
          </w:p>
        </w:tc>
        <w:tc>
          <w:tcPr>
            <w:tcW w:w="327" w:type="pct"/>
            <w:noWrap/>
            <w:hideMark/>
          </w:tcPr>
          <w:p w:rsidR="00F91E58" w:rsidRPr="00FE6FB2" w:rsidRDefault="00F91E58" w:rsidP="00F91E58">
            <w:pPr>
              <w:widowControl/>
              <w:rPr>
                <w:rFonts w:ascii="Times New Roman" w:eastAsia="Times New Roman" w:hAnsi="Times New Roman" w:cs="Times New Roman"/>
                <w:kern w:val="0"/>
                <w:sz w:val="20"/>
                <w:szCs w:val="20"/>
              </w:rPr>
            </w:pPr>
          </w:p>
        </w:tc>
      </w:tr>
      <w:tr w:rsidR="00F91E58" w:rsidRPr="00FE6FB2" w:rsidTr="00F91E58">
        <w:trPr>
          <w:trHeight w:val="324"/>
        </w:trPr>
        <w:tc>
          <w:tcPr>
            <w:tcW w:w="804" w:type="pct"/>
            <w:vMerge w:val="restart"/>
            <w:noWrap/>
            <w:hideMark/>
          </w:tcPr>
          <w:p w:rsidR="00F91E58" w:rsidRPr="00FE6FB2" w:rsidRDefault="00F91E58" w:rsidP="00F91E58">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Guidet et al, 2012 </w:t>
            </w:r>
          </w:p>
          <w:p w:rsidR="00F91E58" w:rsidRPr="00FE6FB2" w:rsidRDefault="00F91E58" w:rsidP="00F91E58">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(CRYSTMAS)</w:t>
            </w:r>
          </w:p>
        </w:tc>
        <w:tc>
          <w:tcPr>
            <w:tcW w:w="738" w:type="pct"/>
            <w:noWrap/>
            <w:hideMark/>
          </w:tcPr>
          <w:p w:rsidR="00F91E58" w:rsidRPr="00FE6FB2" w:rsidRDefault="00A47C3C" w:rsidP="00F91E58">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Saline</w:t>
            </w:r>
          </w:p>
        </w:tc>
        <w:tc>
          <w:tcPr>
            <w:tcW w:w="382"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65.9</w:t>
            </w:r>
          </w:p>
        </w:tc>
        <w:tc>
          <w:tcPr>
            <w:tcW w:w="259"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64 </w:t>
            </w:r>
          </w:p>
        </w:tc>
        <w:tc>
          <w:tcPr>
            <w:tcW w:w="501" w:type="pct"/>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53</w:t>
            </w:r>
          </w:p>
        </w:tc>
        <w:tc>
          <w:tcPr>
            <w:tcW w:w="1216" w:type="pct"/>
            <w:noWrap/>
            <w:hideMark/>
          </w:tcPr>
          <w:p w:rsidR="00F91E58" w:rsidRPr="00FE6FB2" w:rsidRDefault="00F91E58" w:rsidP="00F91E58">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SOFA=7.9, SAPS II=53±7.4</w:t>
            </w:r>
          </w:p>
        </w:tc>
        <w:tc>
          <w:tcPr>
            <w:tcW w:w="295"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p>
        </w:tc>
        <w:tc>
          <w:tcPr>
            <w:tcW w:w="479"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88</w:t>
            </w:r>
          </w:p>
        </w:tc>
        <w:tc>
          <w:tcPr>
            <w:tcW w:w="327"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p>
        </w:tc>
      </w:tr>
      <w:tr w:rsidR="00F91E58" w:rsidRPr="00FE6FB2" w:rsidTr="00F91E58">
        <w:trPr>
          <w:trHeight w:val="324"/>
        </w:trPr>
        <w:tc>
          <w:tcPr>
            <w:tcW w:w="804" w:type="pct"/>
            <w:vMerge/>
            <w:noWrap/>
            <w:hideMark/>
          </w:tcPr>
          <w:p w:rsidR="00F91E58" w:rsidRPr="00FE6FB2" w:rsidRDefault="00F91E58" w:rsidP="00F91E58">
            <w:pPr>
              <w:widowControl/>
              <w:jc w:val="both"/>
              <w:rPr>
                <w:rFonts w:ascii="Times New Roman" w:eastAsia="Times New Roman" w:hAnsi="Times New Roman" w:cs="Times New Roman"/>
                <w:kern w:val="0"/>
                <w:sz w:val="20"/>
                <w:szCs w:val="20"/>
              </w:rPr>
            </w:pPr>
          </w:p>
        </w:tc>
        <w:tc>
          <w:tcPr>
            <w:tcW w:w="738" w:type="pct"/>
            <w:noWrap/>
            <w:hideMark/>
          </w:tcPr>
          <w:p w:rsidR="00F91E58" w:rsidRPr="00FE6FB2" w:rsidRDefault="00F91E58" w:rsidP="00F91E58">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L-HES</w:t>
            </w:r>
          </w:p>
        </w:tc>
        <w:tc>
          <w:tcPr>
            <w:tcW w:w="382"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65.8</w:t>
            </w:r>
          </w:p>
        </w:tc>
        <w:tc>
          <w:tcPr>
            <w:tcW w:w="259"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59 </w:t>
            </w:r>
          </w:p>
        </w:tc>
        <w:tc>
          <w:tcPr>
            <w:tcW w:w="501" w:type="pct"/>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60</w:t>
            </w:r>
          </w:p>
        </w:tc>
        <w:tc>
          <w:tcPr>
            <w:tcW w:w="1216" w:type="pct"/>
            <w:noWrap/>
            <w:hideMark/>
          </w:tcPr>
          <w:p w:rsidR="00F91E58" w:rsidRPr="00FE6FB2" w:rsidRDefault="00F91E58" w:rsidP="00F91E58">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SOFA=9.1, SAPS II=50</w:t>
            </w:r>
          </w:p>
        </w:tc>
        <w:tc>
          <w:tcPr>
            <w:tcW w:w="295"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p>
        </w:tc>
        <w:tc>
          <w:tcPr>
            <w:tcW w:w="479"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87</w:t>
            </w:r>
          </w:p>
        </w:tc>
        <w:tc>
          <w:tcPr>
            <w:tcW w:w="327"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p>
        </w:tc>
      </w:tr>
      <w:tr w:rsidR="00F91E58" w:rsidRPr="00FE6FB2" w:rsidTr="00F91E58">
        <w:trPr>
          <w:trHeight w:val="324"/>
        </w:trPr>
        <w:tc>
          <w:tcPr>
            <w:tcW w:w="804" w:type="pct"/>
            <w:vMerge w:val="restart"/>
            <w:noWrap/>
            <w:hideMark/>
          </w:tcPr>
          <w:p w:rsidR="00F91E58" w:rsidRPr="00FE6FB2" w:rsidRDefault="00F91E58" w:rsidP="00F91E58">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Myburgh et al, 2012 </w:t>
            </w:r>
          </w:p>
          <w:p w:rsidR="00F91E58" w:rsidRPr="00FE6FB2" w:rsidRDefault="00F91E58" w:rsidP="00F91E58">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(CHEST)</w:t>
            </w:r>
          </w:p>
        </w:tc>
        <w:tc>
          <w:tcPr>
            <w:tcW w:w="738" w:type="pct"/>
            <w:noWrap/>
            <w:hideMark/>
          </w:tcPr>
          <w:p w:rsidR="00F91E58" w:rsidRPr="00FE6FB2" w:rsidRDefault="00A47C3C" w:rsidP="00F91E58">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Saline</w:t>
            </w:r>
          </w:p>
        </w:tc>
        <w:tc>
          <w:tcPr>
            <w:tcW w:w="382"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62.9</w:t>
            </w:r>
          </w:p>
        </w:tc>
        <w:tc>
          <w:tcPr>
            <w:tcW w:w="259"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60 </w:t>
            </w:r>
          </w:p>
        </w:tc>
        <w:tc>
          <w:tcPr>
            <w:tcW w:w="501" w:type="pct"/>
          </w:tcPr>
          <w:p w:rsidR="00F91E58" w:rsidRPr="00FE6FB2" w:rsidRDefault="00F91E58" w:rsidP="00F91E58">
            <w:pPr>
              <w:widowControl/>
              <w:rPr>
                <w:rFonts w:ascii="Times New Roman" w:eastAsia="Times New Roman" w:hAnsi="Times New Roman" w:cs="Times New Roman"/>
                <w:kern w:val="0"/>
                <w:sz w:val="20"/>
                <w:szCs w:val="20"/>
              </w:rPr>
            </w:pPr>
          </w:p>
        </w:tc>
        <w:tc>
          <w:tcPr>
            <w:tcW w:w="1216" w:type="pct"/>
            <w:noWrap/>
            <w:hideMark/>
          </w:tcPr>
          <w:p w:rsidR="00F91E58" w:rsidRPr="00FE6FB2" w:rsidRDefault="00F91E58" w:rsidP="00F91E58">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APACHE=17.0±13.11</w:t>
            </w:r>
          </w:p>
        </w:tc>
        <w:tc>
          <w:tcPr>
            <w:tcW w:w="295"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73.7</w:t>
            </w:r>
          </w:p>
        </w:tc>
        <w:tc>
          <w:tcPr>
            <w:tcW w:w="479"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46.1</w:t>
            </w:r>
          </w:p>
        </w:tc>
        <w:tc>
          <w:tcPr>
            <w:tcW w:w="327"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18</w:t>
            </w:r>
          </w:p>
        </w:tc>
      </w:tr>
      <w:tr w:rsidR="00F91E58" w:rsidRPr="00FE6FB2" w:rsidTr="00F91E58">
        <w:trPr>
          <w:trHeight w:val="324"/>
        </w:trPr>
        <w:tc>
          <w:tcPr>
            <w:tcW w:w="804" w:type="pct"/>
            <w:vMerge/>
            <w:noWrap/>
            <w:hideMark/>
          </w:tcPr>
          <w:p w:rsidR="00F91E58" w:rsidRPr="00FE6FB2" w:rsidRDefault="00F91E58" w:rsidP="00F91E58">
            <w:pPr>
              <w:widowControl/>
              <w:jc w:val="both"/>
              <w:rPr>
                <w:rFonts w:ascii="Times New Roman" w:eastAsia="PMingLiU" w:hAnsi="Times New Roman" w:cs="Times New Roman"/>
                <w:kern w:val="0"/>
                <w:sz w:val="20"/>
                <w:szCs w:val="20"/>
              </w:rPr>
            </w:pPr>
          </w:p>
        </w:tc>
        <w:tc>
          <w:tcPr>
            <w:tcW w:w="738" w:type="pct"/>
            <w:noWrap/>
            <w:hideMark/>
          </w:tcPr>
          <w:p w:rsidR="00F91E58" w:rsidRPr="00FE6FB2" w:rsidRDefault="00F91E58" w:rsidP="00F91E58">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L-HES</w:t>
            </w:r>
          </w:p>
        </w:tc>
        <w:tc>
          <w:tcPr>
            <w:tcW w:w="382"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63.1</w:t>
            </w:r>
          </w:p>
        </w:tc>
        <w:tc>
          <w:tcPr>
            <w:tcW w:w="259"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61 </w:t>
            </w:r>
          </w:p>
        </w:tc>
        <w:tc>
          <w:tcPr>
            <w:tcW w:w="501" w:type="pct"/>
          </w:tcPr>
          <w:p w:rsidR="00F91E58" w:rsidRPr="00FE6FB2" w:rsidRDefault="00F91E58" w:rsidP="00F91E58">
            <w:pPr>
              <w:widowControl/>
              <w:rPr>
                <w:rFonts w:ascii="Times New Roman" w:eastAsia="Times New Roman" w:hAnsi="Times New Roman" w:cs="Times New Roman"/>
                <w:kern w:val="0"/>
                <w:sz w:val="20"/>
                <w:szCs w:val="20"/>
              </w:rPr>
            </w:pPr>
          </w:p>
        </w:tc>
        <w:tc>
          <w:tcPr>
            <w:tcW w:w="1216" w:type="pct"/>
            <w:noWrap/>
            <w:hideMark/>
          </w:tcPr>
          <w:p w:rsidR="00F91E58" w:rsidRPr="00FE6FB2" w:rsidRDefault="00F91E58" w:rsidP="00F91E58">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APACHE=17.0±8.14</w:t>
            </w:r>
          </w:p>
        </w:tc>
        <w:tc>
          <w:tcPr>
            <w:tcW w:w="295"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74</w:t>
            </w:r>
          </w:p>
        </w:tc>
        <w:tc>
          <w:tcPr>
            <w:tcW w:w="479"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45.5</w:t>
            </w:r>
          </w:p>
        </w:tc>
        <w:tc>
          <w:tcPr>
            <w:tcW w:w="327"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18.9</w:t>
            </w:r>
          </w:p>
        </w:tc>
      </w:tr>
      <w:tr w:rsidR="00F91E58" w:rsidRPr="00FE6FB2" w:rsidTr="00F91E58">
        <w:trPr>
          <w:trHeight w:val="324"/>
        </w:trPr>
        <w:tc>
          <w:tcPr>
            <w:tcW w:w="804" w:type="pct"/>
            <w:vMerge w:val="restart"/>
            <w:noWrap/>
            <w:hideMark/>
          </w:tcPr>
          <w:p w:rsidR="00F91E58" w:rsidRPr="00FE6FB2" w:rsidRDefault="00F91E58" w:rsidP="00F91E58">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Perner et al, 2012 </w:t>
            </w:r>
          </w:p>
          <w:p w:rsidR="00F91E58" w:rsidRPr="00FE6FB2" w:rsidRDefault="00F91E58" w:rsidP="00F91E58">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(6S)</w:t>
            </w:r>
          </w:p>
        </w:tc>
        <w:tc>
          <w:tcPr>
            <w:tcW w:w="738" w:type="pct"/>
            <w:noWrap/>
            <w:hideMark/>
          </w:tcPr>
          <w:p w:rsidR="00F91E58" w:rsidRPr="00FE6FB2" w:rsidRDefault="00F91E58" w:rsidP="00F91E58">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Ringer's lactate</w:t>
            </w:r>
          </w:p>
        </w:tc>
        <w:tc>
          <w:tcPr>
            <w:tcW w:w="382"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67</w:t>
            </w:r>
          </w:p>
        </w:tc>
        <w:tc>
          <w:tcPr>
            <w:tcW w:w="259"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61 </w:t>
            </w:r>
          </w:p>
        </w:tc>
        <w:tc>
          <w:tcPr>
            <w:tcW w:w="501" w:type="pct"/>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53</w:t>
            </w:r>
          </w:p>
        </w:tc>
        <w:tc>
          <w:tcPr>
            <w:tcW w:w="1216" w:type="pct"/>
            <w:noWrap/>
            <w:hideMark/>
          </w:tcPr>
          <w:p w:rsidR="00F91E58" w:rsidRPr="00FE6FB2" w:rsidRDefault="00F91E58" w:rsidP="00F91E58">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SOFA=4.0±2.96, SAPS II=51±17.03</w:t>
            </w:r>
          </w:p>
        </w:tc>
        <w:tc>
          <w:tcPr>
            <w:tcW w:w="295"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p>
        </w:tc>
        <w:tc>
          <w:tcPr>
            <w:tcW w:w="479"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84</w:t>
            </w:r>
          </w:p>
        </w:tc>
        <w:tc>
          <w:tcPr>
            <w:tcW w:w="327"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18.9</w:t>
            </w:r>
          </w:p>
        </w:tc>
      </w:tr>
      <w:tr w:rsidR="00F91E58" w:rsidRPr="00FE6FB2" w:rsidTr="00F91E58">
        <w:trPr>
          <w:trHeight w:val="324"/>
        </w:trPr>
        <w:tc>
          <w:tcPr>
            <w:tcW w:w="804" w:type="pct"/>
            <w:vMerge/>
            <w:noWrap/>
            <w:hideMark/>
          </w:tcPr>
          <w:p w:rsidR="00F91E58" w:rsidRPr="00FE6FB2" w:rsidRDefault="00F91E58" w:rsidP="00F91E58">
            <w:pPr>
              <w:widowControl/>
              <w:jc w:val="both"/>
              <w:rPr>
                <w:rFonts w:ascii="Times New Roman" w:eastAsia="PMingLiU" w:hAnsi="Times New Roman" w:cs="Times New Roman"/>
                <w:kern w:val="0"/>
                <w:sz w:val="20"/>
                <w:szCs w:val="20"/>
              </w:rPr>
            </w:pPr>
          </w:p>
        </w:tc>
        <w:tc>
          <w:tcPr>
            <w:tcW w:w="738" w:type="pct"/>
            <w:noWrap/>
            <w:hideMark/>
          </w:tcPr>
          <w:p w:rsidR="00F91E58" w:rsidRPr="00FE6FB2" w:rsidRDefault="00F91E58" w:rsidP="00F91E58">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L-HES</w:t>
            </w:r>
          </w:p>
        </w:tc>
        <w:tc>
          <w:tcPr>
            <w:tcW w:w="382"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66</w:t>
            </w:r>
          </w:p>
        </w:tc>
        <w:tc>
          <w:tcPr>
            <w:tcW w:w="259"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60 </w:t>
            </w:r>
          </w:p>
        </w:tc>
        <w:tc>
          <w:tcPr>
            <w:tcW w:w="501" w:type="pct"/>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57</w:t>
            </w:r>
          </w:p>
        </w:tc>
        <w:tc>
          <w:tcPr>
            <w:tcW w:w="1216" w:type="pct"/>
            <w:noWrap/>
            <w:hideMark/>
          </w:tcPr>
          <w:p w:rsidR="00F91E58" w:rsidRPr="00FE6FB2" w:rsidRDefault="00F91E58" w:rsidP="00F91E58">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SOFA=4.0±2.96, SAPS II=50±14.81</w:t>
            </w:r>
          </w:p>
        </w:tc>
        <w:tc>
          <w:tcPr>
            <w:tcW w:w="295"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p>
        </w:tc>
        <w:tc>
          <w:tcPr>
            <w:tcW w:w="479"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84</w:t>
            </w:r>
          </w:p>
        </w:tc>
        <w:tc>
          <w:tcPr>
            <w:tcW w:w="327"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18</w:t>
            </w:r>
          </w:p>
        </w:tc>
      </w:tr>
      <w:tr w:rsidR="00F91E58" w:rsidRPr="00FE6FB2" w:rsidTr="00F91E58">
        <w:trPr>
          <w:trHeight w:val="324"/>
        </w:trPr>
        <w:tc>
          <w:tcPr>
            <w:tcW w:w="804" w:type="pct"/>
            <w:vMerge w:val="restart"/>
            <w:noWrap/>
          </w:tcPr>
          <w:p w:rsidR="00F91E58" w:rsidRPr="00FE6FB2" w:rsidRDefault="00F91E58" w:rsidP="00F91E58">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Annane et al, 2013 </w:t>
            </w:r>
          </w:p>
          <w:p w:rsidR="00F91E58" w:rsidRPr="00FE6FB2" w:rsidRDefault="00F91E58" w:rsidP="00F91E58">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(CRISTAL)</w:t>
            </w:r>
          </w:p>
        </w:tc>
        <w:tc>
          <w:tcPr>
            <w:tcW w:w="738" w:type="pct"/>
            <w:noWrap/>
          </w:tcPr>
          <w:p w:rsidR="00F91E58" w:rsidRPr="00FE6FB2" w:rsidRDefault="00F91E58" w:rsidP="00F91E58">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Crystalloids</w:t>
            </w:r>
          </w:p>
        </w:tc>
        <w:tc>
          <w:tcPr>
            <w:tcW w:w="382" w:type="pct"/>
            <w:noWrap/>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63</w:t>
            </w:r>
          </w:p>
        </w:tc>
        <w:tc>
          <w:tcPr>
            <w:tcW w:w="259" w:type="pct"/>
            <w:noWrap/>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63 </w:t>
            </w:r>
          </w:p>
        </w:tc>
        <w:tc>
          <w:tcPr>
            <w:tcW w:w="501" w:type="pct"/>
          </w:tcPr>
          <w:p w:rsidR="00F91E58" w:rsidRPr="00FE6FB2" w:rsidRDefault="00F91E58" w:rsidP="00F91E58">
            <w:pPr>
              <w:widowControl/>
              <w:jc w:val="right"/>
              <w:rPr>
                <w:rFonts w:ascii="Times New Roman" w:eastAsia="PMingLiU" w:hAnsi="Times New Roman" w:cs="Times New Roman"/>
                <w:kern w:val="0"/>
                <w:sz w:val="20"/>
                <w:szCs w:val="20"/>
              </w:rPr>
            </w:pPr>
          </w:p>
        </w:tc>
        <w:tc>
          <w:tcPr>
            <w:tcW w:w="1216" w:type="pct"/>
            <w:noWrap/>
          </w:tcPr>
          <w:p w:rsidR="00F91E58" w:rsidRPr="00FE6FB2" w:rsidRDefault="00F91E58" w:rsidP="00F91E58">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SOFA=8±4.3, SAPS II=50±21</w:t>
            </w:r>
          </w:p>
        </w:tc>
        <w:tc>
          <w:tcPr>
            <w:tcW w:w="295" w:type="pct"/>
            <w:noWrap/>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66</w:t>
            </w:r>
          </w:p>
        </w:tc>
        <w:tc>
          <w:tcPr>
            <w:tcW w:w="479" w:type="pct"/>
            <w:noWrap/>
          </w:tcPr>
          <w:p w:rsidR="00F91E58" w:rsidRPr="00FE6FB2" w:rsidRDefault="00F91E58" w:rsidP="00F91E58">
            <w:pPr>
              <w:widowControl/>
              <w:jc w:val="right"/>
              <w:rPr>
                <w:rFonts w:ascii="Times New Roman" w:eastAsia="PMingLiU" w:hAnsi="Times New Roman" w:cs="Times New Roman"/>
                <w:kern w:val="0"/>
                <w:sz w:val="20"/>
                <w:szCs w:val="20"/>
              </w:rPr>
            </w:pPr>
          </w:p>
        </w:tc>
        <w:tc>
          <w:tcPr>
            <w:tcW w:w="327" w:type="pct"/>
            <w:noWrap/>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21.6</w:t>
            </w:r>
          </w:p>
        </w:tc>
      </w:tr>
      <w:tr w:rsidR="00F91E58" w:rsidRPr="00FE6FB2" w:rsidTr="00F91E58">
        <w:trPr>
          <w:trHeight w:val="324"/>
        </w:trPr>
        <w:tc>
          <w:tcPr>
            <w:tcW w:w="804" w:type="pct"/>
            <w:vMerge/>
            <w:noWrap/>
          </w:tcPr>
          <w:p w:rsidR="00F91E58" w:rsidRPr="00FE6FB2" w:rsidRDefault="00F91E58" w:rsidP="00F91E58">
            <w:pPr>
              <w:widowControl/>
              <w:jc w:val="both"/>
              <w:rPr>
                <w:rFonts w:ascii="Times New Roman" w:eastAsia="PMingLiU" w:hAnsi="Times New Roman" w:cs="Times New Roman"/>
                <w:kern w:val="0"/>
                <w:sz w:val="20"/>
                <w:szCs w:val="20"/>
              </w:rPr>
            </w:pPr>
          </w:p>
        </w:tc>
        <w:tc>
          <w:tcPr>
            <w:tcW w:w="738" w:type="pct"/>
            <w:noWrap/>
          </w:tcPr>
          <w:p w:rsidR="00F91E58" w:rsidRPr="00FE6FB2" w:rsidRDefault="00F91E58" w:rsidP="00F91E58">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Colloids</w:t>
            </w:r>
          </w:p>
        </w:tc>
        <w:tc>
          <w:tcPr>
            <w:tcW w:w="382" w:type="pct"/>
            <w:noWrap/>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63</w:t>
            </w:r>
          </w:p>
        </w:tc>
        <w:tc>
          <w:tcPr>
            <w:tcW w:w="259" w:type="pct"/>
            <w:noWrap/>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63 </w:t>
            </w:r>
          </w:p>
        </w:tc>
        <w:tc>
          <w:tcPr>
            <w:tcW w:w="501" w:type="pct"/>
          </w:tcPr>
          <w:p w:rsidR="00F91E58" w:rsidRPr="00FE6FB2" w:rsidRDefault="00F91E58" w:rsidP="00F91E58">
            <w:pPr>
              <w:widowControl/>
              <w:jc w:val="right"/>
              <w:rPr>
                <w:rFonts w:ascii="Times New Roman" w:eastAsia="PMingLiU" w:hAnsi="Times New Roman" w:cs="Times New Roman"/>
                <w:kern w:val="0"/>
                <w:sz w:val="20"/>
                <w:szCs w:val="20"/>
              </w:rPr>
            </w:pPr>
          </w:p>
        </w:tc>
        <w:tc>
          <w:tcPr>
            <w:tcW w:w="1216" w:type="pct"/>
            <w:noWrap/>
          </w:tcPr>
          <w:p w:rsidR="00F91E58" w:rsidRPr="00FE6FB2" w:rsidRDefault="00F91E58" w:rsidP="00F91E58">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SOFA=8±4.3, SAPS II=48±21</w:t>
            </w:r>
          </w:p>
        </w:tc>
        <w:tc>
          <w:tcPr>
            <w:tcW w:w="295" w:type="pct"/>
            <w:noWrap/>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64.6</w:t>
            </w:r>
          </w:p>
        </w:tc>
        <w:tc>
          <w:tcPr>
            <w:tcW w:w="479" w:type="pct"/>
            <w:noWrap/>
          </w:tcPr>
          <w:p w:rsidR="00F91E58" w:rsidRPr="00FE6FB2" w:rsidRDefault="00F91E58" w:rsidP="00F91E58">
            <w:pPr>
              <w:widowControl/>
              <w:jc w:val="right"/>
              <w:rPr>
                <w:rFonts w:ascii="Times New Roman" w:eastAsia="PMingLiU" w:hAnsi="Times New Roman" w:cs="Times New Roman"/>
                <w:kern w:val="0"/>
                <w:sz w:val="20"/>
                <w:szCs w:val="20"/>
              </w:rPr>
            </w:pPr>
          </w:p>
        </w:tc>
        <w:tc>
          <w:tcPr>
            <w:tcW w:w="327" w:type="pct"/>
            <w:noWrap/>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20.7</w:t>
            </w:r>
          </w:p>
        </w:tc>
      </w:tr>
      <w:tr w:rsidR="00F91E58" w:rsidRPr="00FE6FB2" w:rsidTr="00F91E58">
        <w:trPr>
          <w:trHeight w:val="324"/>
        </w:trPr>
        <w:tc>
          <w:tcPr>
            <w:tcW w:w="804" w:type="pct"/>
            <w:vMerge w:val="restart"/>
            <w:noWrap/>
            <w:hideMark/>
          </w:tcPr>
          <w:p w:rsidR="00F91E58" w:rsidRPr="00FE6FB2" w:rsidRDefault="00F91E58" w:rsidP="00F91E58">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Caironi et al, 2014 </w:t>
            </w:r>
          </w:p>
          <w:p w:rsidR="00F91E58" w:rsidRPr="00FE6FB2" w:rsidRDefault="00F91E58" w:rsidP="00F91E58">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(ALBIOS)</w:t>
            </w:r>
          </w:p>
        </w:tc>
        <w:tc>
          <w:tcPr>
            <w:tcW w:w="738" w:type="pct"/>
            <w:noWrap/>
            <w:hideMark/>
          </w:tcPr>
          <w:p w:rsidR="00F91E58" w:rsidRPr="00FE6FB2" w:rsidRDefault="00A47C3C" w:rsidP="00F91E58">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Saline</w:t>
            </w:r>
          </w:p>
        </w:tc>
        <w:tc>
          <w:tcPr>
            <w:tcW w:w="382"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69</w:t>
            </w:r>
          </w:p>
        </w:tc>
        <w:tc>
          <w:tcPr>
            <w:tcW w:w="259"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61 </w:t>
            </w:r>
          </w:p>
        </w:tc>
        <w:tc>
          <w:tcPr>
            <w:tcW w:w="501" w:type="pct"/>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42</w:t>
            </w:r>
          </w:p>
        </w:tc>
        <w:tc>
          <w:tcPr>
            <w:tcW w:w="1216" w:type="pct"/>
            <w:noWrap/>
            <w:hideMark/>
          </w:tcPr>
          <w:p w:rsidR="00F91E58" w:rsidRPr="00FE6FB2" w:rsidRDefault="00F91E58" w:rsidP="00F91E58">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SOFA=8±3.7, SAPS II=48±17</w:t>
            </w:r>
          </w:p>
        </w:tc>
        <w:tc>
          <w:tcPr>
            <w:tcW w:w="295"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73</w:t>
            </w:r>
          </w:p>
        </w:tc>
        <w:tc>
          <w:tcPr>
            <w:tcW w:w="479"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p>
        </w:tc>
        <w:tc>
          <w:tcPr>
            <w:tcW w:w="327"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22.5</w:t>
            </w:r>
          </w:p>
        </w:tc>
      </w:tr>
      <w:tr w:rsidR="00F91E58" w:rsidRPr="00FE6FB2" w:rsidTr="00F91E58">
        <w:trPr>
          <w:trHeight w:val="324"/>
        </w:trPr>
        <w:tc>
          <w:tcPr>
            <w:tcW w:w="804" w:type="pct"/>
            <w:vMerge/>
            <w:noWrap/>
            <w:hideMark/>
          </w:tcPr>
          <w:p w:rsidR="00F91E58" w:rsidRPr="00FE6FB2" w:rsidRDefault="00F91E58" w:rsidP="00F91E58">
            <w:pPr>
              <w:widowControl/>
              <w:jc w:val="both"/>
              <w:rPr>
                <w:rFonts w:ascii="Times New Roman" w:eastAsia="PMingLiU" w:hAnsi="Times New Roman" w:cs="Times New Roman"/>
                <w:kern w:val="0"/>
                <w:sz w:val="20"/>
                <w:szCs w:val="20"/>
              </w:rPr>
            </w:pPr>
          </w:p>
        </w:tc>
        <w:tc>
          <w:tcPr>
            <w:tcW w:w="738" w:type="pct"/>
            <w:noWrap/>
            <w:hideMark/>
          </w:tcPr>
          <w:p w:rsidR="00F91E58" w:rsidRPr="00FE6FB2" w:rsidRDefault="00F91E58" w:rsidP="00F91E58">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Hyperoncotic albumin</w:t>
            </w:r>
          </w:p>
        </w:tc>
        <w:tc>
          <w:tcPr>
            <w:tcW w:w="382"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70</w:t>
            </w:r>
          </w:p>
        </w:tc>
        <w:tc>
          <w:tcPr>
            <w:tcW w:w="259"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60 </w:t>
            </w:r>
          </w:p>
        </w:tc>
        <w:tc>
          <w:tcPr>
            <w:tcW w:w="501" w:type="pct"/>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39</w:t>
            </w:r>
          </w:p>
        </w:tc>
        <w:tc>
          <w:tcPr>
            <w:tcW w:w="1216" w:type="pct"/>
            <w:noWrap/>
            <w:hideMark/>
          </w:tcPr>
          <w:p w:rsidR="00F91E58" w:rsidRPr="00FE6FB2" w:rsidRDefault="00F91E58" w:rsidP="00F91E58">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SOFA=8±3.0, SAPS II=48±14.8</w:t>
            </w:r>
          </w:p>
        </w:tc>
        <w:tc>
          <w:tcPr>
            <w:tcW w:w="295"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74</w:t>
            </w:r>
          </w:p>
        </w:tc>
        <w:tc>
          <w:tcPr>
            <w:tcW w:w="479"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p>
        </w:tc>
        <w:tc>
          <w:tcPr>
            <w:tcW w:w="327"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20.7</w:t>
            </w:r>
          </w:p>
        </w:tc>
      </w:tr>
      <w:tr w:rsidR="00F91E58" w:rsidRPr="00FE6FB2" w:rsidTr="00F91E58">
        <w:trPr>
          <w:trHeight w:val="324"/>
        </w:trPr>
        <w:tc>
          <w:tcPr>
            <w:tcW w:w="804" w:type="pct"/>
            <w:vMerge w:val="restart"/>
            <w:noWrap/>
            <w:hideMark/>
          </w:tcPr>
          <w:p w:rsidR="00F91E58" w:rsidRPr="00FE6FB2" w:rsidRDefault="00F91E58" w:rsidP="00F91E58">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Young et al, 2015 </w:t>
            </w:r>
          </w:p>
          <w:p w:rsidR="00F91E58" w:rsidRPr="00FE6FB2" w:rsidRDefault="00F91E58" w:rsidP="00F91E58">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(SPLIT)</w:t>
            </w:r>
          </w:p>
        </w:tc>
        <w:tc>
          <w:tcPr>
            <w:tcW w:w="738" w:type="pct"/>
            <w:noWrap/>
            <w:hideMark/>
          </w:tcPr>
          <w:p w:rsidR="00F91E58" w:rsidRPr="00FE6FB2" w:rsidRDefault="00F91E58" w:rsidP="00F91E58">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Balanced crystalloids</w:t>
            </w:r>
          </w:p>
        </w:tc>
        <w:tc>
          <w:tcPr>
            <w:tcW w:w="382"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60.1</w:t>
            </w:r>
          </w:p>
        </w:tc>
        <w:tc>
          <w:tcPr>
            <w:tcW w:w="259"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64 </w:t>
            </w:r>
          </w:p>
        </w:tc>
        <w:tc>
          <w:tcPr>
            <w:tcW w:w="501" w:type="pct"/>
          </w:tcPr>
          <w:p w:rsidR="00F91E58" w:rsidRPr="00FE6FB2" w:rsidRDefault="00F91E58" w:rsidP="00F91E58">
            <w:pPr>
              <w:widowControl/>
              <w:rPr>
                <w:rFonts w:ascii="Times New Roman" w:eastAsia="Times New Roman" w:hAnsi="Times New Roman" w:cs="Times New Roman"/>
                <w:kern w:val="0"/>
                <w:sz w:val="20"/>
                <w:szCs w:val="20"/>
              </w:rPr>
            </w:pPr>
          </w:p>
        </w:tc>
        <w:tc>
          <w:tcPr>
            <w:tcW w:w="1216" w:type="pct"/>
            <w:noWrap/>
            <w:hideMark/>
          </w:tcPr>
          <w:p w:rsidR="00F91E58" w:rsidRPr="00FE6FB2" w:rsidRDefault="00F91E58" w:rsidP="00F91E58">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APACHE=14.1±6.9</w:t>
            </w:r>
          </w:p>
        </w:tc>
        <w:tc>
          <w:tcPr>
            <w:tcW w:w="295" w:type="pct"/>
            <w:noWrap/>
            <w:hideMark/>
          </w:tcPr>
          <w:p w:rsidR="00F91E58" w:rsidRPr="00FE6FB2" w:rsidRDefault="00F91E58" w:rsidP="00F91E58">
            <w:pPr>
              <w:widowControl/>
              <w:rPr>
                <w:rFonts w:ascii="Times New Roman" w:eastAsia="Times New Roman" w:hAnsi="Times New Roman" w:cs="Times New Roman"/>
                <w:kern w:val="0"/>
                <w:sz w:val="20"/>
                <w:szCs w:val="20"/>
              </w:rPr>
            </w:pPr>
          </w:p>
        </w:tc>
        <w:tc>
          <w:tcPr>
            <w:tcW w:w="479" w:type="pct"/>
            <w:noWrap/>
            <w:hideMark/>
          </w:tcPr>
          <w:p w:rsidR="00F91E58" w:rsidRPr="00FE6FB2" w:rsidRDefault="00F91E58" w:rsidP="00F91E58">
            <w:pPr>
              <w:widowControl/>
              <w:rPr>
                <w:rFonts w:ascii="Times New Roman" w:eastAsia="Times New Roman" w:hAnsi="Times New Roman" w:cs="Times New Roman"/>
                <w:kern w:val="0"/>
                <w:sz w:val="20"/>
                <w:szCs w:val="20"/>
              </w:rPr>
            </w:pPr>
          </w:p>
        </w:tc>
        <w:tc>
          <w:tcPr>
            <w:tcW w:w="327" w:type="pct"/>
            <w:noWrap/>
            <w:hideMark/>
          </w:tcPr>
          <w:p w:rsidR="00F91E58" w:rsidRPr="00FE6FB2" w:rsidRDefault="00F91E58" w:rsidP="00F91E58">
            <w:pPr>
              <w:widowControl/>
              <w:rPr>
                <w:rFonts w:ascii="Times New Roman" w:eastAsia="Times New Roman" w:hAnsi="Times New Roman" w:cs="Times New Roman"/>
                <w:kern w:val="0"/>
                <w:sz w:val="20"/>
                <w:szCs w:val="20"/>
              </w:rPr>
            </w:pPr>
          </w:p>
        </w:tc>
      </w:tr>
      <w:tr w:rsidR="00F91E58" w:rsidRPr="00FE6FB2" w:rsidTr="00F91E58">
        <w:trPr>
          <w:trHeight w:val="324"/>
        </w:trPr>
        <w:tc>
          <w:tcPr>
            <w:tcW w:w="804" w:type="pct"/>
            <w:vMerge/>
            <w:noWrap/>
            <w:hideMark/>
          </w:tcPr>
          <w:p w:rsidR="00F91E58" w:rsidRPr="00FE6FB2" w:rsidRDefault="00F91E58" w:rsidP="00F91E58">
            <w:pPr>
              <w:widowControl/>
              <w:jc w:val="both"/>
              <w:rPr>
                <w:rFonts w:ascii="Times New Roman" w:eastAsia="Times New Roman" w:hAnsi="Times New Roman" w:cs="Times New Roman"/>
                <w:kern w:val="0"/>
                <w:sz w:val="20"/>
                <w:szCs w:val="20"/>
              </w:rPr>
            </w:pPr>
          </w:p>
        </w:tc>
        <w:tc>
          <w:tcPr>
            <w:tcW w:w="738" w:type="pct"/>
            <w:noWrap/>
            <w:hideMark/>
          </w:tcPr>
          <w:p w:rsidR="00F91E58" w:rsidRPr="00FE6FB2" w:rsidRDefault="00A47C3C" w:rsidP="00F91E58">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Saline</w:t>
            </w:r>
          </w:p>
        </w:tc>
        <w:tc>
          <w:tcPr>
            <w:tcW w:w="382"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61</w:t>
            </w:r>
          </w:p>
        </w:tc>
        <w:tc>
          <w:tcPr>
            <w:tcW w:w="259"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67 </w:t>
            </w:r>
          </w:p>
        </w:tc>
        <w:tc>
          <w:tcPr>
            <w:tcW w:w="501" w:type="pct"/>
          </w:tcPr>
          <w:p w:rsidR="00F91E58" w:rsidRPr="00FE6FB2" w:rsidRDefault="00F91E58" w:rsidP="00F91E58">
            <w:pPr>
              <w:widowControl/>
              <w:rPr>
                <w:rFonts w:ascii="Times New Roman" w:eastAsia="Times New Roman" w:hAnsi="Times New Roman" w:cs="Times New Roman"/>
                <w:kern w:val="0"/>
                <w:sz w:val="20"/>
                <w:szCs w:val="20"/>
              </w:rPr>
            </w:pPr>
          </w:p>
        </w:tc>
        <w:tc>
          <w:tcPr>
            <w:tcW w:w="1216" w:type="pct"/>
            <w:noWrap/>
            <w:hideMark/>
          </w:tcPr>
          <w:p w:rsidR="00F91E58" w:rsidRPr="00FE6FB2" w:rsidRDefault="00F91E58" w:rsidP="00F91E58">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APACHE=14.1±6.7</w:t>
            </w:r>
          </w:p>
        </w:tc>
        <w:tc>
          <w:tcPr>
            <w:tcW w:w="295" w:type="pct"/>
            <w:noWrap/>
            <w:hideMark/>
          </w:tcPr>
          <w:p w:rsidR="00F91E58" w:rsidRPr="00FE6FB2" w:rsidRDefault="00F91E58" w:rsidP="00F91E58">
            <w:pPr>
              <w:widowControl/>
              <w:rPr>
                <w:rFonts w:ascii="Times New Roman" w:eastAsia="Times New Roman" w:hAnsi="Times New Roman" w:cs="Times New Roman"/>
                <w:kern w:val="0"/>
                <w:sz w:val="20"/>
                <w:szCs w:val="20"/>
              </w:rPr>
            </w:pPr>
          </w:p>
        </w:tc>
        <w:tc>
          <w:tcPr>
            <w:tcW w:w="479" w:type="pct"/>
            <w:noWrap/>
            <w:hideMark/>
          </w:tcPr>
          <w:p w:rsidR="00F91E58" w:rsidRPr="00FE6FB2" w:rsidRDefault="00F91E58" w:rsidP="00F91E58">
            <w:pPr>
              <w:widowControl/>
              <w:rPr>
                <w:rFonts w:ascii="Times New Roman" w:eastAsia="Times New Roman" w:hAnsi="Times New Roman" w:cs="Times New Roman"/>
                <w:kern w:val="0"/>
                <w:sz w:val="20"/>
                <w:szCs w:val="20"/>
              </w:rPr>
            </w:pPr>
          </w:p>
        </w:tc>
        <w:tc>
          <w:tcPr>
            <w:tcW w:w="327" w:type="pct"/>
            <w:noWrap/>
            <w:hideMark/>
          </w:tcPr>
          <w:p w:rsidR="00F91E58" w:rsidRPr="00FE6FB2" w:rsidRDefault="00F91E58" w:rsidP="00F91E58">
            <w:pPr>
              <w:widowControl/>
              <w:rPr>
                <w:rFonts w:ascii="Times New Roman" w:eastAsia="Times New Roman" w:hAnsi="Times New Roman" w:cs="Times New Roman"/>
                <w:kern w:val="0"/>
                <w:sz w:val="20"/>
                <w:szCs w:val="20"/>
              </w:rPr>
            </w:pPr>
          </w:p>
        </w:tc>
      </w:tr>
      <w:tr w:rsidR="00F91E58" w:rsidRPr="00FE6FB2" w:rsidTr="00F91E58">
        <w:trPr>
          <w:trHeight w:val="324"/>
        </w:trPr>
        <w:tc>
          <w:tcPr>
            <w:tcW w:w="804" w:type="pct"/>
            <w:vMerge w:val="restart"/>
            <w:noWrap/>
            <w:hideMark/>
          </w:tcPr>
          <w:p w:rsidR="00F91E58" w:rsidRPr="00FE6FB2" w:rsidRDefault="00F91E58" w:rsidP="00F91E58">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Matthew W. et al, 2018</w:t>
            </w:r>
          </w:p>
        </w:tc>
        <w:tc>
          <w:tcPr>
            <w:tcW w:w="738" w:type="pct"/>
            <w:noWrap/>
            <w:hideMark/>
          </w:tcPr>
          <w:p w:rsidR="00F91E58" w:rsidRPr="00FE6FB2" w:rsidRDefault="00F91E58" w:rsidP="00F91E58">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Balanced crystalloids</w:t>
            </w:r>
          </w:p>
        </w:tc>
        <w:tc>
          <w:tcPr>
            <w:tcW w:w="382"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58</w:t>
            </w:r>
          </w:p>
        </w:tc>
        <w:tc>
          <w:tcPr>
            <w:tcW w:w="259"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57 </w:t>
            </w:r>
          </w:p>
        </w:tc>
        <w:tc>
          <w:tcPr>
            <w:tcW w:w="501" w:type="pct"/>
          </w:tcPr>
          <w:p w:rsidR="00F91E58" w:rsidRPr="00FE6FB2" w:rsidRDefault="00F91E58" w:rsidP="00F91E58">
            <w:pPr>
              <w:widowControl/>
              <w:rPr>
                <w:rFonts w:ascii="Times New Roman" w:eastAsia="Times New Roman" w:hAnsi="Times New Roman" w:cs="Times New Roman"/>
                <w:kern w:val="0"/>
                <w:sz w:val="20"/>
                <w:szCs w:val="20"/>
              </w:rPr>
            </w:pPr>
          </w:p>
        </w:tc>
        <w:tc>
          <w:tcPr>
            <w:tcW w:w="1216"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p>
        </w:tc>
        <w:tc>
          <w:tcPr>
            <w:tcW w:w="295" w:type="pct"/>
            <w:noWrap/>
            <w:hideMark/>
          </w:tcPr>
          <w:p w:rsidR="00F91E58" w:rsidRPr="00FE6FB2" w:rsidRDefault="00F91E58" w:rsidP="00F91E58">
            <w:pPr>
              <w:widowControl/>
              <w:rPr>
                <w:rFonts w:ascii="Times New Roman" w:eastAsia="Times New Roman" w:hAnsi="Times New Roman" w:cs="Times New Roman"/>
                <w:kern w:val="0"/>
                <w:sz w:val="20"/>
                <w:szCs w:val="20"/>
              </w:rPr>
            </w:pPr>
          </w:p>
        </w:tc>
        <w:tc>
          <w:tcPr>
            <w:tcW w:w="479"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26.4</w:t>
            </w:r>
          </w:p>
        </w:tc>
        <w:tc>
          <w:tcPr>
            <w:tcW w:w="327"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p>
        </w:tc>
      </w:tr>
      <w:tr w:rsidR="00F91E58" w:rsidRPr="00FE6FB2" w:rsidTr="00F91E58">
        <w:trPr>
          <w:trHeight w:val="324"/>
        </w:trPr>
        <w:tc>
          <w:tcPr>
            <w:tcW w:w="804" w:type="pct"/>
            <w:vMerge/>
            <w:noWrap/>
            <w:hideMark/>
          </w:tcPr>
          <w:p w:rsidR="00F91E58" w:rsidRPr="00FE6FB2" w:rsidRDefault="00F91E58" w:rsidP="00F91E58">
            <w:pPr>
              <w:widowControl/>
              <w:jc w:val="both"/>
              <w:rPr>
                <w:rFonts w:ascii="Times New Roman" w:eastAsia="Times New Roman" w:hAnsi="Times New Roman" w:cs="Times New Roman"/>
                <w:kern w:val="0"/>
                <w:sz w:val="20"/>
                <w:szCs w:val="20"/>
              </w:rPr>
            </w:pPr>
          </w:p>
        </w:tc>
        <w:tc>
          <w:tcPr>
            <w:tcW w:w="738" w:type="pct"/>
            <w:noWrap/>
            <w:hideMark/>
          </w:tcPr>
          <w:p w:rsidR="00F91E58" w:rsidRPr="00FE6FB2" w:rsidRDefault="00A47C3C" w:rsidP="00F91E58">
            <w:pPr>
              <w:widowControl/>
              <w:jc w:val="both"/>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Saline</w:t>
            </w:r>
          </w:p>
        </w:tc>
        <w:tc>
          <w:tcPr>
            <w:tcW w:w="382"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58</w:t>
            </w:r>
          </w:p>
        </w:tc>
        <w:tc>
          <w:tcPr>
            <w:tcW w:w="259"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 xml:space="preserve">58 </w:t>
            </w:r>
          </w:p>
        </w:tc>
        <w:tc>
          <w:tcPr>
            <w:tcW w:w="501" w:type="pct"/>
          </w:tcPr>
          <w:p w:rsidR="00F91E58" w:rsidRPr="00FE6FB2" w:rsidRDefault="00F91E58" w:rsidP="00F91E58">
            <w:pPr>
              <w:widowControl/>
              <w:rPr>
                <w:rFonts w:ascii="Times New Roman" w:eastAsia="Times New Roman" w:hAnsi="Times New Roman" w:cs="Times New Roman"/>
                <w:kern w:val="0"/>
                <w:sz w:val="20"/>
                <w:szCs w:val="20"/>
              </w:rPr>
            </w:pPr>
          </w:p>
        </w:tc>
        <w:tc>
          <w:tcPr>
            <w:tcW w:w="1216"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p>
        </w:tc>
        <w:tc>
          <w:tcPr>
            <w:tcW w:w="295" w:type="pct"/>
            <w:noWrap/>
            <w:hideMark/>
          </w:tcPr>
          <w:p w:rsidR="00F91E58" w:rsidRPr="00FE6FB2" w:rsidRDefault="00F91E58" w:rsidP="00F91E58">
            <w:pPr>
              <w:widowControl/>
              <w:rPr>
                <w:rFonts w:ascii="Times New Roman" w:eastAsia="Times New Roman" w:hAnsi="Times New Roman" w:cs="Times New Roman"/>
                <w:kern w:val="0"/>
                <w:sz w:val="20"/>
                <w:szCs w:val="20"/>
              </w:rPr>
            </w:pPr>
          </w:p>
        </w:tc>
        <w:tc>
          <w:tcPr>
            <w:tcW w:w="479"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26.2</w:t>
            </w:r>
          </w:p>
        </w:tc>
        <w:tc>
          <w:tcPr>
            <w:tcW w:w="327" w:type="pct"/>
            <w:noWrap/>
            <w:hideMark/>
          </w:tcPr>
          <w:p w:rsidR="00F91E58" w:rsidRPr="00FE6FB2" w:rsidRDefault="00F91E58" w:rsidP="00F91E58">
            <w:pPr>
              <w:widowControl/>
              <w:jc w:val="right"/>
              <w:rPr>
                <w:rFonts w:ascii="Times New Roman" w:eastAsia="PMingLiU" w:hAnsi="Times New Roman" w:cs="Times New Roman"/>
                <w:kern w:val="0"/>
                <w:sz w:val="20"/>
                <w:szCs w:val="20"/>
              </w:rPr>
            </w:pPr>
          </w:p>
        </w:tc>
      </w:tr>
    </w:tbl>
    <w:p w:rsidR="00A400D8" w:rsidRPr="00FE6FB2" w:rsidRDefault="00A400D8">
      <w:pPr>
        <w:widowControl/>
        <w:rPr>
          <w:rFonts w:ascii="Times New Roman" w:hAnsi="Times New Roman" w:cs="Times New Roman"/>
          <w:b/>
          <w:bCs/>
          <w:kern w:val="52"/>
          <w:szCs w:val="52"/>
        </w:rPr>
      </w:pPr>
      <w:r w:rsidRPr="00FE6FB2">
        <w:rPr>
          <w:rFonts w:ascii="Times New Roman" w:hAnsi="Times New Roman" w:cs="Times New Roman"/>
        </w:rPr>
        <w:br w:type="page"/>
      </w:r>
    </w:p>
    <w:p w:rsidR="0033115D" w:rsidRPr="00FE6FB2" w:rsidRDefault="00A400D8" w:rsidP="002D3412">
      <w:pPr>
        <w:pStyle w:val="Heading3"/>
      </w:pPr>
      <w:bookmarkStart w:id="24" w:name="_Toc32664007"/>
      <w:bookmarkStart w:id="25" w:name="_Toc53220803"/>
      <w:r w:rsidRPr="00FE6FB2">
        <w:t>5.1.4.</w:t>
      </w:r>
      <w:r w:rsidR="0033115D" w:rsidRPr="00FE6FB2">
        <w:t xml:space="preserve"> </w:t>
      </w:r>
      <w:r w:rsidR="000F4195" w:rsidRPr="00FE6FB2">
        <w:t>R</w:t>
      </w:r>
      <w:r w:rsidR="00CE4970" w:rsidRPr="00FE6FB2">
        <w:t xml:space="preserve">esuscitation goal and fluid </w:t>
      </w:r>
      <w:r w:rsidR="005A55E6" w:rsidRPr="00FE6FB2">
        <w:t>volume</w:t>
      </w:r>
      <w:bookmarkEnd w:id="24"/>
      <w:bookmarkEnd w:id="25"/>
      <w:r w:rsidR="00CE4970" w:rsidRPr="00FE6FB2">
        <w:t xml:space="preserve"> </w:t>
      </w:r>
      <w:r w:rsidR="00031C62" w:rsidRPr="00FE6FB2">
        <w:t xml:space="preserve"> </w:t>
      </w:r>
    </w:p>
    <w:p w:rsidR="00C3226D" w:rsidRPr="00FE6FB2" w:rsidRDefault="00C3226D" w:rsidP="00C3226D">
      <w:pPr>
        <w:rPr>
          <w:rFonts w:ascii="Times New Roman" w:hAnsi="Times New Roman" w:cs="Times New Roman"/>
        </w:rPr>
      </w:pPr>
      <w:r w:rsidRPr="00FE6FB2">
        <w:rPr>
          <w:rFonts w:ascii="Times New Roman" w:hAnsi="Times New Roman" w:cs="Times New Roman"/>
        </w:rPr>
        <w:t>eTable 5.4 Resuscitation goal and fluid balance in trials with sepsis patients</w:t>
      </w:r>
    </w:p>
    <w:tbl>
      <w:tblPr>
        <w:tblStyle w:val="TableGrid"/>
        <w:tblW w:w="5000" w:type="pct"/>
        <w:tblLayout w:type="fixed"/>
        <w:tblLook w:val="04A0" w:firstRow="1" w:lastRow="0" w:firstColumn="1" w:lastColumn="0" w:noHBand="0" w:noVBand="1"/>
      </w:tblPr>
      <w:tblGrid>
        <w:gridCol w:w="1243"/>
        <w:gridCol w:w="2153"/>
        <w:gridCol w:w="2162"/>
        <w:gridCol w:w="862"/>
        <w:gridCol w:w="1219"/>
        <w:gridCol w:w="862"/>
        <w:gridCol w:w="868"/>
        <w:gridCol w:w="862"/>
        <w:gridCol w:w="868"/>
        <w:gridCol w:w="862"/>
        <w:gridCol w:w="868"/>
        <w:gridCol w:w="1119"/>
      </w:tblGrid>
      <w:tr w:rsidR="00682EA2" w:rsidRPr="00FE6FB2" w:rsidTr="009641E5">
        <w:trPr>
          <w:trHeight w:val="335"/>
        </w:trPr>
        <w:tc>
          <w:tcPr>
            <w:tcW w:w="446" w:type="pct"/>
            <w:vMerge w:val="restart"/>
            <w:noWrap/>
          </w:tcPr>
          <w:p w:rsidR="00682EA2" w:rsidRPr="00FE6FB2" w:rsidRDefault="00682EA2" w:rsidP="0033115D">
            <w:pPr>
              <w:rPr>
                <w:rFonts w:ascii="Times New Roman" w:eastAsia="PMingLiU" w:hAnsi="Times New Roman" w:cs="Times New Roman"/>
                <w:b/>
                <w:kern w:val="0"/>
                <w:sz w:val="18"/>
                <w:szCs w:val="18"/>
              </w:rPr>
            </w:pPr>
            <w:r w:rsidRPr="00FE6FB2">
              <w:rPr>
                <w:rFonts w:ascii="Times New Roman" w:eastAsia="PMingLiU" w:hAnsi="Times New Roman" w:cs="Times New Roman"/>
                <w:b/>
                <w:kern w:val="0"/>
                <w:sz w:val="18"/>
                <w:szCs w:val="18"/>
              </w:rPr>
              <w:t>Author, Year</w:t>
            </w:r>
          </w:p>
        </w:tc>
        <w:tc>
          <w:tcPr>
            <w:tcW w:w="772" w:type="pct"/>
            <w:vMerge w:val="restart"/>
            <w:noWrap/>
          </w:tcPr>
          <w:p w:rsidR="00682EA2" w:rsidRPr="00FE6FB2" w:rsidRDefault="00682EA2" w:rsidP="0033115D">
            <w:pPr>
              <w:rPr>
                <w:rFonts w:ascii="Times New Roman" w:eastAsia="PMingLiU" w:hAnsi="Times New Roman" w:cs="Times New Roman"/>
                <w:b/>
                <w:kern w:val="0"/>
                <w:sz w:val="18"/>
                <w:szCs w:val="18"/>
              </w:rPr>
            </w:pPr>
            <w:r w:rsidRPr="00FE6FB2">
              <w:rPr>
                <w:rFonts w:ascii="Times New Roman" w:eastAsia="PMingLiU" w:hAnsi="Times New Roman" w:cs="Times New Roman"/>
                <w:b/>
                <w:kern w:val="0"/>
                <w:sz w:val="18"/>
                <w:szCs w:val="18"/>
              </w:rPr>
              <w:t>Resuscitation target</w:t>
            </w:r>
          </w:p>
        </w:tc>
        <w:tc>
          <w:tcPr>
            <w:tcW w:w="775" w:type="pct"/>
            <w:vMerge w:val="restart"/>
            <w:noWrap/>
          </w:tcPr>
          <w:p w:rsidR="00682EA2" w:rsidRPr="00FE6FB2" w:rsidRDefault="00682EA2" w:rsidP="0033115D">
            <w:pPr>
              <w:rPr>
                <w:rFonts w:ascii="Times New Roman" w:eastAsia="PMingLiU" w:hAnsi="Times New Roman" w:cs="Times New Roman"/>
                <w:b/>
                <w:kern w:val="0"/>
                <w:sz w:val="18"/>
                <w:szCs w:val="18"/>
              </w:rPr>
            </w:pPr>
            <w:r w:rsidRPr="00FE6FB2">
              <w:rPr>
                <w:rFonts w:ascii="Times New Roman" w:eastAsia="PMingLiU" w:hAnsi="Times New Roman" w:cs="Times New Roman"/>
                <w:b/>
                <w:kern w:val="0"/>
                <w:sz w:val="18"/>
                <w:szCs w:val="18"/>
              </w:rPr>
              <w:t>Arm</w:t>
            </w:r>
          </w:p>
        </w:tc>
        <w:tc>
          <w:tcPr>
            <w:tcW w:w="746" w:type="pct"/>
            <w:gridSpan w:val="2"/>
            <w:noWrap/>
          </w:tcPr>
          <w:p w:rsidR="00682EA2" w:rsidRPr="00FE6FB2" w:rsidRDefault="00682EA2" w:rsidP="0033115D">
            <w:pPr>
              <w:widowControl/>
              <w:rPr>
                <w:rFonts w:ascii="Times New Roman" w:eastAsia="PMingLiU" w:hAnsi="Times New Roman" w:cs="Times New Roman"/>
                <w:b/>
                <w:kern w:val="0"/>
                <w:sz w:val="18"/>
                <w:szCs w:val="18"/>
              </w:rPr>
            </w:pPr>
            <w:r w:rsidRPr="00FE6FB2">
              <w:rPr>
                <w:rFonts w:ascii="Times New Roman" w:eastAsia="PMingLiU" w:hAnsi="Times New Roman" w:cs="Times New Roman"/>
                <w:b/>
                <w:kern w:val="0"/>
                <w:sz w:val="18"/>
                <w:szCs w:val="18"/>
              </w:rPr>
              <w:t xml:space="preserve">Study fluid </w:t>
            </w:r>
            <w:r w:rsidR="005A55E6" w:rsidRPr="00FE6FB2">
              <w:rPr>
                <w:rFonts w:ascii="Times New Roman" w:eastAsia="PMingLiU" w:hAnsi="Times New Roman" w:cs="Times New Roman"/>
                <w:b/>
                <w:kern w:val="0"/>
                <w:sz w:val="18"/>
                <w:szCs w:val="18"/>
              </w:rPr>
              <w:t>volume</w:t>
            </w:r>
          </w:p>
        </w:tc>
        <w:tc>
          <w:tcPr>
            <w:tcW w:w="620" w:type="pct"/>
            <w:gridSpan w:val="2"/>
            <w:noWrap/>
          </w:tcPr>
          <w:p w:rsidR="00682EA2" w:rsidRPr="00FE6FB2" w:rsidRDefault="00682EA2" w:rsidP="0033115D">
            <w:pPr>
              <w:widowControl/>
              <w:rPr>
                <w:rFonts w:ascii="Times New Roman" w:eastAsia="PMingLiU" w:hAnsi="Times New Roman" w:cs="Times New Roman"/>
                <w:b/>
                <w:kern w:val="0"/>
                <w:sz w:val="18"/>
                <w:szCs w:val="18"/>
              </w:rPr>
            </w:pPr>
            <w:r w:rsidRPr="00FE6FB2">
              <w:rPr>
                <w:rFonts w:ascii="Times New Roman" w:eastAsia="PMingLiU" w:hAnsi="Times New Roman" w:cs="Times New Roman"/>
                <w:b/>
                <w:kern w:val="0"/>
                <w:sz w:val="18"/>
                <w:szCs w:val="18"/>
              </w:rPr>
              <w:t>Total input</w:t>
            </w:r>
          </w:p>
        </w:tc>
        <w:tc>
          <w:tcPr>
            <w:tcW w:w="620" w:type="pct"/>
            <w:gridSpan w:val="2"/>
            <w:noWrap/>
          </w:tcPr>
          <w:p w:rsidR="00682EA2" w:rsidRPr="00FE6FB2" w:rsidRDefault="00682EA2" w:rsidP="0033115D">
            <w:pPr>
              <w:widowControl/>
              <w:rPr>
                <w:rFonts w:ascii="Times New Roman" w:eastAsia="PMingLiU" w:hAnsi="Times New Roman" w:cs="Times New Roman"/>
                <w:b/>
                <w:kern w:val="0"/>
                <w:sz w:val="18"/>
                <w:szCs w:val="18"/>
              </w:rPr>
            </w:pPr>
            <w:r w:rsidRPr="00FE6FB2">
              <w:rPr>
                <w:rFonts w:ascii="Times New Roman" w:eastAsia="PMingLiU" w:hAnsi="Times New Roman" w:cs="Times New Roman"/>
                <w:b/>
                <w:kern w:val="0"/>
                <w:sz w:val="18"/>
                <w:szCs w:val="18"/>
              </w:rPr>
              <w:t xml:space="preserve">Urine </w:t>
            </w:r>
            <w:r w:rsidR="005A55E6" w:rsidRPr="00FE6FB2">
              <w:rPr>
                <w:rFonts w:ascii="Times New Roman" w:eastAsia="PMingLiU" w:hAnsi="Times New Roman" w:cs="Times New Roman"/>
                <w:b/>
                <w:kern w:val="0"/>
                <w:sz w:val="18"/>
                <w:szCs w:val="18"/>
              </w:rPr>
              <w:t>volume</w:t>
            </w:r>
          </w:p>
        </w:tc>
        <w:tc>
          <w:tcPr>
            <w:tcW w:w="620" w:type="pct"/>
            <w:gridSpan w:val="2"/>
            <w:noWrap/>
          </w:tcPr>
          <w:p w:rsidR="00682EA2" w:rsidRPr="00FE6FB2" w:rsidRDefault="00682EA2" w:rsidP="0033115D">
            <w:pPr>
              <w:widowControl/>
              <w:rPr>
                <w:rFonts w:ascii="Times New Roman" w:eastAsia="PMingLiU" w:hAnsi="Times New Roman" w:cs="Times New Roman"/>
                <w:b/>
                <w:kern w:val="0"/>
                <w:sz w:val="18"/>
                <w:szCs w:val="18"/>
              </w:rPr>
            </w:pPr>
            <w:r w:rsidRPr="00FE6FB2">
              <w:rPr>
                <w:rFonts w:ascii="Times New Roman" w:eastAsia="PMingLiU" w:hAnsi="Times New Roman" w:cs="Times New Roman"/>
                <w:b/>
                <w:kern w:val="0"/>
                <w:sz w:val="18"/>
                <w:szCs w:val="18"/>
              </w:rPr>
              <w:t>Cumulative net</w:t>
            </w:r>
          </w:p>
        </w:tc>
        <w:tc>
          <w:tcPr>
            <w:tcW w:w="401" w:type="pct"/>
            <w:vMerge w:val="restart"/>
            <w:noWrap/>
          </w:tcPr>
          <w:p w:rsidR="00682EA2" w:rsidRPr="00FE6FB2" w:rsidRDefault="00682EA2" w:rsidP="0033115D">
            <w:pPr>
              <w:widowControl/>
              <w:rPr>
                <w:rFonts w:ascii="Times New Roman" w:eastAsia="PMingLiU" w:hAnsi="Times New Roman" w:cs="Times New Roman"/>
                <w:b/>
                <w:kern w:val="0"/>
                <w:sz w:val="18"/>
                <w:szCs w:val="18"/>
              </w:rPr>
            </w:pPr>
            <w:r w:rsidRPr="00FE6FB2">
              <w:rPr>
                <w:rFonts w:ascii="Times New Roman" w:eastAsia="PMingLiU" w:hAnsi="Times New Roman" w:cs="Times New Roman"/>
                <w:b/>
                <w:kern w:val="0"/>
                <w:sz w:val="18"/>
                <w:szCs w:val="18"/>
              </w:rPr>
              <w:t>Duration</w:t>
            </w:r>
          </w:p>
          <w:p w:rsidR="00682EA2" w:rsidRPr="00FE6FB2" w:rsidRDefault="00682EA2" w:rsidP="0033115D">
            <w:pPr>
              <w:rPr>
                <w:rFonts w:ascii="Times New Roman" w:eastAsia="PMingLiU" w:hAnsi="Times New Roman" w:cs="Times New Roman"/>
                <w:b/>
                <w:kern w:val="0"/>
                <w:sz w:val="18"/>
                <w:szCs w:val="18"/>
              </w:rPr>
            </w:pPr>
            <w:r w:rsidRPr="00FE6FB2">
              <w:rPr>
                <w:rFonts w:ascii="Times New Roman" w:eastAsia="PMingLiU" w:hAnsi="Times New Roman" w:cs="Times New Roman"/>
                <w:b/>
                <w:kern w:val="0"/>
                <w:sz w:val="18"/>
                <w:szCs w:val="18"/>
              </w:rPr>
              <w:t>(hour)</w:t>
            </w:r>
          </w:p>
        </w:tc>
      </w:tr>
      <w:tr w:rsidR="00682EA2" w:rsidRPr="00FE6FB2" w:rsidTr="009641E5">
        <w:trPr>
          <w:trHeight w:val="324"/>
        </w:trPr>
        <w:tc>
          <w:tcPr>
            <w:tcW w:w="446" w:type="pct"/>
            <w:vMerge/>
            <w:noWrap/>
            <w:hideMark/>
          </w:tcPr>
          <w:p w:rsidR="00682EA2" w:rsidRPr="00FE6FB2" w:rsidRDefault="00682EA2" w:rsidP="0033115D">
            <w:pPr>
              <w:widowControl/>
              <w:rPr>
                <w:rFonts w:ascii="Times New Roman" w:eastAsia="PMingLiU" w:hAnsi="Times New Roman" w:cs="Times New Roman"/>
                <w:b/>
                <w:kern w:val="0"/>
                <w:sz w:val="18"/>
                <w:szCs w:val="18"/>
              </w:rPr>
            </w:pPr>
          </w:p>
        </w:tc>
        <w:tc>
          <w:tcPr>
            <w:tcW w:w="772" w:type="pct"/>
            <w:vMerge/>
            <w:noWrap/>
            <w:hideMark/>
          </w:tcPr>
          <w:p w:rsidR="00682EA2" w:rsidRPr="00FE6FB2" w:rsidRDefault="00682EA2" w:rsidP="0033115D">
            <w:pPr>
              <w:widowControl/>
              <w:rPr>
                <w:rFonts w:ascii="Times New Roman" w:eastAsia="PMingLiU" w:hAnsi="Times New Roman" w:cs="Times New Roman"/>
                <w:b/>
                <w:kern w:val="0"/>
                <w:sz w:val="18"/>
                <w:szCs w:val="18"/>
              </w:rPr>
            </w:pPr>
          </w:p>
        </w:tc>
        <w:tc>
          <w:tcPr>
            <w:tcW w:w="775" w:type="pct"/>
            <w:vMerge/>
            <w:noWrap/>
            <w:hideMark/>
          </w:tcPr>
          <w:p w:rsidR="00682EA2" w:rsidRPr="00FE6FB2" w:rsidRDefault="00682EA2" w:rsidP="0033115D">
            <w:pPr>
              <w:widowControl/>
              <w:rPr>
                <w:rFonts w:ascii="Times New Roman" w:eastAsia="PMingLiU" w:hAnsi="Times New Roman" w:cs="Times New Roman"/>
                <w:b/>
                <w:kern w:val="0"/>
                <w:sz w:val="18"/>
                <w:szCs w:val="18"/>
              </w:rPr>
            </w:pPr>
          </w:p>
        </w:tc>
        <w:tc>
          <w:tcPr>
            <w:tcW w:w="309" w:type="pct"/>
            <w:noWrap/>
            <w:hideMark/>
          </w:tcPr>
          <w:p w:rsidR="00682EA2" w:rsidRPr="00FE6FB2" w:rsidRDefault="00682EA2" w:rsidP="0033115D">
            <w:pPr>
              <w:widowControl/>
              <w:rPr>
                <w:rFonts w:ascii="Times New Roman" w:eastAsia="PMingLiU" w:hAnsi="Times New Roman" w:cs="Times New Roman"/>
                <w:b/>
                <w:kern w:val="0"/>
                <w:sz w:val="18"/>
                <w:szCs w:val="18"/>
              </w:rPr>
            </w:pPr>
            <w:r w:rsidRPr="00FE6FB2">
              <w:rPr>
                <w:rFonts w:ascii="Times New Roman" w:eastAsia="PMingLiU" w:hAnsi="Times New Roman" w:cs="Times New Roman"/>
                <w:b/>
                <w:kern w:val="0"/>
                <w:sz w:val="18"/>
                <w:szCs w:val="18"/>
              </w:rPr>
              <w:t>Mean</w:t>
            </w:r>
          </w:p>
        </w:tc>
        <w:tc>
          <w:tcPr>
            <w:tcW w:w="437" w:type="pct"/>
            <w:noWrap/>
            <w:hideMark/>
          </w:tcPr>
          <w:p w:rsidR="00682EA2" w:rsidRPr="00FE6FB2" w:rsidRDefault="00682EA2" w:rsidP="0033115D">
            <w:pPr>
              <w:widowControl/>
              <w:rPr>
                <w:rFonts w:ascii="Times New Roman" w:eastAsia="PMingLiU" w:hAnsi="Times New Roman" w:cs="Times New Roman"/>
                <w:b/>
                <w:kern w:val="0"/>
                <w:sz w:val="18"/>
                <w:szCs w:val="18"/>
              </w:rPr>
            </w:pPr>
            <w:r w:rsidRPr="00FE6FB2">
              <w:rPr>
                <w:rFonts w:ascii="Times New Roman" w:eastAsia="PMingLiU" w:hAnsi="Times New Roman" w:cs="Times New Roman"/>
                <w:b/>
                <w:kern w:val="0"/>
                <w:sz w:val="18"/>
                <w:szCs w:val="18"/>
              </w:rPr>
              <w:t>SD</w:t>
            </w:r>
          </w:p>
        </w:tc>
        <w:tc>
          <w:tcPr>
            <w:tcW w:w="309" w:type="pct"/>
            <w:noWrap/>
            <w:hideMark/>
          </w:tcPr>
          <w:p w:rsidR="00682EA2" w:rsidRPr="00FE6FB2" w:rsidRDefault="00682EA2" w:rsidP="0033115D">
            <w:pPr>
              <w:widowControl/>
              <w:rPr>
                <w:rFonts w:ascii="Times New Roman" w:eastAsia="PMingLiU" w:hAnsi="Times New Roman" w:cs="Times New Roman"/>
                <w:b/>
                <w:kern w:val="0"/>
                <w:sz w:val="18"/>
                <w:szCs w:val="18"/>
              </w:rPr>
            </w:pPr>
            <w:r w:rsidRPr="00FE6FB2">
              <w:rPr>
                <w:rFonts w:ascii="Times New Roman" w:eastAsia="PMingLiU" w:hAnsi="Times New Roman" w:cs="Times New Roman"/>
                <w:b/>
                <w:kern w:val="0"/>
                <w:sz w:val="18"/>
                <w:szCs w:val="18"/>
              </w:rPr>
              <w:t>Mean</w:t>
            </w:r>
          </w:p>
        </w:tc>
        <w:tc>
          <w:tcPr>
            <w:tcW w:w="311" w:type="pct"/>
            <w:noWrap/>
            <w:hideMark/>
          </w:tcPr>
          <w:p w:rsidR="00682EA2" w:rsidRPr="00FE6FB2" w:rsidRDefault="00682EA2" w:rsidP="0033115D">
            <w:pPr>
              <w:widowControl/>
              <w:rPr>
                <w:rFonts w:ascii="Times New Roman" w:eastAsia="PMingLiU" w:hAnsi="Times New Roman" w:cs="Times New Roman"/>
                <w:b/>
                <w:kern w:val="0"/>
                <w:sz w:val="18"/>
                <w:szCs w:val="18"/>
              </w:rPr>
            </w:pPr>
            <w:r w:rsidRPr="00FE6FB2">
              <w:rPr>
                <w:rFonts w:ascii="Times New Roman" w:eastAsia="PMingLiU" w:hAnsi="Times New Roman" w:cs="Times New Roman"/>
                <w:b/>
                <w:kern w:val="0"/>
                <w:sz w:val="18"/>
                <w:szCs w:val="18"/>
              </w:rPr>
              <w:t>SD</w:t>
            </w:r>
          </w:p>
        </w:tc>
        <w:tc>
          <w:tcPr>
            <w:tcW w:w="309" w:type="pct"/>
            <w:noWrap/>
            <w:hideMark/>
          </w:tcPr>
          <w:p w:rsidR="00682EA2" w:rsidRPr="00FE6FB2" w:rsidRDefault="00682EA2" w:rsidP="0033115D">
            <w:pPr>
              <w:widowControl/>
              <w:rPr>
                <w:rFonts w:ascii="Times New Roman" w:eastAsia="PMingLiU" w:hAnsi="Times New Roman" w:cs="Times New Roman"/>
                <w:b/>
                <w:kern w:val="0"/>
                <w:sz w:val="18"/>
                <w:szCs w:val="18"/>
              </w:rPr>
            </w:pPr>
            <w:r w:rsidRPr="00FE6FB2">
              <w:rPr>
                <w:rFonts w:ascii="Times New Roman" w:eastAsia="PMingLiU" w:hAnsi="Times New Roman" w:cs="Times New Roman"/>
                <w:b/>
                <w:kern w:val="0"/>
                <w:sz w:val="18"/>
                <w:szCs w:val="18"/>
              </w:rPr>
              <w:t>Mean</w:t>
            </w:r>
          </w:p>
        </w:tc>
        <w:tc>
          <w:tcPr>
            <w:tcW w:w="311" w:type="pct"/>
            <w:noWrap/>
            <w:hideMark/>
          </w:tcPr>
          <w:p w:rsidR="00682EA2" w:rsidRPr="00FE6FB2" w:rsidRDefault="00682EA2" w:rsidP="0033115D">
            <w:pPr>
              <w:widowControl/>
              <w:rPr>
                <w:rFonts w:ascii="Times New Roman" w:eastAsia="PMingLiU" w:hAnsi="Times New Roman" w:cs="Times New Roman"/>
                <w:b/>
                <w:kern w:val="0"/>
                <w:sz w:val="18"/>
                <w:szCs w:val="18"/>
              </w:rPr>
            </w:pPr>
            <w:r w:rsidRPr="00FE6FB2">
              <w:rPr>
                <w:rFonts w:ascii="Times New Roman" w:eastAsia="PMingLiU" w:hAnsi="Times New Roman" w:cs="Times New Roman"/>
                <w:b/>
                <w:kern w:val="0"/>
                <w:sz w:val="18"/>
                <w:szCs w:val="18"/>
              </w:rPr>
              <w:t>SD</w:t>
            </w:r>
          </w:p>
        </w:tc>
        <w:tc>
          <w:tcPr>
            <w:tcW w:w="309" w:type="pct"/>
            <w:noWrap/>
            <w:hideMark/>
          </w:tcPr>
          <w:p w:rsidR="00682EA2" w:rsidRPr="00FE6FB2" w:rsidRDefault="00682EA2" w:rsidP="0033115D">
            <w:pPr>
              <w:widowControl/>
              <w:rPr>
                <w:rFonts w:ascii="Times New Roman" w:eastAsia="PMingLiU" w:hAnsi="Times New Roman" w:cs="Times New Roman"/>
                <w:b/>
                <w:kern w:val="0"/>
                <w:sz w:val="18"/>
                <w:szCs w:val="18"/>
              </w:rPr>
            </w:pPr>
            <w:r w:rsidRPr="00FE6FB2">
              <w:rPr>
                <w:rFonts w:ascii="Times New Roman" w:eastAsia="PMingLiU" w:hAnsi="Times New Roman" w:cs="Times New Roman"/>
                <w:b/>
                <w:kern w:val="0"/>
                <w:sz w:val="18"/>
                <w:szCs w:val="18"/>
              </w:rPr>
              <w:t>Mean</w:t>
            </w:r>
          </w:p>
        </w:tc>
        <w:tc>
          <w:tcPr>
            <w:tcW w:w="311" w:type="pct"/>
            <w:noWrap/>
            <w:hideMark/>
          </w:tcPr>
          <w:p w:rsidR="00682EA2" w:rsidRPr="00FE6FB2" w:rsidRDefault="00682EA2" w:rsidP="0033115D">
            <w:pPr>
              <w:widowControl/>
              <w:rPr>
                <w:rFonts w:ascii="Times New Roman" w:eastAsia="PMingLiU" w:hAnsi="Times New Roman" w:cs="Times New Roman"/>
                <w:b/>
                <w:kern w:val="0"/>
                <w:sz w:val="18"/>
                <w:szCs w:val="18"/>
              </w:rPr>
            </w:pPr>
            <w:r w:rsidRPr="00FE6FB2">
              <w:rPr>
                <w:rFonts w:ascii="Times New Roman" w:eastAsia="PMingLiU" w:hAnsi="Times New Roman" w:cs="Times New Roman"/>
                <w:b/>
                <w:kern w:val="0"/>
                <w:sz w:val="18"/>
                <w:szCs w:val="18"/>
              </w:rPr>
              <w:t>SD</w:t>
            </w:r>
          </w:p>
        </w:tc>
        <w:tc>
          <w:tcPr>
            <w:tcW w:w="401" w:type="pct"/>
            <w:vMerge/>
            <w:noWrap/>
            <w:hideMark/>
          </w:tcPr>
          <w:p w:rsidR="00682EA2" w:rsidRPr="00FE6FB2" w:rsidRDefault="00682EA2" w:rsidP="0033115D">
            <w:pPr>
              <w:widowControl/>
              <w:rPr>
                <w:rFonts w:ascii="Times New Roman" w:eastAsia="PMingLiU" w:hAnsi="Times New Roman" w:cs="Times New Roman"/>
                <w:kern w:val="0"/>
                <w:sz w:val="18"/>
                <w:szCs w:val="18"/>
              </w:rPr>
            </w:pPr>
          </w:p>
        </w:tc>
      </w:tr>
      <w:tr w:rsidR="00682EA2" w:rsidRPr="00FE6FB2" w:rsidTr="009641E5">
        <w:trPr>
          <w:trHeight w:val="324"/>
        </w:trPr>
        <w:tc>
          <w:tcPr>
            <w:tcW w:w="446" w:type="pct"/>
            <w:vMerge w:val="restart"/>
            <w:noWrap/>
            <w:hideMark/>
          </w:tcPr>
          <w:p w:rsidR="00682EA2" w:rsidRPr="00FE6FB2" w:rsidRDefault="00682EA2" w:rsidP="0033115D">
            <w:pPr>
              <w:widowControl/>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Rackow et al, 1983</w:t>
            </w:r>
          </w:p>
        </w:tc>
        <w:tc>
          <w:tcPr>
            <w:tcW w:w="772" w:type="pct"/>
            <w:vMerge w:val="restart"/>
            <w:noWrap/>
            <w:hideMark/>
          </w:tcPr>
          <w:p w:rsidR="00682EA2" w:rsidRPr="00FE6FB2" w:rsidRDefault="00682EA2" w:rsidP="0033115D">
            <w:pPr>
              <w:widowControl/>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250ml per 15 min to achieved wedge pressure equalled to 15mmHg</w:t>
            </w:r>
          </w:p>
        </w:tc>
        <w:tc>
          <w:tcPr>
            <w:tcW w:w="775" w:type="pct"/>
            <w:noWrap/>
            <w:hideMark/>
          </w:tcPr>
          <w:p w:rsidR="00682EA2" w:rsidRPr="00FE6FB2" w:rsidRDefault="00A47C3C" w:rsidP="0033115D">
            <w:pPr>
              <w:widowControl/>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Saline</w:t>
            </w:r>
          </w:p>
        </w:tc>
        <w:tc>
          <w:tcPr>
            <w:tcW w:w="309"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8356</w:t>
            </w:r>
          </w:p>
        </w:tc>
        <w:tc>
          <w:tcPr>
            <w:tcW w:w="437"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1874</w:t>
            </w:r>
          </w:p>
        </w:tc>
        <w:tc>
          <w:tcPr>
            <w:tcW w:w="309"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10287</w:t>
            </w:r>
          </w:p>
        </w:tc>
        <w:tc>
          <w:tcPr>
            <w:tcW w:w="311"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2074</w:t>
            </w:r>
          </w:p>
        </w:tc>
        <w:tc>
          <w:tcPr>
            <w:tcW w:w="309"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1721</w:t>
            </w:r>
          </w:p>
        </w:tc>
        <w:tc>
          <w:tcPr>
            <w:tcW w:w="311"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327.4</w:t>
            </w:r>
          </w:p>
        </w:tc>
        <w:tc>
          <w:tcPr>
            <w:tcW w:w="309"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8566</w:t>
            </w:r>
          </w:p>
        </w:tc>
        <w:tc>
          <w:tcPr>
            <w:tcW w:w="311"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2227</w:t>
            </w:r>
          </w:p>
        </w:tc>
        <w:tc>
          <w:tcPr>
            <w:tcW w:w="401"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24</w:t>
            </w:r>
          </w:p>
        </w:tc>
      </w:tr>
      <w:tr w:rsidR="00682EA2" w:rsidRPr="00FE6FB2" w:rsidTr="009641E5">
        <w:trPr>
          <w:trHeight w:val="324"/>
        </w:trPr>
        <w:tc>
          <w:tcPr>
            <w:tcW w:w="446" w:type="pct"/>
            <w:vMerge/>
            <w:noWrap/>
            <w:hideMark/>
          </w:tcPr>
          <w:p w:rsidR="00682EA2" w:rsidRPr="00FE6FB2" w:rsidRDefault="00682EA2" w:rsidP="0033115D">
            <w:pPr>
              <w:widowControl/>
              <w:jc w:val="right"/>
              <w:rPr>
                <w:rFonts w:ascii="Times New Roman" w:eastAsia="PMingLiU" w:hAnsi="Times New Roman" w:cs="Times New Roman"/>
                <w:kern w:val="0"/>
                <w:sz w:val="18"/>
                <w:szCs w:val="18"/>
              </w:rPr>
            </w:pPr>
          </w:p>
        </w:tc>
        <w:tc>
          <w:tcPr>
            <w:tcW w:w="772" w:type="pct"/>
            <w:vMerge/>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775" w:type="pct"/>
            <w:noWrap/>
            <w:hideMark/>
          </w:tcPr>
          <w:p w:rsidR="00682EA2" w:rsidRPr="00FE6FB2" w:rsidRDefault="009641E5" w:rsidP="0033115D">
            <w:pPr>
              <w:widowControl/>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Iso-oncotic albumin</w:t>
            </w:r>
          </w:p>
        </w:tc>
        <w:tc>
          <w:tcPr>
            <w:tcW w:w="309"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2833</w:t>
            </w:r>
          </w:p>
        </w:tc>
        <w:tc>
          <w:tcPr>
            <w:tcW w:w="437"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266.8</w:t>
            </w:r>
          </w:p>
        </w:tc>
        <w:tc>
          <w:tcPr>
            <w:tcW w:w="309"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4703</w:t>
            </w:r>
          </w:p>
        </w:tc>
        <w:tc>
          <w:tcPr>
            <w:tcW w:w="311"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452</w:t>
            </w:r>
          </w:p>
        </w:tc>
        <w:tc>
          <w:tcPr>
            <w:tcW w:w="309"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2202</w:t>
            </w:r>
          </w:p>
        </w:tc>
        <w:tc>
          <w:tcPr>
            <w:tcW w:w="311"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351.9</w:t>
            </w:r>
          </w:p>
        </w:tc>
        <w:tc>
          <w:tcPr>
            <w:tcW w:w="309"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2500</w:t>
            </w:r>
          </w:p>
        </w:tc>
        <w:tc>
          <w:tcPr>
            <w:tcW w:w="311"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568</w:t>
            </w:r>
          </w:p>
        </w:tc>
        <w:tc>
          <w:tcPr>
            <w:tcW w:w="401"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24</w:t>
            </w:r>
          </w:p>
        </w:tc>
      </w:tr>
      <w:tr w:rsidR="00682EA2" w:rsidRPr="00FE6FB2" w:rsidTr="009641E5">
        <w:trPr>
          <w:trHeight w:val="324"/>
        </w:trPr>
        <w:tc>
          <w:tcPr>
            <w:tcW w:w="446" w:type="pct"/>
            <w:vMerge/>
            <w:noWrap/>
            <w:hideMark/>
          </w:tcPr>
          <w:p w:rsidR="00682EA2" w:rsidRPr="00FE6FB2" w:rsidRDefault="00682EA2" w:rsidP="0033115D">
            <w:pPr>
              <w:widowControl/>
              <w:jc w:val="right"/>
              <w:rPr>
                <w:rFonts w:ascii="Times New Roman" w:eastAsia="PMingLiU" w:hAnsi="Times New Roman" w:cs="Times New Roman"/>
                <w:kern w:val="0"/>
                <w:sz w:val="18"/>
                <w:szCs w:val="18"/>
              </w:rPr>
            </w:pPr>
          </w:p>
        </w:tc>
        <w:tc>
          <w:tcPr>
            <w:tcW w:w="772" w:type="pct"/>
            <w:vMerge/>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775" w:type="pct"/>
            <w:noWrap/>
            <w:hideMark/>
          </w:tcPr>
          <w:p w:rsidR="00682EA2" w:rsidRPr="00FE6FB2" w:rsidRDefault="00682EA2" w:rsidP="0033115D">
            <w:pPr>
              <w:widowControl/>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L-HES</w:t>
            </w:r>
          </w:p>
        </w:tc>
        <w:tc>
          <w:tcPr>
            <w:tcW w:w="309"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4569</w:t>
            </w:r>
          </w:p>
        </w:tc>
        <w:tc>
          <w:tcPr>
            <w:tcW w:w="437"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1202</w:t>
            </w:r>
          </w:p>
        </w:tc>
        <w:tc>
          <w:tcPr>
            <w:tcW w:w="309"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6923</w:t>
            </w:r>
          </w:p>
        </w:tc>
        <w:tc>
          <w:tcPr>
            <w:tcW w:w="311"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1190</w:t>
            </w:r>
          </w:p>
        </w:tc>
        <w:tc>
          <w:tcPr>
            <w:tcW w:w="309"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1734</w:t>
            </w:r>
          </w:p>
        </w:tc>
        <w:tc>
          <w:tcPr>
            <w:tcW w:w="311"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400.1</w:t>
            </w:r>
          </w:p>
        </w:tc>
        <w:tc>
          <w:tcPr>
            <w:tcW w:w="309"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5189</w:t>
            </w:r>
          </w:p>
        </w:tc>
        <w:tc>
          <w:tcPr>
            <w:tcW w:w="311"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1300</w:t>
            </w:r>
          </w:p>
        </w:tc>
        <w:tc>
          <w:tcPr>
            <w:tcW w:w="401"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24</w:t>
            </w:r>
          </w:p>
        </w:tc>
      </w:tr>
      <w:tr w:rsidR="00682EA2" w:rsidRPr="00FE6FB2" w:rsidTr="009641E5">
        <w:trPr>
          <w:trHeight w:val="324"/>
        </w:trPr>
        <w:tc>
          <w:tcPr>
            <w:tcW w:w="446" w:type="pct"/>
            <w:vMerge w:val="restart"/>
            <w:noWrap/>
            <w:hideMark/>
          </w:tcPr>
          <w:p w:rsidR="00682EA2" w:rsidRPr="00FE6FB2" w:rsidRDefault="00682EA2" w:rsidP="0033115D">
            <w:pPr>
              <w:widowControl/>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Rackow et al, 1989</w:t>
            </w:r>
          </w:p>
        </w:tc>
        <w:tc>
          <w:tcPr>
            <w:tcW w:w="772" w:type="pct"/>
            <w:vMerge w:val="restart"/>
            <w:noWrap/>
            <w:hideMark/>
          </w:tcPr>
          <w:p w:rsidR="00682EA2" w:rsidRPr="00FE6FB2" w:rsidRDefault="00682EA2" w:rsidP="0033115D">
            <w:pPr>
              <w:widowControl/>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250ml per 15 min to achieved wedge pressure equalled to 15mmHg</w:t>
            </w:r>
          </w:p>
        </w:tc>
        <w:tc>
          <w:tcPr>
            <w:tcW w:w="775" w:type="pct"/>
            <w:noWrap/>
            <w:hideMark/>
          </w:tcPr>
          <w:p w:rsidR="00682EA2" w:rsidRPr="00FE6FB2" w:rsidRDefault="009641E5" w:rsidP="0033115D">
            <w:pPr>
              <w:widowControl/>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Iso-oncotic albumin</w:t>
            </w:r>
          </w:p>
        </w:tc>
        <w:tc>
          <w:tcPr>
            <w:tcW w:w="309"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975</w:t>
            </w:r>
          </w:p>
        </w:tc>
        <w:tc>
          <w:tcPr>
            <w:tcW w:w="437"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169</w:t>
            </w:r>
          </w:p>
        </w:tc>
        <w:tc>
          <w:tcPr>
            <w:tcW w:w="309"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975</w:t>
            </w:r>
          </w:p>
        </w:tc>
        <w:tc>
          <w:tcPr>
            <w:tcW w:w="311"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169</w:t>
            </w:r>
          </w:p>
        </w:tc>
        <w:tc>
          <w:tcPr>
            <w:tcW w:w="309"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p>
        </w:tc>
        <w:tc>
          <w:tcPr>
            <w:tcW w:w="311"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09"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11"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401"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0.8</w:t>
            </w:r>
          </w:p>
        </w:tc>
      </w:tr>
      <w:tr w:rsidR="00682EA2" w:rsidRPr="00FE6FB2" w:rsidTr="009641E5">
        <w:trPr>
          <w:trHeight w:val="324"/>
        </w:trPr>
        <w:tc>
          <w:tcPr>
            <w:tcW w:w="446" w:type="pct"/>
            <w:vMerge/>
            <w:noWrap/>
            <w:hideMark/>
          </w:tcPr>
          <w:p w:rsidR="00682EA2" w:rsidRPr="00FE6FB2" w:rsidRDefault="00682EA2" w:rsidP="0033115D">
            <w:pPr>
              <w:widowControl/>
              <w:jc w:val="right"/>
              <w:rPr>
                <w:rFonts w:ascii="Times New Roman" w:eastAsia="PMingLiU" w:hAnsi="Times New Roman" w:cs="Times New Roman"/>
                <w:kern w:val="0"/>
                <w:sz w:val="18"/>
                <w:szCs w:val="18"/>
              </w:rPr>
            </w:pPr>
          </w:p>
        </w:tc>
        <w:tc>
          <w:tcPr>
            <w:tcW w:w="772" w:type="pct"/>
            <w:vMerge/>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775" w:type="pct"/>
            <w:noWrap/>
            <w:hideMark/>
          </w:tcPr>
          <w:p w:rsidR="00682EA2" w:rsidRPr="00FE6FB2" w:rsidRDefault="00682EA2" w:rsidP="0033115D">
            <w:pPr>
              <w:widowControl/>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H-HES</w:t>
            </w:r>
          </w:p>
        </w:tc>
        <w:tc>
          <w:tcPr>
            <w:tcW w:w="309"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900</w:t>
            </w:r>
          </w:p>
        </w:tc>
        <w:tc>
          <w:tcPr>
            <w:tcW w:w="437"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205</w:t>
            </w:r>
          </w:p>
        </w:tc>
        <w:tc>
          <w:tcPr>
            <w:tcW w:w="309"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900</w:t>
            </w:r>
          </w:p>
        </w:tc>
        <w:tc>
          <w:tcPr>
            <w:tcW w:w="311"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205</w:t>
            </w:r>
          </w:p>
        </w:tc>
        <w:tc>
          <w:tcPr>
            <w:tcW w:w="309"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p>
        </w:tc>
        <w:tc>
          <w:tcPr>
            <w:tcW w:w="311"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09"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11"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401"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0.8</w:t>
            </w:r>
          </w:p>
        </w:tc>
      </w:tr>
      <w:tr w:rsidR="00682EA2" w:rsidRPr="00FE6FB2" w:rsidTr="009641E5">
        <w:trPr>
          <w:trHeight w:val="324"/>
        </w:trPr>
        <w:tc>
          <w:tcPr>
            <w:tcW w:w="446" w:type="pct"/>
            <w:vMerge w:val="restart"/>
            <w:noWrap/>
            <w:hideMark/>
          </w:tcPr>
          <w:p w:rsidR="00682EA2" w:rsidRPr="00FE6FB2" w:rsidRDefault="00682EA2" w:rsidP="0033115D">
            <w:pPr>
              <w:widowControl/>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Asfar et al, 2000</w:t>
            </w:r>
          </w:p>
        </w:tc>
        <w:tc>
          <w:tcPr>
            <w:tcW w:w="772" w:type="pct"/>
            <w:vMerge w:val="restart"/>
            <w:noWrap/>
            <w:hideMark/>
          </w:tcPr>
          <w:p w:rsidR="00682EA2" w:rsidRPr="00FE6FB2" w:rsidRDefault="00682EA2" w:rsidP="0033115D">
            <w:pPr>
              <w:widowControl/>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only 500ml study fluid infused in 30minutes, no target</w:t>
            </w:r>
          </w:p>
        </w:tc>
        <w:tc>
          <w:tcPr>
            <w:tcW w:w="775" w:type="pct"/>
            <w:noWrap/>
            <w:hideMark/>
          </w:tcPr>
          <w:p w:rsidR="00682EA2" w:rsidRPr="00FE6FB2" w:rsidRDefault="00682EA2" w:rsidP="0033115D">
            <w:pPr>
              <w:widowControl/>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H-HES</w:t>
            </w:r>
          </w:p>
        </w:tc>
        <w:tc>
          <w:tcPr>
            <w:tcW w:w="309"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500</w:t>
            </w:r>
          </w:p>
        </w:tc>
        <w:tc>
          <w:tcPr>
            <w:tcW w:w="437"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0</w:t>
            </w:r>
          </w:p>
        </w:tc>
        <w:tc>
          <w:tcPr>
            <w:tcW w:w="309"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500</w:t>
            </w:r>
          </w:p>
        </w:tc>
        <w:tc>
          <w:tcPr>
            <w:tcW w:w="311"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0</w:t>
            </w:r>
          </w:p>
        </w:tc>
        <w:tc>
          <w:tcPr>
            <w:tcW w:w="309"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48</w:t>
            </w:r>
          </w:p>
        </w:tc>
        <w:tc>
          <w:tcPr>
            <w:tcW w:w="311"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22</w:t>
            </w:r>
          </w:p>
        </w:tc>
        <w:tc>
          <w:tcPr>
            <w:tcW w:w="309"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p>
        </w:tc>
        <w:tc>
          <w:tcPr>
            <w:tcW w:w="311"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401"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0.5</w:t>
            </w:r>
          </w:p>
        </w:tc>
      </w:tr>
      <w:tr w:rsidR="00682EA2" w:rsidRPr="00FE6FB2" w:rsidTr="009641E5">
        <w:trPr>
          <w:trHeight w:val="324"/>
        </w:trPr>
        <w:tc>
          <w:tcPr>
            <w:tcW w:w="446" w:type="pct"/>
            <w:vMerge/>
            <w:noWrap/>
            <w:hideMark/>
          </w:tcPr>
          <w:p w:rsidR="00682EA2" w:rsidRPr="00FE6FB2" w:rsidRDefault="00682EA2" w:rsidP="0033115D">
            <w:pPr>
              <w:widowControl/>
              <w:jc w:val="right"/>
              <w:rPr>
                <w:rFonts w:ascii="Times New Roman" w:eastAsia="PMingLiU" w:hAnsi="Times New Roman" w:cs="Times New Roman"/>
                <w:kern w:val="0"/>
                <w:sz w:val="18"/>
                <w:szCs w:val="18"/>
              </w:rPr>
            </w:pPr>
          </w:p>
        </w:tc>
        <w:tc>
          <w:tcPr>
            <w:tcW w:w="772" w:type="pct"/>
            <w:vMerge/>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775" w:type="pct"/>
            <w:noWrap/>
            <w:hideMark/>
          </w:tcPr>
          <w:p w:rsidR="00682EA2" w:rsidRPr="00FE6FB2" w:rsidRDefault="00682EA2" w:rsidP="0033115D">
            <w:pPr>
              <w:widowControl/>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gelatin</w:t>
            </w:r>
          </w:p>
        </w:tc>
        <w:tc>
          <w:tcPr>
            <w:tcW w:w="309"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500</w:t>
            </w:r>
          </w:p>
        </w:tc>
        <w:tc>
          <w:tcPr>
            <w:tcW w:w="437"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0</w:t>
            </w:r>
          </w:p>
        </w:tc>
        <w:tc>
          <w:tcPr>
            <w:tcW w:w="309"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500</w:t>
            </w:r>
          </w:p>
        </w:tc>
        <w:tc>
          <w:tcPr>
            <w:tcW w:w="311"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0</w:t>
            </w:r>
          </w:p>
        </w:tc>
        <w:tc>
          <w:tcPr>
            <w:tcW w:w="309"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95</w:t>
            </w:r>
          </w:p>
        </w:tc>
        <w:tc>
          <w:tcPr>
            <w:tcW w:w="311"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101</w:t>
            </w:r>
          </w:p>
        </w:tc>
        <w:tc>
          <w:tcPr>
            <w:tcW w:w="309"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p>
        </w:tc>
        <w:tc>
          <w:tcPr>
            <w:tcW w:w="311"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401"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0.5</w:t>
            </w:r>
          </w:p>
        </w:tc>
      </w:tr>
      <w:tr w:rsidR="00682EA2" w:rsidRPr="00FE6FB2" w:rsidTr="009641E5">
        <w:trPr>
          <w:trHeight w:val="324"/>
        </w:trPr>
        <w:tc>
          <w:tcPr>
            <w:tcW w:w="446" w:type="pct"/>
            <w:vMerge w:val="restart"/>
            <w:noWrap/>
          </w:tcPr>
          <w:p w:rsidR="00682EA2" w:rsidRPr="00FE6FB2" w:rsidRDefault="00682EA2" w:rsidP="0033115D">
            <w:pPr>
              <w:widowControl/>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Schortgen et al, 2001</w:t>
            </w:r>
          </w:p>
        </w:tc>
        <w:tc>
          <w:tcPr>
            <w:tcW w:w="772" w:type="pct"/>
            <w:vMerge w:val="restart"/>
            <w:noWrap/>
          </w:tcPr>
          <w:p w:rsidR="00682EA2" w:rsidRPr="00FE6FB2" w:rsidRDefault="00682EA2" w:rsidP="0033115D">
            <w:pPr>
              <w:widowControl/>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Reversal of shock or organ dysfunction.</w:t>
            </w:r>
          </w:p>
        </w:tc>
        <w:tc>
          <w:tcPr>
            <w:tcW w:w="775" w:type="pct"/>
            <w:noWrap/>
          </w:tcPr>
          <w:p w:rsidR="00682EA2" w:rsidRPr="00FE6FB2" w:rsidRDefault="00682EA2" w:rsidP="0033115D">
            <w:pPr>
              <w:widowControl/>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H-HES</w:t>
            </w:r>
          </w:p>
        </w:tc>
        <w:tc>
          <w:tcPr>
            <w:tcW w:w="746" w:type="pct"/>
            <w:gridSpan w:val="2"/>
            <w:noWrap/>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31ml/kg</w:t>
            </w:r>
          </w:p>
        </w:tc>
        <w:tc>
          <w:tcPr>
            <w:tcW w:w="309" w:type="pct"/>
            <w:noWrap/>
          </w:tcPr>
          <w:p w:rsidR="00682EA2" w:rsidRPr="00FE6FB2" w:rsidRDefault="00682EA2" w:rsidP="0033115D">
            <w:pPr>
              <w:widowControl/>
              <w:jc w:val="right"/>
              <w:rPr>
                <w:rFonts w:ascii="Times New Roman" w:eastAsia="PMingLiU" w:hAnsi="Times New Roman" w:cs="Times New Roman"/>
                <w:kern w:val="0"/>
                <w:sz w:val="18"/>
                <w:szCs w:val="18"/>
              </w:rPr>
            </w:pPr>
          </w:p>
        </w:tc>
        <w:tc>
          <w:tcPr>
            <w:tcW w:w="311" w:type="pct"/>
            <w:noWrap/>
          </w:tcPr>
          <w:p w:rsidR="00682EA2" w:rsidRPr="00FE6FB2" w:rsidRDefault="00682EA2" w:rsidP="0033115D">
            <w:pPr>
              <w:widowControl/>
              <w:jc w:val="right"/>
              <w:rPr>
                <w:rFonts w:ascii="Times New Roman" w:eastAsia="PMingLiU" w:hAnsi="Times New Roman" w:cs="Times New Roman"/>
                <w:kern w:val="0"/>
                <w:sz w:val="18"/>
                <w:szCs w:val="18"/>
              </w:rPr>
            </w:pPr>
          </w:p>
        </w:tc>
        <w:tc>
          <w:tcPr>
            <w:tcW w:w="309" w:type="pct"/>
            <w:noWrap/>
          </w:tcPr>
          <w:p w:rsidR="00682EA2" w:rsidRPr="00FE6FB2" w:rsidRDefault="00682EA2" w:rsidP="0033115D">
            <w:pPr>
              <w:widowControl/>
              <w:jc w:val="right"/>
              <w:rPr>
                <w:rFonts w:ascii="Times New Roman" w:eastAsia="PMingLiU" w:hAnsi="Times New Roman" w:cs="Times New Roman"/>
                <w:kern w:val="0"/>
                <w:sz w:val="18"/>
                <w:szCs w:val="18"/>
              </w:rPr>
            </w:pPr>
          </w:p>
        </w:tc>
        <w:tc>
          <w:tcPr>
            <w:tcW w:w="311" w:type="pct"/>
            <w:noWrap/>
          </w:tcPr>
          <w:p w:rsidR="00682EA2" w:rsidRPr="00FE6FB2" w:rsidRDefault="00682EA2" w:rsidP="0033115D">
            <w:pPr>
              <w:widowControl/>
              <w:jc w:val="right"/>
              <w:rPr>
                <w:rFonts w:ascii="Times New Roman" w:eastAsia="PMingLiU" w:hAnsi="Times New Roman" w:cs="Times New Roman"/>
                <w:kern w:val="0"/>
                <w:sz w:val="18"/>
                <w:szCs w:val="18"/>
              </w:rPr>
            </w:pPr>
          </w:p>
        </w:tc>
        <w:tc>
          <w:tcPr>
            <w:tcW w:w="309" w:type="pct"/>
            <w:noWrap/>
          </w:tcPr>
          <w:p w:rsidR="00682EA2" w:rsidRPr="00FE6FB2" w:rsidRDefault="00682EA2" w:rsidP="0033115D">
            <w:pPr>
              <w:widowControl/>
              <w:jc w:val="right"/>
              <w:rPr>
                <w:rFonts w:ascii="Times New Roman" w:eastAsia="PMingLiU" w:hAnsi="Times New Roman" w:cs="Times New Roman"/>
                <w:kern w:val="0"/>
                <w:sz w:val="18"/>
                <w:szCs w:val="18"/>
              </w:rPr>
            </w:pPr>
          </w:p>
        </w:tc>
        <w:tc>
          <w:tcPr>
            <w:tcW w:w="311" w:type="pct"/>
            <w:noWrap/>
          </w:tcPr>
          <w:p w:rsidR="00682EA2" w:rsidRPr="00FE6FB2" w:rsidRDefault="00682EA2" w:rsidP="0033115D">
            <w:pPr>
              <w:widowControl/>
              <w:rPr>
                <w:rFonts w:ascii="Times New Roman" w:eastAsia="Times New Roman" w:hAnsi="Times New Roman" w:cs="Times New Roman"/>
                <w:kern w:val="0"/>
                <w:sz w:val="18"/>
                <w:szCs w:val="18"/>
              </w:rPr>
            </w:pPr>
          </w:p>
        </w:tc>
        <w:tc>
          <w:tcPr>
            <w:tcW w:w="401" w:type="pct"/>
            <w:noWrap/>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96</w:t>
            </w:r>
          </w:p>
        </w:tc>
      </w:tr>
      <w:tr w:rsidR="00682EA2" w:rsidRPr="00FE6FB2" w:rsidTr="009641E5">
        <w:trPr>
          <w:trHeight w:val="324"/>
        </w:trPr>
        <w:tc>
          <w:tcPr>
            <w:tcW w:w="446" w:type="pct"/>
            <w:vMerge/>
            <w:noWrap/>
          </w:tcPr>
          <w:p w:rsidR="00682EA2" w:rsidRPr="00FE6FB2" w:rsidRDefault="00682EA2" w:rsidP="0033115D">
            <w:pPr>
              <w:widowControl/>
              <w:jc w:val="right"/>
              <w:rPr>
                <w:rFonts w:ascii="Times New Roman" w:eastAsia="PMingLiU" w:hAnsi="Times New Roman" w:cs="Times New Roman"/>
                <w:kern w:val="0"/>
                <w:sz w:val="18"/>
                <w:szCs w:val="18"/>
              </w:rPr>
            </w:pPr>
          </w:p>
        </w:tc>
        <w:tc>
          <w:tcPr>
            <w:tcW w:w="772" w:type="pct"/>
            <w:vMerge/>
            <w:noWrap/>
          </w:tcPr>
          <w:p w:rsidR="00682EA2" w:rsidRPr="00FE6FB2" w:rsidRDefault="00682EA2" w:rsidP="0033115D">
            <w:pPr>
              <w:widowControl/>
              <w:rPr>
                <w:rFonts w:ascii="Times New Roman" w:eastAsia="Times New Roman" w:hAnsi="Times New Roman" w:cs="Times New Roman"/>
                <w:kern w:val="0"/>
                <w:sz w:val="18"/>
                <w:szCs w:val="18"/>
              </w:rPr>
            </w:pPr>
          </w:p>
        </w:tc>
        <w:tc>
          <w:tcPr>
            <w:tcW w:w="775" w:type="pct"/>
            <w:noWrap/>
          </w:tcPr>
          <w:p w:rsidR="00682EA2" w:rsidRPr="00FE6FB2" w:rsidRDefault="00682EA2" w:rsidP="0033115D">
            <w:pPr>
              <w:widowControl/>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gelatin</w:t>
            </w:r>
          </w:p>
        </w:tc>
        <w:tc>
          <w:tcPr>
            <w:tcW w:w="746" w:type="pct"/>
            <w:gridSpan w:val="2"/>
            <w:noWrap/>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43ml/kg</w:t>
            </w:r>
          </w:p>
        </w:tc>
        <w:tc>
          <w:tcPr>
            <w:tcW w:w="309" w:type="pct"/>
            <w:noWrap/>
          </w:tcPr>
          <w:p w:rsidR="00682EA2" w:rsidRPr="00FE6FB2" w:rsidRDefault="00682EA2" w:rsidP="0033115D">
            <w:pPr>
              <w:widowControl/>
              <w:jc w:val="right"/>
              <w:rPr>
                <w:rFonts w:ascii="Times New Roman" w:eastAsia="PMingLiU" w:hAnsi="Times New Roman" w:cs="Times New Roman"/>
                <w:kern w:val="0"/>
                <w:sz w:val="18"/>
                <w:szCs w:val="18"/>
              </w:rPr>
            </w:pPr>
          </w:p>
        </w:tc>
        <w:tc>
          <w:tcPr>
            <w:tcW w:w="311" w:type="pct"/>
            <w:noWrap/>
          </w:tcPr>
          <w:p w:rsidR="00682EA2" w:rsidRPr="00FE6FB2" w:rsidRDefault="00682EA2" w:rsidP="0033115D">
            <w:pPr>
              <w:widowControl/>
              <w:jc w:val="right"/>
              <w:rPr>
                <w:rFonts w:ascii="Times New Roman" w:eastAsia="PMingLiU" w:hAnsi="Times New Roman" w:cs="Times New Roman"/>
                <w:kern w:val="0"/>
                <w:sz w:val="18"/>
                <w:szCs w:val="18"/>
              </w:rPr>
            </w:pPr>
          </w:p>
        </w:tc>
        <w:tc>
          <w:tcPr>
            <w:tcW w:w="309" w:type="pct"/>
            <w:noWrap/>
          </w:tcPr>
          <w:p w:rsidR="00682EA2" w:rsidRPr="00FE6FB2" w:rsidRDefault="00682EA2" w:rsidP="0033115D">
            <w:pPr>
              <w:widowControl/>
              <w:jc w:val="right"/>
              <w:rPr>
                <w:rFonts w:ascii="Times New Roman" w:eastAsia="PMingLiU" w:hAnsi="Times New Roman" w:cs="Times New Roman"/>
                <w:kern w:val="0"/>
                <w:sz w:val="18"/>
                <w:szCs w:val="18"/>
              </w:rPr>
            </w:pPr>
          </w:p>
        </w:tc>
        <w:tc>
          <w:tcPr>
            <w:tcW w:w="311" w:type="pct"/>
            <w:noWrap/>
          </w:tcPr>
          <w:p w:rsidR="00682EA2" w:rsidRPr="00FE6FB2" w:rsidRDefault="00682EA2" w:rsidP="0033115D">
            <w:pPr>
              <w:widowControl/>
              <w:jc w:val="right"/>
              <w:rPr>
                <w:rFonts w:ascii="Times New Roman" w:eastAsia="PMingLiU" w:hAnsi="Times New Roman" w:cs="Times New Roman"/>
                <w:kern w:val="0"/>
                <w:sz w:val="18"/>
                <w:szCs w:val="18"/>
              </w:rPr>
            </w:pPr>
          </w:p>
        </w:tc>
        <w:tc>
          <w:tcPr>
            <w:tcW w:w="309" w:type="pct"/>
            <w:noWrap/>
          </w:tcPr>
          <w:p w:rsidR="00682EA2" w:rsidRPr="00FE6FB2" w:rsidRDefault="00682EA2" w:rsidP="0033115D">
            <w:pPr>
              <w:widowControl/>
              <w:jc w:val="right"/>
              <w:rPr>
                <w:rFonts w:ascii="Times New Roman" w:eastAsia="PMingLiU" w:hAnsi="Times New Roman" w:cs="Times New Roman"/>
                <w:kern w:val="0"/>
                <w:sz w:val="18"/>
                <w:szCs w:val="18"/>
              </w:rPr>
            </w:pPr>
          </w:p>
        </w:tc>
        <w:tc>
          <w:tcPr>
            <w:tcW w:w="311" w:type="pct"/>
            <w:noWrap/>
          </w:tcPr>
          <w:p w:rsidR="00682EA2" w:rsidRPr="00FE6FB2" w:rsidRDefault="00682EA2" w:rsidP="0033115D">
            <w:pPr>
              <w:widowControl/>
              <w:rPr>
                <w:rFonts w:ascii="Times New Roman" w:eastAsia="Times New Roman" w:hAnsi="Times New Roman" w:cs="Times New Roman"/>
                <w:kern w:val="0"/>
                <w:sz w:val="18"/>
                <w:szCs w:val="18"/>
              </w:rPr>
            </w:pPr>
          </w:p>
        </w:tc>
        <w:tc>
          <w:tcPr>
            <w:tcW w:w="401" w:type="pct"/>
            <w:noWrap/>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96</w:t>
            </w:r>
          </w:p>
        </w:tc>
      </w:tr>
      <w:tr w:rsidR="00682EA2" w:rsidRPr="00FE6FB2" w:rsidTr="009641E5">
        <w:trPr>
          <w:trHeight w:val="324"/>
        </w:trPr>
        <w:tc>
          <w:tcPr>
            <w:tcW w:w="446" w:type="pct"/>
            <w:vMerge w:val="restart"/>
            <w:noWrap/>
            <w:hideMark/>
          </w:tcPr>
          <w:p w:rsidR="00682EA2" w:rsidRPr="00FE6FB2" w:rsidRDefault="00682EA2" w:rsidP="0033115D">
            <w:pPr>
              <w:widowControl/>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Finfer et al, 2004 (SAFE)</w:t>
            </w:r>
          </w:p>
        </w:tc>
        <w:tc>
          <w:tcPr>
            <w:tcW w:w="772" w:type="pct"/>
            <w:vMerge w:val="restart"/>
            <w:noWrap/>
            <w:hideMark/>
          </w:tcPr>
          <w:p w:rsidR="00682EA2" w:rsidRPr="00FE6FB2" w:rsidRDefault="00682EA2" w:rsidP="00682EA2">
            <w:pPr>
              <w:widowControl/>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The treating clinicians determined</w:t>
            </w:r>
          </w:p>
        </w:tc>
        <w:tc>
          <w:tcPr>
            <w:tcW w:w="775" w:type="pct"/>
            <w:noWrap/>
            <w:hideMark/>
          </w:tcPr>
          <w:p w:rsidR="00682EA2" w:rsidRPr="00FE6FB2" w:rsidRDefault="00A47C3C" w:rsidP="0033115D">
            <w:pPr>
              <w:widowControl/>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Saline</w:t>
            </w:r>
          </w:p>
        </w:tc>
        <w:tc>
          <w:tcPr>
            <w:tcW w:w="309"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3094</w:t>
            </w:r>
          </w:p>
        </w:tc>
        <w:tc>
          <w:tcPr>
            <w:tcW w:w="437"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p>
        </w:tc>
        <w:tc>
          <w:tcPr>
            <w:tcW w:w="309"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9582</w:t>
            </w:r>
          </w:p>
        </w:tc>
        <w:tc>
          <w:tcPr>
            <w:tcW w:w="311"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p>
        </w:tc>
        <w:tc>
          <w:tcPr>
            <w:tcW w:w="309"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11"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09"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4204</w:t>
            </w:r>
          </w:p>
        </w:tc>
        <w:tc>
          <w:tcPr>
            <w:tcW w:w="311"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p>
        </w:tc>
        <w:tc>
          <w:tcPr>
            <w:tcW w:w="401"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96</w:t>
            </w:r>
          </w:p>
        </w:tc>
      </w:tr>
      <w:tr w:rsidR="00682EA2" w:rsidRPr="00FE6FB2" w:rsidTr="009641E5">
        <w:trPr>
          <w:trHeight w:val="324"/>
        </w:trPr>
        <w:tc>
          <w:tcPr>
            <w:tcW w:w="446" w:type="pct"/>
            <w:vMerge/>
            <w:noWrap/>
            <w:hideMark/>
          </w:tcPr>
          <w:p w:rsidR="00682EA2" w:rsidRPr="00FE6FB2" w:rsidRDefault="00682EA2" w:rsidP="0033115D">
            <w:pPr>
              <w:widowControl/>
              <w:jc w:val="right"/>
              <w:rPr>
                <w:rFonts w:ascii="Times New Roman" w:eastAsia="PMingLiU" w:hAnsi="Times New Roman" w:cs="Times New Roman"/>
                <w:kern w:val="0"/>
                <w:sz w:val="18"/>
                <w:szCs w:val="18"/>
              </w:rPr>
            </w:pPr>
          </w:p>
        </w:tc>
        <w:tc>
          <w:tcPr>
            <w:tcW w:w="772" w:type="pct"/>
            <w:vMerge/>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775" w:type="pct"/>
            <w:noWrap/>
            <w:hideMark/>
          </w:tcPr>
          <w:p w:rsidR="00682EA2" w:rsidRPr="00FE6FB2" w:rsidRDefault="009641E5" w:rsidP="0033115D">
            <w:pPr>
              <w:widowControl/>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Iso-oncotic albumin</w:t>
            </w:r>
          </w:p>
        </w:tc>
        <w:tc>
          <w:tcPr>
            <w:tcW w:w="309"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2247</w:t>
            </w:r>
          </w:p>
        </w:tc>
        <w:tc>
          <w:tcPr>
            <w:tcW w:w="437"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p>
        </w:tc>
        <w:tc>
          <w:tcPr>
            <w:tcW w:w="309"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9385</w:t>
            </w:r>
          </w:p>
        </w:tc>
        <w:tc>
          <w:tcPr>
            <w:tcW w:w="311"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p>
        </w:tc>
        <w:tc>
          <w:tcPr>
            <w:tcW w:w="309"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11"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09"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3118</w:t>
            </w:r>
          </w:p>
        </w:tc>
        <w:tc>
          <w:tcPr>
            <w:tcW w:w="311"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p>
        </w:tc>
        <w:tc>
          <w:tcPr>
            <w:tcW w:w="401"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96</w:t>
            </w:r>
          </w:p>
        </w:tc>
      </w:tr>
      <w:tr w:rsidR="00682EA2" w:rsidRPr="00FE6FB2" w:rsidTr="009641E5">
        <w:trPr>
          <w:trHeight w:val="324"/>
        </w:trPr>
        <w:tc>
          <w:tcPr>
            <w:tcW w:w="446" w:type="pct"/>
            <w:vMerge w:val="restart"/>
            <w:noWrap/>
            <w:hideMark/>
          </w:tcPr>
          <w:p w:rsidR="00682EA2" w:rsidRPr="00FE6FB2" w:rsidRDefault="00682EA2" w:rsidP="0033115D">
            <w:pPr>
              <w:widowControl/>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Molnar et al, 2004</w:t>
            </w:r>
          </w:p>
        </w:tc>
        <w:tc>
          <w:tcPr>
            <w:tcW w:w="772" w:type="pct"/>
            <w:vMerge w:val="restart"/>
            <w:noWrap/>
            <w:hideMark/>
          </w:tcPr>
          <w:p w:rsidR="00682EA2" w:rsidRPr="00FE6FB2" w:rsidRDefault="00682EA2" w:rsidP="0033115D">
            <w:pPr>
              <w:widowControl/>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ITBVI&gt;900 ml/m2</w:t>
            </w:r>
          </w:p>
        </w:tc>
        <w:tc>
          <w:tcPr>
            <w:tcW w:w="775" w:type="pct"/>
            <w:noWrap/>
            <w:hideMark/>
          </w:tcPr>
          <w:p w:rsidR="00682EA2" w:rsidRPr="00FE6FB2" w:rsidRDefault="00682EA2" w:rsidP="0033115D">
            <w:pPr>
              <w:widowControl/>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H-HES</w:t>
            </w:r>
          </w:p>
        </w:tc>
        <w:tc>
          <w:tcPr>
            <w:tcW w:w="309"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1000</w:t>
            </w:r>
          </w:p>
        </w:tc>
        <w:tc>
          <w:tcPr>
            <w:tcW w:w="437"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0</w:t>
            </w:r>
          </w:p>
        </w:tc>
        <w:tc>
          <w:tcPr>
            <w:tcW w:w="309"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p>
        </w:tc>
        <w:tc>
          <w:tcPr>
            <w:tcW w:w="311"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09"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837</w:t>
            </w:r>
          </w:p>
        </w:tc>
        <w:tc>
          <w:tcPr>
            <w:tcW w:w="311"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p>
        </w:tc>
        <w:tc>
          <w:tcPr>
            <w:tcW w:w="309"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11"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401"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24</w:t>
            </w:r>
          </w:p>
        </w:tc>
      </w:tr>
      <w:tr w:rsidR="00682EA2" w:rsidRPr="00FE6FB2" w:rsidTr="009641E5">
        <w:trPr>
          <w:trHeight w:val="324"/>
        </w:trPr>
        <w:tc>
          <w:tcPr>
            <w:tcW w:w="446" w:type="pct"/>
            <w:vMerge/>
            <w:noWrap/>
            <w:hideMark/>
          </w:tcPr>
          <w:p w:rsidR="00682EA2" w:rsidRPr="00FE6FB2" w:rsidRDefault="00682EA2" w:rsidP="0033115D">
            <w:pPr>
              <w:widowControl/>
              <w:jc w:val="right"/>
              <w:rPr>
                <w:rFonts w:ascii="Times New Roman" w:eastAsia="PMingLiU" w:hAnsi="Times New Roman" w:cs="Times New Roman"/>
                <w:kern w:val="0"/>
                <w:sz w:val="18"/>
                <w:szCs w:val="18"/>
              </w:rPr>
            </w:pPr>
          </w:p>
        </w:tc>
        <w:tc>
          <w:tcPr>
            <w:tcW w:w="772" w:type="pct"/>
            <w:vMerge/>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775" w:type="pct"/>
            <w:noWrap/>
            <w:hideMark/>
          </w:tcPr>
          <w:p w:rsidR="00682EA2" w:rsidRPr="00FE6FB2" w:rsidRDefault="00682EA2" w:rsidP="0033115D">
            <w:pPr>
              <w:widowControl/>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gelatin</w:t>
            </w:r>
          </w:p>
        </w:tc>
        <w:tc>
          <w:tcPr>
            <w:tcW w:w="309"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1000</w:t>
            </w:r>
          </w:p>
        </w:tc>
        <w:tc>
          <w:tcPr>
            <w:tcW w:w="437"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0</w:t>
            </w:r>
          </w:p>
        </w:tc>
        <w:tc>
          <w:tcPr>
            <w:tcW w:w="309"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p>
        </w:tc>
        <w:tc>
          <w:tcPr>
            <w:tcW w:w="311"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09"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204</w:t>
            </w:r>
          </w:p>
        </w:tc>
        <w:tc>
          <w:tcPr>
            <w:tcW w:w="311"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p>
        </w:tc>
        <w:tc>
          <w:tcPr>
            <w:tcW w:w="309"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11"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401"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24</w:t>
            </w:r>
          </w:p>
        </w:tc>
      </w:tr>
      <w:tr w:rsidR="00682EA2" w:rsidRPr="00FE6FB2" w:rsidTr="009641E5">
        <w:trPr>
          <w:trHeight w:val="324"/>
        </w:trPr>
        <w:tc>
          <w:tcPr>
            <w:tcW w:w="446" w:type="pct"/>
            <w:vMerge w:val="restart"/>
            <w:noWrap/>
            <w:hideMark/>
          </w:tcPr>
          <w:p w:rsidR="00682EA2" w:rsidRPr="00FE6FB2" w:rsidRDefault="00682EA2" w:rsidP="0033115D">
            <w:pPr>
              <w:widowControl/>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Veneman et al, 2004</w:t>
            </w:r>
          </w:p>
        </w:tc>
        <w:tc>
          <w:tcPr>
            <w:tcW w:w="772" w:type="pct"/>
            <w:vMerge w:val="restart"/>
            <w:noWrap/>
            <w:hideMark/>
          </w:tcPr>
          <w:p w:rsidR="00682EA2" w:rsidRPr="00FE6FB2" w:rsidRDefault="00682EA2" w:rsidP="0033115D">
            <w:pPr>
              <w:widowControl/>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 xml:space="preserve">MAP=70mmHG, CVP=5-10 mmHG </w:t>
            </w:r>
          </w:p>
        </w:tc>
        <w:tc>
          <w:tcPr>
            <w:tcW w:w="775" w:type="pct"/>
            <w:noWrap/>
            <w:hideMark/>
          </w:tcPr>
          <w:p w:rsidR="00682EA2" w:rsidRPr="00FE6FB2" w:rsidRDefault="00A47C3C" w:rsidP="0033115D">
            <w:pPr>
              <w:widowControl/>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Saline</w:t>
            </w:r>
          </w:p>
        </w:tc>
        <w:tc>
          <w:tcPr>
            <w:tcW w:w="309"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3000</w:t>
            </w:r>
          </w:p>
        </w:tc>
        <w:tc>
          <w:tcPr>
            <w:tcW w:w="437"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0</w:t>
            </w:r>
          </w:p>
        </w:tc>
        <w:tc>
          <w:tcPr>
            <w:tcW w:w="309"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p>
        </w:tc>
        <w:tc>
          <w:tcPr>
            <w:tcW w:w="311"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09"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11"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09"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2488</w:t>
            </w:r>
          </w:p>
        </w:tc>
        <w:tc>
          <w:tcPr>
            <w:tcW w:w="311"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p>
        </w:tc>
        <w:tc>
          <w:tcPr>
            <w:tcW w:w="401"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72</w:t>
            </w:r>
          </w:p>
        </w:tc>
      </w:tr>
      <w:tr w:rsidR="00682EA2" w:rsidRPr="00FE6FB2" w:rsidTr="009641E5">
        <w:trPr>
          <w:trHeight w:val="324"/>
        </w:trPr>
        <w:tc>
          <w:tcPr>
            <w:tcW w:w="446" w:type="pct"/>
            <w:vMerge/>
            <w:noWrap/>
            <w:hideMark/>
          </w:tcPr>
          <w:p w:rsidR="00682EA2" w:rsidRPr="00FE6FB2" w:rsidRDefault="00682EA2" w:rsidP="0033115D">
            <w:pPr>
              <w:widowControl/>
              <w:jc w:val="right"/>
              <w:rPr>
                <w:rFonts w:ascii="Times New Roman" w:eastAsia="PMingLiU" w:hAnsi="Times New Roman" w:cs="Times New Roman"/>
                <w:kern w:val="0"/>
                <w:sz w:val="18"/>
                <w:szCs w:val="18"/>
              </w:rPr>
            </w:pPr>
          </w:p>
        </w:tc>
        <w:tc>
          <w:tcPr>
            <w:tcW w:w="772" w:type="pct"/>
            <w:vMerge/>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775" w:type="pct"/>
            <w:noWrap/>
            <w:hideMark/>
          </w:tcPr>
          <w:p w:rsidR="00682EA2" w:rsidRPr="00FE6FB2" w:rsidRDefault="009641E5" w:rsidP="0033115D">
            <w:pPr>
              <w:widowControl/>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Hyperoncotic albumin</w:t>
            </w:r>
          </w:p>
        </w:tc>
        <w:tc>
          <w:tcPr>
            <w:tcW w:w="309"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900</w:t>
            </w:r>
          </w:p>
        </w:tc>
        <w:tc>
          <w:tcPr>
            <w:tcW w:w="437"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0</w:t>
            </w:r>
          </w:p>
        </w:tc>
        <w:tc>
          <w:tcPr>
            <w:tcW w:w="309"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p>
        </w:tc>
        <w:tc>
          <w:tcPr>
            <w:tcW w:w="311"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09"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11"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09"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2219</w:t>
            </w:r>
          </w:p>
        </w:tc>
        <w:tc>
          <w:tcPr>
            <w:tcW w:w="311"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p>
        </w:tc>
        <w:tc>
          <w:tcPr>
            <w:tcW w:w="401"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72</w:t>
            </w:r>
          </w:p>
        </w:tc>
      </w:tr>
      <w:tr w:rsidR="00682EA2" w:rsidRPr="00FE6FB2" w:rsidTr="009641E5">
        <w:trPr>
          <w:trHeight w:val="324"/>
        </w:trPr>
        <w:tc>
          <w:tcPr>
            <w:tcW w:w="446" w:type="pct"/>
            <w:vMerge/>
            <w:noWrap/>
            <w:hideMark/>
          </w:tcPr>
          <w:p w:rsidR="00682EA2" w:rsidRPr="00FE6FB2" w:rsidRDefault="00682EA2" w:rsidP="0033115D">
            <w:pPr>
              <w:widowControl/>
              <w:jc w:val="right"/>
              <w:rPr>
                <w:rFonts w:ascii="Times New Roman" w:eastAsia="PMingLiU" w:hAnsi="Times New Roman" w:cs="Times New Roman"/>
                <w:kern w:val="0"/>
                <w:sz w:val="18"/>
                <w:szCs w:val="18"/>
              </w:rPr>
            </w:pPr>
          </w:p>
        </w:tc>
        <w:tc>
          <w:tcPr>
            <w:tcW w:w="772" w:type="pct"/>
            <w:vMerge/>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775" w:type="pct"/>
            <w:noWrap/>
            <w:hideMark/>
          </w:tcPr>
          <w:p w:rsidR="00682EA2" w:rsidRPr="00FE6FB2" w:rsidRDefault="00682EA2" w:rsidP="0033115D">
            <w:pPr>
              <w:widowControl/>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L-HES</w:t>
            </w:r>
          </w:p>
        </w:tc>
        <w:tc>
          <w:tcPr>
            <w:tcW w:w="309"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2250</w:t>
            </w:r>
          </w:p>
        </w:tc>
        <w:tc>
          <w:tcPr>
            <w:tcW w:w="437"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0</w:t>
            </w:r>
          </w:p>
        </w:tc>
        <w:tc>
          <w:tcPr>
            <w:tcW w:w="309"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p>
        </w:tc>
        <w:tc>
          <w:tcPr>
            <w:tcW w:w="311"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09"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11"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09"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2190</w:t>
            </w:r>
          </w:p>
        </w:tc>
        <w:tc>
          <w:tcPr>
            <w:tcW w:w="311"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p>
        </w:tc>
        <w:tc>
          <w:tcPr>
            <w:tcW w:w="401"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72</w:t>
            </w:r>
          </w:p>
        </w:tc>
      </w:tr>
      <w:tr w:rsidR="00682EA2" w:rsidRPr="00FE6FB2" w:rsidTr="009641E5">
        <w:trPr>
          <w:trHeight w:val="324"/>
        </w:trPr>
        <w:tc>
          <w:tcPr>
            <w:tcW w:w="446" w:type="pct"/>
            <w:vMerge w:val="restart"/>
            <w:noWrap/>
            <w:hideMark/>
          </w:tcPr>
          <w:p w:rsidR="00682EA2" w:rsidRPr="00FE6FB2" w:rsidRDefault="00682EA2" w:rsidP="0033115D">
            <w:pPr>
              <w:widowControl/>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Palumbo et al, 2006</w:t>
            </w:r>
          </w:p>
        </w:tc>
        <w:tc>
          <w:tcPr>
            <w:tcW w:w="772" w:type="pct"/>
            <w:vMerge w:val="restart"/>
            <w:noWrap/>
            <w:hideMark/>
          </w:tcPr>
          <w:p w:rsidR="00682EA2" w:rsidRPr="00FE6FB2" w:rsidRDefault="00682EA2" w:rsidP="0033115D">
            <w:pPr>
              <w:widowControl/>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PCWP=15-18mmHg</w:t>
            </w:r>
          </w:p>
        </w:tc>
        <w:tc>
          <w:tcPr>
            <w:tcW w:w="775" w:type="pct"/>
            <w:noWrap/>
            <w:hideMark/>
          </w:tcPr>
          <w:p w:rsidR="00682EA2" w:rsidRPr="00FE6FB2" w:rsidRDefault="009641E5" w:rsidP="0033115D">
            <w:pPr>
              <w:widowControl/>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Hyperoncotic albumin</w:t>
            </w:r>
          </w:p>
        </w:tc>
        <w:tc>
          <w:tcPr>
            <w:tcW w:w="309" w:type="pct"/>
            <w:noWrap/>
            <w:hideMark/>
          </w:tcPr>
          <w:p w:rsidR="00682EA2" w:rsidRPr="00FE6FB2" w:rsidRDefault="00682EA2" w:rsidP="0033115D">
            <w:pPr>
              <w:widowControl/>
              <w:rPr>
                <w:rFonts w:ascii="Times New Roman" w:eastAsia="PMingLiU" w:hAnsi="Times New Roman" w:cs="Times New Roman"/>
                <w:kern w:val="0"/>
                <w:sz w:val="18"/>
                <w:szCs w:val="18"/>
              </w:rPr>
            </w:pPr>
          </w:p>
        </w:tc>
        <w:tc>
          <w:tcPr>
            <w:tcW w:w="437"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09"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11"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09"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11"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09"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11"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401"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120</w:t>
            </w:r>
          </w:p>
        </w:tc>
      </w:tr>
      <w:tr w:rsidR="00682EA2" w:rsidRPr="00FE6FB2" w:rsidTr="009641E5">
        <w:trPr>
          <w:trHeight w:val="324"/>
        </w:trPr>
        <w:tc>
          <w:tcPr>
            <w:tcW w:w="446" w:type="pct"/>
            <w:vMerge/>
            <w:noWrap/>
            <w:hideMark/>
          </w:tcPr>
          <w:p w:rsidR="00682EA2" w:rsidRPr="00FE6FB2" w:rsidRDefault="00682EA2" w:rsidP="0033115D">
            <w:pPr>
              <w:widowControl/>
              <w:jc w:val="right"/>
              <w:rPr>
                <w:rFonts w:ascii="Times New Roman" w:eastAsia="PMingLiU" w:hAnsi="Times New Roman" w:cs="Times New Roman"/>
                <w:kern w:val="0"/>
                <w:sz w:val="18"/>
                <w:szCs w:val="18"/>
              </w:rPr>
            </w:pPr>
          </w:p>
        </w:tc>
        <w:tc>
          <w:tcPr>
            <w:tcW w:w="772" w:type="pct"/>
            <w:vMerge/>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775" w:type="pct"/>
            <w:noWrap/>
            <w:hideMark/>
          </w:tcPr>
          <w:p w:rsidR="00682EA2" w:rsidRPr="00FE6FB2" w:rsidRDefault="00682EA2" w:rsidP="0033115D">
            <w:pPr>
              <w:widowControl/>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L-HES</w:t>
            </w:r>
          </w:p>
        </w:tc>
        <w:tc>
          <w:tcPr>
            <w:tcW w:w="309" w:type="pct"/>
            <w:noWrap/>
            <w:hideMark/>
          </w:tcPr>
          <w:p w:rsidR="00682EA2" w:rsidRPr="00FE6FB2" w:rsidRDefault="00682EA2" w:rsidP="0033115D">
            <w:pPr>
              <w:widowControl/>
              <w:rPr>
                <w:rFonts w:ascii="Times New Roman" w:eastAsia="PMingLiU" w:hAnsi="Times New Roman" w:cs="Times New Roman"/>
                <w:kern w:val="0"/>
                <w:sz w:val="18"/>
                <w:szCs w:val="18"/>
              </w:rPr>
            </w:pPr>
          </w:p>
        </w:tc>
        <w:tc>
          <w:tcPr>
            <w:tcW w:w="437"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09"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11"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09"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11"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09"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11"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401"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120</w:t>
            </w:r>
          </w:p>
        </w:tc>
      </w:tr>
    </w:tbl>
    <w:p w:rsidR="00682EA2" w:rsidRPr="00FE6FB2" w:rsidRDefault="00682EA2">
      <w:pPr>
        <w:rPr>
          <w:rFonts w:ascii="Times New Roman" w:hAnsi="Times New Roman" w:cs="Times New Roman"/>
        </w:rPr>
      </w:pPr>
    </w:p>
    <w:p w:rsidR="00682EA2" w:rsidRPr="00FE6FB2" w:rsidRDefault="00682EA2">
      <w:pPr>
        <w:rPr>
          <w:rFonts w:ascii="Times New Roman" w:hAnsi="Times New Roman" w:cs="Times New Roman"/>
        </w:rPr>
      </w:pPr>
    </w:p>
    <w:p w:rsidR="006370F9" w:rsidRPr="00FE6FB2" w:rsidRDefault="006370F9" w:rsidP="00031C62">
      <w:pPr>
        <w:tabs>
          <w:tab w:val="left" w:pos="8560"/>
        </w:tabs>
        <w:rPr>
          <w:rFonts w:ascii="Times New Roman" w:hAnsi="Times New Roman" w:cs="Times New Roman"/>
          <w:b/>
          <w:szCs w:val="24"/>
        </w:rPr>
      </w:pPr>
    </w:p>
    <w:tbl>
      <w:tblPr>
        <w:tblStyle w:val="TableGrid"/>
        <w:tblW w:w="4919" w:type="pct"/>
        <w:tblLayout w:type="fixed"/>
        <w:tblLook w:val="04A0" w:firstRow="1" w:lastRow="0" w:firstColumn="1" w:lastColumn="0" w:noHBand="0" w:noVBand="1"/>
      </w:tblPr>
      <w:tblGrid>
        <w:gridCol w:w="1269"/>
        <w:gridCol w:w="2128"/>
        <w:gridCol w:w="1987"/>
        <w:gridCol w:w="1024"/>
        <w:gridCol w:w="889"/>
        <w:gridCol w:w="878"/>
        <w:gridCol w:w="884"/>
        <w:gridCol w:w="878"/>
        <w:gridCol w:w="884"/>
        <w:gridCol w:w="878"/>
        <w:gridCol w:w="884"/>
        <w:gridCol w:w="1139"/>
      </w:tblGrid>
      <w:tr w:rsidR="00682EA2" w:rsidRPr="00FE6FB2" w:rsidTr="009641E5">
        <w:trPr>
          <w:trHeight w:val="335"/>
        </w:trPr>
        <w:tc>
          <w:tcPr>
            <w:tcW w:w="462" w:type="pct"/>
            <w:vMerge w:val="restart"/>
            <w:noWrap/>
          </w:tcPr>
          <w:p w:rsidR="00682EA2" w:rsidRPr="00FE6FB2" w:rsidRDefault="00682EA2" w:rsidP="0036396F">
            <w:pPr>
              <w:rPr>
                <w:rFonts w:ascii="Times New Roman" w:eastAsia="PMingLiU" w:hAnsi="Times New Roman" w:cs="Times New Roman"/>
                <w:b/>
                <w:kern w:val="0"/>
                <w:sz w:val="18"/>
                <w:szCs w:val="18"/>
              </w:rPr>
            </w:pPr>
            <w:r w:rsidRPr="00FE6FB2">
              <w:rPr>
                <w:rFonts w:ascii="Times New Roman" w:eastAsia="PMingLiU" w:hAnsi="Times New Roman" w:cs="Times New Roman"/>
                <w:b/>
                <w:kern w:val="0"/>
                <w:sz w:val="18"/>
                <w:szCs w:val="18"/>
              </w:rPr>
              <w:t>Author, Year</w:t>
            </w:r>
          </w:p>
        </w:tc>
        <w:tc>
          <w:tcPr>
            <w:tcW w:w="775" w:type="pct"/>
            <w:vMerge w:val="restart"/>
            <w:noWrap/>
          </w:tcPr>
          <w:p w:rsidR="00682EA2" w:rsidRPr="00FE6FB2" w:rsidRDefault="00682EA2" w:rsidP="0036396F">
            <w:pPr>
              <w:rPr>
                <w:rFonts w:ascii="Times New Roman" w:eastAsia="PMingLiU" w:hAnsi="Times New Roman" w:cs="Times New Roman"/>
                <w:b/>
                <w:kern w:val="0"/>
                <w:sz w:val="18"/>
                <w:szCs w:val="18"/>
              </w:rPr>
            </w:pPr>
            <w:r w:rsidRPr="00FE6FB2">
              <w:rPr>
                <w:rFonts w:ascii="Times New Roman" w:eastAsia="PMingLiU" w:hAnsi="Times New Roman" w:cs="Times New Roman"/>
                <w:b/>
                <w:kern w:val="0"/>
                <w:sz w:val="18"/>
                <w:szCs w:val="18"/>
              </w:rPr>
              <w:t>Resuscitation target</w:t>
            </w:r>
          </w:p>
        </w:tc>
        <w:tc>
          <w:tcPr>
            <w:tcW w:w="724" w:type="pct"/>
            <w:vMerge w:val="restart"/>
            <w:noWrap/>
          </w:tcPr>
          <w:p w:rsidR="00682EA2" w:rsidRPr="00FE6FB2" w:rsidRDefault="00682EA2" w:rsidP="0036396F">
            <w:pPr>
              <w:rPr>
                <w:rFonts w:ascii="Times New Roman" w:eastAsia="PMingLiU" w:hAnsi="Times New Roman" w:cs="Times New Roman"/>
                <w:b/>
                <w:kern w:val="0"/>
                <w:sz w:val="18"/>
                <w:szCs w:val="18"/>
              </w:rPr>
            </w:pPr>
            <w:r w:rsidRPr="00FE6FB2">
              <w:rPr>
                <w:rFonts w:ascii="Times New Roman" w:eastAsia="PMingLiU" w:hAnsi="Times New Roman" w:cs="Times New Roman"/>
                <w:b/>
                <w:kern w:val="0"/>
                <w:sz w:val="18"/>
                <w:szCs w:val="18"/>
              </w:rPr>
              <w:t>Arm</w:t>
            </w:r>
          </w:p>
        </w:tc>
        <w:tc>
          <w:tcPr>
            <w:tcW w:w="697" w:type="pct"/>
            <w:gridSpan w:val="2"/>
            <w:noWrap/>
          </w:tcPr>
          <w:p w:rsidR="00682EA2" w:rsidRPr="00FE6FB2" w:rsidRDefault="00682EA2" w:rsidP="0036396F">
            <w:pPr>
              <w:widowControl/>
              <w:rPr>
                <w:rFonts w:ascii="Times New Roman" w:eastAsia="PMingLiU" w:hAnsi="Times New Roman" w:cs="Times New Roman"/>
                <w:b/>
                <w:kern w:val="0"/>
                <w:sz w:val="18"/>
                <w:szCs w:val="18"/>
              </w:rPr>
            </w:pPr>
            <w:r w:rsidRPr="00FE6FB2">
              <w:rPr>
                <w:rFonts w:ascii="Times New Roman" w:eastAsia="PMingLiU" w:hAnsi="Times New Roman" w:cs="Times New Roman"/>
                <w:b/>
                <w:kern w:val="0"/>
                <w:sz w:val="18"/>
                <w:szCs w:val="18"/>
              </w:rPr>
              <w:t xml:space="preserve">Study fluid </w:t>
            </w:r>
            <w:r w:rsidR="005A55E6" w:rsidRPr="00FE6FB2">
              <w:rPr>
                <w:rFonts w:ascii="Times New Roman" w:eastAsia="PMingLiU" w:hAnsi="Times New Roman" w:cs="Times New Roman"/>
                <w:b/>
                <w:kern w:val="0"/>
                <w:sz w:val="18"/>
                <w:szCs w:val="18"/>
              </w:rPr>
              <w:t>volume</w:t>
            </w:r>
          </w:p>
        </w:tc>
        <w:tc>
          <w:tcPr>
            <w:tcW w:w="642" w:type="pct"/>
            <w:gridSpan w:val="2"/>
            <w:noWrap/>
          </w:tcPr>
          <w:p w:rsidR="00682EA2" w:rsidRPr="00FE6FB2" w:rsidRDefault="00682EA2" w:rsidP="0036396F">
            <w:pPr>
              <w:widowControl/>
              <w:rPr>
                <w:rFonts w:ascii="Times New Roman" w:eastAsia="PMingLiU" w:hAnsi="Times New Roman" w:cs="Times New Roman"/>
                <w:b/>
                <w:kern w:val="0"/>
                <w:sz w:val="18"/>
                <w:szCs w:val="18"/>
              </w:rPr>
            </w:pPr>
            <w:r w:rsidRPr="00FE6FB2">
              <w:rPr>
                <w:rFonts w:ascii="Times New Roman" w:eastAsia="PMingLiU" w:hAnsi="Times New Roman" w:cs="Times New Roman"/>
                <w:b/>
                <w:kern w:val="0"/>
                <w:sz w:val="18"/>
                <w:szCs w:val="18"/>
              </w:rPr>
              <w:t>Total input</w:t>
            </w:r>
          </w:p>
        </w:tc>
        <w:tc>
          <w:tcPr>
            <w:tcW w:w="642" w:type="pct"/>
            <w:gridSpan w:val="2"/>
            <w:noWrap/>
          </w:tcPr>
          <w:p w:rsidR="00682EA2" w:rsidRPr="00FE6FB2" w:rsidRDefault="00682EA2" w:rsidP="0036396F">
            <w:pPr>
              <w:widowControl/>
              <w:rPr>
                <w:rFonts w:ascii="Times New Roman" w:eastAsia="PMingLiU" w:hAnsi="Times New Roman" w:cs="Times New Roman"/>
                <w:b/>
                <w:kern w:val="0"/>
                <w:sz w:val="18"/>
                <w:szCs w:val="18"/>
              </w:rPr>
            </w:pPr>
            <w:r w:rsidRPr="00FE6FB2">
              <w:rPr>
                <w:rFonts w:ascii="Times New Roman" w:eastAsia="PMingLiU" w:hAnsi="Times New Roman" w:cs="Times New Roman"/>
                <w:b/>
                <w:kern w:val="0"/>
                <w:sz w:val="18"/>
                <w:szCs w:val="18"/>
              </w:rPr>
              <w:t xml:space="preserve">Urine </w:t>
            </w:r>
            <w:r w:rsidR="005A55E6" w:rsidRPr="00FE6FB2">
              <w:rPr>
                <w:rFonts w:ascii="Times New Roman" w:eastAsia="PMingLiU" w:hAnsi="Times New Roman" w:cs="Times New Roman"/>
                <w:b/>
                <w:kern w:val="0"/>
                <w:sz w:val="18"/>
                <w:szCs w:val="18"/>
              </w:rPr>
              <w:t>volume</w:t>
            </w:r>
          </w:p>
        </w:tc>
        <w:tc>
          <w:tcPr>
            <w:tcW w:w="642" w:type="pct"/>
            <w:gridSpan w:val="2"/>
            <w:noWrap/>
          </w:tcPr>
          <w:p w:rsidR="00682EA2" w:rsidRPr="00FE6FB2" w:rsidRDefault="00682EA2" w:rsidP="0036396F">
            <w:pPr>
              <w:widowControl/>
              <w:rPr>
                <w:rFonts w:ascii="Times New Roman" w:eastAsia="PMingLiU" w:hAnsi="Times New Roman" w:cs="Times New Roman"/>
                <w:b/>
                <w:kern w:val="0"/>
                <w:sz w:val="18"/>
                <w:szCs w:val="18"/>
              </w:rPr>
            </w:pPr>
            <w:r w:rsidRPr="00FE6FB2">
              <w:rPr>
                <w:rFonts w:ascii="Times New Roman" w:eastAsia="PMingLiU" w:hAnsi="Times New Roman" w:cs="Times New Roman"/>
                <w:b/>
                <w:kern w:val="0"/>
                <w:sz w:val="18"/>
                <w:szCs w:val="18"/>
              </w:rPr>
              <w:t>Cumulative net</w:t>
            </w:r>
          </w:p>
        </w:tc>
        <w:tc>
          <w:tcPr>
            <w:tcW w:w="415" w:type="pct"/>
            <w:vMerge w:val="restart"/>
            <w:noWrap/>
          </w:tcPr>
          <w:p w:rsidR="00682EA2" w:rsidRPr="00FE6FB2" w:rsidRDefault="00682EA2" w:rsidP="0036396F">
            <w:pPr>
              <w:widowControl/>
              <w:rPr>
                <w:rFonts w:ascii="Times New Roman" w:eastAsia="PMingLiU" w:hAnsi="Times New Roman" w:cs="Times New Roman"/>
                <w:b/>
                <w:kern w:val="0"/>
                <w:sz w:val="18"/>
                <w:szCs w:val="18"/>
              </w:rPr>
            </w:pPr>
            <w:r w:rsidRPr="00FE6FB2">
              <w:rPr>
                <w:rFonts w:ascii="Times New Roman" w:eastAsia="PMingLiU" w:hAnsi="Times New Roman" w:cs="Times New Roman"/>
                <w:b/>
                <w:kern w:val="0"/>
                <w:sz w:val="18"/>
                <w:szCs w:val="18"/>
              </w:rPr>
              <w:t>Duration</w:t>
            </w:r>
          </w:p>
          <w:p w:rsidR="00682EA2" w:rsidRPr="00FE6FB2" w:rsidRDefault="00682EA2" w:rsidP="0036396F">
            <w:pPr>
              <w:rPr>
                <w:rFonts w:ascii="Times New Roman" w:eastAsia="PMingLiU" w:hAnsi="Times New Roman" w:cs="Times New Roman"/>
                <w:b/>
                <w:kern w:val="0"/>
                <w:sz w:val="18"/>
                <w:szCs w:val="18"/>
              </w:rPr>
            </w:pPr>
            <w:r w:rsidRPr="00FE6FB2">
              <w:rPr>
                <w:rFonts w:ascii="Times New Roman" w:eastAsia="PMingLiU" w:hAnsi="Times New Roman" w:cs="Times New Roman"/>
                <w:b/>
                <w:kern w:val="0"/>
                <w:sz w:val="18"/>
                <w:szCs w:val="18"/>
              </w:rPr>
              <w:t>(hour)</w:t>
            </w:r>
          </w:p>
        </w:tc>
      </w:tr>
      <w:tr w:rsidR="00392D23" w:rsidRPr="00FE6FB2" w:rsidTr="009641E5">
        <w:trPr>
          <w:trHeight w:val="324"/>
        </w:trPr>
        <w:tc>
          <w:tcPr>
            <w:tcW w:w="462" w:type="pct"/>
            <w:vMerge/>
            <w:noWrap/>
            <w:hideMark/>
          </w:tcPr>
          <w:p w:rsidR="00682EA2" w:rsidRPr="00FE6FB2" w:rsidRDefault="00682EA2" w:rsidP="0036396F">
            <w:pPr>
              <w:widowControl/>
              <w:rPr>
                <w:rFonts w:ascii="Times New Roman" w:eastAsia="PMingLiU" w:hAnsi="Times New Roman" w:cs="Times New Roman"/>
                <w:b/>
                <w:kern w:val="0"/>
                <w:sz w:val="18"/>
                <w:szCs w:val="18"/>
              </w:rPr>
            </w:pPr>
          </w:p>
        </w:tc>
        <w:tc>
          <w:tcPr>
            <w:tcW w:w="775" w:type="pct"/>
            <w:vMerge/>
            <w:noWrap/>
            <w:hideMark/>
          </w:tcPr>
          <w:p w:rsidR="00682EA2" w:rsidRPr="00FE6FB2" w:rsidRDefault="00682EA2" w:rsidP="0036396F">
            <w:pPr>
              <w:widowControl/>
              <w:rPr>
                <w:rFonts w:ascii="Times New Roman" w:eastAsia="PMingLiU" w:hAnsi="Times New Roman" w:cs="Times New Roman"/>
                <w:b/>
                <w:kern w:val="0"/>
                <w:sz w:val="18"/>
                <w:szCs w:val="18"/>
              </w:rPr>
            </w:pPr>
          </w:p>
        </w:tc>
        <w:tc>
          <w:tcPr>
            <w:tcW w:w="724" w:type="pct"/>
            <w:vMerge/>
            <w:noWrap/>
            <w:hideMark/>
          </w:tcPr>
          <w:p w:rsidR="00682EA2" w:rsidRPr="00FE6FB2" w:rsidRDefault="00682EA2" w:rsidP="0036396F">
            <w:pPr>
              <w:widowControl/>
              <w:rPr>
                <w:rFonts w:ascii="Times New Roman" w:eastAsia="PMingLiU" w:hAnsi="Times New Roman" w:cs="Times New Roman"/>
                <w:b/>
                <w:kern w:val="0"/>
                <w:sz w:val="18"/>
                <w:szCs w:val="18"/>
              </w:rPr>
            </w:pPr>
          </w:p>
        </w:tc>
        <w:tc>
          <w:tcPr>
            <w:tcW w:w="373" w:type="pct"/>
            <w:noWrap/>
            <w:hideMark/>
          </w:tcPr>
          <w:p w:rsidR="00682EA2" w:rsidRPr="00FE6FB2" w:rsidRDefault="00682EA2" w:rsidP="0036396F">
            <w:pPr>
              <w:widowControl/>
              <w:rPr>
                <w:rFonts w:ascii="Times New Roman" w:eastAsia="PMingLiU" w:hAnsi="Times New Roman" w:cs="Times New Roman"/>
                <w:b/>
                <w:kern w:val="0"/>
                <w:sz w:val="18"/>
                <w:szCs w:val="18"/>
              </w:rPr>
            </w:pPr>
            <w:r w:rsidRPr="00FE6FB2">
              <w:rPr>
                <w:rFonts w:ascii="Times New Roman" w:eastAsia="PMingLiU" w:hAnsi="Times New Roman" w:cs="Times New Roman"/>
                <w:b/>
                <w:kern w:val="0"/>
                <w:sz w:val="18"/>
                <w:szCs w:val="18"/>
              </w:rPr>
              <w:t>Mean</w:t>
            </w:r>
          </w:p>
        </w:tc>
        <w:tc>
          <w:tcPr>
            <w:tcW w:w="324" w:type="pct"/>
            <w:noWrap/>
            <w:hideMark/>
          </w:tcPr>
          <w:p w:rsidR="00682EA2" w:rsidRPr="00FE6FB2" w:rsidRDefault="00682EA2" w:rsidP="0036396F">
            <w:pPr>
              <w:widowControl/>
              <w:rPr>
                <w:rFonts w:ascii="Times New Roman" w:eastAsia="PMingLiU" w:hAnsi="Times New Roman" w:cs="Times New Roman"/>
                <w:b/>
                <w:kern w:val="0"/>
                <w:sz w:val="18"/>
                <w:szCs w:val="18"/>
              </w:rPr>
            </w:pPr>
            <w:r w:rsidRPr="00FE6FB2">
              <w:rPr>
                <w:rFonts w:ascii="Times New Roman" w:eastAsia="PMingLiU" w:hAnsi="Times New Roman" w:cs="Times New Roman"/>
                <w:b/>
                <w:kern w:val="0"/>
                <w:sz w:val="18"/>
                <w:szCs w:val="18"/>
              </w:rPr>
              <w:t>SD</w:t>
            </w:r>
          </w:p>
        </w:tc>
        <w:tc>
          <w:tcPr>
            <w:tcW w:w="320" w:type="pct"/>
            <w:noWrap/>
            <w:hideMark/>
          </w:tcPr>
          <w:p w:rsidR="00682EA2" w:rsidRPr="00FE6FB2" w:rsidRDefault="00682EA2" w:rsidP="0036396F">
            <w:pPr>
              <w:widowControl/>
              <w:rPr>
                <w:rFonts w:ascii="Times New Roman" w:eastAsia="PMingLiU" w:hAnsi="Times New Roman" w:cs="Times New Roman"/>
                <w:b/>
                <w:kern w:val="0"/>
                <w:sz w:val="18"/>
                <w:szCs w:val="18"/>
              </w:rPr>
            </w:pPr>
            <w:r w:rsidRPr="00FE6FB2">
              <w:rPr>
                <w:rFonts w:ascii="Times New Roman" w:eastAsia="PMingLiU" w:hAnsi="Times New Roman" w:cs="Times New Roman"/>
                <w:b/>
                <w:kern w:val="0"/>
                <w:sz w:val="18"/>
                <w:szCs w:val="18"/>
              </w:rPr>
              <w:t>Mean</w:t>
            </w:r>
          </w:p>
        </w:tc>
        <w:tc>
          <w:tcPr>
            <w:tcW w:w="322" w:type="pct"/>
            <w:noWrap/>
            <w:hideMark/>
          </w:tcPr>
          <w:p w:rsidR="00682EA2" w:rsidRPr="00FE6FB2" w:rsidRDefault="00682EA2" w:rsidP="0036396F">
            <w:pPr>
              <w:widowControl/>
              <w:rPr>
                <w:rFonts w:ascii="Times New Roman" w:eastAsia="PMingLiU" w:hAnsi="Times New Roman" w:cs="Times New Roman"/>
                <w:b/>
                <w:kern w:val="0"/>
                <w:sz w:val="18"/>
                <w:szCs w:val="18"/>
              </w:rPr>
            </w:pPr>
            <w:r w:rsidRPr="00FE6FB2">
              <w:rPr>
                <w:rFonts w:ascii="Times New Roman" w:eastAsia="PMingLiU" w:hAnsi="Times New Roman" w:cs="Times New Roman"/>
                <w:b/>
                <w:kern w:val="0"/>
                <w:sz w:val="18"/>
                <w:szCs w:val="18"/>
              </w:rPr>
              <w:t>SD</w:t>
            </w:r>
          </w:p>
        </w:tc>
        <w:tc>
          <w:tcPr>
            <w:tcW w:w="320" w:type="pct"/>
            <w:noWrap/>
            <w:hideMark/>
          </w:tcPr>
          <w:p w:rsidR="00682EA2" w:rsidRPr="00FE6FB2" w:rsidRDefault="00682EA2" w:rsidP="0036396F">
            <w:pPr>
              <w:widowControl/>
              <w:rPr>
                <w:rFonts w:ascii="Times New Roman" w:eastAsia="PMingLiU" w:hAnsi="Times New Roman" w:cs="Times New Roman"/>
                <w:b/>
                <w:kern w:val="0"/>
                <w:sz w:val="18"/>
                <w:szCs w:val="18"/>
              </w:rPr>
            </w:pPr>
            <w:r w:rsidRPr="00FE6FB2">
              <w:rPr>
                <w:rFonts w:ascii="Times New Roman" w:eastAsia="PMingLiU" w:hAnsi="Times New Roman" w:cs="Times New Roman"/>
                <w:b/>
                <w:kern w:val="0"/>
                <w:sz w:val="18"/>
                <w:szCs w:val="18"/>
              </w:rPr>
              <w:t>Mean</w:t>
            </w:r>
          </w:p>
        </w:tc>
        <w:tc>
          <w:tcPr>
            <w:tcW w:w="322" w:type="pct"/>
            <w:noWrap/>
            <w:hideMark/>
          </w:tcPr>
          <w:p w:rsidR="00682EA2" w:rsidRPr="00FE6FB2" w:rsidRDefault="00682EA2" w:rsidP="0036396F">
            <w:pPr>
              <w:widowControl/>
              <w:rPr>
                <w:rFonts w:ascii="Times New Roman" w:eastAsia="PMingLiU" w:hAnsi="Times New Roman" w:cs="Times New Roman"/>
                <w:b/>
                <w:kern w:val="0"/>
                <w:sz w:val="18"/>
                <w:szCs w:val="18"/>
              </w:rPr>
            </w:pPr>
            <w:r w:rsidRPr="00FE6FB2">
              <w:rPr>
                <w:rFonts w:ascii="Times New Roman" w:eastAsia="PMingLiU" w:hAnsi="Times New Roman" w:cs="Times New Roman"/>
                <w:b/>
                <w:kern w:val="0"/>
                <w:sz w:val="18"/>
                <w:szCs w:val="18"/>
              </w:rPr>
              <w:t>SD</w:t>
            </w:r>
          </w:p>
        </w:tc>
        <w:tc>
          <w:tcPr>
            <w:tcW w:w="320" w:type="pct"/>
            <w:noWrap/>
            <w:hideMark/>
          </w:tcPr>
          <w:p w:rsidR="00682EA2" w:rsidRPr="00FE6FB2" w:rsidRDefault="00682EA2" w:rsidP="0036396F">
            <w:pPr>
              <w:widowControl/>
              <w:rPr>
                <w:rFonts w:ascii="Times New Roman" w:eastAsia="PMingLiU" w:hAnsi="Times New Roman" w:cs="Times New Roman"/>
                <w:b/>
                <w:kern w:val="0"/>
                <w:sz w:val="18"/>
                <w:szCs w:val="18"/>
              </w:rPr>
            </w:pPr>
            <w:r w:rsidRPr="00FE6FB2">
              <w:rPr>
                <w:rFonts w:ascii="Times New Roman" w:eastAsia="PMingLiU" w:hAnsi="Times New Roman" w:cs="Times New Roman"/>
                <w:b/>
                <w:kern w:val="0"/>
                <w:sz w:val="18"/>
                <w:szCs w:val="18"/>
              </w:rPr>
              <w:t>Mean</w:t>
            </w:r>
          </w:p>
        </w:tc>
        <w:tc>
          <w:tcPr>
            <w:tcW w:w="322" w:type="pct"/>
            <w:noWrap/>
            <w:hideMark/>
          </w:tcPr>
          <w:p w:rsidR="00682EA2" w:rsidRPr="00FE6FB2" w:rsidRDefault="00682EA2" w:rsidP="0036396F">
            <w:pPr>
              <w:widowControl/>
              <w:rPr>
                <w:rFonts w:ascii="Times New Roman" w:eastAsia="PMingLiU" w:hAnsi="Times New Roman" w:cs="Times New Roman"/>
                <w:b/>
                <w:kern w:val="0"/>
                <w:sz w:val="18"/>
                <w:szCs w:val="18"/>
              </w:rPr>
            </w:pPr>
            <w:r w:rsidRPr="00FE6FB2">
              <w:rPr>
                <w:rFonts w:ascii="Times New Roman" w:eastAsia="PMingLiU" w:hAnsi="Times New Roman" w:cs="Times New Roman"/>
                <w:b/>
                <w:kern w:val="0"/>
                <w:sz w:val="18"/>
                <w:szCs w:val="18"/>
              </w:rPr>
              <w:t>SD</w:t>
            </w:r>
          </w:p>
        </w:tc>
        <w:tc>
          <w:tcPr>
            <w:tcW w:w="415" w:type="pct"/>
            <w:vMerge/>
            <w:noWrap/>
            <w:hideMark/>
          </w:tcPr>
          <w:p w:rsidR="00682EA2" w:rsidRPr="00FE6FB2" w:rsidRDefault="00682EA2" w:rsidP="0036396F">
            <w:pPr>
              <w:widowControl/>
              <w:rPr>
                <w:rFonts w:ascii="Times New Roman" w:eastAsia="PMingLiU" w:hAnsi="Times New Roman" w:cs="Times New Roman"/>
                <w:kern w:val="0"/>
                <w:sz w:val="18"/>
                <w:szCs w:val="18"/>
              </w:rPr>
            </w:pPr>
          </w:p>
        </w:tc>
      </w:tr>
      <w:tr w:rsidR="00392D23" w:rsidRPr="00FE6FB2" w:rsidTr="009641E5">
        <w:trPr>
          <w:trHeight w:val="324"/>
        </w:trPr>
        <w:tc>
          <w:tcPr>
            <w:tcW w:w="462" w:type="pct"/>
            <w:vMerge w:val="restart"/>
            <w:noWrap/>
          </w:tcPr>
          <w:p w:rsidR="00682EA2" w:rsidRPr="00FE6FB2" w:rsidRDefault="00682EA2" w:rsidP="0033115D">
            <w:pPr>
              <w:widowControl/>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Brunkhorst et al, 2008 (VISEP)</w:t>
            </w:r>
          </w:p>
        </w:tc>
        <w:tc>
          <w:tcPr>
            <w:tcW w:w="775" w:type="pct"/>
            <w:vMerge w:val="restart"/>
            <w:noWrap/>
          </w:tcPr>
          <w:p w:rsidR="00682EA2" w:rsidRPr="00FE6FB2" w:rsidRDefault="00682EA2" w:rsidP="0033115D">
            <w:pPr>
              <w:widowControl/>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CVP&lt;8mmHg, MAP&lt;70mmHg</w:t>
            </w:r>
          </w:p>
        </w:tc>
        <w:tc>
          <w:tcPr>
            <w:tcW w:w="724" w:type="pct"/>
            <w:noWrap/>
          </w:tcPr>
          <w:p w:rsidR="00682EA2" w:rsidRPr="00FE6FB2" w:rsidRDefault="00682EA2" w:rsidP="0033115D">
            <w:pPr>
              <w:widowControl/>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Ringer's lactate</w:t>
            </w:r>
          </w:p>
        </w:tc>
        <w:tc>
          <w:tcPr>
            <w:tcW w:w="697" w:type="pct"/>
            <w:gridSpan w:val="2"/>
            <w:noWrap/>
          </w:tcPr>
          <w:p w:rsidR="00682EA2" w:rsidRPr="00FE6FB2" w:rsidRDefault="00682EA2" w:rsidP="00392D23">
            <w:pPr>
              <w:widowControl/>
              <w:jc w:val="right"/>
              <w:rPr>
                <w:rFonts w:ascii="Times New Roman" w:eastAsia="Times New Roman" w:hAnsi="Times New Roman" w:cs="Times New Roman"/>
                <w:kern w:val="0"/>
                <w:sz w:val="18"/>
                <w:szCs w:val="18"/>
              </w:rPr>
            </w:pPr>
            <w:r w:rsidRPr="00FE6FB2">
              <w:rPr>
                <w:rFonts w:ascii="Times New Roman" w:eastAsia="PMingLiU" w:hAnsi="Times New Roman" w:cs="Times New Roman"/>
                <w:kern w:val="0"/>
                <w:sz w:val="18"/>
                <w:szCs w:val="18"/>
              </w:rPr>
              <w:t>92.9ml/kg</w:t>
            </w:r>
          </w:p>
        </w:tc>
        <w:tc>
          <w:tcPr>
            <w:tcW w:w="320" w:type="pct"/>
            <w:noWrap/>
          </w:tcPr>
          <w:p w:rsidR="00682EA2" w:rsidRPr="00FE6FB2" w:rsidRDefault="00682EA2" w:rsidP="0033115D">
            <w:pPr>
              <w:widowControl/>
              <w:rPr>
                <w:rFonts w:ascii="Times New Roman" w:eastAsia="Times New Roman" w:hAnsi="Times New Roman" w:cs="Times New Roman"/>
                <w:kern w:val="0"/>
                <w:sz w:val="18"/>
                <w:szCs w:val="18"/>
              </w:rPr>
            </w:pPr>
          </w:p>
        </w:tc>
        <w:tc>
          <w:tcPr>
            <w:tcW w:w="322" w:type="pct"/>
            <w:noWrap/>
          </w:tcPr>
          <w:p w:rsidR="00682EA2" w:rsidRPr="00FE6FB2" w:rsidRDefault="00682EA2" w:rsidP="0033115D">
            <w:pPr>
              <w:widowControl/>
              <w:rPr>
                <w:rFonts w:ascii="Times New Roman" w:eastAsia="Times New Roman" w:hAnsi="Times New Roman" w:cs="Times New Roman"/>
                <w:kern w:val="0"/>
                <w:sz w:val="18"/>
                <w:szCs w:val="18"/>
              </w:rPr>
            </w:pPr>
          </w:p>
        </w:tc>
        <w:tc>
          <w:tcPr>
            <w:tcW w:w="320" w:type="pct"/>
            <w:noWrap/>
          </w:tcPr>
          <w:p w:rsidR="00682EA2" w:rsidRPr="00FE6FB2" w:rsidRDefault="00682EA2" w:rsidP="0033115D">
            <w:pPr>
              <w:widowControl/>
              <w:rPr>
                <w:rFonts w:ascii="Times New Roman" w:eastAsia="Times New Roman" w:hAnsi="Times New Roman" w:cs="Times New Roman"/>
                <w:kern w:val="0"/>
                <w:sz w:val="18"/>
                <w:szCs w:val="18"/>
              </w:rPr>
            </w:pPr>
          </w:p>
        </w:tc>
        <w:tc>
          <w:tcPr>
            <w:tcW w:w="322" w:type="pct"/>
            <w:noWrap/>
          </w:tcPr>
          <w:p w:rsidR="00682EA2" w:rsidRPr="00FE6FB2" w:rsidRDefault="00682EA2" w:rsidP="0033115D">
            <w:pPr>
              <w:widowControl/>
              <w:rPr>
                <w:rFonts w:ascii="Times New Roman" w:eastAsia="Times New Roman" w:hAnsi="Times New Roman" w:cs="Times New Roman"/>
                <w:kern w:val="0"/>
                <w:sz w:val="18"/>
                <w:szCs w:val="18"/>
              </w:rPr>
            </w:pPr>
          </w:p>
        </w:tc>
        <w:tc>
          <w:tcPr>
            <w:tcW w:w="320" w:type="pct"/>
            <w:noWrap/>
          </w:tcPr>
          <w:p w:rsidR="00682EA2" w:rsidRPr="00FE6FB2" w:rsidRDefault="00682EA2" w:rsidP="0033115D">
            <w:pPr>
              <w:widowControl/>
              <w:rPr>
                <w:rFonts w:ascii="Times New Roman" w:eastAsia="Times New Roman" w:hAnsi="Times New Roman" w:cs="Times New Roman"/>
                <w:kern w:val="0"/>
                <w:sz w:val="18"/>
                <w:szCs w:val="18"/>
              </w:rPr>
            </w:pPr>
          </w:p>
        </w:tc>
        <w:tc>
          <w:tcPr>
            <w:tcW w:w="322" w:type="pct"/>
            <w:noWrap/>
          </w:tcPr>
          <w:p w:rsidR="00682EA2" w:rsidRPr="00FE6FB2" w:rsidRDefault="00682EA2" w:rsidP="0033115D">
            <w:pPr>
              <w:widowControl/>
              <w:rPr>
                <w:rFonts w:ascii="Times New Roman" w:eastAsia="Times New Roman" w:hAnsi="Times New Roman" w:cs="Times New Roman"/>
                <w:kern w:val="0"/>
                <w:sz w:val="18"/>
                <w:szCs w:val="18"/>
              </w:rPr>
            </w:pPr>
          </w:p>
        </w:tc>
        <w:tc>
          <w:tcPr>
            <w:tcW w:w="415" w:type="pct"/>
            <w:noWrap/>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504</w:t>
            </w:r>
          </w:p>
        </w:tc>
      </w:tr>
      <w:tr w:rsidR="00392D23" w:rsidRPr="00FE6FB2" w:rsidTr="009641E5">
        <w:trPr>
          <w:trHeight w:val="324"/>
        </w:trPr>
        <w:tc>
          <w:tcPr>
            <w:tcW w:w="462" w:type="pct"/>
            <w:vMerge/>
            <w:noWrap/>
          </w:tcPr>
          <w:p w:rsidR="00682EA2" w:rsidRPr="00FE6FB2" w:rsidRDefault="00682EA2" w:rsidP="0033115D">
            <w:pPr>
              <w:widowControl/>
              <w:rPr>
                <w:rFonts w:ascii="Times New Roman" w:eastAsia="PMingLiU" w:hAnsi="Times New Roman" w:cs="Times New Roman"/>
                <w:kern w:val="0"/>
                <w:sz w:val="18"/>
                <w:szCs w:val="18"/>
              </w:rPr>
            </w:pPr>
          </w:p>
        </w:tc>
        <w:tc>
          <w:tcPr>
            <w:tcW w:w="775" w:type="pct"/>
            <w:vMerge/>
            <w:noWrap/>
          </w:tcPr>
          <w:p w:rsidR="00682EA2" w:rsidRPr="00FE6FB2" w:rsidRDefault="00682EA2" w:rsidP="0033115D">
            <w:pPr>
              <w:widowControl/>
              <w:rPr>
                <w:rFonts w:ascii="Times New Roman" w:eastAsia="PMingLiU" w:hAnsi="Times New Roman" w:cs="Times New Roman"/>
                <w:kern w:val="0"/>
                <w:sz w:val="18"/>
                <w:szCs w:val="18"/>
              </w:rPr>
            </w:pPr>
          </w:p>
        </w:tc>
        <w:tc>
          <w:tcPr>
            <w:tcW w:w="724" w:type="pct"/>
            <w:noWrap/>
          </w:tcPr>
          <w:p w:rsidR="00682EA2" w:rsidRPr="00FE6FB2" w:rsidRDefault="00682EA2" w:rsidP="0033115D">
            <w:pPr>
              <w:widowControl/>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H-HES</w:t>
            </w:r>
          </w:p>
        </w:tc>
        <w:tc>
          <w:tcPr>
            <w:tcW w:w="697" w:type="pct"/>
            <w:gridSpan w:val="2"/>
            <w:noWrap/>
          </w:tcPr>
          <w:p w:rsidR="00682EA2" w:rsidRPr="00FE6FB2" w:rsidRDefault="00682EA2" w:rsidP="00392D23">
            <w:pPr>
              <w:widowControl/>
              <w:jc w:val="right"/>
              <w:rPr>
                <w:rFonts w:ascii="Times New Roman" w:eastAsia="Times New Roman" w:hAnsi="Times New Roman" w:cs="Times New Roman"/>
                <w:kern w:val="0"/>
                <w:sz w:val="18"/>
                <w:szCs w:val="18"/>
              </w:rPr>
            </w:pPr>
            <w:r w:rsidRPr="00FE6FB2">
              <w:rPr>
                <w:rFonts w:ascii="Times New Roman" w:eastAsia="PMingLiU" w:hAnsi="Times New Roman" w:cs="Times New Roman"/>
                <w:kern w:val="0"/>
                <w:sz w:val="18"/>
                <w:szCs w:val="18"/>
              </w:rPr>
              <w:t>70.4ml/kg</w:t>
            </w:r>
          </w:p>
        </w:tc>
        <w:tc>
          <w:tcPr>
            <w:tcW w:w="320" w:type="pct"/>
            <w:noWrap/>
          </w:tcPr>
          <w:p w:rsidR="00682EA2" w:rsidRPr="00FE6FB2" w:rsidRDefault="00682EA2" w:rsidP="0033115D">
            <w:pPr>
              <w:widowControl/>
              <w:rPr>
                <w:rFonts w:ascii="Times New Roman" w:eastAsia="Times New Roman" w:hAnsi="Times New Roman" w:cs="Times New Roman"/>
                <w:kern w:val="0"/>
                <w:sz w:val="18"/>
                <w:szCs w:val="18"/>
              </w:rPr>
            </w:pPr>
          </w:p>
        </w:tc>
        <w:tc>
          <w:tcPr>
            <w:tcW w:w="322" w:type="pct"/>
            <w:noWrap/>
          </w:tcPr>
          <w:p w:rsidR="00682EA2" w:rsidRPr="00FE6FB2" w:rsidRDefault="00682EA2" w:rsidP="0033115D">
            <w:pPr>
              <w:widowControl/>
              <w:rPr>
                <w:rFonts w:ascii="Times New Roman" w:eastAsia="Times New Roman" w:hAnsi="Times New Roman" w:cs="Times New Roman"/>
                <w:kern w:val="0"/>
                <w:sz w:val="18"/>
                <w:szCs w:val="18"/>
              </w:rPr>
            </w:pPr>
          </w:p>
        </w:tc>
        <w:tc>
          <w:tcPr>
            <w:tcW w:w="320" w:type="pct"/>
            <w:noWrap/>
          </w:tcPr>
          <w:p w:rsidR="00682EA2" w:rsidRPr="00FE6FB2" w:rsidRDefault="00682EA2" w:rsidP="0033115D">
            <w:pPr>
              <w:widowControl/>
              <w:rPr>
                <w:rFonts w:ascii="Times New Roman" w:eastAsia="Times New Roman" w:hAnsi="Times New Roman" w:cs="Times New Roman"/>
                <w:kern w:val="0"/>
                <w:sz w:val="18"/>
                <w:szCs w:val="18"/>
              </w:rPr>
            </w:pPr>
          </w:p>
        </w:tc>
        <w:tc>
          <w:tcPr>
            <w:tcW w:w="322" w:type="pct"/>
            <w:noWrap/>
          </w:tcPr>
          <w:p w:rsidR="00682EA2" w:rsidRPr="00FE6FB2" w:rsidRDefault="00682EA2" w:rsidP="0033115D">
            <w:pPr>
              <w:widowControl/>
              <w:rPr>
                <w:rFonts w:ascii="Times New Roman" w:eastAsia="Times New Roman" w:hAnsi="Times New Roman" w:cs="Times New Roman"/>
                <w:kern w:val="0"/>
                <w:sz w:val="18"/>
                <w:szCs w:val="18"/>
              </w:rPr>
            </w:pPr>
          </w:p>
        </w:tc>
        <w:tc>
          <w:tcPr>
            <w:tcW w:w="320" w:type="pct"/>
            <w:noWrap/>
          </w:tcPr>
          <w:p w:rsidR="00682EA2" w:rsidRPr="00FE6FB2" w:rsidRDefault="00682EA2" w:rsidP="0033115D">
            <w:pPr>
              <w:widowControl/>
              <w:rPr>
                <w:rFonts w:ascii="Times New Roman" w:eastAsia="Times New Roman" w:hAnsi="Times New Roman" w:cs="Times New Roman"/>
                <w:kern w:val="0"/>
                <w:sz w:val="18"/>
                <w:szCs w:val="18"/>
              </w:rPr>
            </w:pPr>
          </w:p>
        </w:tc>
        <w:tc>
          <w:tcPr>
            <w:tcW w:w="322" w:type="pct"/>
            <w:noWrap/>
          </w:tcPr>
          <w:p w:rsidR="00682EA2" w:rsidRPr="00FE6FB2" w:rsidRDefault="00682EA2" w:rsidP="0033115D">
            <w:pPr>
              <w:widowControl/>
              <w:rPr>
                <w:rFonts w:ascii="Times New Roman" w:eastAsia="Times New Roman" w:hAnsi="Times New Roman" w:cs="Times New Roman"/>
                <w:kern w:val="0"/>
                <w:sz w:val="18"/>
                <w:szCs w:val="18"/>
              </w:rPr>
            </w:pPr>
          </w:p>
        </w:tc>
        <w:tc>
          <w:tcPr>
            <w:tcW w:w="415" w:type="pct"/>
            <w:noWrap/>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504</w:t>
            </w:r>
          </w:p>
        </w:tc>
      </w:tr>
      <w:tr w:rsidR="00392D23" w:rsidRPr="00FE6FB2" w:rsidTr="009641E5">
        <w:trPr>
          <w:trHeight w:val="324"/>
        </w:trPr>
        <w:tc>
          <w:tcPr>
            <w:tcW w:w="462" w:type="pct"/>
            <w:vMerge w:val="restart"/>
            <w:noWrap/>
            <w:hideMark/>
          </w:tcPr>
          <w:p w:rsidR="00682EA2" w:rsidRPr="00FE6FB2" w:rsidRDefault="00682EA2" w:rsidP="00682EA2">
            <w:pPr>
              <w:widowControl/>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 xml:space="preserve">Friedman et al, 2008 </w:t>
            </w:r>
          </w:p>
        </w:tc>
        <w:tc>
          <w:tcPr>
            <w:tcW w:w="775" w:type="pct"/>
            <w:vMerge w:val="restart"/>
            <w:noWrap/>
            <w:hideMark/>
          </w:tcPr>
          <w:p w:rsidR="00682EA2" w:rsidRPr="00FE6FB2" w:rsidRDefault="00682EA2" w:rsidP="0033115D">
            <w:pPr>
              <w:widowControl/>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NI</w:t>
            </w:r>
          </w:p>
        </w:tc>
        <w:tc>
          <w:tcPr>
            <w:tcW w:w="724" w:type="pct"/>
            <w:noWrap/>
            <w:hideMark/>
          </w:tcPr>
          <w:p w:rsidR="00682EA2" w:rsidRPr="00FE6FB2" w:rsidRDefault="009641E5" w:rsidP="0033115D">
            <w:pPr>
              <w:widowControl/>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Iso-oncotic albumin</w:t>
            </w:r>
          </w:p>
        </w:tc>
        <w:tc>
          <w:tcPr>
            <w:tcW w:w="373"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400</w:t>
            </w:r>
          </w:p>
        </w:tc>
        <w:tc>
          <w:tcPr>
            <w:tcW w:w="324"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p>
        </w:tc>
        <w:tc>
          <w:tcPr>
            <w:tcW w:w="320"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22"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20"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22"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20"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280</w:t>
            </w:r>
          </w:p>
        </w:tc>
        <w:tc>
          <w:tcPr>
            <w:tcW w:w="322"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p>
        </w:tc>
        <w:tc>
          <w:tcPr>
            <w:tcW w:w="415"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40</w:t>
            </w:r>
          </w:p>
        </w:tc>
      </w:tr>
      <w:tr w:rsidR="00392D23" w:rsidRPr="00FE6FB2" w:rsidTr="009641E5">
        <w:trPr>
          <w:trHeight w:val="324"/>
        </w:trPr>
        <w:tc>
          <w:tcPr>
            <w:tcW w:w="462" w:type="pct"/>
            <w:vMerge/>
            <w:noWrap/>
            <w:hideMark/>
          </w:tcPr>
          <w:p w:rsidR="00682EA2" w:rsidRPr="00FE6FB2" w:rsidRDefault="00682EA2" w:rsidP="0033115D">
            <w:pPr>
              <w:widowControl/>
              <w:rPr>
                <w:rFonts w:ascii="Times New Roman" w:eastAsia="PMingLiU" w:hAnsi="Times New Roman" w:cs="Times New Roman"/>
                <w:kern w:val="0"/>
                <w:sz w:val="18"/>
                <w:szCs w:val="18"/>
              </w:rPr>
            </w:pPr>
          </w:p>
        </w:tc>
        <w:tc>
          <w:tcPr>
            <w:tcW w:w="775" w:type="pct"/>
            <w:vMerge/>
            <w:noWrap/>
            <w:hideMark/>
          </w:tcPr>
          <w:p w:rsidR="00682EA2" w:rsidRPr="00FE6FB2" w:rsidRDefault="00682EA2" w:rsidP="0033115D">
            <w:pPr>
              <w:widowControl/>
              <w:rPr>
                <w:rFonts w:ascii="Times New Roman" w:eastAsia="PMingLiU" w:hAnsi="Times New Roman" w:cs="Times New Roman"/>
                <w:kern w:val="0"/>
                <w:sz w:val="18"/>
                <w:szCs w:val="18"/>
              </w:rPr>
            </w:pPr>
          </w:p>
        </w:tc>
        <w:tc>
          <w:tcPr>
            <w:tcW w:w="724" w:type="pct"/>
            <w:noWrap/>
            <w:hideMark/>
          </w:tcPr>
          <w:p w:rsidR="00682EA2" w:rsidRPr="00FE6FB2" w:rsidRDefault="00682EA2" w:rsidP="0033115D">
            <w:pPr>
              <w:widowControl/>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H-HES</w:t>
            </w:r>
          </w:p>
        </w:tc>
        <w:tc>
          <w:tcPr>
            <w:tcW w:w="373"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400</w:t>
            </w:r>
          </w:p>
        </w:tc>
        <w:tc>
          <w:tcPr>
            <w:tcW w:w="324"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p>
        </w:tc>
        <w:tc>
          <w:tcPr>
            <w:tcW w:w="320"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22"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20"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22"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20"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88.5</w:t>
            </w:r>
          </w:p>
        </w:tc>
        <w:tc>
          <w:tcPr>
            <w:tcW w:w="322"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p>
        </w:tc>
        <w:tc>
          <w:tcPr>
            <w:tcW w:w="415"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40</w:t>
            </w:r>
          </w:p>
        </w:tc>
      </w:tr>
      <w:tr w:rsidR="00392D23" w:rsidRPr="00FE6FB2" w:rsidTr="009641E5">
        <w:trPr>
          <w:trHeight w:val="324"/>
        </w:trPr>
        <w:tc>
          <w:tcPr>
            <w:tcW w:w="462" w:type="pct"/>
            <w:vMerge w:val="restart"/>
            <w:noWrap/>
            <w:hideMark/>
          </w:tcPr>
          <w:p w:rsidR="00682EA2" w:rsidRPr="00FE6FB2" w:rsidRDefault="00682EA2" w:rsidP="0033115D">
            <w:pPr>
              <w:widowControl/>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Li et al, 2008</w:t>
            </w:r>
          </w:p>
        </w:tc>
        <w:tc>
          <w:tcPr>
            <w:tcW w:w="775" w:type="pct"/>
            <w:vMerge w:val="restart"/>
            <w:noWrap/>
            <w:hideMark/>
          </w:tcPr>
          <w:p w:rsidR="00682EA2" w:rsidRPr="00FE6FB2" w:rsidRDefault="00682EA2" w:rsidP="0033115D">
            <w:pPr>
              <w:widowControl/>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CVP&gt;12mmHg, MAP&gt;65mmHg, Urine output&gt;0.5ml/kg/hr, ScvO2&gt;70mmHg</w:t>
            </w:r>
          </w:p>
        </w:tc>
        <w:tc>
          <w:tcPr>
            <w:tcW w:w="724" w:type="pct"/>
            <w:noWrap/>
            <w:hideMark/>
          </w:tcPr>
          <w:p w:rsidR="00682EA2" w:rsidRPr="00FE6FB2" w:rsidRDefault="00A47C3C" w:rsidP="0033115D">
            <w:pPr>
              <w:widowControl/>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Saline</w:t>
            </w:r>
          </w:p>
        </w:tc>
        <w:tc>
          <w:tcPr>
            <w:tcW w:w="373"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466.7</w:t>
            </w:r>
          </w:p>
        </w:tc>
        <w:tc>
          <w:tcPr>
            <w:tcW w:w="324"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129.1</w:t>
            </w:r>
          </w:p>
        </w:tc>
        <w:tc>
          <w:tcPr>
            <w:tcW w:w="320"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2917</w:t>
            </w:r>
          </w:p>
        </w:tc>
        <w:tc>
          <w:tcPr>
            <w:tcW w:w="322"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579.9</w:t>
            </w:r>
          </w:p>
        </w:tc>
        <w:tc>
          <w:tcPr>
            <w:tcW w:w="320"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p>
        </w:tc>
        <w:tc>
          <w:tcPr>
            <w:tcW w:w="322"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20"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921</w:t>
            </w:r>
          </w:p>
        </w:tc>
        <w:tc>
          <w:tcPr>
            <w:tcW w:w="322"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1069</w:t>
            </w:r>
          </w:p>
        </w:tc>
        <w:tc>
          <w:tcPr>
            <w:tcW w:w="415"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24</w:t>
            </w:r>
          </w:p>
        </w:tc>
      </w:tr>
      <w:tr w:rsidR="00392D23" w:rsidRPr="00FE6FB2" w:rsidTr="009641E5">
        <w:trPr>
          <w:trHeight w:val="324"/>
        </w:trPr>
        <w:tc>
          <w:tcPr>
            <w:tcW w:w="462" w:type="pct"/>
            <w:vMerge/>
            <w:noWrap/>
            <w:hideMark/>
          </w:tcPr>
          <w:p w:rsidR="00682EA2" w:rsidRPr="00FE6FB2" w:rsidRDefault="00682EA2" w:rsidP="0033115D">
            <w:pPr>
              <w:widowControl/>
              <w:jc w:val="right"/>
              <w:rPr>
                <w:rFonts w:ascii="Times New Roman" w:eastAsia="PMingLiU" w:hAnsi="Times New Roman" w:cs="Times New Roman"/>
                <w:kern w:val="0"/>
                <w:sz w:val="18"/>
                <w:szCs w:val="18"/>
              </w:rPr>
            </w:pPr>
          </w:p>
        </w:tc>
        <w:tc>
          <w:tcPr>
            <w:tcW w:w="775" w:type="pct"/>
            <w:vMerge/>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724" w:type="pct"/>
            <w:noWrap/>
            <w:hideMark/>
          </w:tcPr>
          <w:p w:rsidR="00682EA2" w:rsidRPr="00FE6FB2" w:rsidRDefault="00682EA2" w:rsidP="0033115D">
            <w:pPr>
              <w:widowControl/>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H-HES</w:t>
            </w:r>
          </w:p>
        </w:tc>
        <w:tc>
          <w:tcPr>
            <w:tcW w:w="373"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100</w:t>
            </w:r>
          </w:p>
        </w:tc>
        <w:tc>
          <w:tcPr>
            <w:tcW w:w="324"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338.1</w:t>
            </w:r>
          </w:p>
        </w:tc>
        <w:tc>
          <w:tcPr>
            <w:tcW w:w="320"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2800</w:t>
            </w:r>
          </w:p>
        </w:tc>
        <w:tc>
          <w:tcPr>
            <w:tcW w:w="322"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1014</w:t>
            </w:r>
          </w:p>
        </w:tc>
        <w:tc>
          <w:tcPr>
            <w:tcW w:w="320"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p>
        </w:tc>
        <w:tc>
          <w:tcPr>
            <w:tcW w:w="322"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20"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982</w:t>
            </w:r>
          </w:p>
        </w:tc>
        <w:tc>
          <w:tcPr>
            <w:tcW w:w="322"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1161</w:t>
            </w:r>
          </w:p>
        </w:tc>
        <w:tc>
          <w:tcPr>
            <w:tcW w:w="415"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24</w:t>
            </w:r>
          </w:p>
        </w:tc>
      </w:tr>
      <w:tr w:rsidR="00392D23" w:rsidRPr="00FE6FB2" w:rsidTr="009641E5">
        <w:trPr>
          <w:trHeight w:val="324"/>
        </w:trPr>
        <w:tc>
          <w:tcPr>
            <w:tcW w:w="462" w:type="pct"/>
            <w:vMerge w:val="restart"/>
            <w:noWrap/>
            <w:hideMark/>
          </w:tcPr>
          <w:p w:rsidR="00682EA2" w:rsidRPr="00FE6FB2" w:rsidRDefault="00682EA2" w:rsidP="0033115D">
            <w:pPr>
              <w:widowControl/>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McIntyre et al, 2008 (FINESS)</w:t>
            </w:r>
          </w:p>
        </w:tc>
        <w:tc>
          <w:tcPr>
            <w:tcW w:w="775" w:type="pct"/>
            <w:vMerge w:val="restart"/>
            <w:noWrap/>
            <w:hideMark/>
          </w:tcPr>
          <w:p w:rsidR="00682EA2" w:rsidRPr="00FE6FB2" w:rsidRDefault="00682EA2" w:rsidP="0033115D">
            <w:pPr>
              <w:widowControl/>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CVP=8-12mmHg, ScvO2&gt;70%</w:t>
            </w:r>
          </w:p>
        </w:tc>
        <w:tc>
          <w:tcPr>
            <w:tcW w:w="724" w:type="pct"/>
            <w:noWrap/>
            <w:hideMark/>
          </w:tcPr>
          <w:p w:rsidR="00682EA2" w:rsidRPr="00FE6FB2" w:rsidRDefault="00A47C3C" w:rsidP="0033115D">
            <w:pPr>
              <w:widowControl/>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Saline</w:t>
            </w:r>
          </w:p>
        </w:tc>
        <w:tc>
          <w:tcPr>
            <w:tcW w:w="373"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2100</w:t>
            </w:r>
          </w:p>
        </w:tc>
        <w:tc>
          <w:tcPr>
            <w:tcW w:w="324"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600</w:t>
            </w:r>
          </w:p>
        </w:tc>
        <w:tc>
          <w:tcPr>
            <w:tcW w:w="320"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p>
        </w:tc>
        <w:tc>
          <w:tcPr>
            <w:tcW w:w="322"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20"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22"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20"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22"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415"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24</w:t>
            </w:r>
          </w:p>
        </w:tc>
      </w:tr>
      <w:tr w:rsidR="00392D23" w:rsidRPr="00FE6FB2" w:rsidTr="009641E5">
        <w:trPr>
          <w:trHeight w:val="324"/>
        </w:trPr>
        <w:tc>
          <w:tcPr>
            <w:tcW w:w="462" w:type="pct"/>
            <w:vMerge/>
            <w:noWrap/>
            <w:hideMark/>
          </w:tcPr>
          <w:p w:rsidR="00682EA2" w:rsidRPr="00FE6FB2" w:rsidRDefault="00682EA2" w:rsidP="0033115D">
            <w:pPr>
              <w:widowControl/>
              <w:jc w:val="right"/>
              <w:rPr>
                <w:rFonts w:ascii="Times New Roman" w:eastAsia="PMingLiU" w:hAnsi="Times New Roman" w:cs="Times New Roman"/>
                <w:kern w:val="0"/>
                <w:sz w:val="18"/>
                <w:szCs w:val="18"/>
              </w:rPr>
            </w:pPr>
          </w:p>
        </w:tc>
        <w:tc>
          <w:tcPr>
            <w:tcW w:w="775" w:type="pct"/>
            <w:vMerge/>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724" w:type="pct"/>
            <w:noWrap/>
            <w:hideMark/>
          </w:tcPr>
          <w:p w:rsidR="00682EA2" w:rsidRPr="00FE6FB2" w:rsidRDefault="00682EA2" w:rsidP="0033115D">
            <w:pPr>
              <w:widowControl/>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H-HES</w:t>
            </w:r>
          </w:p>
        </w:tc>
        <w:tc>
          <w:tcPr>
            <w:tcW w:w="373"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1900</w:t>
            </w:r>
          </w:p>
        </w:tc>
        <w:tc>
          <w:tcPr>
            <w:tcW w:w="324"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600</w:t>
            </w:r>
          </w:p>
        </w:tc>
        <w:tc>
          <w:tcPr>
            <w:tcW w:w="320"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p>
        </w:tc>
        <w:tc>
          <w:tcPr>
            <w:tcW w:w="322"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20"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22"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20"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22"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415"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24</w:t>
            </w:r>
          </w:p>
        </w:tc>
      </w:tr>
      <w:tr w:rsidR="00392D23" w:rsidRPr="00FE6FB2" w:rsidTr="009641E5">
        <w:trPr>
          <w:trHeight w:val="324"/>
        </w:trPr>
        <w:tc>
          <w:tcPr>
            <w:tcW w:w="462" w:type="pct"/>
            <w:vMerge w:val="restart"/>
            <w:noWrap/>
          </w:tcPr>
          <w:p w:rsidR="00682EA2" w:rsidRPr="00FE6FB2" w:rsidRDefault="00682EA2" w:rsidP="0033115D">
            <w:pPr>
              <w:widowControl/>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 xml:space="preserve">Dolecek et al, 2009 </w:t>
            </w:r>
          </w:p>
        </w:tc>
        <w:tc>
          <w:tcPr>
            <w:tcW w:w="775" w:type="pct"/>
            <w:vMerge w:val="restart"/>
            <w:noWrap/>
          </w:tcPr>
          <w:p w:rsidR="00682EA2" w:rsidRPr="00FE6FB2" w:rsidRDefault="00682EA2" w:rsidP="0033115D">
            <w:pPr>
              <w:widowControl/>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ITBVI&lt;850ml/m2, or CI&lt;3.5l/min/m2</w:t>
            </w:r>
          </w:p>
        </w:tc>
        <w:tc>
          <w:tcPr>
            <w:tcW w:w="724" w:type="pct"/>
            <w:noWrap/>
          </w:tcPr>
          <w:p w:rsidR="00682EA2" w:rsidRPr="00FE6FB2" w:rsidRDefault="009641E5" w:rsidP="0033115D">
            <w:pPr>
              <w:widowControl/>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Hyperoncotic albumin</w:t>
            </w:r>
          </w:p>
        </w:tc>
        <w:tc>
          <w:tcPr>
            <w:tcW w:w="697" w:type="pct"/>
            <w:gridSpan w:val="2"/>
            <w:noWrap/>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100ml q12h</w:t>
            </w:r>
          </w:p>
        </w:tc>
        <w:tc>
          <w:tcPr>
            <w:tcW w:w="320" w:type="pct"/>
            <w:noWrap/>
          </w:tcPr>
          <w:p w:rsidR="00682EA2" w:rsidRPr="00FE6FB2" w:rsidRDefault="00682EA2" w:rsidP="0033115D">
            <w:pPr>
              <w:widowControl/>
              <w:jc w:val="right"/>
              <w:rPr>
                <w:rFonts w:ascii="Times New Roman" w:eastAsia="PMingLiU" w:hAnsi="Times New Roman" w:cs="Times New Roman"/>
                <w:kern w:val="0"/>
                <w:sz w:val="18"/>
                <w:szCs w:val="18"/>
              </w:rPr>
            </w:pPr>
          </w:p>
        </w:tc>
        <w:tc>
          <w:tcPr>
            <w:tcW w:w="322" w:type="pct"/>
            <w:noWrap/>
          </w:tcPr>
          <w:p w:rsidR="00682EA2" w:rsidRPr="00FE6FB2" w:rsidRDefault="00682EA2" w:rsidP="0033115D">
            <w:pPr>
              <w:widowControl/>
              <w:rPr>
                <w:rFonts w:ascii="Times New Roman" w:eastAsia="Times New Roman" w:hAnsi="Times New Roman" w:cs="Times New Roman"/>
                <w:kern w:val="0"/>
                <w:sz w:val="18"/>
                <w:szCs w:val="18"/>
              </w:rPr>
            </w:pPr>
          </w:p>
        </w:tc>
        <w:tc>
          <w:tcPr>
            <w:tcW w:w="320" w:type="pct"/>
            <w:noWrap/>
          </w:tcPr>
          <w:p w:rsidR="00682EA2" w:rsidRPr="00FE6FB2" w:rsidRDefault="00682EA2" w:rsidP="0033115D">
            <w:pPr>
              <w:widowControl/>
              <w:rPr>
                <w:rFonts w:ascii="Times New Roman" w:eastAsia="Times New Roman" w:hAnsi="Times New Roman" w:cs="Times New Roman"/>
                <w:kern w:val="0"/>
                <w:sz w:val="18"/>
                <w:szCs w:val="18"/>
              </w:rPr>
            </w:pPr>
          </w:p>
        </w:tc>
        <w:tc>
          <w:tcPr>
            <w:tcW w:w="322" w:type="pct"/>
            <w:noWrap/>
          </w:tcPr>
          <w:p w:rsidR="00682EA2" w:rsidRPr="00FE6FB2" w:rsidRDefault="00682EA2" w:rsidP="0033115D">
            <w:pPr>
              <w:widowControl/>
              <w:rPr>
                <w:rFonts w:ascii="Times New Roman" w:eastAsia="Times New Roman" w:hAnsi="Times New Roman" w:cs="Times New Roman"/>
                <w:kern w:val="0"/>
                <w:sz w:val="18"/>
                <w:szCs w:val="18"/>
              </w:rPr>
            </w:pPr>
          </w:p>
        </w:tc>
        <w:tc>
          <w:tcPr>
            <w:tcW w:w="320" w:type="pct"/>
            <w:noWrap/>
          </w:tcPr>
          <w:p w:rsidR="00682EA2" w:rsidRPr="00FE6FB2" w:rsidRDefault="00682EA2" w:rsidP="0033115D">
            <w:pPr>
              <w:widowControl/>
              <w:rPr>
                <w:rFonts w:ascii="Times New Roman" w:eastAsia="Times New Roman" w:hAnsi="Times New Roman" w:cs="Times New Roman"/>
                <w:kern w:val="0"/>
                <w:sz w:val="18"/>
                <w:szCs w:val="18"/>
              </w:rPr>
            </w:pPr>
          </w:p>
        </w:tc>
        <w:tc>
          <w:tcPr>
            <w:tcW w:w="322" w:type="pct"/>
            <w:noWrap/>
          </w:tcPr>
          <w:p w:rsidR="00682EA2" w:rsidRPr="00FE6FB2" w:rsidRDefault="00682EA2" w:rsidP="0033115D">
            <w:pPr>
              <w:widowControl/>
              <w:rPr>
                <w:rFonts w:ascii="Times New Roman" w:eastAsia="Times New Roman" w:hAnsi="Times New Roman" w:cs="Times New Roman"/>
                <w:kern w:val="0"/>
                <w:sz w:val="18"/>
                <w:szCs w:val="18"/>
              </w:rPr>
            </w:pPr>
          </w:p>
        </w:tc>
        <w:tc>
          <w:tcPr>
            <w:tcW w:w="415" w:type="pct"/>
            <w:noWrap/>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72</w:t>
            </w:r>
          </w:p>
        </w:tc>
      </w:tr>
      <w:tr w:rsidR="00392D23" w:rsidRPr="00FE6FB2" w:rsidTr="009641E5">
        <w:trPr>
          <w:trHeight w:val="324"/>
        </w:trPr>
        <w:tc>
          <w:tcPr>
            <w:tcW w:w="462" w:type="pct"/>
            <w:vMerge/>
            <w:noWrap/>
          </w:tcPr>
          <w:p w:rsidR="00682EA2" w:rsidRPr="00FE6FB2" w:rsidRDefault="00682EA2" w:rsidP="0033115D">
            <w:pPr>
              <w:widowControl/>
              <w:jc w:val="right"/>
              <w:rPr>
                <w:rFonts w:ascii="Times New Roman" w:eastAsia="PMingLiU" w:hAnsi="Times New Roman" w:cs="Times New Roman"/>
                <w:kern w:val="0"/>
                <w:sz w:val="18"/>
                <w:szCs w:val="18"/>
              </w:rPr>
            </w:pPr>
          </w:p>
        </w:tc>
        <w:tc>
          <w:tcPr>
            <w:tcW w:w="775" w:type="pct"/>
            <w:vMerge/>
            <w:noWrap/>
          </w:tcPr>
          <w:p w:rsidR="00682EA2" w:rsidRPr="00FE6FB2" w:rsidRDefault="00682EA2" w:rsidP="0033115D">
            <w:pPr>
              <w:widowControl/>
              <w:rPr>
                <w:rFonts w:ascii="Times New Roman" w:eastAsia="Times New Roman" w:hAnsi="Times New Roman" w:cs="Times New Roman"/>
                <w:kern w:val="0"/>
                <w:sz w:val="18"/>
                <w:szCs w:val="18"/>
              </w:rPr>
            </w:pPr>
          </w:p>
        </w:tc>
        <w:tc>
          <w:tcPr>
            <w:tcW w:w="724" w:type="pct"/>
            <w:noWrap/>
          </w:tcPr>
          <w:p w:rsidR="00682EA2" w:rsidRPr="00FE6FB2" w:rsidRDefault="00682EA2" w:rsidP="0033115D">
            <w:pPr>
              <w:widowControl/>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L-HES</w:t>
            </w:r>
          </w:p>
        </w:tc>
        <w:tc>
          <w:tcPr>
            <w:tcW w:w="697" w:type="pct"/>
            <w:gridSpan w:val="2"/>
            <w:noWrap/>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250ml q6h</w:t>
            </w:r>
          </w:p>
        </w:tc>
        <w:tc>
          <w:tcPr>
            <w:tcW w:w="320" w:type="pct"/>
            <w:noWrap/>
          </w:tcPr>
          <w:p w:rsidR="00682EA2" w:rsidRPr="00FE6FB2" w:rsidRDefault="00682EA2" w:rsidP="0033115D">
            <w:pPr>
              <w:widowControl/>
              <w:jc w:val="right"/>
              <w:rPr>
                <w:rFonts w:ascii="Times New Roman" w:eastAsia="PMingLiU" w:hAnsi="Times New Roman" w:cs="Times New Roman"/>
                <w:kern w:val="0"/>
                <w:sz w:val="18"/>
                <w:szCs w:val="18"/>
              </w:rPr>
            </w:pPr>
          </w:p>
        </w:tc>
        <w:tc>
          <w:tcPr>
            <w:tcW w:w="322" w:type="pct"/>
            <w:noWrap/>
          </w:tcPr>
          <w:p w:rsidR="00682EA2" w:rsidRPr="00FE6FB2" w:rsidRDefault="00682EA2" w:rsidP="0033115D">
            <w:pPr>
              <w:widowControl/>
              <w:rPr>
                <w:rFonts w:ascii="Times New Roman" w:eastAsia="Times New Roman" w:hAnsi="Times New Roman" w:cs="Times New Roman"/>
                <w:kern w:val="0"/>
                <w:sz w:val="18"/>
                <w:szCs w:val="18"/>
              </w:rPr>
            </w:pPr>
          </w:p>
        </w:tc>
        <w:tc>
          <w:tcPr>
            <w:tcW w:w="320" w:type="pct"/>
            <w:noWrap/>
          </w:tcPr>
          <w:p w:rsidR="00682EA2" w:rsidRPr="00FE6FB2" w:rsidRDefault="00682EA2" w:rsidP="0033115D">
            <w:pPr>
              <w:widowControl/>
              <w:rPr>
                <w:rFonts w:ascii="Times New Roman" w:eastAsia="Times New Roman" w:hAnsi="Times New Roman" w:cs="Times New Roman"/>
                <w:kern w:val="0"/>
                <w:sz w:val="18"/>
                <w:szCs w:val="18"/>
              </w:rPr>
            </w:pPr>
          </w:p>
        </w:tc>
        <w:tc>
          <w:tcPr>
            <w:tcW w:w="322" w:type="pct"/>
            <w:noWrap/>
          </w:tcPr>
          <w:p w:rsidR="00682EA2" w:rsidRPr="00FE6FB2" w:rsidRDefault="00682EA2" w:rsidP="0033115D">
            <w:pPr>
              <w:widowControl/>
              <w:rPr>
                <w:rFonts w:ascii="Times New Roman" w:eastAsia="Times New Roman" w:hAnsi="Times New Roman" w:cs="Times New Roman"/>
                <w:kern w:val="0"/>
                <w:sz w:val="18"/>
                <w:szCs w:val="18"/>
              </w:rPr>
            </w:pPr>
          </w:p>
        </w:tc>
        <w:tc>
          <w:tcPr>
            <w:tcW w:w="320" w:type="pct"/>
            <w:noWrap/>
          </w:tcPr>
          <w:p w:rsidR="00682EA2" w:rsidRPr="00FE6FB2" w:rsidRDefault="00682EA2" w:rsidP="0033115D">
            <w:pPr>
              <w:widowControl/>
              <w:rPr>
                <w:rFonts w:ascii="Times New Roman" w:eastAsia="Times New Roman" w:hAnsi="Times New Roman" w:cs="Times New Roman"/>
                <w:kern w:val="0"/>
                <w:sz w:val="18"/>
                <w:szCs w:val="18"/>
              </w:rPr>
            </w:pPr>
          </w:p>
        </w:tc>
        <w:tc>
          <w:tcPr>
            <w:tcW w:w="322" w:type="pct"/>
            <w:noWrap/>
          </w:tcPr>
          <w:p w:rsidR="00682EA2" w:rsidRPr="00FE6FB2" w:rsidRDefault="00682EA2" w:rsidP="0033115D">
            <w:pPr>
              <w:widowControl/>
              <w:rPr>
                <w:rFonts w:ascii="Times New Roman" w:eastAsia="Times New Roman" w:hAnsi="Times New Roman" w:cs="Times New Roman"/>
                <w:kern w:val="0"/>
                <w:sz w:val="18"/>
                <w:szCs w:val="18"/>
              </w:rPr>
            </w:pPr>
          </w:p>
        </w:tc>
        <w:tc>
          <w:tcPr>
            <w:tcW w:w="415" w:type="pct"/>
            <w:noWrap/>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72</w:t>
            </w:r>
          </w:p>
        </w:tc>
      </w:tr>
      <w:tr w:rsidR="00392D23" w:rsidRPr="00FE6FB2" w:rsidTr="009641E5">
        <w:trPr>
          <w:trHeight w:val="324"/>
        </w:trPr>
        <w:tc>
          <w:tcPr>
            <w:tcW w:w="462" w:type="pct"/>
            <w:vMerge w:val="restart"/>
            <w:noWrap/>
            <w:hideMark/>
          </w:tcPr>
          <w:p w:rsidR="00682EA2" w:rsidRPr="00FE6FB2" w:rsidRDefault="00682EA2" w:rsidP="0033115D">
            <w:pPr>
              <w:widowControl/>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Dubin et al, 2010</w:t>
            </w:r>
          </w:p>
        </w:tc>
        <w:tc>
          <w:tcPr>
            <w:tcW w:w="775" w:type="pct"/>
            <w:vMerge w:val="restart"/>
            <w:noWrap/>
            <w:hideMark/>
          </w:tcPr>
          <w:p w:rsidR="00682EA2" w:rsidRPr="00FE6FB2" w:rsidRDefault="00682EA2" w:rsidP="0033115D">
            <w:pPr>
              <w:widowControl/>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CVP=8-12mmHg, MAP=65, ScvO2=70%</w:t>
            </w:r>
          </w:p>
        </w:tc>
        <w:tc>
          <w:tcPr>
            <w:tcW w:w="724" w:type="pct"/>
            <w:noWrap/>
            <w:hideMark/>
          </w:tcPr>
          <w:p w:rsidR="00682EA2" w:rsidRPr="00FE6FB2" w:rsidRDefault="00A47C3C" w:rsidP="0033115D">
            <w:pPr>
              <w:widowControl/>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Saline</w:t>
            </w:r>
          </w:p>
        </w:tc>
        <w:tc>
          <w:tcPr>
            <w:tcW w:w="373"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6254</w:t>
            </w:r>
          </w:p>
        </w:tc>
        <w:tc>
          <w:tcPr>
            <w:tcW w:w="324"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p>
        </w:tc>
        <w:tc>
          <w:tcPr>
            <w:tcW w:w="320"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8368</w:t>
            </w:r>
          </w:p>
        </w:tc>
        <w:tc>
          <w:tcPr>
            <w:tcW w:w="322"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2405</w:t>
            </w:r>
          </w:p>
        </w:tc>
        <w:tc>
          <w:tcPr>
            <w:tcW w:w="320"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1507</w:t>
            </w:r>
          </w:p>
        </w:tc>
        <w:tc>
          <w:tcPr>
            <w:tcW w:w="322"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1350</w:t>
            </w:r>
          </w:p>
        </w:tc>
        <w:tc>
          <w:tcPr>
            <w:tcW w:w="320"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6606</w:t>
            </w:r>
          </w:p>
        </w:tc>
        <w:tc>
          <w:tcPr>
            <w:tcW w:w="322"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2669</w:t>
            </w:r>
          </w:p>
        </w:tc>
        <w:tc>
          <w:tcPr>
            <w:tcW w:w="415"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24</w:t>
            </w:r>
          </w:p>
        </w:tc>
      </w:tr>
      <w:tr w:rsidR="00392D23" w:rsidRPr="00FE6FB2" w:rsidTr="009641E5">
        <w:trPr>
          <w:trHeight w:val="324"/>
        </w:trPr>
        <w:tc>
          <w:tcPr>
            <w:tcW w:w="462" w:type="pct"/>
            <w:vMerge/>
            <w:noWrap/>
            <w:hideMark/>
          </w:tcPr>
          <w:p w:rsidR="00682EA2" w:rsidRPr="00FE6FB2" w:rsidRDefault="00682EA2" w:rsidP="0033115D">
            <w:pPr>
              <w:widowControl/>
              <w:jc w:val="right"/>
              <w:rPr>
                <w:rFonts w:ascii="Times New Roman" w:eastAsia="PMingLiU" w:hAnsi="Times New Roman" w:cs="Times New Roman"/>
                <w:kern w:val="0"/>
                <w:sz w:val="18"/>
                <w:szCs w:val="18"/>
              </w:rPr>
            </w:pPr>
          </w:p>
        </w:tc>
        <w:tc>
          <w:tcPr>
            <w:tcW w:w="775" w:type="pct"/>
            <w:vMerge/>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724" w:type="pct"/>
            <w:noWrap/>
            <w:hideMark/>
          </w:tcPr>
          <w:p w:rsidR="00682EA2" w:rsidRPr="00FE6FB2" w:rsidRDefault="00682EA2" w:rsidP="0033115D">
            <w:pPr>
              <w:widowControl/>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L-HES</w:t>
            </w:r>
          </w:p>
        </w:tc>
        <w:tc>
          <w:tcPr>
            <w:tcW w:w="373"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2610</w:t>
            </w:r>
          </w:p>
        </w:tc>
        <w:tc>
          <w:tcPr>
            <w:tcW w:w="324"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p>
        </w:tc>
        <w:tc>
          <w:tcPr>
            <w:tcW w:w="320"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4682</w:t>
            </w:r>
          </w:p>
        </w:tc>
        <w:tc>
          <w:tcPr>
            <w:tcW w:w="322"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1371</w:t>
            </w:r>
          </w:p>
        </w:tc>
        <w:tc>
          <w:tcPr>
            <w:tcW w:w="320"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1825</w:t>
            </w:r>
          </w:p>
        </w:tc>
        <w:tc>
          <w:tcPr>
            <w:tcW w:w="322"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863</w:t>
            </w:r>
          </w:p>
        </w:tc>
        <w:tc>
          <w:tcPr>
            <w:tcW w:w="320"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2857</w:t>
            </w:r>
          </w:p>
        </w:tc>
        <w:tc>
          <w:tcPr>
            <w:tcW w:w="322"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1596</w:t>
            </w:r>
          </w:p>
        </w:tc>
        <w:tc>
          <w:tcPr>
            <w:tcW w:w="415"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24</w:t>
            </w:r>
          </w:p>
        </w:tc>
      </w:tr>
      <w:tr w:rsidR="00392D23" w:rsidRPr="00FE6FB2" w:rsidTr="009641E5">
        <w:trPr>
          <w:trHeight w:val="324"/>
        </w:trPr>
        <w:tc>
          <w:tcPr>
            <w:tcW w:w="462" w:type="pct"/>
            <w:vMerge w:val="restart"/>
            <w:noWrap/>
            <w:hideMark/>
          </w:tcPr>
          <w:p w:rsidR="00682EA2" w:rsidRPr="00FE6FB2" w:rsidRDefault="00682EA2" w:rsidP="0033115D">
            <w:pPr>
              <w:widowControl/>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Charpentier et al, 2011 (EARSS)</w:t>
            </w:r>
          </w:p>
        </w:tc>
        <w:tc>
          <w:tcPr>
            <w:tcW w:w="775" w:type="pct"/>
            <w:vMerge w:val="restart"/>
            <w:noWrap/>
            <w:hideMark/>
          </w:tcPr>
          <w:p w:rsidR="00682EA2" w:rsidRPr="00FE6FB2" w:rsidRDefault="00682EA2" w:rsidP="0033115D">
            <w:pPr>
              <w:widowControl/>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NI</w:t>
            </w:r>
          </w:p>
        </w:tc>
        <w:tc>
          <w:tcPr>
            <w:tcW w:w="724" w:type="pct"/>
            <w:noWrap/>
            <w:hideMark/>
          </w:tcPr>
          <w:p w:rsidR="00682EA2" w:rsidRPr="00FE6FB2" w:rsidRDefault="00A47C3C" w:rsidP="0033115D">
            <w:pPr>
              <w:widowControl/>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Saline</w:t>
            </w:r>
          </w:p>
        </w:tc>
        <w:tc>
          <w:tcPr>
            <w:tcW w:w="373" w:type="pct"/>
            <w:noWrap/>
            <w:hideMark/>
          </w:tcPr>
          <w:p w:rsidR="00682EA2" w:rsidRPr="00FE6FB2" w:rsidRDefault="00682EA2" w:rsidP="00392D23">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NI</w:t>
            </w:r>
          </w:p>
        </w:tc>
        <w:tc>
          <w:tcPr>
            <w:tcW w:w="324"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20"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22"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20"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22"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20"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22"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415"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72</w:t>
            </w:r>
          </w:p>
        </w:tc>
      </w:tr>
      <w:tr w:rsidR="00392D23" w:rsidRPr="00FE6FB2" w:rsidTr="009641E5">
        <w:trPr>
          <w:trHeight w:val="324"/>
        </w:trPr>
        <w:tc>
          <w:tcPr>
            <w:tcW w:w="462" w:type="pct"/>
            <w:vMerge/>
            <w:noWrap/>
            <w:hideMark/>
          </w:tcPr>
          <w:p w:rsidR="00682EA2" w:rsidRPr="00FE6FB2" w:rsidRDefault="00682EA2" w:rsidP="0033115D">
            <w:pPr>
              <w:widowControl/>
              <w:jc w:val="right"/>
              <w:rPr>
                <w:rFonts w:ascii="Times New Roman" w:eastAsia="PMingLiU" w:hAnsi="Times New Roman" w:cs="Times New Roman"/>
                <w:kern w:val="0"/>
                <w:sz w:val="18"/>
                <w:szCs w:val="18"/>
              </w:rPr>
            </w:pPr>
          </w:p>
        </w:tc>
        <w:tc>
          <w:tcPr>
            <w:tcW w:w="775" w:type="pct"/>
            <w:vMerge/>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724" w:type="pct"/>
            <w:noWrap/>
            <w:hideMark/>
          </w:tcPr>
          <w:p w:rsidR="00682EA2" w:rsidRPr="00FE6FB2" w:rsidRDefault="009641E5" w:rsidP="0033115D">
            <w:pPr>
              <w:widowControl/>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Hyperoncotic albumin</w:t>
            </w:r>
          </w:p>
        </w:tc>
        <w:tc>
          <w:tcPr>
            <w:tcW w:w="373" w:type="pct"/>
            <w:noWrap/>
            <w:hideMark/>
          </w:tcPr>
          <w:p w:rsidR="00682EA2" w:rsidRPr="00FE6FB2" w:rsidRDefault="00682EA2" w:rsidP="00392D23">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NI</w:t>
            </w:r>
          </w:p>
        </w:tc>
        <w:tc>
          <w:tcPr>
            <w:tcW w:w="324"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20"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22"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20"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22"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20"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22"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415"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72</w:t>
            </w:r>
          </w:p>
        </w:tc>
      </w:tr>
      <w:tr w:rsidR="00392D23" w:rsidRPr="00FE6FB2" w:rsidTr="009641E5">
        <w:trPr>
          <w:trHeight w:val="324"/>
        </w:trPr>
        <w:tc>
          <w:tcPr>
            <w:tcW w:w="462" w:type="pct"/>
            <w:vMerge w:val="restart"/>
            <w:noWrap/>
            <w:hideMark/>
          </w:tcPr>
          <w:p w:rsidR="00682EA2" w:rsidRPr="00FE6FB2" w:rsidRDefault="00682EA2" w:rsidP="0033115D">
            <w:pPr>
              <w:widowControl/>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Siegemund, 2011 (BaSES)</w:t>
            </w:r>
          </w:p>
        </w:tc>
        <w:tc>
          <w:tcPr>
            <w:tcW w:w="775" w:type="pct"/>
            <w:vMerge w:val="restart"/>
            <w:noWrap/>
            <w:hideMark/>
          </w:tcPr>
          <w:p w:rsidR="00682EA2" w:rsidRPr="00FE6FB2" w:rsidRDefault="00682EA2" w:rsidP="0033115D">
            <w:pPr>
              <w:widowControl/>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NI</w:t>
            </w:r>
          </w:p>
        </w:tc>
        <w:tc>
          <w:tcPr>
            <w:tcW w:w="724" w:type="pct"/>
            <w:noWrap/>
            <w:hideMark/>
          </w:tcPr>
          <w:p w:rsidR="00682EA2" w:rsidRPr="00FE6FB2" w:rsidRDefault="00A47C3C" w:rsidP="0033115D">
            <w:pPr>
              <w:widowControl/>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Saline</w:t>
            </w:r>
          </w:p>
        </w:tc>
        <w:tc>
          <w:tcPr>
            <w:tcW w:w="373" w:type="pct"/>
            <w:noWrap/>
            <w:hideMark/>
          </w:tcPr>
          <w:p w:rsidR="00682EA2" w:rsidRPr="00FE6FB2" w:rsidRDefault="00682EA2" w:rsidP="00392D23">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NI</w:t>
            </w:r>
          </w:p>
        </w:tc>
        <w:tc>
          <w:tcPr>
            <w:tcW w:w="324"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20"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22"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20"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22"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20"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22"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415"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124</w:t>
            </w:r>
          </w:p>
        </w:tc>
      </w:tr>
      <w:tr w:rsidR="00392D23" w:rsidRPr="00FE6FB2" w:rsidTr="009641E5">
        <w:trPr>
          <w:trHeight w:val="324"/>
        </w:trPr>
        <w:tc>
          <w:tcPr>
            <w:tcW w:w="462" w:type="pct"/>
            <w:vMerge/>
            <w:noWrap/>
            <w:hideMark/>
          </w:tcPr>
          <w:p w:rsidR="00682EA2" w:rsidRPr="00FE6FB2" w:rsidRDefault="00682EA2" w:rsidP="0033115D">
            <w:pPr>
              <w:widowControl/>
              <w:jc w:val="right"/>
              <w:rPr>
                <w:rFonts w:ascii="Times New Roman" w:eastAsia="PMingLiU" w:hAnsi="Times New Roman" w:cs="Times New Roman"/>
                <w:kern w:val="0"/>
                <w:sz w:val="18"/>
                <w:szCs w:val="18"/>
              </w:rPr>
            </w:pPr>
          </w:p>
        </w:tc>
        <w:tc>
          <w:tcPr>
            <w:tcW w:w="775" w:type="pct"/>
            <w:vMerge/>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724" w:type="pct"/>
            <w:noWrap/>
            <w:hideMark/>
          </w:tcPr>
          <w:p w:rsidR="00682EA2" w:rsidRPr="00FE6FB2" w:rsidRDefault="00682EA2" w:rsidP="0033115D">
            <w:pPr>
              <w:widowControl/>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L-HES</w:t>
            </w:r>
          </w:p>
        </w:tc>
        <w:tc>
          <w:tcPr>
            <w:tcW w:w="373"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3775</w:t>
            </w:r>
          </w:p>
        </w:tc>
        <w:tc>
          <w:tcPr>
            <w:tcW w:w="324"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p>
        </w:tc>
        <w:tc>
          <w:tcPr>
            <w:tcW w:w="320"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22"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20"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22"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20"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322" w:type="pct"/>
            <w:noWrap/>
            <w:hideMark/>
          </w:tcPr>
          <w:p w:rsidR="00682EA2" w:rsidRPr="00FE6FB2" w:rsidRDefault="00682EA2" w:rsidP="0033115D">
            <w:pPr>
              <w:widowControl/>
              <w:rPr>
                <w:rFonts w:ascii="Times New Roman" w:eastAsia="Times New Roman" w:hAnsi="Times New Roman" w:cs="Times New Roman"/>
                <w:kern w:val="0"/>
                <w:sz w:val="18"/>
                <w:szCs w:val="18"/>
              </w:rPr>
            </w:pPr>
          </w:p>
        </w:tc>
        <w:tc>
          <w:tcPr>
            <w:tcW w:w="415" w:type="pct"/>
            <w:noWrap/>
            <w:hideMark/>
          </w:tcPr>
          <w:p w:rsidR="00682EA2" w:rsidRPr="00FE6FB2" w:rsidRDefault="00682EA2" w:rsidP="0033115D">
            <w:pPr>
              <w:widowControl/>
              <w:jc w:val="right"/>
              <w:rPr>
                <w:rFonts w:ascii="Times New Roman" w:eastAsia="PMingLiU" w:hAnsi="Times New Roman" w:cs="Times New Roman"/>
                <w:kern w:val="0"/>
                <w:sz w:val="18"/>
                <w:szCs w:val="18"/>
              </w:rPr>
            </w:pPr>
            <w:r w:rsidRPr="00FE6FB2">
              <w:rPr>
                <w:rFonts w:ascii="Times New Roman" w:eastAsia="PMingLiU" w:hAnsi="Times New Roman" w:cs="Times New Roman"/>
                <w:kern w:val="0"/>
                <w:sz w:val="18"/>
                <w:szCs w:val="18"/>
              </w:rPr>
              <w:t>124</w:t>
            </w:r>
          </w:p>
        </w:tc>
      </w:tr>
    </w:tbl>
    <w:p w:rsidR="006370F9" w:rsidRPr="00FE6FB2" w:rsidRDefault="006370F9" w:rsidP="00031C62">
      <w:pPr>
        <w:tabs>
          <w:tab w:val="left" w:pos="8560"/>
        </w:tabs>
        <w:rPr>
          <w:rFonts w:ascii="Times New Roman" w:hAnsi="Times New Roman" w:cs="Times New Roman"/>
          <w:b/>
          <w:szCs w:val="24"/>
        </w:rPr>
      </w:pPr>
    </w:p>
    <w:p w:rsidR="00682EA2" w:rsidRPr="00FE6FB2" w:rsidRDefault="00682EA2" w:rsidP="00031C62">
      <w:pPr>
        <w:tabs>
          <w:tab w:val="left" w:pos="8560"/>
        </w:tabs>
        <w:rPr>
          <w:rFonts w:ascii="Times New Roman" w:hAnsi="Times New Roman" w:cs="Times New Roman"/>
          <w:b/>
          <w:szCs w:val="24"/>
        </w:rPr>
      </w:pPr>
    </w:p>
    <w:tbl>
      <w:tblPr>
        <w:tblStyle w:val="TableGrid"/>
        <w:tblW w:w="4896" w:type="pct"/>
        <w:tblLayout w:type="fixed"/>
        <w:tblLook w:val="04A0" w:firstRow="1" w:lastRow="0" w:firstColumn="1" w:lastColumn="0" w:noHBand="0" w:noVBand="1"/>
      </w:tblPr>
      <w:tblGrid>
        <w:gridCol w:w="1558"/>
        <w:gridCol w:w="3546"/>
        <w:gridCol w:w="1978"/>
        <w:gridCol w:w="1024"/>
        <w:gridCol w:w="888"/>
        <w:gridCol w:w="880"/>
        <w:gridCol w:w="885"/>
        <w:gridCol w:w="880"/>
        <w:gridCol w:w="885"/>
        <w:gridCol w:w="1134"/>
      </w:tblGrid>
      <w:tr w:rsidR="00031C62" w:rsidRPr="00FE6FB2" w:rsidTr="003B37C5">
        <w:trPr>
          <w:trHeight w:val="335"/>
        </w:trPr>
        <w:tc>
          <w:tcPr>
            <w:tcW w:w="570" w:type="pct"/>
            <w:vMerge w:val="restart"/>
            <w:noWrap/>
          </w:tcPr>
          <w:p w:rsidR="00031C62" w:rsidRPr="00FE6FB2" w:rsidRDefault="00031C62" w:rsidP="0036396F">
            <w:pPr>
              <w:rPr>
                <w:rFonts w:ascii="Times New Roman" w:eastAsia="PMingLiU" w:hAnsi="Times New Roman" w:cs="Times New Roman"/>
                <w:b/>
                <w:kern w:val="0"/>
                <w:sz w:val="20"/>
                <w:szCs w:val="20"/>
              </w:rPr>
            </w:pPr>
            <w:r w:rsidRPr="00FE6FB2">
              <w:rPr>
                <w:rFonts w:ascii="Times New Roman" w:eastAsia="PMingLiU" w:hAnsi="Times New Roman" w:cs="Times New Roman"/>
                <w:b/>
                <w:kern w:val="0"/>
                <w:sz w:val="20"/>
                <w:szCs w:val="20"/>
              </w:rPr>
              <w:t>Author, Year</w:t>
            </w:r>
          </w:p>
        </w:tc>
        <w:tc>
          <w:tcPr>
            <w:tcW w:w="1298" w:type="pct"/>
            <w:vMerge w:val="restart"/>
            <w:noWrap/>
          </w:tcPr>
          <w:p w:rsidR="00031C62" w:rsidRPr="00FE6FB2" w:rsidRDefault="00031C62" w:rsidP="0036396F">
            <w:pPr>
              <w:rPr>
                <w:rFonts w:ascii="Times New Roman" w:eastAsia="PMingLiU" w:hAnsi="Times New Roman" w:cs="Times New Roman"/>
                <w:b/>
                <w:kern w:val="0"/>
                <w:sz w:val="20"/>
                <w:szCs w:val="20"/>
              </w:rPr>
            </w:pPr>
            <w:r w:rsidRPr="00FE6FB2">
              <w:rPr>
                <w:rFonts w:ascii="Times New Roman" w:eastAsia="PMingLiU" w:hAnsi="Times New Roman" w:cs="Times New Roman"/>
                <w:b/>
                <w:kern w:val="0"/>
                <w:sz w:val="20"/>
                <w:szCs w:val="20"/>
              </w:rPr>
              <w:t>Resuscitation target</w:t>
            </w:r>
          </w:p>
        </w:tc>
        <w:tc>
          <w:tcPr>
            <w:tcW w:w="724" w:type="pct"/>
            <w:vMerge w:val="restart"/>
            <w:noWrap/>
          </w:tcPr>
          <w:p w:rsidR="00031C62" w:rsidRPr="00FE6FB2" w:rsidRDefault="00031C62" w:rsidP="0036396F">
            <w:pPr>
              <w:rPr>
                <w:rFonts w:ascii="Times New Roman" w:eastAsia="PMingLiU" w:hAnsi="Times New Roman" w:cs="Times New Roman"/>
                <w:b/>
                <w:kern w:val="0"/>
                <w:sz w:val="20"/>
                <w:szCs w:val="20"/>
              </w:rPr>
            </w:pPr>
            <w:r w:rsidRPr="00FE6FB2">
              <w:rPr>
                <w:rFonts w:ascii="Times New Roman" w:eastAsia="PMingLiU" w:hAnsi="Times New Roman" w:cs="Times New Roman"/>
                <w:b/>
                <w:kern w:val="0"/>
                <w:sz w:val="20"/>
                <w:szCs w:val="20"/>
              </w:rPr>
              <w:t>Arm</w:t>
            </w:r>
          </w:p>
        </w:tc>
        <w:tc>
          <w:tcPr>
            <w:tcW w:w="700" w:type="pct"/>
            <w:gridSpan w:val="2"/>
            <w:noWrap/>
          </w:tcPr>
          <w:p w:rsidR="00031C62" w:rsidRPr="00FE6FB2" w:rsidRDefault="00031C62" w:rsidP="0036396F">
            <w:pPr>
              <w:widowControl/>
              <w:rPr>
                <w:rFonts w:ascii="Times New Roman" w:eastAsia="PMingLiU" w:hAnsi="Times New Roman" w:cs="Times New Roman"/>
                <w:b/>
                <w:kern w:val="0"/>
                <w:sz w:val="20"/>
                <w:szCs w:val="20"/>
              </w:rPr>
            </w:pPr>
            <w:r w:rsidRPr="00FE6FB2">
              <w:rPr>
                <w:rFonts w:ascii="Times New Roman" w:eastAsia="PMingLiU" w:hAnsi="Times New Roman" w:cs="Times New Roman"/>
                <w:b/>
                <w:kern w:val="0"/>
                <w:sz w:val="20"/>
                <w:szCs w:val="20"/>
              </w:rPr>
              <w:t xml:space="preserve">Study fluid </w:t>
            </w:r>
            <w:r w:rsidR="005A55E6" w:rsidRPr="00FE6FB2">
              <w:rPr>
                <w:rFonts w:ascii="Times New Roman" w:eastAsia="PMingLiU" w:hAnsi="Times New Roman" w:cs="Times New Roman"/>
                <w:b/>
                <w:kern w:val="0"/>
                <w:sz w:val="20"/>
                <w:szCs w:val="20"/>
              </w:rPr>
              <w:t>volume</w:t>
            </w:r>
          </w:p>
        </w:tc>
        <w:tc>
          <w:tcPr>
            <w:tcW w:w="646" w:type="pct"/>
            <w:gridSpan w:val="2"/>
            <w:noWrap/>
          </w:tcPr>
          <w:p w:rsidR="00031C62" w:rsidRPr="00FE6FB2" w:rsidRDefault="00031C62" w:rsidP="0036396F">
            <w:pPr>
              <w:widowControl/>
              <w:rPr>
                <w:rFonts w:ascii="Times New Roman" w:eastAsia="PMingLiU" w:hAnsi="Times New Roman" w:cs="Times New Roman"/>
                <w:b/>
                <w:kern w:val="0"/>
                <w:sz w:val="20"/>
                <w:szCs w:val="20"/>
              </w:rPr>
            </w:pPr>
            <w:r w:rsidRPr="00FE6FB2">
              <w:rPr>
                <w:rFonts w:ascii="Times New Roman" w:eastAsia="PMingLiU" w:hAnsi="Times New Roman" w:cs="Times New Roman"/>
                <w:b/>
                <w:kern w:val="0"/>
                <w:sz w:val="20"/>
                <w:szCs w:val="20"/>
              </w:rPr>
              <w:t>Total input</w:t>
            </w:r>
          </w:p>
        </w:tc>
        <w:tc>
          <w:tcPr>
            <w:tcW w:w="646" w:type="pct"/>
            <w:gridSpan w:val="2"/>
            <w:noWrap/>
          </w:tcPr>
          <w:p w:rsidR="00031C62" w:rsidRPr="00FE6FB2" w:rsidRDefault="00031C62" w:rsidP="0036396F">
            <w:pPr>
              <w:widowControl/>
              <w:rPr>
                <w:rFonts w:ascii="Times New Roman" w:eastAsia="PMingLiU" w:hAnsi="Times New Roman" w:cs="Times New Roman"/>
                <w:b/>
                <w:kern w:val="0"/>
                <w:sz w:val="20"/>
                <w:szCs w:val="20"/>
              </w:rPr>
            </w:pPr>
            <w:r w:rsidRPr="00FE6FB2">
              <w:rPr>
                <w:rFonts w:ascii="Times New Roman" w:eastAsia="PMingLiU" w:hAnsi="Times New Roman" w:cs="Times New Roman"/>
                <w:b/>
                <w:kern w:val="0"/>
                <w:sz w:val="20"/>
                <w:szCs w:val="20"/>
              </w:rPr>
              <w:t xml:space="preserve">Urine </w:t>
            </w:r>
            <w:r w:rsidR="005A55E6" w:rsidRPr="00FE6FB2">
              <w:rPr>
                <w:rFonts w:ascii="Times New Roman" w:eastAsia="PMingLiU" w:hAnsi="Times New Roman" w:cs="Times New Roman"/>
                <w:b/>
                <w:kern w:val="0"/>
                <w:sz w:val="20"/>
                <w:szCs w:val="20"/>
              </w:rPr>
              <w:t>volume</w:t>
            </w:r>
          </w:p>
        </w:tc>
        <w:tc>
          <w:tcPr>
            <w:tcW w:w="415" w:type="pct"/>
            <w:vMerge w:val="restart"/>
            <w:noWrap/>
          </w:tcPr>
          <w:p w:rsidR="00031C62" w:rsidRPr="00FE6FB2" w:rsidRDefault="00031C62" w:rsidP="0036396F">
            <w:pPr>
              <w:widowControl/>
              <w:rPr>
                <w:rFonts w:ascii="Times New Roman" w:eastAsia="PMingLiU" w:hAnsi="Times New Roman" w:cs="Times New Roman"/>
                <w:b/>
                <w:kern w:val="0"/>
                <w:sz w:val="20"/>
                <w:szCs w:val="20"/>
              </w:rPr>
            </w:pPr>
            <w:r w:rsidRPr="00FE6FB2">
              <w:rPr>
                <w:rFonts w:ascii="Times New Roman" w:eastAsia="PMingLiU" w:hAnsi="Times New Roman" w:cs="Times New Roman"/>
                <w:b/>
                <w:kern w:val="0"/>
                <w:sz w:val="20"/>
                <w:szCs w:val="20"/>
              </w:rPr>
              <w:t>Duration</w:t>
            </w:r>
          </w:p>
          <w:p w:rsidR="00031C62" w:rsidRPr="00FE6FB2" w:rsidRDefault="00031C62" w:rsidP="0036396F">
            <w:pPr>
              <w:rPr>
                <w:rFonts w:ascii="Times New Roman" w:eastAsia="PMingLiU" w:hAnsi="Times New Roman" w:cs="Times New Roman"/>
                <w:b/>
                <w:kern w:val="0"/>
                <w:sz w:val="20"/>
                <w:szCs w:val="20"/>
              </w:rPr>
            </w:pPr>
            <w:r w:rsidRPr="00FE6FB2">
              <w:rPr>
                <w:rFonts w:ascii="Times New Roman" w:eastAsia="PMingLiU" w:hAnsi="Times New Roman" w:cs="Times New Roman"/>
                <w:b/>
                <w:kern w:val="0"/>
                <w:sz w:val="20"/>
                <w:szCs w:val="20"/>
              </w:rPr>
              <w:t>(hour)</w:t>
            </w:r>
          </w:p>
        </w:tc>
      </w:tr>
      <w:tr w:rsidR="00031C62" w:rsidRPr="00FE6FB2" w:rsidTr="003B37C5">
        <w:trPr>
          <w:trHeight w:val="324"/>
        </w:trPr>
        <w:tc>
          <w:tcPr>
            <w:tcW w:w="570" w:type="pct"/>
            <w:vMerge/>
            <w:noWrap/>
            <w:hideMark/>
          </w:tcPr>
          <w:p w:rsidR="00031C62" w:rsidRPr="00FE6FB2" w:rsidRDefault="00031C62" w:rsidP="0036396F">
            <w:pPr>
              <w:widowControl/>
              <w:rPr>
                <w:rFonts w:ascii="Times New Roman" w:eastAsia="PMingLiU" w:hAnsi="Times New Roman" w:cs="Times New Roman"/>
                <w:b/>
                <w:kern w:val="0"/>
                <w:sz w:val="20"/>
                <w:szCs w:val="20"/>
              </w:rPr>
            </w:pPr>
          </w:p>
        </w:tc>
        <w:tc>
          <w:tcPr>
            <w:tcW w:w="1298" w:type="pct"/>
            <w:vMerge/>
            <w:noWrap/>
            <w:hideMark/>
          </w:tcPr>
          <w:p w:rsidR="00031C62" w:rsidRPr="00FE6FB2" w:rsidRDefault="00031C62" w:rsidP="0036396F">
            <w:pPr>
              <w:widowControl/>
              <w:rPr>
                <w:rFonts w:ascii="Times New Roman" w:eastAsia="PMingLiU" w:hAnsi="Times New Roman" w:cs="Times New Roman"/>
                <w:b/>
                <w:kern w:val="0"/>
                <w:sz w:val="20"/>
                <w:szCs w:val="20"/>
              </w:rPr>
            </w:pPr>
          </w:p>
        </w:tc>
        <w:tc>
          <w:tcPr>
            <w:tcW w:w="724" w:type="pct"/>
            <w:vMerge/>
            <w:noWrap/>
            <w:hideMark/>
          </w:tcPr>
          <w:p w:rsidR="00031C62" w:rsidRPr="00FE6FB2" w:rsidRDefault="00031C62" w:rsidP="0036396F">
            <w:pPr>
              <w:widowControl/>
              <w:rPr>
                <w:rFonts w:ascii="Times New Roman" w:eastAsia="PMingLiU" w:hAnsi="Times New Roman" w:cs="Times New Roman"/>
                <w:b/>
                <w:kern w:val="0"/>
                <w:sz w:val="20"/>
                <w:szCs w:val="20"/>
              </w:rPr>
            </w:pPr>
          </w:p>
        </w:tc>
        <w:tc>
          <w:tcPr>
            <w:tcW w:w="375" w:type="pct"/>
            <w:noWrap/>
            <w:hideMark/>
          </w:tcPr>
          <w:p w:rsidR="00031C62" w:rsidRPr="00FE6FB2" w:rsidRDefault="00031C62" w:rsidP="0036396F">
            <w:pPr>
              <w:widowControl/>
              <w:rPr>
                <w:rFonts w:ascii="Times New Roman" w:eastAsia="PMingLiU" w:hAnsi="Times New Roman" w:cs="Times New Roman"/>
                <w:b/>
                <w:kern w:val="0"/>
                <w:sz w:val="20"/>
                <w:szCs w:val="20"/>
              </w:rPr>
            </w:pPr>
            <w:r w:rsidRPr="00FE6FB2">
              <w:rPr>
                <w:rFonts w:ascii="Times New Roman" w:eastAsia="PMingLiU" w:hAnsi="Times New Roman" w:cs="Times New Roman"/>
                <w:b/>
                <w:kern w:val="0"/>
                <w:sz w:val="20"/>
                <w:szCs w:val="20"/>
              </w:rPr>
              <w:t>Mean</w:t>
            </w:r>
          </w:p>
        </w:tc>
        <w:tc>
          <w:tcPr>
            <w:tcW w:w="325" w:type="pct"/>
            <w:noWrap/>
            <w:hideMark/>
          </w:tcPr>
          <w:p w:rsidR="00031C62" w:rsidRPr="00FE6FB2" w:rsidRDefault="00031C62" w:rsidP="0036396F">
            <w:pPr>
              <w:widowControl/>
              <w:rPr>
                <w:rFonts w:ascii="Times New Roman" w:eastAsia="PMingLiU" w:hAnsi="Times New Roman" w:cs="Times New Roman"/>
                <w:b/>
                <w:kern w:val="0"/>
                <w:sz w:val="20"/>
                <w:szCs w:val="20"/>
              </w:rPr>
            </w:pPr>
            <w:r w:rsidRPr="00FE6FB2">
              <w:rPr>
                <w:rFonts w:ascii="Times New Roman" w:eastAsia="PMingLiU" w:hAnsi="Times New Roman" w:cs="Times New Roman"/>
                <w:b/>
                <w:kern w:val="0"/>
                <w:sz w:val="20"/>
                <w:szCs w:val="20"/>
              </w:rPr>
              <w:t>SD</w:t>
            </w:r>
          </w:p>
        </w:tc>
        <w:tc>
          <w:tcPr>
            <w:tcW w:w="322" w:type="pct"/>
            <w:noWrap/>
            <w:hideMark/>
          </w:tcPr>
          <w:p w:rsidR="00031C62" w:rsidRPr="00FE6FB2" w:rsidRDefault="00031C62" w:rsidP="0036396F">
            <w:pPr>
              <w:widowControl/>
              <w:rPr>
                <w:rFonts w:ascii="Times New Roman" w:eastAsia="PMingLiU" w:hAnsi="Times New Roman" w:cs="Times New Roman"/>
                <w:b/>
                <w:kern w:val="0"/>
                <w:sz w:val="20"/>
                <w:szCs w:val="20"/>
              </w:rPr>
            </w:pPr>
            <w:r w:rsidRPr="00FE6FB2">
              <w:rPr>
                <w:rFonts w:ascii="Times New Roman" w:eastAsia="PMingLiU" w:hAnsi="Times New Roman" w:cs="Times New Roman"/>
                <w:b/>
                <w:kern w:val="0"/>
                <w:sz w:val="20"/>
                <w:szCs w:val="20"/>
              </w:rPr>
              <w:t>Mean</w:t>
            </w:r>
          </w:p>
        </w:tc>
        <w:tc>
          <w:tcPr>
            <w:tcW w:w="324" w:type="pct"/>
            <w:noWrap/>
            <w:hideMark/>
          </w:tcPr>
          <w:p w:rsidR="00031C62" w:rsidRPr="00FE6FB2" w:rsidRDefault="00031C62" w:rsidP="0036396F">
            <w:pPr>
              <w:widowControl/>
              <w:rPr>
                <w:rFonts w:ascii="Times New Roman" w:eastAsia="PMingLiU" w:hAnsi="Times New Roman" w:cs="Times New Roman"/>
                <w:b/>
                <w:kern w:val="0"/>
                <w:sz w:val="20"/>
                <w:szCs w:val="20"/>
              </w:rPr>
            </w:pPr>
            <w:r w:rsidRPr="00FE6FB2">
              <w:rPr>
                <w:rFonts w:ascii="Times New Roman" w:eastAsia="PMingLiU" w:hAnsi="Times New Roman" w:cs="Times New Roman"/>
                <w:b/>
                <w:kern w:val="0"/>
                <w:sz w:val="20"/>
                <w:szCs w:val="20"/>
              </w:rPr>
              <w:t>SD</w:t>
            </w:r>
          </w:p>
        </w:tc>
        <w:tc>
          <w:tcPr>
            <w:tcW w:w="322" w:type="pct"/>
            <w:noWrap/>
            <w:hideMark/>
          </w:tcPr>
          <w:p w:rsidR="00031C62" w:rsidRPr="00FE6FB2" w:rsidRDefault="00031C62" w:rsidP="0036396F">
            <w:pPr>
              <w:widowControl/>
              <w:rPr>
                <w:rFonts w:ascii="Times New Roman" w:eastAsia="PMingLiU" w:hAnsi="Times New Roman" w:cs="Times New Roman"/>
                <w:b/>
                <w:kern w:val="0"/>
                <w:sz w:val="20"/>
                <w:szCs w:val="20"/>
              </w:rPr>
            </w:pPr>
            <w:r w:rsidRPr="00FE6FB2">
              <w:rPr>
                <w:rFonts w:ascii="Times New Roman" w:eastAsia="PMingLiU" w:hAnsi="Times New Roman" w:cs="Times New Roman"/>
                <w:b/>
                <w:kern w:val="0"/>
                <w:sz w:val="20"/>
                <w:szCs w:val="20"/>
              </w:rPr>
              <w:t>Mean</w:t>
            </w:r>
          </w:p>
        </w:tc>
        <w:tc>
          <w:tcPr>
            <w:tcW w:w="324" w:type="pct"/>
            <w:noWrap/>
            <w:hideMark/>
          </w:tcPr>
          <w:p w:rsidR="00031C62" w:rsidRPr="00FE6FB2" w:rsidRDefault="00031C62" w:rsidP="0036396F">
            <w:pPr>
              <w:widowControl/>
              <w:rPr>
                <w:rFonts w:ascii="Times New Roman" w:eastAsia="PMingLiU" w:hAnsi="Times New Roman" w:cs="Times New Roman"/>
                <w:b/>
                <w:kern w:val="0"/>
                <w:sz w:val="20"/>
                <w:szCs w:val="20"/>
              </w:rPr>
            </w:pPr>
            <w:r w:rsidRPr="00FE6FB2">
              <w:rPr>
                <w:rFonts w:ascii="Times New Roman" w:eastAsia="PMingLiU" w:hAnsi="Times New Roman" w:cs="Times New Roman"/>
                <w:b/>
                <w:kern w:val="0"/>
                <w:sz w:val="20"/>
                <w:szCs w:val="20"/>
              </w:rPr>
              <w:t>SD</w:t>
            </w:r>
          </w:p>
        </w:tc>
        <w:tc>
          <w:tcPr>
            <w:tcW w:w="415" w:type="pct"/>
            <w:vMerge/>
            <w:noWrap/>
            <w:hideMark/>
          </w:tcPr>
          <w:p w:rsidR="00031C62" w:rsidRPr="00FE6FB2" w:rsidRDefault="00031C62" w:rsidP="0036396F">
            <w:pPr>
              <w:widowControl/>
              <w:rPr>
                <w:rFonts w:ascii="Times New Roman" w:eastAsia="PMingLiU" w:hAnsi="Times New Roman" w:cs="Times New Roman"/>
                <w:kern w:val="0"/>
                <w:sz w:val="20"/>
                <w:szCs w:val="20"/>
              </w:rPr>
            </w:pPr>
          </w:p>
        </w:tc>
      </w:tr>
      <w:tr w:rsidR="00031C62" w:rsidRPr="00FE6FB2" w:rsidTr="003B37C5">
        <w:trPr>
          <w:trHeight w:val="324"/>
        </w:trPr>
        <w:tc>
          <w:tcPr>
            <w:tcW w:w="570" w:type="pct"/>
            <w:vMerge w:val="restart"/>
            <w:noWrap/>
            <w:hideMark/>
          </w:tcPr>
          <w:p w:rsidR="00031C62" w:rsidRPr="00FE6FB2" w:rsidRDefault="00031C62" w:rsidP="0033115D">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Guidet et al, 2012 (CRYSTMAS)</w:t>
            </w:r>
          </w:p>
        </w:tc>
        <w:tc>
          <w:tcPr>
            <w:tcW w:w="1298" w:type="pct"/>
            <w:vMerge w:val="restart"/>
            <w:noWrap/>
            <w:hideMark/>
          </w:tcPr>
          <w:p w:rsidR="00031C62" w:rsidRPr="00FE6FB2" w:rsidRDefault="00031C62" w:rsidP="0033115D">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Hemodynamic stable (MAP&gt;65mmHG, CVP=8-12mmHG, ScVO2&gt;70%, urine output&lt;2ml/kg)</w:t>
            </w:r>
          </w:p>
        </w:tc>
        <w:tc>
          <w:tcPr>
            <w:tcW w:w="724" w:type="pct"/>
            <w:noWrap/>
            <w:hideMark/>
          </w:tcPr>
          <w:p w:rsidR="00031C62" w:rsidRPr="00FE6FB2" w:rsidRDefault="00A47C3C" w:rsidP="0033115D">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Saline</w:t>
            </w:r>
          </w:p>
        </w:tc>
        <w:tc>
          <w:tcPr>
            <w:tcW w:w="375"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1379</w:t>
            </w:r>
          </w:p>
        </w:tc>
        <w:tc>
          <w:tcPr>
            <w:tcW w:w="325"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886</w:t>
            </w:r>
          </w:p>
        </w:tc>
        <w:tc>
          <w:tcPr>
            <w:tcW w:w="322"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p>
        </w:tc>
        <w:tc>
          <w:tcPr>
            <w:tcW w:w="324" w:type="pct"/>
            <w:noWrap/>
            <w:hideMark/>
          </w:tcPr>
          <w:p w:rsidR="00031C62" w:rsidRPr="00FE6FB2" w:rsidRDefault="00031C62" w:rsidP="0033115D">
            <w:pPr>
              <w:widowControl/>
              <w:rPr>
                <w:rFonts w:ascii="Times New Roman" w:eastAsia="Times New Roman" w:hAnsi="Times New Roman" w:cs="Times New Roman"/>
                <w:kern w:val="0"/>
                <w:sz w:val="20"/>
                <w:szCs w:val="20"/>
              </w:rPr>
            </w:pPr>
          </w:p>
        </w:tc>
        <w:tc>
          <w:tcPr>
            <w:tcW w:w="322" w:type="pct"/>
            <w:noWrap/>
            <w:hideMark/>
          </w:tcPr>
          <w:p w:rsidR="00031C62" w:rsidRPr="00FE6FB2" w:rsidRDefault="00031C62" w:rsidP="0033115D">
            <w:pPr>
              <w:widowControl/>
              <w:rPr>
                <w:rFonts w:ascii="Times New Roman" w:eastAsia="Times New Roman" w:hAnsi="Times New Roman" w:cs="Times New Roman"/>
                <w:kern w:val="0"/>
                <w:sz w:val="20"/>
                <w:szCs w:val="20"/>
              </w:rPr>
            </w:pPr>
          </w:p>
        </w:tc>
        <w:tc>
          <w:tcPr>
            <w:tcW w:w="324" w:type="pct"/>
            <w:noWrap/>
            <w:hideMark/>
          </w:tcPr>
          <w:p w:rsidR="00031C62" w:rsidRPr="00FE6FB2" w:rsidRDefault="00031C62" w:rsidP="0033115D">
            <w:pPr>
              <w:widowControl/>
              <w:rPr>
                <w:rFonts w:ascii="Times New Roman" w:eastAsia="Times New Roman" w:hAnsi="Times New Roman" w:cs="Times New Roman"/>
                <w:kern w:val="0"/>
                <w:sz w:val="20"/>
                <w:szCs w:val="20"/>
              </w:rPr>
            </w:pPr>
          </w:p>
        </w:tc>
        <w:tc>
          <w:tcPr>
            <w:tcW w:w="415"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96</w:t>
            </w:r>
          </w:p>
        </w:tc>
      </w:tr>
      <w:tr w:rsidR="00031C62" w:rsidRPr="00FE6FB2" w:rsidTr="003B37C5">
        <w:trPr>
          <w:trHeight w:val="324"/>
        </w:trPr>
        <w:tc>
          <w:tcPr>
            <w:tcW w:w="570" w:type="pct"/>
            <w:vMerge/>
            <w:noWrap/>
            <w:hideMark/>
          </w:tcPr>
          <w:p w:rsidR="00031C62" w:rsidRPr="00FE6FB2" w:rsidRDefault="00031C62" w:rsidP="0033115D">
            <w:pPr>
              <w:widowControl/>
              <w:jc w:val="right"/>
              <w:rPr>
                <w:rFonts w:ascii="Times New Roman" w:eastAsia="PMingLiU" w:hAnsi="Times New Roman" w:cs="Times New Roman"/>
                <w:kern w:val="0"/>
                <w:sz w:val="20"/>
                <w:szCs w:val="20"/>
              </w:rPr>
            </w:pPr>
          </w:p>
        </w:tc>
        <w:tc>
          <w:tcPr>
            <w:tcW w:w="1298" w:type="pct"/>
            <w:vMerge/>
            <w:noWrap/>
            <w:hideMark/>
          </w:tcPr>
          <w:p w:rsidR="00031C62" w:rsidRPr="00FE6FB2" w:rsidRDefault="00031C62" w:rsidP="0033115D">
            <w:pPr>
              <w:widowControl/>
              <w:rPr>
                <w:rFonts w:ascii="Times New Roman" w:eastAsia="Times New Roman" w:hAnsi="Times New Roman" w:cs="Times New Roman"/>
                <w:kern w:val="0"/>
                <w:sz w:val="20"/>
                <w:szCs w:val="20"/>
              </w:rPr>
            </w:pPr>
          </w:p>
        </w:tc>
        <w:tc>
          <w:tcPr>
            <w:tcW w:w="724" w:type="pct"/>
            <w:noWrap/>
            <w:hideMark/>
          </w:tcPr>
          <w:p w:rsidR="00031C62" w:rsidRPr="00FE6FB2" w:rsidRDefault="00031C62" w:rsidP="0033115D">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L-HES</w:t>
            </w:r>
          </w:p>
        </w:tc>
        <w:tc>
          <w:tcPr>
            <w:tcW w:w="375"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1709</w:t>
            </w:r>
          </w:p>
        </w:tc>
        <w:tc>
          <w:tcPr>
            <w:tcW w:w="325"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1164</w:t>
            </w:r>
          </w:p>
        </w:tc>
        <w:tc>
          <w:tcPr>
            <w:tcW w:w="322"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p>
        </w:tc>
        <w:tc>
          <w:tcPr>
            <w:tcW w:w="324" w:type="pct"/>
            <w:noWrap/>
            <w:hideMark/>
          </w:tcPr>
          <w:p w:rsidR="00031C62" w:rsidRPr="00FE6FB2" w:rsidRDefault="00031C62" w:rsidP="0033115D">
            <w:pPr>
              <w:widowControl/>
              <w:rPr>
                <w:rFonts w:ascii="Times New Roman" w:eastAsia="Times New Roman" w:hAnsi="Times New Roman" w:cs="Times New Roman"/>
                <w:kern w:val="0"/>
                <w:sz w:val="20"/>
                <w:szCs w:val="20"/>
              </w:rPr>
            </w:pPr>
          </w:p>
        </w:tc>
        <w:tc>
          <w:tcPr>
            <w:tcW w:w="322" w:type="pct"/>
            <w:noWrap/>
            <w:hideMark/>
          </w:tcPr>
          <w:p w:rsidR="00031C62" w:rsidRPr="00FE6FB2" w:rsidRDefault="00031C62" w:rsidP="0033115D">
            <w:pPr>
              <w:widowControl/>
              <w:rPr>
                <w:rFonts w:ascii="Times New Roman" w:eastAsia="Times New Roman" w:hAnsi="Times New Roman" w:cs="Times New Roman"/>
                <w:kern w:val="0"/>
                <w:sz w:val="20"/>
                <w:szCs w:val="20"/>
              </w:rPr>
            </w:pPr>
          </w:p>
        </w:tc>
        <w:tc>
          <w:tcPr>
            <w:tcW w:w="324" w:type="pct"/>
            <w:noWrap/>
            <w:hideMark/>
          </w:tcPr>
          <w:p w:rsidR="00031C62" w:rsidRPr="00FE6FB2" w:rsidRDefault="00031C62" w:rsidP="0033115D">
            <w:pPr>
              <w:widowControl/>
              <w:rPr>
                <w:rFonts w:ascii="Times New Roman" w:eastAsia="Times New Roman" w:hAnsi="Times New Roman" w:cs="Times New Roman"/>
                <w:kern w:val="0"/>
                <w:sz w:val="20"/>
                <w:szCs w:val="20"/>
              </w:rPr>
            </w:pPr>
          </w:p>
        </w:tc>
        <w:tc>
          <w:tcPr>
            <w:tcW w:w="415"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96</w:t>
            </w:r>
          </w:p>
        </w:tc>
      </w:tr>
      <w:tr w:rsidR="00031C62" w:rsidRPr="00FE6FB2" w:rsidTr="003B37C5">
        <w:trPr>
          <w:trHeight w:val="324"/>
        </w:trPr>
        <w:tc>
          <w:tcPr>
            <w:tcW w:w="570" w:type="pct"/>
            <w:vMerge w:val="restart"/>
            <w:noWrap/>
            <w:hideMark/>
          </w:tcPr>
          <w:p w:rsidR="00031C62" w:rsidRPr="00FE6FB2" w:rsidRDefault="00031C62" w:rsidP="0033115D">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Myburgh et al, 2012 (CHEST)</w:t>
            </w:r>
          </w:p>
        </w:tc>
        <w:tc>
          <w:tcPr>
            <w:tcW w:w="1298" w:type="pct"/>
            <w:vMerge w:val="restart"/>
            <w:noWrap/>
            <w:hideMark/>
          </w:tcPr>
          <w:p w:rsidR="00031C62" w:rsidRPr="00FE6FB2" w:rsidRDefault="00031C62" w:rsidP="0033115D">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stopped in patients who were treated with renal replacement therapy.</w:t>
            </w:r>
          </w:p>
        </w:tc>
        <w:tc>
          <w:tcPr>
            <w:tcW w:w="724" w:type="pct"/>
            <w:noWrap/>
            <w:hideMark/>
          </w:tcPr>
          <w:p w:rsidR="00031C62" w:rsidRPr="00FE6FB2" w:rsidRDefault="00A47C3C" w:rsidP="0033115D">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Saline</w:t>
            </w:r>
          </w:p>
        </w:tc>
        <w:tc>
          <w:tcPr>
            <w:tcW w:w="375"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616</w:t>
            </w:r>
          </w:p>
        </w:tc>
        <w:tc>
          <w:tcPr>
            <w:tcW w:w="325"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488</w:t>
            </w:r>
          </w:p>
        </w:tc>
        <w:tc>
          <w:tcPr>
            <w:tcW w:w="322"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1377</w:t>
            </w:r>
          </w:p>
        </w:tc>
        <w:tc>
          <w:tcPr>
            <w:tcW w:w="324"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550</w:t>
            </w:r>
          </w:p>
        </w:tc>
        <w:tc>
          <w:tcPr>
            <w:tcW w:w="322"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p>
        </w:tc>
        <w:tc>
          <w:tcPr>
            <w:tcW w:w="324" w:type="pct"/>
            <w:noWrap/>
            <w:hideMark/>
          </w:tcPr>
          <w:p w:rsidR="00031C62" w:rsidRPr="00FE6FB2" w:rsidRDefault="00031C62" w:rsidP="0033115D">
            <w:pPr>
              <w:widowControl/>
              <w:rPr>
                <w:rFonts w:ascii="Times New Roman" w:eastAsia="Times New Roman" w:hAnsi="Times New Roman" w:cs="Times New Roman"/>
                <w:kern w:val="0"/>
                <w:sz w:val="20"/>
                <w:szCs w:val="20"/>
              </w:rPr>
            </w:pPr>
          </w:p>
        </w:tc>
        <w:tc>
          <w:tcPr>
            <w:tcW w:w="415"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96</w:t>
            </w:r>
          </w:p>
        </w:tc>
      </w:tr>
      <w:tr w:rsidR="00031C62" w:rsidRPr="00FE6FB2" w:rsidTr="003B37C5">
        <w:trPr>
          <w:trHeight w:val="324"/>
        </w:trPr>
        <w:tc>
          <w:tcPr>
            <w:tcW w:w="570" w:type="pct"/>
            <w:vMerge/>
            <w:noWrap/>
            <w:hideMark/>
          </w:tcPr>
          <w:p w:rsidR="00031C62" w:rsidRPr="00FE6FB2" w:rsidRDefault="00031C62" w:rsidP="0033115D">
            <w:pPr>
              <w:widowControl/>
              <w:jc w:val="right"/>
              <w:rPr>
                <w:rFonts w:ascii="Times New Roman" w:eastAsia="PMingLiU" w:hAnsi="Times New Roman" w:cs="Times New Roman"/>
                <w:kern w:val="0"/>
                <w:sz w:val="20"/>
                <w:szCs w:val="20"/>
              </w:rPr>
            </w:pPr>
          </w:p>
        </w:tc>
        <w:tc>
          <w:tcPr>
            <w:tcW w:w="1298" w:type="pct"/>
            <w:vMerge/>
            <w:noWrap/>
            <w:hideMark/>
          </w:tcPr>
          <w:p w:rsidR="00031C62" w:rsidRPr="00FE6FB2" w:rsidRDefault="00031C62" w:rsidP="0033115D">
            <w:pPr>
              <w:widowControl/>
              <w:rPr>
                <w:rFonts w:ascii="Times New Roman" w:eastAsia="Times New Roman" w:hAnsi="Times New Roman" w:cs="Times New Roman"/>
                <w:kern w:val="0"/>
                <w:sz w:val="20"/>
                <w:szCs w:val="20"/>
              </w:rPr>
            </w:pPr>
          </w:p>
        </w:tc>
        <w:tc>
          <w:tcPr>
            <w:tcW w:w="724" w:type="pct"/>
            <w:noWrap/>
            <w:hideMark/>
          </w:tcPr>
          <w:p w:rsidR="00031C62" w:rsidRPr="00FE6FB2" w:rsidRDefault="00031C62" w:rsidP="0033115D">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L-HES</w:t>
            </w:r>
          </w:p>
        </w:tc>
        <w:tc>
          <w:tcPr>
            <w:tcW w:w="375"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526</w:t>
            </w:r>
          </w:p>
        </w:tc>
        <w:tc>
          <w:tcPr>
            <w:tcW w:w="325"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425</w:t>
            </w:r>
          </w:p>
        </w:tc>
        <w:tc>
          <w:tcPr>
            <w:tcW w:w="322"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1731</w:t>
            </w:r>
          </w:p>
        </w:tc>
        <w:tc>
          <w:tcPr>
            <w:tcW w:w="324"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740</w:t>
            </w:r>
          </w:p>
        </w:tc>
        <w:tc>
          <w:tcPr>
            <w:tcW w:w="322"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p>
        </w:tc>
        <w:tc>
          <w:tcPr>
            <w:tcW w:w="324" w:type="pct"/>
            <w:noWrap/>
            <w:hideMark/>
          </w:tcPr>
          <w:p w:rsidR="00031C62" w:rsidRPr="00FE6FB2" w:rsidRDefault="00031C62" w:rsidP="0033115D">
            <w:pPr>
              <w:widowControl/>
              <w:rPr>
                <w:rFonts w:ascii="Times New Roman" w:eastAsia="Times New Roman" w:hAnsi="Times New Roman" w:cs="Times New Roman"/>
                <w:kern w:val="0"/>
                <w:sz w:val="20"/>
                <w:szCs w:val="20"/>
              </w:rPr>
            </w:pPr>
          </w:p>
        </w:tc>
        <w:tc>
          <w:tcPr>
            <w:tcW w:w="415"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96</w:t>
            </w:r>
          </w:p>
        </w:tc>
      </w:tr>
      <w:tr w:rsidR="00031C62" w:rsidRPr="00FE6FB2" w:rsidTr="003B37C5">
        <w:trPr>
          <w:trHeight w:val="324"/>
        </w:trPr>
        <w:tc>
          <w:tcPr>
            <w:tcW w:w="570" w:type="pct"/>
            <w:vMerge w:val="restart"/>
            <w:noWrap/>
            <w:hideMark/>
          </w:tcPr>
          <w:p w:rsidR="00031C62" w:rsidRPr="00FE6FB2" w:rsidRDefault="00031C62" w:rsidP="0033115D">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Perner et al, 2012 (6S)</w:t>
            </w:r>
          </w:p>
        </w:tc>
        <w:tc>
          <w:tcPr>
            <w:tcW w:w="1298" w:type="pct"/>
            <w:vMerge w:val="restart"/>
            <w:noWrap/>
          </w:tcPr>
          <w:p w:rsidR="00031C62" w:rsidRPr="00FE6FB2" w:rsidRDefault="00392D23" w:rsidP="0033115D">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The treating clinicians determined</w:t>
            </w:r>
          </w:p>
        </w:tc>
        <w:tc>
          <w:tcPr>
            <w:tcW w:w="724" w:type="pct"/>
            <w:noWrap/>
            <w:hideMark/>
          </w:tcPr>
          <w:p w:rsidR="00031C62" w:rsidRPr="00FE6FB2" w:rsidRDefault="00031C62" w:rsidP="0033115D">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Ringer's lactate</w:t>
            </w:r>
          </w:p>
        </w:tc>
        <w:tc>
          <w:tcPr>
            <w:tcW w:w="375"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3500</w:t>
            </w:r>
          </w:p>
        </w:tc>
        <w:tc>
          <w:tcPr>
            <w:tcW w:w="325"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370.3</w:t>
            </w:r>
          </w:p>
        </w:tc>
        <w:tc>
          <w:tcPr>
            <w:tcW w:w="322"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p>
        </w:tc>
        <w:tc>
          <w:tcPr>
            <w:tcW w:w="324" w:type="pct"/>
            <w:noWrap/>
            <w:hideMark/>
          </w:tcPr>
          <w:p w:rsidR="00031C62" w:rsidRPr="00FE6FB2" w:rsidRDefault="00031C62" w:rsidP="0033115D">
            <w:pPr>
              <w:widowControl/>
              <w:rPr>
                <w:rFonts w:ascii="Times New Roman" w:eastAsia="Times New Roman" w:hAnsi="Times New Roman" w:cs="Times New Roman"/>
                <w:kern w:val="0"/>
                <w:sz w:val="20"/>
                <w:szCs w:val="20"/>
              </w:rPr>
            </w:pPr>
          </w:p>
        </w:tc>
        <w:tc>
          <w:tcPr>
            <w:tcW w:w="322"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13700</w:t>
            </w:r>
          </w:p>
        </w:tc>
        <w:tc>
          <w:tcPr>
            <w:tcW w:w="324"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3312.33</w:t>
            </w:r>
          </w:p>
        </w:tc>
        <w:tc>
          <w:tcPr>
            <w:tcW w:w="415"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72</w:t>
            </w:r>
          </w:p>
        </w:tc>
      </w:tr>
      <w:tr w:rsidR="00031C62" w:rsidRPr="00FE6FB2" w:rsidTr="003B37C5">
        <w:trPr>
          <w:trHeight w:val="324"/>
        </w:trPr>
        <w:tc>
          <w:tcPr>
            <w:tcW w:w="570" w:type="pct"/>
            <w:vMerge/>
            <w:noWrap/>
            <w:hideMark/>
          </w:tcPr>
          <w:p w:rsidR="00031C62" w:rsidRPr="00FE6FB2" w:rsidRDefault="00031C62" w:rsidP="0033115D">
            <w:pPr>
              <w:widowControl/>
              <w:jc w:val="right"/>
              <w:rPr>
                <w:rFonts w:ascii="Times New Roman" w:eastAsia="PMingLiU" w:hAnsi="Times New Roman" w:cs="Times New Roman"/>
                <w:kern w:val="0"/>
                <w:sz w:val="20"/>
                <w:szCs w:val="20"/>
              </w:rPr>
            </w:pPr>
          </w:p>
        </w:tc>
        <w:tc>
          <w:tcPr>
            <w:tcW w:w="1298" w:type="pct"/>
            <w:vMerge/>
            <w:noWrap/>
          </w:tcPr>
          <w:p w:rsidR="00031C62" w:rsidRPr="00FE6FB2" w:rsidRDefault="00031C62" w:rsidP="0033115D">
            <w:pPr>
              <w:widowControl/>
              <w:rPr>
                <w:rFonts w:ascii="Times New Roman" w:eastAsia="Times New Roman" w:hAnsi="Times New Roman" w:cs="Times New Roman"/>
                <w:kern w:val="0"/>
                <w:sz w:val="20"/>
                <w:szCs w:val="20"/>
              </w:rPr>
            </w:pPr>
          </w:p>
        </w:tc>
        <w:tc>
          <w:tcPr>
            <w:tcW w:w="724" w:type="pct"/>
            <w:noWrap/>
            <w:hideMark/>
          </w:tcPr>
          <w:p w:rsidR="00031C62" w:rsidRPr="00FE6FB2" w:rsidRDefault="00031C62" w:rsidP="0033115D">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L-HES</w:t>
            </w:r>
          </w:p>
        </w:tc>
        <w:tc>
          <w:tcPr>
            <w:tcW w:w="375"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4000</w:t>
            </w:r>
          </w:p>
        </w:tc>
        <w:tc>
          <w:tcPr>
            <w:tcW w:w="325"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308.5</w:t>
            </w:r>
          </w:p>
        </w:tc>
        <w:tc>
          <w:tcPr>
            <w:tcW w:w="322"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p>
        </w:tc>
        <w:tc>
          <w:tcPr>
            <w:tcW w:w="324" w:type="pct"/>
            <w:noWrap/>
            <w:hideMark/>
          </w:tcPr>
          <w:p w:rsidR="00031C62" w:rsidRPr="00FE6FB2" w:rsidRDefault="00031C62" w:rsidP="0033115D">
            <w:pPr>
              <w:widowControl/>
              <w:rPr>
                <w:rFonts w:ascii="Times New Roman" w:eastAsia="Times New Roman" w:hAnsi="Times New Roman" w:cs="Times New Roman"/>
                <w:kern w:val="0"/>
                <w:sz w:val="20"/>
                <w:szCs w:val="20"/>
              </w:rPr>
            </w:pPr>
          </w:p>
        </w:tc>
        <w:tc>
          <w:tcPr>
            <w:tcW w:w="322"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14890</w:t>
            </w:r>
          </w:p>
        </w:tc>
        <w:tc>
          <w:tcPr>
            <w:tcW w:w="324"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3350.5</w:t>
            </w:r>
          </w:p>
        </w:tc>
        <w:tc>
          <w:tcPr>
            <w:tcW w:w="415"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72</w:t>
            </w:r>
          </w:p>
        </w:tc>
      </w:tr>
      <w:tr w:rsidR="00031C62" w:rsidRPr="00FE6FB2" w:rsidTr="003B37C5">
        <w:trPr>
          <w:trHeight w:val="324"/>
        </w:trPr>
        <w:tc>
          <w:tcPr>
            <w:tcW w:w="570" w:type="pct"/>
            <w:vMerge w:val="restart"/>
            <w:noWrap/>
            <w:hideMark/>
          </w:tcPr>
          <w:p w:rsidR="00031C62" w:rsidRPr="00FE6FB2" w:rsidRDefault="00031C62" w:rsidP="0033115D">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Annane et al, 2013 (CRISTAL)</w:t>
            </w:r>
          </w:p>
        </w:tc>
        <w:tc>
          <w:tcPr>
            <w:tcW w:w="1298" w:type="pct"/>
            <w:vMerge w:val="restart"/>
            <w:noWrap/>
          </w:tcPr>
          <w:p w:rsidR="00031C62" w:rsidRPr="00FE6FB2" w:rsidRDefault="00392D23" w:rsidP="0033115D">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The treating clinicians determined</w:t>
            </w:r>
          </w:p>
        </w:tc>
        <w:tc>
          <w:tcPr>
            <w:tcW w:w="724" w:type="pct"/>
            <w:noWrap/>
            <w:hideMark/>
          </w:tcPr>
          <w:p w:rsidR="00031C62" w:rsidRPr="00FE6FB2" w:rsidRDefault="00031C62" w:rsidP="0033115D">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Ringer's lactate</w:t>
            </w:r>
          </w:p>
        </w:tc>
        <w:tc>
          <w:tcPr>
            <w:tcW w:w="375"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3000</w:t>
            </w:r>
          </w:p>
        </w:tc>
        <w:tc>
          <w:tcPr>
            <w:tcW w:w="325"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740.7</w:t>
            </w:r>
          </w:p>
        </w:tc>
        <w:tc>
          <w:tcPr>
            <w:tcW w:w="322"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p>
        </w:tc>
        <w:tc>
          <w:tcPr>
            <w:tcW w:w="324" w:type="pct"/>
            <w:noWrap/>
            <w:hideMark/>
          </w:tcPr>
          <w:p w:rsidR="00031C62" w:rsidRPr="00FE6FB2" w:rsidRDefault="00031C62" w:rsidP="0033115D">
            <w:pPr>
              <w:widowControl/>
              <w:rPr>
                <w:rFonts w:ascii="Times New Roman" w:eastAsia="Times New Roman" w:hAnsi="Times New Roman" w:cs="Times New Roman"/>
                <w:kern w:val="0"/>
                <w:sz w:val="20"/>
                <w:szCs w:val="20"/>
              </w:rPr>
            </w:pPr>
          </w:p>
        </w:tc>
        <w:tc>
          <w:tcPr>
            <w:tcW w:w="322" w:type="pct"/>
            <w:noWrap/>
            <w:hideMark/>
          </w:tcPr>
          <w:p w:rsidR="00031C62" w:rsidRPr="00FE6FB2" w:rsidRDefault="00031C62" w:rsidP="0033115D">
            <w:pPr>
              <w:widowControl/>
              <w:rPr>
                <w:rFonts w:ascii="Times New Roman" w:eastAsia="Times New Roman" w:hAnsi="Times New Roman" w:cs="Times New Roman"/>
                <w:kern w:val="0"/>
                <w:sz w:val="20"/>
                <w:szCs w:val="20"/>
              </w:rPr>
            </w:pPr>
          </w:p>
        </w:tc>
        <w:tc>
          <w:tcPr>
            <w:tcW w:w="324" w:type="pct"/>
            <w:noWrap/>
            <w:hideMark/>
          </w:tcPr>
          <w:p w:rsidR="00031C62" w:rsidRPr="00FE6FB2" w:rsidRDefault="00031C62" w:rsidP="0033115D">
            <w:pPr>
              <w:widowControl/>
              <w:rPr>
                <w:rFonts w:ascii="Times New Roman" w:eastAsia="Times New Roman" w:hAnsi="Times New Roman" w:cs="Times New Roman"/>
                <w:kern w:val="0"/>
                <w:sz w:val="20"/>
                <w:szCs w:val="20"/>
              </w:rPr>
            </w:pPr>
          </w:p>
        </w:tc>
        <w:tc>
          <w:tcPr>
            <w:tcW w:w="415"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168</w:t>
            </w:r>
          </w:p>
        </w:tc>
      </w:tr>
      <w:tr w:rsidR="00031C62" w:rsidRPr="00FE6FB2" w:rsidTr="003B37C5">
        <w:trPr>
          <w:trHeight w:val="324"/>
        </w:trPr>
        <w:tc>
          <w:tcPr>
            <w:tcW w:w="570" w:type="pct"/>
            <w:vMerge/>
            <w:noWrap/>
            <w:hideMark/>
          </w:tcPr>
          <w:p w:rsidR="00031C62" w:rsidRPr="00FE6FB2" w:rsidRDefault="00031C62" w:rsidP="0033115D">
            <w:pPr>
              <w:widowControl/>
              <w:jc w:val="right"/>
              <w:rPr>
                <w:rFonts w:ascii="Times New Roman" w:eastAsia="PMingLiU" w:hAnsi="Times New Roman" w:cs="Times New Roman"/>
                <w:kern w:val="0"/>
                <w:sz w:val="20"/>
                <w:szCs w:val="20"/>
              </w:rPr>
            </w:pPr>
          </w:p>
        </w:tc>
        <w:tc>
          <w:tcPr>
            <w:tcW w:w="1298" w:type="pct"/>
            <w:vMerge/>
            <w:noWrap/>
          </w:tcPr>
          <w:p w:rsidR="00031C62" w:rsidRPr="00FE6FB2" w:rsidRDefault="00031C62" w:rsidP="0033115D">
            <w:pPr>
              <w:widowControl/>
              <w:rPr>
                <w:rFonts w:ascii="Times New Roman" w:eastAsia="Times New Roman" w:hAnsi="Times New Roman" w:cs="Times New Roman"/>
                <w:kern w:val="0"/>
                <w:sz w:val="20"/>
                <w:szCs w:val="20"/>
              </w:rPr>
            </w:pPr>
          </w:p>
        </w:tc>
        <w:tc>
          <w:tcPr>
            <w:tcW w:w="724" w:type="pct"/>
            <w:noWrap/>
            <w:hideMark/>
          </w:tcPr>
          <w:p w:rsidR="00031C62" w:rsidRPr="00FE6FB2" w:rsidRDefault="00A47C3C" w:rsidP="0033115D">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Saline</w:t>
            </w:r>
          </w:p>
        </w:tc>
        <w:tc>
          <w:tcPr>
            <w:tcW w:w="375"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1000</w:t>
            </w:r>
          </w:p>
        </w:tc>
        <w:tc>
          <w:tcPr>
            <w:tcW w:w="325"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246.8</w:t>
            </w:r>
          </w:p>
        </w:tc>
        <w:tc>
          <w:tcPr>
            <w:tcW w:w="322"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p>
        </w:tc>
        <w:tc>
          <w:tcPr>
            <w:tcW w:w="324" w:type="pct"/>
            <w:noWrap/>
            <w:hideMark/>
          </w:tcPr>
          <w:p w:rsidR="00031C62" w:rsidRPr="00FE6FB2" w:rsidRDefault="00031C62" w:rsidP="0033115D">
            <w:pPr>
              <w:widowControl/>
              <w:rPr>
                <w:rFonts w:ascii="Times New Roman" w:eastAsia="Times New Roman" w:hAnsi="Times New Roman" w:cs="Times New Roman"/>
                <w:kern w:val="0"/>
                <w:sz w:val="20"/>
                <w:szCs w:val="20"/>
              </w:rPr>
            </w:pPr>
          </w:p>
        </w:tc>
        <w:tc>
          <w:tcPr>
            <w:tcW w:w="322" w:type="pct"/>
            <w:noWrap/>
            <w:hideMark/>
          </w:tcPr>
          <w:p w:rsidR="00031C62" w:rsidRPr="00FE6FB2" w:rsidRDefault="00031C62" w:rsidP="0033115D">
            <w:pPr>
              <w:widowControl/>
              <w:rPr>
                <w:rFonts w:ascii="Times New Roman" w:eastAsia="Times New Roman" w:hAnsi="Times New Roman" w:cs="Times New Roman"/>
                <w:kern w:val="0"/>
                <w:sz w:val="20"/>
                <w:szCs w:val="20"/>
              </w:rPr>
            </w:pPr>
          </w:p>
        </w:tc>
        <w:tc>
          <w:tcPr>
            <w:tcW w:w="324" w:type="pct"/>
            <w:noWrap/>
            <w:hideMark/>
          </w:tcPr>
          <w:p w:rsidR="00031C62" w:rsidRPr="00FE6FB2" w:rsidRDefault="00031C62" w:rsidP="0033115D">
            <w:pPr>
              <w:widowControl/>
              <w:rPr>
                <w:rFonts w:ascii="Times New Roman" w:eastAsia="Times New Roman" w:hAnsi="Times New Roman" w:cs="Times New Roman"/>
                <w:kern w:val="0"/>
                <w:sz w:val="20"/>
                <w:szCs w:val="20"/>
              </w:rPr>
            </w:pPr>
          </w:p>
        </w:tc>
        <w:tc>
          <w:tcPr>
            <w:tcW w:w="415"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168</w:t>
            </w:r>
          </w:p>
        </w:tc>
      </w:tr>
      <w:tr w:rsidR="00031C62" w:rsidRPr="00FE6FB2" w:rsidTr="003B37C5">
        <w:trPr>
          <w:trHeight w:val="324"/>
        </w:trPr>
        <w:tc>
          <w:tcPr>
            <w:tcW w:w="570" w:type="pct"/>
            <w:vMerge/>
            <w:noWrap/>
            <w:hideMark/>
          </w:tcPr>
          <w:p w:rsidR="00031C62" w:rsidRPr="00FE6FB2" w:rsidRDefault="00031C62" w:rsidP="0033115D">
            <w:pPr>
              <w:widowControl/>
              <w:jc w:val="right"/>
              <w:rPr>
                <w:rFonts w:ascii="Times New Roman" w:eastAsia="PMingLiU" w:hAnsi="Times New Roman" w:cs="Times New Roman"/>
                <w:kern w:val="0"/>
                <w:sz w:val="20"/>
                <w:szCs w:val="20"/>
              </w:rPr>
            </w:pPr>
          </w:p>
        </w:tc>
        <w:tc>
          <w:tcPr>
            <w:tcW w:w="1298" w:type="pct"/>
            <w:vMerge/>
            <w:noWrap/>
          </w:tcPr>
          <w:p w:rsidR="00031C62" w:rsidRPr="00FE6FB2" w:rsidRDefault="00031C62" w:rsidP="0033115D">
            <w:pPr>
              <w:widowControl/>
              <w:rPr>
                <w:rFonts w:ascii="Times New Roman" w:eastAsia="Times New Roman" w:hAnsi="Times New Roman" w:cs="Times New Roman"/>
                <w:kern w:val="0"/>
                <w:sz w:val="20"/>
                <w:szCs w:val="20"/>
              </w:rPr>
            </w:pPr>
          </w:p>
        </w:tc>
        <w:tc>
          <w:tcPr>
            <w:tcW w:w="724" w:type="pct"/>
            <w:noWrap/>
            <w:hideMark/>
          </w:tcPr>
          <w:p w:rsidR="00031C62" w:rsidRPr="00FE6FB2" w:rsidRDefault="009641E5" w:rsidP="0033115D">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Hyperoncotic albumin</w:t>
            </w:r>
          </w:p>
        </w:tc>
        <w:tc>
          <w:tcPr>
            <w:tcW w:w="375"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300</w:t>
            </w:r>
          </w:p>
        </w:tc>
        <w:tc>
          <w:tcPr>
            <w:tcW w:w="325"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49.33</w:t>
            </w:r>
          </w:p>
        </w:tc>
        <w:tc>
          <w:tcPr>
            <w:tcW w:w="322"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p>
        </w:tc>
        <w:tc>
          <w:tcPr>
            <w:tcW w:w="324" w:type="pct"/>
            <w:noWrap/>
            <w:hideMark/>
          </w:tcPr>
          <w:p w:rsidR="00031C62" w:rsidRPr="00FE6FB2" w:rsidRDefault="00031C62" w:rsidP="0033115D">
            <w:pPr>
              <w:widowControl/>
              <w:rPr>
                <w:rFonts w:ascii="Times New Roman" w:eastAsia="Times New Roman" w:hAnsi="Times New Roman" w:cs="Times New Roman"/>
                <w:kern w:val="0"/>
                <w:sz w:val="20"/>
                <w:szCs w:val="20"/>
              </w:rPr>
            </w:pPr>
          </w:p>
        </w:tc>
        <w:tc>
          <w:tcPr>
            <w:tcW w:w="322" w:type="pct"/>
            <w:noWrap/>
            <w:hideMark/>
          </w:tcPr>
          <w:p w:rsidR="00031C62" w:rsidRPr="00FE6FB2" w:rsidRDefault="00031C62" w:rsidP="0033115D">
            <w:pPr>
              <w:widowControl/>
              <w:rPr>
                <w:rFonts w:ascii="Times New Roman" w:eastAsia="Times New Roman" w:hAnsi="Times New Roman" w:cs="Times New Roman"/>
                <w:kern w:val="0"/>
                <w:sz w:val="20"/>
                <w:szCs w:val="20"/>
              </w:rPr>
            </w:pPr>
          </w:p>
        </w:tc>
        <w:tc>
          <w:tcPr>
            <w:tcW w:w="324" w:type="pct"/>
            <w:noWrap/>
            <w:hideMark/>
          </w:tcPr>
          <w:p w:rsidR="00031C62" w:rsidRPr="00FE6FB2" w:rsidRDefault="00031C62" w:rsidP="0033115D">
            <w:pPr>
              <w:widowControl/>
              <w:rPr>
                <w:rFonts w:ascii="Times New Roman" w:eastAsia="Times New Roman" w:hAnsi="Times New Roman" w:cs="Times New Roman"/>
                <w:kern w:val="0"/>
                <w:sz w:val="20"/>
                <w:szCs w:val="20"/>
              </w:rPr>
            </w:pPr>
          </w:p>
        </w:tc>
        <w:tc>
          <w:tcPr>
            <w:tcW w:w="415"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168</w:t>
            </w:r>
          </w:p>
        </w:tc>
      </w:tr>
      <w:tr w:rsidR="00031C62" w:rsidRPr="00FE6FB2" w:rsidTr="003B37C5">
        <w:trPr>
          <w:trHeight w:val="324"/>
        </w:trPr>
        <w:tc>
          <w:tcPr>
            <w:tcW w:w="570" w:type="pct"/>
            <w:vMerge/>
            <w:noWrap/>
            <w:hideMark/>
          </w:tcPr>
          <w:p w:rsidR="00031C62" w:rsidRPr="00FE6FB2" w:rsidRDefault="00031C62" w:rsidP="0033115D">
            <w:pPr>
              <w:widowControl/>
              <w:jc w:val="right"/>
              <w:rPr>
                <w:rFonts w:ascii="Times New Roman" w:eastAsia="PMingLiU" w:hAnsi="Times New Roman" w:cs="Times New Roman"/>
                <w:kern w:val="0"/>
                <w:sz w:val="20"/>
                <w:szCs w:val="20"/>
              </w:rPr>
            </w:pPr>
          </w:p>
        </w:tc>
        <w:tc>
          <w:tcPr>
            <w:tcW w:w="1298" w:type="pct"/>
            <w:vMerge/>
            <w:noWrap/>
          </w:tcPr>
          <w:p w:rsidR="00031C62" w:rsidRPr="00FE6FB2" w:rsidRDefault="00031C62" w:rsidP="0033115D">
            <w:pPr>
              <w:widowControl/>
              <w:rPr>
                <w:rFonts w:ascii="Times New Roman" w:eastAsia="Times New Roman" w:hAnsi="Times New Roman" w:cs="Times New Roman"/>
                <w:kern w:val="0"/>
                <w:sz w:val="20"/>
                <w:szCs w:val="20"/>
              </w:rPr>
            </w:pPr>
          </w:p>
        </w:tc>
        <w:tc>
          <w:tcPr>
            <w:tcW w:w="724" w:type="pct"/>
            <w:noWrap/>
            <w:hideMark/>
          </w:tcPr>
          <w:p w:rsidR="00031C62" w:rsidRPr="00FE6FB2" w:rsidRDefault="00031C62" w:rsidP="0033115D">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L-HES</w:t>
            </w:r>
          </w:p>
        </w:tc>
        <w:tc>
          <w:tcPr>
            <w:tcW w:w="375"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1500</w:t>
            </w:r>
          </w:p>
        </w:tc>
        <w:tc>
          <w:tcPr>
            <w:tcW w:w="325"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123.3</w:t>
            </w:r>
          </w:p>
        </w:tc>
        <w:tc>
          <w:tcPr>
            <w:tcW w:w="322"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p>
        </w:tc>
        <w:tc>
          <w:tcPr>
            <w:tcW w:w="324" w:type="pct"/>
            <w:noWrap/>
            <w:hideMark/>
          </w:tcPr>
          <w:p w:rsidR="00031C62" w:rsidRPr="00FE6FB2" w:rsidRDefault="00031C62" w:rsidP="0033115D">
            <w:pPr>
              <w:widowControl/>
              <w:rPr>
                <w:rFonts w:ascii="Times New Roman" w:eastAsia="Times New Roman" w:hAnsi="Times New Roman" w:cs="Times New Roman"/>
                <w:kern w:val="0"/>
                <w:sz w:val="20"/>
                <w:szCs w:val="20"/>
              </w:rPr>
            </w:pPr>
          </w:p>
        </w:tc>
        <w:tc>
          <w:tcPr>
            <w:tcW w:w="322" w:type="pct"/>
            <w:noWrap/>
            <w:hideMark/>
          </w:tcPr>
          <w:p w:rsidR="00031C62" w:rsidRPr="00FE6FB2" w:rsidRDefault="00031C62" w:rsidP="0033115D">
            <w:pPr>
              <w:widowControl/>
              <w:rPr>
                <w:rFonts w:ascii="Times New Roman" w:eastAsia="Times New Roman" w:hAnsi="Times New Roman" w:cs="Times New Roman"/>
                <w:kern w:val="0"/>
                <w:sz w:val="20"/>
                <w:szCs w:val="20"/>
              </w:rPr>
            </w:pPr>
          </w:p>
        </w:tc>
        <w:tc>
          <w:tcPr>
            <w:tcW w:w="324" w:type="pct"/>
            <w:noWrap/>
            <w:hideMark/>
          </w:tcPr>
          <w:p w:rsidR="00031C62" w:rsidRPr="00FE6FB2" w:rsidRDefault="00031C62" w:rsidP="0033115D">
            <w:pPr>
              <w:widowControl/>
              <w:rPr>
                <w:rFonts w:ascii="Times New Roman" w:eastAsia="Times New Roman" w:hAnsi="Times New Roman" w:cs="Times New Roman"/>
                <w:kern w:val="0"/>
                <w:sz w:val="20"/>
                <w:szCs w:val="20"/>
              </w:rPr>
            </w:pPr>
          </w:p>
        </w:tc>
        <w:tc>
          <w:tcPr>
            <w:tcW w:w="415"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168</w:t>
            </w:r>
          </w:p>
        </w:tc>
      </w:tr>
      <w:tr w:rsidR="00031C62" w:rsidRPr="00FE6FB2" w:rsidTr="003B37C5">
        <w:trPr>
          <w:trHeight w:val="324"/>
        </w:trPr>
        <w:tc>
          <w:tcPr>
            <w:tcW w:w="570" w:type="pct"/>
            <w:vMerge/>
            <w:noWrap/>
            <w:hideMark/>
          </w:tcPr>
          <w:p w:rsidR="00031C62" w:rsidRPr="00FE6FB2" w:rsidRDefault="00031C62" w:rsidP="0033115D">
            <w:pPr>
              <w:widowControl/>
              <w:jc w:val="right"/>
              <w:rPr>
                <w:rFonts w:ascii="Times New Roman" w:eastAsia="PMingLiU" w:hAnsi="Times New Roman" w:cs="Times New Roman"/>
                <w:kern w:val="0"/>
                <w:sz w:val="20"/>
                <w:szCs w:val="20"/>
              </w:rPr>
            </w:pPr>
          </w:p>
        </w:tc>
        <w:tc>
          <w:tcPr>
            <w:tcW w:w="1298" w:type="pct"/>
            <w:vMerge/>
            <w:noWrap/>
          </w:tcPr>
          <w:p w:rsidR="00031C62" w:rsidRPr="00FE6FB2" w:rsidRDefault="00031C62" w:rsidP="0033115D">
            <w:pPr>
              <w:widowControl/>
              <w:rPr>
                <w:rFonts w:ascii="Times New Roman" w:eastAsia="Times New Roman" w:hAnsi="Times New Roman" w:cs="Times New Roman"/>
                <w:kern w:val="0"/>
                <w:sz w:val="20"/>
                <w:szCs w:val="20"/>
              </w:rPr>
            </w:pPr>
          </w:p>
        </w:tc>
        <w:tc>
          <w:tcPr>
            <w:tcW w:w="724" w:type="pct"/>
            <w:noWrap/>
            <w:hideMark/>
          </w:tcPr>
          <w:p w:rsidR="00031C62" w:rsidRPr="00FE6FB2" w:rsidRDefault="00031C62" w:rsidP="0033115D">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gelatin</w:t>
            </w:r>
          </w:p>
        </w:tc>
        <w:tc>
          <w:tcPr>
            <w:tcW w:w="375"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1500</w:t>
            </w:r>
          </w:p>
        </w:tc>
        <w:tc>
          <w:tcPr>
            <w:tcW w:w="325"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246.8</w:t>
            </w:r>
          </w:p>
        </w:tc>
        <w:tc>
          <w:tcPr>
            <w:tcW w:w="322"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p>
        </w:tc>
        <w:tc>
          <w:tcPr>
            <w:tcW w:w="324" w:type="pct"/>
            <w:noWrap/>
            <w:hideMark/>
          </w:tcPr>
          <w:p w:rsidR="00031C62" w:rsidRPr="00FE6FB2" w:rsidRDefault="00031C62" w:rsidP="0033115D">
            <w:pPr>
              <w:widowControl/>
              <w:rPr>
                <w:rFonts w:ascii="Times New Roman" w:eastAsia="Times New Roman" w:hAnsi="Times New Roman" w:cs="Times New Roman"/>
                <w:kern w:val="0"/>
                <w:sz w:val="20"/>
                <w:szCs w:val="20"/>
              </w:rPr>
            </w:pPr>
          </w:p>
        </w:tc>
        <w:tc>
          <w:tcPr>
            <w:tcW w:w="322" w:type="pct"/>
            <w:noWrap/>
            <w:hideMark/>
          </w:tcPr>
          <w:p w:rsidR="00031C62" w:rsidRPr="00FE6FB2" w:rsidRDefault="00031C62" w:rsidP="0033115D">
            <w:pPr>
              <w:widowControl/>
              <w:rPr>
                <w:rFonts w:ascii="Times New Roman" w:eastAsia="Times New Roman" w:hAnsi="Times New Roman" w:cs="Times New Roman"/>
                <w:kern w:val="0"/>
                <w:sz w:val="20"/>
                <w:szCs w:val="20"/>
              </w:rPr>
            </w:pPr>
          </w:p>
        </w:tc>
        <w:tc>
          <w:tcPr>
            <w:tcW w:w="324" w:type="pct"/>
            <w:noWrap/>
            <w:hideMark/>
          </w:tcPr>
          <w:p w:rsidR="00031C62" w:rsidRPr="00FE6FB2" w:rsidRDefault="00031C62" w:rsidP="0033115D">
            <w:pPr>
              <w:widowControl/>
              <w:rPr>
                <w:rFonts w:ascii="Times New Roman" w:eastAsia="Times New Roman" w:hAnsi="Times New Roman" w:cs="Times New Roman"/>
                <w:kern w:val="0"/>
                <w:sz w:val="20"/>
                <w:szCs w:val="20"/>
              </w:rPr>
            </w:pPr>
          </w:p>
        </w:tc>
        <w:tc>
          <w:tcPr>
            <w:tcW w:w="415"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168</w:t>
            </w:r>
          </w:p>
        </w:tc>
      </w:tr>
      <w:tr w:rsidR="00031C62" w:rsidRPr="00FE6FB2" w:rsidTr="003B37C5">
        <w:trPr>
          <w:trHeight w:val="324"/>
        </w:trPr>
        <w:tc>
          <w:tcPr>
            <w:tcW w:w="570" w:type="pct"/>
            <w:vMerge w:val="restart"/>
            <w:noWrap/>
            <w:hideMark/>
          </w:tcPr>
          <w:p w:rsidR="00031C62" w:rsidRPr="00FE6FB2" w:rsidRDefault="00031C62" w:rsidP="0033115D">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Caironi et al, 2014 (ALBIOS)</w:t>
            </w:r>
          </w:p>
        </w:tc>
        <w:tc>
          <w:tcPr>
            <w:tcW w:w="1298" w:type="pct"/>
            <w:vMerge w:val="restart"/>
            <w:noWrap/>
            <w:hideMark/>
          </w:tcPr>
          <w:p w:rsidR="00031C62" w:rsidRPr="00FE6FB2" w:rsidRDefault="00031C62" w:rsidP="0033115D">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EGDT goal</w:t>
            </w:r>
          </w:p>
        </w:tc>
        <w:tc>
          <w:tcPr>
            <w:tcW w:w="724" w:type="pct"/>
            <w:noWrap/>
            <w:hideMark/>
          </w:tcPr>
          <w:p w:rsidR="00031C62" w:rsidRPr="00FE6FB2" w:rsidRDefault="00A47C3C" w:rsidP="0033115D">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Saline</w:t>
            </w:r>
          </w:p>
        </w:tc>
        <w:tc>
          <w:tcPr>
            <w:tcW w:w="375"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1100</w:t>
            </w:r>
          </w:p>
        </w:tc>
        <w:tc>
          <w:tcPr>
            <w:tcW w:w="325"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185.2</w:t>
            </w:r>
          </w:p>
        </w:tc>
        <w:tc>
          <w:tcPr>
            <w:tcW w:w="322"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31970</w:t>
            </w:r>
          </w:p>
        </w:tc>
        <w:tc>
          <w:tcPr>
            <w:tcW w:w="324"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7313</w:t>
            </w:r>
          </w:p>
        </w:tc>
        <w:tc>
          <w:tcPr>
            <w:tcW w:w="322"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22261</w:t>
            </w:r>
          </w:p>
        </w:tc>
        <w:tc>
          <w:tcPr>
            <w:tcW w:w="324"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6189.75</w:t>
            </w:r>
          </w:p>
        </w:tc>
        <w:tc>
          <w:tcPr>
            <w:tcW w:w="415"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168</w:t>
            </w:r>
          </w:p>
        </w:tc>
      </w:tr>
      <w:tr w:rsidR="00031C62" w:rsidRPr="00FE6FB2" w:rsidTr="003B37C5">
        <w:trPr>
          <w:trHeight w:val="324"/>
        </w:trPr>
        <w:tc>
          <w:tcPr>
            <w:tcW w:w="570" w:type="pct"/>
            <w:vMerge/>
            <w:noWrap/>
            <w:hideMark/>
          </w:tcPr>
          <w:p w:rsidR="00031C62" w:rsidRPr="00FE6FB2" w:rsidRDefault="00031C62" w:rsidP="0033115D">
            <w:pPr>
              <w:widowControl/>
              <w:jc w:val="right"/>
              <w:rPr>
                <w:rFonts w:ascii="Times New Roman" w:eastAsia="PMingLiU" w:hAnsi="Times New Roman" w:cs="Times New Roman"/>
                <w:kern w:val="0"/>
                <w:sz w:val="20"/>
                <w:szCs w:val="20"/>
              </w:rPr>
            </w:pPr>
          </w:p>
        </w:tc>
        <w:tc>
          <w:tcPr>
            <w:tcW w:w="1298" w:type="pct"/>
            <w:vMerge/>
            <w:noWrap/>
            <w:hideMark/>
          </w:tcPr>
          <w:p w:rsidR="00031C62" w:rsidRPr="00FE6FB2" w:rsidRDefault="00031C62" w:rsidP="0033115D">
            <w:pPr>
              <w:widowControl/>
              <w:rPr>
                <w:rFonts w:ascii="Times New Roman" w:eastAsia="Times New Roman" w:hAnsi="Times New Roman" w:cs="Times New Roman"/>
                <w:kern w:val="0"/>
                <w:sz w:val="20"/>
                <w:szCs w:val="20"/>
              </w:rPr>
            </w:pPr>
          </w:p>
        </w:tc>
        <w:tc>
          <w:tcPr>
            <w:tcW w:w="724" w:type="pct"/>
            <w:noWrap/>
            <w:hideMark/>
          </w:tcPr>
          <w:p w:rsidR="00031C62" w:rsidRPr="00FE6FB2" w:rsidRDefault="009641E5" w:rsidP="0033115D">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Hyperoncotic albumin</w:t>
            </w:r>
          </w:p>
        </w:tc>
        <w:tc>
          <w:tcPr>
            <w:tcW w:w="375"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0</w:t>
            </w:r>
          </w:p>
        </w:tc>
        <w:tc>
          <w:tcPr>
            <w:tcW w:w="325"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0</w:t>
            </w:r>
          </w:p>
        </w:tc>
        <w:tc>
          <w:tcPr>
            <w:tcW w:w="322"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31867</w:t>
            </w:r>
          </w:p>
        </w:tc>
        <w:tc>
          <w:tcPr>
            <w:tcW w:w="324"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7884</w:t>
            </w:r>
          </w:p>
        </w:tc>
        <w:tc>
          <w:tcPr>
            <w:tcW w:w="322"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23282</w:t>
            </w:r>
          </w:p>
        </w:tc>
        <w:tc>
          <w:tcPr>
            <w:tcW w:w="324"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6434.1</w:t>
            </w:r>
          </w:p>
        </w:tc>
        <w:tc>
          <w:tcPr>
            <w:tcW w:w="415"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169</w:t>
            </w:r>
          </w:p>
        </w:tc>
      </w:tr>
      <w:tr w:rsidR="00031C62" w:rsidRPr="00FE6FB2" w:rsidTr="003B37C5">
        <w:trPr>
          <w:trHeight w:val="324"/>
        </w:trPr>
        <w:tc>
          <w:tcPr>
            <w:tcW w:w="570" w:type="pct"/>
            <w:vMerge w:val="restart"/>
            <w:noWrap/>
            <w:hideMark/>
          </w:tcPr>
          <w:p w:rsidR="00031C62" w:rsidRPr="00FE6FB2" w:rsidRDefault="00031C62" w:rsidP="0033115D">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Young et al, 2015 (SPLIT)</w:t>
            </w:r>
          </w:p>
        </w:tc>
        <w:tc>
          <w:tcPr>
            <w:tcW w:w="1298" w:type="pct"/>
            <w:vMerge w:val="restart"/>
            <w:noWrap/>
            <w:hideMark/>
          </w:tcPr>
          <w:p w:rsidR="00031C62" w:rsidRPr="00FE6FB2" w:rsidRDefault="00392D23" w:rsidP="0033115D">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The treating clinicians determined</w:t>
            </w:r>
          </w:p>
        </w:tc>
        <w:tc>
          <w:tcPr>
            <w:tcW w:w="724" w:type="pct"/>
            <w:noWrap/>
            <w:hideMark/>
          </w:tcPr>
          <w:p w:rsidR="00031C62" w:rsidRPr="00FE6FB2" w:rsidRDefault="00031C62" w:rsidP="0033115D">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Balanced crystalloids</w:t>
            </w:r>
          </w:p>
        </w:tc>
        <w:tc>
          <w:tcPr>
            <w:tcW w:w="375"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2655</w:t>
            </w:r>
          </w:p>
        </w:tc>
        <w:tc>
          <w:tcPr>
            <w:tcW w:w="325"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3052</w:t>
            </w:r>
          </w:p>
        </w:tc>
        <w:tc>
          <w:tcPr>
            <w:tcW w:w="322"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p>
        </w:tc>
        <w:tc>
          <w:tcPr>
            <w:tcW w:w="324" w:type="pct"/>
            <w:noWrap/>
            <w:hideMark/>
          </w:tcPr>
          <w:p w:rsidR="00031C62" w:rsidRPr="00FE6FB2" w:rsidRDefault="00031C62" w:rsidP="0033115D">
            <w:pPr>
              <w:widowControl/>
              <w:rPr>
                <w:rFonts w:ascii="Times New Roman" w:eastAsia="Times New Roman" w:hAnsi="Times New Roman" w:cs="Times New Roman"/>
                <w:kern w:val="0"/>
                <w:sz w:val="20"/>
                <w:szCs w:val="20"/>
              </w:rPr>
            </w:pPr>
          </w:p>
        </w:tc>
        <w:tc>
          <w:tcPr>
            <w:tcW w:w="322" w:type="pct"/>
            <w:noWrap/>
            <w:hideMark/>
          </w:tcPr>
          <w:p w:rsidR="00031C62" w:rsidRPr="00FE6FB2" w:rsidRDefault="00031C62" w:rsidP="0033115D">
            <w:pPr>
              <w:widowControl/>
              <w:rPr>
                <w:rFonts w:ascii="Times New Roman" w:eastAsia="Times New Roman" w:hAnsi="Times New Roman" w:cs="Times New Roman"/>
                <w:kern w:val="0"/>
                <w:sz w:val="20"/>
                <w:szCs w:val="20"/>
              </w:rPr>
            </w:pPr>
          </w:p>
        </w:tc>
        <w:tc>
          <w:tcPr>
            <w:tcW w:w="324" w:type="pct"/>
            <w:noWrap/>
            <w:hideMark/>
          </w:tcPr>
          <w:p w:rsidR="00031C62" w:rsidRPr="00FE6FB2" w:rsidRDefault="00031C62" w:rsidP="0033115D">
            <w:pPr>
              <w:widowControl/>
              <w:rPr>
                <w:rFonts w:ascii="Times New Roman" w:eastAsia="Times New Roman" w:hAnsi="Times New Roman" w:cs="Times New Roman"/>
                <w:kern w:val="0"/>
                <w:sz w:val="20"/>
                <w:szCs w:val="20"/>
              </w:rPr>
            </w:pPr>
          </w:p>
        </w:tc>
        <w:tc>
          <w:tcPr>
            <w:tcW w:w="415"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96</w:t>
            </w:r>
          </w:p>
        </w:tc>
      </w:tr>
      <w:tr w:rsidR="00031C62" w:rsidRPr="00FE6FB2" w:rsidTr="003B37C5">
        <w:trPr>
          <w:trHeight w:val="324"/>
        </w:trPr>
        <w:tc>
          <w:tcPr>
            <w:tcW w:w="570" w:type="pct"/>
            <w:vMerge/>
            <w:noWrap/>
            <w:hideMark/>
          </w:tcPr>
          <w:p w:rsidR="00031C62" w:rsidRPr="00FE6FB2" w:rsidRDefault="00031C62" w:rsidP="0033115D">
            <w:pPr>
              <w:widowControl/>
              <w:jc w:val="right"/>
              <w:rPr>
                <w:rFonts w:ascii="Times New Roman" w:eastAsia="PMingLiU" w:hAnsi="Times New Roman" w:cs="Times New Roman"/>
                <w:kern w:val="0"/>
                <w:sz w:val="20"/>
                <w:szCs w:val="20"/>
              </w:rPr>
            </w:pPr>
          </w:p>
        </w:tc>
        <w:tc>
          <w:tcPr>
            <w:tcW w:w="1298" w:type="pct"/>
            <w:vMerge/>
            <w:noWrap/>
            <w:hideMark/>
          </w:tcPr>
          <w:p w:rsidR="00031C62" w:rsidRPr="00FE6FB2" w:rsidRDefault="00031C62" w:rsidP="0033115D">
            <w:pPr>
              <w:widowControl/>
              <w:rPr>
                <w:rFonts w:ascii="Times New Roman" w:eastAsia="Times New Roman" w:hAnsi="Times New Roman" w:cs="Times New Roman"/>
                <w:kern w:val="0"/>
                <w:sz w:val="20"/>
                <w:szCs w:val="20"/>
              </w:rPr>
            </w:pPr>
          </w:p>
        </w:tc>
        <w:tc>
          <w:tcPr>
            <w:tcW w:w="724" w:type="pct"/>
            <w:noWrap/>
            <w:hideMark/>
          </w:tcPr>
          <w:p w:rsidR="00031C62" w:rsidRPr="00FE6FB2" w:rsidRDefault="00A47C3C" w:rsidP="0033115D">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Saline</w:t>
            </w:r>
          </w:p>
        </w:tc>
        <w:tc>
          <w:tcPr>
            <w:tcW w:w="375"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2554</w:t>
            </w:r>
          </w:p>
        </w:tc>
        <w:tc>
          <w:tcPr>
            <w:tcW w:w="325"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2120</w:t>
            </w:r>
          </w:p>
        </w:tc>
        <w:tc>
          <w:tcPr>
            <w:tcW w:w="322"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p>
        </w:tc>
        <w:tc>
          <w:tcPr>
            <w:tcW w:w="324" w:type="pct"/>
            <w:noWrap/>
            <w:hideMark/>
          </w:tcPr>
          <w:p w:rsidR="00031C62" w:rsidRPr="00FE6FB2" w:rsidRDefault="00031C62" w:rsidP="0033115D">
            <w:pPr>
              <w:widowControl/>
              <w:rPr>
                <w:rFonts w:ascii="Times New Roman" w:eastAsia="Times New Roman" w:hAnsi="Times New Roman" w:cs="Times New Roman"/>
                <w:kern w:val="0"/>
                <w:sz w:val="20"/>
                <w:szCs w:val="20"/>
              </w:rPr>
            </w:pPr>
          </w:p>
        </w:tc>
        <w:tc>
          <w:tcPr>
            <w:tcW w:w="322" w:type="pct"/>
            <w:noWrap/>
            <w:hideMark/>
          </w:tcPr>
          <w:p w:rsidR="00031C62" w:rsidRPr="00FE6FB2" w:rsidRDefault="00031C62" w:rsidP="0033115D">
            <w:pPr>
              <w:widowControl/>
              <w:rPr>
                <w:rFonts w:ascii="Times New Roman" w:eastAsia="Times New Roman" w:hAnsi="Times New Roman" w:cs="Times New Roman"/>
                <w:kern w:val="0"/>
                <w:sz w:val="20"/>
                <w:szCs w:val="20"/>
              </w:rPr>
            </w:pPr>
          </w:p>
        </w:tc>
        <w:tc>
          <w:tcPr>
            <w:tcW w:w="324" w:type="pct"/>
            <w:noWrap/>
            <w:hideMark/>
          </w:tcPr>
          <w:p w:rsidR="00031C62" w:rsidRPr="00FE6FB2" w:rsidRDefault="00031C62" w:rsidP="0033115D">
            <w:pPr>
              <w:widowControl/>
              <w:rPr>
                <w:rFonts w:ascii="Times New Roman" w:eastAsia="Times New Roman" w:hAnsi="Times New Roman" w:cs="Times New Roman"/>
                <w:kern w:val="0"/>
                <w:sz w:val="20"/>
                <w:szCs w:val="20"/>
              </w:rPr>
            </w:pPr>
          </w:p>
        </w:tc>
        <w:tc>
          <w:tcPr>
            <w:tcW w:w="415"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96</w:t>
            </w:r>
          </w:p>
        </w:tc>
      </w:tr>
      <w:tr w:rsidR="00031C62" w:rsidRPr="00FE6FB2" w:rsidTr="003B37C5">
        <w:trPr>
          <w:trHeight w:val="324"/>
        </w:trPr>
        <w:tc>
          <w:tcPr>
            <w:tcW w:w="570" w:type="pct"/>
            <w:vMerge w:val="restart"/>
            <w:noWrap/>
            <w:hideMark/>
          </w:tcPr>
          <w:p w:rsidR="00031C62" w:rsidRPr="00FE6FB2" w:rsidRDefault="006B1BF5" w:rsidP="0033115D">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Matthew</w:t>
            </w:r>
            <w:r w:rsidR="00031C62" w:rsidRPr="00FE6FB2">
              <w:rPr>
                <w:rFonts w:ascii="Times New Roman" w:eastAsia="PMingLiU" w:hAnsi="Times New Roman" w:cs="Times New Roman"/>
                <w:kern w:val="0"/>
                <w:sz w:val="20"/>
                <w:szCs w:val="20"/>
              </w:rPr>
              <w:t xml:space="preserve"> et al, 2018</w:t>
            </w:r>
          </w:p>
        </w:tc>
        <w:tc>
          <w:tcPr>
            <w:tcW w:w="1298" w:type="pct"/>
            <w:vMerge w:val="restart"/>
            <w:noWrap/>
            <w:hideMark/>
          </w:tcPr>
          <w:p w:rsidR="00031C62" w:rsidRPr="00FE6FB2" w:rsidRDefault="00392D23" w:rsidP="0033115D">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The treating clinicians determined</w:t>
            </w:r>
          </w:p>
        </w:tc>
        <w:tc>
          <w:tcPr>
            <w:tcW w:w="724" w:type="pct"/>
            <w:noWrap/>
            <w:hideMark/>
          </w:tcPr>
          <w:p w:rsidR="00031C62" w:rsidRPr="00FE6FB2" w:rsidRDefault="00031C62" w:rsidP="0033115D">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Balanced crystalloids</w:t>
            </w:r>
          </w:p>
        </w:tc>
        <w:tc>
          <w:tcPr>
            <w:tcW w:w="375"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2117</w:t>
            </w:r>
          </w:p>
        </w:tc>
        <w:tc>
          <w:tcPr>
            <w:tcW w:w="325"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3157</w:t>
            </w:r>
          </w:p>
        </w:tc>
        <w:tc>
          <w:tcPr>
            <w:tcW w:w="322"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p>
        </w:tc>
        <w:tc>
          <w:tcPr>
            <w:tcW w:w="324" w:type="pct"/>
            <w:noWrap/>
            <w:hideMark/>
          </w:tcPr>
          <w:p w:rsidR="00031C62" w:rsidRPr="00FE6FB2" w:rsidRDefault="00031C62" w:rsidP="0033115D">
            <w:pPr>
              <w:widowControl/>
              <w:rPr>
                <w:rFonts w:ascii="Times New Roman" w:eastAsia="Times New Roman" w:hAnsi="Times New Roman" w:cs="Times New Roman"/>
                <w:kern w:val="0"/>
                <w:sz w:val="20"/>
                <w:szCs w:val="20"/>
              </w:rPr>
            </w:pPr>
          </w:p>
        </w:tc>
        <w:tc>
          <w:tcPr>
            <w:tcW w:w="322" w:type="pct"/>
            <w:noWrap/>
            <w:hideMark/>
          </w:tcPr>
          <w:p w:rsidR="00031C62" w:rsidRPr="00FE6FB2" w:rsidRDefault="00031C62" w:rsidP="0033115D">
            <w:pPr>
              <w:widowControl/>
              <w:rPr>
                <w:rFonts w:ascii="Times New Roman" w:eastAsia="Times New Roman" w:hAnsi="Times New Roman" w:cs="Times New Roman"/>
                <w:kern w:val="0"/>
                <w:sz w:val="20"/>
                <w:szCs w:val="20"/>
              </w:rPr>
            </w:pPr>
          </w:p>
        </w:tc>
        <w:tc>
          <w:tcPr>
            <w:tcW w:w="324" w:type="pct"/>
            <w:noWrap/>
            <w:hideMark/>
          </w:tcPr>
          <w:p w:rsidR="00031C62" w:rsidRPr="00FE6FB2" w:rsidRDefault="00031C62" w:rsidP="0033115D">
            <w:pPr>
              <w:widowControl/>
              <w:rPr>
                <w:rFonts w:ascii="Times New Roman" w:eastAsia="Times New Roman" w:hAnsi="Times New Roman" w:cs="Times New Roman"/>
                <w:kern w:val="0"/>
                <w:sz w:val="20"/>
                <w:szCs w:val="20"/>
              </w:rPr>
            </w:pPr>
          </w:p>
        </w:tc>
        <w:tc>
          <w:tcPr>
            <w:tcW w:w="415"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168</w:t>
            </w:r>
          </w:p>
        </w:tc>
      </w:tr>
      <w:tr w:rsidR="00031C62" w:rsidRPr="00FE6FB2" w:rsidTr="003B37C5">
        <w:trPr>
          <w:trHeight w:val="324"/>
        </w:trPr>
        <w:tc>
          <w:tcPr>
            <w:tcW w:w="570" w:type="pct"/>
            <w:vMerge/>
            <w:noWrap/>
            <w:hideMark/>
          </w:tcPr>
          <w:p w:rsidR="00031C62" w:rsidRPr="00FE6FB2" w:rsidRDefault="00031C62" w:rsidP="0033115D">
            <w:pPr>
              <w:widowControl/>
              <w:jc w:val="right"/>
              <w:rPr>
                <w:rFonts w:ascii="Times New Roman" w:eastAsia="PMingLiU" w:hAnsi="Times New Roman" w:cs="Times New Roman"/>
                <w:kern w:val="0"/>
                <w:sz w:val="20"/>
                <w:szCs w:val="20"/>
              </w:rPr>
            </w:pPr>
          </w:p>
        </w:tc>
        <w:tc>
          <w:tcPr>
            <w:tcW w:w="1298" w:type="pct"/>
            <w:vMerge/>
            <w:noWrap/>
            <w:hideMark/>
          </w:tcPr>
          <w:p w:rsidR="00031C62" w:rsidRPr="00FE6FB2" w:rsidRDefault="00031C62" w:rsidP="0033115D">
            <w:pPr>
              <w:widowControl/>
              <w:rPr>
                <w:rFonts w:ascii="Times New Roman" w:eastAsia="Times New Roman" w:hAnsi="Times New Roman" w:cs="Times New Roman"/>
                <w:kern w:val="0"/>
                <w:sz w:val="20"/>
                <w:szCs w:val="20"/>
              </w:rPr>
            </w:pPr>
          </w:p>
        </w:tc>
        <w:tc>
          <w:tcPr>
            <w:tcW w:w="724" w:type="pct"/>
            <w:noWrap/>
            <w:hideMark/>
          </w:tcPr>
          <w:p w:rsidR="00031C62" w:rsidRPr="00FE6FB2" w:rsidRDefault="00A47C3C" w:rsidP="0033115D">
            <w:pPr>
              <w:widowControl/>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Saline</w:t>
            </w:r>
          </w:p>
        </w:tc>
        <w:tc>
          <w:tcPr>
            <w:tcW w:w="375"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2775</w:t>
            </w:r>
          </w:p>
        </w:tc>
        <w:tc>
          <w:tcPr>
            <w:tcW w:w="325"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3488</w:t>
            </w:r>
          </w:p>
        </w:tc>
        <w:tc>
          <w:tcPr>
            <w:tcW w:w="322"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p>
        </w:tc>
        <w:tc>
          <w:tcPr>
            <w:tcW w:w="324" w:type="pct"/>
            <w:noWrap/>
            <w:hideMark/>
          </w:tcPr>
          <w:p w:rsidR="00031C62" w:rsidRPr="00FE6FB2" w:rsidRDefault="00031C62" w:rsidP="0033115D">
            <w:pPr>
              <w:widowControl/>
              <w:rPr>
                <w:rFonts w:ascii="Times New Roman" w:eastAsia="Times New Roman" w:hAnsi="Times New Roman" w:cs="Times New Roman"/>
                <w:kern w:val="0"/>
                <w:sz w:val="20"/>
                <w:szCs w:val="20"/>
              </w:rPr>
            </w:pPr>
          </w:p>
        </w:tc>
        <w:tc>
          <w:tcPr>
            <w:tcW w:w="322" w:type="pct"/>
            <w:noWrap/>
            <w:hideMark/>
          </w:tcPr>
          <w:p w:rsidR="00031C62" w:rsidRPr="00FE6FB2" w:rsidRDefault="00031C62" w:rsidP="0033115D">
            <w:pPr>
              <w:widowControl/>
              <w:rPr>
                <w:rFonts w:ascii="Times New Roman" w:eastAsia="Times New Roman" w:hAnsi="Times New Roman" w:cs="Times New Roman"/>
                <w:kern w:val="0"/>
                <w:sz w:val="20"/>
                <w:szCs w:val="20"/>
              </w:rPr>
            </w:pPr>
          </w:p>
        </w:tc>
        <w:tc>
          <w:tcPr>
            <w:tcW w:w="324" w:type="pct"/>
            <w:noWrap/>
            <w:hideMark/>
          </w:tcPr>
          <w:p w:rsidR="00031C62" w:rsidRPr="00FE6FB2" w:rsidRDefault="00031C62" w:rsidP="0033115D">
            <w:pPr>
              <w:widowControl/>
              <w:rPr>
                <w:rFonts w:ascii="Times New Roman" w:eastAsia="Times New Roman" w:hAnsi="Times New Roman" w:cs="Times New Roman"/>
                <w:kern w:val="0"/>
                <w:sz w:val="20"/>
                <w:szCs w:val="20"/>
              </w:rPr>
            </w:pPr>
          </w:p>
        </w:tc>
        <w:tc>
          <w:tcPr>
            <w:tcW w:w="415" w:type="pct"/>
            <w:noWrap/>
            <w:hideMark/>
          </w:tcPr>
          <w:p w:rsidR="00031C62" w:rsidRPr="00FE6FB2" w:rsidRDefault="00031C62" w:rsidP="0033115D">
            <w:pPr>
              <w:widowControl/>
              <w:jc w:val="right"/>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168</w:t>
            </w:r>
          </w:p>
        </w:tc>
      </w:tr>
    </w:tbl>
    <w:p w:rsidR="0033115D" w:rsidRPr="00FE6FB2" w:rsidRDefault="0033115D" w:rsidP="0033115D">
      <w:pPr>
        <w:tabs>
          <w:tab w:val="left" w:pos="8560"/>
        </w:tabs>
        <w:rPr>
          <w:rFonts w:ascii="Times New Roman" w:hAnsi="Times New Roman" w:cs="Times New Roman"/>
          <w:b/>
          <w:szCs w:val="24"/>
        </w:rPr>
      </w:pPr>
    </w:p>
    <w:p w:rsidR="00932B71" w:rsidRPr="00FE6FB2" w:rsidRDefault="00932B71">
      <w:pPr>
        <w:widowControl/>
        <w:rPr>
          <w:rFonts w:ascii="Times New Roman" w:hAnsi="Times New Roman" w:cs="Times New Roman"/>
          <w:b/>
          <w:szCs w:val="24"/>
        </w:rPr>
      </w:pPr>
      <w:r w:rsidRPr="00FE6FB2">
        <w:rPr>
          <w:rFonts w:ascii="Times New Roman" w:hAnsi="Times New Roman" w:cs="Times New Roman"/>
          <w:b/>
          <w:szCs w:val="24"/>
        </w:rPr>
        <w:br w:type="page"/>
      </w:r>
    </w:p>
    <w:p w:rsidR="00F1136E" w:rsidRPr="00FE6FB2" w:rsidRDefault="00932B71" w:rsidP="00F959D7">
      <w:pPr>
        <w:pStyle w:val="Heading2"/>
      </w:pPr>
      <w:bookmarkStart w:id="26" w:name="_Toc32664008"/>
      <w:bookmarkStart w:id="27" w:name="_Toc53220804"/>
      <w:r w:rsidRPr="00FE6FB2">
        <w:t>5.2. Surgical patients</w:t>
      </w:r>
      <w:bookmarkEnd w:id="26"/>
      <w:bookmarkEnd w:id="27"/>
      <w:r w:rsidRPr="00FE6FB2">
        <w:t xml:space="preserve"> </w:t>
      </w:r>
    </w:p>
    <w:p w:rsidR="00932B71" w:rsidRPr="00FE6FB2" w:rsidRDefault="00932B71" w:rsidP="002D3412">
      <w:pPr>
        <w:pStyle w:val="Heading3"/>
      </w:pPr>
      <w:bookmarkStart w:id="28" w:name="_Toc32664009"/>
      <w:bookmarkStart w:id="29" w:name="_Toc53220805"/>
      <w:r w:rsidRPr="00FE6FB2">
        <w:rPr>
          <w:szCs w:val="24"/>
        </w:rPr>
        <w:t xml:space="preserve">5.2.1 </w:t>
      </w:r>
      <w:r w:rsidR="000F4195" w:rsidRPr="00FE6FB2">
        <w:t>P</w:t>
      </w:r>
      <w:r w:rsidR="00F959D7" w:rsidRPr="00FE6FB2">
        <w:t>opulation, intervention, outcome</w:t>
      </w:r>
      <w:bookmarkEnd w:id="28"/>
      <w:bookmarkEnd w:id="29"/>
    </w:p>
    <w:p w:rsidR="00020534" w:rsidRPr="00FE6FB2" w:rsidRDefault="00020534" w:rsidP="00020534">
      <w:pPr>
        <w:rPr>
          <w:rFonts w:ascii="Times New Roman" w:hAnsi="Times New Roman" w:cs="Times New Roman"/>
        </w:rPr>
      </w:pPr>
      <w:r w:rsidRPr="00FE6FB2">
        <w:rPr>
          <w:rFonts w:ascii="Times New Roman" w:hAnsi="Times New Roman" w:cs="Times New Roman"/>
        </w:rPr>
        <w:t>eTable 5.5. Study characteristics in surgical patients</w:t>
      </w:r>
    </w:p>
    <w:tbl>
      <w:tblPr>
        <w:tblStyle w:val="TableGrid"/>
        <w:tblW w:w="14029" w:type="dxa"/>
        <w:tblLayout w:type="fixed"/>
        <w:tblLook w:val="04A0" w:firstRow="1" w:lastRow="0" w:firstColumn="1" w:lastColumn="0" w:noHBand="0" w:noVBand="1"/>
      </w:tblPr>
      <w:tblGrid>
        <w:gridCol w:w="1980"/>
        <w:gridCol w:w="2408"/>
        <w:gridCol w:w="2695"/>
        <w:gridCol w:w="3970"/>
        <w:gridCol w:w="2976"/>
      </w:tblGrid>
      <w:tr w:rsidR="00F959D7" w:rsidRPr="00FE6FB2" w:rsidTr="003B37C5">
        <w:trPr>
          <w:trHeight w:val="324"/>
        </w:trPr>
        <w:tc>
          <w:tcPr>
            <w:tcW w:w="1980" w:type="dxa"/>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Author, Year</w:t>
            </w:r>
          </w:p>
        </w:tc>
        <w:tc>
          <w:tcPr>
            <w:tcW w:w="2408" w:type="dxa"/>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study population</w:t>
            </w:r>
          </w:p>
        </w:tc>
        <w:tc>
          <w:tcPr>
            <w:tcW w:w="2695" w:type="dxa"/>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interventions compared</w:t>
            </w:r>
          </w:p>
        </w:tc>
        <w:tc>
          <w:tcPr>
            <w:tcW w:w="3970" w:type="dxa"/>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Colloid fluid detail</w:t>
            </w:r>
          </w:p>
        </w:tc>
        <w:tc>
          <w:tcPr>
            <w:tcW w:w="2976" w:type="dxa"/>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Primary outcome</w:t>
            </w:r>
          </w:p>
        </w:tc>
      </w:tr>
      <w:tr w:rsidR="00F959D7" w:rsidRPr="00FE6FB2" w:rsidTr="003B37C5">
        <w:trPr>
          <w:trHeight w:val="324"/>
        </w:trPr>
        <w:tc>
          <w:tcPr>
            <w:tcW w:w="1980" w:type="dxa"/>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Boutros et al, 1979</w:t>
            </w:r>
          </w:p>
        </w:tc>
        <w:tc>
          <w:tcPr>
            <w:tcW w:w="2408" w:type="dxa"/>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abdominal aortic surgery</w:t>
            </w:r>
          </w:p>
        </w:tc>
        <w:tc>
          <w:tcPr>
            <w:tcW w:w="2695" w:type="dxa"/>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Ringer's lactate, 0.45% saline, albumin</w:t>
            </w:r>
          </w:p>
        </w:tc>
        <w:tc>
          <w:tcPr>
            <w:tcW w:w="3970" w:type="dxa"/>
          </w:tcPr>
          <w:p w:rsidR="00F959D7" w:rsidRPr="00FE6FB2" w:rsidRDefault="00F959D7" w:rsidP="00C0636F">
            <w:pPr>
              <w:widowControl/>
              <w:rPr>
                <w:rFonts w:ascii="Times New Roman" w:eastAsia="PMingLiU" w:hAnsi="Times New Roman" w:cs="Times New Roman"/>
                <w:color w:val="000000"/>
                <w:kern w:val="0"/>
                <w:szCs w:val="24"/>
              </w:rPr>
            </w:pPr>
          </w:p>
        </w:tc>
        <w:tc>
          <w:tcPr>
            <w:tcW w:w="2976" w:type="dxa"/>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hemodynamic parameters</w:t>
            </w:r>
          </w:p>
        </w:tc>
      </w:tr>
      <w:tr w:rsidR="00F959D7" w:rsidRPr="00FE6FB2" w:rsidTr="003B37C5">
        <w:trPr>
          <w:trHeight w:val="324"/>
        </w:trPr>
        <w:tc>
          <w:tcPr>
            <w:tcW w:w="1980" w:type="dxa"/>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Virgilio et al, 1979</w:t>
            </w:r>
          </w:p>
        </w:tc>
        <w:tc>
          <w:tcPr>
            <w:tcW w:w="2408" w:type="dxa"/>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abdominal aortic surgery</w:t>
            </w:r>
          </w:p>
        </w:tc>
        <w:tc>
          <w:tcPr>
            <w:tcW w:w="2695" w:type="dxa"/>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Ringer's lactate, albumin</w:t>
            </w:r>
          </w:p>
        </w:tc>
        <w:tc>
          <w:tcPr>
            <w:tcW w:w="3970" w:type="dxa"/>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5% albumin</w:t>
            </w:r>
          </w:p>
        </w:tc>
        <w:tc>
          <w:tcPr>
            <w:tcW w:w="2976" w:type="dxa"/>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hemodynamic parameters</w:t>
            </w:r>
          </w:p>
        </w:tc>
      </w:tr>
      <w:tr w:rsidR="00F959D7" w:rsidRPr="00FE6FB2" w:rsidTr="003B37C5">
        <w:trPr>
          <w:trHeight w:val="324"/>
        </w:trPr>
        <w:tc>
          <w:tcPr>
            <w:tcW w:w="1980" w:type="dxa"/>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Zetterstrom et al, 1981</w:t>
            </w:r>
          </w:p>
        </w:tc>
        <w:tc>
          <w:tcPr>
            <w:tcW w:w="2408" w:type="dxa"/>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abdominal aortic surgery</w:t>
            </w:r>
          </w:p>
        </w:tc>
        <w:tc>
          <w:tcPr>
            <w:tcW w:w="2695" w:type="dxa"/>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Ringer's lactate, albumin</w:t>
            </w:r>
          </w:p>
        </w:tc>
        <w:tc>
          <w:tcPr>
            <w:tcW w:w="3970" w:type="dxa"/>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5% albumin</w:t>
            </w:r>
          </w:p>
        </w:tc>
        <w:tc>
          <w:tcPr>
            <w:tcW w:w="2976" w:type="dxa"/>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hemodynamic parameters</w:t>
            </w:r>
          </w:p>
        </w:tc>
      </w:tr>
      <w:tr w:rsidR="00F959D7" w:rsidRPr="00FE6FB2" w:rsidTr="003B37C5">
        <w:trPr>
          <w:trHeight w:val="324"/>
        </w:trPr>
        <w:tc>
          <w:tcPr>
            <w:tcW w:w="1980" w:type="dxa"/>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Shires et al, 1983</w:t>
            </w:r>
          </w:p>
        </w:tc>
        <w:tc>
          <w:tcPr>
            <w:tcW w:w="2408" w:type="dxa"/>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aortic surgery</w:t>
            </w:r>
          </w:p>
        </w:tc>
        <w:tc>
          <w:tcPr>
            <w:tcW w:w="2695" w:type="dxa"/>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Ringer's lactate, albumin</w:t>
            </w:r>
          </w:p>
        </w:tc>
        <w:tc>
          <w:tcPr>
            <w:tcW w:w="3970" w:type="dxa"/>
            <w:noWrap/>
            <w:hideMark/>
          </w:tcPr>
          <w:p w:rsidR="00F959D7" w:rsidRPr="00FE6FB2" w:rsidRDefault="00F959D7" w:rsidP="00C0636F">
            <w:pPr>
              <w:widowControl/>
              <w:rPr>
                <w:rFonts w:ascii="Times New Roman" w:eastAsia="PMingLiU" w:hAnsi="Times New Roman" w:cs="Times New Roman"/>
                <w:color w:val="000000"/>
                <w:kern w:val="0"/>
                <w:szCs w:val="24"/>
              </w:rPr>
            </w:pPr>
          </w:p>
        </w:tc>
        <w:tc>
          <w:tcPr>
            <w:tcW w:w="2976" w:type="dxa"/>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hemodynamic parameters</w:t>
            </w:r>
          </w:p>
        </w:tc>
      </w:tr>
      <w:tr w:rsidR="00F959D7" w:rsidRPr="00FE6FB2" w:rsidTr="003B37C5">
        <w:trPr>
          <w:trHeight w:val="324"/>
        </w:trPr>
        <w:tc>
          <w:tcPr>
            <w:tcW w:w="1980" w:type="dxa"/>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Prien et al, 1990</w:t>
            </w:r>
          </w:p>
        </w:tc>
        <w:tc>
          <w:tcPr>
            <w:tcW w:w="2408" w:type="dxa"/>
          </w:tcPr>
          <w:p w:rsidR="00F959D7" w:rsidRPr="00FE6FB2" w:rsidRDefault="00704213"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 xml:space="preserve">Gastrointestinal </w:t>
            </w:r>
            <w:r w:rsidR="00F959D7" w:rsidRPr="00FE6FB2">
              <w:rPr>
                <w:rFonts w:ascii="Times New Roman" w:eastAsia="PMingLiU" w:hAnsi="Times New Roman" w:cs="Times New Roman"/>
                <w:color w:val="000000"/>
                <w:kern w:val="0"/>
                <w:szCs w:val="24"/>
              </w:rPr>
              <w:t>surgery (hemipancreatoduodenectomy)</w:t>
            </w:r>
          </w:p>
        </w:tc>
        <w:tc>
          <w:tcPr>
            <w:tcW w:w="2695" w:type="dxa"/>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Ringer's lactate, albumin, H-HES</w:t>
            </w:r>
          </w:p>
        </w:tc>
        <w:tc>
          <w:tcPr>
            <w:tcW w:w="3970" w:type="dxa"/>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20% albumin, Rhodalbumin, France; 10% HES-steril, Fresenius AG, Germany</w:t>
            </w:r>
          </w:p>
        </w:tc>
        <w:tc>
          <w:tcPr>
            <w:tcW w:w="2976" w:type="dxa"/>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hemodynamic parameters</w:t>
            </w:r>
          </w:p>
        </w:tc>
      </w:tr>
      <w:tr w:rsidR="00F959D7" w:rsidRPr="00FE6FB2" w:rsidTr="003B37C5">
        <w:trPr>
          <w:trHeight w:val="324"/>
        </w:trPr>
        <w:tc>
          <w:tcPr>
            <w:tcW w:w="1980" w:type="dxa"/>
            <w:noWrap/>
            <w:hideMark/>
          </w:tcPr>
          <w:p w:rsidR="00F959D7" w:rsidRPr="00FE6FB2" w:rsidRDefault="00F959D7" w:rsidP="00C0636F">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Wahba et al, 1996</w:t>
            </w:r>
          </w:p>
        </w:tc>
        <w:tc>
          <w:tcPr>
            <w:tcW w:w="2408" w:type="dxa"/>
          </w:tcPr>
          <w:p w:rsidR="00F959D7" w:rsidRPr="00FE6FB2" w:rsidRDefault="00F959D7" w:rsidP="00C0636F">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coronary artery bypass surgery</w:t>
            </w:r>
          </w:p>
        </w:tc>
        <w:tc>
          <w:tcPr>
            <w:tcW w:w="2695" w:type="dxa"/>
            <w:noWrap/>
            <w:hideMark/>
          </w:tcPr>
          <w:p w:rsidR="00F959D7" w:rsidRPr="00FE6FB2" w:rsidRDefault="00F959D7" w:rsidP="00C0636F">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Ringer's lactate, Gelatin</w:t>
            </w:r>
          </w:p>
        </w:tc>
        <w:tc>
          <w:tcPr>
            <w:tcW w:w="3970" w:type="dxa"/>
            <w:noWrap/>
            <w:hideMark/>
          </w:tcPr>
          <w:p w:rsidR="00F959D7" w:rsidRPr="00FE6FB2" w:rsidRDefault="00F959D7" w:rsidP="00C0636F">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Haemaccel(degraded delatin)</w:t>
            </w:r>
          </w:p>
        </w:tc>
        <w:tc>
          <w:tcPr>
            <w:tcW w:w="2976" w:type="dxa"/>
          </w:tcPr>
          <w:p w:rsidR="00F959D7" w:rsidRPr="00FE6FB2" w:rsidRDefault="00F959D7" w:rsidP="00C0636F">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hemodynamic parameters</w:t>
            </w:r>
          </w:p>
        </w:tc>
      </w:tr>
      <w:tr w:rsidR="00F959D7" w:rsidRPr="00FE6FB2" w:rsidTr="003B37C5">
        <w:trPr>
          <w:trHeight w:val="324"/>
        </w:trPr>
        <w:tc>
          <w:tcPr>
            <w:tcW w:w="1980" w:type="dxa"/>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Waters et al, 2001</w:t>
            </w:r>
          </w:p>
        </w:tc>
        <w:tc>
          <w:tcPr>
            <w:tcW w:w="2408" w:type="dxa"/>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abdominal aortic surgery</w:t>
            </w:r>
          </w:p>
        </w:tc>
        <w:tc>
          <w:tcPr>
            <w:tcW w:w="2695" w:type="dxa"/>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 xml:space="preserve">Ringer's lactate, </w:t>
            </w:r>
            <w:r w:rsidR="00A47C3C" w:rsidRPr="00FE6FB2">
              <w:rPr>
                <w:rFonts w:ascii="Times New Roman" w:eastAsia="PMingLiU" w:hAnsi="Times New Roman" w:cs="Times New Roman"/>
                <w:color w:val="000000"/>
                <w:kern w:val="0"/>
                <w:szCs w:val="24"/>
              </w:rPr>
              <w:t>Saline</w:t>
            </w:r>
          </w:p>
        </w:tc>
        <w:tc>
          <w:tcPr>
            <w:tcW w:w="3970" w:type="dxa"/>
            <w:noWrap/>
            <w:hideMark/>
          </w:tcPr>
          <w:p w:rsidR="00F959D7" w:rsidRPr="00FE6FB2" w:rsidRDefault="00F959D7" w:rsidP="00C0636F">
            <w:pPr>
              <w:widowControl/>
              <w:rPr>
                <w:rFonts w:ascii="Times New Roman" w:eastAsia="PMingLiU" w:hAnsi="Times New Roman" w:cs="Times New Roman"/>
                <w:color w:val="000000"/>
                <w:kern w:val="0"/>
                <w:szCs w:val="24"/>
              </w:rPr>
            </w:pPr>
          </w:p>
        </w:tc>
        <w:tc>
          <w:tcPr>
            <w:tcW w:w="2976" w:type="dxa"/>
          </w:tcPr>
          <w:p w:rsidR="00F959D7" w:rsidRPr="00FE6FB2" w:rsidRDefault="00F959D7" w:rsidP="00C0636F">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hemodynamic parameters</w:t>
            </w:r>
          </w:p>
        </w:tc>
      </w:tr>
      <w:tr w:rsidR="00F959D7" w:rsidRPr="00FE6FB2" w:rsidTr="003B37C5">
        <w:trPr>
          <w:trHeight w:val="324"/>
        </w:trPr>
        <w:tc>
          <w:tcPr>
            <w:tcW w:w="1980" w:type="dxa"/>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Linden et al, 2003</w:t>
            </w:r>
          </w:p>
        </w:tc>
        <w:tc>
          <w:tcPr>
            <w:tcW w:w="2408" w:type="dxa"/>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cardiac surgery</w:t>
            </w:r>
          </w:p>
        </w:tc>
        <w:tc>
          <w:tcPr>
            <w:tcW w:w="2695" w:type="dxa"/>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H-HES, gelatin</w:t>
            </w:r>
          </w:p>
        </w:tc>
        <w:tc>
          <w:tcPr>
            <w:tcW w:w="3970" w:type="dxa"/>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6% 200, Haesteril, Fresenius Kabi, Germany; Haemaccel, Hoechst, Germany</w:t>
            </w:r>
          </w:p>
        </w:tc>
        <w:tc>
          <w:tcPr>
            <w:tcW w:w="2976" w:type="dxa"/>
          </w:tcPr>
          <w:p w:rsidR="00F959D7" w:rsidRPr="00FE6FB2" w:rsidRDefault="00F959D7" w:rsidP="00C0636F">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hemodynamic parameters</w:t>
            </w:r>
          </w:p>
        </w:tc>
      </w:tr>
      <w:tr w:rsidR="00F959D7" w:rsidRPr="00FE6FB2" w:rsidTr="003B37C5">
        <w:trPr>
          <w:trHeight w:val="324"/>
        </w:trPr>
        <w:tc>
          <w:tcPr>
            <w:tcW w:w="1980" w:type="dxa"/>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Linden et al, 2005</w:t>
            </w:r>
          </w:p>
        </w:tc>
        <w:tc>
          <w:tcPr>
            <w:tcW w:w="2408" w:type="dxa"/>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cardiac surgery</w:t>
            </w:r>
          </w:p>
        </w:tc>
        <w:tc>
          <w:tcPr>
            <w:tcW w:w="2695" w:type="dxa"/>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L-HES, gelatin</w:t>
            </w:r>
          </w:p>
        </w:tc>
        <w:tc>
          <w:tcPr>
            <w:tcW w:w="3970" w:type="dxa"/>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6% 130, Voluven, Fresenius Kabi, Germany; 3% Geloplasma, Fresenius Kabi</w:t>
            </w:r>
          </w:p>
        </w:tc>
        <w:tc>
          <w:tcPr>
            <w:tcW w:w="2976" w:type="dxa"/>
          </w:tcPr>
          <w:p w:rsidR="00F959D7" w:rsidRPr="00FE6FB2" w:rsidRDefault="00F959D7" w:rsidP="00C0636F">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hemodynamic parameters</w:t>
            </w:r>
          </w:p>
        </w:tc>
      </w:tr>
    </w:tbl>
    <w:p w:rsidR="00020534" w:rsidRPr="00FE6FB2" w:rsidRDefault="00020534">
      <w:pPr>
        <w:rPr>
          <w:rFonts w:ascii="Times New Roman" w:hAnsi="Times New Roman" w:cs="Times New Roman"/>
        </w:rPr>
      </w:pPr>
    </w:p>
    <w:p w:rsidR="00020534" w:rsidRPr="00FE6FB2" w:rsidRDefault="00020534">
      <w:pPr>
        <w:rPr>
          <w:rFonts w:ascii="Times New Roman" w:hAnsi="Times New Roman" w:cs="Times New Roman"/>
        </w:rPr>
      </w:pPr>
    </w:p>
    <w:p w:rsidR="00020534" w:rsidRPr="00FE6FB2" w:rsidRDefault="00020534">
      <w:pPr>
        <w:rPr>
          <w:rFonts w:ascii="Times New Roman" w:hAnsi="Times New Roman" w:cs="Times New Roman"/>
        </w:rPr>
      </w:pPr>
    </w:p>
    <w:p w:rsidR="00020534" w:rsidRPr="00FE6FB2" w:rsidRDefault="00020534">
      <w:pPr>
        <w:rPr>
          <w:rFonts w:ascii="Times New Roman" w:hAnsi="Times New Roman" w:cs="Times New Roman"/>
        </w:rPr>
      </w:pPr>
      <w:r w:rsidRPr="00FE6FB2">
        <w:rPr>
          <w:rFonts w:ascii="Times New Roman" w:hAnsi="Times New Roman" w:cs="Times New Roman"/>
        </w:rPr>
        <w:t>eTable 5.5. Study characteristics in surgical patients (continued)</w:t>
      </w:r>
    </w:p>
    <w:tbl>
      <w:tblPr>
        <w:tblStyle w:val="TableGrid"/>
        <w:tblW w:w="14029" w:type="dxa"/>
        <w:tblLayout w:type="fixed"/>
        <w:tblLook w:val="04A0" w:firstRow="1" w:lastRow="0" w:firstColumn="1" w:lastColumn="0" w:noHBand="0" w:noVBand="1"/>
      </w:tblPr>
      <w:tblGrid>
        <w:gridCol w:w="1980"/>
        <w:gridCol w:w="2408"/>
        <w:gridCol w:w="2695"/>
        <w:gridCol w:w="3970"/>
        <w:gridCol w:w="2976"/>
      </w:tblGrid>
      <w:tr w:rsidR="00F959D7" w:rsidRPr="00FE6FB2" w:rsidTr="003B37C5">
        <w:trPr>
          <w:trHeight w:val="324"/>
        </w:trPr>
        <w:tc>
          <w:tcPr>
            <w:tcW w:w="1980" w:type="dxa"/>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Mahmood et al. 2007</w:t>
            </w:r>
          </w:p>
        </w:tc>
        <w:tc>
          <w:tcPr>
            <w:tcW w:w="2408" w:type="dxa"/>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aortic aneurysm surgery</w:t>
            </w:r>
          </w:p>
        </w:tc>
        <w:tc>
          <w:tcPr>
            <w:tcW w:w="2695" w:type="dxa"/>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L-HES, H-HES, Gelatin</w:t>
            </w:r>
          </w:p>
        </w:tc>
        <w:tc>
          <w:tcPr>
            <w:tcW w:w="3970" w:type="dxa"/>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6% 130/0.4, Voluven, Fresenius Kabi; 6% 200/0.62, Elohes, Fresenius Kabi, UK; 4% gelofusine, Braun, UK</w:t>
            </w:r>
          </w:p>
        </w:tc>
        <w:tc>
          <w:tcPr>
            <w:tcW w:w="2976" w:type="dxa"/>
          </w:tcPr>
          <w:p w:rsidR="00F959D7" w:rsidRPr="00FE6FB2" w:rsidRDefault="00F959D7" w:rsidP="00C0636F">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renal outcome</w:t>
            </w:r>
          </w:p>
        </w:tc>
      </w:tr>
      <w:tr w:rsidR="00F959D7" w:rsidRPr="00FE6FB2" w:rsidTr="003B37C5">
        <w:trPr>
          <w:trHeight w:val="324"/>
        </w:trPr>
        <w:tc>
          <w:tcPr>
            <w:tcW w:w="1980" w:type="dxa"/>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Tamayo et al, 2008</w:t>
            </w:r>
          </w:p>
        </w:tc>
        <w:tc>
          <w:tcPr>
            <w:tcW w:w="2408" w:type="dxa"/>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cardiac surgery</w:t>
            </w:r>
          </w:p>
        </w:tc>
        <w:tc>
          <w:tcPr>
            <w:tcW w:w="2695" w:type="dxa"/>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Ringer's lactate, Gelatin</w:t>
            </w:r>
          </w:p>
        </w:tc>
        <w:tc>
          <w:tcPr>
            <w:tcW w:w="3970" w:type="dxa"/>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Gelofusin, B. Braun, Germany</w:t>
            </w:r>
          </w:p>
        </w:tc>
        <w:tc>
          <w:tcPr>
            <w:tcW w:w="2976" w:type="dxa"/>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hemodynamic parameters</w:t>
            </w:r>
          </w:p>
        </w:tc>
      </w:tr>
      <w:tr w:rsidR="00F959D7" w:rsidRPr="00FE6FB2" w:rsidTr="003B37C5">
        <w:trPr>
          <w:trHeight w:val="324"/>
        </w:trPr>
        <w:tc>
          <w:tcPr>
            <w:tcW w:w="1980" w:type="dxa"/>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Soares et al, 2009</w:t>
            </w:r>
          </w:p>
        </w:tc>
        <w:tc>
          <w:tcPr>
            <w:tcW w:w="2408" w:type="dxa"/>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cardiac surgery</w:t>
            </w:r>
          </w:p>
        </w:tc>
        <w:tc>
          <w:tcPr>
            <w:tcW w:w="2695" w:type="dxa"/>
            <w:noWrap/>
            <w:hideMark/>
          </w:tcPr>
          <w:p w:rsidR="00F959D7" w:rsidRPr="00FE6FB2" w:rsidRDefault="00A47C3C"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Saline</w:t>
            </w:r>
            <w:r w:rsidR="00F959D7" w:rsidRPr="00FE6FB2">
              <w:rPr>
                <w:rFonts w:ascii="Times New Roman" w:eastAsia="PMingLiU" w:hAnsi="Times New Roman" w:cs="Times New Roman"/>
                <w:color w:val="000000"/>
                <w:kern w:val="0"/>
                <w:szCs w:val="24"/>
              </w:rPr>
              <w:t>, gelatin</w:t>
            </w:r>
          </w:p>
        </w:tc>
        <w:tc>
          <w:tcPr>
            <w:tcW w:w="3970" w:type="dxa"/>
            <w:noWrap/>
            <w:hideMark/>
          </w:tcPr>
          <w:p w:rsidR="00F959D7" w:rsidRPr="00FE6FB2" w:rsidRDefault="00F959D7" w:rsidP="00C0636F">
            <w:pPr>
              <w:widowControl/>
              <w:rPr>
                <w:rFonts w:ascii="Times New Roman" w:eastAsia="PMingLiU" w:hAnsi="Times New Roman" w:cs="Times New Roman"/>
                <w:color w:val="000000"/>
                <w:kern w:val="0"/>
                <w:szCs w:val="24"/>
              </w:rPr>
            </w:pPr>
          </w:p>
        </w:tc>
        <w:tc>
          <w:tcPr>
            <w:tcW w:w="2976" w:type="dxa"/>
          </w:tcPr>
          <w:p w:rsidR="00F959D7" w:rsidRPr="00FE6FB2" w:rsidRDefault="00F959D7" w:rsidP="00C0636F">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hemodynamic parameters and other clinical outcomes</w:t>
            </w:r>
          </w:p>
        </w:tc>
      </w:tr>
      <w:tr w:rsidR="00F959D7" w:rsidRPr="00FE6FB2" w:rsidTr="003B37C5">
        <w:trPr>
          <w:trHeight w:val="324"/>
        </w:trPr>
        <w:tc>
          <w:tcPr>
            <w:tcW w:w="1980" w:type="dxa"/>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Gondos et al, 2010</w:t>
            </w:r>
          </w:p>
        </w:tc>
        <w:tc>
          <w:tcPr>
            <w:tcW w:w="2408" w:type="dxa"/>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mainly abdominal, cardiac surgery</w:t>
            </w:r>
          </w:p>
        </w:tc>
        <w:tc>
          <w:tcPr>
            <w:tcW w:w="2695" w:type="dxa"/>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Ringer's lactate, Albumin, L-HES, Gelatin</w:t>
            </w:r>
          </w:p>
        </w:tc>
        <w:tc>
          <w:tcPr>
            <w:tcW w:w="3970" w:type="dxa"/>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5% human albumin, 130/0.4 6% HES, 4% succinylated gelatin</w:t>
            </w:r>
          </w:p>
        </w:tc>
        <w:tc>
          <w:tcPr>
            <w:tcW w:w="2976" w:type="dxa"/>
          </w:tcPr>
          <w:p w:rsidR="00F959D7" w:rsidRPr="00FE6FB2" w:rsidRDefault="00F959D7" w:rsidP="00C0636F">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hemodynamic parameters and other clinical outcomes</w:t>
            </w:r>
          </w:p>
        </w:tc>
      </w:tr>
      <w:tr w:rsidR="00F959D7" w:rsidRPr="00FE6FB2" w:rsidTr="003B37C5">
        <w:trPr>
          <w:trHeight w:val="324"/>
        </w:trPr>
        <w:tc>
          <w:tcPr>
            <w:tcW w:w="1980" w:type="dxa"/>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Magder et al. 2010</w:t>
            </w:r>
          </w:p>
        </w:tc>
        <w:tc>
          <w:tcPr>
            <w:tcW w:w="2408" w:type="dxa"/>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cardiac surgery</w:t>
            </w:r>
          </w:p>
        </w:tc>
        <w:tc>
          <w:tcPr>
            <w:tcW w:w="2695" w:type="dxa"/>
            <w:noWrap/>
            <w:hideMark/>
          </w:tcPr>
          <w:p w:rsidR="00F959D7" w:rsidRPr="00FE6FB2" w:rsidRDefault="00A47C3C"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Saline</w:t>
            </w:r>
            <w:r w:rsidR="00F959D7" w:rsidRPr="00FE6FB2">
              <w:rPr>
                <w:rFonts w:ascii="Times New Roman" w:eastAsia="PMingLiU" w:hAnsi="Times New Roman" w:cs="Times New Roman"/>
                <w:color w:val="000000"/>
                <w:kern w:val="0"/>
                <w:szCs w:val="24"/>
              </w:rPr>
              <w:t>, H-HES</w:t>
            </w:r>
          </w:p>
        </w:tc>
        <w:tc>
          <w:tcPr>
            <w:tcW w:w="3970" w:type="dxa"/>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10% 250 pentastarch</w:t>
            </w:r>
          </w:p>
        </w:tc>
        <w:tc>
          <w:tcPr>
            <w:tcW w:w="2976" w:type="dxa"/>
          </w:tcPr>
          <w:p w:rsidR="00F959D7" w:rsidRPr="00FE6FB2" w:rsidRDefault="00F959D7" w:rsidP="00C0636F">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hemodynamic parameters and other clinical outcomes</w:t>
            </w:r>
          </w:p>
        </w:tc>
      </w:tr>
      <w:tr w:rsidR="00F959D7" w:rsidRPr="00FE6FB2" w:rsidTr="003B37C5">
        <w:trPr>
          <w:trHeight w:val="324"/>
        </w:trPr>
        <w:tc>
          <w:tcPr>
            <w:tcW w:w="1980" w:type="dxa"/>
            <w:noWrap/>
            <w:hideMark/>
          </w:tcPr>
          <w:p w:rsidR="00F959D7" w:rsidRPr="00FE6FB2" w:rsidRDefault="00F959D7" w:rsidP="00C0636F">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Hung et al, 2012</w:t>
            </w:r>
          </w:p>
        </w:tc>
        <w:tc>
          <w:tcPr>
            <w:tcW w:w="2408" w:type="dxa"/>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abdominal surgery</w:t>
            </w:r>
          </w:p>
        </w:tc>
        <w:tc>
          <w:tcPr>
            <w:tcW w:w="2695" w:type="dxa"/>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Ringer's lactate, L-HES</w:t>
            </w:r>
          </w:p>
        </w:tc>
        <w:tc>
          <w:tcPr>
            <w:tcW w:w="3970" w:type="dxa"/>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6% 130/0.4 HES</w:t>
            </w:r>
          </w:p>
        </w:tc>
        <w:tc>
          <w:tcPr>
            <w:tcW w:w="2976" w:type="dxa"/>
          </w:tcPr>
          <w:p w:rsidR="00F959D7" w:rsidRPr="00FE6FB2" w:rsidRDefault="00F959D7" w:rsidP="00C0636F">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hemodynamic parameters and other clinical outcomes</w:t>
            </w:r>
          </w:p>
        </w:tc>
      </w:tr>
      <w:tr w:rsidR="00F959D7" w:rsidRPr="00FE6FB2" w:rsidTr="003B37C5">
        <w:trPr>
          <w:trHeight w:val="324"/>
        </w:trPr>
        <w:tc>
          <w:tcPr>
            <w:tcW w:w="1980" w:type="dxa"/>
            <w:noWrap/>
            <w:hideMark/>
          </w:tcPr>
          <w:p w:rsidR="00F959D7" w:rsidRPr="00FE6FB2" w:rsidRDefault="00F959D7" w:rsidP="00C0636F">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Hamaji et al. 2013</w:t>
            </w:r>
          </w:p>
        </w:tc>
        <w:tc>
          <w:tcPr>
            <w:tcW w:w="2408" w:type="dxa"/>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hip arthroplasty</w:t>
            </w:r>
          </w:p>
        </w:tc>
        <w:tc>
          <w:tcPr>
            <w:tcW w:w="2695" w:type="dxa"/>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Ringer's lactate,L-HES</w:t>
            </w:r>
          </w:p>
        </w:tc>
        <w:tc>
          <w:tcPr>
            <w:tcW w:w="3970" w:type="dxa"/>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6% 130/0.4 HES</w:t>
            </w:r>
          </w:p>
        </w:tc>
        <w:tc>
          <w:tcPr>
            <w:tcW w:w="2976" w:type="dxa"/>
          </w:tcPr>
          <w:p w:rsidR="00F959D7" w:rsidRPr="00FE6FB2" w:rsidRDefault="00F959D7" w:rsidP="00C0636F">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hemodynamic parameters and other clinical outcomes</w:t>
            </w:r>
          </w:p>
        </w:tc>
      </w:tr>
      <w:tr w:rsidR="00F959D7" w:rsidRPr="00FE6FB2" w:rsidTr="003B37C5">
        <w:trPr>
          <w:trHeight w:val="324"/>
        </w:trPr>
        <w:tc>
          <w:tcPr>
            <w:tcW w:w="1980" w:type="dxa"/>
            <w:noWrap/>
            <w:hideMark/>
          </w:tcPr>
          <w:p w:rsidR="00F959D7" w:rsidRPr="00FE6FB2" w:rsidRDefault="00F959D7" w:rsidP="00C0636F">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Yates et al, 2014</w:t>
            </w:r>
          </w:p>
        </w:tc>
        <w:tc>
          <w:tcPr>
            <w:tcW w:w="2408" w:type="dxa"/>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colorectal surgery</w:t>
            </w:r>
          </w:p>
        </w:tc>
        <w:tc>
          <w:tcPr>
            <w:tcW w:w="2695" w:type="dxa"/>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Hartmann's, L-HES</w:t>
            </w:r>
          </w:p>
        </w:tc>
        <w:tc>
          <w:tcPr>
            <w:tcW w:w="3970" w:type="dxa"/>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6% 130/0.4 HES</w:t>
            </w:r>
          </w:p>
        </w:tc>
        <w:tc>
          <w:tcPr>
            <w:tcW w:w="2976" w:type="dxa"/>
          </w:tcPr>
          <w:p w:rsidR="00F959D7" w:rsidRPr="00FE6FB2" w:rsidRDefault="00F959D7" w:rsidP="00C0636F">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gastrointestinal morbidities and other clinical outcomes</w:t>
            </w:r>
          </w:p>
        </w:tc>
      </w:tr>
      <w:tr w:rsidR="00F959D7" w:rsidRPr="00FE6FB2" w:rsidTr="003B37C5">
        <w:trPr>
          <w:trHeight w:val="324"/>
        </w:trPr>
        <w:tc>
          <w:tcPr>
            <w:tcW w:w="1980" w:type="dxa"/>
            <w:noWrap/>
            <w:hideMark/>
          </w:tcPr>
          <w:p w:rsidR="00F959D7" w:rsidRPr="00FE6FB2" w:rsidRDefault="00F959D7" w:rsidP="00C0636F">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Yanartas et al, 2015</w:t>
            </w:r>
          </w:p>
        </w:tc>
        <w:tc>
          <w:tcPr>
            <w:tcW w:w="2408" w:type="dxa"/>
          </w:tcPr>
          <w:p w:rsidR="00F959D7" w:rsidRPr="00FE6FB2" w:rsidRDefault="00F959D7" w:rsidP="00C0636F">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coronary artery bypass surgery</w:t>
            </w:r>
          </w:p>
        </w:tc>
        <w:tc>
          <w:tcPr>
            <w:tcW w:w="2695" w:type="dxa"/>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Ringer's lactate, L-HES</w:t>
            </w:r>
          </w:p>
        </w:tc>
        <w:tc>
          <w:tcPr>
            <w:tcW w:w="3970" w:type="dxa"/>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6% 130/0.4 HES</w:t>
            </w:r>
          </w:p>
        </w:tc>
        <w:tc>
          <w:tcPr>
            <w:tcW w:w="2976" w:type="dxa"/>
          </w:tcPr>
          <w:p w:rsidR="00F959D7" w:rsidRPr="00FE6FB2" w:rsidRDefault="00F959D7" w:rsidP="00C0636F">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hemodynamic parameters and other clinical outcomes</w:t>
            </w:r>
          </w:p>
        </w:tc>
      </w:tr>
      <w:tr w:rsidR="00F959D7" w:rsidRPr="00FE6FB2" w:rsidTr="003B37C5">
        <w:trPr>
          <w:trHeight w:val="324"/>
        </w:trPr>
        <w:tc>
          <w:tcPr>
            <w:tcW w:w="1980" w:type="dxa"/>
            <w:noWrap/>
            <w:hideMark/>
          </w:tcPr>
          <w:p w:rsidR="00F959D7" w:rsidRPr="00FE6FB2" w:rsidRDefault="00F959D7" w:rsidP="00603B52">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Young et al, 2015</w:t>
            </w:r>
          </w:p>
        </w:tc>
        <w:tc>
          <w:tcPr>
            <w:tcW w:w="2408" w:type="dxa"/>
          </w:tcPr>
          <w:p w:rsidR="00F959D7" w:rsidRPr="00FE6FB2" w:rsidRDefault="00F959D7" w:rsidP="00C0636F">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cardiac surgery</w:t>
            </w:r>
          </w:p>
        </w:tc>
        <w:tc>
          <w:tcPr>
            <w:tcW w:w="2695" w:type="dxa"/>
            <w:noWrap/>
            <w:hideMark/>
          </w:tcPr>
          <w:p w:rsidR="00F959D7" w:rsidRPr="00FE6FB2" w:rsidRDefault="00F959D7" w:rsidP="00C0636F">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 xml:space="preserve">Plasma-Lyte 148, </w:t>
            </w:r>
            <w:r w:rsidR="00A47C3C" w:rsidRPr="00FE6FB2">
              <w:rPr>
                <w:rFonts w:ascii="Times New Roman" w:eastAsia="PMingLiU" w:hAnsi="Times New Roman" w:cs="Times New Roman"/>
                <w:kern w:val="0"/>
                <w:szCs w:val="24"/>
              </w:rPr>
              <w:t>Saline</w:t>
            </w:r>
          </w:p>
        </w:tc>
        <w:tc>
          <w:tcPr>
            <w:tcW w:w="3970" w:type="dxa"/>
          </w:tcPr>
          <w:p w:rsidR="00F959D7" w:rsidRPr="00FE6FB2" w:rsidRDefault="00F959D7" w:rsidP="00C0636F">
            <w:pPr>
              <w:widowControl/>
              <w:rPr>
                <w:rFonts w:ascii="Times New Roman" w:eastAsia="PMingLiU" w:hAnsi="Times New Roman" w:cs="Times New Roman"/>
                <w:kern w:val="0"/>
                <w:szCs w:val="24"/>
              </w:rPr>
            </w:pPr>
          </w:p>
        </w:tc>
        <w:tc>
          <w:tcPr>
            <w:tcW w:w="2976" w:type="dxa"/>
          </w:tcPr>
          <w:p w:rsidR="00F959D7" w:rsidRPr="00FE6FB2" w:rsidRDefault="00F959D7" w:rsidP="00C0636F">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renal outcome</w:t>
            </w:r>
          </w:p>
        </w:tc>
      </w:tr>
    </w:tbl>
    <w:p w:rsidR="00020534" w:rsidRPr="00FE6FB2" w:rsidRDefault="00020534">
      <w:pPr>
        <w:rPr>
          <w:rFonts w:ascii="Times New Roman" w:hAnsi="Times New Roman" w:cs="Times New Roman"/>
        </w:rPr>
      </w:pPr>
    </w:p>
    <w:p w:rsidR="00603B52" w:rsidRDefault="00603B52">
      <w:pPr>
        <w:rPr>
          <w:rFonts w:ascii="Times New Roman" w:hAnsi="Times New Roman" w:cs="Times New Roman"/>
        </w:rPr>
      </w:pPr>
    </w:p>
    <w:p w:rsidR="00A42CEF" w:rsidRPr="00FE6FB2" w:rsidRDefault="00A42CEF">
      <w:pPr>
        <w:rPr>
          <w:rFonts w:ascii="Times New Roman" w:hAnsi="Times New Roman" w:cs="Times New Roman"/>
        </w:rPr>
      </w:pPr>
    </w:p>
    <w:p w:rsidR="00020534" w:rsidRPr="00FE6FB2" w:rsidRDefault="00020534">
      <w:pPr>
        <w:rPr>
          <w:rFonts w:ascii="Times New Roman" w:hAnsi="Times New Roman" w:cs="Times New Roman"/>
        </w:rPr>
      </w:pPr>
    </w:p>
    <w:p w:rsidR="00020534" w:rsidRPr="00FE6FB2" w:rsidRDefault="00020534" w:rsidP="00020534">
      <w:pPr>
        <w:rPr>
          <w:rFonts w:ascii="Times New Roman" w:hAnsi="Times New Roman" w:cs="Times New Roman"/>
        </w:rPr>
      </w:pPr>
      <w:r w:rsidRPr="00FE6FB2">
        <w:rPr>
          <w:rFonts w:ascii="Times New Roman" w:hAnsi="Times New Roman" w:cs="Times New Roman"/>
        </w:rPr>
        <w:t>eTable 5.5. Study characteristics in surgical patients (continued)</w:t>
      </w:r>
    </w:p>
    <w:tbl>
      <w:tblPr>
        <w:tblStyle w:val="TableGrid"/>
        <w:tblW w:w="14029" w:type="dxa"/>
        <w:tblLayout w:type="fixed"/>
        <w:tblLook w:val="04A0" w:firstRow="1" w:lastRow="0" w:firstColumn="1" w:lastColumn="0" w:noHBand="0" w:noVBand="1"/>
      </w:tblPr>
      <w:tblGrid>
        <w:gridCol w:w="1980"/>
        <w:gridCol w:w="2408"/>
        <w:gridCol w:w="2695"/>
        <w:gridCol w:w="3970"/>
        <w:gridCol w:w="2976"/>
      </w:tblGrid>
      <w:tr w:rsidR="00F959D7" w:rsidRPr="00FE6FB2" w:rsidTr="003B37C5">
        <w:trPr>
          <w:trHeight w:val="324"/>
        </w:trPr>
        <w:tc>
          <w:tcPr>
            <w:tcW w:w="1980" w:type="dxa"/>
            <w:noWrap/>
            <w:hideMark/>
          </w:tcPr>
          <w:p w:rsidR="00F959D7" w:rsidRPr="00FE6FB2" w:rsidRDefault="00F959D7" w:rsidP="00C0636F">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Kammerer et al, 2018</w:t>
            </w:r>
          </w:p>
        </w:tc>
        <w:tc>
          <w:tcPr>
            <w:tcW w:w="2408" w:type="dxa"/>
          </w:tcPr>
          <w:p w:rsidR="00F959D7" w:rsidRPr="00FE6FB2" w:rsidRDefault="00F959D7" w:rsidP="00C0636F">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elective cystectomy</w:t>
            </w:r>
          </w:p>
        </w:tc>
        <w:tc>
          <w:tcPr>
            <w:tcW w:w="2695" w:type="dxa"/>
            <w:noWrap/>
            <w:hideMark/>
          </w:tcPr>
          <w:p w:rsidR="00F959D7" w:rsidRPr="00FE6FB2" w:rsidRDefault="00F959D7" w:rsidP="00C0636F">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Albumin, L-HES</w:t>
            </w:r>
          </w:p>
        </w:tc>
        <w:tc>
          <w:tcPr>
            <w:tcW w:w="3970" w:type="dxa"/>
            <w:noWrap/>
            <w:hideMark/>
          </w:tcPr>
          <w:p w:rsidR="00F959D7" w:rsidRPr="00FE6FB2" w:rsidRDefault="00F959D7" w:rsidP="00C0636F">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5% albumin; 6% 130/0.4 HES</w:t>
            </w:r>
          </w:p>
        </w:tc>
        <w:tc>
          <w:tcPr>
            <w:tcW w:w="2976" w:type="dxa"/>
          </w:tcPr>
          <w:p w:rsidR="00F959D7" w:rsidRPr="00FE6FB2" w:rsidRDefault="00F959D7" w:rsidP="00C0636F">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renal outcome</w:t>
            </w:r>
          </w:p>
        </w:tc>
      </w:tr>
      <w:tr w:rsidR="00F959D7" w:rsidRPr="00FE6FB2" w:rsidTr="003B37C5">
        <w:trPr>
          <w:trHeight w:val="324"/>
        </w:trPr>
        <w:tc>
          <w:tcPr>
            <w:tcW w:w="1980" w:type="dxa"/>
            <w:noWrap/>
            <w:hideMark/>
          </w:tcPr>
          <w:p w:rsidR="00F959D7" w:rsidRPr="00FE6FB2" w:rsidRDefault="00F959D7" w:rsidP="00C0636F">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Joosten et al, 2018</w:t>
            </w:r>
          </w:p>
        </w:tc>
        <w:tc>
          <w:tcPr>
            <w:tcW w:w="2408" w:type="dxa"/>
          </w:tcPr>
          <w:p w:rsidR="00F959D7" w:rsidRPr="00FE6FB2" w:rsidRDefault="00F959D7" w:rsidP="00C0636F">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abdominal surgery</w:t>
            </w:r>
          </w:p>
        </w:tc>
        <w:tc>
          <w:tcPr>
            <w:tcW w:w="2695" w:type="dxa"/>
            <w:noWrap/>
            <w:hideMark/>
          </w:tcPr>
          <w:p w:rsidR="00F959D7" w:rsidRPr="00FE6FB2" w:rsidRDefault="00F959D7" w:rsidP="00C0636F">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Plasmalyte, L-HES</w:t>
            </w:r>
          </w:p>
        </w:tc>
        <w:tc>
          <w:tcPr>
            <w:tcW w:w="3970" w:type="dxa"/>
            <w:noWrap/>
            <w:hideMark/>
          </w:tcPr>
          <w:p w:rsidR="00F959D7" w:rsidRPr="00FE6FB2" w:rsidRDefault="00F959D7" w:rsidP="00C0636F">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Volulyte</w:t>
            </w:r>
          </w:p>
        </w:tc>
        <w:tc>
          <w:tcPr>
            <w:tcW w:w="2976" w:type="dxa"/>
          </w:tcPr>
          <w:p w:rsidR="00F959D7" w:rsidRPr="00FE6FB2" w:rsidRDefault="00F959D7" w:rsidP="00C0636F">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Post-Operative Morbidity Survey score</w:t>
            </w:r>
          </w:p>
        </w:tc>
      </w:tr>
      <w:tr w:rsidR="00F959D7" w:rsidRPr="00FE6FB2" w:rsidTr="003B37C5">
        <w:trPr>
          <w:trHeight w:val="324"/>
        </w:trPr>
        <w:tc>
          <w:tcPr>
            <w:tcW w:w="1980" w:type="dxa"/>
            <w:noWrap/>
            <w:hideMark/>
          </w:tcPr>
          <w:p w:rsidR="00F959D7" w:rsidRPr="00FE6FB2" w:rsidRDefault="00F959D7" w:rsidP="00C0636F">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 xml:space="preserve">Matthew W. et al, 2018 </w:t>
            </w:r>
          </w:p>
        </w:tc>
        <w:tc>
          <w:tcPr>
            <w:tcW w:w="2408" w:type="dxa"/>
          </w:tcPr>
          <w:p w:rsidR="00F959D7" w:rsidRPr="00FE6FB2" w:rsidRDefault="00F959D7" w:rsidP="00C0636F">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surgical ICU</w:t>
            </w:r>
          </w:p>
        </w:tc>
        <w:tc>
          <w:tcPr>
            <w:tcW w:w="2695" w:type="dxa"/>
            <w:noWrap/>
            <w:hideMark/>
          </w:tcPr>
          <w:p w:rsidR="00F959D7" w:rsidRPr="00FE6FB2" w:rsidRDefault="00F959D7" w:rsidP="00C0636F">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 xml:space="preserve">Balanced crystalloids, </w:t>
            </w:r>
            <w:r w:rsidR="00A47C3C" w:rsidRPr="00FE6FB2">
              <w:rPr>
                <w:rFonts w:ascii="Times New Roman" w:eastAsia="PMingLiU" w:hAnsi="Times New Roman" w:cs="Times New Roman"/>
                <w:kern w:val="0"/>
                <w:szCs w:val="24"/>
              </w:rPr>
              <w:t>Saline</w:t>
            </w:r>
          </w:p>
        </w:tc>
        <w:tc>
          <w:tcPr>
            <w:tcW w:w="3970" w:type="dxa"/>
          </w:tcPr>
          <w:p w:rsidR="00F959D7" w:rsidRPr="00FE6FB2" w:rsidRDefault="00F959D7" w:rsidP="00C0636F">
            <w:pPr>
              <w:widowControl/>
              <w:rPr>
                <w:rFonts w:ascii="Times New Roman" w:eastAsia="PMingLiU" w:hAnsi="Times New Roman" w:cs="Times New Roman"/>
                <w:kern w:val="0"/>
                <w:szCs w:val="24"/>
              </w:rPr>
            </w:pPr>
          </w:p>
        </w:tc>
        <w:tc>
          <w:tcPr>
            <w:tcW w:w="2976" w:type="dxa"/>
          </w:tcPr>
          <w:p w:rsidR="00F959D7" w:rsidRPr="00FE6FB2" w:rsidRDefault="00F959D7" w:rsidP="00C0636F">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 xml:space="preserve">Mortality and </w:t>
            </w:r>
            <w:r w:rsidR="005B1684">
              <w:rPr>
                <w:rFonts w:ascii="Times New Roman" w:eastAsia="PMingLiU" w:hAnsi="Times New Roman" w:cs="Times New Roman"/>
                <w:kern w:val="0"/>
                <w:szCs w:val="24"/>
              </w:rPr>
              <w:t>acute kidney injury</w:t>
            </w:r>
            <w:r w:rsidRPr="00FE6FB2">
              <w:rPr>
                <w:rFonts w:ascii="Times New Roman" w:eastAsia="PMingLiU" w:hAnsi="Times New Roman" w:cs="Times New Roman"/>
                <w:kern w:val="0"/>
                <w:szCs w:val="24"/>
              </w:rPr>
              <w:t>.</w:t>
            </w:r>
          </w:p>
        </w:tc>
      </w:tr>
      <w:tr w:rsidR="00603B52" w:rsidRPr="00FE6FB2" w:rsidTr="00603B52">
        <w:trPr>
          <w:trHeight w:val="324"/>
        </w:trPr>
        <w:tc>
          <w:tcPr>
            <w:tcW w:w="1980" w:type="dxa"/>
            <w:noWrap/>
          </w:tcPr>
          <w:p w:rsidR="00603B52" w:rsidRPr="00FE6FB2" w:rsidRDefault="00603B52" w:rsidP="004E6E30">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Futier et al, 2020</w:t>
            </w:r>
          </w:p>
        </w:tc>
        <w:tc>
          <w:tcPr>
            <w:tcW w:w="2408" w:type="dxa"/>
          </w:tcPr>
          <w:p w:rsidR="00603B52" w:rsidRPr="00FE6FB2" w:rsidRDefault="00603B52" w:rsidP="004E6E30">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Abdominal surgery</w:t>
            </w:r>
          </w:p>
        </w:tc>
        <w:tc>
          <w:tcPr>
            <w:tcW w:w="2695" w:type="dxa"/>
            <w:noWrap/>
          </w:tcPr>
          <w:p w:rsidR="00603B52" w:rsidRPr="00FE6FB2" w:rsidRDefault="00A47C3C" w:rsidP="004E6E30">
            <w:pPr>
              <w:widowControl/>
              <w:rPr>
                <w:rFonts w:ascii="Times New Roman" w:eastAsia="PMingLiU" w:hAnsi="Times New Roman" w:cs="Times New Roman"/>
                <w:kern w:val="0"/>
                <w:szCs w:val="24"/>
              </w:rPr>
            </w:pPr>
            <w:r w:rsidRPr="00FE6FB2">
              <w:rPr>
                <w:rFonts w:ascii="Times New Roman" w:eastAsia="PMingLiU" w:hAnsi="Times New Roman" w:cs="Times New Roman"/>
                <w:color w:val="000000"/>
                <w:kern w:val="0"/>
                <w:szCs w:val="24"/>
              </w:rPr>
              <w:t>Saline</w:t>
            </w:r>
            <w:r w:rsidR="00603B52" w:rsidRPr="00FE6FB2">
              <w:rPr>
                <w:rFonts w:ascii="Times New Roman" w:eastAsia="PMingLiU" w:hAnsi="Times New Roman" w:cs="Times New Roman"/>
                <w:color w:val="000000"/>
                <w:kern w:val="0"/>
                <w:szCs w:val="24"/>
              </w:rPr>
              <w:t>, L-HES</w:t>
            </w:r>
          </w:p>
        </w:tc>
        <w:tc>
          <w:tcPr>
            <w:tcW w:w="3970" w:type="dxa"/>
          </w:tcPr>
          <w:p w:rsidR="00603B52" w:rsidRPr="00FE6FB2" w:rsidRDefault="00603B52" w:rsidP="004E6E30">
            <w:pPr>
              <w:widowControl/>
              <w:rPr>
                <w:rFonts w:ascii="Times New Roman" w:eastAsia="PMingLiU" w:hAnsi="Times New Roman" w:cs="Times New Roman"/>
                <w:kern w:val="0"/>
                <w:szCs w:val="24"/>
              </w:rPr>
            </w:pPr>
            <w:r w:rsidRPr="00FE6FB2">
              <w:rPr>
                <w:rFonts w:ascii="Times New Roman" w:eastAsia="PMingLiU" w:hAnsi="Times New Roman" w:cs="Times New Roman"/>
                <w:color w:val="000000"/>
                <w:kern w:val="0"/>
                <w:szCs w:val="24"/>
              </w:rPr>
              <w:t>6% 130/0.4 HES</w:t>
            </w:r>
          </w:p>
        </w:tc>
        <w:tc>
          <w:tcPr>
            <w:tcW w:w="2976" w:type="dxa"/>
          </w:tcPr>
          <w:p w:rsidR="00603B52" w:rsidRPr="00FE6FB2" w:rsidRDefault="00603B52" w:rsidP="004E6E30">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Mortality and complications</w:t>
            </w:r>
          </w:p>
        </w:tc>
      </w:tr>
    </w:tbl>
    <w:p w:rsidR="00F959D7" w:rsidRPr="00FE6FB2" w:rsidRDefault="00F959D7" w:rsidP="00F959D7">
      <w:pPr>
        <w:rPr>
          <w:rFonts w:ascii="Times New Roman" w:hAnsi="Times New Roman" w:cs="Times New Roman"/>
        </w:rPr>
      </w:pPr>
    </w:p>
    <w:p w:rsidR="00020534" w:rsidRPr="00FE6FB2" w:rsidRDefault="00020534">
      <w:pPr>
        <w:widowControl/>
        <w:rPr>
          <w:rFonts w:ascii="Times New Roman" w:hAnsi="Times New Roman" w:cs="Times New Roman"/>
          <w:b/>
          <w:bCs/>
          <w:szCs w:val="24"/>
        </w:rPr>
      </w:pPr>
      <w:r w:rsidRPr="00FE6FB2">
        <w:rPr>
          <w:rFonts w:ascii="Times New Roman" w:hAnsi="Times New Roman" w:cs="Times New Roman"/>
          <w:szCs w:val="24"/>
        </w:rPr>
        <w:br w:type="page"/>
      </w:r>
    </w:p>
    <w:p w:rsidR="00F959D7" w:rsidRPr="00FE6FB2" w:rsidRDefault="00F959D7" w:rsidP="002D3412">
      <w:pPr>
        <w:pStyle w:val="Heading3"/>
      </w:pPr>
      <w:bookmarkStart w:id="30" w:name="_Toc32664010"/>
      <w:bookmarkStart w:id="31" w:name="_Toc53220806"/>
      <w:r w:rsidRPr="00FE6FB2">
        <w:rPr>
          <w:szCs w:val="24"/>
        </w:rPr>
        <w:t xml:space="preserve">5.2.2 </w:t>
      </w:r>
      <w:r w:rsidR="000F4195" w:rsidRPr="00FE6FB2">
        <w:t>B</w:t>
      </w:r>
      <w:r w:rsidRPr="00FE6FB2">
        <w:t xml:space="preserve">aseline characteristics, resuscitation goal and fluid </w:t>
      </w:r>
      <w:r w:rsidR="005A55E6" w:rsidRPr="00FE6FB2">
        <w:t>volume</w:t>
      </w:r>
      <w:bookmarkEnd w:id="30"/>
      <w:bookmarkEnd w:id="31"/>
    </w:p>
    <w:p w:rsidR="00020534" w:rsidRPr="00FE6FB2" w:rsidRDefault="00020534" w:rsidP="00020534">
      <w:pPr>
        <w:rPr>
          <w:rFonts w:ascii="Times New Roman" w:hAnsi="Times New Roman" w:cs="Times New Roman"/>
        </w:rPr>
      </w:pPr>
      <w:r w:rsidRPr="00FE6FB2">
        <w:rPr>
          <w:rFonts w:ascii="Times New Roman" w:hAnsi="Times New Roman" w:cs="Times New Roman"/>
        </w:rPr>
        <w:t>eTable 5.6. Patient’s characteristics in surgical trials</w:t>
      </w:r>
    </w:p>
    <w:tbl>
      <w:tblPr>
        <w:tblStyle w:val="TableGrid"/>
        <w:tblW w:w="14154" w:type="dxa"/>
        <w:tblLook w:val="04A0" w:firstRow="1" w:lastRow="0" w:firstColumn="1" w:lastColumn="0" w:noHBand="0" w:noVBand="1"/>
      </w:tblPr>
      <w:tblGrid>
        <w:gridCol w:w="2483"/>
        <w:gridCol w:w="5907"/>
        <w:gridCol w:w="840"/>
        <w:gridCol w:w="1610"/>
        <w:gridCol w:w="1377"/>
        <w:gridCol w:w="1937"/>
      </w:tblGrid>
      <w:tr w:rsidR="00F959D7" w:rsidRPr="00FE6FB2" w:rsidTr="00603B52">
        <w:trPr>
          <w:trHeight w:val="324"/>
        </w:trPr>
        <w:tc>
          <w:tcPr>
            <w:tcW w:w="0" w:type="auto"/>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Author, Year</w:t>
            </w:r>
          </w:p>
        </w:tc>
        <w:tc>
          <w:tcPr>
            <w:tcW w:w="5907" w:type="dxa"/>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Fluid resuscitation settings</w:t>
            </w:r>
          </w:p>
        </w:tc>
        <w:tc>
          <w:tcPr>
            <w:tcW w:w="840" w:type="dxa"/>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case</w:t>
            </w:r>
          </w:p>
        </w:tc>
        <w:tc>
          <w:tcPr>
            <w:tcW w:w="0" w:type="auto"/>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age</w:t>
            </w:r>
          </w:p>
        </w:tc>
        <w:tc>
          <w:tcPr>
            <w:tcW w:w="0" w:type="auto"/>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male</w:t>
            </w:r>
          </w:p>
        </w:tc>
        <w:tc>
          <w:tcPr>
            <w:tcW w:w="0" w:type="auto"/>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 xml:space="preserve">fluid </w:t>
            </w:r>
            <w:r w:rsidR="005A55E6" w:rsidRPr="00FE6FB2">
              <w:rPr>
                <w:rFonts w:ascii="Times New Roman" w:eastAsia="PMingLiU" w:hAnsi="Times New Roman" w:cs="Times New Roman"/>
                <w:color w:val="000000"/>
                <w:kern w:val="0"/>
                <w:szCs w:val="24"/>
              </w:rPr>
              <w:t>volume</w:t>
            </w:r>
          </w:p>
        </w:tc>
      </w:tr>
      <w:tr w:rsidR="00F959D7" w:rsidRPr="00FE6FB2" w:rsidTr="00603B52">
        <w:trPr>
          <w:trHeight w:val="324"/>
        </w:trPr>
        <w:tc>
          <w:tcPr>
            <w:tcW w:w="0" w:type="auto"/>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Boutros et al, 1979</w:t>
            </w:r>
          </w:p>
        </w:tc>
        <w:tc>
          <w:tcPr>
            <w:tcW w:w="5907" w:type="dxa"/>
            <w:noWrap/>
            <w:hideMark/>
          </w:tcPr>
          <w:p w:rsidR="00F959D7" w:rsidRPr="00FE6FB2" w:rsidRDefault="00F959D7" w:rsidP="00C0636F">
            <w:pPr>
              <w:widowControl/>
              <w:ind w:left="480" w:hanging="480"/>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post-operation</w:t>
            </w:r>
          </w:p>
        </w:tc>
        <w:tc>
          <w:tcPr>
            <w:tcW w:w="840" w:type="dxa"/>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24</w:t>
            </w:r>
          </w:p>
        </w:tc>
        <w:tc>
          <w:tcPr>
            <w:tcW w:w="0" w:type="auto"/>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61.3/64.5/60.3</w:t>
            </w:r>
          </w:p>
        </w:tc>
        <w:tc>
          <w:tcPr>
            <w:tcW w:w="0" w:type="auto"/>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62.5</w:t>
            </w:r>
          </w:p>
        </w:tc>
        <w:tc>
          <w:tcPr>
            <w:tcW w:w="0" w:type="auto"/>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2691/2205/2066</w:t>
            </w:r>
          </w:p>
        </w:tc>
      </w:tr>
      <w:tr w:rsidR="00F959D7" w:rsidRPr="00FE6FB2" w:rsidTr="00603B52">
        <w:trPr>
          <w:trHeight w:val="324"/>
        </w:trPr>
        <w:tc>
          <w:tcPr>
            <w:tcW w:w="0" w:type="auto"/>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Virgilio et al, 1979</w:t>
            </w:r>
          </w:p>
        </w:tc>
        <w:tc>
          <w:tcPr>
            <w:tcW w:w="5907" w:type="dxa"/>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during operation to maintain PCWP</w:t>
            </w:r>
          </w:p>
        </w:tc>
        <w:tc>
          <w:tcPr>
            <w:tcW w:w="840" w:type="dxa"/>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29</w:t>
            </w:r>
          </w:p>
        </w:tc>
        <w:tc>
          <w:tcPr>
            <w:tcW w:w="0" w:type="auto"/>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w:t>
            </w:r>
          </w:p>
        </w:tc>
        <w:tc>
          <w:tcPr>
            <w:tcW w:w="0" w:type="auto"/>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w:t>
            </w:r>
          </w:p>
        </w:tc>
        <w:tc>
          <w:tcPr>
            <w:tcW w:w="0" w:type="auto"/>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11000/6200</w:t>
            </w:r>
          </w:p>
        </w:tc>
      </w:tr>
      <w:tr w:rsidR="00F959D7" w:rsidRPr="00FE6FB2" w:rsidTr="00603B52">
        <w:trPr>
          <w:trHeight w:val="324"/>
        </w:trPr>
        <w:tc>
          <w:tcPr>
            <w:tcW w:w="0" w:type="auto"/>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Zetterstrom et al, 1981</w:t>
            </w:r>
          </w:p>
        </w:tc>
        <w:tc>
          <w:tcPr>
            <w:tcW w:w="5907" w:type="dxa"/>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during and after operation to maintain mean arterial occlusion pressure</w:t>
            </w:r>
          </w:p>
        </w:tc>
        <w:tc>
          <w:tcPr>
            <w:tcW w:w="840" w:type="dxa"/>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18</w:t>
            </w:r>
          </w:p>
        </w:tc>
        <w:tc>
          <w:tcPr>
            <w:tcW w:w="0" w:type="auto"/>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w:t>
            </w:r>
          </w:p>
        </w:tc>
        <w:tc>
          <w:tcPr>
            <w:tcW w:w="0" w:type="auto"/>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w:t>
            </w:r>
          </w:p>
        </w:tc>
        <w:tc>
          <w:tcPr>
            <w:tcW w:w="0" w:type="auto"/>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w:t>
            </w:r>
          </w:p>
        </w:tc>
      </w:tr>
      <w:tr w:rsidR="00F959D7" w:rsidRPr="00FE6FB2" w:rsidTr="00603B52">
        <w:trPr>
          <w:trHeight w:val="324"/>
        </w:trPr>
        <w:tc>
          <w:tcPr>
            <w:tcW w:w="0" w:type="auto"/>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Shires et al, 1983</w:t>
            </w:r>
          </w:p>
        </w:tc>
        <w:tc>
          <w:tcPr>
            <w:tcW w:w="5907" w:type="dxa"/>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during operation to maintain cardi</w:t>
            </w:r>
            <w:r w:rsidR="002647C3" w:rsidRPr="00FE6FB2">
              <w:rPr>
                <w:rFonts w:ascii="Times New Roman" w:eastAsia="PMingLiU" w:hAnsi="Times New Roman" w:cs="Times New Roman"/>
                <w:color w:val="000000"/>
                <w:kern w:val="0"/>
                <w:szCs w:val="24"/>
              </w:rPr>
              <w:t>ac output, PCWP, urine</w:t>
            </w:r>
            <w:r w:rsidRPr="00FE6FB2">
              <w:rPr>
                <w:rFonts w:ascii="Times New Roman" w:eastAsia="PMingLiU" w:hAnsi="Times New Roman" w:cs="Times New Roman"/>
                <w:color w:val="000000"/>
                <w:kern w:val="0"/>
                <w:szCs w:val="24"/>
              </w:rPr>
              <w:t xml:space="preserve"> output</w:t>
            </w:r>
          </w:p>
        </w:tc>
        <w:tc>
          <w:tcPr>
            <w:tcW w:w="840" w:type="dxa"/>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18</w:t>
            </w:r>
          </w:p>
        </w:tc>
        <w:tc>
          <w:tcPr>
            <w:tcW w:w="0" w:type="auto"/>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64/67</w:t>
            </w:r>
          </w:p>
        </w:tc>
        <w:tc>
          <w:tcPr>
            <w:tcW w:w="0" w:type="auto"/>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78/78</w:t>
            </w:r>
          </w:p>
        </w:tc>
        <w:tc>
          <w:tcPr>
            <w:tcW w:w="0" w:type="auto"/>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8400/4800</w:t>
            </w:r>
          </w:p>
        </w:tc>
      </w:tr>
      <w:tr w:rsidR="00F959D7" w:rsidRPr="00FE6FB2" w:rsidTr="00603B52">
        <w:trPr>
          <w:trHeight w:val="324"/>
        </w:trPr>
        <w:tc>
          <w:tcPr>
            <w:tcW w:w="0" w:type="auto"/>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Prien et al, 1990</w:t>
            </w:r>
          </w:p>
        </w:tc>
        <w:tc>
          <w:tcPr>
            <w:tcW w:w="5907" w:type="dxa"/>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during operation to maintain CVP</w:t>
            </w:r>
          </w:p>
        </w:tc>
        <w:tc>
          <w:tcPr>
            <w:tcW w:w="840" w:type="dxa"/>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18</w:t>
            </w:r>
          </w:p>
        </w:tc>
        <w:tc>
          <w:tcPr>
            <w:tcW w:w="0" w:type="auto"/>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52.7/60.8/62.1</w:t>
            </w:r>
          </w:p>
        </w:tc>
        <w:tc>
          <w:tcPr>
            <w:tcW w:w="0" w:type="auto"/>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33.3</w:t>
            </w:r>
          </w:p>
        </w:tc>
        <w:tc>
          <w:tcPr>
            <w:tcW w:w="0" w:type="auto"/>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3850/463/1358</w:t>
            </w:r>
          </w:p>
        </w:tc>
      </w:tr>
      <w:tr w:rsidR="00F959D7" w:rsidRPr="00FE6FB2" w:rsidTr="00603B52">
        <w:trPr>
          <w:trHeight w:val="324"/>
        </w:trPr>
        <w:tc>
          <w:tcPr>
            <w:tcW w:w="0" w:type="auto"/>
            <w:noWrap/>
            <w:hideMark/>
          </w:tcPr>
          <w:p w:rsidR="00F959D7" w:rsidRPr="00FE6FB2" w:rsidRDefault="00F959D7" w:rsidP="00C0636F">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Wahba et al, 1996</w:t>
            </w:r>
          </w:p>
        </w:tc>
        <w:tc>
          <w:tcPr>
            <w:tcW w:w="5907" w:type="dxa"/>
            <w:noWrap/>
            <w:hideMark/>
          </w:tcPr>
          <w:p w:rsidR="00F959D7" w:rsidRPr="00FE6FB2" w:rsidRDefault="00F959D7" w:rsidP="00C0636F">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during operation</w:t>
            </w:r>
          </w:p>
        </w:tc>
        <w:tc>
          <w:tcPr>
            <w:tcW w:w="840" w:type="dxa"/>
            <w:noWrap/>
            <w:hideMark/>
          </w:tcPr>
          <w:p w:rsidR="00F959D7" w:rsidRPr="00FE6FB2" w:rsidRDefault="00F959D7" w:rsidP="002647C3">
            <w:pPr>
              <w:widowControl/>
              <w:jc w:val="right"/>
              <w:rPr>
                <w:rFonts w:ascii="Times New Roman" w:eastAsia="PMingLiU" w:hAnsi="Times New Roman" w:cs="Times New Roman"/>
                <w:kern w:val="0"/>
                <w:szCs w:val="24"/>
              </w:rPr>
            </w:pPr>
            <w:r w:rsidRPr="00FE6FB2">
              <w:rPr>
                <w:rFonts w:ascii="Times New Roman" w:eastAsia="PMingLiU" w:hAnsi="Times New Roman" w:cs="Times New Roman"/>
                <w:kern w:val="0"/>
                <w:szCs w:val="24"/>
              </w:rPr>
              <w:t>22</w:t>
            </w:r>
          </w:p>
        </w:tc>
        <w:tc>
          <w:tcPr>
            <w:tcW w:w="0" w:type="auto"/>
            <w:noWrap/>
            <w:hideMark/>
          </w:tcPr>
          <w:p w:rsidR="00F959D7" w:rsidRPr="00FE6FB2" w:rsidRDefault="00F959D7" w:rsidP="002647C3">
            <w:pPr>
              <w:widowControl/>
              <w:jc w:val="right"/>
              <w:rPr>
                <w:rFonts w:ascii="Times New Roman" w:eastAsia="PMingLiU" w:hAnsi="Times New Roman" w:cs="Times New Roman"/>
                <w:kern w:val="0"/>
                <w:szCs w:val="24"/>
              </w:rPr>
            </w:pPr>
            <w:r w:rsidRPr="00FE6FB2">
              <w:rPr>
                <w:rFonts w:ascii="Times New Roman" w:eastAsia="PMingLiU" w:hAnsi="Times New Roman" w:cs="Times New Roman"/>
                <w:kern w:val="0"/>
                <w:szCs w:val="24"/>
              </w:rPr>
              <w:t>62.3/66.3</w:t>
            </w:r>
          </w:p>
        </w:tc>
        <w:tc>
          <w:tcPr>
            <w:tcW w:w="0" w:type="auto"/>
            <w:noWrap/>
            <w:hideMark/>
          </w:tcPr>
          <w:p w:rsidR="00F959D7" w:rsidRPr="00FE6FB2" w:rsidRDefault="00F959D7" w:rsidP="002647C3">
            <w:pPr>
              <w:widowControl/>
              <w:jc w:val="right"/>
              <w:rPr>
                <w:rFonts w:ascii="Times New Roman" w:eastAsia="PMingLiU" w:hAnsi="Times New Roman" w:cs="Times New Roman"/>
                <w:kern w:val="0"/>
                <w:szCs w:val="24"/>
              </w:rPr>
            </w:pPr>
            <w:r w:rsidRPr="00FE6FB2">
              <w:rPr>
                <w:rFonts w:ascii="Times New Roman" w:eastAsia="PMingLiU" w:hAnsi="Times New Roman" w:cs="Times New Roman"/>
                <w:kern w:val="0"/>
                <w:szCs w:val="24"/>
              </w:rPr>
              <w:t>60/80</w:t>
            </w:r>
          </w:p>
        </w:tc>
        <w:tc>
          <w:tcPr>
            <w:tcW w:w="0" w:type="auto"/>
            <w:noWrap/>
            <w:hideMark/>
          </w:tcPr>
          <w:p w:rsidR="00F959D7" w:rsidRPr="00FE6FB2" w:rsidRDefault="00F959D7" w:rsidP="002647C3">
            <w:pPr>
              <w:widowControl/>
              <w:jc w:val="right"/>
              <w:rPr>
                <w:rFonts w:ascii="Times New Roman" w:eastAsia="PMingLiU" w:hAnsi="Times New Roman" w:cs="Times New Roman"/>
                <w:kern w:val="0"/>
                <w:szCs w:val="24"/>
              </w:rPr>
            </w:pPr>
            <w:r w:rsidRPr="00FE6FB2">
              <w:rPr>
                <w:rFonts w:ascii="Times New Roman" w:eastAsia="PMingLiU" w:hAnsi="Times New Roman" w:cs="Times New Roman"/>
                <w:kern w:val="0"/>
                <w:szCs w:val="24"/>
              </w:rPr>
              <w:t>5882/4010</w:t>
            </w:r>
          </w:p>
        </w:tc>
      </w:tr>
      <w:tr w:rsidR="00F959D7" w:rsidRPr="00FE6FB2" w:rsidTr="00603B52">
        <w:trPr>
          <w:trHeight w:val="324"/>
        </w:trPr>
        <w:tc>
          <w:tcPr>
            <w:tcW w:w="0" w:type="auto"/>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Waters et al, 2001</w:t>
            </w:r>
          </w:p>
        </w:tc>
        <w:tc>
          <w:tcPr>
            <w:tcW w:w="5907" w:type="dxa"/>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during operation to maintain CVP within 10% of the baseline preoperative value</w:t>
            </w:r>
          </w:p>
        </w:tc>
        <w:tc>
          <w:tcPr>
            <w:tcW w:w="840" w:type="dxa"/>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66</w:t>
            </w:r>
          </w:p>
        </w:tc>
        <w:tc>
          <w:tcPr>
            <w:tcW w:w="0" w:type="auto"/>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69.9/69.8</w:t>
            </w:r>
          </w:p>
        </w:tc>
        <w:tc>
          <w:tcPr>
            <w:tcW w:w="0" w:type="auto"/>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w:t>
            </w:r>
          </w:p>
        </w:tc>
        <w:tc>
          <w:tcPr>
            <w:tcW w:w="0" w:type="auto"/>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6871/7000</w:t>
            </w:r>
          </w:p>
        </w:tc>
      </w:tr>
      <w:tr w:rsidR="00F959D7" w:rsidRPr="00FE6FB2" w:rsidTr="00603B52">
        <w:trPr>
          <w:trHeight w:val="324"/>
        </w:trPr>
        <w:tc>
          <w:tcPr>
            <w:tcW w:w="0" w:type="auto"/>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Linden et al, 2003</w:t>
            </w:r>
          </w:p>
        </w:tc>
        <w:tc>
          <w:tcPr>
            <w:tcW w:w="5907" w:type="dxa"/>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during operation to maintain cardiac index, mixed venous oxygen saturation, and urine output</w:t>
            </w:r>
          </w:p>
        </w:tc>
        <w:tc>
          <w:tcPr>
            <w:tcW w:w="840" w:type="dxa"/>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110</w:t>
            </w:r>
          </w:p>
        </w:tc>
        <w:tc>
          <w:tcPr>
            <w:tcW w:w="0" w:type="auto"/>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63/63</w:t>
            </w:r>
          </w:p>
        </w:tc>
        <w:tc>
          <w:tcPr>
            <w:tcW w:w="0" w:type="auto"/>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64/67</w:t>
            </w:r>
          </w:p>
        </w:tc>
        <w:tc>
          <w:tcPr>
            <w:tcW w:w="0" w:type="auto"/>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4940/4920</w:t>
            </w:r>
          </w:p>
        </w:tc>
      </w:tr>
      <w:tr w:rsidR="00F959D7" w:rsidRPr="00FE6FB2" w:rsidTr="00603B52">
        <w:trPr>
          <w:trHeight w:val="324"/>
        </w:trPr>
        <w:tc>
          <w:tcPr>
            <w:tcW w:w="0" w:type="auto"/>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Linden et al, 2005</w:t>
            </w:r>
          </w:p>
        </w:tc>
        <w:tc>
          <w:tcPr>
            <w:tcW w:w="5907" w:type="dxa"/>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during operation to maintain PCWP, cardiac index, and urine output</w:t>
            </w:r>
          </w:p>
        </w:tc>
        <w:tc>
          <w:tcPr>
            <w:tcW w:w="840" w:type="dxa"/>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132</w:t>
            </w:r>
          </w:p>
        </w:tc>
        <w:tc>
          <w:tcPr>
            <w:tcW w:w="0" w:type="auto"/>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67/66</w:t>
            </w:r>
          </w:p>
        </w:tc>
        <w:tc>
          <w:tcPr>
            <w:tcW w:w="0" w:type="auto"/>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77/71</w:t>
            </w:r>
          </w:p>
        </w:tc>
        <w:tc>
          <w:tcPr>
            <w:tcW w:w="0" w:type="auto"/>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1682/1638</w:t>
            </w:r>
          </w:p>
        </w:tc>
      </w:tr>
      <w:tr w:rsidR="00F959D7" w:rsidRPr="00FE6FB2" w:rsidTr="00603B52">
        <w:trPr>
          <w:trHeight w:val="324"/>
        </w:trPr>
        <w:tc>
          <w:tcPr>
            <w:tcW w:w="0" w:type="auto"/>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Mahmood et al. 2007</w:t>
            </w:r>
          </w:p>
        </w:tc>
        <w:tc>
          <w:tcPr>
            <w:tcW w:w="5907" w:type="dxa"/>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during and after operation to maintain mean blood pressure and CVP level</w:t>
            </w:r>
          </w:p>
        </w:tc>
        <w:tc>
          <w:tcPr>
            <w:tcW w:w="840" w:type="dxa"/>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61</w:t>
            </w:r>
          </w:p>
        </w:tc>
        <w:tc>
          <w:tcPr>
            <w:tcW w:w="0" w:type="auto"/>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72/72/73</w:t>
            </w:r>
          </w:p>
        </w:tc>
        <w:tc>
          <w:tcPr>
            <w:tcW w:w="0" w:type="auto"/>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90/76/75</w:t>
            </w:r>
          </w:p>
        </w:tc>
        <w:tc>
          <w:tcPr>
            <w:tcW w:w="0" w:type="auto"/>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3911/3443/4490</w:t>
            </w:r>
          </w:p>
        </w:tc>
      </w:tr>
      <w:tr w:rsidR="00F959D7" w:rsidRPr="00FE6FB2" w:rsidTr="00603B52">
        <w:trPr>
          <w:trHeight w:val="324"/>
        </w:trPr>
        <w:tc>
          <w:tcPr>
            <w:tcW w:w="0" w:type="auto"/>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Tamayo et al, 2008</w:t>
            </w:r>
          </w:p>
        </w:tc>
        <w:tc>
          <w:tcPr>
            <w:tcW w:w="5907" w:type="dxa"/>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for pump priming</w:t>
            </w:r>
          </w:p>
        </w:tc>
        <w:tc>
          <w:tcPr>
            <w:tcW w:w="840" w:type="dxa"/>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44</w:t>
            </w:r>
          </w:p>
        </w:tc>
        <w:tc>
          <w:tcPr>
            <w:tcW w:w="0" w:type="auto"/>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66.5/67.8</w:t>
            </w:r>
          </w:p>
        </w:tc>
        <w:tc>
          <w:tcPr>
            <w:tcW w:w="0" w:type="auto"/>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77/86</w:t>
            </w:r>
          </w:p>
        </w:tc>
        <w:tc>
          <w:tcPr>
            <w:tcW w:w="0" w:type="auto"/>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2577/2325</w:t>
            </w:r>
          </w:p>
        </w:tc>
      </w:tr>
      <w:tr w:rsidR="00F959D7" w:rsidRPr="00FE6FB2" w:rsidTr="00603B52">
        <w:trPr>
          <w:trHeight w:val="324"/>
        </w:trPr>
        <w:tc>
          <w:tcPr>
            <w:tcW w:w="0" w:type="auto"/>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Soares et al, 2009</w:t>
            </w:r>
          </w:p>
        </w:tc>
        <w:tc>
          <w:tcPr>
            <w:tcW w:w="5907" w:type="dxa"/>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during and after operation to maintain CVP level</w:t>
            </w:r>
          </w:p>
        </w:tc>
        <w:tc>
          <w:tcPr>
            <w:tcW w:w="840" w:type="dxa"/>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40</w:t>
            </w:r>
          </w:p>
        </w:tc>
        <w:tc>
          <w:tcPr>
            <w:tcW w:w="0" w:type="auto"/>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67/66</w:t>
            </w:r>
          </w:p>
        </w:tc>
        <w:tc>
          <w:tcPr>
            <w:tcW w:w="0" w:type="auto"/>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75/65</w:t>
            </w:r>
          </w:p>
        </w:tc>
        <w:tc>
          <w:tcPr>
            <w:tcW w:w="0" w:type="auto"/>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3550/2555</w:t>
            </w:r>
          </w:p>
        </w:tc>
      </w:tr>
      <w:tr w:rsidR="00F959D7" w:rsidRPr="00FE6FB2" w:rsidTr="00603B52">
        <w:trPr>
          <w:trHeight w:val="324"/>
        </w:trPr>
        <w:tc>
          <w:tcPr>
            <w:tcW w:w="0" w:type="auto"/>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Gondos et al, 2010</w:t>
            </w:r>
          </w:p>
        </w:tc>
        <w:tc>
          <w:tcPr>
            <w:tcW w:w="5907" w:type="dxa"/>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after operation</w:t>
            </w:r>
          </w:p>
        </w:tc>
        <w:tc>
          <w:tcPr>
            <w:tcW w:w="840" w:type="dxa"/>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200</w:t>
            </w:r>
          </w:p>
        </w:tc>
        <w:tc>
          <w:tcPr>
            <w:tcW w:w="0" w:type="auto"/>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59/53/58/60</w:t>
            </w:r>
          </w:p>
        </w:tc>
        <w:tc>
          <w:tcPr>
            <w:tcW w:w="0" w:type="auto"/>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42/48/60/52</w:t>
            </w:r>
          </w:p>
        </w:tc>
        <w:tc>
          <w:tcPr>
            <w:tcW w:w="0" w:type="auto"/>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10ml/kg</w:t>
            </w:r>
          </w:p>
        </w:tc>
      </w:tr>
      <w:tr w:rsidR="00F959D7" w:rsidRPr="00FE6FB2" w:rsidTr="00603B52">
        <w:trPr>
          <w:trHeight w:val="324"/>
        </w:trPr>
        <w:tc>
          <w:tcPr>
            <w:tcW w:w="0" w:type="auto"/>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Magder et al. 2010</w:t>
            </w:r>
          </w:p>
        </w:tc>
        <w:tc>
          <w:tcPr>
            <w:tcW w:w="5907" w:type="dxa"/>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after operation</w:t>
            </w:r>
          </w:p>
        </w:tc>
        <w:tc>
          <w:tcPr>
            <w:tcW w:w="840" w:type="dxa"/>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262</w:t>
            </w:r>
          </w:p>
        </w:tc>
        <w:tc>
          <w:tcPr>
            <w:tcW w:w="0" w:type="auto"/>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65.9/65.5</w:t>
            </w:r>
          </w:p>
        </w:tc>
        <w:tc>
          <w:tcPr>
            <w:tcW w:w="0" w:type="auto"/>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69.5/74.8</w:t>
            </w:r>
          </w:p>
        </w:tc>
        <w:tc>
          <w:tcPr>
            <w:tcW w:w="0" w:type="auto"/>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3275/2619</w:t>
            </w:r>
          </w:p>
        </w:tc>
      </w:tr>
      <w:tr w:rsidR="00F959D7" w:rsidRPr="00FE6FB2" w:rsidTr="00603B52">
        <w:trPr>
          <w:trHeight w:val="324"/>
        </w:trPr>
        <w:tc>
          <w:tcPr>
            <w:tcW w:w="0" w:type="auto"/>
            <w:noWrap/>
            <w:hideMark/>
          </w:tcPr>
          <w:p w:rsidR="00F959D7" w:rsidRPr="00FE6FB2" w:rsidRDefault="00F959D7" w:rsidP="00C0636F">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Hung et al, 2012</w:t>
            </w:r>
          </w:p>
        </w:tc>
        <w:tc>
          <w:tcPr>
            <w:tcW w:w="5907" w:type="dxa"/>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during operation to maintain PCWP, cardiac index, and urine output</w:t>
            </w:r>
          </w:p>
        </w:tc>
        <w:tc>
          <w:tcPr>
            <w:tcW w:w="840" w:type="dxa"/>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80</w:t>
            </w:r>
          </w:p>
        </w:tc>
        <w:tc>
          <w:tcPr>
            <w:tcW w:w="0" w:type="auto"/>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50.4/48</w:t>
            </w:r>
          </w:p>
        </w:tc>
        <w:tc>
          <w:tcPr>
            <w:tcW w:w="0" w:type="auto"/>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64.1/56.1</w:t>
            </w:r>
          </w:p>
        </w:tc>
        <w:tc>
          <w:tcPr>
            <w:tcW w:w="0" w:type="auto"/>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1760/999</w:t>
            </w:r>
          </w:p>
        </w:tc>
      </w:tr>
      <w:tr w:rsidR="00F959D7" w:rsidRPr="00FE6FB2" w:rsidTr="00603B52">
        <w:trPr>
          <w:trHeight w:val="324"/>
        </w:trPr>
        <w:tc>
          <w:tcPr>
            <w:tcW w:w="0" w:type="auto"/>
            <w:noWrap/>
            <w:hideMark/>
          </w:tcPr>
          <w:p w:rsidR="00F959D7" w:rsidRPr="00FE6FB2" w:rsidRDefault="00F959D7" w:rsidP="00C0636F">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Hamaji et al. 2013</w:t>
            </w:r>
          </w:p>
        </w:tc>
        <w:tc>
          <w:tcPr>
            <w:tcW w:w="5907" w:type="dxa"/>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during operation to maintain PCWP, cardiac index, and urine output</w:t>
            </w:r>
          </w:p>
        </w:tc>
        <w:tc>
          <w:tcPr>
            <w:tcW w:w="840" w:type="dxa"/>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48</w:t>
            </w:r>
          </w:p>
        </w:tc>
        <w:tc>
          <w:tcPr>
            <w:tcW w:w="0" w:type="auto"/>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53/54</w:t>
            </w:r>
          </w:p>
        </w:tc>
        <w:tc>
          <w:tcPr>
            <w:tcW w:w="0" w:type="auto"/>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37.5/58.3</w:t>
            </w:r>
          </w:p>
        </w:tc>
        <w:tc>
          <w:tcPr>
            <w:tcW w:w="0" w:type="auto"/>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30ml/kg, 15ml/kg</w:t>
            </w:r>
          </w:p>
        </w:tc>
      </w:tr>
      <w:tr w:rsidR="00F959D7" w:rsidRPr="00FE6FB2" w:rsidTr="00603B52">
        <w:trPr>
          <w:trHeight w:val="324"/>
        </w:trPr>
        <w:tc>
          <w:tcPr>
            <w:tcW w:w="0" w:type="auto"/>
            <w:noWrap/>
            <w:hideMark/>
          </w:tcPr>
          <w:p w:rsidR="00F959D7" w:rsidRPr="00FE6FB2" w:rsidRDefault="00F959D7" w:rsidP="00C0636F">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Yates et al, 2014</w:t>
            </w:r>
          </w:p>
        </w:tc>
        <w:tc>
          <w:tcPr>
            <w:tcW w:w="5907" w:type="dxa"/>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during operation to maintain hemodynamics</w:t>
            </w:r>
          </w:p>
        </w:tc>
        <w:tc>
          <w:tcPr>
            <w:tcW w:w="840" w:type="dxa"/>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202</w:t>
            </w:r>
          </w:p>
        </w:tc>
        <w:tc>
          <w:tcPr>
            <w:tcW w:w="0" w:type="auto"/>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70/72</w:t>
            </w:r>
          </w:p>
        </w:tc>
        <w:tc>
          <w:tcPr>
            <w:tcW w:w="0" w:type="auto"/>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55/61</w:t>
            </w:r>
          </w:p>
        </w:tc>
        <w:tc>
          <w:tcPr>
            <w:tcW w:w="0" w:type="auto"/>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2500/1750</w:t>
            </w:r>
          </w:p>
        </w:tc>
      </w:tr>
      <w:tr w:rsidR="00F959D7" w:rsidRPr="00FE6FB2" w:rsidTr="00603B52">
        <w:trPr>
          <w:trHeight w:val="324"/>
        </w:trPr>
        <w:tc>
          <w:tcPr>
            <w:tcW w:w="0" w:type="auto"/>
            <w:noWrap/>
            <w:hideMark/>
          </w:tcPr>
          <w:p w:rsidR="00F959D7" w:rsidRPr="00FE6FB2" w:rsidRDefault="00F959D7" w:rsidP="00C0636F">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Yanartas et al, 2015</w:t>
            </w:r>
          </w:p>
        </w:tc>
        <w:tc>
          <w:tcPr>
            <w:tcW w:w="5907" w:type="dxa"/>
            <w:noWrap/>
            <w:hideMark/>
          </w:tcPr>
          <w:p w:rsidR="00F959D7" w:rsidRPr="00FE6FB2" w:rsidRDefault="00F959D7" w:rsidP="00C0636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for pump priming</w:t>
            </w:r>
          </w:p>
        </w:tc>
        <w:tc>
          <w:tcPr>
            <w:tcW w:w="840" w:type="dxa"/>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132</w:t>
            </w:r>
          </w:p>
        </w:tc>
        <w:tc>
          <w:tcPr>
            <w:tcW w:w="0" w:type="auto"/>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61.3/62.5</w:t>
            </w:r>
          </w:p>
        </w:tc>
        <w:tc>
          <w:tcPr>
            <w:tcW w:w="0" w:type="auto"/>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33.3/42.4</w:t>
            </w:r>
          </w:p>
        </w:tc>
        <w:tc>
          <w:tcPr>
            <w:tcW w:w="0" w:type="auto"/>
            <w:noWrap/>
            <w:hideMark/>
          </w:tcPr>
          <w:p w:rsidR="00F959D7" w:rsidRPr="00FE6FB2" w:rsidRDefault="00F959D7"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1500/1500</w:t>
            </w:r>
          </w:p>
        </w:tc>
      </w:tr>
      <w:tr w:rsidR="00F959D7" w:rsidRPr="00FE6FB2" w:rsidTr="00603B52">
        <w:trPr>
          <w:trHeight w:val="324"/>
        </w:trPr>
        <w:tc>
          <w:tcPr>
            <w:tcW w:w="0" w:type="auto"/>
            <w:noWrap/>
            <w:hideMark/>
          </w:tcPr>
          <w:p w:rsidR="00F959D7" w:rsidRPr="00FE6FB2" w:rsidRDefault="00F959D7" w:rsidP="00C0636F">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Young et al, 2015</w:t>
            </w:r>
          </w:p>
        </w:tc>
        <w:tc>
          <w:tcPr>
            <w:tcW w:w="5907" w:type="dxa"/>
            <w:noWrap/>
            <w:hideMark/>
          </w:tcPr>
          <w:p w:rsidR="00F959D7" w:rsidRPr="00FE6FB2" w:rsidRDefault="00F959D7" w:rsidP="00C0636F">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during operation to maintain hemodynamics</w:t>
            </w:r>
          </w:p>
        </w:tc>
        <w:tc>
          <w:tcPr>
            <w:tcW w:w="840" w:type="dxa"/>
            <w:noWrap/>
            <w:hideMark/>
          </w:tcPr>
          <w:p w:rsidR="00F959D7" w:rsidRPr="00FE6FB2" w:rsidRDefault="00F959D7" w:rsidP="002647C3">
            <w:pPr>
              <w:widowControl/>
              <w:jc w:val="right"/>
              <w:rPr>
                <w:rFonts w:ascii="Times New Roman" w:eastAsia="PMingLiU" w:hAnsi="Times New Roman" w:cs="Times New Roman"/>
                <w:kern w:val="0"/>
                <w:szCs w:val="24"/>
              </w:rPr>
            </w:pPr>
            <w:r w:rsidRPr="00FE6FB2">
              <w:rPr>
                <w:rFonts w:ascii="Times New Roman" w:eastAsia="PMingLiU" w:hAnsi="Times New Roman" w:cs="Times New Roman"/>
                <w:kern w:val="0"/>
                <w:szCs w:val="24"/>
              </w:rPr>
              <w:t>960</w:t>
            </w:r>
          </w:p>
        </w:tc>
        <w:tc>
          <w:tcPr>
            <w:tcW w:w="0" w:type="auto"/>
            <w:noWrap/>
            <w:hideMark/>
          </w:tcPr>
          <w:p w:rsidR="00F959D7" w:rsidRPr="00FE6FB2" w:rsidRDefault="00F959D7" w:rsidP="002647C3">
            <w:pPr>
              <w:widowControl/>
              <w:jc w:val="right"/>
              <w:rPr>
                <w:rFonts w:ascii="Times New Roman" w:eastAsia="PMingLiU" w:hAnsi="Times New Roman" w:cs="Times New Roman"/>
                <w:kern w:val="0"/>
                <w:szCs w:val="24"/>
              </w:rPr>
            </w:pPr>
            <w:r w:rsidRPr="00FE6FB2">
              <w:rPr>
                <w:rFonts w:ascii="Times New Roman" w:eastAsia="PMingLiU" w:hAnsi="Times New Roman" w:cs="Times New Roman"/>
                <w:kern w:val="0"/>
                <w:szCs w:val="24"/>
              </w:rPr>
              <w:t>60/61</w:t>
            </w:r>
          </w:p>
        </w:tc>
        <w:tc>
          <w:tcPr>
            <w:tcW w:w="0" w:type="auto"/>
            <w:noWrap/>
            <w:hideMark/>
          </w:tcPr>
          <w:p w:rsidR="00F959D7" w:rsidRPr="00FE6FB2" w:rsidRDefault="00F959D7" w:rsidP="002647C3">
            <w:pPr>
              <w:widowControl/>
              <w:jc w:val="right"/>
              <w:rPr>
                <w:rFonts w:ascii="Times New Roman" w:eastAsia="PMingLiU" w:hAnsi="Times New Roman" w:cs="Times New Roman"/>
                <w:kern w:val="0"/>
                <w:szCs w:val="24"/>
              </w:rPr>
            </w:pPr>
            <w:r w:rsidRPr="00FE6FB2">
              <w:rPr>
                <w:rFonts w:ascii="Times New Roman" w:eastAsia="PMingLiU" w:hAnsi="Times New Roman" w:cs="Times New Roman"/>
                <w:kern w:val="0"/>
                <w:szCs w:val="24"/>
              </w:rPr>
              <w:t>64/67</w:t>
            </w:r>
          </w:p>
        </w:tc>
        <w:tc>
          <w:tcPr>
            <w:tcW w:w="0" w:type="auto"/>
            <w:noWrap/>
            <w:hideMark/>
          </w:tcPr>
          <w:p w:rsidR="00F959D7" w:rsidRPr="00FE6FB2" w:rsidRDefault="00F959D7" w:rsidP="002647C3">
            <w:pPr>
              <w:widowControl/>
              <w:jc w:val="right"/>
              <w:rPr>
                <w:rFonts w:ascii="Times New Roman" w:eastAsia="PMingLiU" w:hAnsi="Times New Roman" w:cs="Times New Roman"/>
                <w:kern w:val="0"/>
                <w:szCs w:val="24"/>
              </w:rPr>
            </w:pPr>
            <w:r w:rsidRPr="00FE6FB2">
              <w:rPr>
                <w:rFonts w:ascii="Times New Roman" w:eastAsia="PMingLiU" w:hAnsi="Times New Roman" w:cs="Times New Roman"/>
                <w:kern w:val="0"/>
                <w:szCs w:val="24"/>
              </w:rPr>
              <w:t>1200/1000</w:t>
            </w:r>
          </w:p>
        </w:tc>
      </w:tr>
      <w:tr w:rsidR="00F959D7" w:rsidRPr="00FE6FB2" w:rsidTr="00603B52">
        <w:trPr>
          <w:trHeight w:val="324"/>
        </w:trPr>
        <w:tc>
          <w:tcPr>
            <w:tcW w:w="0" w:type="auto"/>
            <w:noWrap/>
            <w:hideMark/>
          </w:tcPr>
          <w:p w:rsidR="00F959D7" w:rsidRPr="00FE6FB2" w:rsidRDefault="00F959D7" w:rsidP="00C0636F">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Kammerer et al, 2018</w:t>
            </w:r>
          </w:p>
        </w:tc>
        <w:tc>
          <w:tcPr>
            <w:tcW w:w="5907" w:type="dxa"/>
            <w:noWrap/>
            <w:hideMark/>
          </w:tcPr>
          <w:p w:rsidR="00F959D7" w:rsidRPr="00FE6FB2" w:rsidRDefault="00F959D7" w:rsidP="00C0636F">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during operation to maintain hemodynamics</w:t>
            </w:r>
          </w:p>
        </w:tc>
        <w:tc>
          <w:tcPr>
            <w:tcW w:w="840" w:type="dxa"/>
            <w:noWrap/>
            <w:hideMark/>
          </w:tcPr>
          <w:p w:rsidR="00F959D7" w:rsidRPr="00FE6FB2" w:rsidRDefault="00F959D7" w:rsidP="002647C3">
            <w:pPr>
              <w:widowControl/>
              <w:jc w:val="right"/>
              <w:rPr>
                <w:rFonts w:ascii="Times New Roman" w:eastAsia="PMingLiU" w:hAnsi="Times New Roman" w:cs="Times New Roman"/>
                <w:kern w:val="0"/>
                <w:szCs w:val="24"/>
              </w:rPr>
            </w:pPr>
            <w:r w:rsidRPr="00FE6FB2">
              <w:rPr>
                <w:rFonts w:ascii="Times New Roman" w:eastAsia="PMingLiU" w:hAnsi="Times New Roman" w:cs="Times New Roman"/>
                <w:kern w:val="0"/>
                <w:szCs w:val="24"/>
              </w:rPr>
              <w:t>100</w:t>
            </w:r>
          </w:p>
        </w:tc>
        <w:tc>
          <w:tcPr>
            <w:tcW w:w="0" w:type="auto"/>
            <w:noWrap/>
            <w:hideMark/>
          </w:tcPr>
          <w:p w:rsidR="00F959D7" w:rsidRPr="00FE6FB2" w:rsidRDefault="00F959D7" w:rsidP="002647C3">
            <w:pPr>
              <w:widowControl/>
              <w:jc w:val="right"/>
              <w:rPr>
                <w:rFonts w:ascii="Times New Roman" w:eastAsia="PMingLiU" w:hAnsi="Times New Roman" w:cs="Times New Roman"/>
                <w:kern w:val="0"/>
                <w:szCs w:val="24"/>
              </w:rPr>
            </w:pPr>
            <w:r w:rsidRPr="00FE6FB2">
              <w:rPr>
                <w:rFonts w:ascii="Times New Roman" w:eastAsia="PMingLiU" w:hAnsi="Times New Roman" w:cs="Times New Roman"/>
                <w:kern w:val="0"/>
                <w:szCs w:val="24"/>
              </w:rPr>
              <w:t>70/70</w:t>
            </w:r>
          </w:p>
        </w:tc>
        <w:tc>
          <w:tcPr>
            <w:tcW w:w="0" w:type="auto"/>
            <w:noWrap/>
            <w:hideMark/>
          </w:tcPr>
          <w:p w:rsidR="00F959D7" w:rsidRPr="00FE6FB2" w:rsidRDefault="00F959D7" w:rsidP="002647C3">
            <w:pPr>
              <w:widowControl/>
              <w:jc w:val="right"/>
              <w:rPr>
                <w:rFonts w:ascii="Times New Roman" w:eastAsia="PMingLiU" w:hAnsi="Times New Roman" w:cs="Times New Roman"/>
                <w:kern w:val="0"/>
                <w:szCs w:val="24"/>
              </w:rPr>
            </w:pPr>
            <w:r w:rsidRPr="00FE6FB2">
              <w:rPr>
                <w:rFonts w:ascii="Times New Roman" w:eastAsia="PMingLiU" w:hAnsi="Times New Roman" w:cs="Times New Roman"/>
                <w:kern w:val="0"/>
                <w:szCs w:val="24"/>
              </w:rPr>
              <w:t>40/41</w:t>
            </w:r>
          </w:p>
        </w:tc>
        <w:tc>
          <w:tcPr>
            <w:tcW w:w="0" w:type="auto"/>
            <w:noWrap/>
            <w:hideMark/>
          </w:tcPr>
          <w:p w:rsidR="00F959D7" w:rsidRPr="00FE6FB2" w:rsidRDefault="00F959D7" w:rsidP="002647C3">
            <w:pPr>
              <w:widowControl/>
              <w:jc w:val="right"/>
              <w:rPr>
                <w:rFonts w:ascii="Times New Roman" w:eastAsia="PMingLiU" w:hAnsi="Times New Roman" w:cs="Times New Roman"/>
                <w:kern w:val="0"/>
                <w:szCs w:val="24"/>
              </w:rPr>
            </w:pPr>
            <w:r w:rsidRPr="00FE6FB2">
              <w:rPr>
                <w:rFonts w:ascii="Times New Roman" w:eastAsia="PMingLiU" w:hAnsi="Times New Roman" w:cs="Times New Roman"/>
                <w:kern w:val="0"/>
                <w:szCs w:val="24"/>
              </w:rPr>
              <w:t>1705/2000</w:t>
            </w:r>
          </w:p>
        </w:tc>
      </w:tr>
      <w:tr w:rsidR="00F959D7" w:rsidRPr="00FE6FB2" w:rsidTr="00603B52">
        <w:trPr>
          <w:trHeight w:val="324"/>
        </w:trPr>
        <w:tc>
          <w:tcPr>
            <w:tcW w:w="0" w:type="auto"/>
            <w:noWrap/>
            <w:hideMark/>
          </w:tcPr>
          <w:p w:rsidR="00F959D7" w:rsidRPr="00FE6FB2" w:rsidRDefault="00F959D7" w:rsidP="00C0636F">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Joosten et al, 2018</w:t>
            </w:r>
          </w:p>
        </w:tc>
        <w:tc>
          <w:tcPr>
            <w:tcW w:w="5907" w:type="dxa"/>
            <w:noWrap/>
            <w:hideMark/>
          </w:tcPr>
          <w:p w:rsidR="00F959D7" w:rsidRPr="00FE6FB2" w:rsidRDefault="00F959D7" w:rsidP="00C0636F">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during operation to maintain stroke volume, MAP</w:t>
            </w:r>
          </w:p>
        </w:tc>
        <w:tc>
          <w:tcPr>
            <w:tcW w:w="840" w:type="dxa"/>
            <w:noWrap/>
            <w:hideMark/>
          </w:tcPr>
          <w:p w:rsidR="00F959D7" w:rsidRPr="00FE6FB2" w:rsidRDefault="00F959D7" w:rsidP="002647C3">
            <w:pPr>
              <w:widowControl/>
              <w:jc w:val="right"/>
              <w:rPr>
                <w:rFonts w:ascii="Times New Roman" w:eastAsia="PMingLiU" w:hAnsi="Times New Roman" w:cs="Times New Roman"/>
                <w:kern w:val="0"/>
                <w:szCs w:val="24"/>
              </w:rPr>
            </w:pPr>
            <w:r w:rsidRPr="00FE6FB2">
              <w:rPr>
                <w:rFonts w:ascii="Times New Roman" w:eastAsia="PMingLiU" w:hAnsi="Times New Roman" w:cs="Times New Roman"/>
                <w:kern w:val="0"/>
                <w:szCs w:val="24"/>
              </w:rPr>
              <w:t>160</w:t>
            </w:r>
          </w:p>
        </w:tc>
        <w:tc>
          <w:tcPr>
            <w:tcW w:w="0" w:type="auto"/>
            <w:noWrap/>
            <w:hideMark/>
          </w:tcPr>
          <w:p w:rsidR="00F959D7" w:rsidRPr="00FE6FB2" w:rsidRDefault="00F959D7" w:rsidP="002647C3">
            <w:pPr>
              <w:widowControl/>
              <w:jc w:val="right"/>
              <w:rPr>
                <w:rFonts w:ascii="Times New Roman" w:eastAsia="PMingLiU" w:hAnsi="Times New Roman" w:cs="Times New Roman"/>
                <w:kern w:val="0"/>
                <w:szCs w:val="24"/>
              </w:rPr>
            </w:pPr>
            <w:r w:rsidRPr="00FE6FB2">
              <w:rPr>
                <w:rFonts w:ascii="Times New Roman" w:eastAsia="PMingLiU" w:hAnsi="Times New Roman" w:cs="Times New Roman"/>
                <w:kern w:val="0"/>
                <w:szCs w:val="24"/>
              </w:rPr>
              <w:t>62/65</w:t>
            </w:r>
          </w:p>
        </w:tc>
        <w:tc>
          <w:tcPr>
            <w:tcW w:w="0" w:type="auto"/>
            <w:noWrap/>
            <w:hideMark/>
          </w:tcPr>
          <w:p w:rsidR="00F959D7" w:rsidRPr="00FE6FB2" w:rsidRDefault="00F959D7" w:rsidP="002647C3">
            <w:pPr>
              <w:widowControl/>
              <w:jc w:val="right"/>
              <w:rPr>
                <w:rFonts w:ascii="Times New Roman" w:eastAsia="PMingLiU" w:hAnsi="Times New Roman" w:cs="Times New Roman"/>
                <w:kern w:val="0"/>
                <w:szCs w:val="24"/>
              </w:rPr>
            </w:pPr>
            <w:r w:rsidRPr="00FE6FB2">
              <w:rPr>
                <w:rFonts w:ascii="Times New Roman" w:eastAsia="PMingLiU" w:hAnsi="Times New Roman" w:cs="Times New Roman"/>
                <w:kern w:val="0"/>
                <w:szCs w:val="24"/>
              </w:rPr>
              <w:t>51/45</w:t>
            </w:r>
          </w:p>
        </w:tc>
        <w:tc>
          <w:tcPr>
            <w:tcW w:w="0" w:type="auto"/>
            <w:noWrap/>
            <w:hideMark/>
          </w:tcPr>
          <w:p w:rsidR="00F959D7" w:rsidRPr="00FE6FB2" w:rsidRDefault="00F959D7" w:rsidP="002647C3">
            <w:pPr>
              <w:widowControl/>
              <w:jc w:val="right"/>
              <w:rPr>
                <w:rFonts w:ascii="Times New Roman" w:eastAsia="PMingLiU" w:hAnsi="Times New Roman" w:cs="Times New Roman"/>
                <w:kern w:val="0"/>
                <w:szCs w:val="24"/>
              </w:rPr>
            </w:pPr>
            <w:r w:rsidRPr="00FE6FB2">
              <w:rPr>
                <w:rFonts w:ascii="Times New Roman" w:eastAsia="PMingLiU" w:hAnsi="Times New Roman" w:cs="Times New Roman"/>
                <w:kern w:val="0"/>
                <w:szCs w:val="24"/>
              </w:rPr>
              <w:t>4000/2900</w:t>
            </w:r>
          </w:p>
        </w:tc>
      </w:tr>
      <w:tr w:rsidR="00F959D7" w:rsidRPr="00FE6FB2" w:rsidTr="00603B52">
        <w:trPr>
          <w:trHeight w:val="324"/>
        </w:trPr>
        <w:tc>
          <w:tcPr>
            <w:tcW w:w="0" w:type="auto"/>
            <w:noWrap/>
            <w:hideMark/>
          </w:tcPr>
          <w:p w:rsidR="00F959D7" w:rsidRPr="00FE6FB2" w:rsidRDefault="00F959D7" w:rsidP="00C0636F">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 xml:space="preserve">Matthew W. et al, 2018 </w:t>
            </w:r>
          </w:p>
        </w:tc>
        <w:tc>
          <w:tcPr>
            <w:tcW w:w="5907" w:type="dxa"/>
            <w:noWrap/>
            <w:hideMark/>
          </w:tcPr>
          <w:p w:rsidR="00F959D7" w:rsidRPr="00FE6FB2" w:rsidRDefault="00F959D7" w:rsidP="00C0636F">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during ICU admission to maintain hemodynamic parameters</w:t>
            </w:r>
          </w:p>
        </w:tc>
        <w:tc>
          <w:tcPr>
            <w:tcW w:w="840" w:type="dxa"/>
            <w:noWrap/>
            <w:hideMark/>
          </w:tcPr>
          <w:p w:rsidR="00F959D7" w:rsidRPr="00FE6FB2" w:rsidRDefault="00F959D7" w:rsidP="002647C3">
            <w:pPr>
              <w:widowControl/>
              <w:jc w:val="right"/>
              <w:rPr>
                <w:rFonts w:ascii="Times New Roman" w:eastAsia="PMingLiU" w:hAnsi="Times New Roman" w:cs="Times New Roman"/>
                <w:kern w:val="0"/>
                <w:szCs w:val="24"/>
              </w:rPr>
            </w:pPr>
            <w:r w:rsidRPr="00FE6FB2">
              <w:rPr>
                <w:rFonts w:ascii="Times New Roman" w:eastAsia="PMingLiU" w:hAnsi="Times New Roman" w:cs="Times New Roman"/>
                <w:kern w:val="0"/>
                <w:szCs w:val="24"/>
              </w:rPr>
              <w:t>1305</w:t>
            </w:r>
          </w:p>
        </w:tc>
        <w:tc>
          <w:tcPr>
            <w:tcW w:w="0" w:type="auto"/>
            <w:noWrap/>
            <w:hideMark/>
          </w:tcPr>
          <w:p w:rsidR="00F959D7" w:rsidRPr="00FE6FB2" w:rsidRDefault="00F959D7" w:rsidP="002647C3">
            <w:pPr>
              <w:widowControl/>
              <w:jc w:val="right"/>
              <w:rPr>
                <w:rFonts w:ascii="Times New Roman" w:eastAsia="PMingLiU" w:hAnsi="Times New Roman" w:cs="Times New Roman"/>
                <w:kern w:val="0"/>
                <w:szCs w:val="24"/>
              </w:rPr>
            </w:pPr>
            <w:r w:rsidRPr="00FE6FB2">
              <w:rPr>
                <w:rFonts w:ascii="Times New Roman" w:eastAsia="PMingLiU" w:hAnsi="Times New Roman" w:cs="Times New Roman"/>
                <w:kern w:val="0"/>
                <w:szCs w:val="24"/>
              </w:rPr>
              <w:t>58/58</w:t>
            </w:r>
          </w:p>
        </w:tc>
        <w:tc>
          <w:tcPr>
            <w:tcW w:w="0" w:type="auto"/>
            <w:noWrap/>
            <w:hideMark/>
          </w:tcPr>
          <w:p w:rsidR="00F959D7" w:rsidRPr="00FE6FB2" w:rsidRDefault="00F959D7" w:rsidP="002647C3">
            <w:pPr>
              <w:widowControl/>
              <w:jc w:val="right"/>
              <w:rPr>
                <w:rFonts w:ascii="Times New Roman" w:eastAsia="PMingLiU" w:hAnsi="Times New Roman" w:cs="Times New Roman"/>
                <w:kern w:val="0"/>
                <w:szCs w:val="24"/>
              </w:rPr>
            </w:pPr>
            <w:r w:rsidRPr="00FE6FB2">
              <w:rPr>
                <w:rFonts w:ascii="Times New Roman" w:eastAsia="PMingLiU" w:hAnsi="Times New Roman" w:cs="Times New Roman"/>
                <w:kern w:val="0"/>
                <w:szCs w:val="24"/>
              </w:rPr>
              <w:t>57.2/58</w:t>
            </w:r>
          </w:p>
        </w:tc>
        <w:tc>
          <w:tcPr>
            <w:tcW w:w="0" w:type="auto"/>
            <w:noWrap/>
            <w:hideMark/>
          </w:tcPr>
          <w:p w:rsidR="00F959D7" w:rsidRPr="00FE6FB2" w:rsidRDefault="00F959D7" w:rsidP="002647C3">
            <w:pPr>
              <w:widowControl/>
              <w:jc w:val="right"/>
              <w:rPr>
                <w:rFonts w:ascii="Times New Roman" w:eastAsia="PMingLiU" w:hAnsi="Times New Roman" w:cs="Times New Roman"/>
                <w:kern w:val="0"/>
                <w:szCs w:val="24"/>
              </w:rPr>
            </w:pPr>
            <w:r w:rsidRPr="00FE6FB2">
              <w:rPr>
                <w:rFonts w:ascii="Times New Roman" w:eastAsia="PMingLiU" w:hAnsi="Times New Roman" w:cs="Times New Roman"/>
                <w:kern w:val="0"/>
                <w:szCs w:val="24"/>
              </w:rPr>
              <w:t>2117/2775</w:t>
            </w:r>
          </w:p>
        </w:tc>
      </w:tr>
      <w:tr w:rsidR="00603B52" w:rsidRPr="00FE6FB2" w:rsidTr="00603B52">
        <w:trPr>
          <w:trHeight w:val="324"/>
        </w:trPr>
        <w:tc>
          <w:tcPr>
            <w:tcW w:w="0" w:type="auto"/>
            <w:noWrap/>
          </w:tcPr>
          <w:p w:rsidR="00603B52" w:rsidRPr="00FE6FB2" w:rsidRDefault="00603B52" w:rsidP="00603B52">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Futier et al, 2020</w:t>
            </w:r>
          </w:p>
        </w:tc>
        <w:tc>
          <w:tcPr>
            <w:tcW w:w="5907" w:type="dxa"/>
            <w:noWrap/>
          </w:tcPr>
          <w:p w:rsidR="00603B52" w:rsidRPr="00FE6FB2" w:rsidRDefault="00603B52" w:rsidP="00603B52">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during operation to maintain hemodynamics</w:t>
            </w:r>
          </w:p>
        </w:tc>
        <w:tc>
          <w:tcPr>
            <w:tcW w:w="840" w:type="dxa"/>
            <w:noWrap/>
          </w:tcPr>
          <w:p w:rsidR="00603B52" w:rsidRPr="00FE6FB2" w:rsidRDefault="00603B52" w:rsidP="00603B52">
            <w:pPr>
              <w:widowControl/>
              <w:jc w:val="right"/>
              <w:rPr>
                <w:rFonts w:ascii="Times New Roman" w:eastAsia="PMingLiU" w:hAnsi="Times New Roman" w:cs="Times New Roman"/>
                <w:kern w:val="0"/>
                <w:szCs w:val="24"/>
              </w:rPr>
            </w:pPr>
            <w:r w:rsidRPr="00FE6FB2">
              <w:rPr>
                <w:rFonts w:ascii="Times New Roman" w:eastAsia="PMingLiU" w:hAnsi="Times New Roman" w:cs="Times New Roman"/>
                <w:kern w:val="0"/>
                <w:szCs w:val="24"/>
              </w:rPr>
              <w:t>775</w:t>
            </w:r>
          </w:p>
        </w:tc>
        <w:tc>
          <w:tcPr>
            <w:tcW w:w="0" w:type="auto"/>
            <w:noWrap/>
          </w:tcPr>
          <w:p w:rsidR="00603B52" w:rsidRPr="00FE6FB2" w:rsidRDefault="00603B52" w:rsidP="00603B52">
            <w:pPr>
              <w:widowControl/>
              <w:jc w:val="right"/>
              <w:rPr>
                <w:rFonts w:ascii="Times New Roman" w:eastAsia="PMingLiU" w:hAnsi="Times New Roman" w:cs="Times New Roman"/>
                <w:kern w:val="0"/>
                <w:szCs w:val="24"/>
              </w:rPr>
            </w:pPr>
            <w:r w:rsidRPr="00FE6FB2">
              <w:rPr>
                <w:rFonts w:ascii="Times New Roman" w:eastAsia="PMingLiU" w:hAnsi="Times New Roman" w:cs="Times New Roman"/>
                <w:kern w:val="0"/>
                <w:szCs w:val="24"/>
              </w:rPr>
              <w:t>69/68</w:t>
            </w:r>
          </w:p>
        </w:tc>
        <w:tc>
          <w:tcPr>
            <w:tcW w:w="0" w:type="auto"/>
            <w:noWrap/>
          </w:tcPr>
          <w:p w:rsidR="00603B52" w:rsidRPr="00FE6FB2" w:rsidRDefault="00603B52" w:rsidP="00603B52">
            <w:pPr>
              <w:widowControl/>
              <w:jc w:val="right"/>
              <w:rPr>
                <w:rFonts w:ascii="Times New Roman" w:eastAsia="PMingLiU" w:hAnsi="Times New Roman" w:cs="Times New Roman"/>
                <w:kern w:val="0"/>
                <w:szCs w:val="24"/>
              </w:rPr>
            </w:pPr>
            <w:r w:rsidRPr="00FE6FB2">
              <w:rPr>
                <w:rFonts w:ascii="Times New Roman" w:eastAsia="PMingLiU" w:hAnsi="Times New Roman" w:cs="Times New Roman"/>
                <w:kern w:val="0"/>
                <w:szCs w:val="24"/>
              </w:rPr>
              <w:t>89/87</w:t>
            </w:r>
          </w:p>
        </w:tc>
        <w:tc>
          <w:tcPr>
            <w:tcW w:w="0" w:type="auto"/>
            <w:noWrap/>
          </w:tcPr>
          <w:p w:rsidR="00603B52" w:rsidRPr="00FE6FB2" w:rsidRDefault="00603B52" w:rsidP="00603B52">
            <w:pPr>
              <w:widowControl/>
              <w:jc w:val="right"/>
              <w:rPr>
                <w:rFonts w:ascii="Times New Roman" w:eastAsia="PMingLiU" w:hAnsi="Times New Roman" w:cs="Times New Roman"/>
                <w:kern w:val="0"/>
                <w:szCs w:val="24"/>
              </w:rPr>
            </w:pPr>
            <w:r w:rsidRPr="00FE6FB2">
              <w:rPr>
                <w:rFonts w:ascii="Times New Roman" w:eastAsia="PMingLiU" w:hAnsi="Times New Roman" w:cs="Times New Roman"/>
                <w:kern w:val="0"/>
                <w:szCs w:val="24"/>
              </w:rPr>
              <w:t>1250/1000</w:t>
            </w:r>
          </w:p>
        </w:tc>
      </w:tr>
    </w:tbl>
    <w:p w:rsidR="00932B71" w:rsidRPr="00FE6FB2" w:rsidRDefault="00932B71" w:rsidP="00932B71">
      <w:pPr>
        <w:rPr>
          <w:rFonts w:ascii="Times New Roman" w:hAnsi="Times New Roman" w:cs="Times New Roman"/>
          <w:b/>
          <w:szCs w:val="24"/>
        </w:rPr>
      </w:pPr>
    </w:p>
    <w:p w:rsidR="00F959D7" w:rsidRPr="00FE6FB2" w:rsidRDefault="00F959D7" w:rsidP="00932B71">
      <w:pPr>
        <w:rPr>
          <w:rFonts w:ascii="Times New Roman" w:hAnsi="Times New Roman" w:cs="Times New Roman"/>
          <w:b/>
          <w:szCs w:val="24"/>
        </w:rPr>
      </w:pPr>
    </w:p>
    <w:p w:rsidR="002647C3" w:rsidRPr="00FE6FB2" w:rsidRDefault="002647C3">
      <w:pPr>
        <w:widowControl/>
        <w:rPr>
          <w:rFonts w:ascii="Times New Roman" w:eastAsia="Times New Roman" w:hAnsi="Times New Roman" w:cs="Times New Roman"/>
          <w:b/>
          <w:bCs/>
          <w:color w:val="000000"/>
          <w:kern w:val="28"/>
          <w:szCs w:val="24"/>
          <w:lang w:val="en-CA" w:eastAsia="en-CA"/>
        </w:rPr>
      </w:pPr>
      <w:r w:rsidRPr="00FE6FB2">
        <w:rPr>
          <w:rFonts w:ascii="Times New Roman" w:hAnsi="Times New Roman" w:cs="Times New Roman"/>
        </w:rPr>
        <w:br w:type="page"/>
      </w:r>
    </w:p>
    <w:p w:rsidR="00F959D7" w:rsidRPr="00FE6FB2" w:rsidRDefault="00F959D7" w:rsidP="00F959D7">
      <w:pPr>
        <w:pStyle w:val="Heading2"/>
      </w:pPr>
      <w:bookmarkStart w:id="32" w:name="_Toc32664011"/>
      <w:bookmarkStart w:id="33" w:name="_Toc53220807"/>
      <w:r w:rsidRPr="00FE6FB2">
        <w:t>5.3. Traumatic patients</w:t>
      </w:r>
      <w:bookmarkEnd w:id="32"/>
      <w:bookmarkEnd w:id="33"/>
      <w:r w:rsidRPr="00FE6FB2">
        <w:t xml:space="preserve"> </w:t>
      </w:r>
    </w:p>
    <w:p w:rsidR="00F959D7" w:rsidRPr="00FE6FB2" w:rsidRDefault="00F959D7" w:rsidP="002D3412">
      <w:pPr>
        <w:pStyle w:val="Heading3"/>
      </w:pPr>
      <w:bookmarkStart w:id="34" w:name="_Toc32664012"/>
      <w:bookmarkStart w:id="35" w:name="_Toc53220808"/>
      <w:r w:rsidRPr="00FE6FB2">
        <w:rPr>
          <w:szCs w:val="24"/>
        </w:rPr>
        <w:t xml:space="preserve">5.3.1 </w:t>
      </w:r>
      <w:r w:rsidR="000F4195" w:rsidRPr="00FE6FB2">
        <w:t>P</w:t>
      </w:r>
      <w:r w:rsidRPr="00FE6FB2">
        <w:t>opulation, intervention, outcome</w:t>
      </w:r>
      <w:bookmarkEnd w:id="34"/>
      <w:bookmarkEnd w:id="35"/>
    </w:p>
    <w:p w:rsidR="0043166E" w:rsidRPr="00FE6FB2" w:rsidRDefault="0043166E" w:rsidP="0043166E">
      <w:pPr>
        <w:rPr>
          <w:rFonts w:ascii="Times New Roman" w:hAnsi="Times New Roman" w:cs="Times New Roman"/>
        </w:rPr>
      </w:pPr>
      <w:r w:rsidRPr="00FE6FB2">
        <w:rPr>
          <w:rFonts w:ascii="Times New Roman" w:hAnsi="Times New Roman" w:cs="Times New Roman"/>
        </w:rPr>
        <w:t>eTable 5.7. Study characteristics in traumatic patients</w:t>
      </w:r>
    </w:p>
    <w:tbl>
      <w:tblPr>
        <w:tblStyle w:val="TableGrid"/>
        <w:tblW w:w="14029" w:type="dxa"/>
        <w:tblLayout w:type="fixed"/>
        <w:tblLook w:val="04A0" w:firstRow="1" w:lastRow="0" w:firstColumn="1" w:lastColumn="0" w:noHBand="0" w:noVBand="1"/>
      </w:tblPr>
      <w:tblGrid>
        <w:gridCol w:w="1726"/>
        <w:gridCol w:w="2664"/>
        <w:gridCol w:w="2693"/>
        <w:gridCol w:w="3402"/>
        <w:gridCol w:w="3544"/>
      </w:tblGrid>
      <w:tr w:rsidR="002647C3" w:rsidRPr="00FE6FB2" w:rsidTr="003B37C5">
        <w:trPr>
          <w:trHeight w:val="324"/>
        </w:trPr>
        <w:tc>
          <w:tcPr>
            <w:tcW w:w="1726" w:type="dxa"/>
            <w:noWrap/>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Author, Year</w:t>
            </w:r>
          </w:p>
        </w:tc>
        <w:tc>
          <w:tcPr>
            <w:tcW w:w="2664" w:type="dxa"/>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Study population</w:t>
            </w:r>
          </w:p>
        </w:tc>
        <w:tc>
          <w:tcPr>
            <w:tcW w:w="2693" w:type="dxa"/>
            <w:noWrap/>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 xml:space="preserve">Interventions </w:t>
            </w:r>
          </w:p>
        </w:tc>
        <w:tc>
          <w:tcPr>
            <w:tcW w:w="3402" w:type="dxa"/>
            <w:noWrap/>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Colloid fluid detail</w:t>
            </w:r>
          </w:p>
        </w:tc>
        <w:tc>
          <w:tcPr>
            <w:tcW w:w="3544" w:type="dxa"/>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Outcome</w:t>
            </w:r>
          </w:p>
        </w:tc>
      </w:tr>
      <w:tr w:rsidR="002647C3" w:rsidRPr="00FE6FB2" w:rsidTr="003B37C5">
        <w:trPr>
          <w:trHeight w:val="324"/>
        </w:trPr>
        <w:tc>
          <w:tcPr>
            <w:tcW w:w="14029" w:type="dxa"/>
            <w:gridSpan w:val="5"/>
            <w:noWrap/>
            <w:hideMark/>
          </w:tcPr>
          <w:p w:rsidR="002647C3" w:rsidRPr="00FE6FB2" w:rsidRDefault="002647C3" w:rsidP="002647C3">
            <w:pPr>
              <w:widowControl/>
              <w:rPr>
                <w:rFonts w:ascii="Times New Roman" w:eastAsia="PMingLiU" w:hAnsi="Times New Roman" w:cs="Times New Roman"/>
                <w:b/>
                <w:kern w:val="0"/>
                <w:szCs w:val="24"/>
              </w:rPr>
            </w:pPr>
            <w:r w:rsidRPr="00FE6FB2">
              <w:rPr>
                <w:rFonts w:ascii="Times New Roman" w:eastAsia="PMingLiU" w:hAnsi="Times New Roman" w:cs="Times New Roman"/>
                <w:b/>
                <w:kern w:val="0"/>
                <w:szCs w:val="24"/>
              </w:rPr>
              <w:t>Trauma</w:t>
            </w:r>
          </w:p>
        </w:tc>
      </w:tr>
      <w:tr w:rsidR="002647C3" w:rsidRPr="00FE6FB2" w:rsidTr="003B37C5">
        <w:trPr>
          <w:trHeight w:val="324"/>
        </w:trPr>
        <w:tc>
          <w:tcPr>
            <w:tcW w:w="1726" w:type="dxa"/>
            <w:noWrap/>
            <w:hideMark/>
          </w:tcPr>
          <w:p w:rsidR="002647C3" w:rsidRPr="00FE6FB2" w:rsidRDefault="002647C3" w:rsidP="002647C3">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Shah et al, 1977</w:t>
            </w:r>
          </w:p>
        </w:tc>
        <w:tc>
          <w:tcPr>
            <w:tcW w:w="2664" w:type="dxa"/>
          </w:tcPr>
          <w:p w:rsidR="002647C3" w:rsidRPr="00FE6FB2" w:rsidRDefault="002647C3" w:rsidP="002647C3">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Laparotomy for acute abdominal trauma</w:t>
            </w:r>
          </w:p>
        </w:tc>
        <w:tc>
          <w:tcPr>
            <w:tcW w:w="2693" w:type="dxa"/>
            <w:noWrap/>
            <w:hideMark/>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Ringer's lactate, albumin</w:t>
            </w:r>
          </w:p>
        </w:tc>
        <w:tc>
          <w:tcPr>
            <w:tcW w:w="3402" w:type="dxa"/>
            <w:noWrap/>
            <w:hideMark/>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5% albumin</w:t>
            </w:r>
          </w:p>
        </w:tc>
        <w:tc>
          <w:tcPr>
            <w:tcW w:w="3544" w:type="dxa"/>
          </w:tcPr>
          <w:p w:rsidR="002647C3" w:rsidRPr="00FE6FB2" w:rsidRDefault="002647C3" w:rsidP="002647C3">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hemodynamic parameters and other clinical outcomes</w:t>
            </w:r>
          </w:p>
        </w:tc>
      </w:tr>
      <w:tr w:rsidR="002647C3" w:rsidRPr="00FE6FB2" w:rsidTr="003B37C5">
        <w:trPr>
          <w:trHeight w:val="324"/>
        </w:trPr>
        <w:tc>
          <w:tcPr>
            <w:tcW w:w="1726" w:type="dxa"/>
            <w:noWrap/>
            <w:hideMark/>
          </w:tcPr>
          <w:p w:rsidR="002647C3" w:rsidRPr="00FE6FB2" w:rsidRDefault="002647C3" w:rsidP="002647C3">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Lowe et al, 1979</w:t>
            </w:r>
          </w:p>
        </w:tc>
        <w:tc>
          <w:tcPr>
            <w:tcW w:w="2664" w:type="dxa"/>
          </w:tcPr>
          <w:p w:rsidR="002647C3" w:rsidRPr="00FE6FB2" w:rsidRDefault="002647C3" w:rsidP="002647C3">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Laparotomy for acute abdominal trauma</w:t>
            </w:r>
          </w:p>
        </w:tc>
        <w:tc>
          <w:tcPr>
            <w:tcW w:w="2693" w:type="dxa"/>
            <w:noWrap/>
            <w:hideMark/>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Ringer's lactate, albumin</w:t>
            </w:r>
          </w:p>
        </w:tc>
        <w:tc>
          <w:tcPr>
            <w:tcW w:w="3402" w:type="dxa"/>
            <w:noWrap/>
            <w:hideMark/>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25% albumin</w:t>
            </w:r>
          </w:p>
        </w:tc>
        <w:tc>
          <w:tcPr>
            <w:tcW w:w="3544" w:type="dxa"/>
          </w:tcPr>
          <w:p w:rsidR="002647C3" w:rsidRPr="00FE6FB2" w:rsidRDefault="002647C3" w:rsidP="002647C3">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hemodynamic parameters and other clinical outcomes</w:t>
            </w:r>
          </w:p>
        </w:tc>
      </w:tr>
      <w:tr w:rsidR="002647C3" w:rsidRPr="00FE6FB2" w:rsidTr="003B37C5">
        <w:trPr>
          <w:trHeight w:val="324"/>
        </w:trPr>
        <w:tc>
          <w:tcPr>
            <w:tcW w:w="1726" w:type="dxa"/>
            <w:noWrap/>
            <w:hideMark/>
          </w:tcPr>
          <w:p w:rsidR="002647C3" w:rsidRPr="00FE6FB2" w:rsidRDefault="002647C3" w:rsidP="002647C3">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Nagy et al, 1993</w:t>
            </w:r>
          </w:p>
        </w:tc>
        <w:tc>
          <w:tcPr>
            <w:tcW w:w="2664" w:type="dxa"/>
          </w:tcPr>
          <w:p w:rsidR="002647C3" w:rsidRPr="00FE6FB2" w:rsidRDefault="002647C3" w:rsidP="002647C3">
            <w:pPr>
              <w:widowControl/>
              <w:rPr>
                <w:rFonts w:ascii="Times New Roman" w:eastAsia="PMingLiU" w:hAnsi="Times New Roman" w:cs="Times New Roman"/>
                <w:color w:val="000000"/>
                <w:kern w:val="0"/>
                <w:szCs w:val="24"/>
              </w:rPr>
            </w:pPr>
          </w:p>
        </w:tc>
        <w:tc>
          <w:tcPr>
            <w:tcW w:w="2693" w:type="dxa"/>
            <w:noWrap/>
            <w:hideMark/>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Ringer's lactate, H-HES</w:t>
            </w:r>
          </w:p>
        </w:tc>
        <w:tc>
          <w:tcPr>
            <w:tcW w:w="3402" w:type="dxa"/>
            <w:noWrap/>
            <w:hideMark/>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10</w:t>
            </w:r>
            <w:r w:rsidR="00F4007E">
              <w:rPr>
                <w:rFonts w:ascii="Times New Roman" w:eastAsia="PMingLiU" w:hAnsi="Times New Roman" w:cs="Times New Roman" w:hint="eastAsia"/>
                <w:color w:val="000000"/>
                <w:kern w:val="0"/>
                <w:szCs w:val="24"/>
              </w:rPr>
              <w:t>F</w:t>
            </w:r>
            <w:r w:rsidRPr="00FE6FB2">
              <w:rPr>
                <w:rFonts w:ascii="Times New Roman" w:eastAsia="PMingLiU" w:hAnsi="Times New Roman" w:cs="Times New Roman"/>
                <w:color w:val="000000"/>
                <w:kern w:val="0"/>
                <w:szCs w:val="24"/>
              </w:rPr>
              <w:t>% 200/0.5 pentastarch</w:t>
            </w:r>
          </w:p>
        </w:tc>
        <w:tc>
          <w:tcPr>
            <w:tcW w:w="3544" w:type="dxa"/>
          </w:tcPr>
          <w:p w:rsidR="002647C3" w:rsidRPr="00FE6FB2" w:rsidRDefault="002647C3" w:rsidP="002647C3">
            <w:pPr>
              <w:widowControl/>
              <w:rPr>
                <w:rFonts w:ascii="Times New Roman" w:eastAsia="Times New Roman" w:hAnsi="Times New Roman" w:cs="Times New Roman"/>
                <w:kern w:val="0"/>
                <w:szCs w:val="24"/>
              </w:rPr>
            </w:pPr>
          </w:p>
        </w:tc>
      </w:tr>
      <w:tr w:rsidR="002647C3" w:rsidRPr="00FE6FB2" w:rsidTr="003B37C5">
        <w:trPr>
          <w:trHeight w:val="324"/>
        </w:trPr>
        <w:tc>
          <w:tcPr>
            <w:tcW w:w="1726" w:type="dxa"/>
            <w:noWrap/>
            <w:hideMark/>
          </w:tcPr>
          <w:p w:rsidR="002647C3" w:rsidRPr="00FE6FB2" w:rsidRDefault="002647C3" w:rsidP="002647C3">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Allison et al, 1999</w:t>
            </w:r>
          </w:p>
        </w:tc>
        <w:tc>
          <w:tcPr>
            <w:tcW w:w="2664" w:type="dxa"/>
          </w:tcPr>
          <w:p w:rsidR="002647C3" w:rsidRPr="00FE6FB2" w:rsidRDefault="002647C3" w:rsidP="002647C3">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Blunt trauma patient.</w:t>
            </w:r>
          </w:p>
        </w:tc>
        <w:tc>
          <w:tcPr>
            <w:tcW w:w="2693" w:type="dxa"/>
            <w:noWrap/>
            <w:hideMark/>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H-HES, gelatin</w:t>
            </w:r>
          </w:p>
        </w:tc>
        <w:tc>
          <w:tcPr>
            <w:tcW w:w="3402" w:type="dxa"/>
            <w:noWrap/>
            <w:hideMark/>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250/0.45 Pentaspan, Geistlich Pharma, UK; Gelofusine, Braun, UK</w:t>
            </w:r>
          </w:p>
        </w:tc>
        <w:tc>
          <w:tcPr>
            <w:tcW w:w="3544" w:type="dxa"/>
          </w:tcPr>
          <w:p w:rsidR="002647C3" w:rsidRPr="00FE6FB2" w:rsidRDefault="002647C3" w:rsidP="002647C3">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hemodynamic parameters and other clinical outcomes</w:t>
            </w:r>
          </w:p>
        </w:tc>
      </w:tr>
      <w:tr w:rsidR="002647C3" w:rsidRPr="00FE6FB2" w:rsidTr="003B37C5">
        <w:trPr>
          <w:trHeight w:val="324"/>
        </w:trPr>
        <w:tc>
          <w:tcPr>
            <w:tcW w:w="1726" w:type="dxa"/>
            <w:noWrap/>
            <w:hideMark/>
          </w:tcPr>
          <w:p w:rsidR="002647C3" w:rsidRPr="00FE6FB2" w:rsidRDefault="002647C3" w:rsidP="002647C3">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Finfer et al, 2004</w:t>
            </w:r>
          </w:p>
        </w:tc>
        <w:tc>
          <w:tcPr>
            <w:tcW w:w="2664" w:type="dxa"/>
          </w:tcPr>
          <w:p w:rsidR="002647C3" w:rsidRPr="00FE6FB2" w:rsidRDefault="002647C3" w:rsidP="002647C3">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 xml:space="preserve">Tramatic patients requiring fluid resuscitation. </w:t>
            </w:r>
          </w:p>
        </w:tc>
        <w:tc>
          <w:tcPr>
            <w:tcW w:w="2693" w:type="dxa"/>
            <w:noWrap/>
            <w:hideMark/>
          </w:tcPr>
          <w:p w:rsidR="002647C3" w:rsidRPr="00FE6FB2" w:rsidRDefault="00A47C3C"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Saline</w:t>
            </w:r>
            <w:r w:rsidR="002647C3" w:rsidRPr="00FE6FB2">
              <w:rPr>
                <w:rFonts w:ascii="Times New Roman" w:eastAsia="PMingLiU" w:hAnsi="Times New Roman" w:cs="Times New Roman"/>
                <w:color w:val="000000"/>
                <w:kern w:val="0"/>
                <w:szCs w:val="24"/>
              </w:rPr>
              <w:t>, Albumin</w:t>
            </w:r>
          </w:p>
        </w:tc>
        <w:tc>
          <w:tcPr>
            <w:tcW w:w="3402" w:type="dxa"/>
            <w:noWrap/>
            <w:hideMark/>
          </w:tcPr>
          <w:p w:rsidR="002647C3" w:rsidRPr="00FE6FB2" w:rsidRDefault="002647C3" w:rsidP="002647C3">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4% albumin, CSL</w:t>
            </w:r>
          </w:p>
        </w:tc>
        <w:tc>
          <w:tcPr>
            <w:tcW w:w="3544" w:type="dxa"/>
          </w:tcPr>
          <w:p w:rsidR="002647C3" w:rsidRPr="00FE6FB2" w:rsidRDefault="002647C3" w:rsidP="002647C3">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mortality</w:t>
            </w:r>
          </w:p>
        </w:tc>
      </w:tr>
      <w:tr w:rsidR="002647C3" w:rsidRPr="00FE6FB2" w:rsidTr="003B37C5">
        <w:trPr>
          <w:trHeight w:val="324"/>
        </w:trPr>
        <w:tc>
          <w:tcPr>
            <w:tcW w:w="1726" w:type="dxa"/>
            <w:noWrap/>
            <w:hideMark/>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James et al, 2011</w:t>
            </w:r>
          </w:p>
        </w:tc>
        <w:tc>
          <w:tcPr>
            <w:tcW w:w="2664" w:type="dxa"/>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Blunt and penetrating trauma patients requiring &gt;3 liters of fluid resuscitation.</w:t>
            </w:r>
          </w:p>
        </w:tc>
        <w:tc>
          <w:tcPr>
            <w:tcW w:w="2693" w:type="dxa"/>
            <w:noWrap/>
            <w:hideMark/>
          </w:tcPr>
          <w:p w:rsidR="002647C3" w:rsidRPr="00FE6FB2" w:rsidRDefault="00A47C3C"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Saline</w:t>
            </w:r>
            <w:r w:rsidR="002647C3" w:rsidRPr="00FE6FB2">
              <w:rPr>
                <w:rFonts w:ascii="Times New Roman" w:eastAsia="PMingLiU" w:hAnsi="Times New Roman" w:cs="Times New Roman"/>
                <w:color w:val="000000"/>
                <w:kern w:val="0"/>
                <w:szCs w:val="24"/>
              </w:rPr>
              <w:t>, L-HES</w:t>
            </w:r>
          </w:p>
        </w:tc>
        <w:tc>
          <w:tcPr>
            <w:tcW w:w="3402" w:type="dxa"/>
            <w:noWrap/>
            <w:hideMark/>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130/0.4 Starch</w:t>
            </w:r>
          </w:p>
        </w:tc>
        <w:tc>
          <w:tcPr>
            <w:tcW w:w="3544" w:type="dxa"/>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mortality</w:t>
            </w:r>
          </w:p>
        </w:tc>
      </w:tr>
      <w:tr w:rsidR="002647C3" w:rsidRPr="00FE6FB2" w:rsidTr="003B37C5">
        <w:trPr>
          <w:trHeight w:val="324"/>
        </w:trPr>
        <w:tc>
          <w:tcPr>
            <w:tcW w:w="1726" w:type="dxa"/>
            <w:noWrap/>
            <w:hideMark/>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Myburgh et al, 2012</w:t>
            </w:r>
          </w:p>
        </w:tc>
        <w:tc>
          <w:tcPr>
            <w:tcW w:w="2664" w:type="dxa"/>
          </w:tcPr>
          <w:p w:rsidR="002647C3" w:rsidRPr="00FE6FB2" w:rsidRDefault="002647C3" w:rsidP="002647C3">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Trauma patients requring fluid resuscitation.</w:t>
            </w:r>
          </w:p>
        </w:tc>
        <w:tc>
          <w:tcPr>
            <w:tcW w:w="2693" w:type="dxa"/>
            <w:noWrap/>
            <w:hideMark/>
          </w:tcPr>
          <w:p w:rsidR="002647C3" w:rsidRPr="00FE6FB2" w:rsidRDefault="00A47C3C"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Saline</w:t>
            </w:r>
            <w:r w:rsidR="002647C3" w:rsidRPr="00FE6FB2">
              <w:rPr>
                <w:rFonts w:ascii="Times New Roman" w:eastAsia="PMingLiU" w:hAnsi="Times New Roman" w:cs="Times New Roman"/>
                <w:color w:val="000000"/>
                <w:kern w:val="0"/>
                <w:szCs w:val="24"/>
              </w:rPr>
              <w:t>, L-HES</w:t>
            </w:r>
          </w:p>
        </w:tc>
        <w:tc>
          <w:tcPr>
            <w:tcW w:w="3402" w:type="dxa"/>
            <w:noWrap/>
            <w:hideMark/>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130/0.4 Starch</w:t>
            </w:r>
          </w:p>
        </w:tc>
        <w:tc>
          <w:tcPr>
            <w:tcW w:w="3544" w:type="dxa"/>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mortality</w:t>
            </w:r>
          </w:p>
        </w:tc>
      </w:tr>
      <w:tr w:rsidR="002647C3" w:rsidRPr="00FE6FB2" w:rsidTr="003B37C5">
        <w:trPr>
          <w:trHeight w:val="324"/>
        </w:trPr>
        <w:tc>
          <w:tcPr>
            <w:tcW w:w="1726" w:type="dxa"/>
            <w:noWrap/>
            <w:hideMark/>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Young et al, 2014</w:t>
            </w:r>
          </w:p>
        </w:tc>
        <w:tc>
          <w:tcPr>
            <w:tcW w:w="2664" w:type="dxa"/>
          </w:tcPr>
          <w:p w:rsidR="002647C3" w:rsidRPr="00FE6FB2" w:rsidRDefault="002647C3" w:rsidP="002647C3">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Trauma patients requring fluid resuscitation.</w:t>
            </w:r>
          </w:p>
        </w:tc>
        <w:tc>
          <w:tcPr>
            <w:tcW w:w="2693" w:type="dxa"/>
            <w:noWrap/>
            <w:hideMark/>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 xml:space="preserve">Plasma-Lyte, </w:t>
            </w:r>
            <w:r w:rsidR="00A47C3C" w:rsidRPr="00FE6FB2">
              <w:rPr>
                <w:rFonts w:ascii="Times New Roman" w:eastAsia="PMingLiU" w:hAnsi="Times New Roman" w:cs="Times New Roman"/>
                <w:color w:val="000000"/>
                <w:kern w:val="0"/>
                <w:szCs w:val="24"/>
              </w:rPr>
              <w:t>Saline</w:t>
            </w:r>
            <w:r w:rsidRPr="00FE6FB2">
              <w:rPr>
                <w:rFonts w:ascii="Times New Roman" w:eastAsia="PMingLiU" w:hAnsi="Times New Roman" w:cs="Times New Roman"/>
                <w:color w:val="000000"/>
                <w:kern w:val="0"/>
                <w:szCs w:val="24"/>
              </w:rPr>
              <w:t xml:space="preserve">, </w:t>
            </w:r>
          </w:p>
        </w:tc>
        <w:tc>
          <w:tcPr>
            <w:tcW w:w="3402" w:type="dxa"/>
            <w:noWrap/>
            <w:hideMark/>
          </w:tcPr>
          <w:p w:rsidR="002647C3" w:rsidRPr="00FE6FB2" w:rsidRDefault="002647C3" w:rsidP="002647C3">
            <w:pPr>
              <w:widowControl/>
              <w:rPr>
                <w:rFonts w:ascii="Times New Roman" w:eastAsia="PMingLiU" w:hAnsi="Times New Roman" w:cs="Times New Roman"/>
                <w:color w:val="000000"/>
                <w:kern w:val="0"/>
                <w:szCs w:val="24"/>
              </w:rPr>
            </w:pPr>
          </w:p>
        </w:tc>
        <w:tc>
          <w:tcPr>
            <w:tcW w:w="3544" w:type="dxa"/>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mortality</w:t>
            </w:r>
          </w:p>
        </w:tc>
      </w:tr>
      <w:tr w:rsidR="002647C3" w:rsidRPr="00FE6FB2" w:rsidTr="003B37C5">
        <w:trPr>
          <w:trHeight w:val="324"/>
        </w:trPr>
        <w:tc>
          <w:tcPr>
            <w:tcW w:w="1726" w:type="dxa"/>
            <w:noWrap/>
            <w:hideMark/>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Young et al, 2015</w:t>
            </w:r>
          </w:p>
        </w:tc>
        <w:tc>
          <w:tcPr>
            <w:tcW w:w="2664" w:type="dxa"/>
          </w:tcPr>
          <w:p w:rsidR="002647C3" w:rsidRPr="00FE6FB2" w:rsidRDefault="002647C3" w:rsidP="002647C3">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Trauma patients requring fluid resuscitation.</w:t>
            </w:r>
          </w:p>
        </w:tc>
        <w:tc>
          <w:tcPr>
            <w:tcW w:w="2693" w:type="dxa"/>
            <w:noWrap/>
            <w:hideMark/>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 xml:space="preserve">Plasma-Lyte 148, </w:t>
            </w:r>
            <w:r w:rsidR="00A47C3C" w:rsidRPr="00FE6FB2">
              <w:rPr>
                <w:rFonts w:ascii="Times New Roman" w:eastAsia="PMingLiU" w:hAnsi="Times New Roman" w:cs="Times New Roman"/>
                <w:color w:val="000000"/>
                <w:kern w:val="0"/>
                <w:szCs w:val="24"/>
              </w:rPr>
              <w:t>Saline</w:t>
            </w:r>
          </w:p>
        </w:tc>
        <w:tc>
          <w:tcPr>
            <w:tcW w:w="3402" w:type="dxa"/>
          </w:tcPr>
          <w:p w:rsidR="002647C3" w:rsidRPr="00FE6FB2" w:rsidRDefault="002647C3" w:rsidP="002647C3">
            <w:pPr>
              <w:widowControl/>
              <w:rPr>
                <w:rFonts w:ascii="Times New Roman" w:eastAsia="PMingLiU" w:hAnsi="Times New Roman" w:cs="Times New Roman"/>
                <w:color w:val="000000"/>
                <w:kern w:val="0"/>
                <w:szCs w:val="24"/>
              </w:rPr>
            </w:pPr>
          </w:p>
        </w:tc>
        <w:tc>
          <w:tcPr>
            <w:tcW w:w="3544" w:type="dxa"/>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mortality</w:t>
            </w:r>
          </w:p>
        </w:tc>
      </w:tr>
      <w:tr w:rsidR="002647C3" w:rsidRPr="00FE6FB2" w:rsidTr="003B37C5">
        <w:trPr>
          <w:trHeight w:val="324"/>
        </w:trPr>
        <w:tc>
          <w:tcPr>
            <w:tcW w:w="1726" w:type="dxa"/>
            <w:noWrap/>
            <w:hideMark/>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 xml:space="preserve">Matthew W. et al, 2018 </w:t>
            </w:r>
          </w:p>
        </w:tc>
        <w:tc>
          <w:tcPr>
            <w:tcW w:w="2664" w:type="dxa"/>
          </w:tcPr>
          <w:p w:rsidR="002647C3" w:rsidRPr="00FE6FB2" w:rsidRDefault="002647C3" w:rsidP="002647C3">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Trauma patients requring fluid resuscitation.</w:t>
            </w:r>
          </w:p>
        </w:tc>
        <w:tc>
          <w:tcPr>
            <w:tcW w:w="2693" w:type="dxa"/>
            <w:noWrap/>
            <w:hideMark/>
          </w:tcPr>
          <w:p w:rsidR="002647C3" w:rsidRPr="00FE6FB2" w:rsidRDefault="002647C3" w:rsidP="002647C3">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 xml:space="preserve">Balanced crystalloids, </w:t>
            </w:r>
            <w:r w:rsidR="00A47C3C" w:rsidRPr="00FE6FB2">
              <w:rPr>
                <w:rFonts w:ascii="Times New Roman" w:eastAsia="PMingLiU" w:hAnsi="Times New Roman" w:cs="Times New Roman"/>
                <w:kern w:val="0"/>
                <w:szCs w:val="24"/>
              </w:rPr>
              <w:t>Saline</w:t>
            </w:r>
          </w:p>
        </w:tc>
        <w:tc>
          <w:tcPr>
            <w:tcW w:w="3402" w:type="dxa"/>
          </w:tcPr>
          <w:p w:rsidR="002647C3" w:rsidRPr="00FE6FB2" w:rsidRDefault="002647C3" w:rsidP="002647C3">
            <w:pPr>
              <w:widowControl/>
              <w:rPr>
                <w:rFonts w:ascii="Times New Roman" w:eastAsia="PMingLiU" w:hAnsi="Times New Roman" w:cs="Times New Roman"/>
                <w:kern w:val="0"/>
                <w:szCs w:val="24"/>
              </w:rPr>
            </w:pPr>
          </w:p>
        </w:tc>
        <w:tc>
          <w:tcPr>
            <w:tcW w:w="3544" w:type="dxa"/>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mortality</w:t>
            </w:r>
          </w:p>
        </w:tc>
      </w:tr>
      <w:tr w:rsidR="002647C3" w:rsidRPr="00FE6FB2" w:rsidTr="003B37C5">
        <w:trPr>
          <w:trHeight w:val="324"/>
        </w:trPr>
        <w:tc>
          <w:tcPr>
            <w:tcW w:w="14029" w:type="dxa"/>
            <w:gridSpan w:val="5"/>
            <w:noWrap/>
            <w:hideMark/>
          </w:tcPr>
          <w:p w:rsidR="002647C3" w:rsidRPr="00FE6FB2" w:rsidRDefault="002647C3" w:rsidP="002647C3">
            <w:pPr>
              <w:widowControl/>
              <w:rPr>
                <w:rFonts w:ascii="Times New Roman" w:eastAsia="PMingLiU" w:hAnsi="Times New Roman" w:cs="Times New Roman"/>
                <w:b/>
                <w:kern w:val="0"/>
                <w:szCs w:val="24"/>
              </w:rPr>
            </w:pPr>
            <w:r w:rsidRPr="00FE6FB2">
              <w:rPr>
                <w:rFonts w:ascii="Times New Roman" w:eastAsia="PMingLiU" w:hAnsi="Times New Roman" w:cs="Times New Roman"/>
                <w:b/>
                <w:kern w:val="0"/>
                <w:szCs w:val="24"/>
              </w:rPr>
              <w:t>Traumatic brain injury</w:t>
            </w:r>
          </w:p>
        </w:tc>
      </w:tr>
      <w:tr w:rsidR="002647C3" w:rsidRPr="00FE6FB2" w:rsidTr="003B37C5">
        <w:trPr>
          <w:trHeight w:val="324"/>
        </w:trPr>
        <w:tc>
          <w:tcPr>
            <w:tcW w:w="1726" w:type="dxa"/>
            <w:noWrap/>
            <w:hideMark/>
          </w:tcPr>
          <w:p w:rsidR="002647C3" w:rsidRPr="00FE6FB2" w:rsidRDefault="00262D54" w:rsidP="002647C3">
            <w:pPr>
              <w:widowControl/>
              <w:rPr>
                <w:rFonts w:ascii="Times New Roman" w:eastAsia="PMingLiU" w:hAnsi="Times New Roman" w:cs="Times New Roman"/>
                <w:kern w:val="0"/>
                <w:szCs w:val="24"/>
              </w:rPr>
            </w:pPr>
            <w:r>
              <w:rPr>
                <w:rFonts w:ascii="Times New Roman" w:eastAsia="PMingLiU" w:hAnsi="Times New Roman" w:cs="Times New Roman"/>
                <w:kern w:val="0"/>
                <w:szCs w:val="24"/>
              </w:rPr>
              <w:t>SAFE study, 2007</w:t>
            </w:r>
          </w:p>
        </w:tc>
        <w:tc>
          <w:tcPr>
            <w:tcW w:w="2664" w:type="dxa"/>
          </w:tcPr>
          <w:p w:rsidR="002647C3" w:rsidRPr="00FE6FB2" w:rsidRDefault="002647C3" w:rsidP="002647C3">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 xml:space="preserve">Trauma with brain injury. </w:t>
            </w:r>
          </w:p>
        </w:tc>
        <w:tc>
          <w:tcPr>
            <w:tcW w:w="2693" w:type="dxa"/>
            <w:noWrap/>
            <w:hideMark/>
          </w:tcPr>
          <w:p w:rsidR="002647C3" w:rsidRPr="00FE6FB2" w:rsidRDefault="00A47C3C"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Saline</w:t>
            </w:r>
            <w:r w:rsidR="002647C3" w:rsidRPr="00FE6FB2">
              <w:rPr>
                <w:rFonts w:ascii="Times New Roman" w:eastAsia="PMingLiU" w:hAnsi="Times New Roman" w:cs="Times New Roman"/>
                <w:color w:val="000000"/>
                <w:kern w:val="0"/>
                <w:szCs w:val="24"/>
              </w:rPr>
              <w:t>, Albumin</w:t>
            </w:r>
          </w:p>
        </w:tc>
        <w:tc>
          <w:tcPr>
            <w:tcW w:w="3402" w:type="dxa"/>
            <w:noWrap/>
            <w:hideMark/>
          </w:tcPr>
          <w:p w:rsidR="002647C3" w:rsidRPr="00FE6FB2" w:rsidRDefault="002647C3" w:rsidP="002647C3">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4% albumin, CSL</w:t>
            </w:r>
          </w:p>
        </w:tc>
        <w:tc>
          <w:tcPr>
            <w:tcW w:w="3544" w:type="dxa"/>
          </w:tcPr>
          <w:p w:rsidR="002647C3" w:rsidRPr="00FE6FB2" w:rsidRDefault="002647C3" w:rsidP="002647C3">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mortality</w:t>
            </w:r>
          </w:p>
        </w:tc>
      </w:tr>
      <w:tr w:rsidR="002647C3" w:rsidRPr="00FE6FB2" w:rsidTr="003B37C5">
        <w:trPr>
          <w:trHeight w:val="324"/>
        </w:trPr>
        <w:tc>
          <w:tcPr>
            <w:tcW w:w="1726" w:type="dxa"/>
            <w:noWrap/>
            <w:hideMark/>
          </w:tcPr>
          <w:p w:rsidR="002647C3" w:rsidRPr="00FE6FB2" w:rsidRDefault="002647C3" w:rsidP="002647C3">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Myburgh et al, 2012</w:t>
            </w:r>
          </w:p>
        </w:tc>
        <w:tc>
          <w:tcPr>
            <w:tcW w:w="2664" w:type="dxa"/>
          </w:tcPr>
          <w:p w:rsidR="002647C3" w:rsidRPr="00FE6FB2" w:rsidRDefault="002647C3" w:rsidP="002647C3">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 xml:space="preserve">Trauma with brain injury. </w:t>
            </w:r>
          </w:p>
        </w:tc>
        <w:tc>
          <w:tcPr>
            <w:tcW w:w="2693" w:type="dxa"/>
            <w:noWrap/>
            <w:hideMark/>
          </w:tcPr>
          <w:p w:rsidR="002647C3" w:rsidRPr="00FE6FB2" w:rsidRDefault="00A47C3C"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Saline</w:t>
            </w:r>
            <w:r w:rsidR="002647C3" w:rsidRPr="00FE6FB2">
              <w:rPr>
                <w:rFonts w:ascii="Times New Roman" w:eastAsia="PMingLiU" w:hAnsi="Times New Roman" w:cs="Times New Roman"/>
                <w:color w:val="000000"/>
                <w:kern w:val="0"/>
                <w:szCs w:val="24"/>
              </w:rPr>
              <w:t>, L-HES</w:t>
            </w:r>
          </w:p>
        </w:tc>
        <w:tc>
          <w:tcPr>
            <w:tcW w:w="3402" w:type="dxa"/>
            <w:noWrap/>
            <w:hideMark/>
          </w:tcPr>
          <w:p w:rsidR="002647C3" w:rsidRPr="00FE6FB2" w:rsidRDefault="002647C3" w:rsidP="002647C3">
            <w:pPr>
              <w:widowControl/>
              <w:rPr>
                <w:rFonts w:ascii="Times New Roman" w:eastAsia="PMingLiU" w:hAnsi="Times New Roman" w:cs="Times New Roman"/>
                <w:color w:val="000000"/>
                <w:kern w:val="0"/>
                <w:szCs w:val="24"/>
              </w:rPr>
            </w:pPr>
          </w:p>
        </w:tc>
        <w:tc>
          <w:tcPr>
            <w:tcW w:w="3544" w:type="dxa"/>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mortality</w:t>
            </w:r>
          </w:p>
        </w:tc>
      </w:tr>
      <w:tr w:rsidR="002647C3" w:rsidRPr="00FE6FB2" w:rsidTr="003B37C5">
        <w:trPr>
          <w:trHeight w:val="324"/>
        </w:trPr>
        <w:tc>
          <w:tcPr>
            <w:tcW w:w="1726" w:type="dxa"/>
            <w:noWrap/>
            <w:hideMark/>
          </w:tcPr>
          <w:p w:rsidR="002647C3" w:rsidRPr="00FE6FB2" w:rsidRDefault="002647C3" w:rsidP="002647C3">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Young et al, 2015</w:t>
            </w:r>
          </w:p>
        </w:tc>
        <w:tc>
          <w:tcPr>
            <w:tcW w:w="2664" w:type="dxa"/>
          </w:tcPr>
          <w:p w:rsidR="002647C3" w:rsidRPr="00FE6FB2" w:rsidRDefault="002647C3" w:rsidP="002647C3">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 xml:space="preserve">Trauma with brain injury. </w:t>
            </w:r>
          </w:p>
        </w:tc>
        <w:tc>
          <w:tcPr>
            <w:tcW w:w="2693" w:type="dxa"/>
            <w:noWrap/>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 xml:space="preserve">Plasma-Lyte 148, </w:t>
            </w:r>
            <w:r w:rsidR="00A47C3C" w:rsidRPr="00FE6FB2">
              <w:rPr>
                <w:rFonts w:ascii="Times New Roman" w:eastAsia="PMingLiU" w:hAnsi="Times New Roman" w:cs="Times New Roman"/>
                <w:color w:val="000000"/>
                <w:kern w:val="0"/>
                <w:szCs w:val="24"/>
              </w:rPr>
              <w:t>Saline</w:t>
            </w:r>
          </w:p>
        </w:tc>
        <w:tc>
          <w:tcPr>
            <w:tcW w:w="3402" w:type="dxa"/>
          </w:tcPr>
          <w:p w:rsidR="002647C3" w:rsidRPr="00FE6FB2" w:rsidRDefault="002647C3" w:rsidP="002647C3">
            <w:pPr>
              <w:widowControl/>
              <w:rPr>
                <w:rFonts w:ascii="Times New Roman" w:eastAsia="PMingLiU" w:hAnsi="Times New Roman" w:cs="Times New Roman"/>
                <w:color w:val="000000"/>
                <w:kern w:val="0"/>
                <w:szCs w:val="24"/>
              </w:rPr>
            </w:pPr>
          </w:p>
        </w:tc>
        <w:tc>
          <w:tcPr>
            <w:tcW w:w="3544" w:type="dxa"/>
          </w:tcPr>
          <w:p w:rsidR="002647C3" w:rsidRPr="00FE6FB2" w:rsidRDefault="002647C3" w:rsidP="002647C3">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mortality</w:t>
            </w:r>
          </w:p>
        </w:tc>
      </w:tr>
      <w:tr w:rsidR="002647C3" w:rsidRPr="00FE6FB2" w:rsidTr="003B37C5">
        <w:trPr>
          <w:trHeight w:val="324"/>
        </w:trPr>
        <w:tc>
          <w:tcPr>
            <w:tcW w:w="1726" w:type="dxa"/>
            <w:noWrap/>
            <w:hideMark/>
          </w:tcPr>
          <w:p w:rsidR="002647C3" w:rsidRPr="00FE6FB2" w:rsidRDefault="002647C3" w:rsidP="002647C3">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 xml:space="preserve">Matthew W. et al, 2018 </w:t>
            </w:r>
          </w:p>
        </w:tc>
        <w:tc>
          <w:tcPr>
            <w:tcW w:w="2664" w:type="dxa"/>
          </w:tcPr>
          <w:p w:rsidR="002647C3" w:rsidRPr="00FE6FB2" w:rsidRDefault="002647C3" w:rsidP="002647C3">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 xml:space="preserve">Trauma with brain injury. </w:t>
            </w:r>
          </w:p>
        </w:tc>
        <w:tc>
          <w:tcPr>
            <w:tcW w:w="2693" w:type="dxa"/>
            <w:noWrap/>
          </w:tcPr>
          <w:p w:rsidR="002647C3" w:rsidRPr="00FE6FB2" w:rsidRDefault="002647C3" w:rsidP="002647C3">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 xml:space="preserve">Balanced crystalloids, </w:t>
            </w:r>
            <w:r w:rsidR="00A47C3C" w:rsidRPr="00FE6FB2">
              <w:rPr>
                <w:rFonts w:ascii="Times New Roman" w:eastAsia="PMingLiU" w:hAnsi="Times New Roman" w:cs="Times New Roman"/>
                <w:kern w:val="0"/>
                <w:szCs w:val="24"/>
              </w:rPr>
              <w:t>Saline</w:t>
            </w:r>
          </w:p>
        </w:tc>
        <w:tc>
          <w:tcPr>
            <w:tcW w:w="3402" w:type="dxa"/>
          </w:tcPr>
          <w:p w:rsidR="002647C3" w:rsidRPr="00FE6FB2" w:rsidRDefault="002647C3" w:rsidP="002647C3">
            <w:pPr>
              <w:widowControl/>
              <w:rPr>
                <w:rFonts w:ascii="Times New Roman" w:eastAsia="PMingLiU" w:hAnsi="Times New Roman" w:cs="Times New Roman"/>
                <w:kern w:val="0"/>
                <w:szCs w:val="24"/>
              </w:rPr>
            </w:pPr>
          </w:p>
        </w:tc>
        <w:tc>
          <w:tcPr>
            <w:tcW w:w="3544" w:type="dxa"/>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mortality</w:t>
            </w:r>
          </w:p>
        </w:tc>
      </w:tr>
    </w:tbl>
    <w:p w:rsidR="00F959D7" w:rsidRPr="00FE6FB2" w:rsidRDefault="00F959D7" w:rsidP="00F959D7">
      <w:pPr>
        <w:rPr>
          <w:rFonts w:ascii="Times New Roman" w:hAnsi="Times New Roman" w:cs="Times New Roman"/>
        </w:rPr>
      </w:pPr>
    </w:p>
    <w:p w:rsidR="002647C3" w:rsidRPr="00FE6FB2" w:rsidRDefault="002647C3" w:rsidP="00F959D7">
      <w:pPr>
        <w:rPr>
          <w:rFonts w:ascii="Times New Roman" w:hAnsi="Times New Roman" w:cs="Times New Roman"/>
        </w:rPr>
      </w:pPr>
    </w:p>
    <w:p w:rsidR="002647C3" w:rsidRPr="00FE6FB2" w:rsidRDefault="002647C3">
      <w:pPr>
        <w:widowControl/>
        <w:rPr>
          <w:rFonts w:ascii="Times New Roman" w:eastAsia="Times New Roman Uni" w:hAnsi="Times New Roman" w:cs="Times New Roman"/>
          <w:b/>
          <w:bCs/>
          <w:szCs w:val="24"/>
        </w:rPr>
      </w:pPr>
      <w:r w:rsidRPr="00FE6FB2">
        <w:rPr>
          <w:rFonts w:ascii="Times New Roman" w:hAnsi="Times New Roman" w:cs="Times New Roman"/>
          <w:szCs w:val="24"/>
        </w:rPr>
        <w:br w:type="page"/>
      </w:r>
    </w:p>
    <w:p w:rsidR="00F959D7" w:rsidRPr="00FE6FB2" w:rsidRDefault="00F959D7" w:rsidP="002D3412">
      <w:pPr>
        <w:pStyle w:val="Heading3"/>
      </w:pPr>
      <w:bookmarkStart w:id="36" w:name="_Toc32664013"/>
      <w:bookmarkStart w:id="37" w:name="_Toc53220809"/>
      <w:r w:rsidRPr="00FE6FB2">
        <w:rPr>
          <w:szCs w:val="24"/>
        </w:rPr>
        <w:t xml:space="preserve">5.3.2 </w:t>
      </w:r>
      <w:r w:rsidR="000F4195" w:rsidRPr="00FE6FB2">
        <w:t>B</w:t>
      </w:r>
      <w:r w:rsidR="00513703">
        <w:t xml:space="preserve">aseline characteristics </w:t>
      </w:r>
      <w:r w:rsidRPr="00FE6FB2">
        <w:t xml:space="preserve">and fluid </w:t>
      </w:r>
      <w:r w:rsidR="005A55E6" w:rsidRPr="00FE6FB2">
        <w:t>volume</w:t>
      </w:r>
      <w:bookmarkEnd w:id="36"/>
      <w:bookmarkEnd w:id="37"/>
    </w:p>
    <w:p w:rsidR="0043166E" w:rsidRPr="00FE6FB2" w:rsidRDefault="0043166E" w:rsidP="0043166E">
      <w:pPr>
        <w:rPr>
          <w:rFonts w:ascii="Times New Roman" w:hAnsi="Times New Roman" w:cs="Times New Roman"/>
        </w:rPr>
      </w:pPr>
      <w:r w:rsidRPr="00FE6FB2">
        <w:rPr>
          <w:rFonts w:ascii="Times New Roman" w:hAnsi="Times New Roman" w:cs="Times New Roman"/>
        </w:rPr>
        <w:t>eTable 5.8 Patient’s characteristics in traumatic trials</w:t>
      </w:r>
    </w:p>
    <w:tbl>
      <w:tblPr>
        <w:tblStyle w:val="TableGrid"/>
        <w:tblW w:w="5000" w:type="pct"/>
        <w:tblLook w:val="04A0" w:firstRow="1" w:lastRow="0" w:firstColumn="1" w:lastColumn="0" w:noHBand="0" w:noVBand="1"/>
      </w:tblPr>
      <w:tblGrid>
        <w:gridCol w:w="3322"/>
        <w:gridCol w:w="4703"/>
        <w:gridCol w:w="932"/>
        <w:gridCol w:w="1504"/>
        <w:gridCol w:w="1504"/>
        <w:gridCol w:w="1983"/>
      </w:tblGrid>
      <w:tr w:rsidR="002647C3" w:rsidRPr="00FE6FB2" w:rsidTr="0013590D">
        <w:trPr>
          <w:trHeight w:val="324"/>
        </w:trPr>
        <w:tc>
          <w:tcPr>
            <w:tcW w:w="1191" w:type="pct"/>
            <w:noWrap/>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Author, Year</w:t>
            </w:r>
          </w:p>
        </w:tc>
        <w:tc>
          <w:tcPr>
            <w:tcW w:w="1686" w:type="pct"/>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 xml:space="preserve">Interventions </w:t>
            </w:r>
          </w:p>
        </w:tc>
        <w:tc>
          <w:tcPr>
            <w:tcW w:w="334" w:type="pct"/>
            <w:noWrap/>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case</w:t>
            </w:r>
          </w:p>
        </w:tc>
        <w:tc>
          <w:tcPr>
            <w:tcW w:w="539" w:type="pct"/>
            <w:noWrap/>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age</w:t>
            </w:r>
          </w:p>
        </w:tc>
        <w:tc>
          <w:tcPr>
            <w:tcW w:w="539" w:type="pct"/>
            <w:noWrap/>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male</w:t>
            </w:r>
          </w:p>
        </w:tc>
        <w:tc>
          <w:tcPr>
            <w:tcW w:w="711" w:type="pct"/>
            <w:noWrap/>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 xml:space="preserve">fluid </w:t>
            </w:r>
            <w:r w:rsidR="005A55E6" w:rsidRPr="00FE6FB2">
              <w:rPr>
                <w:rFonts w:ascii="Times New Roman" w:eastAsia="PMingLiU" w:hAnsi="Times New Roman" w:cs="Times New Roman"/>
                <w:color w:val="000000"/>
                <w:kern w:val="0"/>
                <w:szCs w:val="24"/>
              </w:rPr>
              <w:t>volume</w:t>
            </w:r>
          </w:p>
        </w:tc>
      </w:tr>
      <w:tr w:rsidR="002647C3" w:rsidRPr="00FE6FB2" w:rsidTr="0013590D">
        <w:trPr>
          <w:trHeight w:val="324"/>
        </w:trPr>
        <w:tc>
          <w:tcPr>
            <w:tcW w:w="5000" w:type="pct"/>
            <w:gridSpan w:val="6"/>
            <w:noWrap/>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kern w:val="0"/>
                <w:szCs w:val="24"/>
              </w:rPr>
              <w:t>Trauma</w:t>
            </w:r>
          </w:p>
        </w:tc>
      </w:tr>
      <w:tr w:rsidR="002647C3" w:rsidRPr="00FE6FB2" w:rsidTr="0013590D">
        <w:trPr>
          <w:trHeight w:val="324"/>
        </w:trPr>
        <w:tc>
          <w:tcPr>
            <w:tcW w:w="1191" w:type="pct"/>
            <w:noWrap/>
            <w:hideMark/>
          </w:tcPr>
          <w:p w:rsidR="002647C3" w:rsidRPr="00FE6FB2" w:rsidRDefault="002647C3" w:rsidP="002647C3">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Shah et al, 1977</w:t>
            </w:r>
          </w:p>
        </w:tc>
        <w:tc>
          <w:tcPr>
            <w:tcW w:w="1686" w:type="pct"/>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Ringer's lactate, albumin</w:t>
            </w:r>
          </w:p>
        </w:tc>
        <w:tc>
          <w:tcPr>
            <w:tcW w:w="334" w:type="pct"/>
            <w:noWrap/>
            <w:hideMark/>
          </w:tcPr>
          <w:p w:rsidR="002647C3" w:rsidRPr="00FE6FB2" w:rsidRDefault="002647C3" w:rsidP="002647C3">
            <w:pPr>
              <w:widowControl/>
              <w:jc w:val="right"/>
              <w:rPr>
                <w:rFonts w:ascii="Times New Roman" w:eastAsia="PMingLiU" w:hAnsi="Times New Roman" w:cs="Times New Roman"/>
                <w:kern w:val="0"/>
                <w:szCs w:val="24"/>
              </w:rPr>
            </w:pPr>
            <w:r w:rsidRPr="00FE6FB2">
              <w:rPr>
                <w:rFonts w:ascii="Times New Roman" w:eastAsia="PMingLiU" w:hAnsi="Times New Roman" w:cs="Times New Roman"/>
                <w:kern w:val="0"/>
                <w:szCs w:val="24"/>
              </w:rPr>
              <w:t>17</w:t>
            </w:r>
          </w:p>
        </w:tc>
        <w:tc>
          <w:tcPr>
            <w:tcW w:w="539" w:type="pct"/>
            <w:noWrap/>
            <w:hideMark/>
          </w:tcPr>
          <w:p w:rsidR="002647C3" w:rsidRPr="00FE6FB2" w:rsidRDefault="002647C3" w:rsidP="002647C3">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46.5/54</w:t>
            </w:r>
          </w:p>
        </w:tc>
        <w:tc>
          <w:tcPr>
            <w:tcW w:w="539" w:type="pct"/>
            <w:noWrap/>
            <w:hideMark/>
          </w:tcPr>
          <w:p w:rsidR="002647C3" w:rsidRPr="00FE6FB2" w:rsidRDefault="002647C3" w:rsidP="002647C3">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62/75</w:t>
            </w:r>
          </w:p>
        </w:tc>
        <w:tc>
          <w:tcPr>
            <w:tcW w:w="711" w:type="pct"/>
            <w:noWrap/>
            <w:hideMark/>
          </w:tcPr>
          <w:p w:rsidR="002647C3" w:rsidRPr="00FE6FB2" w:rsidRDefault="002647C3" w:rsidP="002647C3">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16400/7100</w:t>
            </w:r>
          </w:p>
        </w:tc>
      </w:tr>
      <w:tr w:rsidR="002647C3" w:rsidRPr="00FE6FB2" w:rsidTr="0013590D">
        <w:trPr>
          <w:trHeight w:val="324"/>
        </w:trPr>
        <w:tc>
          <w:tcPr>
            <w:tcW w:w="1191" w:type="pct"/>
            <w:noWrap/>
            <w:hideMark/>
          </w:tcPr>
          <w:p w:rsidR="002647C3" w:rsidRPr="00FE6FB2" w:rsidRDefault="002647C3" w:rsidP="002647C3">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Lowe et al, 1979</w:t>
            </w:r>
          </w:p>
        </w:tc>
        <w:tc>
          <w:tcPr>
            <w:tcW w:w="1686" w:type="pct"/>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Ringer's lactate, albumin</w:t>
            </w:r>
          </w:p>
        </w:tc>
        <w:tc>
          <w:tcPr>
            <w:tcW w:w="334" w:type="pct"/>
            <w:noWrap/>
            <w:hideMark/>
          </w:tcPr>
          <w:p w:rsidR="002647C3" w:rsidRPr="00FE6FB2" w:rsidRDefault="002647C3" w:rsidP="002647C3">
            <w:pPr>
              <w:widowControl/>
              <w:jc w:val="right"/>
              <w:rPr>
                <w:rFonts w:ascii="Times New Roman" w:eastAsia="PMingLiU" w:hAnsi="Times New Roman" w:cs="Times New Roman"/>
                <w:kern w:val="0"/>
                <w:szCs w:val="24"/>
              </w:rPr>
            </w:pPr>
            <w:r w:rsidRPr="00FE6FB2">
              <w:rPr>
                <w:rFonts w:ascii="Times New Roman" w:eastAsia="PMingLiU" w:hAnsi="Times New Roman" w:cs="Times New Roman"/>
                <w:kern w:val="0"/>
                <w:szCs w:val="24"/>
              </w:rPr>
              <w:t>137</w:t>
            </w:r>
          </w:p>
        </w:tc>
        <w:tc>
          <w:tcPr>
            <w:tcW w:w="539" w:type="pct"/>
            <w:noWrap/>
            <w:hideMark/>
          </w:tcPr>
          <w:p w:rsidR="002647C3" w:rsidRPr="00FE6FB2" w:rsidRDefault="002647C3" w:rsidP="002647C3">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27.6/32.3</w:t>
            </w:r>
          </w:p>
        </w:tc>
        <w:tc>
          <w:tcPr>
            <w:tcW w:w="539" w:type="pct"/>
            <w:noWrap/>
            <w:hideMark/>
          </w:tcPr>
          <w:p w:rsidR="002647C3" w:rsidRPr="00FE6FB2" w:rsidRDefault="002647C3" w:rsidP="002647C3">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89/94</w:t>
            </w:r>
          </w:p>
        </w:tc>
        <w:tc>
          <w:tcPr>
            <w:tcW w:w="711" w:type="pct"/>
            <w:noWrap/>
            <w:hideMark/>
          </w:tcPr>
          <w:p w:rsidR="002647C3" w:rsidRPr="00FE6FB2" w:rsidRDefault="002647C3" w:rsidP="002647C3">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5370/5870</w:t>
            </w:r>
          </w:p>
        </w:tc>
      </w:tr>
      <w:tr w:rsidR="002647C3" w:rsidRPr="00FE6FB2" w:rsidTr="0013590D">
        <w:trPr>
          <w:trHeight w:val="324"/>
        </w:trPr>
        <w:tc>
          <w:tcPr>
            <w:tcW w:w="1191" w:type="pct"/>
            <w:noWrap/>
            <w:hideMark/>
          </w:tcPr>
          <w:p w:rsidR="002647C3" w:rsidRPr="00FE6FB2" w:rsidRDefault="002647C3" w:rsidP="002647C3">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Nagy et al, 1993</w:t>
            </w:r>
          </w:p>
        </w:tc>
        <w:tc>
          <w:tcPr>
            <w:tcW w:w="1686" w:type="pct"/>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Ringer's lactate, H-HES</w:t>
            </w:r>
          </w:p>
        </w:tc>
        <w:tc>
          <w:tcPr>
            <w:tcW w:w="334" w:type="pct"/>
            <w:noWrap/>
            <w:hideMark/>
          </w:tcPr>
          <w:p w:rsidR="002647C3" w:rsidRPr="00FE6FB2" w:rsidRDefault="002647C3" w:rsidP="002647C3">
            <w:pPr>
              <w:widowControl/>
              <w:jc w:val="right"/>
              <w:rPr>
                <w:rFonts w:ascii="Times New Roman" w:eastAsia="PMingLiU" w:hAnsi="Times New Roman" w:cs="Times New Roman"/>
                <w:kern w:val="0"/>
                <w:szCs w:val="24"/>
              </w:rPr>
            </w:pPr>
            <w:r w:rsidRPr="00FE6FB2">
              <w:rPr>
                <w:rFonts w:ascii="Times New Roman" w:eastAsia="PMingLiU" w:hAnsi="Times New Roman" w:cs="Times New Roman"/>
                <w:kern w:val="0"/>
                <w:szCs w:val="24"/>
              </w:rPr>
              <w:t>41</w:t>
            </w:r>
          </w:p>
        </w:tc>
        <w:tc>
          <w:tcPr>
            <w:tcW w:w="539" w:type="pct"/>
            <w:noWrap/>
            <w:hideMark/>
          </w:tcPr>
          <w:p w:rsidR="002647C3" w:rsidRPr="00FE6FB2" w:rsidRDefault="002647C3" w:rsidP="002647C3">
            <w:pPr>
              <w:widowControl/>
              <w:jc w:val="right"/>
              <w:rPr>
                <w:rFonts w:ascii="Times New Roman" w:eastAsia="PMingLiU" w:hAnsi="Times New Roman" w:cs="Times New Roman"/>
                <w:kern w:val="0"/>
                <w:szCs w:val="24"/>
              </w:rPr>
            </w:pPr>
          </w:p>
        </w:tc>
        <w:tc>
          <w:tcPr>
            <w:tcW w:w="539" w:type="pct"/>
            <w:noWrap/>
            <w:hideMark/>
          </w:tcPr>
          <w:p w:rsidR="002647C3" w:rsidRPr="00FE6FB2" w:rsidRDefault="002647C3" w:rsidP="002647C3">
            <w:pPr>
              <w:widowControl/>
              <w:rPr>
                <w:rFonts w:ascii="Times New Roman" w:eastAsia="Times New Roman" w:hAnsi="Times New Roman" w:cs="Times New Roman"/>
                <w:kern w:val="0"/>
                <w:szCs w:val="24"/>
              </w:rPr>
            </w:pPr>
          </w:p>
        </w:tc>
        <w:tc>
          <w:tcPr>
            <w:tcW w:w="711" w:type="pct"/>
            <w:noWrap/>
            <w:hideMark/>
          </w:tcPr>
          <w:p w:rsidR="002647C3" w:rsidRPr="00FE6FB2" w:rsidRDefault="002647C3" w:rsidP="002647C3">
            <w:pPr>
              <w:widowControl/>
              <w:rPr>
                <w:rFonts w:ascii="Times New Roman" w:eastAsia="Times New Roman" w:hAnsi="Times New Roman" w:cs="Times New Roman"/>
                <w:kern w:val="0"/>
                <w:szCs w:val="24"/>
              </w:rPr>
            </w:pPr>
          </w:p>
        </w:tc>
      </w:tr>
      <w:tr w:rsidR="002647C3" w:rsidRPr="00FE6FB2" w:rsidTr="0013590D">
        <w:trPr>
          <w:trHeight w:val="324"/>
        </w:trPr>
        <w:tc>
          <w:tcPr>
            <w:tcW w:w="1191" w:type="pct"/>
            <w:noWrap/>
            <w:hideMark/>
          </w:tcPr>
          <w:p w:rsidR="002647C3" w:rsidRPr="00FE6FB2" w:rsidRDefault="002647C3" w:rsidP="002647C3">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Allison et al, 1999</w:t>
            </w:r>
          </w:p>
        </w:tc>
        <w:tc>
          <w:tcPr>
            <w:tcW w:w="1686" w:type="pct"/>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H-HES, gelatin</w:t>
            </w:r>
          </w:p>
        </w:tc>
        <w:tc>
          <w:tcPr>
            <w:tcW w:w="334" w:type="pct"/>
            <w:noWrap/>
            <w:hideMark/>
          </w:tcPr>
          <w:p w:rsidR="002647C3" w:rsidRPr="00FE6FB2" w:rsidRDefault="002647C3"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59</w:t>
            </w:r>
          </w:p>
        </w:tc>
        <w:tc>
          <w:tcPr>
            <w:tcW w:w="539" w:type="pct"/>
            <w:noWrap/>
            <w:hideMark/>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44/32.3</w:t>
            </w:r>
          </w:p>
        </w:tc>
        <w:tc>
          <w:tcPr>
            <w:tcW w:w="539" w:type="pct"/>
            <w:noWrap/>
            <w:hideMark/>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58/76</w:t>
            </w:r>
          </w:p>
        </w:tc>
        <w:tc>
          <w:tcPr>
            <w:tcW w:w="711" w:type="pct"/>
            <w:noWrap/>
            <w:hideMark/>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2744/3132</w:t>
            </w:r>
          </w:p>
        </w:tc>
      </w:tr>
      <w:tr w:rsidR="002647C3" w:rsidRPr="00FE6FB2" w:rsidTr="0013590D">
        <w:trPr>
          <w:trHeight w:val="324"/>
        </w:trPr>
        <w:tc>
          <w:tcPr>
            <w:tcW w:w="1191" w:type="pct"/>
            <w:noWrap/>
            <w:hideMark/>
          </w:tcPr>
          <w:p w:rsidR="002647C3" w:rsidRPr="00FE6FB2" w:rsidRDefault="002647C3" w:rsidP="002647C3">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Finfer et al, 2004</w:t>
            </w:r>
          </w:p>
        </w:tc>
        <w:tc>
          <w:tcPr>
            <w:tcW w:w="1686" w:type="pct"/>
          </w:tcPr>
          <w:p w:rsidR="002647C3" w:rsidRPr="00FE6FB2" w:rsidRDefault="00A47C3C"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Saline</w:t>
            </w:r>
            <w:r w:rsidR="002647C3" w:rsidRPr="00FE6FB2">
              <w:rPr>
                <w:rFonts w:ascii="Times New Roman" w:eastAsia="PMingLiU" w:hAnsi="Times New Roman" w:cs="Times New Roman"/>
                <w:color w:val="000000"/>
                <w:kern w:val="0"/>
                <w:szCs w:val="24"/>
              </w:rPr>
              <w:t>, Albumin</w:t>
            </w:r>
          </w:p>
        </w:tc>
        <w:tc>
          <w:tcPr>
            <w:tcW w:w="334" w:type="pct"/>
            <w:noWrap/>
            <w:hideMark/>
          </w:tcPr>
          <w:p w:rsidR="002647C3" w:rsidRPr="00FE6FB2" w:rsidRDefault="002647C3"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694</w:t>
            </w:r>
          </w:p>
        </w:tc>
        <w:tc>
          <w:tcPr>
            <w:tcW w:w="539" w:type="pct"/>
            <w:noWrap/>
            <w:hideMark/>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58.5/58.6</w:t>
            </w:r>
          </w:p>
        </w:tc>
        <w:tc>
          <w:tcPr>
            <w:tcW w:w="539" w:type="pct"/>
            <w:noWrap/>
            <w:hideMark/>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61/59</w:t>
            </w:r>
          </w:p>
        </w:tc>
        <w:tc>
          <w:tcPr>
            <w:tcW w:w="711" w:type="pct"/>
            <w:noWrap/>
            <w:hideMark/>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1563/1184</w:t>
            </w:r>
          </w:p>
        </w:tc>
      </w:tr>
      <w:tr w:rsidR="002647C3" w:rsidRPr="00FE6FB2" w:rsidTr="0013590D">
        <w:trPr>
          <w:trHeight w:val="324"/>
        </w:trPr>
        <w:tc>
          <w:tcPr>
            <w:tcW w:w="1191" w:type="pct"/>
            <w:noWrap/>
            <w:hideMark/>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James et al, 2011</w:t>
            </w:r>
          </w:p>
        </w:tc>
        <w:tc>
          <w:tcPr>
            <w:tcW w:w="1686" w:type="pct"/>
          </w:tcPr>
          <w:p w:rsidR="002647C3" w:rsidRPr="00FE6FB2" w:rsidRDefault="00A47C3C"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Saline</w:t>
            </w:r>
            <w:r w:rsidR="002647C3" w:rsidRPr="00FE6FB2">
              <w:rPr>
                <w:rFonts w:ascii="Times New Roman" w:eastAsia="PMingLiU" w:hAnsi="Times New Roman" w:cs="Times New Roman"/>
                <w:color w:val="000000"/>
                <w:kern w:val="0"/>
                <w:szCs w:val="24"/>
              </w:rPr>
              <w:t>, L-HES</w:t>
            </w:r>
          </w:p>
        </w:tc>
        <w:tc>
          <w:tcPr>
            <w:tcW w:w="334" w:type="pct"/>
            <w:noWrap/>
            <w:hideMark/>
          </w:tcPr>
          <w:p w:rsidR="002647C3" w:rsidRPr="00FE6FB2" w:rsidRDefault="002647C3"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109</w:t>
            </w:r>
          </w:p>
        </w:tc>
        <w:tc>
          <w:tcPr>
            <w:tcW w:w="539" w:type="pct"/>
            <w:noWrap/>
            <w:hideMark/>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34.1/30.3</w:t>
            </w:r>
          </w:p>
        </w:tc>
        <w:tc>
          <w:tcPr>
            <w:tcW w:w="539" w:type="pct"/>
            <w:noWrap/>
            <w:hideMark/>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79.2/85.7</w:t>
            </w:r>
          </w:p>
        </w:tc>
        <w:tc>
          <w:tcPr>
            <w:tcW w:w="711" w:type="pct"/>
            <w:noWrap/>
            <w:hideMark/>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6884/5603</w:t>
            </w:r>
          </w:p>
        </w:tc>
      </w:tr>
      <w:tr w:rsidR="002647C3" w:rsidRPr="00FE6FB2" w:rsidTr="0013590D">
        <w:trPr>
          <w:trHeight w:val="324"/>
        </w:trPr>
        <w:tc>
          <w:tcPr>
            <w:tcW w:w="1191" w:type="pct"/>
            <w:noWrap/>
            <w:hideMark/>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Myburgh et al, 2012</w:t>
            </w:r>
          </w:p>
        </w:tc>
        <w:tc>
          <w:tcPr>
            <w:tcW w:w="1686" w:type="pct"/>
          </w:tcPr>
          <w:p w:rsidR="002647C3" w:rsidRPr="00FE6FB2" w:rsidRDefault="00A47C3C"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Saline</w:t>
            </w:r>
            <w:r w:rsidR="002647C3" w:rsidRPr="00FE6FB2">
              <w:rPr>
                <w:rFonts w:ascii="Times New Roman" w:eastAsia="PMingLiU" w:hAnsi="Times New Roman" w:cs="Times New Roman"/>
                <w:color w:val="000000"/>
                <w:kern w:val="0"/>
                <w:szCs w:val="24"/>
              </w:rPr>
              <w:t>, L-HES</w:t>
            </w:r>
          </w:p>
        </w:tc>
        <w:tc>
          <w:tcPr>
            <w:tcW w:w="334" w:type="pct"/>
            <w:noWrap/>
            <w:hideMark/>
          </w:tcPr>
          <w:p w:rsidR="002647C3" w:rsidRPr="00FE6FB2" w:rsidRDefault="002647C3"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521</w:t>
            </w:r>
          </w:p>
        </w:tc>
        <w:tc>
          <w:tcPr>
            <w:tcW w:w="539" w:type="pct"/>
            <w:noWrap/>
            <w:hideMark/>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62.9/63.1</w:t>
            </w:r>
          </w:p>
        </w:tc>
        <w:tc>
          <w:tcPr>
            <w:tcW w:w="539" w:type="pct"/>
            <w:noWrap/>
            <w:hideMark/>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60/61</w:t>
            </w:r>
          </w:p>
        </w:tc>
        <w:tc>
          <w:tcPr>
            <w:tcW w:w="711" w:type="pct"/>
            <w:noWrap/>
            <w:hideMark/>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1377/1731</w:t>
            </w:r>
          </w:p>
        </w:tc>
      </w:tr>
      <w:tr w:rsidR="002647C3" w:rsidRPr="00FE6FB2" w:rsidTr="0013590D">
        <w:trPr>
          <w:trHeight w:val="324"/>
        </w:trPr>
        <w:tc>
          <w:tcPr>
            <w:tcW w:w="1191" w:type="pct"/>
            <w:noWrap/>
            <w:hideMark/>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Young et al, 2014</w:t>
            </w:r>
          </w:p>
        </w:tc>
        <w:tc>
          <w:tcPr>
            <w:tcW w:w="1686" w:type="pct"/>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 xml:space="preserve">Plasma-Lyte, </w:t>
            </w:r>
            <w:r w:rsidR="00A47C3C" w:rsidRPr="00FE6FB2">
              <w:rPr>
                <w:rFonts w:ascii="Times New Roman" w:eastAsia="PMingLiU" w:hAnsi="Times New Roman" w:cs="Times New Roman"/>
                <w:color w:val="000000"/>
                <w:kern w:val="0"/>
                <w:szCs w:val="24"/>
              </w:rPr>
              <w:t>Saline</w:t>
            </w:r>
            <w:r w:rsidRPr="00FE6FB2">
              <w:rPr>
                <w:rFonts w:ascii="Times New Roman" w:eastAsia="PMingLiU" w:hAnsi="Times New Roman" w:cs="Times New Roman"/>
                <w:color w:val="000000"/>
                <w:kern w:val="0"/>
                <w:szCs w:val="24"/>
              </w:rPr>
              <w:t xml:space="preserve">, </w:t>
            </w:r>
          </w:p>
        </w:tc>
        <w:tc>
          <w:tcPr>
            <w:tcW w:w="334" w:type="pct"/>
            <w:noWrap/>
            <w:hideMark/>
          </w:tcPr>
          <w:p w:rsidR="002647C3" w:rsidRPr="00FE6FB2" w:rsidRDefault="002647C3"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65</w:t>
            </w:r>
          </w:p>
        </w:tc>
        <w:tc>
          <w:tcPr>
            <w:tcW w:w="539" w:type="pct"/>
            <w:noWrap/>
            <w:hideMark/>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38/39</w:t>
            </w:r>
          </w:p>
        </w:tc>
        <w:tc>
          <w:tcPr>
            <w:tcW w:w="539" w:type="pct"/>
            <w:noWrap/>
            <w:hideMark/>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73/79</w:t>
            </w:r>
          </w:p>
        </w:tc>
        <w:tc>
          <w:tcPr>
            <w:tcW w:w="711" w:type="pct"/>
            <w:noWrap/>
            <w:hideMark/>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15600/14000</w:t>
            </w:r>
          </w:p>
        </w:tc>
      </w:tr>
      <w:tr w:rsidR="002647C3" w:rsidRPr="00FE6FB2" w:rsidTr="0013590D">
        <w:trPr>
          <w:trHeight w:val="324"/>
        </w:trPr>
        <w:tc>
          <w:tcPr>
            <w:tcW w:w="1191" w:type="pct"/>
            <w:noWrap/>
            <w:hideMark/>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Young et al, 2015</w:t>
            </w:r>
          </w:p>
        </w:tc>
        <w:tc>
          <w:tcPr>
            <w:tcW w:w="1686" w:type="pct"/>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 xml:space="preserve">Plasma-Lyte 148, </w:t>
            </w:r>
            <w:r w:rsidR="00A47C3C" w:rsidRPr="00FE6FB2">
              <w:rPr>
                <w:rFonts w:ascii="Times New Roman" w:eastAsia="PMingLiU" w:hAnsi="Times New Roman" w:cs="Times New Roman"/>
                <w:color w:val="000000"/>
                <w:kern w:val="0"/>
                <w:szCs w:val="24"/>
              </w:rPr>
              <w:t>Saline</w:t>
            </w:r>
          </w:p>
        </w:tc>
        <w:tc>
          <w:tcPr>
            <w:tcW w:w="334" w:type="pct"/>
            <w:noWrap/>
            <w:hideMark/>
          </w:tcPr>
          <w:p w:rsidR="002647C3" w:rsidRPr="00FE6FB2" w:rsidRDefault="002647C3"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65</w:t>
            </w:r>
          </w:p>
        </w:tc>
        <w:tc>
          <w:tcPr>
            <w:tcW w:w="539" w:type="pct"/>
            <w:noWrap/>
            <w:hideMark/>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69/70</w:t>
            </w:r>
          </w:p>
        </w:tc>
        <w:tc>
          <w:tcPr>
            <w:tcW w:w="539" w:type="pct"/>
            <w:noWrap/>
            <w:hideMark/>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64/67</w:t>
            </w:r>
          </w:p>
        </w:tc>
        <w:tc>
          <w:tcPr>
            <w:tcW w:w="711" w:type="pct"/>
            <w:noWrap/>
            <w:hideMark/>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2655/2554</w:t>
            </w:r>
          </w:p>
        </w:tc>
      </w:tr>
      <w:tr w:rsidR="002647C3" w:rsidRPr="00FE6FB2" w:rsidTr="0013590D">
        <w:trPr>
          <w:trHeight w:val="324"/>
        </w:trPr>
        <w:tc>
          <w:tcPr>
            <w:tcW w:w="1191" w:type="pct"/>
            <w:noWrap/>
            <w:hideMark/>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 xml:space="preserve">Matthew W. et al, 2018 </w:t>
            </w:r>
          </w:p>
        </w:tc>
        <w:tc>
          <w:tcPr>
            <w:tcW w:w="1686" w:type="pct"/>
          </w:tcPr>
          <w:p w:rsidR="002647C3" w:rsidRPr="00FE6FB2" w:rsidRDefault="002647C3" w:rsidP="002647C3">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 xml:space="preserve">Balanced crystalloids, </w:t>
            </w:r>
            <w:r w:rsidR="00A47C3C" w:rsidRPr="00FE6FB2">
              <w:rPr>
                <w:rFonts w:ascii="Times New Roman" w:eastAsia="PMingLiU" w:hAnsi="Times New Roman" w:cs="Times New Roman"/>
                <w:kern w:val="0"/>
                <w:szCs w:val="24"/>
              </w:rPr>
              <w:t>Saline</w:t>
            </w:r>
          </w:p>
        </w:tc>
        <w:tc>
          <w:tcPr>
            <w:tcW w:w="334" w:type="pct"/>
            <w:noWrap/>
            <w:hideMark/>
          </w:tcPr>
          <w:p w:rsidR="002647C3" w:rsidRPr="00FE6FB2" w:rsidRDefault="002647C3" w:rsidP="002647C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3328</w:t>
            </w:r>
          </w:p>
        </w:tc>
        <w:tc>
          <w:tcPr>
            <w:tcW w:w="539" w:type="pct"/>
            <w:noWrap/>
            <w:hideMark/>
          </w:tcPr>
          <w:p w:rsidR="002647C3" w:rsidRPr="00FE6FB2" w:rsidRDefault="002647C3" w:rsidP="002647C3">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58/58</w:t>
            </w:r>
          </w:p>
        </w:tc>
        <w:tc>
          <w:tcPr>
            <w:tcW w:w="539" w:type="pct"/>
            <w:noWrap/>
            <w:hideMark/>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57/58</w:t>
            </w:r>
          </w:p>
        </w:tc>
        <w:tc>
          <w:tcPr>
            <w:tcW w:w="711" w:type="pct"/>
            <w:noWrap/>
            <w:hideMark/>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2117/2775</w:t>
            </w:r>
          </w:p>
        </w:tc>
      </w:tr>
      <w:tr w:rsidR="002647C3" w:rsidRPr="00FE6FB2" w:rsidTr="0013590D">
        <w:trPr>
          <w:trHeight w:val="324"/>
        </w:trPr>
        <w:tc>
          <w:tcPr>
            <w:tcW w:w="5000" w:type="pct"/>
            <w:gridSpan w:val="6"/>
            <w:noWrap/>
            <w:hideMark/>
          </w:tcPr>
          <w:p w:rsidR="002647C3" w:rsidRPr="00FE6FB2" w:rsidRDefault="002647C3" w:rsidP="002647C3">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Traumatic brain injury</w:t>
            </w:r>
          </w:p>
        </w:tc>
      </w:tr>
      <w:tr w:rsidR="002647C3" w:rsidRPr="00FE6FB2" w:rsidTr="0013590D">
        <w:trPr>
          <w:trHeight w:val="324"/>
        </w:trPr>
        <w:tc>
          <w:tcPr>
            <w:tcW w:w="1191" w:type="pct"/>
            <w:noWrap/>
            <w:hideMark/>
          </w:tcPr>
          <w:p w:rsidR="002647C3" w:rsidRPr="00FE6FB2" w:rsidRDefault="002647C3" w:rsidP="002647C3">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Finfer et al, 2004</w:t>
            </w:r>
          </w:p>
        </w:tc>
        <w:tc>
          <w:tcPr>
            <w:tcW w:w="1686" w:type="pct"/>
          </w:tcPr>
          <w:p w:rsidR="002647C3" w:rsidRPr="00FE6FB2" w:rsidRDefault="00A47C3C"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Saline</w:t>
            </w:r>
            <w:r w:rsidR="002647C3" w:rsidRPr="00FE6FB2">
              <w:rPr>
                <w:rFonts w:ascii="Times New Roman" w:eastAsia="PMingLiU" w:hAnsi="Times New Roman" w:cs="Times New Roman"/>
                <w:color w:val="000000"/>
                <w:kern w:val="0"/>
                <w:szCs w:val="24"/>
              </w:rPr>
              <w:t>, Albumin</w:t>
            </w:r>
          </w:p>
        </w:tc>
        <w:tc>
          <w:tcPr>
            <w:tcW w:w="334" w:type="pct"/>
            <w:noWrap/>
            <w:hideMark/>
          </w:tcPr>
          <w:p w:rsidR="002647C3" w:rsidRPr="00FE6FB2" w:rsidRDefault="002647C3" w:rsidP="002647C3">
            <w:pPr>
              <w:widowControl/>
              <w:jc w:val="right"/>
              <w:rPr>
                <w:rFonts w:ascii="Times New Roman" w:eastAsia="PMingLiU" w:hAnsi="Times New Roman" w:cs="Times New Roman"/>
                <w:kern w:val="0"/>
                <w:szCs w:val="24"/>
              </w:rPr>
            </w:pPr>
            <w:r w:rsidRPr="00FE6FB2">
              <w:rPr>
                <w:rFonts w:ascii="Times New Roman" w:eastAsia="PMingLiU" w:hAnsi="Times New Roman" w:cs="Times New Roman"/>
                <w:kern w:val="0"/>
                <w:szCs w:val="24"/>
              </w:rPr>
              <w:t>492</w:t>
            </w:r>
          </w:p>
        </w:tc>
        <w:tc>
          <w:tcPr>
            <w:tcW w:w="539" w:type="pct"/>
            <w:noWrap/>
            <w:hideMark/>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58.5/58.6</w:t>
            </w:r>
          </w:p>
        </w:tc>
        <w:tc>
          <w:tcPr>
            <w:tcW w:w="539" w:type="pct"/>
            <w:noWrap/>
            <w:hideMark/>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61/59</w:t>
            </w:r>
          </w:p>
        </w:tc>
        <w:tc>
          <w:tcPr>
            <w:tcW w:w="711" w:type="pct"/>
            <w:noWrap/>
            <w:hideMark/>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1563/1184</w:t>
            </w:r>
          </w:p>
        </w:tc>
      </w:tr>
      <w:tr w:rsidR="002647C3" w:rsidRPr="00FE6FB2" w:rsidTr="0013590D">
        <w:trPr>
          <w:trHeight w:val="324"/>
        </w:trPr>
        <w:tc>
          <w:tcPr>
            <w:tcW w:w="1191" w:type="pct"/>
            <w:noWrap/>
            <w:hideMark/>
          </w:tcPr>
          <w:p w:rsidR="002647C3" w:rsidRPr="00FE6FB2" w:rsidRDefault="002647C3" w:rsidP="002647C3">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Myburgh et al, 2012</w:t>
            </w:r>
          </w:p>
        </w:tc>
        <w:tc>
          <w:tcPr>
            <w:tcW w:w="1686" w:type="pct"/>
          </w:tcPr>
          <w:p w:rsidR="002647C3" w:rsidRPr="00FE6FB2" w:rsidRDefault="00A47C3C"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Saline</w:t>
            </w:r>
            <w:r w:rsidR="002647C3" w:rsidRPr="00FE6FB2">
              <w:rPr>
                <w:rFonts w:ascii="Times New Roman" w:eastAsia="PMingLiU" w:hAnsi="Times New Roman" w:cs="Times New Roman"/>
                <w:color w:val="000000"/>
                <w:kern w:val="0"/>
                <w:szCs w:val="24"/>
              </w:rPr>
              <w:t>, L-HES</w:t>
            </w:r>
          </w:p>
        </w:tc>
        <w:tc>
          <w:tcPr>
            <w:tcW w:w="334" w:type="pct"/>
            <w:noWrap/>
            <w:hideMark/>
          </w:tcPr>
          <w:p w:rsidR="002647C3" w:rsidRPr="00FE6FB2" w:rsidRDefault="002647C3" w:rsidP="002647C3">
            <w:pPr>
              <w:widowControl/>
              <w:jc w:val="right"/>
              <w:rPr>
                <w:rFonts w:ascii="Times New Roman" w:eastAsia="PMingLiU" w:hAnsi="Times New Roman" w:cs="Times New Roman"/>
                <w:kern w:val="0"/>
                <w:szCs w:val="24"/>
              </w:rPr>
            </w:pPr>
            <w:r w:rsidRPr="00FE6FB2">
              <w:rPr>
                <w:rFonts w:ascii="Times New Roman" w:eastAsia="PMingLiU" w:hAnsi="Times New Roman" w:cs="Times New Roman"/>
                <w:kern w:val="0"/>
                <w:szCs w:val="24"/>
              </w:rPr>
              <w:t>57</w:t>
            </w:r>
          </w:p>
        </w:tc>
        <w:tc>
          <w:tcPr>
            <w:tcW w:w="539" w:type="pct"/>
            <w:noWrap/>
            <w:hideMark/>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62.9/63.1</w:t>
            </w:r>
          </w:p>
        </w:tc>
        <w:tc>
          <w:tcPr>
            <w:tcW w:w="539" w:type="pct"/>
            <w:noWrap/>
            <w:hideMark/>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60/61</w:t>
            </w:r>
          </w:p>
        </w:tc>
        <w:tc>
          <w:tcPr>
            <w:tcW w:w="711" w:type="pct"/>
            <w:noWrap/>
            <w:hideMark/>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1377/1731</w:t>
            </w:r>
          </w:p>
        </w:tc>
      </w:tr>
      <w:tr w:rsidR="002647C3" w:rsidRPr="00FE6FB2" w:rsidTr="0013590D">
        <w:trPr>
          <w:trHeight w:val="324"/>
        </w:trPr>
        <w:tc>
          <w:tcPr>
            <w:tcW w:w="1191" w:type="pct"/>
            <w:noWrap/>
            <w:hideMark/>
          </w:tcPr>
          <w:p w:rsidR="002647C3" w:rsidRPr="00FE6FB2" w:rsidRDefault="002647C3" w:rsidP="002647C3">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Young et al, 2015</w:t>
            </w:r>
          </w:p>
        </w:tc>
        <w:tc>
          <w:tcPr>
            <w:tcW w:w="1686" w:type="pct"/>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 xml:space="preserve">Plasma-Lyte 148, </w:t>
            </w:r>
            <w:r w:rsidR="00A47C3C" w:rsidRPr="00FE6FB2">
              <w:rPr>
                <w:rFonts w:ascii="Times New Roman" w:eastAsia="PMingLiU" w:hAnsi="Times New Roman" w:cs="Times New Roman"/>
                <w:color w:val="000000"/>
                <w:kern w:val="0"/>
                <w:szCs w:val="24"/>
              </w:rPr>
              <w:t>Saline</w:t>
            </w:r>
          </w:p>
        </w:tc>
        <w:tc>
          <w:tcPr>
            <w:tcW w:w="334" w:type="pct"/>
            <w:noWrap/>
            <w:hideMark/>
          </w:tcPr>
          <w:p w:rsidR="002647C3" w:rsidRPr="00FE6FB2" w:rsidRDefault="002647C3" w:rsidP="002647C3">
            <w:pPr>
              <w:widowControl/>
              <w:jc w:val="right"/>
              <w:rPr>
                <w:rFonts w:ascii="Times New Roman" w:eastAsia="PMingLiU" w:hAnsi="Times New Roman" w:cs="Times New Roman"/>
                <w:kern w:val="0"/>
                <w:szCs w:val="24"/>
              </w:rPr>
            </w:pPr>
            <w:r w:rsidRPr="00FE6FB2">
              <w:rPr>
                <w:rFonts w:ascii="Times New Roman" w:eastAsia="PMingLiU" w:hAnsi="Times New Roman" w:cs="Times New Roman"/>
                <w:kern w:val="0"/>
                <w:szCs w:val="24"/>
              </w:rPr>
              <w:t>58</w:t>
            </w:r>
          </w:p>
        </w:tc>
        <w:tc>
          <w:tcPr>
            <w:tcW w:w="539" w:type="pct"/>
            <w:noWrap/>
            <w:hideMark/>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69/70</w:t>
            </w:r>
          </w:p>
        </w:tc>
        <w:tc>
          <w:tcPr>
            <w:tcW w:w="539" w:type="pct"/>
            <w:noWrap/>
            <w:hideMark/>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64/67</w:t>
            </w:r>
          </w:p>
        </w:tc>
        <w:tc>
          <w:tcPr>
            <w:tcW w:w="711" w:type="pct"/>
            <w:noWrap/>
            <w:hideMark/>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2655/2554</w:t>
            </w:r>
          </w:p>
        </w:tc>
      </w:tr>
      <w:tr w:rsidR="002647C3" w:rsidRPr="00FE6FB2" w:rsidTr="0013590D">
        <w:trPr>
          <w:trHeight w:val="324"/>
        </w:trPr>
        <w:tc>
          <w:tcPr>
            <w:tcW w:w="1191" w:type="pct"/>
            <w:noWrap/>
            <w:hideMark/>
          </w:tcPr>
          <w:p w:rsidR="002647C3" w:rsidRPr="00FE6FB2" w:rsidRDefault="002647C3" w:rsidP="002647C3">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 xml:space="preserve">Matthew W. et al, 2018 </w:t>
            </w:r>
          </w:p>
        </w:tc>
        <w:tc>
          <w:tcPr>
            <w:tcW w:w="1686" w:type="pct"/>
          </w:tcPr>
          <w:p w:rsidR="002647C3" w:rsidRPr="00FE6FB2" w:rsidRDefault="002647C3" w:rsidP="002647C3">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 xml:space="preserve">Balanced crystalloids, </w:t>
            </w:r>
            <w:r w:rsidR="00A47C3C" w:rsidRPr="00FE6FB2">
              <w:rPr>
                <w:rFonts w:ascii="Times New Roman" w:eastAsia="PMingLiU" w:hAnsi="Times New Roman" w:cs="Times New Roman"/>
                <w:kern w:val="0"/>
                <w:szCs w:val="24"/>
              </w:rPr>
              <w:t>Saline</w:t>
            </w:r>
          </w:p>
        </w:tc>
        <w:tc>
          <w:tcPr>
            <w:tcW w:w="334" w:type="pct"/>
            <w:noWrap/>
            <w:hideMark/>
          </w:tcPr>
          <w:p w:rsidR="002647C3" w:rsidRPr="00FE6FB2" w:rsidRDefault="002647C3" w:rsidP="002647C3">
            <w:pPr>
              <w:widowControl/>
              <w:jc w:val="right"/>
              <w:rPr>
                <w:rFonts w:ascii="Times New Roman" w:eastAsia="PMingLiU" w:hAnsi="Times New Roman" w:cs="Times New Roman"/>
                <w:kern w:val="0"/>
                <w:szCs w:val="24"/>
              </w:rPr>
            </w:pPr>
            <w:r w:rsidRPr="00FE6FB2">
              <w:rPr>
                <w:rFonts w:ascii="Times New Roman" w:eastAsia="PMingLiU" w:hAnsi="Times New Roman" w:cs="Times New Roman"/>
                <w:kern w:val="0"/>
                <w:szCs w:val="24"/>
              </w:rPr>
              <w:t>1363</w:t>
            </w:r>
          </w:p>
        </w:tc>
        <w:tc>
          <w:tcPr>
            <w:tcW w:w="539" w:type="pct"/>
            <w:noWrap/>
            <w:hideMark/>
          </w:tcPr>
          <w:p w:rsidR="002647C3" w:rsidRPr="00FE6FB2" w:rsidRDefault="002647C3" w:rsidP="002647C3">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58/58</w:t>
            </w:r>
          </w:p>
        </w:tc>
        <w:tc>
          <w:tcPr>
            <w:tcW w:w="539" w:type="pct"/>
            <w:noWrap/>
            <w:hideMark/>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57/58</w:t>
            </w:r>
          </w:p>
        </w:tc>
        <w:tc>
          <w:tcPr>
            <w:tcW w:w="711" w:type="pct"/>
            <w:noWrap/>
            <w:hideMark/>
          </w:tcPr>
          <w:p w:rsidR="002647C3" w:rsidRPr="00FE6FB2" w:rsidRDefault="002647C3" w:rsidP="002647C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2117/2775</w:t>
            </w:r>
          </w:p>
        </w:tc>
      </w:tr>
    </w:tbl>
    <w:p w:rsidR="00F959D7" w:rsidRPr="00FE6FB2" w:rsidRDefault="00F959D7" w:rsidP="00932B71">
      <w:pPr>
        <w:rPr>
          <w:rFonts w:ascii="Times New Roman" w:hAnsi="Times New Roman" w:cs="Times New Roman"/>
          <w:b/>
          <w:szCs w:val="24"/>
        </w:rPr>
      </w:pPr>
    </w:p>
    <w:p w:rsidR="0020065F" w:rsidRPr="00FE6FB2" w:rsidRDefault="00932B71" w:rsidP="00CE4970">
      <w:pPr>
        <w:widowControl/>
        <w:rPr>
          <w:rFonts w:ascii="Times New Roman" w:hAnsi="Times New Roman" w:cs="Times New Roman"/>
          <w:b/>
          <w:szCs w:val="24"/>
        </w:rPr>
        <w:sectPr w:rsidR="0020065F" w:rsidRPr="00FE6FB2" w:rsidSect="008908D6">
          <w:pgSz w:w="16838" w:h="11906" w:orient="landscape"/>
          <w:pgMar w:top="993" w:right="1440" w:bottom="709" w:left="1440" w:header="851" w:footer="617" w:gutter="0"/>
          <w:cols w:space="425"/>
          <w:docGrid w:type="lines" w:linePitch="360"/>
        </w:sectPr>
      </w:pPr>
      <w:r w:rsidRPr="00FE6FB2">
        <w:rPr>
          <w:rFonts w:ascii="Times New Roman" w:hAnsi="Times New Roman" w:cs="Times New Roman"/>
          <w:b/>
          <w:szCs w:val="24"/>
        </w:rPr>
        <w:br w:type="page"/>
      </w:r>
    </w:p>
    <w:p w:rsidR="004926B3" w:rsidRPr="00FE6FB2" w:rsidRDefault="004926B3" w:rsidP="004926B3">
      <w:pPr>
        <w:pStyle w:val="Heading2"/>
      </w:pPr>
      <w:bookmarkStart w:id="38" w:name="_Toc32664014"/>
      <w:bookmarkStart w:id="39" w:name="_Toc53220810"/>
      <w:r w:rsidRPr="00FE6FB2">
        <w:t>5.4. References</w:t>
      </w:r>
      <w:bookmarkEnd w:id="38"/>
      <w:bookmarkEnd w:id="39"/>
      <w:r w:rsidRPr="00FE6FB2">
        <w:t xml:space="preserve"> </w:t>
      </w:r>
    </w:p>
    <w:p w:rsidR="004926B3" w:rsidRPr="00FE6FB2" w:rsidRDefault="004926B3" w:rsidP="004926B3">
      <w:pPr>
        <w:rPr>
          <w:rFonts w:ascii="Times New Roman" w:hAnsi="Times New Roman" w:cs="Times New Roman"/>
          <w:szCs w:val="24"/>
        </w:rPr>
      </w:pPr>
      <w:r w:rsidRPr="00FE6FB2">
        <w:rPr>
          <w:rFonts w:ascii="Times New Roman" w:hAnsi="Times New Roman" w:cs="Times New Roman"/>
          <w:szCs w:val="24"/>
        </w:rPr>
        <w:t>Referenced to studies included in this review</w:t>
      </w:r>
    </w:p>
    <w:p w:rsidR="004926B3" w:rsidRPr="00FE6FB2" w:rsidRDefault="004926B3" w:rsidP="004926B3">
      <w:pPr>
        <w:pStyle w:val="ListParagraph"/>
        <w:numPr>
          <w:ilvl w:val="0"/>
          <w:numId w:val="9"/>
        </w:numPr>
        <w:ind w:leftChars="0"/>
        <w:rPr>
          <w:rFonts w:ascii="Times New Roman" w:hAnsi="Times New Roman" w:cs="Times New Roman"/>
          <w:b/>
          <w:szCs w:val="24"/>
        </w:rPr>
      </w:pPr>
      <w:r w:rsidRPr="00FE6FB2">
        <w:rPr>
          <w:rFonts w:ascii="Times New Roman" w:hAnsi="Times New Roman" w:cs="Times New Roman"/>
          <w:b/>
          <w:szCs w:val="24"/>
        </w:rPr>
        <w:t>Sepsis patients</w:t>
      </w:r>
      <w:r w:rsidR="00052C2A" w:rsidRPr="00FE6FB2">
        <w:rPr>
          <w:rFonts w:ascii="Times New Roman" w:hAnsi="Times New Roman" w:cs="Times New Roman"/>
          <w:b/>
          <w:szCs w:val="24"/>
        </w:rPr>
        <w:t>, listed by year</w:t>
      </w:r>
    </w:p>
    <w:p w:rsidR="004926B3" w:rsidRPr="00FE6FB2" w:rsidRDefault="004926B3" w:rsidP="004926B3">
      <w:pPr>
        <w:widowControl/>
        <w:rPr>
          <w:rFonts w:ascii="Times New Roman" w:eastAsia="PMingLiU" w:hAnsi="Times New Roman" w:cs="Times New Roman"/>
          <w:b/>
          <w:kern w:val="0"/>
          <w:szCs w:val="24"/>
        </w:rPr>
      </w:pPr>
      <w:r w:rsidRPr="00FE6FB2">
        <w:rPr>
          <w:rFonts w:ascii="Times New Roman" w:eastAsia="PMingLiU" w:hAnsi="Times New Roman" w:cs="Times New Roman"/>
          <w:b/>
          <w:kern w:val="0"/>
          <w:szCs w:val="24"/>
        </w:rPr>
        <w:t>Rackow et al, 1983</w:t>
      </w:r>
    </w:p>
    <w:p w:rsidR="004926B3" w:rsidRPr="00FE6FB2" w:rsidRDefault="00232FFE" w:rsidP="00232FFE">
      <w:pPr>
        <w:widowControl/>
        <w:ind w:leftChars="177" w:left="425"/>
        <w:rPr>
          <w:rFonts w:ascii="Times New Roman" w:eastAsia="PMingLiU" w:hAnsi="Times New Roman" w:cs="Times New Roman"/>
          <w:kern w:val="0"/>
          <w:szCs w:val="24"/>
        </w:rPr>
      </w:pPr>
      <w:r w:rsidRPr="00FE6FB2">
        <w:rPr>
          <w:rFonts w:ascii="Times New Roman" w:eastAsia="PMingLiU" w:hAnsi="Times New Roman" w:cs="Times New Roman"/>
          <w:kern w:val="0"/>
          <w:szCs w:val="24"/>
        </w:rPr>
        <w:t>Rackow EC, Falk JL, Fein IA, Siegel JS, Packman MI, Haupt MT, Kaufman BS, Putnam D. Fluid resuscitation in circulatory shock: a comparison of the cardiorespiratory effects of albumin, hetastarch, and saline solutions in patients with hypovolemic and septic shock. Crit Care Med. 1983 Nov;11(11):839-50. PMID: 6194934</w:t>
      </w:r>
    </w:p>
    <w:p w:rsidR="00232FFE" w:rsidRPr="00FE6FB2" w:rsidRDefault="00232FFE" w:rsidP="00232FFE">
      <w:pPr>
        <w:widowControl/>
        <w:rPr>
          <w:rFonts w:ascii="Times New Roman" w:eastAsia="PMingLiU" w:hAnsi="Times New Roman" w:cs="Times New Roman"/>
          <w:b/>
          <w:kern w:val="0"/>
          <w:szCs w:val="24"/>
        </w:rPr>
      </w:pPr>
      <w:r w:rsidRPr="00FE6FB2">
        <w:rPr>
          <w:rFonts w:ascii="Times New Roman" w:eastAsia="PMingLiU" w:hAnsi="Times New Roman" w:cs="Times New Roman"/>
          <w:b/>
          <w:kern w:val="0"/>
          <w:szCs w:val="24"/>
        </w:rPr>
        <w:t>Rackow et al, 1989</w:t>
      </w:r>
    </w:p>
    <w:p w:rsidR="004926B3" w:rsidRPr="00FE6FB2" w:rsidRDefault="00232FFE" w:rsidP="00232FFE">
      <w:pPr>
        <w:widowControl/>
        <w:ind w:leftChars="177" w:left="425"/>
        <w:rPr>
          <w:rFonts w:ascii="Times New Roman" w:eastAsia="PMingLiU" w:hAnsi="Times New Roman" w:cs="Times New Roman"/>
          <w:kern w:val="0"/>
          <w:szCs w:val="24"/>
        </w:rPr>
      </w:pPr>
      <w:r w:rsidRPr="00FE6FB2">
        <w:rPr>
          <w:rFonts w:ascii="Times New Roman" w:eastAsia="PMingLiU" w:hAnsi="Times New Roman" w:cs="Times New Roman"/>
          <w:kern w:val="0"/>
          <w:szCs w:val="24"/>
        </w:rPr>
        <w:t>Rackow EC, Mecher C, Astiz ME, Griffel M, Falk JL, Weil MH. Effects of pentastarch and albumin infusion on cardiorespiratory function and coagulation in patients with severe sepsis and systemic hypoperfusion. Crit Care Med. 1989 May;17(5):394-8. PMID: 2468447</w:t>
      </w:r>
    </w:p>
    <w:p w:rsidR="004926B3" w:rsidRPr="00FE6FB2" w:rsidRDefault="004926B3" w:rsidP="004926B3">
      <w:pPr>
        <w:widowControl/>
        <w:rPr>
          <w:rFonts w:ascii="Times New Roman" w:eastAsia="PMingLiU" w:hAnsi="Times New Roman" w:cs="Times New Roman"/>
          <w:b/>
          <w:kern w:val="0"/>
          <w:szCs w:val="24"/>
        </w:rPr>
      </w:pPr>
      <w:r w:rsidRPr="00FE6FB2">
        <w:rPr>
          <w:rFonts w:ascii="Times New Roman" w:eastAsia="PMingLiU" w:hAnsi="Times New Roman" w:cs="Times New Roman"/>
          <w:b/>
          <w:kern w:val="0"/>
          <w:szCs w:val="24"/>
        </w:rPr>
        <w:t>Asfar et al, 2000</w:t>
      </w:r>
    </w:p>
    <w:p w:rsidR="004926B3" w:rsidRPr="00FE6FB2" w:rsidRDefault="00232FFE" w:rsidP="00232FFE">
      <w:pPr>
        <w:widowControl/>
        <w:ind w:leftChars="177" w:left="425"/>
        <w:rPr>
          <w:rFonts w:ascii="Times New Roman" w:eastAsia="PMingLiU" w:hAnsi="Times New Roman" w:cs="Times New Roman"/>
          <w:kern w:val="0"/>
          <w:szCs w:val="24"/>
        </w:rPr>
      </w:pPr>
      <w:r w:rsidRPr="00FE6FB2">
        <w:rPr>
          <w:rFonts w:ascii="Times New Roman" w:eastAsia="PMingLiU" w:hAnsi="Times New Roman" w:cs="Times New Roman"/>
          <w:kern w:val="0"/>
          <w:szCs w:val="24"/>
        </w:rPr>
        <w:t>Asfar P, Kerkeni N, Labadie F, Gouëllo JP, Brenet O, Alquier P. Assessment of hemodynamic and gastric mucosal acidosis with modified fluid versus 6% hydroxyethyl starch: a prospective, randomized study. Intensive Care Med. 2000 Sep;26(9):1282-7. PMID: 11089754</w:t>
      </w:r>
    </w:p>
    <w:p w:rsidR="004926B3" w:rsidRPr="00FE6FB2" w:rsidRDefault="004926B3" w:rsidP="004926B3">
      <w:pPr>
        <w:widowControl/>
        <w:rPr>
          <w:rFonts w:ascii="Times New Roman" w:eastAsia="PMingLiU" w:hAnsi="Times New Roman" w:cs="Times New Roman"/>
          <w:b/>
          <w:kern w:val="0"/>
          <w:szCs w:val="24"/>
        </w:rPr>
      </w:pPr>
      <w:r w:rsidRPr="00FE6FB2">
        <w:rPr>
          <w:rFonts w:ascii="Times New Roman" w:eastAsia="PMingLiU" w:hAnsi="Times New Roman" w:cs="Times New Roman"/>
          <w:b/>
          <w:kern w:val="0"/>
          <w:szCs w:val="24"/>
        </w:rPr>
        <w:t>Schortgen et al, 2001</w:t>
      </w:r>
    </w:p>
    <w:p w:rsidR="004926B3" w:rsidRPr="00FE6FB2" w:rsidRDefault="00052C2A" w:rsidP="00052C2A">
      <w:pPr>
        <w:widowControl/>
        <w:ind w:leftChars="177" w:left="425"/>
        <w:rPr>
          <w:rFonts w:ascii="Times New Roman" w:eastAsia="PMingLiU" w:hAnsi="Times New Roman" w:cs="Times New Roman"/>
          <w:kern w:val="0"/>
          <w:szCs w:val="24"/>
        </w:rPr>
      </w:pPr>
      <w:r w:rsidRPr="00FE6FB2">
        <w:rPr>
          <w:rFonts w:ascii="Times New Roman" w:eastAsia="PMingLiU" w:hAnsi="Times New Roman" w:cs="Times New Roman"/>
          <w:kern w:val="0"/>
          <w:szCs w:val="24"/>
        </w:rPr>
        <w:t>Schortgen F, Lacherade JC, Bruneel F, Cattaneo I, Hemery F, Lemaire F, Brochard L. Effects of hydroxyethylstarch and gelatin on renal function in severe sepsis: a multicentre randomised study. Lancet. 2001 Mar 24;357(9260):911-6. PMID: 11289347</w:t>
      </w:r>
    </w:p>
    <w:p w:rsidR="004926B3" w:rsidRPr="00FE6FB2" w:rsidRDefault="004926B3" w:rsidP="004926B3">
      <w:pPr>
        <w:widowControl/>
        <w:rPr>
          <w:rFonts w:ascii="Times New Roman" w:eastAsia="PMingLiU" w:hAnsi="Times New Roman" w:cs="Times New Roman"/>
          <w:b/>
          <w:kern w:val="0"/>
          <w:szCs w:val="24"/>
        </w:rPr>
      </w:pPr>
      <w:r w:rsidRPr="00FE6FB2">
        <w:rPr>
          <w:rFonts w:ascii="Times New Roman" w:eastAsia="PMingLiU" w:hAnsi="Times New Roman" w:cs="Times New Roman"/>
          <w:b/>
          <w:kern w:val="0"/>
          <w:szCs w:val="24"/>
        </w:rPr>
        <w:t>Finfer et al, 2004 (SAFE)</w:t>
      </w:r>
    </w:p>
    <w:p w:rsidR="00052C2A" w:rsidRPr="00FE6FB2" w:rsidRDefault="00052C2A" w:rsidP="00052C2A">
      <w:pPr>
        <w:widowControl/>
        <w:ind w:leftChars="177" w:left="425"/>
        <w:rPr>
          <w:rFonts w:ascii="Times New Roman" w:eastAsia="PMingLiU" w:hAnsi="Times New Roman" w:cs="Times New Roman"/>
          <w:kern w:val="0"/>
          <w:szCs w:val="24"/>
        </w:rPr>
      </w:pPr>
      <w:r w:rsidRPr="00FE6FB2">
        <w:rPr>
          <w:rFonts w:ascii="Times New Roman" w:eastAsia="PMingLiU" w:hAnsi="Times New Roman" w:cs="Times New Roman"/>
          <w:kern w:val="0"/>
          <w:szCs w:val="24"/>
        </w:rPr>
        <w:t>Finfer S, Bellomo R, Boyce N, French J, Myburgh J, Norton R; SAFE Study Investigators. A comparison of albumin and saline for fluid resuscitation in the intensive care unit. N Engl J Med. 2004 May 27;350(22):2247-56. PMID: 15163774</w:t>
      </w:r>
    </w:p>
    <w:p w:rsidR="004926B3" w:rsidRPr="00FE6FB2" w:rsidRDefault="004926B3" w:rsidP="004926B3">
      <w:pPr>
        <w:widowControl/>
        <w:rPr>
          <w:rFonts w:ascii="Times New Roman" w:eastAsia="PMingLiU" w:hAnsi="Times New Roman" w:cs="Times New Roman"/>
          <w:b/>
          <w:kern w:val="0"/>
          <w:szCs w:val="24"/>
        </w:rPr>
      </w:pPr>
      <w:r w:rsidRPr="00FE6FB2">
        <w:rPr>
          <w:rFonts w:ascii="Times New Roman" w:eastAsia="PMingLiU" w:hAnsi="Times New Roman" w:cs="Times New Roman"/>
          <w:b/>
          <w:kern w:val="0"/>
          <w:szCs w:val="24"/>
        </w:rPr>
        <w:t>Molnar et al, 2004</w:t>
      </w:r>
    </w:p>
    <w:p w:rsidR="00052C2A" w:rsidRPr="00FE6FB2" w:rsidRDefault="00052C2A" w:rsidP="00052C2A">
      <w:pPr>
        <w:widowControl/>
        <w:ind w:leftChars="177" w:left="425"/>
        <w:rPr>
          <w:rFonts w:ascii="Times New Roman" w:eastAsia="PMingLiU" w:hAnsi="Times New Roman" w:cs="Times New Roman"/>
          <w:kern w:val="0"/>
          <w:szCs w:val="24"/>
        </w:rPr>
      </w:pPr>
      <w:r w:rsidRPr="00FE6FB2">
        <w:rPr>
          <w:rFonts w:ascii="Times New Roman" w:eastAsia="PMingLiU" w:hAnsi="Times New Roman" w:cs="Times New Roman"/>
          <w:kern w:val="0"/>
          <w:szCs w:val="24"/>
        </w:rPr>
        <w:t>Molnár Z1, Mikor A, Leiner T, Szakmány T. Fluid resuscitation with colloids of different molecular weight in septic shock. Intensive Care Med. 2004 Jul;30(7):1356-60. PMID: 15127186</w:t>
      </w:r>
    </w:p>
    <w:p w:rsidR="004926B3" w:rsidRPr="00FE6FB2" w:rsidRDefault="004926B3" w:rsidP="004926B3">
      <w:pPr>
        <w:widowControl/>
        <w:rPr>
          <w:rFonts w:ascii="Times New Roman" w:eastAsia="PMingLiU" w:hAnsi="Times New Roman" w:cs="Times New Roman"/>
          <w:b/>
          <w:kern w:val="0"/>
          <w:szCs w:val="24"/>
        </w:rPr>
      </w:pPr>
      <w:r w:rsidRPr="00FE6FB2">
        <w:rPr>
          <w:rFonts w:ascii="Times New Roman" w:eastAsia="PMingLiU" w:hAnsi="Times New Roman" w:cs="Times New Roman"/>
          <w:b/>
          <w:kern w:val="0"/>
          <w:szCs w:val="24"/>
        </w:rPr>
        <w:t>Veneman et al, 2004</w:t>
      </w:r>
    </w:p>
    <w:p w:rsidR="00052C2A" w:rsidRPr="00FE6FB2" w:rsidRDefault="009D6AE2" w:rsidP="009D6AE2">
      <w:pPr>
        <w:widowControl/>
        <w:ind w:leftChars="177" w:left="425"/>
        <w:rPr>
          <w:rFonts w:ascii="Times New Roman" w:eastAsia="PMingLiU" w:hAnsi="Times New Roman" w:cs="Times New Roman"/>
          <w:kern w:val="0"/>
          <w:szCs w:val="24"/>
        </w:rPr>
      </w:pPr>
      <w:r w:rsidRPr="00FE6FB2">
        <w:rPr>
          <w:rFonts w:ascii="Times New Roman" w:eastAsia="PMingLiU" w:hAnsi="Times New Roman" w:cs="Times New Roman"/>
          <w:kern w:val="0"/>
          <w:szCs w:val="24"/>
        </w:rPr>
        <w:t>Veneman TF1, Oude Nijhuis J, Woittiez AJ. Human albumin and starch administration in critically ill patients: a prospective randomized clinical trial. Wien Klin Wochenschr. 2004 May 31;116(9-10):305-9. PMID: 15237655</w:t>
      </w:r>
    </w:p>
    <w:p w:rsidR="004926B3" w:rsidRPr="00FE6FB2" w:rsidRDefault="004926B3" w:rsidP="004926B3">
      <w:pPr>
        <w:widowControl/>
        <w:rPr>
          <w:rFonts w:ascii="Times New Roman" w:eastAsia="PMingLiU" w:hAnsi="Times New Roman" w:cs="Times New Roman"/>
          <w:b/>
          <w:kern w:val="0"/>
          <w:szCs w:val="24"/>
        </w:rPr>
      </w:pPr>
      <w:r w:rsidRPr="00FE6FB2">
        <w:rPr>
          <w:rFonts w:ascii="Times New Roman" w:eastAsia="PMingLiU" w:hAnsi="Times New Roman" w:cs="Times New Roman"/>
          <w:b/>
          <w:kern w:val="0"/>
          <w:szCs w:val="24"/>
        </w:rPr>
        <w:t>Palumbo et al, 2006</w:t>
      </w:r>
    </w:p>
    <w:p w:rsidR="009D6AE2" w:rsidRPr="00FE6FB2" w:rsidRDefault="009D6AE2" w:rsidP="009D6AE2">
      <w:pPr>
        <w:widowControl/>
        <w:ind w:leftChars="236" w:left="566"/>
        <w:rPr>
          <w:rFonts w:ascii="Times New Roman" w:eastAsia="PMingLiU" w:hAnsi="Times New Roman" w:cs="Times New Roman"/>
          <w:kern w:val="0"/>
          <w:szCs w:val="24"/>
        </w:rPr>
      </w:pPr>
      <w:r w:rsidRPr="00FE6FB2">
        <w:rPr>
          <w:rFonts w:ascii="Times New Roman" w:eastAsia="PMingLiU" w:hAnsi="Times New Roman" w:cs="Times New Roman"/>
          <w:kern w:val="0"/>
          <w:szCs w:val="24"/>
        </w:rPr>
        <w:t xml:space="preserve">Palumbo D, Servillo G, D'Amato L, Volpe ML, Capogrosso G, De Robertis E, Piazza O, Tufano R. The effects of hydroxyethyl starch solution in critically ill patients. Minerva Anestesiol. 2006 Jul-Aug;72(7-8):655-64. PMID: 16865084 </w:t>
      </w:r>
    </w:p>
    <w:p w:rsidR="004926B3" w:rsidRPr="00FE6FB2" w:rsidRDefault="004926B3" w:rsidP="004926B3">
      <w:pPr>
        <w:widowControl/>
        <w:rPr>
          <w:rFonts w:ascii="Times New Roman" w:eastAsia="PMingLiU" w:hAnsi="Times New Roman" w:cs="Times New Roman"/>
          <w:b/>
          <w:kern w:val="0"/>
          <w:szCs w:val="24"/>
        </w:rPr>
      </w:pPr>
      <w:r w:rsidRPr="00FE6FB2">
        <w:rPr>
          <w:rFonts w:ascii="Times New Roman" w:eastAsia="PMingLiU" w:hAnsi="Times New Roman" w:cs="Times New Roman"/>
          <w:b/>
          <w:kern w:val="0"/>
          <w:szCs w:val="24"/>
        </w:rPr>
        <w:t>Brunkhorst et al, 2008 (VISEP)</w:t>
      </w:r>
    </w:p>
    <w:p w:rsidR="00052C2A" w:rsidRPr="00FE6FB2" w:rsidRDefault="009D6AE2" w:rsidP="009D6AE2">
      <w:pPr>
        <w:widowControl/>
        <w:ind w:leftChars="295" w:left="708"/>
        <w:rPr>
          <w:rFonts w:ascii="Times New Roman" w:eastAsia="PMingLiU" w:hAnsi="Times New Roman" w:cs="Times New Roman"/>
          <w:kern w:val="0"/>
          <w:szCs w:val="24"/>
        </w:rPr>
      </w:pPr>
      <w:r w:rsidRPr="00FE6FB2">
        <w:rPr>
          <w:rFonts w:ascii="Times New Roman" w:eastAsia="PMingLiU" w:hAnsi="Times New Roman" w:cs="Times New Roman"/>
          <w:kern w:val="0"/>
          <w:szCs w:val="24"/>
        </w:rPr>
        <w:t>Brunkhorst FM, Engel C, Bloos F, Meier-Hellmann A, Ragaller M, Weiler N, Moerer O, Gruendling M, Oppert M, Grond S, Olthoff D, Jaschinski U, John S, Rossaint R, Welte T, Schaefer M, Kern P, Kuhnt E, Kiehntopf M, Hartog C, Natanson C, Loeffler M, Reinhart K; German Competence Network Sepsis (SepNet). Intensive insulin therapy and pentastarch resuscitation in severe sepsis. N Engl J Med. 2008 Jan 10;358(2):125-39. PMID: 18184958</w:t>
      </w:r>
    </w:p>
    <w:p w:rsidR="004926B3" w:rsidRPr="00FE6FB2" w:rsidRDefault="004926B3" w:rsidP="004926B3">
      <w:pPr>
        <w:widowControl/>
        <w:rPr>
          <w:rFonts w:ascii="Times New Roman" w:eastAsia="PMingLiU" w:hAnsi="Times New Roman" w:cs="Times New Roman"/>
          <w:b/>
          <w:kern w:val="0"/>
          <w:szCs w:val="24"/>
        </w:rPr>
      </w:pPr>
      <w:r w:rsidRPr="00FE6FB2">
        <w:rPr>
          <w:rFonts w:ascii="Times New Roman" w:eastAsia="PMingLiU" w:hAnsi="Times New Roman" w:cs="Times New Roman"/>
          <w:b/>
          <w:kern w:val="0"/>
          <w:szCs w:val="24"/>
        </w:rPr>
        <w:t>Friedman et al, 2008</w:t>
      </w:r>
    </w:p>
    <w:p w:rsidR="00052C2A" w:rsidRPr="00FE6FB2" w:rsidRDefault="009F2BB4" w:rsidP="009F2BB4">
      <w:pPr>
        <w:widowControl/>
        <w:ind w:leftChars="295" w:left="708"/>
        <w:rPr>
          <w:rFonts w:ascii="Times New Roman" w:eastAsia="PMingLiU" w:hAnsi="Times New Roman" w:cs="Times New Roman"/>
          <w:kern w:val="0"/>
          <w:szCs w:val="24"/>
        </w:rPr>
      </w:pPr>
      <w:r w:rsidRPr="00FE6FB2">
        <w:rPr>
          <w:rFonts w:ascii="Times New Roman" w:eastAsia="PMingLiU" w:hAnsi="Times New Roman" w:cs="Times New Roman"/>
          <w:kern w:val="0"/>
          <w:szCs w:val="24"/>
        </w:rPr>
        <w:t>Friedman G, Jankowski S, Shahla M, Gomez J, Vincent JL. Hemodynamic effects of 6% and 10% hydroxyethyl starch solutions versus 4% albumin solution in septic patients. J Clin Anesth. 2008 Nov;20(7):528-33. PMID: 19019650</w:t>
      </w:r>
    </w:p>
    <w:p w:rsidR="004926B3" w:rsidRPr="00FE6FB2" w:rsidRDefault="004926B3" w:rsidP="004926B3">
      <w:pPr>
        <w:widowControl/>
        <w:rPr>
          <w:rFonts w:ascii="Times New Roman" w:eastAsia="PMingLiU" w:hAnsi="Times New Roman" w:cs="Times New Roman"/>
          <w:b/>
          <w:kern w:val="0"/>
          <w:szCs w:val="24"/>
        </w:rPr>
      </w:pPr>
      <w:r w:rsidRPr="00FE6FB2">
        <w:rPr>
          <w:rFonts w:ascii="Times New Roman" w:eastAsia="PMingLiU" w:hAnsi="Times New Roman" w:cs="Times New Roman"/>
          <w:b/>
          <w:kern w:val="0"/>
          <w:szCs w:val="24"/>
        </w:rPr>
        <w:t>Li et al, 2008</w:t>
      </w:r>
    </w:p>
    <w:p w:rsidR="00052C2A" w:rsidRPr="00FE6FB2" w:rsidRDefault="009F2BB4" w:rsidP="009F2BB4">
      <w:pPr>
        <w:widowControl/>
        <w:ind w:leftChars="295" w:left="708"/>
        <w:rPr>
          <w:rFonts w:ascii="Times New Roman" w:eastAsia="PMingLiU" w:hAnsi="Times New Roman" w:cs="Times New Roman"/>
          <w:kern w:val="0"/>
          <w:szCs w:val="24"/>
        </w:rPr>
      </w:pPr>
      <w:r w:rsidRPr="00FE6FB2">
        <w:rPr>
          <w:rFonts w:ascii="Times New Roman" w:eastAsia="PMingLiU" w:hAnsi="Times New Roman" w:cs="Times New Roman"/>
          <w:kern w:val="0"/>
          <w:szCs w:val="24"/>
        </w:rPr>
        <w:t>Li F, Sun H, Han XD. The effect of different fluids on early fluid resuscitation in septic shock, Zhongguo Wei Zhong Bing Ji Jiu Yi Xue. 2008 Aug;20(8):472-5. PMID: 18687174.</w:t>
      </w:r>
    </w:p>
    <w:p w:rsidR="004926B3" w:rsidRPr="00FE6FB2" w:rsidRDefault="004926B3" w:rsidP="004926B3">
      <w:pPr>
        <w:widowControl/>
        <w:rPr>
          <w:rFonts w:ascii="Times New Roman" w:eastAsia="PMingLiU" w:hAnsi="Times New Roman" w:cs="Times New Roman"/>
          <w:b/>
          <w:kern w:val="0"/>
          <w:szCs w:val="24"/>
        </w:rPr>
      </w:pPr>
      <w:r w:rsidRPr="00FE6FB2">
        <w:rPr>
          <w:rFonts w:ascii="Times New Roman" w:eastAsia="PMingLiU" w:hAnsi="Times New Roman" w:cs="Times New Roman"/>
          <w:b/>
          <w:kern w:val="0"/>
          <w:szCs w:val="24"/>
        </w:rPr>
        <w:t>McIntyre et al, 2008 (FINESS)</w:t>
      </w:r>
    </w:p>
    <w:p w:rsidR="00052C2A" w:rsidRPr="00FE6FB2" w:rsidRDefault="009F2BB4" w:rsidP="009F2BB4">
      <w:pPr>
        <w:widowControl/>
        <w:ind w:leftChars="295" w:left="708"/>
        <w:rPr>
          <w:rFonts w:ascii="Times New Roman" w:eastAsia="PMingLiU" w:hAnsi="Times New Roman" w:cs="Times New Roman"/>
          <w:kern w:val="0"/>
          <w:szCs w:val="24"/>
        </w:rPr>
      </w:pPr>
      <w:r w:rsidRPr="00FE6FB2">
        <w:rPr>
          <w:rFonts w:ascii="Times New Roman" w:eastAsia="PMingLiU" w:hAnsi="Times New Roman" w:cs="Times New Roman"/>
          <w:kern w:val="0"/>
          <w:szCs w:val="24"/>
        </w:rPr>
        <w:t>McIntyre LA1, Fergusson D, Cook DJ, Rankin N, Dhingra V, Granton J, Magder S, Stiell I, Taljaard M, Hebert PC; Canadian Critical Care Trials Group. Fluid resuscitation in the management of early septic shock (FINESS): a randomized controlled feasibility trial. Can J Anaesth. 2008 Dec;55(12):819-26. PMID: 19050085</w:t>
      </w:r>
    </w:p>
    <w:p w:rsidR="004926B3" w:rsidRPr="00FE6FB2" w:rsidRDefault="004926B3" w:rsidP="004926B3">
      <w:pPr>
        <w:widowControl/>
        <w:rPr>
          <w:rFonts w:ascii="Times New Roman" w:eastAsia="PMingLiU" w:hAnsi="Times New Roman" w:cs="Times New Roman"/>
          <w:b/>
          <w:kern w:val="0"/>
          <w:szCs w:val="24"/>
        </w:rPr>
      </w:pPr>
      <w:r w:rsidRPr="00FE6FB2">
        <w:rPr>
          <w:rFonts w:ascii="Times New Roman" w:eastAsia="PMingLiU" w:hAnsi="Times New Roman" w:cs="Times New Roman"/>
          <w:b/>
          <w:kern w:val="0"/>
          <w:szCs w:val="24"/>
        </w:rPr>
        <w:t xml:space="preserve">Dolecek et al, 2009 </w:t>
      </w:r>
    </w:p>
    <w:p w:rsidR="00052C2A" w:rsidRPr="00FE6FB2" w:rsidRDefault="009F2BB4" w:rsidP="009F2BB4">
      <w:pPr>
        <w:widowControl/>
        <w:ind w:leftChars="295" w:left="708"/>
        <w:rPr>
          <w:rFonts w:ascii="Times New Roman" w:eastAsia="PMingLiU" w:hAnsi="Times New Roman" w:cs="Times New Roman"/>
          <w:kern w:val="0"/>
          <w:szCs w:val="24"/>
        </w:rPr>
      </w:pPr>
      <w:r w:rsidRPr="00FE6FB2">
        <w:rPr>
          <w:rFonts w:ascii="Times New Roman" w:eastAsia="PMingLiU" w:hAnsi="Times New Roman" w:cs="Times New Roman"/>
          <w:kern w:val="0"/>
          <w:szCs w:val="24"/>
        </w:rPr>
        <w:t>Dolecek M1, Svoboda P, Kantorová I, Scheer P, Sas I, Bíbrová J, Radvanova J, Radvan M. Therapeutic influence of 20 % albumin versus 6% hydroxyethylstarch on extravascular lung water in septic patients: a randomized controlled trial. Hepatogastroenterology. 2009 Nov-Dec;56(96):1622-8. PMID: 20214205</w:t>
      </w:r>
    </w:p>
    <w:p w:rsidR="004926B3" w:rsidRPr="00FE6FB2" w:rsidRDefault="004926B3" w:rsidP="004926B3">
      <w:pPr>
        <w:widowControl/>
        <w:rPr>
          <w:rFonts w:ascii="Times New Roman" w:eastAsia="PMingLiU" w:hAnsi="Times New Roman" w:cs="Times New Roman"/>
          <w:b/>
          <w:kern w:val="0"/>
          <w:szCs w:val="24"/>
        </w:rPr>
      </w:pPr>
      <w:r w:rsidRPr="00FE6FB2">
        <w:rPr>
          <w:rFonts w:ascii="Times New Roman" w:eastAsia="PMingLiU" w:hAnsi="Times New Roman" w:cs="Times New Roman"/>
          <w:b/>
          <w:kern w:val="0"/>
          <w:szCs w:val="24"/>
        </w:rPr>
        <w:t>Dubin et al, 2010</w:t>
      </w:r>
    </w:p>
    <w:p w:rsidR="00052C2A" w:rsidRPr="00FE6FB2" w:rsidRDefault="009F2BB4" w:rsidP="009F2BB4">
      <w:pPr>
        <w:widowControl/>
        <w:ind w:leftChars="295" w:left="708"/>
        <w:rPr>
          <w:rFonts w:ascii="Times New Roman" w:eastAsia="PMingLiU" w:hAnsi="Times New Roman" w:cs="Times New Roman"/>
          <w:kern w:val="0"/>
          <w:szCs w:val="24"/>
        </w:rPr>
      </w:pPr>
      <w:r w:rsidRPr="00FE6FB2">
        <w:rPr>
          <w:rFonts w:ascii="Times New Roman" w:eastAsia="PMingLiU" w:hAnsi="Times New Roman" w:cs="Times New Roman"/>
          <w:kern w:val="0"/>
          <w:szCs w:val="24"/>
        </w:rPr>
        <w:t>Dubin A, Pozo MO, Casabella CA, Murias G, Pálizas F Jr, Moseinco MC, Kanoore Edul VS, Pálizas F, Estenssoro E, Ince C. Comparison of 6% hydroxyethyl starch 130/0.4 and saline solution for resuscitation of the microcirculation during the early goal-directed therapy of septic patients. J Crit Care. 2010 Dec;25(4):659.e1-8. PMID: 20813485</w:t>
      </w:r>
    </w:p>
    <w:p w:rsidR="004926B3" w:rsidRPr="00FE6FB2" w:rsidRDefault="004926B3" w:rsidP="004926B3">
      <w:pPr>
        <w:widowControl/>
        <w:rPr>
          <w:rFonts w:ascii="Times New Roman" w:eastAsia="PMingLiU" w:hAnsi="Times New Roman" w:cs="Times New Roman"/>
          <w:b/>
          <w:kern w:val="0"/>
          <w:szCs w:val="24"/>
        </w:rPr>
      </w:pPr>
      <w:r w:rsidRPr="00FE6FB2">
        <w:rPr>
          <w:rFonts w:ascii="Times New Roman" w:eastAsia="PMingLiU" w:hAnsi="Times New Roman" w:cs="Times New Roman"/>
          <w:b/>
          <w:kern w:val="0"/>
          <w:szCs w:val="24"/>
        </w:rPr>
        <w:t>Charpentier et al, 2011 (EARSS)</w:t>
      </w:r>
    </w:p>
    <w:p w:rsidR="00052C2A" w:rsidRPr="00FE6FB2" w:rsidRDefault="00FB79B0" w:rsidP="00FB79B0">
      <w:pPr>
        <w:widowControl/>
        <w:ind w:leftChars="295" w:left="708"/>
        <w:rPr>
          <w:rFonts w:ascii="Times New Roman" w:eastAsia="PMingLiU" w:hAnsi="Times New Roman" w:cs="Times New Roman"/>
          <w:kern w:val="0"/>
          <w:szCs w:val="24"/>
        </w:rPr>
      </w:pPr>
      <w:r w:rsidRPr="00FE6FB2">
        <w:rPr>
          <w:rFonts w:ascii="Times New Roman" w:eastAsia="PMingLiU" w:hAnsi="Times New Roman" w:cs="Times New Roman"/>
          <w:kern w:val="0"/>
          <w:szCs w:val="24"/>
        </w:rPr>
        <w:t>Charpentier J, Mira JP. Efficacy and tolerance of hyperoncolit albumin administration in septic shock patients: The EARSS study. Intensive Care Med 37 Suppl 1: S6–314.</w:t>
      </w:r>
    </w:p>
    <w:p w:rsidR="004926B3" w:rsidRPr="00FE6FB2" w:rsidRDefault="004926B3" w:rsidP="004926B3">
      <w:pPr>
        <w:widowControl/>
        <w:rPr>
          <w:rFonts w:ascii="Times New Roman" w:eastAsia="PMingLiU" w:hAnsi="Times New Roman" w:cs="Times New Roman"/>
          <w:b/>
          <w:kern w:val="0"/>
          <w:szCs w:val="24"/>
        </w:rPr>
      </w:pPr>
      <w:r w:rsidRPr="00FE6FB2">
        <w:rPr>
          <w:rFonts w:ascii="Times New Roman" w:eastAsia="PMingLiU" w:hAnsi="Times New Roman" w:cs="Times New Roman"/>
          <w:b/>
          <w:kern w:val="0"/>
          <w:szCs w:val="24"/>
        </w:rPr>
        <w:t>Siegemund, 2011 (BaSES)</w:t>
      </w:r>
    </w:p>
    <w:p w:rsidR="00052C2A" w:rsidRPr="00FE6FB2" w:rsidRDefault="00FB79B0" w:rsidP="00FB79B0">
      <w:pPr>
        <w:widowControl/>
        <w:ind w:leftChars="295" w:left="708"/>
        <w:rPr>
          <w:rFonts w:ascii="Times New Roman" w:eastAsia="PMingLiU" w:hAnsi="Times New Roman" w:cs="Times New Roman"/>
          <w:kern w:val="0"/>
          <w:szCs w:val="24"/>
        </w:rPr>
      </w:pPr>
      <w:r w:rsidRPr="00FE6FB2">
        <w:rPr>
          <w:rFonts w:ascii="Times New Roman" w:eastAsia="PMingLiU" w:hAnsi="Times New Roman" w:cs="Times New Roman"/>
          <w:kern w:val="0"/>
          <w:szCs w:val="24"/>
        </w:rPr>
        <w:t>Siegemund M. BaSES Trial: Basel Starch Evaluation in Sepsis. ClinicalTrials.gov 2012; http://clinicaltrials.gov/ct2/show/study/NCT00273728. Accessed October 31, 2012</w:t>
      </w:r>
    </w:p>
    <w:p w:rsidR="004926B3" w:rsidRPr="00FE6FB2" w:rsidRDefault="004926B3" w:rsidP="004926B3">
      <w:pPr>
        <w:widowControl/>
        <w:rPr>
          <w:rFonts w:ascii="Times New Roman" w:eastAsia="PMingLiU" w:hAnsi="Times New Roman" w:cs="Times New Roman"/>
          <w:b/>
          <w:kern w:val="0"/>
          <w:szCs w:val="24"/>
        </w:rPr>
      </w:pPr>
      <w:r w:rsidRPr="00FE6FB2">
        <w:rPr>
          <w:rFonts w:ascii="Times New Roman" w:eastAsia="PMingLiU" w:hAnsi="Times New Roman" w:cs="Times New Roman"/>
          <w:b/>
          <w:kern w:val="0"/>
          <w:szCs w:val="24"/>
        </w:rPr>
        <w:t>Guidet et al, 2012 (CRYSTMAS)</w:t>
      </w:r>
    </w:p>
    <w:p w:rsidR="00052C2A" w:rsidRPr="00FE6FB2" w:rsidRDefault="00FB79B0" w:rsidP="00FB79B0">
      <w:pPr>
        <w:widowControl/>
        <w:ind w:leftChars="295" w:left="708"/>
        <w:rPr>
          <w:rFonts w:ascii="Times New Roman" w:eastAsia="PMingLiU" w:hAnsi="Times New Roman" w:cs="Times New Roman"/>
          <w:kern w:val="0"/>
          <w:szCs w:val="24"/>
        </w:rPr>
      </w:pPr>
      <w:r w:rsidRPr="00FE6FB2">
        <w:rPr>
          <w:rFonts w:ascii="Times New Roman" w:eastAsia="PMingLiU" w:hAnsi="Times New Roman" w:cs="Times New Roman"/>
          <w:kern w:val="0"/>
          <w:szCs w:val="24"/>
        </w:rPr>
        <w:t>Guidet B, Martinet O, Boulain T, Philippart F, Poussel JF, Maizel J, Forceville X, Feissel M, Hasselmann M, Heininger A, Van Aken H. Assessment of hemodynamic efficacy and safety of 6% hydroxyethylstarch 130/0.4 vs. 0.9% NaCl fluid replacement in patients with severe sepsis: the CRYSTMAS study. Crit Care. 2012 May 24;16(3):R94. PMID: 22624531</w:t>
      </w:r>
    </w:p>
    <w:p w:rsidR="004926B3" w:rsidRPr="00FE6FB2" w:rsidRDefault="004926B3" w:rsidP="004926B3">
      <w:pPr>
        <w:widowControl/>
        <w:rPr>
          <w:rFonts w:ascii="Times New Roman" w:eastAsia="PMingLiU" w:hAnsi="Times New Roman" w:cs="Times New Roman"/>
          <w:b/>
          <w:kern w:val="0"/>
          <w:szCs w:val="24"/>
        </w:rPr>
      </w:pPr>
      <w:r w:rsidRPr="00FE6FB2">
        <w:rPr>
          <w:rFonts w:ascii="Times New Roman" w:eastAsia="PMingLiU" w:hAnsi="Times New Roman" w:cs="Times New Roman"/>
          <w:b/>
          <w:kern w:val="0"/>
          <w:szCs w:val="24"/>
        </w:rPr>
        <w:t>Myburgh et al, 2012 (CHEST)</w:t>
      </w:r>
    </w:p>
    <w:p w:rsidR="00052C2A" w:rsidRPr="00FE6FB2" w:rsidRDefault="00052DD0" w:rsidP="00052DD0">
      <w:pPr>
        <w:widowControl/>
        <w:ind w:leftChars="295" w:left="708"/>
        <w:rPr>
          <w:rFonts w:ascii="Times New Roman" w:eastAsia="PMingLiU" w:hAnsi="Times New Roman" w:cs="Times New Roman"/>
          <w:kern w:val="0"/>
          <w:szCs w:val="24"/>
        </w:rPr>
      </w:pPr>
      <w:r w:rsidRPr="00FE6FB2">
        <w:rPr>
          <w:rFonts w:ascii="Times New Roman" w:eastAsia="PMingLiU" w:hAnsi="Times New Roman" w:cs="Times New Roman"/>
          <w:kern w:val="0"/>
          <w:szCs w:val="24"/>
        </w:rPr>
        <w:t>Myburgh JA, Finfer S, Bellomo R, Billot L, Cass A, Gattas D, Glass P, Lipman J, Liu B, McArthur C, McGuinness S, Rajbhandari D, Taylor CB, Webb SA; CHEST Investigators; Australian and New Zealand Intensive Care Society Clinical Trials Group. Hydroxyethyl starch or saline for fluid resuscitation in intensive care. N Engl J Med. 2012 Nov 15;367(20):1901-11. PMID: 23075127</w:t>
      </w:r>
    </w:p>
    <w:p w:rsidR="004926B3" w:rsidRPr="00FE6FB2" w:rsidRDefault="004926B3" w:rsidP="004926B3">
      <w:pPr>
        <w:widowControl/>
        <w:rPr>
          <w:rFonts w:ascii="Times New Roman" w:eastAsia="PMingLiU" w:hAnsi="Times New Roman" w:cs="Times New Roman"/>
          <w:b/>
          <w:kern w:val="0"/>
          <w:szCs w:val="24"/>
        </w:rPr>
      </w:pPr>
      <w:r w:rsidRPr="00FE6FB2">
        <w:rPr>
          <w:rFonts w:ascii="Times New Roman" w:eastAsia="PMingLiU" w:hAnsi="Times New Roman" w:cs="Times New Roman"/>
          <w:b/>
          <w:kern w:val="0"/>
          <w:szCs w:val="24"/>
        </w:rPr>
        <w:t>Perner et al, 2012 (6S)</w:t>
      </w:r>
    </w:p>
    <w:p w:rsidR="00052C2A" w:rsidRPr="00FE6FB2" w:rsidRDefault="00052DD0" w:rsidP="00052DD0">
      <w:pPr>
        <w:widowControl/>
        <w:ind w:leftChars="295" w:left="708"/>
        <w:rPr>
          <w:rFonts w:ascii="Times New Roman" w:eastAsia="PMingLiU" w:hAnsi="Times New Roman" w:cs="Times New Roman"/>
          <w:kern w:val="0"/>
          <w:szCs w:val="24"/>
        </w:rPr>
      </w:pPr>
      <w:r w:rsidRPr="00FE6FB2">
        <w:rPr>
          <w:rFonts w:ascii="Times New Roman" w:eastAsia="PMingLiU" w:hAnsi="Times New Roman" w:cs="Times New Roman"/>
          <w:kern w:val="0"/>
          <w:szCs w:val="24"/>
        </w:rPr>
        <w:t>Perner A, Haase N, Guttormsen AB, Tenhunen J, Klemenzson G, Åneman A, Madsen KR, Møller MH, Elkjær JM, Poulsen LM, Bendtsen A, Winding R, Steensen M, Berezowicz P, Søe-Jensen P, Bestle M, Strand K, Wiis J, White JO, Thornberg KJ, Quist L, Nielsen J, Andersen LH, Holst LB, Thormar K, Kjældgaard AL, Fabritius ML, Mondrup F, Pott FC, Møller TP, Winkel P, Wetterslev J; 6S Trial Group; Scandinavian Critical Care Trials Group. Hydroxyethyl starch 130/0.42 versus Ringer's acetate in severe sepsis. N Engl J Med. 2012 Jul 12;367(2):124-34. PMID: 22738085</w:t>
      </w:r>
    </w:p>
    <w:p w:rsidR="004926B3" w:rsidRPr="00FE6FB2" w:rsidRDefault="004926B3" w:rsidP="004926B3">
      <w:pPr>
        <w:widowControl/>
        <w:rPr>
          <w:rFonts w:ascii="Times New Roman" w:eastAsia="PMingLiU" w:hAnsi="Times New Roman" w:cs="Times New Roman"/>
          <w:b/>
          <w:kern w:val="0"/>
          <w:szCs w:val="24"/>
        </w:rPr>
      </w:pPr>
      <w:r w:rsidRPr="00FE6FB2">
        <w:rPr>
          <w:rFonts w:ascii="Times New Roman" w:eastAsia="PMingLiU" w:hAnsi="Times New Roman" w:cs="Times New Roman"/>
          <w:b/>
          <w:kern w:val="0"/>
          <w:szCs w:val="24"/>
        </w:rPr>
        <w:t>Annane et al, 2013 (CRISTAL)</w:t>
      </w:r>
    </w:p>
    <w:p w:rsidR="00052C2A" w:rsidRPr="00FE6FB2" w:rsidRDefault="00DE51F7" w:rsidP="00DE51F7">
      <w:pPr>
        <w:widowControl/>
        <w:ind w:leftChars="295" w:left="708"/>
        <w:rPr>
          <w:rFonts w:ascii="Times New Roman" w:eastAsia="PMingLiU" w:hAnsi="Times New Roman" w:cs="Times New Roman"/>
          <w:kern w:val="0"/>
          <w:szCs w:val="24"/>
        </w:rPr>
      </w:pPr>
      <w:r w:rsidRPr="00FE6FB2">
        <w:rPr>
          <w:rFonts w:ascii="Times New Roman" w:eastAsia="PMingLiU" w:hAnsi="Times New Roman" w:cs="Times New Roman"/>
          <w:kern w:val="0"/>
          <w:szCs w:val="24"/>
        </w:rPr>
        <w:t>Annane D, Siami S, Jaber S, Martin C, Elatrous S, Declère AD, Preiser JC, Outin H, Troché G, Charpentier C, Trouillet JL, Kimmoun A, Forceville X, Darmon M, Lesur O, Reignier J, Abroug F, Berger P, Clec'h C, Cousson J, Thibault L, Chevret S; CRISTAL Investigators. Effects of fluid resuscitation with colloids vs crystalloids on mortality in critically ill patients presenting with hypovolemic shock: the CRISTAL randomized trial. JAMA. 2013 Nov 6;310(17):1809-17. PMID: 24108515</w:t>
      </w:r>
    </w:p>
    <w:p w:rsidR="004926B3" w:rsidRPr="00FE6FB2" w:rsidRDefault="004926B3" w:rsidP="004926B3">
      <w:pPr>
        <w:widowControl/>
        <w:rPr>
          <w:rFonts w:ascii="Times New Roman" w:eastAsia="PMingLiU" w:hAnsi="Times New Roman" w:cs="Times New Roman"/>
          <w:b/>
          <w:kern w:val="0"/>
          <w:szCs w:val="24"/>
        </w:rPr>
      </w:pPr>
      <w:r w:rsidRPr="00FE6FB2">
        <w:rPr>
          <w:rFonts w:ascii="Times New Roman" w:eastAsia="PMingLiU" w:hAnsi="Times New Roman" w:cs="Times New Roman"/>
          <w:b/>
          <w:kern w:val="0"/>
          <w:szCs w:val="24"/>
        </w:rPr>
        <w:t>Caironi et al, 2014 (ALBIOS)</w:t>
      </w:r>
    </w:p>
    <w:p w:rsidR="00052C2A" w:rsidRPr="00FE6FB2" w:rsidRDefault="00DE51F7" w:rsidP="00DE51F7">
      <w:pPr>
        <w:widowControl/>
        <w:ind w:leftChars="295" w:left="708"/>
        <w:rPr>
          <w:rFonts w:ascii="Times New Roman" w:eastAsia="PMingLiU" w:hAnsi="Times New Roman" w:cs="Times New Roman"/>
          <w:kern w:val="0"/>
          <w:szCs w:val="24"/>
        </w:rPr>
      </w:pPr>
      <w:r w:rsidRPr="00FE6FB2">
        <w:rPr>
          <w:rFonts w:ascii="Times New Roman" w:eastAsia="PMingLiU" w:hAnsi="Times New Roman" w:cs="Times New Roman"/>
          <w:kern w:val="0"/>
          <w:szCs w:val="24"/>
        </w:rPr>
        <w:t>Caironi P, Tognoni G, Masson S, Fumagalli R, Pesenti A, Romero M, Fanizza C, Caspani L, Faenza S, Grasselli G, Iapichino G, Antonelli M, Parrini V, Fiore G, Latini R, Gattinoni L; ALBIOS Study Investigators. Albumin replacement in patients with severe sepsis or septic shock. N Engl J Med. 2014 Apr 10;370(15):1412-21. PMID: 24635772</w:t>
      </w:r>
    </w:p>
    <w:p w:rsidR="004926B3" w:rsidRPr="00FE6FB2" w:rsidRDefault="004926B3" w:rsidP="004926B3">
      <w:pPr>
        <w:widowControl/>
        <w:rPr>
          <w:rFonts w:ascii="Times New Roman" w:eastAsia="PMingLiU" w:hAnsi="Times New Roman" w:cs="Times New Roman"/>
          <w:b/>
          <w:kern w:val="0"/>
          <w:szCs w:val="24"/>
        </w:rPr>
      </w:pPr>
      <w:r w:rsidRPr="00FE6FB2">
        <w:rPr>
          <w:rFonts w:ascii="Times New Roman" w:eastAsia="PMingLiU" w:hAnsi="Times New Roman" w:cs="Times New Roman"/>
          <w:b/>
          <w:kern w:val="0"/>
          <w:szCs w:val="24"/>
        </w:rPr>
        <w:t>Young et al, 2015 (SPLIT)</w:t>
      </w:r>
    </w:p>
    <w:p w:rsidR="00052C2A" w:rsidRPr="00FE6FB2" w:rsidRDefault="00DE51F7" w:rsidP="00DE51F7">
      <w:pPr>
        <w:widowControl/>
        <w:ind w:leftChars="295" w:left="708"/>
        <w:rPr>
          <w:rFonts w:ascii="Times New Roman" w:eastAsia="PMingLiU" w:hAnsi="Times New Roman" w:cs="Times New Roman"/>
          <w:kern w:val="0"/>
          <w:szCs w:val="24"/>
        </w:rPr>
      </w:pPr>
      <w:r w:rsidRPr="00FE6FB2">
        <w:rPr>
          <w:rFonts w:ascii="Times New Roman" w:eastAsia="PMingLiU" w:hAnsi="Times New Roman" w:cs="Times New Roman"/>
          <w:kern w:val="0"/>
          <w:szCs w:val="24"/>
        </w:rPr>
        <w:t>Young P, Bailey M, Beasley R, Henderson S, Mackle D, McArthur C, McGuinness S, Mehrtens J, Myburgh J, Psirides A, Reddy S, Bellomo R; SPLIT Investigators; ANZICS CTG. Effect of a Buffered Crystalloid Solution vs Saline on Acute Kidney Injury Among Patients in the Intensive Care Unit: The SPLIT Randomized Clinical Trial. JAMA. 2015 Oct 27;314(16):1701-10. PMID: 26444692</w:t>
      </w:r>
    </w:p>
    <w:p w:rsidR="004926B3" w:rsidRPr="00FE6FB2" w:rsidRDefault="004926B3" w:rsidP="004926B3">
      <w:pPr>
        <w:widowControl/>
        <w:rPr>
          <w:rFonts w:ascii="Times New Roman" w:eastAsia="PMingLiU" w:hAnsi="Times New Roman" w:cs="Times New Roman"/>
          <w:b/>
          <w:kern w:val="0"/>
          <w:szCs w:val="24"/>
        </w:rPr>
      </w:pPr>
      <w:r w:rsidRPr="00FE6FB2">
        <w:rPr>
          <w:rFonts w:ascii="Times New Roman" w:eastAsia="PMingLiU" w:hAnsi="Times New Roman" w:cs="Times New Roman"/>
          <w:b/>
          <w:kern w:val="0"/>
          <w:szCs w:val="24"/>
        </w:rPr>
        <w:t>Matthew W. et al, 2018 (SMART)</w:t>
      </w:r>
    </w:p>
    <w:p w:rsidR="004926B3" w:rsidRPr="00FE6FB2" w:rsidRDefault="00DE51F7" w:rsidP="00DE51F7">
      <w:pPr>
        <w:ind w:leftChars="295" w:left="708"/>
        <w:rPr>
          <w:rFonts w:ascii="Times New Roman" w:hAnsi="Times New Roman" w:cs="Times New Roman"/>
          <w:szCs w:val="24"/>
        </w:rPr>
      </w:pPr>
      <w:r w:rsidRPr="00FE6FB2">
        <w:rPr>
          <w:rFonts w:ascii="Times New Roman" w:hAnsi="Times New Roman" w:cs="Times New Roman"/>
          <w:szCs w:val="24"/>
        </w:rPr>
        <w:t>Semler MW, Self WH, Wanderer JP, Ehrenfeld JM, Wang L, Byrne DW, Stollings JL, Kumar AB, Hughes CG, Hernandez A, Guillamondegui OD, May AK, Weavind L, Casey JD, Siew ED, Shaw AD, Bernard GR, Rice TW; SMART Investigators and the Pragmatic Critical Care Research Group.Balanced Crystalloids versus Saline in Critically Ill Adults. N Engl J Med. 2018 Mar 1;378(9):829-839. PMID: 29485925</w:t>
      </w:r>
    </w:p>
    <w:p w:rsidR="004926B3" w:rsidRPr="00FE6FB2" w:rsidRDefault="004926B3" w:rsidP="004926B3">
      <w:pPr>
        <w:pStyle w:val="ListParagraph"/>
        <w:numPr>
          <w:ilvl w:val="0"/>
          <w:numId w:val="9"/>
        </w:numPr>
        <w:ind w:leftChars="0"/>
        <w:rPr>
          <w:rFonts w:ascii="Times New Roman" w:hAnsi="Times New Roman" w:cs="Times New Roman"/>
          <w:b/>
          <w:szCs w:val="24"/>
        </w:rPr>
      </w:pPr>
      <w:r w:rsidRPr="00FE6FB2">
        <w:rPr>
          <w:rFonts w:ascii="Times New Roman" w:hAnsi="Times New Roman" w:cs="Times New Roman"/>
          <w:b/>
          <w:szCs w:val="24"/>
        </w:rPr>
        <w:t>Surgical patients</w:t>
      </w:r>
      <w:r w:rsidR="00052C2A" w:rsidRPr="00FE6FB2">
        <w:rPr>
          <w:rFonts w:ascii="Times New Roman" w:hAnsi="Times New Roman" w:cs="Times New Roman"/>
          <w:b/>
          <w:szCs w:val="24"/>
        </w:rPr>
        <w:t>, listed by year</w:t>
      </w:r>
      <w:r w:rsidRPr="00FE6FB2">
        <w:rPr>
          <w:rFonts w:ascii="Times New Roman" w:hAnsi="Times New Roman" w:cs="Times New Roman"/>
          <w:b/>
          <w:szCs w:val="24"/>
        </w:rPr>
        <w:t xml:space="preserve"> </w:t>
      </w:r>
    </w:p>
    <w:p w:rsidR="004926B3" w:rsidRPr="00FE6FB2" w:rsidRDefault="004926B3" w:rsidP="004926B3">
      <w:pPr>
        <w:widowControl/>
        <w:rPr>
          <w:rFonts w:ascii="Times New Roman" w:eastAsia="PMingLiU" w:hAnsi="Times New Roman" w:cs="Times New Roman"/>
          <w:b/>
          <w:color w:val="000000"/>
          <w:kern w:val="0"/>
          <w:szCs w:val="24"/>
        </w:rPr>
      </w:pPr>
      <w:r w:rsidRPr="00FE6FB2">
        <w:rPr>
          <w:rFonts w:ascii="Times New Roman" w:eastAsia="PMingLiU" w:hAnsi="Times New Roman" w:cs="Times New Roman"/>
          <w:b/>
          <w:color w:val="000000"/>
          <w:kern w:val="0"/>
          <w:szCs w:val="24"/>
        </w:rPr>
        <w:t>Boutros et al, 1979</w:t>
      </w:r>
    </w:p>
    <w:p w:rsidR="00052C2A" w:rsidRPr="00FE6FB2" w:rsidRDefault="00DE51F7" w:rsidP="00DE51F7">
      <w:pPr>
        <w:widowControl/>
        <w:ind w:leftChars="295" w:left="708"/>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Boutros AR, Ruess R, Olson L, Hoyt JL, Baker WH. Comparison of hemodynamic, pulmonary, and renal effects of use of three types of fluids after major surgical procedures on the abdominal aorta. Crit Care Med. 1979 Jan;7(1):9-13. PMID: 367709</w:t>
      </w:r>
    </w:p>
    <w:p w:rsidR="004926B3" w:rsidRPr="00FE6FB2" w:rsidRDefault="004926B3" w:rsidP="004926B3">
      <w:pPr>
        <w:widowControl/>
        <w:rPr>
          <w:rFonts w:ascii="Times New Roman" w:eastAsia="PMingLiU" w:hAnsi="Times New Roman" w:cs="Times New Roman"/>
          <w:b/>
          <w:color w:val="000000"/>
          <w:kern w:val="0"/>
          <w:szCs w:val="24"/>
        </w:rPr>
      </w:pPr>
      <w:r w:rsidRPr="00FE6FB2">
        <w:rPr>
          <w:rFonts w:ascii="Times New Roman" w:eastAsia="PMingLiU" w:hAnsi="Times New Roman" w:cs="Times New Roman"/>
          <w:b/>
          <w:color w:val="000000"/>
          <w:kern w:val="0"/>
          <w:szCs w:val="24"/>
        </w:rPr>
        <w:t>Virgilio et al, 1979</w:t>
      </w:r>
    </w:p>
    <w:p w:rsidR="00052C2A" w:rsidRPr="00FE6FB2" w:rsidRDefault="00DE51F7" w:rsidP="00DE51F7">
      <w:pPr>
        <w:widowControl/>
        <w:ind w:leftChars="295" w:left="708"/>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Virgilio RW, Rice CL, Smith DE, James DR, Zarins CK, Hobelmann CF, Peters RM. Crystalloid vs. colloid resuscitation: is one better? A randomized clinical study. Surgery. 1979 Feb;85(2):129-39. PMID: 419454</w:t>
      </w:r>
    </w:p>
    <w:p w:rsidR="004926B3" w:rsidRPr="00FE6FB2" w:rsidRDefault="004926B3" w:rsidP="004926B3">
      <w:pPr>
        <w:widowControl/>
        <w:rPr>
          <w:rFonts w:ascii="Times New Roman" w:eastAsia="PMingLiU" w:hAnsi="Times New Roman" w:cs="Times New Roman"/>
          <w:b/>
          <w:color w:val="000000"/>
          <w:kern w:val="0"/>
          <w:szCs w:val="24"/>
        </w:rPr>
      </w:pPr>
      <w:r w:rsidRPr="00FE6FB2">
        <w:rPr>
          <w:rFonts w:ascii="Times New Roman" w:eastAsia="PMingLiU" w:hAnsi="Times New Roman" w:cs="Times New Roman"/>
          <w:b/>
          <w:color w:val="000000"/>
          <w:kern w:val="0"/>
          <w:szCs w:val="24"/>
        </w:rPr>
        <w:t>Zetterstrom et al, 1981</w:t>
      </w:r>
    </w:p>
    <w:p w:rsidR="00052C2A" w:rsidRPr="00FE6FB2" w:rsidRDefault="008E1E35" w:rsidP="008E1E35">
      <w:pPr>
        <w:widowControl/>
        <w:ind w:leftChars="295" w:left="708"/>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Zetterström H. Albumin treatment following major surgery. II. Effects on postoperative lung function and circulatory adaptation. Acta Anaesthesiol Scand. 1981 Apr;25(2):133-41. PMID: 7324820</w:t>
      </w:r>
    </w:p>
    <w:p w:rsidR="004926B3" w:rsidRPr="00FE6FB2" w:rsidRDefault="004926B3" w:rsidP="004926B3">
      <w:pPr>
        <w:widowControl/>
        <w:rPr>
          <w:rFonts w:ascii="Times New Roman" w:eastAsia="PMingLiU" w:hAnsi="Times New Roman" w:cs="Times New Roman"/>
          <w:b/>
          <w:color w:val="000000"/>
          <w:kern w:val="0"/>
          <w:szCs w:val="24"/>
        </w:rPr>
      </w:pPr>
      <w:r w:rsidRPr="00FE6FB2">
        <w:rPr>
          <w:rFonts w:ascii="Times New Roman" w:eastAsia="PMingLiU" w:hAnsi="Times New Roman" w:cs="Times New Roman"/>
          <w:b/>
          <w:color w:val="000000"/>
          <w:kern w:val="0"/>
          <w:szCs w:val="24"/>
        </w:rPr>
        <w:t>Shires et al, 1983</w:t>
      </w:r>
    </w:p>
    <w:p w:rsidR="00052C2A" w:rsidRPr="00FE6FB2" w:rsidRDefault="008E1E35" w:rsidP="008E1E35">
      <w:pPr>
        <w:widowControl/>
        <w:ind w:leftChars="295" w:left="708"/>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Shires GT 3rd, Peitzman AB, Albert SA, Illner H, Silane MF, Perry MO, Shires GT. Response of extravascular lung water to intraoperative fluids. Ann Surg. 1983 May;197(5):515-9. PMID: 6847271</w:t>
      </w:r>
    </w:p>
    <w:p w:rsidR="004926B3" w:rsidRPr="00FE6FB2" w:rsidRDefault="004926B3" w:rsidP="004926B3">
      <w:pPr>
        <w:widowControl/>
        <w:rPr>
          <w:rFonts w:ascii="Times New Roman" w:eastAsia="PMingLiU" w:hAnsi="Times New Roman" w:cs="Times New Roman"/>
          <w:b/>
          <w:color w:val="000000"/>
          <w:kern w:val="0"/>
          <w:szCs w:val="24"/>
        </w:rPr>
      </w:pPr>
      <w:r w:rsidRPr="00FE6FB2">
        <w:rPr>
          <w:rFonts w:ascii="Times New Roman" w:eastAsia="PMingLiU" w:hAnsi="Times New Roman" w:cs="Times New Roman"/>
          <w:b/>
          <w:color w:val="000000"/>
          <w:kern w:val="0"/>
          <w:szCs w:val="24"/>
        </w:rPr>
        <w:t>Prien et al, 1990</w:t>
      </w:r>
    </w:p>
    <w:p w:rsidR="00052C2A" w:rsidRPr="00FE6FB2" w:rsidRDefault="008E1E35" w:rsidP="008E1E35">
      <w:pPr>
        <w:widowControl/>
        <w:ind w:leftChars="295" w:left="708"/>
        <w:rPr>
          <w:rFonts w:ascii="Times New Roman" w:eastAsia="PMingLiU" w:hAnsi="Times New Roman" w:cs="Times New Roman"/>
          <w:kern w:val="0"/>
          <w:szCs w:val="24"/>
        </w:rPr>
      </w:pPr>
      <w:r w:rsidRPr="00FE6FB2">
        <w:rPr>
          <w:rFonts w:ascii="Times New Roman" w:eastAsia="PMingLiU" w:hAnsi="Times New Roman" w:cs="Times New Roman"/>
          <w:kern w:val="0"/>
          <w:szCs w:val="24"/>
        </w:rPr>
        <w:t>Prien T, Backhaus N, Pelster F, Pircher W, Bünte H, Lawin P. Effect of intraoperative fluid administration and colloid osmotic pressure on the formation of intestinal edema during gastrointestinal surgery. J Clin Anesth. 1990 Sep-Oct;2(5):317-23. PMID: 1702977</w:t>
      </w:r>
    </w:p>
    <w:p w:rsidR="004926B3" w:rsidRPr="00FE6FB2" w:rsidRDefault="004926B3" w:rsidP="004926B3">
      <w:pPr>
        <w:widowControl/>
        <w:rPr>
          <w:rFonts w:ascii="Times New Roman" w:eastAsia="PMingLiU" w:hAnsi="Times New Roman" w:cs="Times New Roman"/>
          <w:b/>
          <w:kern w:val="0"/>
          <w:szCs w:val="24"/>
        </w:rPr>
      </w:pPr>
      <w:r w:rsidRPr="00FE6FB2">
        <w:rPr>
          <w:rFonts w:ascii="Times New Roman" w:eastAsia="PMingLiU" w:hAnsi="Times New Roman" w:cs="Times New Roman"/>
          <w:b/>
          <w:kern w:val="0"/>
          <w:szCs w:val="24"/>
        </w:rPr>
        <w:t>Wahba et al, 1996</w:t>
      </w:r>
    </w:p>
    <w:p w:rsidR="00052C2A" w:rsidRPr="00FE6FB2" w:rsidRDefault="008E1E35" w:rsidP="008E1E35">
      <w:pPr>
        <w:widowControl/>
        <w:ind w:leftChars="295" w:left="708"/>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Wahba A1, Sendtner E, Strotzer M, Wild K, Birnbaum DE. Fluid therapy with Ringer's solution versus Haemaccel following coronary artery bypass surgery. Acta Anaesthesiol Scand. 1996 Nov;40(10):1227-33. PMID: 8986187</w:t>
      </w:r>
    </w:p>
    <w:p w:rsidR="004926B3" w:rsidRPr="00FE6FB2" w:rsidRDefault="004926B3" w:rsidP="004926B3">
      <w:pPr>
        <w:widowControl/>
        <w:rPr>
          <w:rFonts w:ascii="Times New Roman" w:eastAsia="PMingLiU" w:hAnsi="Times New Roman" w:cs="Times New Roman"/>
          <w:b/>
          <w:color w:val="000000"/>
          <w:kern w:val="0"/>
          <w:szCs w:val="24"/>
        </w:rPr>
      </w:pPr>
      <w:r w:rsidRPr="00FE6FB2">
        <w:rPr>
          <w:rFonts w:ascii="Times New Roman" w:eastAsia="PMingLiU" w:hAnsi="Times New Roman" w:cs="Times New Roman"/>
          <w:b/>
          <w:color w:val="000000"/>
          <w:kern w:val="0"/>
          <w:szCs w:val="24"/>
        </w:rPr>
        <w:t>Waters et al, 2001</w:t>
      </w:r>
    </w:p>
    <w:p w:rsidR="00052C2A" w:rsidRPr="00FE6FB2" w:rsidRDefault="008E1E35" w:rsidP="008E1E35">
      <w:pPr>
        <w:widowControl/>
        <w:ind w:leftChars="295" w:left="708"/>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 xml:space="preserve">Waters JH, Gottlieb A, Schoenwald P, Popovich MJ, Sprung J, Nelson DR. </w:t>
      </w:r>
      <w:r w:rsidR="00A47C3C" w:rsidRPr="00FE6FB2">
        <w:rPr>
          <w:rFonts w:ascii="Times New Roman" w:eastAsia="PMingLiU" w:hAnsi="Times New Roman" w:cs="Times New Roman"/>
          <w:color w:val="000000"/>
          <w:kern w:val="0"/>
          <w:szCs w:val="24"/>
        </w:rPr>
        <w:t>Saline</w:t>
      </w:r>
      <w:r w:rsidRPr="00FE6FB2">
        <w:rPr>
          <w:rFonts w:ascii="Times New Roman" w:eastAsia="PMingLiU" w:hAnsi="Times New Roman" w:cs="Times New Roman"/>
          <w:color w:val="000000"/>
          <w:kern w:val="0"/>
          <w:szCs w:val="24"/>
        </w:rPr>
        <w:t xml:space="preserve"> versus lactated Ringer's solution for intraoperative fluid management in patients undergoing abdominal aortic aneurysm repair: an outcome study. Anesth Analg. 2001 Oct;93(4):817-22. PMID: 11574339</w:t>
      </w:r>
    </w:p>
    <w:p w:rsidR="004926B3" w:rsidRPr="00FE6FB2" w:rsidRDefault="004926B3" w:rsidP="004926B3">
      <w:pPr>
        <w:widowControl/>
        <w:rPr>
          <w:rFonts w:ascii="Times New Roman" w:eastAsia="PMingLiU" w:hAnsi="Times New Roman" w:cs="Times New Roman"/>
          <w:b/>
          <w:color w:val="000000"/>
          <w:kern w:val="0"/>
          <w:szCs w:val="24"/>
        </w:rPr>
      </w:pPr>
      <w:r w:rsidRPr="00FE6FB2">
        <w:rPr>
          <w:rFonts w:ascii="Times New Roman" w:eastAsia="PMingLiU" w:hAnsi="Times New Roman" w:cs="Times New Roman"/>
          <w:b/>
          <w:color w:val="000000"/>
          <w:kern w:val="0"/>
          <w:szCs w:val="24"/>
        </w:rPr>
        <w:t>Linden et al, 2003</w:t>
      </w:r>
    </w:p>
    <w:p w:rsidR="00052C2A" w:rsidRPr="00FE6FB2" w:rsidRDefault="008E1E35" w:rsidP="008E1E35">
      <w:pPr>
        <w:widowControl/>
        <w:ind w:leftChars="295" w:left="708"/>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Van der Linden PJ1, De Hert SG, Daper A, Trenchant A, Schmartz D, Defrance P, Kimbimbi P.  3.5% urea-linked gelatin is as effective as 6% HES 200/0.5 for volume management in cardiac surgery patients. Can J Anaesth. 2004 Mar;51(3):236-41. PMID: 15010405</w:t>
      </w:r>
    </w:p>
    <w:p w:rsidR="004926B3" w:rsidRPr="00FE6FB2" w:rsidRDefault="004926B3" w:rsidP="004926B3">
      <w:pPr>
        <w:widowControl/>
        <w:rPr>
          <w:rFonts w:ascii="Times New Roman" w:eastAsia="PMingLiU" w:hAnsi="Times New Roman" w:cs="Times New Roman"/>
          <w:b/>
          <w:color w:val="000000"/>
          <w:kern w:val="0"/>
          <w:szCs w:val="24"/>
        </w:rPr>
      </w:pPr>
      <w:r w:rsidRPr="00FE6FB2">
        <w:rPr>
          <w:rFonts w:ascii="Times New Roman" w:eastAsia="PMingLiU" w:hAnsi="Times New Roman" w:cs="Times New Roman"/>
          <w:b/>
          <w:color w:val="000000"/>
          <w:kern w:val="0"/>
          <w:szCs w:val="24"/>
        </w:rPr>
        <w:t>Linden et al, 2005</w:t>
      </w:r>
    </w:p>
    <w:p w:rsidR="00052C2A" w:rsidRPr="00FE6FB2" w:rsidRDefault="001318A4" w:rsidP="001318A4">
      <w:pPr>
        <w:widowControl/>
        <w:ind w:leftChars="295" w:left="708"/>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Van der Linden PJ, De Hert SG, Deraedt D, Cromheecke S, De Decker K, De Paep R, Rodrigus I, Daper A, Trenchant A. Hydroxyethyl starch 130/0.4 versus modified fluid gelatin for volume expansion in cardiac surgery patients: the effects on perioperative bleeding and transfusion needs. Anesth Analg. 2005 Sep;101(3):629-34. PMID: 16115963</w:t>
      </w:r>
    </w:p>
    <w:p w:rsidR="004926B3" w:rsidRPr="00FE6FB2" w:rsidRDefault="004926B3" w:rsidP="004926B3">
      <w:pPr>
        <w:widowControl/>
        <w:rPr>
          <w:rFonts w:ascii="Times New Roman" w:eastAsia="PMingLiU" w:hAnsi="Times New Roman" w:cs="Times New Roman"/>
          <w:b/>
          <w:color w:val="000000"/>
          <w:kern w:val="0"/>
          <w:szCs w:val="24"/>
        </w:rPr>
      </w:pPr>
      <w:r w:rsidRPr="00FE6FB2">
        <w:rPr>
          <w:rFonts w:ascii="Times New Roman" w:eastAsia="PMingLiU" w:hAnsi="Times New Roman" w:cs="Times New Roman"/>
          <w:b/>
          <w:color w:val="000000"/>
          <w:kern w:val="0"/>
          <w:szCs w:val="24"/>
        </w:rPr>
        <w:t>Mahmood et al. 2007</w:t>
      </w:r>
    </w:p>
    <w:p w:rsidR="00052C2A" w:rsidRPr="00FE6FB2" w:rsidRDefault="001318A4" w:rsidP="001318A4">
      <w:pPr>
        <w:widowControl/>
        <w:ind w:leftChars="295" w:left="708"/>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Mahmood A1, Gosling P, Vohra RK. Randomized clinical trial comparing the effects on renal function of hydroxyethyl starch or gelatine during aortic aneurysm surgery. Br J Surg. 2007 Apr;94(4):427-33. PMID: 17380548</w:t>
      </w:r>
    </w:p>
    <w:p w:rsidR="004926B3" w:rsidRPr="00FE6FB2" w:rsidRDefault="004926B3" w:rsidP="004926B3">
      <w:pPr>
        <w:widowControl/>
        <w:rPr>
          <w:rFonts w:ascii="Times New Roman" w:eastAsia="PMingLiU" w:hAnsi="Times New Roman" w:cs="Times New Roman"/>
          <w:b/>
          <w:color w:val="000000"/>
          <w:kern w:val="0"/>
          <w:szCs w:val="24"/>
        </w:rPr>
      </w:pPr>
      <w:r w:rsidRPr="00FE6FB2">
        <w:rPr>
          <w:rFonts w:ascii="Times New Roman" w:eastAsia="PMingLiU" w:hAnsi="Times New Roman" w:cs="Times New Roman"/>
          <w:b/>
          <w:color w:val="000000"/>
          <w:kern w:val="0"/>
          <w:szCs w:val="24"/>
        </w:rPr>
        <w:t>Tamayo et al, 2008</w:t>
      </w:r>
    </w:p>
    <w:p w:rsidR="00052C2A" w:rsidRPr="00FE6FB2" w:rsidRDefault="001318A4" w:rsidP="001318A4">
      <w:pPr>
        <w:widowControl/>
        <w:ind w:leftChars="295" w:left="708"/>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Tamayo E1, Alvarez FJ, Alonso O, Castrodeza J, Bustamante R, Gómez-Herreras JI, Florez S, Rodríguez R. The inflammatory response to colloids and crystalloids used for pump priming during cardiopulmonary bypass. Acta Anaesthesiol Scand. 2008 Oct;52(9):1204-12. PMID: 18823458</w:t>
      </w:r>
    </w:p>
    <w:p w:rsidR="004926B3" w:rsidRPr="00FE6FB2" w:rsidRDefault="004926B3" w:rsidP="004926B3">
      <w:pPr>
        <w:widowControl/>
        <w:rPr>
          <w:rFonts w:ascii="Times New Roman" w:eastAsia="PMingLiU" w:hAnsi="Times New Roman" w:cs="Times New Roman"/>
          <w:b/>
          <w:color w:val="000000"/>
          <w:kern w:val="0"/>
          <w:szCs w:val="24"/>
        </w:rPr>
      </w:pPr>
      <w:r w:rsidRPr="00FE6FB2">
        <w:rPr>
          <w:rFonts w:ascii="Times New Roman" w:eastAsia="PMingLiU" w:hAnsi="Times New Roman" w:cs="Times New Roman"/>
          <w:b/>
          <w:color w:val="000000"/>
          <w:kern w:val="0"/>
          <w:szCs w:val="24"/>
        </w:rPr>
        <w:t>Soares et al, 2009</w:t>
      </w:r>
    </w:p>
    <w:p w:rsidR="00052C2A" w:rsidRPr="00FE6FB2" w:rsidRDefault="000C7459" w:rsidP="000C7459">
      <w:pPr>
        <w:widowControl/>
        <w:ind w:leftChars="295" w:left="708"/>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Soares RR1, Ferber L, Lorentz MN, Soldati MT. Intraoperative volume replacement: crystalloids versus colloids in surgical myocardial revascularization without cardiopulmonary bypass. Rev Bras Anestesiol. 2009 Jul-Aug;59(4):439-51. PMID: 19669018</w:t>
      </w:r>
    </w:p>
    <w:p w:rsidR="004926B3" w:rsidRPr="00FE6FB2" w:rsidRDefault="004926B3" w:rsidP="004926B3">
      <w:pPr>
        <w:widowControl/>
        <w:rPr>
          <w:rFonts w:ascii="Times New Roman" w:eastAsia="PMingLiU" w:hAnsi="Times New Roman" w:cs="Times New Roman"/>
          <w:b/>
          <w:color w:val="000000"/>
          <w:kern w:val="0"/>
          <w:szCs w:val="24"/>
        </w:rPr>
      </w:pPr>
      <w:r w:rsidRPr="00FE6FB2">
        <w:rPr>
          <w:rFonts w:ascii="Times New Roman" w:eastAsia="PMingLiU" w:hAnsi="Times New Roman" w:cs="Times New Roman"/>
          <w:b/>
          <w:color w:val="000000"/>
          <w:kern w:val="0"/>
          <w:szCs w:val="24"/>
        </w:rPr>
        <w:t>Gondos et al, 2010</w:t>
      </w:r>
    </w:p>
    <w:p w:rsidR="00052C2A" w:rsidRPr="00FE6FB2" w:rsidRDefault="007B7634" w:rsidP="007B7634">
      <w:pPr>
        <w:widowControl/>
        <w:ind w:leftChars="295" w:left="708"/>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Gondos T, Marjanek Z, Ulakcsai Z, Szabó Z, Bogár L, Károlyi M, Gartner B, Kiss K, Havas A, Futó J. Short-term effectiveness of different volume replacement therapies in postoperative hypovolaemic patients. Eur J Anaesthesiol. 2010 Sep;27(9):794-800. PMID: 20520555</w:t>
      </w:r>
    </w:p>
    <w:p w:rsidR="004926B3" w:rsidRPr="00FE6FB2" w:rsidRDefault="004926B3" w:rsidP="004926B3">
      <w:pPr>
        <w:widowControl/>
        <w:rPr>
          <w:rFonts w:ascii="Times New Roman" w:eastAsia="PMingLiU" w:hAnsi="Times New Roman" w:cs="Times New Roman"/>
          <w:b/>
          <w:color w:val="000000"/>
          <w:kern w:val="0"/>
          <w:szCs w:val="24"/>
        </w:rPr>
      </w:pPr>
      <w:r w:rsidRPr="00FE6FB2">
        <w:rPr>
          <w:rFonts w:ascii="Times New Roman" w:eastAsia="PMingLiU" w:hAnsi="Times New Roman" w:cs="Times New Roman"/>
          <w:b/>
          <w:color w:val="000000"/>
          <w:kern w:val="0"/>
          <w:szCs w:val="24"/>
        </w:rPr>
        <w:t>Magder et al. 2010</w:t>
      </w:r>
    </w:p>
    <w:p w:rsidR="00052C2A" w:rsidRPr="00FE6FB2" w:rsidRDefault="00B97ACB" w:rsidP="00B97ACB">
      <w:pPr>
        <w:widowControl/>
        <w:ind w:leftChars="295" w:left="708"/>
        <w:rPr>
          <w:rFonts w:ascii="Times New Roman" w:eastAsia="PMingLiU" w:hAnsi="Times New Roman" w:cs="Times New Roman"/>
          <w:kern w:val="0"/>
          <w:szCs w:val="24"/>
        </w:rPr>
      </w:pPr>
      <w:r w:rsidRPr="00FE6FB2">
        <w:rPr>
          <w:rFonts w:ascii="Times New Roman" w:eastAsia="PMingLiU" w:hAnsi="Times New Roman" w:cs="Times New Roman"/>
          <w:kern w:val="0"/>
          <w:szCs w:val="24"/>
        </w:rPr>
        <w:t>Magder S, Potter BJ, Varennes BD, Doucette S, Fergusson D; Canadian Critical Care Trials Group. Fluids after cardiac surgery: a pilot study of the use of colloids versus crystalloids. Crit Care Med. 2010 Nov;38(11):2117-24. PMID: 20802322</w:t>
      </w:r>
    </w:p>
    <w:p w:rsidR="004926B3" w:rsidRPr="00FE6FB2" w:rsidRDefault="004926B3" w:rsidP="004926B3">
      <w:pPr>
        <w:widowControl/>
        <w:rPr>
          <w:rFonts w:ascii="Times New Roman" w:eastAsia="PMingLiU" w:hAnsi="Times New Roman" w:cs="Times New Roman"/>
          <w:b/>
          <w:kern w:val="0"/>
          <w:szCs w:val="24"/>
        </w:rPr>
      </w:pPr>
      <w:r w:rsidRPr="00FE6FB2">
        <w:rPr>
          <w:rFonts w:ascii="Times New Roman" w:eastAsia="PMingLiU" w:hAnsi="Times New Roman" w:cs="Times New Roman"/>
          <w:b/>
          <w:kern w:val="0"/>
          <w:szCs w:val="24"/>
        </w:rPr>
        <w:t>Hung et al, 2012</w:t>
      </w:r>
    </w:p>
    <w:p w:rsidR="00052C2A" w:rsidRPr="00FE6FB2" w:rsidRDefault="00B97ACB" w:rsidP="00B97ACB">
      <w:pPr>
        <w:widowControl/>
        <w:ind w:leftChars="295" w:left="708"/>
        <w:rPr>
          <w:rFonts w:ascii="Times New Roman" w:eastAsia="PMingLiU" w:hAnsi="Times New Roman" w:cs="Times New Roman"/>
          <w:kern w:val="0"/>
          <w:szCs w:val="24"/>
        </w:rPr>
      </w:pPr>
      <w:r w:rsidRPr="00FE6FB2">
        <w:rPr>
          <w:rFonts w:ascii="Times New Roman" w:eastAsia="PMingLiU" w:hAnsi="Times New Roman" w:cs="Times New Roman"/>
          <w:kern w:val="0"/>
          <w:szCs w:val="24"/>
        </w:rPr>
        <w:t>Hung MH, Zou C, Lin FS, Lin CJ, Chan KC, Chen Y. New 6% hydroxyethyl starch 130/0.4 does not increase blood loss during major abdominal surgery - a randomized, controlled trial. J Formos Med Assoc. 2014 Jul;113(7):429-35. PMID: 24961184</w:t>
      </w:r>
    </w:p>
    <w:p w:rsidR="004926B3" w:rsidRPr="00FE6FB2" w:rsidRDefault="004926B3" w:rsidP="004926B3">
      <w:pPr>
        <w:widowControl/>
        <w:rPr>
          <w:rFonts w:ascii="Times New Roman" w:eastAsia="PMingLiU" w:hAnsi="Times New Roman" w:cs="Times New Roman"/>
          <w:b/>
          <w:kern w:val="0"/>
          <w:szCs w:val="24"/>
        </w:rPr>
      </w:pPr>
      <w:r w:rsidRPr="00FE6FB2">
        <w:rPr>
          <w:rFonts w:ascii="Times New Roman" w:eastAsia="PMingLiU" w:hAnsi="Times New Roman" w:cs="Times New Roman"/>
          <w:b/>
          <w:kern w:val="0"/>
          <w:szCs w:val="24"/>
        </w:rPr>
        <w:t>Hamaji et al. 2013</w:t>
      </w:r>
    </w:p>
    <w:p w:rsidR="00052C2A" w:rsidRPr="00FE6FB2" w:rsidRDefault="00B97ACB" w:rsidP="00B97ACB">
      <w:pPr>
        <w:widowControl/>
        <w:ind w:leftChars="295" w:left="708"/>
        <w:rPr>
          <w:rFonts w:ascii="Times New Roman" w:eastAsia="PMingLiU" w:hAnsi="Times New Roman" w:cs="Times New Roman"/>
          <w:kern w:val="0"/>
          <w:szCs w:val="24"/>
        </w:rPr>
      </w:pPr>
      <w:r w:rsidRPr="00FE6FB2">
        <w:rPr>
          <w:rFonts w:ascii="Times New Roman" w:eastAsia="PMingLiU" w:hAnsi="Times New Roman" w:cs="Times New Roman"/>
          <w:kern w:val="0"/>
          <w:szCs w:val="24"/>
        </w:rPr>
        <w:t>Hamaji A, Hajjar L, Caiero M, Almeida J, Nakamura RE, Osawa EA, Fukushima J, Galas FR, Auler JO Jr.  Volume replacement therapy during hip arthroplasty using hydroxyethyl starch (130/0.4) compared to lactated Ringer decreases allogeneic blood transfusion and postoperative infection. Braz J Anesthesiol. 2013 Jan;63(1):27-35. PMID: 24565088</w:t>
      </w:r>
    </w:p>
    <w:p w:rsidR="004926B3" w:rsidRPr="00FE6FB2" w:rsidRDefault="004926B3" w:rsidP="004926B3">
      <w:pPr>
        <w:widowControl/>
        <w:rPr>
          <w:rFonts w:ascii="Times New Roman" w:eastAsia="PMingLiU" w:hAnsi="Times New Roman" w:cs="Times New Roman"/>
          <w:b/>
          <w:kern w:val="0"/>
          <w:szCs w:val="24"/>
        </w:rPr>
      </w:pPr>
      <w:r w:rsidRPr="00FE6FB2">
        <w:rPr>
          <w:rFonts w:ascii="Times New Roman" w:eastAsia="PMingLiU" w:hAnsi="Times New Roman" w:cs="Times New Roman"/>
          <w:b/>
          <w:kern w:val="0"/>
          <w:szCs w:val="24"/>
        </w:rPr>
        <w:t>Yates et al, 2014</w:t>
      </w:r>
    </w:p>
    <w:p w:rsidR="00052C2A" w:rsidRPr="00FE6FB2" w:rsidRDefault="00B97ACB" w:rsidP="00B97ACB">
      <w:pPr>
        <w:widowControl/>
        <w:ind w:leftChars="295" w:left="708"/>
        <w:rPr>
          <w:rFonts w:ascii="Times New Roman" w:eastAsia="PMingLiU" w:hAnsi="Times New Roman" w:cs="Times New Roman"/>
          <w:kern w:val="0"/>
          <w:szCs w:val="24"/>
        </w:rPr>
      </w:pPr>
      <w:r w:rsidRPr="00FE6FB2">
        <w:rPr>
          <w:rFonts w:ascii="Times New Roman" w:eastAsia="PMingLiU" w:hAnsi="Times New Roman" w:cs="Times New Roman"/>
          <w:kern w:val="0"/>
          <w:szCs w:val="24"/>
        </w:rPr>
        <w:t>Yates DR, Davies SJ, Milner HE, Wilson RJ. Crystalloid or colloid for goal-directed fluid therapy in colorectal surgery. Br J Anaesth. 2014 Feb;112(2):281-9. PMID: 24056586</w:t>
      </w:r>
    </w:p>
    <w:p w:rsidR="004926B3" w:rsidRPr="00FE6FB2" w:rsidRDefault="004926B3" w:rsidP="004926B3">
      <w:pPr>
        <w:widowControl/>
        <w:rPr>
          <w:rFonts w:ascii="Times New Roman" w:eastAsia="PMingLiU" w:hAnsi="Times New Roman" w:cs="Times New Roman"/>
          <w:b/>
          <w:kern w:val="0"/>
          <w:szCs w:val="24"/>
        </w:rPr>
      </w:pPr>
      <w:r w:rsidRPr="00FE6FB2">
        <w:rPr>
          <w:rFonts w:ascii="Times New Roman" w:eastAsia="PMingLiU" w:hAnsi="Times New Roman" w:cs="Times New Roman"/>
          <w:b/>
          <w:kern w:val="0"/>
          <w:szCs w:val="24"/>
        </w:rPr>
        <w:t>Yanartas et al, 2015</w:t>
      </w:r>
    </w:p>
    <w:p w:rsidR="00052C2A" w:rsidRPr="00FE6FB2" w:rsidRDefault="00B97ACB" w:rsidP="00B97ACB">
      <w:pPr>
        <w:widowControl/>
        <w:ind w:leftChars="295" w:left="708"/>
        <w:rPr>
          <w:rFonts w:ascii="Times New Roman" w:eastAsia="PMingLiU" w:hAnsi="Times New Roman" w:cs="Times New Roman"/>
          <w:kern w:val="0"/>
          <w:szCs w:val="24"/>
        </w:rPr>
      </w:pPr>
      <w:r w:rsidRPr="00FE6FB2">
        <w:rPr>
          <w:rFonts w:ascii="Times New Roman" w:eastAsia="PMingLiU" w:hAnsi="Times New Roman" w:cs="Times New Roman"/>
          <w:kern w:val="0"/>
          <w:szCs w:val="24"/>
        </w:rPr>
        <w:t>Yanartas M, Baysal A, Aydın C, Ay Y, Kara I, Aydın E, Cevirme D, Köksal C, Sunar H. The effects of tranexamic acid and 6% hydroxyethyl starch (HES) solution (130/0.4) on postoperative bleeding in coronary artery bypass graft (CABG) surgery. Int J Clin Exp Med. 2015 Apr 15;8(4):5959-71. PMID: 26131192</w:t>
      </w:r>
    </w:p>
    <w:p w:rsidR="007B7634" w:rsidRPr="00FE6FB2" w:rsidRDefault="007B7634" w:rsidP="007B7634">
      <w:pPr>
        <w:widowControl/>
        <w:rPr>
          <w:rFonts w:ascii="Times New Roman" w:eastAsia="PMingLiU" w:hAnsi="Times New Roman" w:cs="Times New Roman"/>
          <w:b/>
          <w:kern w:val="0"/>
          <w:szCs w:val="24"/>
        </w:rPr>
      </w:pPr>
      <w:r w:rsidRPr="00FE6FB2">
        <w:rPr>
          <w:rFonts w:ascii="Times New Roman" w:eastAsia="PMingLiU" w:hAnsi="Times New Roman" w:cs="Times New Roman"/>
          <w:b/>
          <w:kern w:val="0"/>
          <w:szCs w:val="24"/>
        </w:rPr>
        <w:t>Young et al, 2015 (SPLIT)</w:t>
      </w:r>
    </w:p>
    <w:p w:rsidR="007B7634" w:rsidRPr="00FE6FB2" w:rsidRDefault="007B7634" w:rsidP="007B7634">
      <w:pPr>
        <w:widowControl/>
        <w:ind w:leftChars="295" w:left="708"/>
        <w:rPr>
          <w:rFonts w:ascii="Times New Roman" w:eastAsia="PMingLiU" w:hAnsi="Times New Roman" w:cs="Times New Roman"/>
          <w:kern w:val="0"/>
          <w:szCs w:val="24"/>
        </w:rPr>
      </w:pPr>
      <w:r w:rsidRPr="00FE6FB2">
        <w:rPr>
          <w:rFonts w:ascii="Times New Roman" w:eastAsia="PMingLiU" w:hAnsi="Times New Roman" w:cs="Times New Roman"/>
          <w:kern w:val="0"/>
          <w:szCs w:val="24"/>
        </w:rPr>
        <w:t>Young P, Bailey M, Beasley R, Henderson S, Mackle D, McArthur C, McGuinness S, Mehrtens J, Myburgh J, Psirides A, Reddy S, Bellomo R; SPLIT Investigators; ANZICS CTG. Effect of a Buffered Crystalloid Solution vs Saline on Acute Kidney Injury Among Patients in the Intensive Care Unit: The SPLIT Randomized Clinical Trial. JAMA. 2015 Oct 27;314(16):1701-10. PMID: 26444692</w:t>
      </w:r>
    </w:p>
    <w:p w:rsidR="004926B3" w:rsidRPr="00FE6FB2" w:rsidRDefault="004926B3" w:rsidP="004926B3">
      <w:pPr>
        <w:widowControl/>
        <w:rPr>
          <w:rFonts w:ascii="Times New Roman" w:eastAsia="PMingLiU" w:hAnsi="Times New Roman" w:cs="Times New Roman"/>
          <w:b/>
          <w:kern w:val="0"/>
          <w:szCs w:val="24"/>
        </w:rPr>
      </w:pPr>
      <w:r w:rsidRPr="00FE6FB2">
        <w:rPr>
          <w:rFonts w:ascii="Times New Roman" w:eastAsia="PMingLiU" w:hAnsi="Times New Roman" w:cs="Times New Roman"/>
          <w:b/>
          <w:kern w:val="0"/>
          <w:szCs w:val="24"/>
        </w:rPr>
        <w:t>Kammerer et al, 2018</w:t>
      </w:r>
    </w:p>
    <w:p w:rsidR="00052C2A" w:rsidRPr="00FE6FB2" w:rsidRDefault="00B97ACB" w:rsidP="00B97ACB">
      <w:pPr>
        <w:widowControl/>
        <w:ind w:leftChars="295" w:left="708"/>
        <w:rPr>
          <w:rFonts w:ascii="Times New Roman" w:eastAsia="PMingLiU" w:hAnsi="Times New Roman" w:cs="Times New Roman"/>
          <w:kern w:val="0"/>
          <w:szCs w:val="24"/>
        </w:rPr>
      </w:pPr>
      <w:r w:rsidRPr="00FE6FB2">
        <w:rPr>
          <w:rFonts w:ascii="Times New Roman" w:eastAsia="PMingLiU" w:hAnsi="Times New Roman" w:cs="Times New Roman"/>
          <w:kern w:val="0"/>
          <w:szCs w:val="24"/>
        </w:rPr>
        <w:t>Kammerer T, Brettner F, Hilferink S, Hulde N, Klug F, Pagel JI, Karl A, Crispin A, Hofmann-Kiefer K, Conzen P, Rehm M. No Differences in Renal Function between Balanced 6% Hydroxyethyl Starch (130/0.4) and 5% Albumin for Volume Replacement Therapy in Patients Undergoing Cystectomy: A Randomized Controlled Trial. Anesthesiology. 2018 Jan;128(1):67-78. PMID: 29064872</w:t>
      </w:r>
    </w:p>
    <w:p w:rsidR="004926B3" w:rsidRPr="00FE6FB2" w:rsidRDefault="004926B3" w:rsidP="004926B3">
      <w:pPr>
        <w:widowControl/>
        <w:rPr>
          <w:rFonts w:ascii="Times New Roman" w:eastAsia="PMingLiU" w:hAnsi="Times New Roman" w:cs="Times New Roman"/>
          <w:b/>
          <w:kern w:val="0"/>
          <w:szCs w:val="24"/>
        </w:rPr>
      </w:pPr>
      <w:r w:rsidRPr="00FE6FB2">
        <w:rPr>
          <w:rFonts w:ascii="Times New Roman" w:eastAsia="PMingLiU" w:hAnsi="Times New Roman" w:cs="Times New Roman"/>
          <w:b/>
          <w:kern w:val="0"/>
          <w:szCs w:val="24"/>
        </w:rPr>
        <w:t>Joosten et al, 2018</w:t>
      </w:r>
    </w:p>
    <w:p w:rsidR="00052C2A" w:rsidRPr="00FE6FB2" w:rsidRDefault="00E362A1" w:rsidP="00E362A1">
      <w:pPr>
        <w:widowControl/>
        <w:ind w:leftChars="295" w:left="708"/>
        <w:rPr>
          <w:rFonts w:ascii="Times New Roman" w:eastAsia="PMingLiU" w:hAnsi="Times New Roman" w:cs="Times New Roman"/>
          <w:kern w:val="0"/>
          <w:szCs w:val="24"/>
        </w:rPr>
      </w:pPr>
      <w:r w:rsidRPr="00FE6FB2">
        <w:rPr>
          <w:rFonts w:ascii="Times New Roman" w:eastAsia="PMingLiU" w:hAnsi="Times New Roman" w:cs="Times New Roman"/>
          <w:kern w:val="0"/>
          <w:szCs w:val="24"/>
        </w:rPr>
        <w:t>Joosten A, Delaporte A, Ickx B, Touihri K, Stany I, Barvais L, Van Obbergh L, Loi P, Rinehart J, Cannesson M, Van der Linden P. Crystalloid versus Colloid for Intraoperative Goal-directed Fluid Therapy Using a Closed-loop System: A Randomized, Double-blinded, Controlled Trial in Major Abdominal Surgery. Anesthesiology. 2018 Jan;128(1):55-66. PMID: 29068831</w:t>
      </w:r>
    </w:p>
    <w:p w:rsidR="007B7634" w:rsidRPr="00FE6FB2" w:rsidRDefault="007B7634" w:rsidP="007B7634">
      <w:pPr>
        <w:widowControl/>
        <w:rPr>
          <w:rFonts w:ascii="Times New Roman" w:eastAsia="PMingLiU" w:hAnsi="Times New Roman" w:cs="Times New Roman"/>
          <w:b/>
          <w:color w:val="000000"/>
          <w:kern w:val="0"/>
          <w:szCs w:val="24"/>
        </w:rPr>
      </w:pPr>
      <w:r w:rsidRPr="00FE6FB2">
        <w:rPr>
          <w:rFonts w:ascii="Times New Roman" w:eastAsia="PMingLiU" w:hAnsi="Times New Roman" w:cs="Times New Roman"/>
          <w:b/>
          <w:color w:val="000000"/>
          <w:kern w:val="0"/>
          <w:szCs w:val="24"/>
        </w:rPr>
        <w:t xml:space="preserve">Matthew W. et al, 2018 </w:t>
      </w:r>
    </w:p>
    <w:p w:rsidR="007B7634" w:rsidRPr="00FE6FB2" w:rsidRDefault="007B7634" w:rsidP="007B7634">
      <w:pPr>
        <w:ind w:leftChars="295" w:left="708"/>
        <w:rPr>
          <w:rFonts w:ascii="Times New Roman" w:hAnsi="Times New Roman" w:cs="Times New Roman"/>
          <w:szCs w:val="24"/>
        </w:rPr>
      </w:pPr>
      <w:r w:rsidRPr="00FE6FB2">
        <w:rPr>
          <w:rFonts w:ascii="Times New Roman" w:hAnsi="Times New Roman" w:cs="Times New Roman"/>
          <w:szCs w:val="24"/>
        </w:rPr>
        <w:t>Semler MW, Self WH, Wanderer JP, Ehrenfeld JM, Wang L, Byrne DW, Stollings JL, Kumar AB, Hughes CG, Hernandez A, Guillamondegui OD, May AK, Weavind L, Casey JD, Siew ED, Shaw AD, Bernard GR, Rice TW; SMART Investigators and the Pragmatic Critical Care Research Group.Balanced Crystalloids versus Saline in Critically Ill Adults. N Engl J Med. 2018 Mar 1;378(9):829-839. PMID: 29485925</w:t>
      </w:r>
    </w:p>
    <w:p w:rsidR="0067595E" w:rsidRPr="00FE6FB2" w:rsidRDefault="0067595E" w:rsidP="0067595E">
      <w:pPr>
        <w:widowControl/>
        <w:rPr>
          <w:rFonts w:ascii="Times New Roman" w:eastAsia="PMingLiU" w:hAnsi="Times New Roman" w:cs="Times New Roman"/>
          <w:b/>
          <w:kern w:val="0"/>
          <w:szCs w:val="24"/>
        </w:rPr>
      </w:pPr>
      <w:r w:rsidRPr="00FE6FB2">
        <w:rPr>
          <w:rFonts w:ascii="Times New Roman" w:eastAsia="PMingLiU" w:hAnsi="Times New Roman" w:cs="Times New Roman"/>
          <w:b/>
          <w:kern w:val="0"/>
          <w:szCs w:val="24"/>
        </w:rPr>
        <w:t>Futier et al, 2020 (FLASH)</w:t>
      </w:r>
    </w:p>
    <w:p w:rsidR="0067595E" w:rsidRPr="00FE6FB2" w:rsidRDefault="0067595E" w:rsidP="0067595E">
      <w:pPr>
        <w:widowControl/>
        <w:ind w:leftChars="295" w:left="708"/>
        <w:rPr>
          <w:rFonts w:ascii="Times New Roman" w:eastAsia="PMingLiU" w:hAnsi="Times New Roman" w:cs="Times New Roman"/>
          <w:b/>
          <w:kern w:val="0"/>
          <w:szCs w:val="24"/>
        </w:rPr>
      </w:pPr>
      <w:r w:rsidRPr="00FE6FB2">
        <w:rPr>
          <w:rFonts w:ascii="Times New Roman" w:hAnsi="Times New Roman" w:cs="Times New Roman"/>
          <w:noProof/>
        </w:rPr>
        <w:t xml:space="preserve">Futier E, Garot M, Godet T, et al. Effect of Hydroxyethyl Starch vs Saline for Volume Replacement Therapy on Death or Postoperative Complications Among High-Risk Patients Undergoing Major Abdominal Surgery: The FLASH Randomized Clinical Trial. </w:t>
      </w:r>
      <w:r w:rsidRPr="00FE6FB2">
        <w:rPr>
          <w:rFonts w:ascii="Times New Roman" w:hAnsi="Times New Roman" w:cs="Times New Roman"/>
          <w:i/>
          <w:noProof/>
        </w:rPr>
        <w:t xml:space="preserve">JAMA. </w:t>
      </w:r>
      <w:r w:rsidRPr="00FE6FB2">
        <w:rPr>
          <w:rFonts w:ascii="Times New Roman" w:hAnsi="Times New Roman" w:cs="Times New Roman"/>
          <w:noProof/>
        </w:rPr>
        <w:t>2020;323(3):225-236.</w:t>
      </w:r>
    </w:p>
    <w:p w:rsidR="0067595E" w:rsidRPr="00FE6FB2" w:rsidRDefault="0067595E" w:rsidP="0067595E">
      <w:pPr>
        <w:rPr>
          <w:rFonts w:ascii="Times New Roman" w:hAnsi="Times New Roman" w:cs="Times New Roman"/>
          <w:szCs w:val="24"/>
        </w:rPr>
      </w:pPr>
    </w:p>
    <w:p w:rsidR="0067595E" w:rsidRPr="00FE6FB2" w:rsidRDefault="0067595E" w:rsidP="007B7634">
      <w:pPr>
        <w:ind w:leftChars="295" w:left="708"/>
        <w:rPr>
          <w:rFonts w:ascii="Times New Roman" w:hAnsi="Times New Roman" w:cs="Times New Roman"/>
          <w:szCs w:val="24"/>
        </w:rPr>
      </w:pPr>
    </w:p>
    <w:p w:rsidR="004926B3" w:rsidRPr="00FE6FB2" w:rsidRDefault="004926B3" w:rsidP="004926B3">
      <w:pPr>
        <w:pStyle w:val="ListParagraph"/>
        <w:widowControl/>
        <w:numPr>
          <w:ilvl w:val="0"/>
          <w:numId w:val="9"/>
        </w:numPr>
        <w:ind w:leftChars="0"/>
        <w:rPr>
          <w:rFonts w:ascii="Times New Roman" w:eastAsia="PMingLiU" w:hAnsi="Times New Roman" w:cs="Times New Roman"/>
          <w:b/>
          <w:color w:val="000000"/>
          <w:kern w:val="0"/>
          <w:szCs w:val="24"/>
        </w:rPr>
      </w:pPr>
      <w:r w:rsidRPr="00FE6FB2">
        <w:rPr>
          <w:rFonts w:ascii="Times New Roman" w:eastAsia="PMingLiU" w:hAnsi="Times New Roman" w:cs="Times New Roman"/>
          <w:b/>
          <w:kern w:val="0"/>
          <w:szCs w:val="24"/>
        </w:rPr>
        <w:t>Traumatic patients</w:t>
      </w:r>
      <w:r w:rsidR="00052C2A" w:rsidRPr="00FE6FB2">
        <w:rPr>
          <w:rFonts w:ascii="Times New Roman" w:hAnsi="Times New Roman" w:cs="Times New Roman"/>
          <w:b/>
          <w:szCs w:val="24"/>
        </w:rPr>
        <w:t>, listed by year</w:t>
      </w:r>
    </w:p>
    <w:p w:rsidR="004926B3" w:rsidRPr="00FE6FB2" w:rsidRDefault="004926B3" w:rsidP="004926B3">
      <w:pPr>
        <w:widowControl/>
        <w:rPr>
          <w:rFonts w:ascii="Times New Roman" w:eastAsia="PMingLiU" w:hAnsi="Times New Roman" w:cs="Times New Roman"/>
          <w:b/>
          <w:kern w:val="0"/>
          <w:szCs w:val="24"/>
        </w:rPr>
      </w:pPr>
      <w:r w:rsidRPr="00FE6FB2">
        <w:rPr>
          <w:rFonts w:ascii="Times New Roman" w:eastAsia="PMingLiU" w:hAnsi="Times New Roman" w:cs="Times New Roman"/>
          <w:b/>
          <w:kern w:val="0"/>
          <w:szCs w:val="24"/>
        </w:rPr>
        <w:t>Shah et al, 1977</w:t>
      </w:r>
    </w:p>
    <w:p w:rsidR="00052C2A" w:rsidRPr="00FE6FB2" w:rsidRDefault="00E362A1" w:rsidP="00E362A1">
      <w:pPr>
        <w:widowControl/>
        <w:ind w:leftChars="295" w:left="708"/>
        <w:rPr>
          <w:rFonts w:ascii="Times New Roman" w:eastAsia="PMingLiU" w:hAnsi="Times New Roman" w:cs="Times New Roman"/>
          <w:kern w:val="0"/>
          <w:szCs w:val="24"/>
        </w:rPr>
      </w:pPr>
      <w:r w:rsidRPr="00FE6FB2">
        <w:rPr>
          <w:rFonts w:ascii="Times New Roman" w:eastAsia="PMingLiU" w:hAnsi="Times New Roman" w:cs="Times New Roman"/>
          <w:kern w:val="0"/>
          <w:szCs w:val="24"/>
        </w:rPr>
        <w:t>Shah DM, Browner BD, Dutton RE, Newell JC, Powers SR Jr. Cardiac output and pulmonary wedge pressure. Use for evaluation of fluid replacement in trauma patients. Arch Surg. 1977 Oct;112(10):1161-8. PMID: 907460</w:t>
      </w:r>
    </w:p>
    <w:p w:rsidR="004926B3" w:rsidRPr="00FE6FB2" w:rsidRDefault="004926B3" w:rsidP="004926B3">
      <w:pPr>
        <w:widowControl/>
        <w:rPr>
          <w:rFonts w:ascii="Times New Roman" w:eastAsia="PMingLiU" w:hAnsi="Times New Roman" w:cs="Times New Roman"/>
          <w:b/>
          <w:kern w:val="0"/>
          <w:szCs w:val="24"/>
        </w:rPr>
      </w:pPr>
      <w:r w:rsidRPr="00FE6FB2">
        <w:rPr>
          <w:rFonts w:ascii="Times New Roman" w:eastAsia="PMingLiU" w:hAnsi="Times New Roman" w:cs="Times New Roman"/>
          <w:b/>
          <w:kern w:val="0"/>
          <w:szCs w:val="24"/>
        </w:rPr>
        <w:t>Lowe et al, 1979</w:t>
      </w:r>
    </w:p>
    <w:p w:rsidR="00052C2A" w:rsidRPr="00FE6FB2" w:rsidRDefault="00E362A1" w:rsidP="00E362A1">
      <w:pPr>
        <w:widowControl/>
        <w:ind w:leftChars="236" w:left="566"/>
        <w:rPr>
          <w:rFonts w:ascii="Times New Roman" w:eastAsia="PMingLiU" w:hAnsi="Times New Roman" w:cs="Times New Roman"/>
          <w:kern w:val="0"/>
          <w:szCs w:val="24"/>
        </w:rPr>
      </w:pPr>
      <w:r w:rsidRPr="00FE6FB2">
        <w:rPr>
          <w:rFonts w:ascii="Times New Roman" w:eastAsia="PMingLiU" w:hAnsi="Times New Roman" w:cs="Times New Roman"/>
          <w:kern w:val="0"/>
          <w:szCs w:val="24"/>
        </w:rPr>
        <w:t>Lowe RJ, Moss GS, Jilek J, Levine HD. Crystalloid versus colloid in the etiology of pulmonary failure after trauma--a randomized trial in man. Crit Care Med. 1979 Mar;7(3):107-12. PMID: 436425</w:t>
      </w:r>
    </w:p>
    <w:p w:rsidR="004926B3" w:rsidRPr="00FE6FB2" w:rsidRDefault="004926B3" w:rsidP="004926B3">
      <w:pPr>
        <w:widowControl/>
        <w:rPr>
          <w:rFonts w:ascii="Times New Roman" w:eastAsia="PMingLiU" w:hAnsi="Times New Roman" w:cs="Times New Roman"/>
          <w:b/>
          <w:kern w:val="0"/>
          <w:szCs w:val="24"/>
        </w:rPr>
      </w:pPr>
      <w:r w:rsidRPr="00FE6FB2">
        <w:rPr>
          <w:rFonts w:ascii="Times New Roman" w:eastAsia="PMingLiU" w:hAnsi="Times New Roman" w:cs="Times New Roman"/>
          <w:b/>
          <w:kern w:val="0"/>
          <w:szCs w:val="24"/>
        </w:rPr>
        <w:t>Nagy et al, 1993</w:t>
      </w:r>
    </w:p>
    <w:p w:rsidR="00052C2A" w:rsidRPr="00FE6FB2" w:rsidRDefault="00E362A1" w:rsidP="00E362A1">
      <w:pPr>
        <w:widowControl/>
        <w:ind w:leftChars="236" w:left="566"/>
        <w:rPr>
          <w:rFonts w:ascii="Times New Roman" w:eastAsia="PMingLiU" w:hAnsi="Times New Roman" w:cs="Times New Roman"/>
          <w:kern w:val="0"/>
          <w:szCs w:val="24"/>
        </w:rPr>
      </w:pPr>
      <w:r w:rsidRPr="00FE6FB2">
        <w:rPr>
          <w:rFonts w:ascii="Times New Roman" w:eastAsia="PMingLiU" w:hAnsi="Times New Roman" w:cs="Times New Roman"/>
          <w:kern w:val="0"/>
          <w:szCs w:val="24"/>
        </w:rPr>
        <w:t>Nagy KK, Davis J, Duda J, Fildes J, Roberts R, Barrett J. A comparison of pentastarch and lactated Ringer's solution in the resuscitation of patients with hemorrhagic shock. Circ Shock. 1993 Aug;40(4):289-94. PMID: 7690689</w:t>
      </w:r>
    </w:p>
    <w:p w:rsidR="004926B3" w:rsidRPr="00FE6FB2" w:rsidRDefault="004926B3" w:rsidP="004926B3">
      <w:pPr>
        <w:widowControl/>
        <w:rPr>
          <w:rFonts w:ascii="Times New Roman" w:eastAsia="PMingLiU" w:hAnsi="Times New Roman" w:cs="Times New Roman"/>
          <w:b/>
          <w:kern w:val="0"/>
          <w:szCs w:val="24"/>
        </w:rPr>
      </w:pPr>
      <w:r w:rsidRPr="00FE6FB2">
        <w:rPr>
          <w:rFonts w:ascii="Times New Roman" w:eastAsia="PMingLiU" w:hAnsi="Times New Roman" w:cs="Times New Roman"/>
          <w:b/>
          <w:kern w:val="0"/>
          <w:szCs w:val="24"/>
        </w:rPr>
        <w:t>Allison et al, 1999</w:t>
      </w:r>
    </w:p>
    <w:p w:rsidR="00E362A1" w:rsidRPr="00FE6FB2" w:rsidRDefault="00E362A1" w:rsidP="00E362A1">
      <w:pPr>
        <w:widowControl/>
        <w:ind w:leftChars="295" w:left="708"/>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Allison KP, Gosling P, Jones S, Pallister I, Porter KM. Randomized trial of hydroxyethyl starch versus gelatine for trauma resuscitation. J Trauma. 1999 Dec;47(6):1114-21. PMID: 10608543</w:t>
      </w:r>
    </w:p>
    <w:p w:rsidR="007B7634" w:rsidRPr="00FE6FB2" w:rsidRDefault="00262D54" w:rsidP="007B7634">
      <w:pPr>
        <w:widowControl/>
        <w:rPr>
          <w:rFonts w:ascii="Times New Roman" w:eastAsia="PMingLiU" w:hAnsi="Times New Roman" w:cs="Times New Roman"/>
          <w:b/>
          <w:kern w:val="0"/>
          <w:szCs w:val="24"/>
        </w:rPr>
      </w:pPr>
      <w:r>
        <w:rPr>
          <w:rFonts w:ascii="Times New Roman" w:eastAsia="PMingLiU" w:hAnsi="Times New Roman" w:cs="Times New Roman" w:hint="eastAsia"/>
          <w:b/>
          <w:kern w:val="0"/>
          <w:szCs w:val="24"/>
        </w:rPr>
        <w:t>SAFE study investigators</w:t>
      </w:r>
      <w:r>
        <w:rPr>
          <w:rFonts w:ascii="Times New Roman" w:eastAsia="PMingLiU" w:hAnsi="Times New Roman" w:cs="Times New Roman"/>
          <w:b/>
          <w:kern w:val="0"/>
          <w:szCs w:val="24"/>
        </w:rPr>
        <w:t>, 2007</w:t>
      </w:r>
      <w:r w:rsidR="007B7634" w:rsidRPr="00FE6FB2">
        <w:rPr>
          <w:rFonts w:ascii="Times New Roman" w:eastAsia="PMingLiU" w:hAnsi="Times New Roman" w:cs="Times New Roman"/>
          <w:b/>
          <w:kern w:val="0"/>
          <w:szCs w:val="24"/>
        </w:rPr>
        <w:t xml:space="preserve"> (SAFE)</w:t>
      </w:r>
    </w:p>
    <w:p w:rsidR="007B7634" w:rsidRPr="00FE6FB2" w:rsidRDefault="00262D54" w:rsidP="00E362A1">
      <w:pPr>
        <w:widowControl/>
        <w:ind w:leftChars="295" w:left="708"/>
        <w:rPr>
          <w:rFonts w:ascii="Times New Roman" w:eastAsia="PMingLiU" w:hAnsi="Times New Roman" w:cs="Times New Roman"/>
          <w:kern w:val="0"/>
          <w:szCs w:val="24"/>
        </w:rPr>
      </w:pPr>
      <w:r>
        <w:rPr>
          <w:rFonts w:ascii="Times New Roman" w:eastAsia="PMingLiU" w:hAnsi="Times New Roman" w:cs="Times New Roman"/>
          <w:kern w:val="0"/>
          <w:szCs w:val="24"/>
        </w:rPr>
        <w:t>SAFE study investigators. Saline or albumin for fluid resusucitation in patients with traumatic brain injury. N Engl J Med. 2007</w:t>
      </w:r>
      <w:r w:rsidR="007B7634" w:rsidRPr="00FE6FB2">
        <w:rPr>
          <w:rFonts w:ascii="Times New Roman" w:eastAsia="PMingLiU" w:hAnsi="Times New Roman" w:cs="Times New Roman"/>
          <w:kern w:val="0"/>
          <w:szCs w:val="24"/>
        </w:rPr>
        <w:t xml:space="preserve"> </w:t>
      </w:r>
      <w:r>
        <w:rPr>
          <w:rFonts w:ascii="Times New Roman" w:eastAsia="PMingLiU" w:hAnsi="Times New Roman" w:cs="Times New Roman"/>
          <w:kern w:val="0"/>
          <w:szCs w:val="24"/>
        </w:rPr>
        <w:t>Aug 39</w:t>
      </w:r>
      <w:r w:rsidR="007B7634" w:rsidRPr="00FE6FB2">
        <w:rPr>
          <w:rFonts w:ascii="Times New Roman" w:eastAsia="PMingLiU" w:hAnsi="Times New Roman" w:cs="Times New Roman"/>
          <w:kern w:val="0"/>
          <w:szCs w:val="24"/>
        </w:rPr>
        <w:t>;</w:t>
      </w:r>
      <w:r>
        <w:rPr>
          <w:rFonts w:ascii="Times New Roman" w:eastAsia="PMingLiU" w:hAnsi="Times New Roman" w:cs="Times New Roman"/>
          <w:kern w:val="0"/>
          <w:szCs w:val="24"/>
        </w:rPr>
        <w:t>357(9</w:t>
      </w:r>
      <w:r w:rsidR="007B7634" w:rsidRPr="00FE6FB2">
        <w:rPr>
          <w:rFonts w:ascii="Times New Roman" w:eastAsia="PMingLiU" w:hAnsi="Times New Roman" w:cs="Times New Roman"/>
          <w:kern w:val="0"/>
          <w:szCs w:val="24"/>
        </w:rPr>
        <w:t>):</w:t>
      </w:r>
      <w:r>
        <w:rPr>
          <w:rFonts w:ascii="Times New Roman" w:eastAsia="PMingLiU" w:hAnsi="Times New Roman" w:cs="Times New Roman"/>
          <w:kern w:val="0"/>
          <w:szCs w:val="24"/>
        </w:rPr>
        <w:t>874-84</w:t>
      </w:r>
      <w:r w:rsidR="007B7634" w:rsidRPr="00FE6FB2">
        <w:rPr>
          <w:rFonts w:ascii="Times New Roman" w:eastAsia="PMingLiU" w:hAnsi="Times New Roman" w:cs="Times New Roman"/>
          <w:kern w:val="0"/>
          <w:szCs w:val="24"/>
        </w:rPr>
        <w:t xml:space="preserve">. </w:t>
      </w:r>
      <w:r>
        <w:rPr>
          <w:rFonts w:ascii="Times New Roman" w:eastAsia="PMingLiU" w:hAnsi="Times New Roman" w:cs="Times New Roman"/>
          <w:kern w:val="0"/>
          <w:szCs w:val="24"/>
        </w:rPr>
        <w:t>PMID: 17761591</w:t>
      </w:r>
    </w:p>
    <w:p w:rsidR="004926B3" w:rsidRPr="00FE6FB2" w:rsidRDefault="004926B3" w:rsidP="004926B3">
      <w:pPr>
        <w:widowControl/>
        <w:rPr>
          <w:rFonts w:ascii="Times New Roman" w:eastAsia="PMingLiU" w:hAnsi="Times New Roman" w:cs="Times New Roman"/>
          <w:b/>
          <w:color w:val="000000"/>
          <w:kern w:val="0"/>
          <w:szCs w:val="24"/>
        </w:rPr>
      </w:pPr>
      <w:r w:rsidRPr="00FE6FB2">
        <w:rPr>
          <w:rFonts w:ascii="Times New Roman" w:eastAsia="PMingLiU" w:hAnsi="Times New Roman" w:cs="Times New Roman"/>
          <w:b/>
          <w:color w:val="000000"/>
          <w:kern w:val="0"/>
          <w:szCs w:val="24"/>
        </w:rPr>
        <w:t>James et al, 2011</w:t>
      </w:r>
    </w:p>
    <w:p w:rsidR="00E362A1" w:rsidRPr="00FE6FB2" w:rsidRDefault="00E362A1" w:rsidP="00E362A1">
      <w:pPr>
        <w:widowControl/>
        <w:ind w:leftChars="295" w:left="708"/>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James MF, Michell WL, Joubert IA, Nicol AJ, Navsaria PH, Gillespie RS. Resuscitation with hydroxyethyl starch improves renal function and lactate clearance in penetrating trauma in a randomized controlled study: the FIRST trial (Fluids in Resuscitation of Severe Trauma). Br J Anaesth. 2011 Nov;107(5):693-702. PMID: 21857015</w:t>
      </w:r>
    </w:p>
    <w:p w:rsidR="007B7634" w:rsidRPr="00FE6FB2" w:rsidRDefault="007B7634" w:rsidP="007B7634">
      <w:pPr>
        <w:widowControl/>
        <w:rPr>
          <w:rFonts w:ascii="Times New Roman" w:eastAsia="PMingLiU" w:hAnsi="Times New Roman" w:cs="Times New Roman"/>
          <w:b/>
          <w:kern w:val="0"/>
          <w:szCs w:val="24"/>
        </w:rPr>
      </w:pPr>
      <w:r w:rsidRPr="00FE6FB2">
        <w:rPr>
          <w:rFonts w:ascii="Times New Roman" w:eastAsia="PMingLiU" w:hAnsi="Times New Roman" w:cs="Times New Roman"/>
          <w:b/>
          <w:kern w:val="0"/>
          <w:szCs w:val="24"/>
        </w:rPr>
        <w:t>Myburgh et al, 2012 (CHEST)</w:t>
      </w:r>
    </w:p>
    <w:p w:rsidR="007B7634" w:rsidRPr="00FE6FB2" w:rsidRDefault="007B7634" w:rsidP="007B7634">
      <w:pPr>
        <w:widowControl/>
        <w:ind w:leftChars="295" w:left="708"/>
        <w:rPr>
          <w:rFonts w:ascii="Times New Roman" w:eastAsia="PMingLiU" w:hAnsi="Times New Roman" w:cs="Times New Roman"/>
          <w:kern w:val="0"/>
          <w:szCs w:val="24"/>
        </w:rPr>
      </w:pPr>
      <w:r w:rsidRPr="00FE6FB2">
        <w:rPr>
          <w:rFonts w:ascii="Times New Roman" w:eastAsia="PMingLiU" w:hAnsi="Times New Roman" w:cs="Times New Roman"/>
          <w:kern w:val="0"/>
          <w:szCs w:val="24"/>
        </w:rPr>
        <w:t>Myburgh JA, Finfer S, Bellomo R, Billot L, Cass A, Gattas D, Glass P, Lipman J, Liu B, McArthur C, McGuinness S, Rajbhandari D, Taylor CB, Webb SA; CHEST Investigators; Australian and New Zealand Intensive Care Society Clinical Trials Group. Hydroxyethyl starch or saline for fluid resuscitation in intensive care. N Engl J Med. 2012 Nov 15;367(20):1901-11. PMID: 23075127</w:t>
      </w:r>
    </w:p>
    <w:p w:rsidR="004926B3" w:rsidRPr="00FE6FB2" w:rsidRDefault="004926B3" w:rsidP="004926B3">
      <w:pPr>
        <w:widowControl/>
        <w:rPr>
          <w:rFonts w:ascii="Times New Roman" w:eastAsia="PMingLiU" w:hAnsi="Times New Roman" w:cs="Times New Roman"/>
          <w:b/>
          <w:color w:val="000000"/>
          <w:kern w:val="0"/>
          <w:szCs w:val="24"/>
        </w:rPr>
      </w:pPr>
      <w:r w:rsidRPr="00FE6FB2">
        <w:rPr>
          <w:rFonts w:ascii="Times New Roman" w:eastAsia="PMingLiU" w:hAnsi="Times New Roman" w:cs="Times New Roman"/>
          <w:b/>
          <w:color w:val="000000"/>
          <w:kern w:val="0"/>
          <w:szCs w:val="24"/>
        </w:rPr>
        <w:t>Young et al, 2014</w:t>
      </w:r>
    </w:p>
    <w:p w:rsidR="00052C2A" w:rsidRPr="00FE6FB2" w:rsidRDefault="00F57A7B" w:rsidP="00F57A7B">
      <w:pPr>
        <w:widowControl/>
        <w:ind w:leftChars="295" w:left="708"/>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Young JB, Utter GH, Schermer CR, Galante JM, Phan HH, Yang Y, Anderson BA, Scherer LA. Saline versus Plasma-Lyte A in initial resuscitation of trauma patients: a randomized trial. Ann Surg. 2014 Feb;259(2):255-62. PMID: 23732264</w:t>
      </w:r>
    </w:p>
    <w:p w:rsidR="007B7634" w:rsidRPr="00FE6FB2" w:rsidRDefault="007B7634" w:rsidP="007B7634">
      <w:pPr>
        <w:widowControl/>
        <w:rPr>
          <w:rFonts w:ascii="Times New Roman" w:eastAsia="PMingLiU" w:hAnsi="Times New Roman" w:cs="Times New Roman"/>
          <w:b/>
          <w:kern w:val="0"/>
          <w:szCs w:val="24"/>
        </w:rPr>
      </w:pPr>
      <w:r w:rsidRPr="00FE6FB2">
        <w:rPr>
          <w:rFonts w:ascii="Times New Roman" w:eastAsia="PMingLiU" w:hAnsi="Times New Roman" w:cs="Times New Roman"/>
          <w:b/>
          <w:kern w:val="0"/>
          <w:szCs w:val="24"/>
        </w:rPr>
        <w:t>Young et al, 2015 (SPLIT)</w:t>
      </w:r>
    </w:p>
    <w:p w:rsidR="007B7634" w:rsidRPr="00FE6FB2" w:rsidRDefault="007B7634" w:rsidP="007B7634">
      <w:pPr>
        <w:widowControl/>
        <w:ind w:leftChars="295" w:left="708"/>
        <w:rPr>
          <w:rFonts w:ascii="Times New Roman" w:eastAsia="PMingLiU" w:hAnsi="Times New Roman" w:cs="Times New Roman"/>
          <w:kern w:val="0"/>
          <w:szCs w:val="24"/>
        </w:rPr>
      </w:pPr>
      <w:r w:rsidRPr="00FE6FB2">
        <w:rPr>
          <w:rFonts w:ascii="Times New Roman" w:eastAsia="PMingLiU" w:hAnsi="Times New Roman" w:cs="Times New Roman"/>
          <w:kern w:val="0"/>
          <w:szCs w:val="24"/>
        </w:rPr>
        <w:t>Young P, Bailey M, Beasley R, Henderson S, Mackle D, McArthur C, McGuinness S, Mehrtens J, Myburgh J, Psirides A, Reddy S, Bellomo R; SPLIT Investigators; ANZICS CTG. Effect of a Buffered Crystalloid Solution vs Saline on Acute Kidney Injury Among Patients in the Intensive Care Unit: The SPLIT Randomized Clinical Trial. JAMA. 2015 Oct 27;314(16):1701-10. PMID: 26444692</w:t>
      </w:r>
    </w:p>
    <w:p w:rsidR="004926B3" w:rsidRPr="00FE6FB2" w:rsidRDefault="004926B3" w:rsidP="004926B3">
      <w:pPr>
        <w:widowControl/>
        <w:rPr>
          <w:rFonts w:ascii="Times New Roman" w:eastAsia="PMingLiU" w:hAnsi="Times New Roman" w:cs="Times New Roman"/>
          <w:b/>
          <w:color w:val="000000"/>
          <w:kern w:val="0"/>
          <w:szCs w:val="24"/>
        </w:rPr>
      </w:pPr>
      <w:r w:rsidRPr="00FE6FB2">
        <w:rPr>
          <w:rFonts w:ascii="Times New Roman" w:eastAsia="PMingLiU" w:hAnsi="Times New Roman" w:cs="Times New Roman"/>
          <w:b/>
          <w:color w:val="000000"/>
          <w:kern w:val="0"/>
          <w:szCs w:val="24"/>
        </w:rPr>
        <w:t xml:space="preserve">Matthew W. et al, 2018 </w:t>
      </w:r>
    </w:p>
    <w:p w:rsidR="007B7634" w:rsidRPr="00FE6FB2" w:rsidRDefault="007B7634" w:rsidP="007B7634">
      <w:pPr>
        <w:ind w:leftChars="295" w:left="708"/>
        <w:rPr>
          <w:rFonts w:ascii="Times New Roman" w:hAnsi="Times New Roman" w:cs="Times New Roman"/>
          <w:szCs w:val="24"/>
        </w:rPr>
      </w:pPr>
      <w:r w:rsidRPr="00FE6FB2">
        <w:rPr>
          <w:rFonts w:ascii="Times New Roman" w:hAnsi="Times New Roman" w:cs="Times New Roman"/>
          <w:szCs w:val="24"/>
        </w:rPr>
        <w:t>Semler MW, Self WH, Wanderer JP, Ehrenfeld JM, Wang L, Byrne DW, Stollings JL, Kumar AB, Hughes CG, Hernandez A, Guillamondegui OD, May AK, Weavind L, Casey JD, Siew ED, Shaw AD, Bernard GR, Rice TW; SMART Investigators and the Pragmatic Critical Care Research Group.Balanced Crystalloids versus Saline in Critically Ill Adults. N Engl J Med. 2018 Mar 1;378(9):829-839. PMID: 29485925</w:t>
      </w:r>
    </w:p>
    <w:p w:rsidR="0067595E" w:rsidRPr="00FE6FB2" w:rsidRDefault="0067595E" w:rsidP="007B7634">
      <w:pPr>
        <w:ind w:leftChars="295" w:left="708"/>
        <w:rPr>
          <w:rFonts w:ascii="Times New Roman" w:hAnsi="Times New Roman" w:cs="Times New Roman"/>
          <w:szCs w:val="24"/>
        </w:rPr>
      </w:pPr>
    </w:p>
    <w:p w:rsidR="004926B3" w:rsidRPr="00FE6FB2" w:rsidRDefault="004926B3" w:rsidP="004926B3">
      <w:pPr>
        <w:pStyle w:val="ListParagraph"/>
        <w:widowControl/>
        <w:numPr>
          <w:ilvl w:val="0"/>
          <w:numId w:val="9"/>
        </w:numPr>
        <w:ind w:leftChars="0"/>
        <w:rPr>
          <w:rFonts w:ascii="Times New Roman" w:eastAsia="PMingLiU" w:hAnsi="Times New Roman" w:cs="Times New Roman"/>
          <w:b/>
          <w:kern w:val="0"/>
          <w:szCs w:val="24"/>
        </w:rPr>
      </w:pPr>
      <w:r w:rsidRPr="00FE6FB2">
        <w:rPr>
          <w:rFonts w:ascii="Times New Roman" w:eastAsia="PMingLiU" w:hAnsi="Times New Roman" w:cs="Times New Roman"/>
          <w:b/>
          <w:kern w:val="0"/>
          <w:szCs w:val="24"/>
        </w:rPr>
        <w:t>Traumatic brain injury patients</w:t>
      </w:r>
      <w:r w:rsidR="00052C2A" w:rsidRPr="00FE6FB2">
        <w:rPr>
          <w:rFonts w:ascii="Times New Roman" w:hAnsi="Times New Roman" w:cs="Times New Roman"/>
          <w:b/>
          <w:szCs w:val="24"/>
        </w:rPr>
        <w:t>, listed by year</w:t>
      </w:r>
    </w:p>
    <w:p w:rsidR="007B7634" w:rsidRPr="00FE6FB2" w:rsidRDefault="007B7634" w:rsidP="007B7634">
      <w:pPr>
        <w:widowControl/>
        <w:rPr>
          <w:rFonts w:ascii="Times New Roman" w:eastAsia="PMingLiU" w:hAnsi="Times New Roman" w:cs="Times New Roman"/>
          <w:b/>
          <w:kern w:val="0"/>
          <w:szCs w:val="24"/>
        </w:rPr>
      </w:pPr>
      <w:r w:rsidRPr="00FE6FB2">
        <w:rPr>
          <w:rFonts w:ascii="Times New Roman" w:eastAsia="PMingLiU" w:hAnsi="Times New Roman" w:cs="Times New Roman"/>
          <w:b/>
          <w:kern w:val="0"/>
          <w:szCs w:val="24"/>
        </w:rPr>
        <w:t>Finfer et al, 2004 (SAFE)</w:t>
      </w:r>
    </w:p>
    <w:p w:rsidR="007B7634" w:rsidRPr="00FE6FB2" w:rsidRDefault="007B7634" w:rsidP="007B7634">
      <w:pPr>
        <w:widowControl/>
        <w:ind w:leftChars="177" w:left="425"/>
        <w:rPr>
          <w:rFonts w:ascii="Times New Roman" w:eastAsia="PMingLiU" w:hAnsi="Times New Roman" w:cs="Times New Roman"/>
          <w:kern w:val="0"/>
          <w:szCs w:val="24"/>
        </w:rPr>
      </w:pPr>
      <w:r w:rsidRPr="00FE6FB2">
        <w:rPr>
          <w:rFonts w:ascii="Times New Roman" w:eastAsia="PMingLiU" w:hAnsi="Times New Roman" w:cs="Times New Roman"/>
          <w:kern w:val="0"/>
          <w:szCs w:val="24"/>
        </w:rPr>
        <w:t>Finfer S, Bellomo R, Boyce N, French J, Myburgh J, Norton R; SAFE Study Investigators. A comparison of albumin and saline for fluid resuscitation in the intensive care unit. N Engl J Med. 2004 May 27;350(22):2247-56. PMID: 15163774</w:t>
      </w:r>
    </w:p>
    <w:p w:rsidR="007B7634" w:rsidRPr="00FE6FB2" w:rsidRDefault="007B7634" w:rsidP="007B7634">
      <w:pPr>
        <w:widowControl/>
        <w:rPr>
          <w:rFonts w:ascii="Times New Roman" w:eastAsia="PMingLiU" w:hAnsi="Times New Roman" w:cs="Times New Roman"/>
          <w:b/>
          <w:kern w:val="0"/>
          <w:szCs w:val="24"/>
        </w:rPr>
      </w:pPr>
      <w:r w:rsidRPr="00FE6FB2">
        <w:rPr>
          <w:rFonts w:ascii="Times New Roman" w:eastAsia="PMingLiU" w:hAnsi="Times New Roman" w:cs="Times New Roman"/>
          <w:b/>
          <w:kern w:val="0"/>
          <w:szCs w:val="24"/>
        </w:rPr>
        <w:t>Myburgh et al, 2012 (CHEST)</w:t>
      </w:r>
    </w:p>
    <w:p w:rsidR="007B7634" w:rsidRPr="00FE6FB2" w:rsidRDefault="007B7634" w:rsidP="007B7634">
      <w:pPr>
        <w:widowControl/>
        <w:ind w:leftChars="295" w:left="708"/>
        <w:rPr>
          <w:rFonts w:ascii="Times New Roman" w:eastAsia="PMingLiU" w:hAnsi="Times New Roman" w:cs="Times New Roman"/>
          <w:kern w:val="0"/>
          <w:szCs w:val="24"/>
        </w:rPr>
      </w:pPr>
      <w:r w:rsidRPr="00FE6FB2">
        <w:rPr>
          <w:rFonts w:ascii="Times New Roman" w:eastAsia="PMingLiU" w:hAnsi="Times New Roman" w:cs="Times New Roman"/>
          <w:kern w:val="0"/>
          <w:szCs w:val="24"/>
        </w:rPr>
        <w:t>Myburgh JA, Finfer S, Bellomo R, Billot L, Cass A, Gattas D, Glass P, Lipman J, Liu B, McArthur C, McGuinness S, Rajbhandari D, Taylor CB, Webb SA; CHEST Investigators; Australian and New Zealand Intensive Care Society Clinical Trials Group. Hydroxyethyl starch or saline for fluid resuscitation in intensive care. N Engl J Med. 2012 Nov 15;367(20):1901-11. PMID: 23075127</w:t>
      </w:r>
    </w:p>
    <w:p w:rsidR="007B7634" w:rsidRPr="00FE6FB2" w:rsidRDefault="007B7634" w:rsidP="007B7634">
      <w:pPr>
        <w:widowControl/>
        <w:rPr>
          <w:rFonts w:ascii="Times New Roman" w:eastAsia="PMingLiU" w:hAnsi="Times New Roman" w:cs="Times New Roman"/>
          <w:b/>
          <w:kern w:val="0"/>
          <w:szCs w:val="24"/>
        </w:rPr>
      </w:pPr>
      <w:r w:rsidRPr="00FE6FB2">
        <w:rPr>
          <w:rFonts w:ascii="Times New Roman" w:eastAsia="PMingLiU" w:hAnsi="Times New Roman" w:cs="Times New Roman"/>
          <w:b/>
          <w:kern w:val="0"/>
          <w:szCs w:val="24"/>
        </w:rPr>
        <w:t>Young et al, 2015 (SPLIT)</w:t>
      </w:r>
    </w:p>
    <w:p w:rsidR="007B7634" w:rsidRPr="00FE6FB2" w:rsidRDefault="007B7634" w:rsidP="007B7634">
      <w:pPr>
        <w:widowControl/>
        <w:ind w:leftChars="295" w:left="708"/>
        <w:rPr>
          <w:rFonts w:ascii="Times New Roman" w:eastAsia="PMingLiU" w:hAnsi="Times New Roman" w:cs="Times New Roman"/>
          <w:kern w:val="0"/>
          <w:szCs w:val="24"/>
        </w:rPr>
      </w:pPr>
      <w:r w:rsidRPr="00FE6FB2">
        <w:rPr>
          <w:rFonts w:ascii="Times New Roman" w:eastAsia="PMingLiU" w:hAnsi="Times New Roman" w:cs="Times New Roman"/>
          <w:kern w:val="0"/>
          <w:szCs w:val="24"/>
        </w:rPr>
        <w:t>Young P, Bailey M, Beasley R, Henderson S, Mackle D, McArthur C, McGuinness S, Mehrtens J, Myburgh J, Psirides A, Reddy S, Bellomo R; SPLIT Investigators; ANZICS CTG. Effect of a Buffered Crystalloid Solution vs Saline on Acute Kidney Injury Among Patients in the Intensive Care Unit: The SPLIT Randomized Clinical Trial. JAMA. 2015 Oct 27;314(16):1701-10. PMID: 26444692</w:t>
      </w:r>
    </w:p>
    <w:p w:rsidR="004926B3" w:rsidRPr="00FE6FB2" w:rsidRDefault="004926B3" w:rsidP="004926B3">
      <w:pPr>
        <w:widowControl/>
        <w:rPr>
          <w:rFonts w:ascii="Times New Roman" w:eastAsia="PMingLiU" w:hAnsi="Times New Roman" w:cs="Times New Roman"/>
          <w:b/>
          <w:kern w:val="0"/>
          <w:szCs w:val="24"/>
        </w:rPr>
      </w:pPr>
      <w:r w:rsidRPr="00FE6FB2">
        <w:rPr>
          <w:rFonts w:ascii="Times New Roman" w:eastAsia="PMingLiU" w:hAnsi="Times New Roman" w:cs="Times New Roman"/>
          <w:b/>
          <w:kern w:val="0"/>
          <w:szCs w:val="24"/>
        </w:rPr>
        <w:t xml:space="preserve">Matthew W. et al, 2018 </w:t>
      </w:r>
    </w:p>
    <w:p w:rsidR="007B7634" w:rsidRPr="00FE6FB2" w:rsidRDefault="007B7634" w:rsidP="007B7634">
      <w:pPr>
        <w:ind w:leftChars="295" w:left="708"/>
        <w:rPr>
          <w:rFonts w:ascii="Times New Roman" w:hAnsi="Times New Roman" w:cs="Times New Roman"/>
          <w:szCs w:val="24"/>
        </w:rPr>
      </w:pPr>
      <w:r w:rsidRPr="00FE6FB2">
        <w:rPr>
          <w:rFonts w:ascii="Times New Roman" w:hAnsi="Times New Roman" w:cs="Times New Roman"/>
          <w:szCs w:val="24"/>
        </w:rPr>
        <w:t>Semler MW, Self WH, Wanderer JP, Ehrenfeld JM, Wang L, Byrne DW, Stollings JL, Kumar AB, Hughes CG, Hernandez A, Guillamondegui OD, May AK, Weavind L, Casey JD, Siew ED, Shaw AD, Bernard GR, Rice TW; SMART Investigators and the Pragmatic Critical Care Research Group.Balanced Crystalloids versus Saline in Critically Ill Adults. N Engl J Med. 2018 Mar 1;378(9):829-839. PMID: 29485925</w:t>
      </w:r>
    </w:p>
    <w:p w:rsidR="005976A5" w:rsidRPr="00FE6FB2" w:rsidRDefault="00C0636F" w:rsidP="001B62C7">
      <w:pPr>
        <w:pStyle w:val="Heading1"/>
        <w:rPr>
          <w:rFonts w:ascii="Times New Roman" w:hAnsi="Times New Roman" w:cs="Times New Roman"/>
        </w:rPr>
      </w:pPr>
      <w:bookmarkStart w:id="40" w:name="_Toc32664015"/>
      <w:bookmarkStart w:id="41" w:name="_Toc53220811"/>
      <w:r w:rsidRPr="00FE6FB2">
        <w:rPr>
          <w:rFonts w:ascii="Times New Roman" w:hAnsi="Times New Roman" w:cs="Times New Roman"/>
        </w:rPr>
        <w:t xml:space="preserve">Appendix </w:t>
      </w:r>
      <w:r w:rsidR="005976A5" w:rsidRPr="00FE6FB2">
        <w:rPr>
          <w:rFonts w:ascii="Times New Roman" w:hAnsi="Times New Roman" w:cs="Times New Roman"/>
        </w:rPr>
        <w:t>6: Assessment of transitivity</w:t>
      </w:r>
      <w:bookmarkEnd w:id="40"/>
      <w:bookmarkEnd w:id="41"/>
      <w:r w:rsidR="005976A5" w:rsidRPr="00FE6FB2">
        <w:rPr>
          <w:rFonts w:ascii="Times New Roman" w:hAnsi="Times New Roman" w:cs="Times New Roman"/>
        </w:rPr>
        <w:t xml:space="preserve"> </w:t>
      </w:r>
    </w:p>
    <w:p w:rsidR="005976A5" w:rsidRPr="00FE6FB2" w:rsidRDefault="005976A5" w:rsidP="005976A5">
      <w:pPr>
        <w:rPr>
          <w:rFonts w:ascii="Times New Roman" w:hAnsi="Times New Roman" w:cs="Times New Roman"/>
        </w:rPr>
      </w:pPr>
      <w:r w:rsidRPr="00FE6FB2">
        <w:rPr>
          <w:rFonts w:ascii="Times New Roman" w:hAnsi="Times New Roman" w:cs="Times New Roman"/>
        </w:rPr>
        <w:t xml:space="preserve">Before statistical analysis, we assessed the transitivity assumption by checking the included trials in the NMA were on average similar in terms of characteristics that might modify the treatment effect. Those characteristics in sepsis trials included </w:t>
      </w:r>
    </w:p>
    <w:p w:rsidR="005976A5" w:rsidRPr="00FE6FB2" w:rsidRDefault="005976A5" w:rsidP="005976A5">
      <w:pPr>
        <w:pStyle w:val="ListParagraph"/>
        <w:numPr>
          <w:ilvl w:val="0"/>
          <w:numId w:val="9"/>
        </w:numPr>
        <w:ind w:leftChars="0"/>
        <w:rPr>
          <w:rFonts w:ascii="Times New Roman" w:hAnsi="Times New Roman" w:cs="Times New Roman"/>
        </w:rPr>
      </w:pPr>
      <w:r w:rsidRPr="00FE6FB2">
        <w:rPr>
          <w:rFonts w:ascii="Times New Roman" w:hAnsi="Times New Roman" w:cs="Times New Roman"/>
        </w:rPr>
        <w:t>Age</w:t>
      </w:r>
    </w:p>
    <w:p w:rsidR="005976A5" w:rsidRPr="00FE6FB2" w:rsidRDefault="005976A5" w:rsidP="005976A5">
      <w:pPr>
        <w:pStyle w:val="ListParagraph"/>
        <w:numPr>
          <w:ilvl w:val="0"/>
          <w:numId w:val="9"/>
        </w:numPr>
        <w:ind w:leftChars="0"/>
        <w:rPr>
          <w:rFonts w:ascii="Times New Roman" w:hAnsi="Times New Roman" w:cs="Times New Roman"/>
        </w:rPr>
      </w:pPr>
      <w:r w:rsidRPr="00FE6FB2">
        <w:rPr>
          <w:rFonts w:ascii="Times New Roman" w:hAnsi="Times New Roman" w:cs="Times New Roman"/>
        </w:rPr>
        <w:t>Male percentage</w:t>
      </w:r>
    </w:p>
    <w:p w:rsidR="002B143B" w:rsidRPr="00FE6FB2" w:rsidRDefault="002B143B" w:rsidP="005976A5">
      <w:pPr>
        <w:pStyle w:val="ListParagraph"/>
        <w:numPr>
          <w:ilvl w:val="0"/>
          <w:numId w:val="9"/>
        </w:numPr>
        <w:ind w:leftChars="0"/>
        <w:rPr>
          <w:rFonts w:ascii="Times New Roman" w:hAnsi="Times New Roman" w:cs="Times New Roman"/>
        </w:rPr>
      </w:pPr>
      <w:r w:rsidRPr="00FE6FB2">
        <w:rPr>
          <w:rFonts w:ascii="Times New Roman" w:hAnsi="Times New Roman" w:cs="Times New Roman"/>
        </w:rPr>
        <w:t>Sample size</w:t>
      </w:r>
    </w:p>
    <w:p w:rsidR="005976A5" w:rsidRPr="00FE6FB2" w:rsidRDefault="005976A5" w:rsidP="005976A5">
      <w:pPr>
        <w:pStyle w:val="ListParagraph"/>
        <w:numPr>
          <w:ilvl w:val="0"/>
          <w:numId w:val="9"/>
        </w:numPr>
        <w:ind w:leftChars="0"/>
        <w:rPr>
          <w:rFonts w:ascii="Times New Roman" w:hAnsi="Times New Roman" w:cs="Times New Roman"/>
        </w:rPr>
      </w:pPr>
      <w:r w:rsidRPr="00FE6FB2">
        <w:rPr>
          <w:rFonts w:ascii="Times New Roman" w:hAnsi="Times New Roman" w:cs="Times New Roman"/>
        </w:rPr>
        <w:t>APACHE</w:t>
      </w:r>
    </w:p>
    <w:p w:rsidR="005976A5" w:rsidRPr="00FE6FB2" w:rsidRDefault="005976A5" w:rsidP="005976A5">
      <w:pPr>
        <w:pStyle w:val="ListParagraph"/>
        <w:numPr>
          <w:ilvl w:val="0"/>
          <w:numId w:val="9"/>
        </w:numPr>
        <w:ind w:leftChars="0"/>
        <w:rPr>
          <w:rFonts w:ascii="Times New Roman" w:hAnsi="Times New Roman" w:cs="Times New Roman"/>
        </w:rPr>
      </w:pPr>
      <w:r w:rsidRPr="00FE6FB2">
        <w:rPr>
          <w:rFonts w:ascii="Times New Roman" w:hAnsi="Times New Roman" w:cs="Times New Roman"/>
        </w:rPr>
        <w:t>SAPS</w:t>
      </w:r>
    </w:p>
    <w:p w:rsidR="005976A5" w:rsidRPr="00FE6FB2" w:rsidRDefault="005976A5" w:rsidP="005976A5">
      <w:pPr>
        <w:pStyle w:val="ListParagraph"/>
        <w:numPr>
          <w:ilvl w:val="0"/>
          <w:numId w:val="9"/>
        </w:numPr>
        <w:ind w:leftChars="0"/>
        <w:rPr>
          <w:rFonts w:ascii="Times New Roman" w:hAnsi="Times New Roman" w:cs="Times New Roman"/>
        </w:rPr>
      </w:pPr>
      <w:r w:rsidRPr="00FE6FB2">
        <w:rPr>
          <w:rFonts w:ascii="Times New Roman" w:hAnsi="Times New Roman" w:cs="Times New Roman"/>
        </w:rPr>
        <w:t>SOFA</w:t>
      </w:r>
    </w:p>
    <w:p w:rsidR="005976A5" w:rsidRPr="00FE6FB2" w:rsidRDefault="005A55E6" w:rsidP="005976A5">
      <w:pPr>
        <w:pStyle w:val="ListParagraph"/>
        <w:numPr>
          <w:ilvl w:val="0"/>
          <w:numId w:val="9"/>
        </w:numPr>
        <w:ind w:leftChars="0"/>
        <w:rPr>
          <w:rFonts w:ascii="Times New Roman" w:hAnsi="Times New Roman" w:cs="Times New Roman"/>
        </w:rPr>
      </w:pPr>
      <w:r w:rsidRPr="00FE6FB2">
        <w:rPr>
          <w:rFonts w:ascii="Times New Roman" w:hAnsi="Times New Roman" w:cs="Times New Roman"/>
        </w:rPr>
        <w:t>Mean arterial pressure</w:t>
      </w:r>
    </w:p>
    <w:p w:rsidR="005976A5" w:rsidRPr="00FE6FB2" w:rsidRDefault="005976A5" w:rsidP="005976A5">
      <w:pPr>
        <w:pStyle w:val="ListParagraph"/>
        <w:numPr>
          <w:ilvl w:val="0"/>
          <w:numId w:val="9"/>
        </w:numPr>
        <w:ind w:leftChars="0"/>
        <w:rPr>
          <w:rFonts w:ascii="Times New Roman" w:hAnsi="Times New Roman" w:cs="Times New Roman"/>
        </w:rPr>
      </w:pPr>
      <w:r w:rsidRPr="00FE6FB2">
        <w:rPr>
          <w:rFonts w:ascii="Times New Roman" w:hAnsi="Times New Roman" w:cs="Times New Roman"/>
        </w:rPr>
        <w:t>Lactate level</w:t>
      </w:r>
    </w:p>
    <w:p w:rsidR="005976A5" w:rsidRPr="00FE6FB2" w:rsidRDefault="005976A5" w:rsidP="005976A5">
      <w:pPr>
        <w:pStyle w:val="ListParagraph"/>
        <w:numPr>
          <w:ilvl w:val="0"/>
          <w:numId w:val="9"/>
        </w:numPr>
        <w:ind w:leftChars="0"/>
        <w:rPr>
          <w:rFonts w:ascii="Times New Roman" w:hAnsi="Times New Roman" w:cs="Times New Roman"/>
        </w:rPr>
      </w:pPr>
      <w:r w:rsidRPr="00FE6FB2">
        <w:rPr>
          <w:rFonts w:ascii="Times New Roman" w:hAnsi="Times New Roman" w:cs="Times New Roman"/>
        </w:rPr>
        <w:t xml:space="preserve">Vasopressor </w:t>
      </w:r>
    </w:p>
    <w:p w:rsidR="005976A5" w:rsidRPr="00FE6FB2" w:rsidRDefault="005976A5" w:rsidP="005976A5">
      <w:pPr>
        <w:pStyle w:val="ListParagraph"/>
        <w:numPr>
          <w:ilvl w:val="0"/>
          <w:numId w:val="9"/>
        </w:numPr>
        <w:ind w:leftChars="0"/>
        <w:rPr>
          <w:rFonts w:ascii="Times New Roman" w:hAnsi="Times New Roman" w:cs="Times New Roman"/>
        </w:rPr>
      </w:pPr>
      <w:r w:rsidRPr="00FE6FB2">
        <w:rPr>
          <w:rFonts w:ascii="Times New Roman" w:hAnsi="Times New Roman" w:cs="Times New Roman"/>
        </w:rPr>
        <w:t>Source of sepsis from lung (pneumonia)</w:t>
      </w:r>
    </w:p>
    <w:p w:rsidR="00D13106" w:rsidRPr="00FE6FB2" w:rsidRDefault="003A6903" w:rsidP="00D13106">
      <w:pPr>
        <w:pStyle w:val="ListParagraph"/>
        <w:numPr>
          <w:ilvl w:val="0"/>
          <w:numId w:val="9"/>
        </w:numPr>
        <w:ind w:leftChars="0"/>
        <w:rPr>
          <w:rFonts w:ascii="Times New Roman" w:hAnsi="Times New Roman" w:cs="Times New Roman"/>
        </w:rPr>
      </w:pPr>
      <w:r w:rsidRPr="00FE6FB2">
        <w:rPr>
          <w:rFonts w:ascii="Times New Roman" w:hAnsi="Times New Roman" w:cs="Times New Roman"/>
        </w:rPr>
        <w:t>Y</w:t>
      </w:r>
      <w:r w:rsidR="00D13106" w:rsidRPr="00FE6FB2">
        <w:rPr>
          <w:rFonts w:ascii="Times New Roman" w:hAnsi="Times New Roman" w:cs="Times New Roman"/>
        </w:rPr>
        <w:t xml:space="preserve">ear </w:t>
      </w:r>
    </w:p>
    <w:p w:rsidR="00D67F66" w:rsidRPr="00FE6FB2" w:rsidRDefault="00D67F66" w:rsidP="002B3ACA">
      <w:pPr>
        <w:rPr>
          <w:rFonts w:ascii="Times New Roman" w:hAnsi="Times New Roman" w:cs="Times New Roman"/>
          <w:lang w:val="en-CA"/>
        </w:rPr>
      </w:pPr>
    </w:p>
    <w:p w:rsidR="00D13106" w:rsidRPr="00FE6FB2" w:rsidRDefault="00D13106">
      <w:pPr>
        <w:widowControl/>
        <w:rPr>
          <w:rFonts w:ascii="Times New Roman" w:eastAsia="Times New Roman" w:hAnsi="Times New Roman" w:cs="Times New Roman"/>
          <w:b/>
          <w:bCs/>
          <w:color w:val="000000"/>
          <w:kern w:val="28"/>
          <w:szCs w:val="24"/>
          <w:lang w:val="en-CA" w:eastAsia="en-CA"/>
        </w:rPr>
      </w:pPr>
      <w:r w:rsidRPr="00FE6FB2">
        <w:rPr>
          <w:rFonts w:ascii="Times New Roman" w:hAnsi="Times New Roman" w:cs="Times New Roman"/>
        </w:rPr>
        <w:br w:type="page"/>
      </w:r>
    </w:p>
    <w:p w:rsidR="00D13106" w:rsidRPr="00FE6FB2" w:rsidRDefault="00D13106" w:rsidP="00D13106">
      <w:pPr>
        <w:pStyle w:val="Heading2"/>
      </w:pPr>
      <w:bookmarkStart w:id="42" w:name="_Toc32664016"/>
      <w:bookmarkStart w:id="43" w:name="_Toc53220812"/>
      <w:r w:rsidRPr="00FE6FB2">
        <w:t xml:space="preserve">6.1. </w:t>
      </w:r>
      <w:r w:rsidRPr="00FE6FB2">
        <w:rPr>
          <w:rFonts w:eastAsiaTheme="minorEastAsia"/>
          <w:lang w:eastAsia="zh-TW"/>
        </w:rPr>
        <w:t>A</w:t>
      </w:r>
      <w:r w:rsidRPr="00FE6FB2">
        <w:t>ge</w:t>
      </w:r>
      <w:bookmarkEnd w:id="42"/>
      <w:bookmarkEnd w:id="43"/>
    </w:p>
    <w:p w:rsidR="00D13106" w:rsidRPr="00FE6FB2" w:rsidRDefault="00D13106" w:rsidP="00D13106">
      <w:pPr>
        <w:rPr>
          <w:rFonts w:ascii="Times New Roman" w:hAnsi="Times New Roman" w:cs="Times New Roman"/>
          <w:lang w:val="en-CA" w:eastAsia="en-CA"/>
        </w:rPr>
      </w:pPr>
    </w:p>
    <w:p w:rsidR="00D13106" w:rsidRPr="00FE6FB2" w:rsidRDefault="00D245EE" w:rsidP="00D13106">
      <w:pPr>
        <w:rPr>
          <w:rFonts w:ascii="Times New Roman" w:hAnsi="Times New Roman" w:cs="Times New Roman"/>
          <w:szCs w:val="24"/>
          <w:lang w:val="en-CA" w:eastAsia="en-CA"/>
        </w:rPr>
      </w:pPr>
      <w:r w:rsidRPr="00FE6FB2">
        <w:rPr>
          <w:rFonts w:ascii="Times New Roman" w:hAnsi="Times New Roman" w:cs="Times New Roman"/>
          <w:noProof/>
          <w:szCs w:val="24"/>
          <w:lang w:val="en-IN" w:eastAsia="en-IN"/>
        </w:rPr>
        <w:drawing>
          <wp:inline distT="0" distB="0" distL="0" distR="0" wp14:anchorId="176E2B02" wp14:editId="7874A9FD">
            <wp:extent cx="5114925" cy="3743325"/>
            <wp:effectExtent l="0" t="0" r="0" b="9525"/>
            <wp:docPr id="531" name="圖片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p w:rsidR="00D13106" w:rsidRPr="00FE6FB2" w:rsidRDefault="00D13106" w:rsidP="00D13106">
      <w:pPr>
        <w:rPr>
          <w:rFonts w:ascii="Times New Roman" w:hAnsi="Times New Roman" w:cs="Times New Roman"/>
          <w:sz w:val="20"/>
          <w:szCs w:val="20"/>
          <w:lang w:val="en-CA" w:eastAsia="en-CA"/>
        </w:rPr>
      </w:pPr>
    </w:p>
    <w:tbl>
      <w:tblPr>
        <w:tblStyle w:val="TableGrid"/>
        <w:tblW w:w="0" w:type="auto"/>
        <w:tblLook w:val="04A0" w:firstRow="1" w:lastRow="0" w:firstColumn="1" w:lastColumn="0" w:noHBand="0" w:noVBand="1"/>
      </w:tblPr>
      <w:tblGrid>
        <w:gridCol w:w="803"/>
        <w:gridCol w:w="1139"/>
        <w:gridCol w:w="683"/>
        <w:gridCol w:w="1116"/>
        <w:gridCol w:w="1305"/>
        <w:gridCol w:w="783"/>
        <w:gridCol w:w="805"/>
        <w:gridCol w:w="805"/>
      </w:tblGrid>
      <w:tr w:rsidR="00D245EE" w:rsidRPr="00FE6FB2" w:rsidTr="00D245EE">
        <w:tc>
          <w:tcPr>
            <w:tcW w:w="0" w:type="auto"/>
          </w:tcPr>
          <w:p w:rsidR="00D245EE" w:rsidRPr="00FE6FB2" w:rsidRDefault="00D245EE" w:rsidP="00D13106">
            <w:pPr>
              <w:rPr>
                <w:rFonts w:ascii="Times New Roman" w:hAnsi="Times New Roman" w:cs="Times New Roman"/>
                <w:sz w:val="20"/>
                <w:szCs w:val="20"/>
                <w:lang w:val="en-CA"/>
              </w:rPr>
            </w:pPr>
            <w:r w:rsidRPr="00FE6FB2">
              <w:rPr>
                <w:rFonts w:ascii="Times New Roman" w:hAnsi="Times New Roman" w:cs="Times New Roman"/>
                <w:sz w:val="20"/>
                <w:szCs w:val="20"/>
                <w:lang w:val="en-CA"/>
              </w:rPr>
              <w:t>Age</w:t>
            </w:r>
          </w:p>
        </w:tc>
        <w:tc>
          <w:tcPr>
            <w:tcW w:w="0" w:type="auto"/>
          </w:tcPr>
          <w:p w:rsidR="00D245EE" w:rsidRPr="00FE6FB2" w:rsidRDefault="00D245EE" w:rsidP="00D13106">
            <w:pPr>
              <w:rPr>
                <w:rFonts w:ascii="Times New Roman" w:hAnsi="Times New Roman" w:cs="Times New Roman"/>
                <w:sz w:val="20"/>
                <w:szCs w:val="20"/>
                <w:lang w:val="en-CA"/>
              </w:rPr>
            </w:pPr>
            <w:r w:rsidRPr="00FE6FB2">
              <w:rPr>
                <w:rFonts w:ascii="Times New Roman" w:hAnsi="Times New Roman" w:cs="Times New Roman"/>
                <w:sz w:val="20"/>
                <w:szCs w:val="20"/>
                <w:lang w:val="en-CA"/>
              </w:rPr>
              <w:t xml:space="preserve">Balanced </w:t>
            </w:r>
          </w:p>
          <w:p w:rsidR="00D245EE" w:rsidRPr="00FE6FB2" w:rsidRDefault="00D245EE" w:rsidP="00D13106">
            <w:pPr>
              <w:rPr>
                <w:rFonts w:ascii="Times New Roman" w:hAnsi="Times New Roman" w:cs="Times New Roman"/>
                <w:sz w:val="20"/>
                <w:szCs w:val="20"/>
                <w:lang w:val="en-CA"/>
              </w:rPr>
            </w:pPr>
            <w:r w:rsidRPr="00FE6FB2">
              <w:rPr>
                <w:rFonts w:ascii="Times New Roman" w:hAnsi="Times New Roman" w:cs="Times New Roman"/>
                <w:sz w:val="20"/>
                <w:szCs w:val="20"/>
                <w:lang w:val="en-CA"/>
              </w:rPr>
              <w:t>crystalloids</w:t>
            </w:r>
          </w:p>
        </w:tc>
        <w:tc>
          <w:tcPr>
            <w:tcW w:w="0" w:type="auto"/>
          </w:tcPr>
          <w:p w:rsidR="00D245EE" w:rsidRPr="00FE6FB2" w:rsidRDefault="00D245EE" w:rsidP="00D245EE">
            <w:pPr>
              <w:rPr>
                <w:rFonts w:ascii="Times New Roman" w:hAnsi="Times New Roman" w:cs="Times New Roman"/>
                <w:sz w:val="20"/>
                <w:szCs w:val="20"/>
                <w:lang w:val="en-CA"/>
              </w:rPr>
            </w:pPr>
            <w:r w:rsidRPr="00FE6FB2">
              <w:rPr>
                <w:rFonts w:ascii="Times New Roman" w:hAnsi="Times New Roman" w:cs="Times New Roman"/>
                <w:sz w:val="20"/>
                <w:szCs w:val="20"/>
                <w:lang w:val="en-CA"/>
              </w:rPr>
              <w:t>0.9%</w:t>
            </w:r>
          </w:p>
          <w:p w:rsidR="00D245EE" w:rsidRPr="00FE6FB2" w:rsidRDefault="00D245EE" w:rsidP="00D245EE">
            <w:pPr>
              <w:rPr>
                <w:rFonts w:ascii="Times New Roman" w:hAnsi="Times New Roman" w:cs="Times New Roman"/>
                <w:sz w:val="20"/>
                <w:szCs w:val="20"/>
                <w:lang w:val="en-CA"/>
              </w:rPr>
            </w:pPr>
            <w:r w:rsidRPr="00FE6FB2">
              <w:rPr>
                <w:rFonts w:ascii="Times New Roman" w:hAnsi="Times New Roman" w:cs="Times New Roman"/>
                <w:sz w:val="20"/>
                <w:szCs w:val="20"/>
                <w:lang w:val="en-CA"/>
              </w:rPr>
              <w:t>saline</w:t>
            </w:r>
          </w:p>
        </w:tc>
        <w:tc>
          <w:tcPr>
            <w:tcW w:w="0" w:type="auto"/>
          </w:tcPr>
          <w:p w:rsidR="00D245EE" w:rsidRPr="00FE6FB2" w:rsidRDefault="00D245EE" w:rsidP="00D245EE">
            <w:pPr>
              <w:rPr>
                <w:rFonts w:ascii="Times New Roman" w:hAnsi="Times New Roman" w:cs="Times New Roman"/>
                <w:sz w:val="20"/>
                <w:szCs w:val="20"/>
                <w:lang w:val="en-CA"/>
              </w:rPr>
            </w:pPr>
            <w:r w:rsidRPr="00FE6FB2">
              <w:rPr>
                <w:rFonts w:ascii="Times New Roman" w:hAnsi="Times New Roman" w:cs="Times New Roman"/>
                <w:sz w:val="20"/>
                <w:szCs w:val="20"/>
                <w:lang w:val="en-CA"/>
              </w:rPr>
              <w:t>Iso-oncotic</w:t>
            </w:r>
          </w:p>
          <w:p w:rsidR="00D245EE" w:rsidRPr="00FE6FB2" w:rsidRDefault="00D245EE" w:rsidP="00D245EE">
            <w:pPr>
              <w:rPr>
                <w:rFonts w:ascii="Times New Roman" w:hAnsi="Times New Roman" w:cs="Times New Roman"/>
                <w:sz w:val="20"/>
                <w:szCs w:val="20"/>
                <w:lang w:val="en-CA"/>
              </w:rPr>
            </w:pPr>
            <w:r w:rsidRPr="00FE6FB2">
              <w:rPr>
                <w:rFonts w:ascii="Times New Roman" w:hAnsi="Times New Roman" w:cs="Times New Roman"/>
                <w:sz w:val="20"/>
                <w:szCs w:val="20"/>
                <w:lang w:val="en-CA"/>
              </w:rPr>
              <w:t>albumin</w:t>
            </w:r>
          </w:p>
        </w:tc>
        <w:tc>
          <w:tcPr>
            <w:tcW w:w="0" w:type="auto"/>
          </w:tcPr>
          <w:p w:rsidR="00D245EE" w:rsidRPr="00FE6FB2" w:rsidRDefault="00D245EE" w:rsidP="00D13106">
            <w:pPr>
              <w:rPr>
                <w:rFonts w:ascii="Times New Roman" w:hAnsi="Times New Roman" w:cs="Times New Roman"/>
                <w:sz w:val="20"/>
                <w:szCs w:val="20"/>
                <w:lang w:val="en-CA"/>
              </w:rPr>
            </w:pPr>
            <w:r w:rsidRPr="00FE6FB2">
              <w:rPr>
                <w:rFonts w:ascii="Times New Roman" w:hAnsi="Times New Roman" w:cs="Times New Roman"/>
                <w:sz w:val="20"/>
                <w:szCs w:val="20"/>
                <w:lang w:val="en-CA"/>
              </w:rPr>
              <w:t xml:space="preserve">Hyperoncotic </w:t>
            </w:r>
          </w:p>
          <w:p w:rsidR="00D245EE" w:rsidRPr="00FE6FB2" w:rsidRDefault="00D245EE" w:rsidP="00D13106">
            <w:pPr>
              <w:rPr>
                <w:rFonts w:ascii="Times New Roman" w:hAnsi="Times New Roman" w:cs="Times New Roman"/>
                <w:sz w:val="20"/>
                <w:szCs w:val="20"/>
                <w:lang w:val="en-CA"/>
              </w:rPr>
            </w:pPr>
            <w:r w:rsidRPr="00FE6FB2">
              <w:rPr>
                <w:rFonts w:ascii="Times New Roman" w:hAnsi="Times New Roman" w:cs="Times New Roman"/>
                <w:sz w:val="20"/>
                <w:szCs w:val="20"/>
                <w:lang w:val="en-CA"/>
              </w:rPr>
              <w:t>albumin</w:t>
            </w:r>
          </w:p>
        </w:tc>
        <w:tc>
          <w:tcPr>
            <w:tcW w:w="0" w:type="auto"/>
          </w:tcPr>
          <w:p w:rsidR="00D245EE" w:rsidRPr="00FE6FB2" w:rsidRDefault="00D245EE" w:rsidP="00D13106">
            <w:pPr>
              <w:rPr>
                <w:rFonts w:ascii="Times New Roman" w:hAnsi="Times New Roman" w:cs="Times New Roman"/>
                <w:sz w:val="20"/>
                <w:szCs w:val="20"/>
                <w:lang w:val="en-CA"/>
              </w:rPr>
            </w:pPr>
            <w:r w:rsidRPr="00FE6FB2">
              <w:rPr>
                <w:rFonts w:ascii="Times New Roman" w:hAnsi="Times New Roman" w:cs="Times New Roman"/>
                <w:sz w:val="20"/>
                <w:szCs w:val="20"/>
                <w:lang w:val="en-CA"/>
              </w:rPr>
              <w:t>L-HES</w:t>
            </w:r>
          </w:p>
        </w:tc>
        <w:tc>
          <w:tcPr>
            <w:tcW w:w="0" w:type="auto"/>
          </w:tcPr>
          <w:p w:rsidR="00D245EE" w:rsidRPr="00FE6FB2" w:rsidRDefault="00D245EE" w:rsidP="00D13106">
            <w:pPr>
              <w:rPr>
                <w:rFonts w:ascii="Times New Roman" w:hAnsi="Times New Roman" w:cs="Times New Roman"/>
                <w:sz w:val="20"/>
                <w:szCs w:val="20"/>
                <w:lang w:val="en-CA"/>
              </w:rPr>
            </w:pPr>
            <w:r w:rsidRPr="00FE6FB2">
              <w:rPr>
                <w:rFonts w:ascii="Times New Roman" w:hAnsi="Times New Roman" w:cs="Times New Roman"/>
                <w:sz w:val="20"/>
                <w:szCs w:val="20"/>
                <w:lang w:val="en-CA"/>
              </w:rPr>
              <w:t>H-HES</w:t>
            </w:r>
          </w:p>
        </w:tc>
        <w:tc>
          <w:tcPr>
            <w:tcW w:w="0" w:type="auto"/>
          </w:tcPr>
          <w:p w:rsidR="00D245EE" w:rsidRPr="00FE6FB2" w:rsidRDefault="00D245EE" w:rsidP="00D13106">
            <w:pPr>
              <w:rPr>
                <w:rFonts w:ascii="Times New Roman" w:hAnsi="Times New Roman" w:cs="Times New Roman"/>
                <w:sz w:val="20"/>
                <w:szCs w:val="20"/>
                <w:lang w:val="en-CA"/>
              </w:rPr>
            </w:pPr>
            <w:r w:rsidRPr="00FE6FB2">
              <w:rPr>
                <w:rFonts w:ascii="Times New Roman" w:hAnsi="Times New Roman" w:cs="Times New Roman"/>
                <w:sz w:val="20"/>
                <w:szCs w:val="20"/>
                <w:lang w:val="en-CA"/>
              </w:rPr>
              <w:t>Gelatin</w:t>
            </w:r>
          </w:p>
        </w:tc>
      </w:tr>
      <w:tr w:rsidR="00D245EE" w:rsidRPr="00FE6FB2" w:rsidTr="00D245EE">
        <w:tc>
          <w:tcPr>
            <w:tcW w:w="0" w:type="auto"/>
          </w:tcPr>
          <w:p w:rsidR="00D245EE" w:rsidRPr="00FE6FB2" w:rsidRDefault="00D245EE" w:rsidP="00D13106">
            <w:pPr>
              <w:rPr>
                <w:rFonts w:ascii="Times New Roman" w:hAnsi="Times New Roman" w:cs="Times New Roman"/>
                <w:sz w:val="20"/>
                <w:szCs w:val="20"/>
                <w:lang w:val="en-CA"/>
              </w:rPr>
            </w:pPr>
            <w:r w:rsidRPr="00FE6FB2">
              <w:rPr>
                <w:rFonts w:ascii="Times New Roman" w:hAnsi="Times New Roman" w:cs="Times New Roman"/>
                <w:sz w:val="20"/>
                <w:szCs w:val="20"/>
                <w:lang w:val="en-CA"/>
              </w:rPr>
              <w:t>Mean</w:t>
            </w:r>
          </w:p>
        </w:tc>
        <w:tc>
          <w:tcPr>
            <w:tcW w:w="0" w:type="auto"/>
          </w:tcPr>
          <w:p w:rsidR="00D245EE" w:rsidRPr="00FE6FB2" w:rsidRDefault="00D245EE" w:rsidP="00D13106">
            <w:pPr>
              <w:rPr>
                <w:rFonts w:ascii="Times New Roman" w:hAnsi="Times New Roman" w:cs="Times New Roman"/>
                <w:sz w:val="20"/>
                <w:szCs w:val="20"/>
                <w:lang w:val="en-CA"/>
              </w:rPr>
            </w:pPr>
            <w:r w:rsidRPr="00FE6FB2">
              <w:rPr>
                <w:rFonts w:ascii="Times New Roman" w:hAnsi="Times New Roman" w:cs="Times New Roman"/>
                <w:sz w:val="20"/>
                <w:szCs w:val="20"/>
                <w:lang w:val="en-CA"/>
              </w:rPr>
              <w:t>62.6</w:t>
            </w:r>
          </w:p>
        </w:tc>
        <w:tc>
          <w:tcPr>
            <w:tcW w:w="0" w:type="auto"/>
          </w:tcPr>
          <w:p w:rsidR="00D245EE" w:rsidRPr="00FE6FB2" w:rsidRDefault="00D245EE" w:rsidP="00D13106">
            <w:pPr>
              <w:rPr>
                <w:rFonts w:ascii="Times New Roman" w:hAnsi="Times New Roman" w:cs="Times New Roman"/>
                <w:sz w:val="20"/>
                <w:szCs w:val="20"/>
                <w:lang w:val="en-CA"/>
              </w:rPr>
            </w:pPr>
            <w:r w:rsidRPr="00FE6FB2">
              <w:rPr>
                <w:rFonts w:ascii="Times New Roman" w:hAnsi="Times New Roman" w:cs="Times New Roman"/>
                <w:sz w:val="20"/>
                <w:szCs w:val="20"/>
                <w:lang w:val="en-CA"/>
              </w:rPr>
              <w:t>63.1</w:t>
            </w:r>
          </w:p>
        </w:tc>
        <w:tc>
          <w:tcPr>
            <w:tcW w:w="0" w:type="auto"/>
          </w:tcPr>
          <w:p w:rsidR="00D245EE" w:rsidRPr="00FE6FB2" w:rsidRDefault="00D245EE" w:rsidP="00D13106">
            <w:pPr>
              <w:rPr>
                <w:rFonts w:ascii="Times New Roman" w:hAnsi="Times New Roman" w:cs="Times New Roman"/>
                <w:sz w:val="20"/>
                <w:szCs w:val="20"/>
                <w:lang w:val="en-CA"/>
              </w:rPr>
            </w:pPr>
            <w:r w:rsidRPr="00FE6FB2">
              <w:rPr>
                <w:rFonts w:ascii="Times New Roman" w:hAnsi="Times New Roman" w:cs="Times New Roman"/>
                <w:sz w:val="20"/>
                <w:szCs w:val="20"/>
                <w:lang w:val="en-CA"/>
              </w:rPr>
              <w:t>67.4</w:t>
            </w:r>
          </w:p>
        </w:tc>
        <w:tc>
          <w:tcPr>
            <w:tcW w:w="0" w:type="auto"/>
          </w:tcPr>
          <w:p w:rsidR="00D245EE" w:rsidRPr="00FE6FB2" w:rsidRDefault="00D245EE" w:rsidP="00D13106">
            <w:pPr>
              <w:rPr>
                <w:rFonts w:ascii="Times New Roman" w:hAnsi="Times New Roman" w:cs="Times New Roman"/>
                <w:sz w:val="20"/>
                <w:szCs w:val="20"/>
                <w:lang w:val="en-CA"/>
              </w:rPr>
            </w:pPr>
            <w:r w:rsidRPr="00FE6FB2">
              <w:rPr>
                <w:rFonts w:ascii="Times New Roman" w:hAnsi="Times New Roman" w:cs="Times New Roman"/>
                <w:sz w:val="20"/>
                <w:szCs w:val="20"/>
                <w:lang w:val="en-CA"/>
              </w:rPr>
              <w:t>62.9</w:t>
            </w:r>
          </w:p>
        </w:tc>
        <w:tc>
          <w:tcPr>
            <w:tcW w:w="0" w:type="auto"/>
          </w:tcPr>
          <w:p w:rsidR="00D245EE" w:rsidRPr="00FE6FB2" w:rsidRDefault="00D245EE" w:rsidP="00D13106">
            <w:pPr>
              <w:rPr>
                <w:rFonts w:ascii="Times New Roman" w:hAnsi="Times New Roman" w:cs="Times New Roman"/>
                <w:sz w:val="20"/>
                <w:szCs w:val="20"/>
                <w:lang w:val="en-CA"/>
              </w:rPr>
            </w:pPr>
            <w:r w:rsidRPr="00FE6FB2">
              <w:rPr>
                <w:rFonts w:ascii="Times New Roman" w:hAnsi="Times New Roman" w:cs="Times New Roman"/>
                <w:sz w:val="20"/>
                <w:szCs w:val="20"/>
                <w:lang w:val="en-CA"/>
              </w:rPr>
              <w:t>62.7</w:t>
            </w:r>
          </w:p>
        </w:tc>
        <w:tc>
          <w:tcPr>
            <w:tcW w:w="0" w:type="auto"/>
          </w:tcPr>
          <w:p w:rsidR="00D245EE" w:rsidRPr="00FE6FB2" w:rsidRDefault="00D245EE" w:rsidP="00D13106">
            <w:pPr>
              <w:rPr>
                <w:rFonts w:ascii="Times New Roman" w:hAnsi="Times New Roman" w:cs="Times New Roman"/>
                <w:sz w:val="20"/>
                <w:szCs w:val="20"/>
                <w:lang w:val="en-CA"/>
              </w:rPr>
            </w:pPr>
            <w:r w:rsidRPr="00FE6FB2">
              <w:rPr>
                <w:rFonts w:ascii="Times New Roman" w:hAnsi="Times New Roman" w:cs="Times New Roman"/>
                <w:sz w:val="20"/>
                <w:szCs w:val="20"/>
                <w:lang w:val="en-CA"/>
              </w:rPr>
              <w:t>60.4</w:t>
            </w:r>
          </w:p>
        </w:tc>
        <w:tc>
          <w:tcPr>
            <w:tcW w:w="0" w:type="auto"/>
          </w:tcPr>
          <w:p w:rsidR="00D245EE" w:rsidRPr="00FE6FB2" w:rsidRDefault="00D245EE" w:rsidP="00D13106">
            <w:pPr>
              <w:rPr>
                <w:rFonts w:ascii="Times New Roman" w:hAnsi="Times New Roman" w:cs="Times New Roman"/>
                <w:sz w:val="20"/>
                <w:szCs w:val="20"/>
                <w:lang w:val="en-CA"/>
              </w:rPr>
            </w:pPr>
            <w:r w:rsidRPr="00FE6FB2">
              <w:rPr>
                <w:rFonts w:ascii="Times New Roman" w:hAnsi="Times New Roman" w:cs="Times New Roman"/>
                <w:sz w:val="20"/>
                <w:szCs w:val="20"/>
                <w:lang w:val="en-CA"/>
              </w:rPr>
              <w:t>60.0</w:t>
            </w:r>
          </w:p>
        </w:tc>
      </w:tr>
      <w:tr w:rsidR="00D245EE" w:rsidRPr="00FE6FB2" w:rsidTr="00D245EE">
        <w:tc>
          <w:tcPr>
            <w:tcW w:w="0" w:type="auto"/>
          </w:tcPr>
          <w:p w:rsidR="00D245EE" w:rsidRPr="00FE6FB2" w:rsidRDefault="00D245EE" w:rsidP="00D13106">
            <w:pPr>
              <w:rPr>
                <w:rFonts w:ascii="Times New Roman" w:hAnsi="Times New Roman" w:cs="Times New Roman"/>
                <w:sz w:val="20"/>
                <w:szCs w:val="20"/>
                <w:lang w:val="en-CA"/>
              </w:rPr>
            </w:pPr>
            <w:r w:rsidRPr="00FE6FB2">
              <w:rPr>
                <w:rFonts w:ascii="Times New Roman" w:hAnsi="Times New Roman" w:cs="Times New Roman"/>
                <w:sz w:val="20"/>
                <w:szCs w:val="20"/>
                <w:lang w:val="en-CA"/>
              </w:rPr>
              <w:t>SD</w:t>
            </w:r>
          </w:p>
        </w:tc>
        <w:tc>
          <w:tcPr>
            <w:tcW w:w="0" w:type="auto"/>
          </w:tcPr>
          <w:p w:rsidR="00D245EE" w:rsidRPr="00FE6FB2" w:rsidRDefault="00D245EE" w:rsidP="00D13106">
            <w:pPr>
              <w:rPr>
                <w:rFonts w:ascii="Times New Roman" w:hAnsi="Times New Roman" w:cs="Times New Roman"/>
                <w:sz w:val="20"/>
                <w:szCs w:val="20"/>
                <w:lang w:val="en-CA"/>
              </w:rPr>
            </w:pPr>
            <w:r w:rsidRPr="00FE6FB2">
              <w:rPr>
                <w:rFonts w:ascii="Times New Roman" w:hAnsi="Times New Roman" w:cs="Times New Roman"/>
                <w:sz w:val="20"/>
                <w:szCs w:val="20"/>
                <w:lang w:val="en-CA"/>
              </w:rPr>
              <w:t>3.7</w:t>
            </w:r>
          </w:p>
        </w:tc>
        <w:tc>
          <w:tcPr>
            <w:tcW w:w="0" w:type="auto"/>
          </w:tcPr>
          <w:p w:rsidR="00D245EE" w:rsidRPr="00FE6FB2" w:rsidRDefault="00D245EE" w:rsidP="00D13106">
            <w:pPr>
              <w:rPr>
                <w:rFonts w:ascii="Times New Roman" w:hAnsi="Times New Roman" w:cs="Times New Roman"/>
                <w:sz w:val="20"/>
                <w:szCs w:val="20"/>
                <w:lang w:val="en-CA"/>
              </w:rPr>
            </w:pPr>
            <w:r w:rsidRPr="00FE6FB2">
              <w:rPr>
                <w:rFonts w:ascii="Times New Roman" w:hAnsi="Times New Roman" w:cs="Times New Roman"/>
                <w:sz w:val="20"/>
                <w:szCs w:val="20"/>
                <w:lang w:val="en-CA"/>
              </w:rPr>
              <w:t>6.3</w:t>
            </w:r>
          </w:p>
        </w:tc>
        <w:tc>
          <w:tcPr>
            <w:tcW w:w="0" w:type="auto"/>
          </w:tcPr>
          <w:p w:rsidR="00D245EE" w:rsidRPr="00FE6FB2" w:rsidRDefault="00D245EE" w:rsidP="00D13106">
            <w:pPr>
              <w:rPr>
                <w:rFonts w:ascii="Times New Roman" w:hAnsi="Times New Roman" w:cs="Times New Roman"/>
                <w:sz w:val="20"/>
                <w:szCs w:val="20"/>
                <w:lang w:val="en-CA"/>
              </w:rPr>
            </w:pPr>
            <w:r w:rsidRPr="00FE6FB2">
              <w:rPr>
                <w:rFonts w:ascii="Times New Roman" w:hAnsi="Times New Roman" w:cs="Times New Roman"/>
                <w:sz w:val="20"/>
                <w:szCs w:val="20"/>
                <w:lang w:val="en-CA"/>
              </w:rPr>
              <w:t>11.5</w:t>
            </w:r>
          </w:p>
        </w:tc>
        <w:tc>
          <w:tcPr>
            <w:tcW w:w="0" w:type="auto"/>
          </w:tcPr>
          <w:p w:rsidR="00D245EE" w:rsidRPr="00FE6FB2" w:rsidRDefault="00D245EE" w:rsidP="00D13106">
            <w:pPr>
              <w:rPr>
                <w:rFonts w:ascii="Times New Roman" w:hAnsi="Times New Roman" w:cs="Times New Roman"/>
                <w:sz w:val="20"/>
                <w:szCs w:val="20"/>
                <w:lang w:val="en-CA"/>
              </w:rPr>
            </w:pPr>
            <w:r w:rsidRPr="00FE6FB2">
              <w:rPr>
                <w:rFonts w:ascii="Times New Roman" w:hAnsi="Times New Roman" w:cs="Times New Roman"/>
                <w:sz w:val="20"/>
                <w:szCs w:val="20"/>
                <w:lang w:val="en-CA"/>
              </w:rPr>
              <w:t>9.4</w:t>
            </w:r>
          </w:p>
        </w:tc>
        <w:tc>
          <w:tcPr>
            <w:tcW w:w="0" w:type="auto"/>
          </w:tcPr>
          <w:p w:rsidR="00D245EE" w:rsidRPr="00FE6FB2" w:rsidRDefault="00D245EE" w:rsidP="00D13106">
            <w:pPr>
              <w:rPr>
                <w:rFonts w:ascii="Times New Roman" w:hAnsi="Times New Roman" w:cs="Times New Roman"/>
                <w:sz w:val="20"/>
                <w:szCs w:val="20"/>
                <w:lang w:val="en-CA"/>
              </w:rPr>
            </w:pPr>
            <w:r w:rsidRPr="00FE6FB2">
              <w:rPr>
                <w:rFonts w:ascii="Times New Roman" w:hAnsi="Times New Roman" w:cs="Times New Roman"/>
                <w:sz w:val="20"/>
                <w:szCs w:val="20"/>
                <w:lang w:val="en-CA"/>
              </w:rPr>
              <w:t>7.6</w:t>
            </w:r>
          </w:p>
        </w:tc>
        <w:tc>
          <w:tcPr>
            <w:tcW w:w="0" w:type="auto"/>
          </w:tcPr>
          <w:p w:rsidR="00D245EE" w:rsidRPr="00FE6FB2" w:rsidRDefault="00D245EE" w:rsidP="00D13106">
            <w:pPr>
              <w:rPr>
                <w:rFonts w:ascii="Times New Roman" w:hAnsi="Times New Roman" w:cs="Times New Roman"/>
                <w:sz w:val="20"/>
                <w:szCs w:val="20"/>
                <w:lang w:val="en-CA"/>
              </w:rPr>
            </w:pPr>
            <w:r w:rsidRPr="00FE6FB2">
              <w:rPr>
                <w:rFonts w:ascii="Times New Roman" w:hAnsi="Times New Roman" w:cs="Times New Roman"/>
                <w:sz w:val="20"/>
                <w:szCs w:val="20"/>
                <w:lang w:val="en-CA"/>
              </w:rPr>
              <w:t>8.0</w:t>
            </w:r>
          </w:p>
        </w:tc>
        <w:tc>
          <w:tcPr>
            <w:tcW w:w="0" w:type="auto"/>
          </w:tcPr>
          <w:p w:rsidR="00D245EE" w:rsidRPr="00FE6FB2" w:rsidRDefault="00D245EE" w:rsidP="00D13106">
            <w:pPr>
              <w:rPr>
                <w:rFonts w:ascii="Times New Roman" w:hAnsi="Times New Roman" w:cs="Times New Roman"/>
                <w:sz w:val="20"/>
                <w:szCs w:val="20"/>
                <w:lang w:val="en-CA"/>
              </w:rPr>
            </w:pPr>
            <w:r w:rsidRPr="00FE6FB2">
              <w:rPr>
                <w:rFonts w:ascii="Times New Roman" w:hAnsi="Times New Roman" w:cs="Times New Roman"/>
                <w:sz w:val="20"/>
                <w:szCs w:val="20"/>
                <w:lang w:val="en-CA"/>
              </w:rPr>
              <w:t>11.3</w:t>
            </w:r>
          </w:p>
        </w:tc>
      </w:tr>
      <w:tr w:rsidR="00D245EE" w:rsidRPr="00FE6FB2" w:rsidTr="00D245EE">
        <w:tc>
          <w:tcPr>
            <w:tcW w:w="0" w:type="auto"/>
          </w:tcPr>
          <w:p w:rsidR="00D245EE" w:rsidRPr="00FE6FB2" w:rsidRDefault="00D245EE" w:rsidP="00D13106">
            <w:pPr>
              <w:rPr>
                <w:rFonts w:ascii="Times New Roman" w:hAnsi="Times New Roman" w:cs="Times New Roman"/>
                <w:sz w:val="20"/>
                <w:szCs w:val="20"/>
                <w:lang w:val="en-CA"/>
              </w:rPr>
            </w:pPr>
            <w:r w:rsidRPr="00FE6FB2">
              <w:rPr>
                <w:rFonts w:ascii="Times New Roman" w:hAnsi="Times New Roman" w:cs="Times New Roman"/>
                <w:sz w:val="20"/>
                <w:szCs w:val="20"/>
                <w:lang w:val="en-CA"/>
              </w:rPr>
              <w:t>P value</w:t>
            </w:r>
          </w:p>
        </w:tc>
        <w:tc>
          <w:tcPr>
            <w:tcW w:w="0" w:type="auto"/>
          </w:tcPr>
          <w:p w:rsidR="00D245EE" w:rsidRPr="00FE6FB2" w:rsidRDefault="00D245EE" w:rsidP="00D13106">
            <w:pPr>
              <w:rPr>
                <w:rFonts w:ascii="Times New Roman" w:hAnsi="Times New Roman" w:cs="Times New Roman"/>
                <w:sz w:val="20"/>
                <w:szCs w:val="20"/>
                <w:lang w:val="en-CA"/>
              </w:rPr>
            </w:pPr>
            <w:r w:rsidRPr="00FE6FB2">
              <w:rPr>
                <w:rFonts w:ascii="Times New Roman" w:hAnsi="Times New Roman" w:cs="Times New Roman"/>
                <w:sz w:val="20"/>
                <w:szCs w:val="20"/>
                <w:lang w:val="en-CA"/>
              </w:rPr>
              <w:t>Reference</w:t>
            </w:r>
          </w:p>
        </w:tc>
        <w:tc>
          <w:tcPr>
            <w:tcW w:w="0" w:type="auto"/>
          </w:tcPr>
          <w:p w:rsidR="00D245EE" w:rsidRPr="00FE6FB2" w:rsidRDefault="00D245EE" w:rsidP="00D13106">
            <w:pPr>
              <w:rPr>
                <w:rFonts w:ascii="Times New Roman" w:hAnsi="Times New Roman" w:cs="Times New Roman"/>
                <w:sz w:val="20"/>
                <w:szCs w:val="20"/>
                <w:lang w:val="en-CA"/>
              </w:rPr>
            </w:pPr>
            <w:r w:rsidRPr="00FE6FB2">
              <w:rPr>
                <w:rFonts w:ascii="Times New Roman" w:hAnsi="Times New Roman" w:cs="Times New Roman"/>
                <w:sz w:val="20"/>
                <w:szCs w:val="20"/>
                <w:lang w:val="en-CA"/>
              </w:rPr>
              <w:t>0.909</w:t>
            </w:r>
          </w:p>
        </w:tc>
        <w:tc>
          <w:tcPr>
            <w:tcW w:w="0" w:type="auto"/>
          </w:tcPr>
          <w:p w:rsidR="00D245EE" w:rsidRPr="00FE6FB2" w:rsidRDefault="00D245EE" w:rsidP="00D13106">
            <w:pPr>
              <w:rPr>
                <w:rFonts w:ascii="Times New Roman" w:hAnsi="Times New Roman" w:cs="Times New Roman"/>
                <w:sz w:val="20"/>
                <w:szCs w:val="20"/>
                <w:lang w:val="en-CA"/>
              </w:rPr>
            </w:pPr>
            <w:r w:rsidRPr="00FE6FB2">
              <w:rPr>
                <w:rFonts w:ascii="Times New Roman" w:hAnsi="Times New Roman" w:cs="Times New Roman"/>
                <w:sz w:val="20"/>
                <w:szCs w:val="20"/>
                <w:lang w:val="en-CA"/>
              </w:rPr>
              <w:t>0.399</w:t>
            </w:r>
          </w:p>
        </w:tc>
        <w:tc>
          <w:tcPr>
            <w:tcW w:w="0" w:type="auto"/>
          </w:tcPr>
          <w:p w:rsidR="00D245EE" w:rsidRPr="00FE6FB2" w:rsidRDefault="00D245EE" w:rsidP="00D13106">
            <w:pPr>
              <w:rPr>
                <w:rFonts w:ascii="Times New Roman" w:hAnsi="Times New Roman" w:cs="Times New Roman"/>
                <w:sz w:val="20"/>
                <w:szCs w:val="20"/>
                <w:lang w:val="en-CA"/>
              </w:rPr>
            </w:pPr>
            <w:r w:rsidRPr="00FE6FB2">
              <w:rPr>
                <w:rFonts w:ascii="Times New Roman" w:hAnsi="Times New Roman" w:cs="Times New Roman"/>
                <w:sz w:val="20"/>
                <w:szCs w:val="20"/>
                <w:lang w:val="en-CA"/>
              </w:rPr>
              <w:t>0.948</w:t>
            </w:r>
          </w:p>
        </w:tc>
        <w:tc>
          <w:tcPr>
            <w:tcW w:w="0" w:type="auto"/>
          </w:tcPr>
          <w:p w:rsidR="00D245EE" w:rsidRPr="00FE6FB2" w:rsidRDefault="00D245EE" w:rsidP="00D13106">
            <w:pPr>
              <w:rPr>
                <w:rFonts w:ascii="Times New Roman" w:hAnsi="Times New Roman" w:cs="Times New Roman"/>
                <w:sz w:val="20"/>
                <w:szCs w:val="20"/>
                <w:lang w:val="en-CA"/>
              </w:rPr>
            </w:pPr>
            <w:r w:rsidRPr="00FE6FB2">
              <w:rPr>
                <w:rFonts w:ascii="Times New Roman" w:hAnsi="Times New Roman" w:cs="Times New Roman"/>
                <w:sz w:val="20"/>
                <w:szCs w:val="20"/>
                <w:lang w:val="en-CA"/>
              </w:rPr>
              <w:t>0.989</w:t>
            </w:r>
          </w:p>
        </w:tc>
        <w:tc>
          <w:tcPr>
            <w:tcW w:w="0" w:type="auto"/>
          </w:tcPr>
          <w:p w:rsidR="00D245EE" w:rsidRPr="00FE6FB2" w:rsidRDefault="00D245EE" w:rsidP="00D13106">
            <w:pPr>
              <w:rPr>
                <w:rFonts w:ascii="Times New Roman" w:hAnsi="Times New Roman" w:cs="Times New Roman"/>
                <w:sz w:val="20"/>
                <w:szCs w:val="20"/>
                <w:lang w:val="en-CA"/>
              </w:rPr>
            </w:pPr>
            <w:r w:rsidRPr="00FE6FB2">
              <w:rPr>
                <w:rFonts w:ascii="Times New Roman" w:hAnsi="Times New Roman" w:cs="Times New Roman"/>
                <w:sz w:val="20"/>
                <w:szCs w:val="20"/>
                <w:lang w:val="en-CA"/>
              </w:rPr>
              <w:t>0.641</w:t>
            </w:r>
          </w:p>
        </w:tc>
        <w:tc>
          <w:tcPr>
            <w:tcW w:w="0" w:type="auto"/>
          </w:tcPr>
          <w:p w:rsidR="00D245EE" w:rsidRPr="00FE6FB2" w:rsidRDefault="00D245EE" w:rsidP="00D13106">
            <w:pPr>
              <w:rPr>
                <w:rFonts w:ascii="Times New Roman" w:hAnsi="Times New Roman" w:cs="Times New Roman"/>
                <w:sz w:val="20"/>
                <w:szCs w:val="20"/>
                <w:lang w:val="en-CA"/>
              </w:rPr>
            </w:pPr>
            <w:r w:rsidRPr="00FE6FB2">
              <w:rPr>
                <w:rFonts w:ascii="Times New Roman" w:hAnsi="Times New Roman" w:cs="Times New Roman"/>
                <w:sz w:val="20"/>
                <w:szCs w:val="20"/>
                <w:lang w:val="en-CA"/>
              </w:rPr>
              <w:t>0.647</w:t>
            </w:r>
          </w:p>
        </w:tc>
      </w:tr>
    </w:tbl>
    <w:p w:rsidR="00D13106" w:rsidRPr="00FE6FB2" w:rsidRDefault="00D13106" w:rsidP="00D13106">
      <w:pPr>
        <w:rPr>
          <w:rFonts w:ascii="Times New Roman" w:hAnsi="Times New Roman" w:cs="Times New Roman"/>
          <w:sz w:val="20"/>
          <w:szCs w:val="20"/>
          <w:lang w:val="en-CA" w:eastAsia="en-CA"/>
        </w:rPr>
      </w:pPr>
    </w:p>
    <w:p w:rsidR="00D13106" w:rsidRPr="00FE6FB2" w:rsidRDefault="007851A7" w:rsidP="00D13106">
      <w:pPr>
        <w:rPr>
          <w:rFonts w:ascii="Times New Roman" w:hAnsi="Times New Roman" w:cs="Times New Roman"/>
          <w:sz w:val="20"/>
          <w:szCs w:val="20"/>
          <w:lang w:val="en-CA"/>
        </w:rPr>
      </w:pPr>
      <w:r w:rsidRPr="00FE6FB2">
        <w:rPr>
          <w:rFonts w:ascii="Times New Roman" w:hAnsi="Times New Roman" w:cs="Times New Roman"/>
          <w:sz w:val="20"/>
          <w:szCs w:val="20"/>
          <w:lang w:val="en-CA"/>
        </w:rPr>
        <w:t xml:space="preserve">Regarding mean age, the range was 60.0 to 64.4, no </w:t>
      </w:r>
      <w:r w:rsidR="00DD78A9" w:rsidRPr="00FE6FB2">
        <w:rPr>
          <w:rFonts w:ascii="Times New Roman" w:hAnsi="Times New Roman" w:cs="Times New Roman"/>
          <w:sz w:val="20"/>
          <w:szCs w:val="20"/>
          <w:lang w:val="en-CA"/>
        </w:rPr>
        <w:t>statistically nor clinically</w:t>
      </w:r>
      <w:r w:rsidR="00513703">
        <w:rPr>
          <w:rFonts w:ascii="Times New Roman" w:hAnsi="Times New Roman" w:cs="Times New Roman"/>
          <w:sz w:val="20"/>
          <w:szCs w:val="20"/>
          <w:lang w:val="en-CA"/>
        </w:rPr>
        <w:t xml:space="preserve"> significant different among 7</w:t>
      </w:r>
      <w:r w:rsidRPr="00FE6FB2">
        <w:rPr>
          <w:rFonts w:ascii="Times New Roman" w:hAnsi="Times New Roman" w:cs="Times New Roman"/>
          <w:sz w:val="20"/>
          <w:szCs w:val="20"/>
          <w:lang w:val="en-CA"/>
        </w:rPr>
        <w:t xml:space="preserve"> </w:t>
      </w:r>
      <w:r w:rsidR="00A34D8B" w:rsidRPr="00FE6FB2">
        <w:rPr>
          <w:rFonts w:ascii="Times New Roman" w:hAnsi="Times New Roman" w:cs="Times New Roman"/>
          <w:sz w:val="20"/>
          <w:szCs w:val="20"/>
          <w:lang w:val="en-CA"/>
        </w:rPr>
        <w:t>interventions</w:t>
      </w:r>
      <w:r w:rsidRPr="00FE6FB2">
        <w:rPr>
          <w:rFonts w:ascii="Times New Roman" w:hAnsi="Times New Roman" w:cs="Times New Roman"/>
          <w:sz w:val="20"/>
          <w:szCs w:val="20"/>
          <w:lang w:val="en-CA"/>
        </w:rPr>
        <w:t xml:space="preserve">. </w:t>
      </w:r>
    </w:p>
    <w:p w:rsidR="00D13106" w:rsidRPr="00FE6FB2" w:rsidRDefault="00D13106" w:rsidP="00D13106">
      <w:pPr>
        <w:rPr>
          <w:rFonts w:ascii="Times New Roman" w:hAnsi="Times New Roman" w:cs="Times New Roman"/>
          <w:sz w:val="20"/>
          <w:szCs w:val="20"/>
          <w:lang w:val="en-CA" w:eastAsia="en-CA"/>
        </w:rPr>
      </w:pPr>
    </w:p>
    <w:p w:rsidR="00D13106" w:rsidRPr="00FE6FB2" w:rsidRDefault="00D13106" w:rsidP="00D13106">
      <w:pPr>
        <w:rPr>
          <w:rFonts w:ascii="Times New Roman" w:hAnsi="Times New Roman" w:cs="Times New Roman"/>
          <w:lang w:val="en-CA" w:eastAsia="en-CA"/>
        </w:rPr>
      </w:pPr>
    </w:p>
    <w:p w:rsidR="00D13106" w:rsidRPr="00FE6FB2" w:rsidRDefault="00D13106" w:rsidP="00D13106">
      <w:pPr>
        <w:rPr>
          <w:rFonts w:ascii="Times New Roman" w:hAnsi="Times New Roman" w:cs="Times New Roman"/>
          <w:lang w:val="en-CA" w:eastAsia="en-CA"/>
        </w:rPr>
      </w:pPr>
    </w:p>
    <w:p w:rsidR="00D13106" w:rsidRPr="00FE6FB2" w:rsidRDefault="00D13106" w:rsidP="00D13106">
      <w:pPr>
        <w:rPr>
          <w:rFonts w:ascii="Times New Roman" w:hAnsi="Times New Roman" w:cs="Times New Roman"/>
          <w:lang w:val="en-CA" w:eastAsia="en-CA"/>
        </w:rPr>
      </w:pPr>
    </w:p>
    <w:p w:rsidR="00D13106" w:rsidRPr="00FE6FB2" w:rsidRDefault="00D13106" w:rsidP="00D13106">
      <w:pPr>
        <w:rPr>
          <w:rFonts w:ascii="Times New Roman" w:hAnsi="Times New Roman" w:cs="Times New Roman"/>
          <w:lang w:val="en-CA" w:eastAsia="en-CA"/>
        </w:rPr>
      </w:pPr>
    </w:p>
    <w:p w:rsidR="00D13106" w:rsidRPr="00FE6FB2" w:rsidRDefault="00D13106" w:rsidP="00D13106">
      <w:pPr>
        <w:rPr>
          <w:rFonts w:ascii="Times New Roman" w:hAnsi="Times New Roman" w:cs="Times New Roman"/>
          <w:lang w:val="en-CA" w:eastAsia="en-CA"/>
        </w:rPr>
      </w:pPr>
    </w:p>
    <w:p w:rsidR="00D13106" w:rsidRPr="00FE6FB2" w:rsidRDefault="00D13106">
      <w:pPr>
        <w:widowControl/>
        <w:rPr>
          <w:rFonts w:ascii="Times New Roman" w:eastAsia="Times New Roman" w:hAnsi="Times New Roman" w:cs="Times New Roman"/>
          <w:b/>
          <w:bCs/>
          <w:color w:val="000000"/>
          <w:kern w:val="28"/>
          <w:szCs w:val="24"/>
          <w:lang w:val="en-CA" w:eastAsia="en-CA"/>
        </w:rPr>
      </w:pPr>
      <w:r w:rsidRPr="00FE6FB2">
        <w:rPr>
          <w:rFonts w:ascii="Times New Roman" w:hAnsi="Times New Roman" w:cs="Times New Roman"/>
        </w:rPr>
        <w:br w:type="page"/>
      </w:r>
    </w:p>
    <w:p w:rsidR="00D13106" w:rsidRPr="00FE6FB2" w:rsidRDefault="00D13106" w:rsidP="00D13106">
      <w:pPr>
        <w:pStyle w:val="Heading2"/>
      </w:pPr>
      <w:bookmarkStart w:id="44" w:name="_Toc32664017"/>
      <w:bookmarkStart w:id="45" w:name="_Toc53220813"/>
      <w:r w:rsidRPr="00FE6FB2">
        <w:t>6.2. Male percentage</w:t>
      </w:r>
      <w:bookmarkEnd w:id="44"/>
      <w:bookmarkEnd w:id="45"/>
    </w:p>
    <w:p w:rsidR="00D13106" w:rsidRPr="00FE6FB2" w:rsidRDefault="00D13106" w:rsidP="00D13106">
      <w:pPr>
        <w:rPr>
          <w:rFonts w:ascii="Times New Roman" w:hAnsi="Times New Roman" w:cs="Times New Roman"/>
        </w:rPr>
      </w:pPr>
    </w:p>
    <w:p w:rsidR="00D13106" w:rsidRPr="00FE6FB2" w:rsidRDefault="00D245EE" w:rsidP="00D13106">
      <w:pPr>
        <w:rPr>
          <w:rFonts w:ascii="Times New Roman" w:hAnsi="Times New Roman" w:cs="Times New Roman"/>
        </w:rPr>
      </w:pPr>
      <w:r w:rsidRPr="00FE6FB2">
        <w:rPr>
          <w:rFonts w:ascii="Times New Roman" w:hAnsi="Times New Roman" w:cs="Times New Roman"/>
          <w:noProof/>
          <w:lang w:val="en-IN" w:eastAsia="en-IN"/>
        </w:rPr>
        <w:drawing>
          <wp:inline distT="0" distB="0" distL="0" distR="0" wp14:anchorId="2EAA4CF1" wp14:editId="5656811B">
            <wp:extent cx="5120640" cy="3749040"/>
            <wp:effectExtent l="0" t="0" r="0" b="3810"/>
            <wp:docPr id="532" name="圖片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20640" cy="3749040"/>
                    </a:xfrm>
                    <a:prstGeom prst="rect">
                      <a:avLst/>
                    </a:prstGeom>
                    <a:noFill/>
                    <a:ln>
                      <a:noFill/>
                    </a:ln>
                  </pic:spPr>
                </pic:pic>
              </a:graphicData>
            </a:graphic>
          </wp:inline>
        </w:drawing>
      </w:r>
    </w:p>
    <w:p w:rsidR="00D13106" w:rsidRPr="00FE6FB2" w:rsidRDefault="00D13106" w:rsidP="00D13106">
      <w:pPr>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1412"/>
        <w:gridCol w:w="1139"/>
        <w:gridCol w:w="1072"/>
        <w:gridCol w:w="1047"/>
        <w:gridCol w:w="1305"/>
        <w:gridCol w:w="750"/>
        <w:gridCol w:w="766"/>
        <w:gridCol w:w="805"/>
      </w:tblGrid>
      <w:tr w:rsidR="00D245EE" w:rsidRPr="00FE6FB2" w:rsidTr="00D245EE">
        <w:tc>
          <w:tcPr>
            <w:tcW w:w="0" w:type="auto"/>
          </w:tcPr>
          <w:p w:rsidR="00D245EE" w:rsidRPr="00FE6FB2" w:rsidRDefault="00D245EE" w:rsidP="00D245EE">
            <w:pPr>
              <w:rPr>
                <w:rFonts w:ascii="Times New Roman" w:hAnsi="Times New Roman" w:cs="Times New Roman"/>
                <w:sz w:val="20"/>
                <w:szCs w:val="20"/>
                <w:lang w:val="en-CA"/>
              </w:rPr>
            </w:pPr>
            <w:r w:rsidRPr="00FE6FB2">
              <w:rPr>
                <w:rFonts w:ascii="Times New Roman" w:hAnsi="Times New Roman" w:cs="Times New Roman"/>
                <w:sz w:val="20"/>
                <w:szCs w:val="20"/>
                <w:lang w:val="en-CA"/>
              </w:rPr>
              <w:t>Male percentage</w:t>
            </w:r>
          </w:p>
        </w:tc>
        <w:tc>
          <w:tcPr>
            <w:tcW w:w="0" w:type="auto"/>
          </w:tcPr>
          <w:p w:rsidR="00D245EE" w:rsidRPr="00FE6FB2" w:rsidRDefault="00D245EE" w:rsidP="00D245EE">
            <w:pPr>
              <w:rPr>
                <w:rFonts w:ascii="Times New Roman" w:hAnsi="Times New Roman" w:cs="Times New Roman"/>
                <w:sz w:val="20"/>
                <w:szCs w:val="20"/>
                <w:lang w:val="en-CA"/>
              </w:rPr>
            </w:pPr>
            <w:r w:rsidRPr="00FE6FB2">
              <w:rPr>
                <w:rFonts w:ascii="Times New Roman" w:hAnsi="Times New Roman" w:cs="Times New Roman"/>
                <w:sz w:val="20"/>
                <w:szCs w:val="20"/>
                <w:lang w:val="en-CA"/>
              </w:rPr>
              <w:t xml:space="preserve">Balanced </w:t>
            </w:r>
          </w:p>
          <w:p w:rsidR="00D245EE" w:rsidRPr="00FE6FB2" w:rsidRDefault="00D245EE" w:rsidP="00D245EE">
            <w:pPr>
              <w:rPr>
                <w:rFonts w:ascii="Times New Roman" w:hAnsi="Times New Roman" w:cs="Times New Roman"/>
                <w:sz w:val="20"/>
                <w:szCs w:val="20"/>
                <w:lang w:val="en-CA"/>
              </w:rPr>
            </w:pPr>
            <w:r w:rsidRPr="00FE6FB2">
              <w:rPr>
                <w:rFonts w:ascii="Times New Roman" w:hAnsi="Times New Roman" w:cs="Times New Roman"/>
                <w:sz w:val="20"/>
                <w:szCs w:val="20"/>
                <w:lang w:val="en-CA"/>
              </w:rPr>
              <w:t>crystalloids</w:t>
            </w:r>
          </w:p>
        </w:tc>
        <w:tc>
          <w:tcPr>
            <w:tcW w:w="0" w:type="auto"/>
          </w:tcPr>
          <w:p w:rsidR="00D245EE" w:rsidRPr="00FE6FB2" w:rsidRDefault="00D245EE" w:rsidP="00D245EE">
            <w:pPr>
              <w:rPr>
                <w:rFonts w:ascii="Times New Roman" w:hAnsi="Times New Roman" w:cs="Times New Roman"/>
                <w:sz w:val="20"/>
                <w:szCs w:val="20"/>
                <w:lang w:val="en-CA"/>
              </w:rPr>
            </w:pPr>
            <w:r w:rsidRPr="00FE6FB2">
              <w:rPr>
                <w:rFonts w:ascii="Times New Roman" w:hAnsi="Times New Roman" w:cs="Times New Roman"/>
                <w:sz w:val="20"/>
                <w:szCs w:val="20"/>
                <w:lang w:val="en-CA"/>
              </w:rPr>
              <w:t>0.9%</w:t>
            </w:r>
          </w:p>
          <w:p w:rsidR="00D245EE" w:rsidRPr="00FE6FB2" w:rsidRDefault="00D245EE" w:rsidP="00D245EE">
            <w:pPr>
              <w:rPr>
                <w:rFonts w:ascii="Times New Roman" w:hAnsi="Times New Roman" w:cs="Times New Roman"/>
                <w:sz w:val="20"/>
                <w:szCs w:val="20"/>
                <w:lang w:val="en-CA"/>
              </w:rPr>
            </w:pPr>
            <w:r w:rsidRPr="00FE6FB2">
              <w:rPr>
                <w:rFonts w:ascii="Times New Roman" w:hAnsi="Times New Roman" w:cs="Times New Roman"/>
                <w:sz w:val="20"/>
                <w:szCs w:val="20"/>
                <w:lang w:val="en-CA"/>
              </w:rPr>
              <w:t>saline</w:t>
            </w:r>
          </w:p>
        </w:tc>
        <w:tc>
          <w:tcPr>
            <w:tcW w:w="0" w:type="auto"/>
          </w:tcPr>
          <w:p w:rsidR="00D245EE" w:rsidRPr="00FE6FB2" w:rsidRDefault="00D245EE" w:rsidP="00D245EE">
            <w:pPr>
              <w:rPr>
                <w:rFonts w:ascii="Times New Roman" w:hAnsi="Times New Roman" w:cs="Times New Roman"/>
                <w:sz w:val="20"/>
                <w:szCs w:val="20"/>
                <w:lang w:val="en-CA"/>
              </w:rPr>
            </w:pPr>
            <w:r w:rsidRPr="00FE6FB2">
              <w:rPr>
                <w:rFonts w:ascii="Times New Roman" w:hAnsi="Times New Roman" w:cs="Times New Roman"/>
                <w:sz w:val="20"/>
                <w:szCs w:val="20"/>
                <w:lang w:val="en-CA"/>
              </w:rPr>
              <w:t>Iso-oncotic</w:t>
            </w:r>
          </w:p>
          <w:p w:rsidR="00D245EE" w:rsidRPr="00FE6FB2" w:rsidRDefault="00D245EE" w:rsidP="00D245EE">
            <w:pPr>
              <w:rPr>
                <w:rFonts w:ascii="Times New Roman" w:hAnsi="Times New Roman" w:cs="Times New Roman"/>
                <w:sz w:val="20"/>
                <w:szCs w:val="20"/>
                <w:lang w:val="en-CA"/>
              </w:rPr>
            </w:pPr>
            <w:r w:rsidRPr="00FE6FB2">
              <w:rPr>
                <w:rFonts w:ascii="Times New Roman" w:hAnsi="Times New Roman" w:cs="Times New Roman"/>
                <w:sz w:val="20"/>
                <w:szCs w:val="20"/>
                <w:lang w:val="en-CA"/>
              </w:rPr>
              <w:t>albumin</w:t>
            </w:r>
          </w:p>
        </w:tc>
        <w:tc>
          <w:tcPr>
            <w:tcW w:w="0" w:type="auto"/>
          </w:tcPr>
          <w:p w:rsidR="00D245EE" w:rsidRPr="00FE6FB2" w:rsidRDefault="00D245EE" w:rsidP="00D245EE">
            <w:pPr>
              <w:rPr>
                <w:rFonts w:ascii="Times New Roman" w:hAnsi="Times New Roman" w:cs="Times New Roman"/>
                <w:sz w:val="20"/>
                <w:szCs w:val="20"/>
                <w:lang w:val="en-CA"/>
              </w:rPr>
            </w:pPr>
            <w:r w:rsidRPr="00FE6FB2">
              <w:rPr>
                <w:rFonts w:ascii="Times New Roman" w:hAnsi="Times New Roman" w:cs="Times New Roman"/>
                <w:sz w:val="20"/>
                <w:szCs w:val="20"/>
                <w:lang w:val="en-CA"/>
              </w:rPr>
              <w:t xml:space="preserve">Hyperoncotic </w:t>
            </w:r>
          </w:p>
          <w:p w:rsidR="00D245EE" w:rsidRPr="00FE6FB2" w:rsidRDefault="00D245EE" w:rsidP="00D245EE">
            <w:pPr>
              <w:rPr>
                <w:rFonts w:ascii="Times New Roman" w:hAnsi="Times New Roman" w:cs="Times New Roman"/>
                <w:sz w:val="20"/>
                <w:szCs w:val="20"/>
                <w:lang w:val="en-CA"/>
              </w:rPr>
            </w:pPr>
            <w:r w:rsidRPr="00FE6FB2">
              <w:rPr>
                <w:rFonts w:ascii="Times New Roman" w:hAnsi="Times New Roman" w:cs="Times New Roman"/>
                <w:sz w:val="20"/>
                <w:szCs w:val="20"/>
                <w:lang w:val="en-CA"/>
              </w:rPr>
              <w:t>albumin</w:t>
            </w:r>
          </w:p>
        </w:tc>
        <w:tc>
          <w:tcPr>
            <w:tcW w:w="0" w:type="auto"/>
          </w:tcPr>
          <w:p w:rsidR="00D245EE" w:rsidRPr="00FE6FB2" w:rsidRDefault="00D245EE" w:rsidP="00D245EE">
            <w:pPr>
              <w:rPr>
                <w:rFonts w:ascii="Times New Roman" w:hAnsi="Times New Roman" w:cs="Times New Roman"/>
                <w:sz w:val="20"/>
                <w:szCs w:val="20"/>
                <w:lang w:val="en-CA"/>
              </w:rPr>
            </w:pPr>
            <w:r w:rsidRPr="00FE6FB2">
              <w:rPr>
                <w:rFonts w:ascii="Times New Roman" w:hAnsi="Times New Roman" w:cs="Times New Roman"/>
                <w:sz w:val="20"/>
                <w:szCs w:val="20"/>
                <w:lang w:val="en-CA"/>
              </w:rPr>
              <w:t>L-HES</w:t>
            </w:r>
          </w:p>
        </w:tc>
        <w:tc>
          <w:tcPr>
            <w:tcW w:w="0" w:type="auto"/>
          </w:tcPr>
          <w:p w:rsidR="00D245EE" w:rsidRPr="00FE6FB2" w:rsidRDefault="00D245EE" w:rsidP="00D245EE">
            <w:pPr>
              <w:rPr>
                <w:rFonts w:ascii="Times New Roman" w:hAnsi="Times New Roman" w:cs="Times New Roman"/>
                <w:sz w:val="20"/>
                <w:szCs w:val="20"/>
                <w:lang w:val="en-CA"/>
              </w:rPr>
            </w:pPr>
            <w:r w:rsidRPr="00FE6FB2">
              <w:rPr>
                <w:rFonts w:ascii="Times New Roman" w:hAnsi="Times New Roman" w:cs="Times New Roman"/>
                <w:sz w:val="20"/>
                <w:szCs w:val="20"/>
                <w:lang w:val="en-CA"/>
              </w:rPr>
              <w:t>H-HES</w:t>
            </w:r>
          </w:p>
        </w:tc>
        <w:tc>
          <w:tcPr>
            <w:tcW w:w="0" w:type="auto"/>
          </w:tcPr>
          <w:p w:rsidR="00D245EE" w:rsidRPr="00FE6FB2" w:rsidRDefault="00D245EE" w:rsidP="00D245EE">
            <w:pPr>
              <w:rPr>
                <w:rFonts w:ascii="Times New Roman" w:hAnsi="Times New Roman" w:cs="Times New Roman"/>
                <w:sz w:val="20"/>
                <w:szCs w:val="20"/>
                <w:lang w:val="en-CA"/>
              </w:rPr>
            </w:pPr>
            <w:r w:rsidRPr="00FE6FB2">
              <w:rPr>
                <w:rFonts w:ascii="Times New Roman" w:hAnsi="Times New Roman" w:cs="Times New Roman"/>
                <w:sz w:val="20"/>
                <w:szCs w:val="20"/>
                <w:lang w:val="en-CA"/>
              </w:rPr>
              <w:t>Gelatin</w:t>
            </w:r>
          </w:p>
        </w:tc>
      </w:tr>
      <w:tr w:rsidR="00D245EE" w:rsidRPr="00FE6FB2" w:rsidTr="00D245EE">
        <w:tc>
          <w:tcPr>
            <w:tcW w:w="0" w:type="auto"/>
          </w:tcPr>
          <w:p w:rsidR="00D245EE" w:rsidRPr="00FE6FB2" w:rsidRDefault="00D245EE"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Mean</w:t>
            </w:r>
          </w:p>
        </w:tc>
        <w:tc>
          <w:tcPr>
            <w:tcW w:w="0" w:type="auto"/>
          </w:tcPr>
          <w:p w:rsidR="00D245EE" w:rsidRPr="00FE6FB2" w:rsidRDefault="00D245EE"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61.0</w:t>
            </w:r>
          </w:p>
        </w:tc>
        <w:tc>
          <w:tcPr>
            <w:tcW w:w="0" w:type="auto"/>
          </w:tcPr>
          <w:p w:rsidR="00D245EE" w:rsidRPr="00FE6FB2" w:rsidRDefault="00D245EE"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62.9</w:t>
            </w:r>
          </w:p>
        </w:tc>
        <w:tc>
          <w:tcPr>
            <w:tcW w:w="0" w:type="auto"/>
          </w:tcPr>
          <w:p w:rsidR="00D245EE"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69.7</w:t>
            </w:r>
          </w:p>
        </w:tc>
        <w:tc>
          <w:tcPr>
            <w:tcW w:w="0" w:type="auto"/>
          </w:tcPr>
          <w:p w:rsidR="00D245EE"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58.6</w:t>
            </w:r>
          </w:p>
        </w:tc>
        <w:tc>
          <w:tcPr>
            <w:tcW w:w="0" w:type="auto"/>
          </w:tcPr>
          <w:p w:rsidR="00D245EE" w:rsidRPr="00FE6FB2" w:rsidRDefault="00D245EE"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58.8</w:t>
            </w:r>
          </w:p>
        </w:tc>
        <w:tc>
          <w:tcPr>
            <w:tcW w:w="0" w:type="auto"/>
          </w:tcPr>
          <w:p w:rsidR="00D245EE" w:rsidRPr="00FE6FB2" w:rsidRDefault="00D245EE"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64.6</w:t>
            </w:r>
          </w:p>
        </w:tc>
        <w:tc>
          <w:tcPr>
            <w:tcW w:w="0" w:type="auto"/>
          </w:tcPr>
          <w:p w:rsidR="00D245EE" w:rsidRPr="00FE6FB2" w:rsidRDefault="00D245EE"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62.0</w:t>
            </w:r>
          </w:p>
        </w:tc>
      </w:tr>
      <w:tr w:rsidR="00D245EE" w:rsidRPr="00FE6FB2" w:rsidTr="00D245EE">
        <w:tc>
          <w:tcPr>
            <w:tcW w:w="0" w:type="auto"/>
          </w:tcPr>
          <w:p w:rsidR="00D245EE" w:rsidRPr="00FE6FB2" w:rsidRDefault="00D245EE"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SD</w:t>
            </w:r>
          </w:p>
        </w:tc>
        <w:tc>
          <w:tcPr>
            <w:tcW w:w="0" w:type="auto"/>
          </w:tcPr>
          <w:p w:rsidR="00D245EE" w:rsidRPr="00FE6FB2" w:rsidRDefault="00D245EE"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4.2</w:t>
            </w:r>
          </w:p>
        </w:tc>
        <w:tc>
          <w:tcPr>
            <w:tcW w:w="0" w:type="auto"/>
          </w:tcPr>
          <w:p w:rsidR="00D245EE" w:rsidRPr="00FE6FB2" w:rsidRDefault="00D245EE" w:rsidP="008830DC">
            <w:pPr>
              <w:tabs>
                <w:tab w:val="left" w:pos="926"/>
              </w:tabs>
              <w:rPr>
                <w:rFonts w:ascii="Times New Roman" w:hAnsi="Times New Roman" w:cs="Times New Roman"/>
                <w:sz w:val="20"/>
                <w:szCs w:val="20"/>
                <w:lang w:val="en-CA"/>
              </w:rPr>
            </w:pPr>
            <w:r w:rsidRPr="00FE6FB2">
              <w:rPr>
                <w:rFonts w:ascii="Times New Roman" w:hAnsi="Times New Roman" w:cs="Times New Roman"/>
                <w:sz w:val="20"/>
                <w:szCs w:val="20"/>
                <w:lang w:val="en-CA"/>
              </w:rPr>
              <w:t>6.4</w:t>
            </w:r>
            <w:r w:rsidRPr="00FE6FB2">
              <w:rPr>
                <w:rFonts w:ascii="Times New Roman" w:hAnsi="Times New Roman" w:cs="Times New Roman"/>
                <w:sz w:val="20"/>
                <w:szCs w:val="20"/>
                <w:lang w:val="en-CA"/>
              </w:rPr>
              <w:tab/>
            </w:r>
          </w:p>
        </w:tc>
        <w:tc>
          <w:tcPr>
            <w:tcW w:w="0" w:type="auto"/>
          </w:tcPr>
          <w:p w:rsidR="00D245EE"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11.6</w:t>
            </w:r>
          </w:p>
        </w:tc>
        <w:tc>
          <w:tcPr>
            <w:tcW w:w="0" w:type="auto"/>
          </w:tcPr>
          <w:p w:rsidR="00D245EE"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10.4</w:t>
            </w:r>
          </w:p>
        </w:tc>
        <w:tc>
          <w:tcPr>
            <w:tcW w:w="0" w:type="auto"/>
          </w:tcPr>
          <w:p w:rsidR="00D245EE" w:rsidRPr="00FE6FB2" w:rsidRDefault="00D245EE"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8.1</w:t>
            </w:r>
          </w:p>
        </w:tc>
        <w:tc>
          <w:tcPr>
            <w:tcW w:w="0" w:type="auto"/>
          </w:tcPr>
          <w:p w:rsidR="00D245EE" w:rsidRPr="00FE6FB2" w:rsidRDefault="00D245EE"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8.1</w:t>
            </w:r>
          </w:p>
        </w:tc>
        <w:tc>
          <w:tcPr>
            <w:tcW w:w="0" w:type="auto"/>
          </w:tcPr>
          <w:p w:rsidR="00D245EE" w:rsidRPr="00FE6FB2" w:rsidRDefault="00D245EE"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11.5</w:t>
            </w:r>
          </w:p>
        </w:tc>
      </w:tr>
      <w:tr w:rsidR="00D245EE" w:rsidRPr="00FE6FB2" w:rsidTr="00D245EE">
        <w:tc>
          <w:tcPr>
            <w:tcW w:w="0" w:type="auto"/>
          </w:tcPr>
          <w:p w:rsidR="00D245EE" w:rsidRPr="00FE6FB2" w:rsidRDefault="00D245EE"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P value</w:t>
            </w:r>
          </w:p>
        </w:tc>
        <w:tc>
          <w:tcPr>
            <w:tcW w:w="0" w:type="auto"/>
          </w:tcPr>
          <w:p w:rsidR="00D245EE" w:rsidRPr="00FE6FB2" w:rsidRDefault="00D245EE"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Reference</w:t>
            </w:r>
          </w:p>
        </w:tc>
        <w:tc>
          <w:tcPr>
            <w:tcW w:w="0" w:type="auto"/>
          </w:tcPr>
          <w:p w:rsidR="00D245EE" w:rsidRPr="00FE6FB2" w:rsidRDefault="00D245EE" w:rsidP="008830DC">
            <w:pPr>
              <w:tabs>
                <w:tab w:val="left" w:pos="926"/>
              </w:tabs>
              <w:rPr>
                <w:rFonts w:ascii="Times New Roman" w:hAnsi="Times New Roman" w:cs="Times New Roman"/>
                <w:sz w:val="20"/>
                <w:szCs w:val="20"/>
                <w:lang w:val="en-CA"/>
              </w:rPr>
            </w:pPr>
            <w:r w:rsidRPr="00FE6FB2">
              <w:rPr>
                <w:rFonts w:ascii="Times New Roman" w:hAnsi="Times New Roman" w:cs="Times New Roman"/>
                <w:sz w:val="20"/>
                <w:szCs w:val="20"/>
                <w:lang w:val="en-CA"/>
              </w:rPr>
              <w:t>0.693</w:t>
            </w:r>
          </w:p>
        </w:tc>
        <w:tc>
          <w:tcPr>
            <w:tcW w:w="0" w:type="auto"/>
          </w:tcPr>
          <w:p w:rsidR="00D245EE" w:rsidRPr="00FE6FB2" w:rsidRDefault="00D245EE"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0.164</w:t>
            </w:r>
          </w:p>
        </w:tc>
        <w:tc>
          <w:tcPr>
            <w:tcW w:w="0" w:type="auto"/>
          </w:tcPr>
          <w:p w:rsidR="00D245EE" w:rsidRPr="00FE6FB2" w:rsidRDefault="00D245EE"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0.682</w:t>
            </w:r>
          </w:p>
        </w:tc>
        <w:tc>
          <w:tcPr>
            <w:tcW w:w="0" w:type="auto"/>
          </w:tcPr>
          <w:p w:rsidR="00D245EE" w:rsidRPr="00FE6FB2" w:rsidRDefault="00D245EE"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0.670</w:t>
            </w:r>
          </w:p>
        </w:tc>
        <w:tc>
          <w:tcPr>
            <w:tcW w:w="0" w:type="auto"/>
          </w:tcPr>
          <w:p w:rsidR="00D245EE" w:rsidRPr="00FE6FB2" w:rsidRDefault="00D245EE"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0.493</w:t>
            </w:r>
          </w:p>
        </w:tc>
        <w:tc>
          <w:tcPr>
            <w:tcW w:w="0" w:type="auto"/>
          </w:tcPr>
          <w:p w:rsidR="00D245EE" w:rsidRPr="00FE6FB2" w:rsidRDefault="00D245EE"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0.872</w:t>
            </w:r>
          </w:p>
        </w:tc>
      </w:tr>
    </w:tbl>
    <w:p w:rsidR="00D13106" w:rsidRPr="00FE6FB2" w:rsidRDefault="00D13106" w:rsidP="00D13106">
      <w:pPr>
        <w:rPr>
          <w:rFonts w:ascii="Times New Roman" w:hAnsi="Times New Roman" w:cs="Times New Roman"/>
          <w:sz w:val="20"/>
          <w:szCs w:val="20"/>
        </w:rPr>
      </w:pPr>
    </w:p>
    <w:p w:rsidR="00DD78A9" w:rsidRPr="00FE6FB2" w:rsidRDefault="00DD78A9" w:rsidP="00DD78A9">
      <w:pPr>
        <w:rPr>
          <w:rFonts w:ascii="Times New Roman" w:hAnsi="Times New Roman" w:cs="Times New Roman"/>
          <w:sz w:val="20"/>
          <w:szCs w:val="20"/>
          <w:lang w:val="en-CA"/>
        </w:rPr>
      </w:pPr>
      <w:r w:rsidRPr="00FE6FB2">
        <w:rPr>
          <w:rFonts w:ascii="Times New Roman" w:hAnsi="Times New Roman" w:cs="Times New Roman"/>
          <w:sz w:val="20"/>
          <w:szCs w:val="20"/>
          <w:lang w:val="en-CA"/>
        </w:rPr>
        <w:t xml:space="preserve">Regarding mean </w:t>
      </w:r>
      <w:r w:rsidR="008830DC" w:rsidRPr="00FE6FB2">
        <w:rPr>
          <w:rFonts w:ascii="Times New Roman" w:hAnsi="Times New Roman" w:cs="Times New Roman"/>
          <w:sz w:val="20"/>
          <w:szCs w:val="20"/>
          <w:lang w:val="en-CA"/>
        </w:rPr>
        <w:t>male percentage</w:t>
      </w:r>
      <w:r w:rsidRPr="00FE6FB2">
        <w:rPr>
          <w:rFonts w:ascii="Times New Roman" w:hAnsi="Times New Roman" w:cs="Times New Roman"/>
          <w:sz w:val="20"/>
          <w:szCs w:val="20"/>
          <w:lang w:val="en-CA"/>
        </w:rPr>
        <w:t xml:space="preserve">, the range was </w:t>
      </w:r>
      <w:r w:rsidR="008830DC" w:rsidRPr="00FE6FB2">
        <w:rPr>
          <w:rFonts w:ascii="Times New Roman" w:hAnsi="Times New Roman" w:cs="Times New Roman"/>
          <w:sz w:val="20"/>
          <w:szCs w:val="20"/>
          <w:lang w:val="en-CA"/>
        </w:rPr>
        <w:t>58.8 to 64.6</w:t>
      </w:r>
      <w:r w:rsidRPr="00FE6FB2">
        <w:rPr>
          <w:rFonts w:ascii="Times New Roman" w:hAnsi="Times New Roman" w:cs="Times New Roman"/>
          <w:sz w:val="20"/>
          <w:szCs w:val="20"/>
          <w:lang w:val="en-CA"/>
        </w:rPr>
        <w:t>, no statistical</w:t>
      </w:r>
      <w:r w:rsidR="00513703">
        <w:rPr>
          <w:rFonts w:ascii="Times New Roman" w:hAnsi="Times New Roman" w:cs="Times New Roman"/>
          <w:sz w:val="20"/>
          <w:szCs w:val="20"/>
          <w:lang w:val="en-CA"/>
        </w:rPr>
        <w:t>ly significant different among 7</w:t>
      </w:r>
      <w:r w:rsidRPr="00FE6FB2">
        <w:rPr>
          <w:rFonts w:ascii="Times New Roman" w:hAnsi="Times New Roman" w:cs="Times New Roman"/>
          <w:sz w:val="20"/>
          <w:szCs w:val="20"/>
          <w:lang w:val="en-CA"/>
        </w:rPr>
        <w:t xml:space="preserve"> </w:t>
      </w:r>
      <w:r w:rsidR="00A34D8B" w:rsidRPr="00FE6FB2">
        <w:rPr>
          <w:rFonts w:ascii="Times New Roman" w:hAnsi="Times New Roman" w:cs="Times New Roman"/>
          <w:sz w:val="20"/>
          <w:szCs w:val="20"/>
          <w:lang w:val="en-CA"/>
        </w:rPr>
        <w:t>interventions</w:t>
      </w:r>
      <w:r w:rsidRPr="00FE6FB2">
        <w:rPr>
          <w:rFonts w:ascii="Times New Roman" w:hAnsi="Times New Roman" w:cs="Times New Roman"/>
          <w:sz w:val="20"/>
          <w:szCs w:val="20"/>
          <w:lang w:val="en-CA"/>
        </w:rPr>
        <w:t xml:space="preserve">. </w:t>
      </w:r>
    </w:p>
    <w:p w:rsidR="00D13106" w:rsidRPr="00FE6FB2" w:rsidRDefault="00D13106" w:rsidP="00D13106">
      <w:pPr>
        <w:rPr>
          <w:rFonts w:ascii="Times New Roman" w:hAnsi="Times New Roman" w:cs="Times New Roman"/>
          <w:sz w:val="20"/>
          <w:szCs w:val="20"/>
          <w:lang w:val="en-CA"/>
        </w:rPr>
      </w:pPr>
    </w:p>
    <w:p w:rsidR="00D13106" w:rsidRPr="00FE6FB2" w:rsidRDefault="00D13106" w:rsidP="00D13106">
      <w:pPr>
        <w:rPr>
          <w:rFonts w:ascii="Times New Roman" w:hAnsi="Times New Roman" w:cs="Times New Roman"/>
          <w:sz w:val="20"/>
          <w:szCs w:val="20"/>
        </w:rPr>
      </w:pPr>
    </w:p>
    <w:p w:rsidR="00D13106" w:rsidRPr="00FE6FB2" w:rsidRDefault="00D13106" w:rsidP="00D13106">
      <w:pPr>
        <w:rPr>
          <w:rFonts w:ascii="Times New Roman" w:hAnsi="Times New Roman" w:cs="Times New Roman"/>
          <w:sz w:val="20"/>
          <w:szCs w:val="20"/>
        </w:rPr>
      </w:pPr>
    </w:p>
    <w:p w:rsidR="00D13106" w:rsidRPr="00FE6FB2" w:rsidRDefault="00D13106" w:rsidP="00D13106">
      <w:pPr>
        <w:rPr>
          <w:rFonts w:ascii="Times New Roman" w:hAnsi="Times New Roman" w:cs="Times New Roman"/>
        </w:rPr>
      </w:pPr>
    </w:p>
    <w:p w:rsidR="00D13106" w:rsidRPr="00FE6FB2" w:rsidRDefault="00D13106" w:rsidP="00D13106">
      <w:pPr>
        <w:rPr>
          <w:rFonts w:ascii="Times New Roman" w:hAnsi="Times New Roman" w:cs="Times New Roman"/>
        </w:rPr>
      </w:pPr>
    </w:p>
    <w:p w:rsidR="00D13106" w:rsidRPr="00FE6FB2" w:rsidRDefault="00D13106" w:rsidP="00D13106">
      <w:pPr>
        <w:rPr>
          <w:rFonts w:ascii="Times New Roman" w:hAnsi="Times New Roman" w:cs="Times New Roman"/>
        </w:rPr>
      </w:pPr>
    </w:p>
    <w:p w:rsidR="00D13106" w:rsidRPr="00FE6FB2" w:rsidRDefault="00D13106" w:rsidP="00D13106">
      <w:pPr>
        <w:rPr>
          <w:rFonts w:ascii="Times New Roman" w:hAnsi="Times New Roman" w:cs="Times New Roman"/>
        </w:rPr>
      </w:pPr>
    </w:p>
    <w:p w:rsidR="00D13106" w:rsidRPr="00FE6FB2" w:rsidRDefault="00D13106">
      <w:pPr>
        <w:widowControl/>
        <w:rPr>
          <w:rFonts w:ascii="Times New Roman" w:eastAsia="Times New Roman" w:hAnsi="Times New Roman" w:cs="Times New Roman"/>
          <w:b/>
          <w:bCs/>
          <w:color w:val="000000"/>
          <w:kern w:val="28"/>
          <w:szCs w:val="24"/>
          <w:lang w:val="en-CA" w:eastAsia="en-CA"/>
        </w:rPr>
      </w:pPr>
      <w:r w:rsidRPr="00FE6FB2">
        <w:rPr>
          <w:rFonts w:ascii="Times New Roman" w:hAnsi="Times New Roman" w:cs="Times New Roman"/>
        </w:rPr>
        <w:br w:type="page"/>
      </w:r>
    </w:p>
    <w:p w:rsidR="00D13106" w:rsidRPr="00FE6FB2" w:rsidRDefault="00D13106" w:rsidP="00D13106">
      <w:pPr>
        <w:pStyle w:val="Heading2"/>
      </w:pPr>
      <w:bookmarkStart w:id="46" w:name="_Toc32664018"/>
      <w:bookmarkStart w:id="47" w:name="_Toc53220814"/>
      <w:r w:rsidRPr="00FE6FB2">
        <w:t>6.3. Sample size</w:t>
      </w:r>
      <w:bookmarkEnd w:id="46"/>
      <w:bookmarkEnd w:id="47"/>
    </w:p>
    <w:p w:rsidR="00D13106" w:rsidRPr="00FE6FB2" w:rsidRDefault="00D13106" w:rsidP="00D13106">
      <w:pPr>
        <w:rPr>
          <w:rFonts w:ascii="Times New Roman" w:hAnsi="Times New Roman" w:cs="Times New Roman"/>
        </w:rPr>
      </w:pPr>
    </w:p>
    <w:p w:rsidR="00D13106" w:rsidRPr="00FE6FB2" w:rsidRDefault="00D245EE" w:rsidP="00D13106">
      <w:pPr>
        <w:rPr>
          <w:rFonts w:ascii="Times New Roman" w:hAnsi="Times New Roman" w:cs="Times New Roman"/>
        </w:rPr>
      </w:pPr>
      <w:r w:rsidRPr="00FE6FB2">
        <w:rPr>
          <w:rFonts w:ascii="Times New Roman" w:hAnsi="Times New Roman" w:cs="Times New Roman"/>
          <w:noProof/>
          <w:lang w:val="en-IN" w:eastAsia="en-IN"/>
        </w:rPr>
        <w:drawing>
          <wp:inline distT="0" distB="0" distL="0" distR="0" wp14:anchorId="4FA3D48E" wp14:editId="5B1E2D11">
            <wp:extent cx="5120640" cy="3749040"/>
            <wp:effectExtent l="0" t="0" r="0" b="3810"/>
            <wp:docPr id="533" name="圖片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20640" cy="3749040"/>
                    </a:xfrm>
                    <a:prstGeom prst="rect">
                      <a:avLst/>
                    </a:prstGeom>
                    <a:noFill/>
                    <a:ln>
                      <a:noFill/>
                    </a:ln>
                  </pic:spPr>
                </pic:pic>
              </a:graphicData>
            </a:graphic>
          </wp:inline>
        </w:drawing>
      </w:r>
    </w:p>
    <w:p w:rsidR="00D13106" w:rsidRPr="00FE6FB2" w:rsidRDefault="00D13106" w:rsidP="00D13106">
      <w:pPr>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1019"/>
        <w:gridCol w:w="1176"/>
        <w:gridCol w:w="935"/>
        <w:gridCol w:w="985"/>
        <w:gridCol w:w="1305"/>
        <w:gridCol w:w="931"/>
        <w:gridCol w:w="931"/>
        <w:gridCol w:w="1014"/>
      </w:tblGrid>
      <w:tr w:rsidR="007A7038" w:rsidRPr="00FE6FB2" w:rsidTr="007A7038">
        <w:tc>
          <w:tcPr>
            <w:tcW w:w="1093"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Sample siza</w:t>
            </w:r>
          </w:p>
        </w:tc>
        <w:tc>
          <w:tcPr>
            <w:tcW w:w="1189"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 xml:space="preserve">Balanced </w:t>
            </w:r>
          </w:p>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crystalloids</w:t>
            </w:r>
          </w:p>
        </w:tc>
        <w:tc>
          <w:tcPr>
            <w:tcW w:w="1025"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0.9%</w:t>
            </w:r>
          </w:p>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saline</w:t>
            </w:r>
          </w:p>
        </w:tc>
        <w:tc>
          <w:tcPr>
            <w:tcW w:w="1025"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Iso-oncotic</w:t>
            </w:r>
          </w:p>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albumin</w:t>
            </w:r>
          </w:p>
        </w:tc>
        <w:tc>
          <w:tcPr>
            <w:tcW w:w="826"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 xml:space="preserve">Hyperoncotic </w:t>
            </w:r>
          </w:p>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albumin</w:t>
            </w:r>
          </w:p>
        </w:tc>
        <w:tc>
          <w:tcPr>
            <w:tcW w:w="1025"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L-HES</w:t>
            </w:r>
          </w:p>
        </w:tc>
        <w:tc>
          <w:tcPr>
            <w:tcW w:w="1025"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H-HES</w:t>
            </w:r>
          </w:p>
        </w:tc>
        <w:tc>
          <w:tcPr>
            <w:tcW w:w="1088"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Gelatin</w:t>
            </w:r>
          </w:p>
        </w:tc>
      </w:tr>
      <w:tr w:rsidR="007A7038" w:rsidRPr="00FE6FB2" w:rsidTr="007A7038">
        <w:tc>
          <w:tcPr>
            <w:tcW w:w="1093"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Mean</w:t>
            </w:r>
          </w:p>
        </w:tc>
        <w:tc>
          <w:tcPr>
            <w:tcW w:w="1189"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696.2</w:t>
            </w:r>
          </w:p>
        </w:tc>
        <w:tc>
          <w:tcPr>
            <w:tcW w:w="1025"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457.0</w:t>
            </w:r>
          </w:p>
        </w:tc>
        <w:tc>
          <w:tcPr>
            <w:tcW w:w="1025" w:type="dxa"/>
          </w:tcPr>
          <w:p w:rsidR="007A7038" w:rsidRPr="00FE6FB2" w:rsidRDefault="009C3C92"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158.7</w:t>
            </w:r>
          </w:p>
        </w:tc>
        <w:tc>
          <w:tcPr>
            <w:tcW w:w="826" w:type="dxa"/>
          </w:tcPr>
          <w:p w:rsidR="007A7038" w:rsidRPr="00FE6FB2" w:rsidRDefault="009C3C92"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236.0</w:t>
            </w:r>
          </w:p>
        </w:tc>
        <w:tc>
          <w:tcPr>
            <w:tcW w:w="1025"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205.0</w:t>
            </w:r>
          </w:p>
        </w:tc>
        <w:tc>
          <w:tcPr>
            <w:tcW w:w="1025"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53.7</w:t>
            </w:r>
          </w:p>
        </w:tc>
        <w:tc>
          <w:tcPr>
            <w:tcW w:w="1088"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62.5</w:t>
            </w:r>
          </w:p>
        </w:tc>
      </w:tr>
      <w:tr w:rsidR="007A7038" w:rsidRPr="00FE6FB2" w:rsidTr="007A7038">
        <w:tc>
          <w:tcPr>
            <w:tcW w:w="1093"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SD</w:t>
            </w:r>
          </w:p>
        </w:tc>
        <w:tc>
          <w:tcPr>
            <w:tcW w:w="1189"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247.7</w:t>
            </w:r>
          </w:p>
        </w:tc>
        <w:tc>
          <w:tcPr>
            <w:tcW w:w="1025"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158.7</w:t>
            </w:r>
          </w:p>
        </w:tc>
        <w:tc>
          <w:tcPr>
            <w:tcW w:w="1025" w:type="dxa"/>
          </w:tcPr>
          <w:p w:rsidR="007A7038" w:rsidRPr="00FE6FB2" w:rsidRDefault="009C3C92"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300.1</w:t>
            </w:r>
          </w:p>
        </w:tc>
        <w:tc>
          <w:tcPr>
            <w:tcW w:w="826" w:type="dxa"/>
          </w:tcPr>
          <w:p w:rsidR="007A7038" w:rsidRPr="00FE6FB2" w:rsidRDefault="009C3C92"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245.0</w:t>
            </w:r>
          </w:p>
        </w:tc>
        <w:tc>
          <w:tcPr>
            <w:tcW w:w="1025"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187.8</w:t>
            </w:r>
          </w:p>
        </w:tc>
        <w:tc>
          <w:tcPr>
            <w:tcW w:w="1025"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209.9</w:t>
            </w:r>
          </w:p>
        </w:tc>
        <w:tc>
          <w:tcPr>
            <w:tcW w:w="1088"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296.9</w:t>
            </w:r>
          </w:p>
        </w:tc>
      </w:tr>
      <w:tr w:rsidR="007A7038" w:rsidRPr="00FE6FB2" w:rsidTr="007A7038">
        <w:tc>
          <w:tcPr>
            <w:tcW w:w="1093"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p-value</w:t>
            </w:r>
          </w:p>
        </w:tc>
        <w:tc>
          <w:tcPr>
            <w:tcW w:w="1189"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Reference</w:t>
            </w:r>
          </w:p>
        </w:tc>
        <w:tc>
          <w:tcPr>
            <w:tcW w:w="1025"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0.411</w:t>
            </w:r>
          </w:p>
        </w:tc>
        <w:tc>
          <w:tcPr>
            <w:tcW w:w="1025" w:type="dxa"/>
          </w:tcPr>
          <w:p w:rsidR="007A7038" w:rsidRPr="00FE6FB2" w:rsidRDefault="009C3C92"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0.159</w:t>
            </w:r>
          </w:p>
        </w:tc>
        <w:tc>
          <w:tcPr>
            <w:tcW w:w="826" w:type="dxa"/>
          </w:tcPr>
          <w:p w:rsidR="007A7038" w:rsidRPr="00FE6FB2" w:rsidRDefault="009C3C92"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1.181</w:t>
            </w:r>
          </w:p>
        </w:tc>
        <w:tc>
          <w:tcPr>
            <w:tcW w:w="1025"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0.112</w:t>
            </w:r>
          </w:p>
        </w:tc>
        <w:tc>
          <w:tcPr>
            <w:tcW w:w="1025"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0.048</w:t>
            </w:r>
          </w:p>
        </w:tc>
        <w:tc>
          <w:tcPr>
            <w:tcW w:w="1088"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0.095</w:t>
            </w:r>
          </w:p>
        </w:tc>
      </w:tr>
    </w:tbl>
    <w:p w:rsidR="00D13106" w:rsidRPr="00FE6FB2" w:rsidRDefault="00D13106" w:rsidP="00D13106">
      <w:pPr>
        <w:rPr>
          <w:rFonts w:ascii="Times New Roman" w:hAnsi="Times New Roman" w:cs="Times New Roman"/>
          <w:sz w:val="20"/>
          <w:szCs w:val="20"/>
        </w:rPr>
      </w:pPr>
    </w:p>
    <w:p w:rsidR="00DD78A9" w:rsidRPr="00FE6FB2" w:rsidRDefault="00DD78A9" w:rsidP="00DD78A9">
      <w:pPr>
        <w:rPr>
          <w:rFonts w:ascii="Times New Roman" w:hAnsi="Times New Roman" w:cs="Times New Roman"/>
          <w:sz w:val="20"/>
          <w:szCs w:val="20"/>
          <w:lang w:val="en-CA"/>
        </w:rPr>
      </w:pPr>
      <w:r w:rsidRPr="00FE6FB2">
        <w:rPr>
          <w:rFonts w:ascii="Times New Roman" w:hAnsi="Times New Roman" w:cs="Times New Roman"/>
          <w:sz w:val="20"/>
          <w:szCs w:val="20"/>
          <w:lang w:val="en-CA"/>
        </w:rPr>
        <w:t xml:space="preserve">Regarding </w:t>
      </w:r>
      <w:r w:rsidR="008830DC" w:rsidRPr="00FE6FB2">
        <w:rPr>
          <w:rFonts w:ascii="Times New Roman" w:hAnsi="Times New Roman" w:cs="Times New Roman"/>
          <w:sz w:val="20"/>
          <w:szCs w:val="20"/>
          <w:lang w:val="en-CA"/>
        </w:rPr>
        <w:t>the mean sample size</w:t>
      </w:r>
      <w:r w:rsidRPr="00FE6FB2">
        <w:rPr>
          <w:rFonts w:ascii="Times New Roman" w:hAnsi="Times New Roman" w:cs="Times New Roman"/>
          <w:sz w:val="20"/>
          <w:szCs w:val="20"/>
          <w:lang w:val="en-CA"/>
        </w:rPr>
        <w:t xml:space="preserve">, the range was </w:t>
      </w:r>
      <w:r w:rsidR="008830DC" w:rsidRPr="00FE6FB2">
        <w:rPr>
          <w:rFonts w:ascii="Times New Roman" w:hAnsi="Times New Roman" w:cs="Times New Roman"/>
          <w:sz w:val="20"/>
          <w:szCs w:val="20"/>
          <w:lang w:val="en-CA"/>
        </w:rPr>
        <w:t>53.7 to 696.2</w:t>
      </w:r>
      <w:r w:rsidRPr="00FE6FB2">
        <w:rPr>
          <w:rFonts w:ascii="Times New Roman" w:hAnsi="Times New Roman" w:cs="Times New Roman"/>
          <w:sz w:val="20"/>
          <w:szCs w:val="20"/>
          <w:lang w:val="en-CA"/>
        </w:rPr>
        <w:t>,</w:t>
      </w:r>
      <w:r w:rsidR="008830DC" w:rsidRPr="00FE6FB2">
        <w:rPr>
          <w:rFonts w:ascii="Times New Roman" w:hAnsi="Times New Roman" w:cs="Times New Roman"/>
          <w:sz w:val="20"/>
          <w:szCs w:val="20"/>
          <w:lang w:val="en-CA"/>
        </w:rPr>
        <w:t xml:space="preserve"> the sample size was significantly less in H-HES than in </w:t>
      </w:r>
      <w:r w:rsidR="009641E5" w:rsidRPr="00FE6FB2">
        <w:rPr>
          <w:rFonts w:ascii="Times New Roman" w:hAnsi="Times New Roman" w:cs="Times New Roman"/>
          <w:sz w:val="20"/>
          <w:szCs w:val="20"/>
          <w:lang w:val="en-CA"/>
        </w:rPr>
        <w:t>BC</w:t>
      </w:r>
      <w:r w:rsidR="008830DC" w:rsidRPr="00FE6FB2">
        <w:rPr>
          <w:rFonts w:ascii="Times New Roman" w:hAnsi="Times New Roman" w:cs="Times New Roman"/>
          <w:sz w:val="20"/>
          <w:szCs w:val="20"/>
          <w:lang w:val="en-CA"/>
        </w:rPr>
        <w:t xml:space="preserve">. </w:t>
      </w:r>
    </w:p>
    <w:p w:rsidR="00D13106" w:rsidRPr="00FE6FB2" w:rsidRDefault="00D13106" w:rsidP="00D13106">
      <w:pPr>
        <w:rPr>
          <w:rFonts w:ascii="Times New Roman" w:hAnsi="Times New Roman" w:cs="Times New Roman"/>
          <w:sz w:val="20"/>
          <w:szCs w:val="20"/>
          <w:lang w:val="en-CA"/>
        </w:rPr>
      </w:pPr>
    </w:p>
    <w:p w:rsidR="00D13106" w:rsidRPr="00FE6FB2" w:rsidRDefault="00D13106" w:rsidP="00D13106">
      <w:pPr>
        <w:rPr>
          <w:rFonts w:ascii="Times New Roman" w:hAnsi="Times New Roman" w:cs="Times New Roman"/>
          <w:sz w:val="20"/>
          <w:szCs w:val="20"/>
        </w:rPr>
      </w:pPr>
    </w:p>
    <w:p w:rsidR="00D13106" w:rsidRPr="00FE6FB2" w:rsidRDefault="00D13106" w:rsidP="00D13106">
      <w:pPr>
        <w:rPr>
          <w:rFonts w:ascii="Times New Roman" w:hAnsi="Times New Roman" w:cs="Times New Roman"/>
        </w:rPr>
      </w:pPr>
    </w:p>
    <w:p w:rsidR="00D13106" w:rsidRPr="00FE6FB2" w:rsidRDefault="00D13106" w:rsidP="00D13106">
      <w:pPr>
        <w:rPr>
          <w:rFonts w:ascii="Times New Roman" w:hAnsi="Times New Roman" w:cs="Times New Roman"/>
        </w:rPr>
      </w:pPr>
    </w:p>
    <w:p w:rsidR="00D13106" w:rsidRPr="00FE6FB2" w:rsidRDefault="00D13106" w:rsidP="00D13106">
      <w:pPr>
        <w:rPr>
          <w:rFonts w:ascii="Times New Roman" w:hAnsi="Times New Roman" w:cs="Times New Roman"/>
        </w:rPr>
      </w:pPr>
    </w:p>
    <w:p w:rsidR="00D13106" w:rsidRPr="00FE6FB2" w:rsidRDefault="00D13106" w:rsidP="00D13106">
      <w:pPr>
        <w:rPr>
          <w:rFonts w:ascii="Times New Roman" w:hAnsi="Times New Roman" w:cs="Times New Roman"/>
        </w:rPr>
      </w:pPr>
    </w:p>
    <w:p w:rsidR="00D13106" w:rsidRPr="00FE6FB2" w:rsidRDefault="00D13106">
      <w:pPr>
        <w:widowControl/>
        <w:rPr>
          <w:rFonts w:ascii="Times New Roman" w:eastAsia="Times New Roman" w:hAnsi="Times New Roman" w:cs="Times New Roman"/>
          <w:b/>
          <w:bCs/>
          <w:color w:val="000000"/>
          <w:kern w:val="28"/>
          <w:szCs w:val="24"/>
          <w:lang w:val="en-CA" w:eastAsia="en-CA"/>
        </w:rPr>
      </w:pPr>
      <w:r w:rsidRPr="00FE6FB2">
        <w:rPr>
          <w:rFonts w:ascii="Times New Roman" w:hAnsi="Times New Roman" w:cs="Times New Roman"/>
        </w:rPr>
        <w:br w:type="page"/>
      </w:r>
    </w:p>
    <w:p w:rsidR="00D13106" w:rsidRPr="00FE6FB2" w:rsidRDefault="00D13106" w:rsidP="00D13106">
      <w:pPr>
        <w:pStyle w:val="Heading2"/>
      </w:pPr>
      <w:bookmarkStart w:id="48" w:name="_Toc32664019"/>
      <w:bookmarkStart w:id="49" w:name="_Toc53220815"/>
      <w:r w:rsidRPr="00FE6FB2">
        <w:t>6.4. APACHE</w:t>
      </w:r>
      <w:bookmarkEnd w:id="48"/>
      <w:bookmarkEnd w:id="49"/>
    </w:p>
    <w:p w:rsidR="00D13106" w:rsidRPr="00FE6FB2" w:rsidRDefault="00D13106" w:rsidP="00D13106">
      <w:pPr>
        <w:rPr>
          <w:rFonts w:ascii="Times New Roman" w:hAnsi="Times New Roman" w:cs="Times New Roman"/>
          <w:lang w:val="en-CA" w:eastAsia="en-CA"/>
        </w:rPr>
      </w:pPr>
    </w:p>
    <w:p w:rsidR="00D13106" w:rsidRPr="00FE6FB2" w:rsidRDefault="00D245EE" w:rsidP="00D13106">
      <w:pPr>
        <w:rPr>
          <w:rFonts w:ascii="Times New Roman" w:hAnsi="Times New Roman" w:cs="Times New Roman"/>
          <w:lang w:val="en-CA" w:eastAsia="en-CA"/>
        </w:rPr>
      </w:pPr>
      <w:r w:rsidRPr="00FE6FB2">
        <w:rPr>
          <w:rFonts w:ascii="Times New Roman" w:hAnsi="Times New Roman" w:cs="Times New Roman"/>
          <w:noProof/>
          <w:lang w:val="en-IN" w:eastAsia="en-IN"/>
        </w:rPr>
        <w:drawing>
          <wp:inline distT="0" distB="0" distL="0" distR="0" wp14:anchorId="2FB3CB14" wp14:editId="1F82994E">
            <wp:extent cx="5120640" cy="3749040"/>
            <wp:effectExtent l="0" t="0" r="0" b="3810"/>
            <wp:docPr id="534" name="圖片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120640" cy="3749040"/>
                    </a:xfrm>
                    <a:prstGeom prst="rect">
                      <a:avLst/>
                    </a:prstGeom>
                    <a:noFill/>
                    <a:ln>
                      <a:noFill/>
                    </a:ln>
                  </pic:spPr>
                </pic:pic>
              </a:graphicData>
            </a:graphic>
          </wp:inline>
        </w:drawing>
      </w:r>
    </w:p>
    <w:p w:rsidR="00D245EE" w:rsidRPr="00FE6FB2" w:rsidRDefault="00D245EE" w:rsidP="00D13106">
      <w:pPr>
        <w:rPr>
          <w:rFonts w:ascii="Times New Roman" w:hAnsi="Times New Roman" w:cs="Times New Roman"/>
          <w:sz w:val="20"/>
          <w:szCs w:val="20"/>
          <w:lang w:val="en-CA" w:eastAsia="en-CA"/>
        </w:rPr>
      </w:pPr>
    </w:p>
    <w:tbl>
      <w:tblPr>
        <w:tblStyle w:val="TableGrid"/>
        <w:tblW w:w="0" w:type="auto"/>
        <w:tblLook w:val="04A0" w:firstRow="1" w:lastRow="0" w:firstColumn="1" w:lastColumn="0" w:noHBand="0" w:noVBand="1"/>
      </w:tblPr>
      <w:tblGrid>
        <w:gridCol w:w="1113"/>
        <w:gridCol w:w="1172"/>
        <w:gridCol w:w="895"/>
        <w:gridCol w:w="957"/>
        <w:gridCol w:w="1305"/>
        <w:gridCol w:w="890"/>
        <w:gridCol w:w="890"/>
        <w:gridCol w:w="1074"/>
      </w:tblGrid>
      <w:tr w:rsidR="007A7038" w:rsidRPr="00FE6FB2" w:rsidTr="007A7038">
        <w:tc>
          <w:tcPr>
            <w:tcW w:w="1172"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APACHE</w:t>
            </w:r>
          </w:p>
        </w:tc>
        <w:tc>
          <w:tcPr>
            <w:tcW w:w="1189"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 xml:space="preserve">Balanced </w:t>
            </w:r>
          </w:p>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crystalloids</w:t>
            </w:r>
          </w:p>
        </w:tc>
        <w:tc>
          <w:tcPr>
            <w:tcW w:w="1004"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0.9%</w:t>
            </w:r>
          </w:p>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saline</w:t>
            </w:r>
          </w:p>
        </w:tc>
        <w:tc>
          <w:tcPr>
            <w:tcW w:w="1001"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Iso-oncotic</w:t>
            </w:r>
          </w:p>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albumin</w:t>
            </w:r>
          </w:p>
        </w:tc>
        <w:tc>
          <w:tcPr>
            <w:tcW w:w="779"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 xml:space="preserve">Hyperoncotic </w:t>
            </w:r>
          </w:p>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albumin</w:t>
            </w:r>
          </w:p>
        </w:tc>
        <w:tc>
          <w:tcPr>
            <w:tcW w:w="1004"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L-HES</w:t>
            </w:r>
          </w:p>
        </w:tc>
        <w:tc>
          <w:tcPr>
            <w:tcW w:w="1004"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H-HES</w:t>
            </w:r>
          </w:p>
        </w:tc>
        <w:tc>
          <w:tcPr>
            <w:tcW w:w="1143"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Gelatin</w:t>
            </w:r>
          </w:p>
        </w:tc>
      </w:tr>
      <w:tr w:rsidR="007A7038" w:rsidRPr="00FE6FB2" w:rsidTr="007A7038">
        <w:tc>
          <w:tcPr>
            <w:tcW w:w="1172"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Mean</w:t>
            </w:r>
          </w:p>
        </w:tc>
        <w:tc>
          <w:tcPr>
            <w:tcW w:w="1189"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17.2</w:t>
            </w:r>
          </w:p>
        </w:tc>
        <w:tc>
          <w:tcPr>
            <w:tcW w:w="1004"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18.0</w:t>
            </w:r>
          </w:p>
        </w:tc>
        <w:tc>
          <w:tcPr>
            <w:tcW w:w="1001" w:type="dxa"/>
          </w:tcPr>
          <w:p w:rsidR="007A7038" w:rsidRPr="00FE6FB2" w:rsidRDefault="009C3C92"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18.0</w:t>
            </w:r>
          </w:p>
        </w:tc>
        <w:tc>
          <w:tcPr>
            <w:tcW w:w="779" w:type="dxa"/>
          </w:tcPr>
          <w:p w:rsidR="007A7038" w:rsidRPr="00FE6FB2" w:rsidRDefault="009C3C92"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20.8</w:t>
            </w:r>
          </w:p>
        </w:tc>
        <w:tc>
          <w:tcPr>
            <w:tcW w:w="1004"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19.7</w:t>
            </w:r>
          </w:p>
        </w:tc>
        <w:tc>
          <w:tcPr>
            <w:tcW w:w="1004"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18.8</w:t>
            </w:r>
          </w:p>
        </w:tc>
        <w:tc>
          <w:tcPr>
            <w:tcW w:w="1143" w:type="dxa"/>
            <w:vMerge w:val="restart"/>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Not available</w:t>
            </w:r>
          </w:p>
        </w:tc>
      </w:tr>
      <w:tr w:rsidR="007A7038" w:rsidRPr="00FE6FB2" w:rsidTr="007A7038">
        <w:tc>
          <w:tcPr>
            <w:tcW w:w="1172"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SD</w:t>
            </w:r>
          </w:p>
        </w:tc>
        <w:tc>
          <w:tcPr>
            <w:tcW w:w="1189"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1.9</w:t>
            </w:r>
          </w:p>
        </w:tc>
        <w:tc>
          <w:tcPr>
            <w:tcW w:w="1004"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2.3</w:t>
            </w:r>
          </w:p>
        </w:tc>
        <w:tc>
          <w:tcPr>
            <w:tcW w:w="1001" w:type="dxa"/>
          </w:tcPr>
          <w:p w:rsidR="007A7038" w:rsidRPr="00FE6FB2" w:rsidRDefault="009C3C92"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7.5</w:t>
            </w:r>
          </w:p>
        </w:tc>
        <w:tc>
          <w:tcPr>
            <w:tcW w:w="779" w:type="dxa"/>
          </w:tcPr>
          <w:p w:rsidR="007A7038" w:rsidRPr="00FE6FB2" w:rsidRDefault="009C3C92"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5.3</w:t>
            </w:r>
          </w:p>
        </w:tc>
        <w:tc>
          <w:tcPr>
            <w:tcW w:w="1004"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2.6</w:t>
            </w:r>
          </w:p>
        </w:tc>
        <w:tc>
          <w:tcPr>
            <w:tcW w:w="1004"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2.6</w:t>
            </w:r>
          </w:p>
        </w:tc>
        <w:tc>
          <w:tcPr>
            <w:tcW w:w="1143" w:type="dxa"/>
            <w:vMerge/>
          </w:tcPr>
          <w:p w:rsidR="007A7038" w:rsidRPr="00FE6FB2" w:rsidRDefault="007A7038" w:rsidP="008830DC">
            <w:pPr>
              <w:rPr>
                <w:rFonts w:ascii="Times New Roman" w:hAnsi="Times New Roman" w:cs="Times New Roman"/>
                <w:sz w:val="20"/>
                <w:szCs w:val="20"/>
                <w:lang w:val="en-CA"/>
              </w:rPr>
            </w:pPr>
          </w:p>
        </w:tc>
      </w:tr>
      <w:tr w:rsidR="007A7038" w:rsidRPr="00FE6FB2" w:rsidTr="007A7038">
        <w:tc>
          <w:tcPr>
            <w:tcW w:w="1172"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P value</w:t>
            </w:r>
          </w:p>
        </w:tc>
        <w:tc>
          <w:tcPr>
            <w:tcW w:w="1189"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Reference</w:t>
            </w:r>
          </w:p>
        </w:tc>
        <w:tc>
          <w:tcPr>
            <w:tcW w:w="1004"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0.732</w:t>
            </w:r>
          </w:p>
        </w:tc>
        <w:tc>
          <w:tcPr>
            <w:tcW w:w="1001" w:type="dxa"/>
          </w:tcPr>
          <w:p w:rsidR="007A7038" w:rsidRPr="00FE6FB2" w:rsidRDefault="009C3C92"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0.822</w:t>
            </w:r>
          </w:p>
        </w:tc>
        <w:tc>
          <w:tcPr>
            <w:tcW w:w="779" w:type="dxa"/>
          </w:tcPr>
          <w:p w:rsidR="007A7038" w:rsidRPr="00FE6FB2" w:rsidRDefault="009C3C92"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0.225</w:t>
            </w:r>
          </w:p>
        </w:tc>
        <w:tc>
          <w:tcPr>
            <w:tcW w:w="1004"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0.353</w:t>
            </w:r>
          </w:p>
        </w:tc>
        <w:tc>
          <w:tcPr>
            <w:tcW w:w="1004"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0.543</w:t>
            </w:r>
          </w:p>
        </w:tc>
        <w:tc>
          <w:tcPr>
            <w:tcW w:w="1143" w:type="dxa"/>
            <w:vMerge/>
          </w:tcPr>
          <w:p w:rsidR="007A7038" w:rsidRPr="00FE6FB2" w:rsidRDefault="007A7038" w:rsidP="008830DC">
            <w:pPr>
              <w:rPr>
                <w:rFonts w:ascii="Times New Roman" w:hAnsi="Times New Roman" w:cs="Times New Roman"/>
                <w:sz w:val="20"/>
                <w:szCs w:val="20"/>
                <w:lang w:val="en-CA"/>
              </w:rPr>
            </w:pPr>
          </w:p>
        </w:tc>
      </w:tr>
    </w:tbl>
    <w:p w:rsidR="00D13106" w:rsidRPr="00FE6FB2" w:rsidRDefault="00D13106" w:rsidP="00D13106">
      <w:pPr>
        <w:rPr>
          <w:rFonts w:ascii="Times New Roman" w:hAnsi="Times New Roman" w:cs="Times New Roman"/>
          <w:sz w:val="20"/>
          <w:szCs w:val="20"/>
          <w:lang w:val="en-CA" w:eastAsia="en-CA"/>
        </w:rPr>
      </w:pPr>
    </w:p>
    <w:p w:rsidR="00DD78A9" w:rsidRPr="00FE6FB2" w:rsidRDefault="00DD78A9" w:rsidP="00DD78A9">
      <w:pPr>
        <w:rPr>
          <w:rFonts w:ascii="Times New Roman" w:hAnsi="Times New Roman" w:cs="Times New Roman"/>
          <w:sz w:val="20"/>
          <w:szCs w:val="20"/>
          <w:lang w:val="en-CA"/>
        </w:rPr>
      </w:pPr>
      <w:r w:rsidRPr="00FE6FB2">
        <w:rPr>
          <w:rFonts w:ascii="Times New Roman" w:hAnsi="Times New Roman" w:cs="Times New Roman"/>
          <w:sz w:val="20"/>
          <w:szCs w:val="20"/>
          <w:lang w:val="en-CA"/>
        </w:rPr>
        <w:t xml:space="preserve">Regarding mean </w:t>
      </w:r>
      <w:r w:rsidR="007F126D" w:rsidRPr="00FE6FB2">
        <w:rPr>
          <w:rFonts w:ascii="Times New Roman" w:hAnsi="Times New Roman" w:cs="Times New Roman"/>
          <w:sz w:val="20"/>
          <w:szCs w:val="20"/>
          <w:lang w:val="en-CA"/>
        </w:rPr>
        <w:t>APACHE score</w:t>
      </w:r>
      <w:r w:rsidRPr="00FE6FB2">
        <w:rPr>
          <w:rFonts w:ascii="Times New Roman" w:hAnsi="Times New Roman" w:cs="Times New Roman"/>
          <w:sz w:val="20"/>
          <w:szCs w:val="20"/>
          <w:lang w:val="en-CA"/>
        </w:rPr>
        <w:t xml:space="preserve">, the range was </w:t>
      </w:r>
      <w:r w:rsidR="007F126D" w:rsidRPr="00FE6FB2">
        <w:rPr>
          <w:rFonts w:ascii="Times New Roman" w:hAnsi="Times New Roman" w:cs="Times New Roman"/>
          <w:sz w:val="20"/>
          <w:szCs w:val="20"/>
          <w:lang w:val="en-CA"/>
        </w:rPr>
        <w:t>17.2 to 19.9</w:t>
      </w:r>
      <w:r w:rsidRPr="00FE6FB2">
        <w:rPr>
          <w:rFonts w:ascii="Times New Roman" w:hAnsi="Times New Roman" w:cs="Times New Roman"/>
          <w:sz w:val="20"/>
          <w:szCs w:val="20"/>
          <w:lang w:val="en-CA"/>
        </w:rPr>
        <w:t xml:space="preserve">, no </w:t>
      </w:r>
      <w:r w:rsidR="007F126D" w:rsidRPr="00FE6FB2">
        <w:rPr>
          <w:rFonts w:ascii="Times New Roman" w:hAnsi="Times New Roman" w:cs="Times New Roman"/>
          <w:sz w:val="20"/>
          <w:szCs w:val="20"/>
          <w:lang w:val="en-CA"/>
        </w:rPr>
        <w:t xml:space="preserve">statistically </w:t>
      </w:r>
      <w:r w:rsidRPr="00FE6FB2">
        <w:rPr>
          <w:rFonts w:ascii="Times New Roman" w:hAnsi="Times New Roman" w:cs="Times New Roman"/>
          <w:sz w:val="20"/>
          <w:szCs w:val="20"/>
          <w:lang w:val="en-CA"/>
        </w:rPr>
        <w:t xml:space="preserve">significant different among </w:t>
      </w:r>
      <w:r w:rsidR="007F126D" w:rsidRPr="00FE6FB2">
        <w:rPr>
          <w:rFonts w:ascii="Times New Roman" w:hAnsi="Times New Roman" w:cs="Times New Roman"/>
          <w:sz w:val="20"/>
          <w:szCs w:val="20"/>
          <w:lang w:val="en-CA"/>
        </w:rPr>
        <w:t>interventions</w:t>
      </w:r>
      <w:r w:rsidRPr="00FE6FB2">
        <w:rPr>
          <w:rFonts w:ascii="Times New Roman" w:hAnsi="Times New Roman" w:cs="Times New Roman"/>
          <w:sz w:val="20"/>
          <w:szCs w:val="20"/>
          <w:lang w:val="en-CA"/>
        </w:rPr>
        <w:t xml:space="preserve">. </w:t>
      </w:r>
    </w:p>
    <w:p w:rsidR="00D13106" w:rsidRPr="00FE6FB2" w:rsidRDefault="00D13106" w:rsidP="00D13106">
      <w:pPr>
        <w:rPr>
          <w:rFonts w:ascii="Times New Roman" w:hAnsi="Times New Roman" w:cs="Times New Roman"/>
          <w:sz w:val="20"/>
          <w:szCs w:val="20"/>
          <w:lang w:val="en-CA" w:eastAsia="en-CA"/>
        </w:rPr>
      </w:pPr>
    </w:p>
    <w:p w:rsidR="00D13106" w:rsidRPr="00FE6FB2" w:rsidRDefault="00D13106" w:rsidP="00D13106">
      <w:pPr>
        <w:rPr>
          <w:rFonts w:ascii="Times New Roman" w:hAnsi="Times New Roman" w:cs="Times New Roman"/>
          <w:sz w:val="20"/>
          <w:szCs w:val="20"/>
          <w:lang w:val="en-CA" w:eastAsia="en-CA"/>
        </w:rPr>
      </w:pPr>
    </w:p>
    <w:p w:rsidR="00D13106" w:rsidRPr="00FE6FB2" w:rsidRDefault="00D13106" w:rsidP="00D13106">
      <w:pPr>
        <w:rPr>
          <w:rFonts w:ascii="Times New Roman" w:hAnsi="Times New Roman" w:cs="Times New Roman"/>
          <w:sz w:val="20"/>
          <w:szCs w:val="20"/>
          <w:lang w:val="en-CA" w:eastAsia="en-CA"/>
        </w:rPr>
      </w:pPr>
    </w:p>
    <w:p w:rsidR="00D13106" w:rsidRPr="00FE6FB2" w:rsidRDefault="00D13106" w:rsidP="00D13106">
      <w:pPr>
        <w:rPr>
          <w:rFonts w:ascii="Times New Roman" w:hAnsi="Times New Roman" w:cs="Times New Roman"/>
          <w:lang w:val="en-CA" w:eastAsia="en-CA"/>
        </w:rPr>
      </w:pPr>
    </w:p>
    <w:p w:rsidR="00D13106" w:rsidRPr="00FE6FB2" w:rsidRDefault="00D13106" w:rsidP="00D13106">
      <w:pPr>
        <w:rPr>
          <w:rFonts w:ascii="Times New Roman" w:hAnsi="Times New Roman" w:cs="Times New Roman"/>
          <w:lang w:val="en-CA" w:eastAsia="en-CA"/>
        </w:rPr>
      </w:pPr>
    </w:p>
    <w:p w:rsidR="00D13106" w:rsidRPr="00FE6FB2" w:rsidRDefault="00D13106" w:rsidP="00D13106">
      <w:pPr>
        <w:rPr>
          <w:rFonts w:ascii="Times New Roman" w:hAnsi="Times New Roman" w:cs="Times New Roman"/>
          <w:lang w:val="en-CA" w:eastAsia="en-CA"/>
        </w:rPr>
      </w:pPr>
    </w:p>
    <w:p w:rsidR="00D13106" w:rsidRPr="00FE6FB2" w:rsidRDefault="00D13106" w:rsidP="00D13106">
      <w:pPr>
        <w:rPr>
          <w:rFonts w:ascii="Times New Roman" w:hAnsi="Times New Roman" w:cs="Times New Roman"/>
          <w:lang w:val="en-CA" w:eastAsia="en-CA"/>
        </w:rPr>
      </w:pPr>
    </w:p>
    <w:p w:rsidR="00D13106" w:rsidRPr="00FE6FB2" w:rsidRDefault="00D13106">
      <w:pPr>
        <w:widowControl/>
        <w:rPr>
          <w:rFonts w:ascii="Times New Roman" w:eastAsia="Times New Roman" w:hAnsi="Times New Roman" w:cs="Times New Roman"/>
          <w:b/>
          <w:bCs/>
          <w:color w:val="000000"/>
          <w:kern w:val="28"/>
          <w:szCs w:val="24"/>
          <w:lang w:val="en-CA" w:eastAsia="en-CA"/>
        </w:rPr>
      </w:pPr>
      <w:r w:rsidRPr="00FE6FB2">
        <w:rPr>
          <w:rFonts w:ascii="Times New Roman" w:hAnsi="Times New Roman" w:cs="Times New Roman"/>
        </w:rPr>
        <w:br w:type="page"/>
      </w:r>
    </w:p>
    <w:p w:rsidR="00D13106" w:rsidRPr="00FE6FB2" w:rsidRDefault="00D13106" w:rsidP="00D13106">
      <w:pPr>
        <w:pStyle w:val="Heading2"/>
      </w:pPr>
      <w:bookmarkStart w:id="50" w:name="_Toc32664020"/>
      <w:bookmarkStart w:id="51" w:name="_Toc53220816"/>
      <w:r w:rsidRPr="00FE6FB2">
        <w:t>6.5. SAPS</w:t>
      </w:r>
      <w:bookmarkEnd w:id="50"/>
      <w:bookmarkEnd w:id="51"/>
    </w:p>
    <w:p w:rsidR="00D13106" w:rsidRPr="00FE6FB2" w:rsidRDefault="00D13106" w:rsidP="00D13106">
      <w:pPr>
        <w:rPr>
          <w:rFonts w:ascii="Times New Roman" w:hAnsi="Times New Roman" w:cs="Times New Roman"/>
          <w:lang w:val="en-CA" w:eastAsia="en-CA"/>
        </w:rPr>
      </w:pPr>
    </w:p>
    <w:p w:rsidR="00D13106" w:rsidRPr="00FE6FB2" w:rsidRDefault="00D245EE" w:rsidP="00D13106">
      <w:pPr>
        <w:rPr>
          <w:rFonts w:ascii="Times New Roman" w:hAnsi="Times New Roman" w:cs="Times New Roman"/>
          <w:lang w:val="en-CA" w:eastAsia="en-CA"/>
        </w:rPr>
      </w:pPr>
      <w:r w:rsidRPr="00FE6FB2">
        <w:rPr>
          <w:rFonts w:ascii="Times New Roman" w:hAnsi="Times New Roman" w:cs="Times New Roman"/>
          <w:noProof/>
          <w:lang w:val="en-IN" w:eastAsia="en-IN"/>
        </w:rPr>
        <w:drawing>
          <wp:inline distT="0" distB="0" distL="0" distR="0" wp14:anchorId="70401369" wp14:editId="65358752">
            <wp:extent cx="5120640" cy="3749040"/>
            <wp:effectExtent l="0" t="0" r="0" b="3810"/>
            <wp:docPr id="535" name="圖片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20640" cy="3749040"/>
                    </a:xfrm>
                    <a:prstGeom prst="rect">
                      <a:avLst/>
                    </a:prstGeom>
                    <a:noFill/>
                    <a:ln>
                      <a:noFill/>
                    </a:ln>
                  </pic:spPr>
                </pic:pic>
              </a:graphicData>
            </a:graphic>
          </wp:inline>
        </w:drawing>
      </w:r>
    </w:p>
    <w:p w:rsidR="00D245EE" w:rsidRPr="00FE6FB2" w:rsidRDefault="00D245EE" w:rsidP="00D13106">
      <w:pPr>
        <w:rPr>
          <w:rFonts w:ascii="Times New Roman" w:hAnsi="Times New Roman" w:cs="Times New Roman"/>
          <w:sz w:val="20"/>
          <w:szCs w:val="20"/>
          <w:lang w:val="en-CA" w:eastAsia="en-CA"/>
        </w:rPr>
      </w:pPr>
    </w:p>
    <w:tbl>
      <w:tblPr>
        <w:tblStyle w:val="TableGrid"/>
        <w:tblW w:w="0" w:type="auto"/>
        <w:tblLook w:val="04A0" w:firstRow="1" w:lastRow="0" w:firstColumn="1" w:lastColumn="0" w:noHBand="0" w:noVBand="1"/>
      </w:tblPr>
      <w:tblGrid>
        <w:gridCol w:w="961"/>
        <w:gridCol w:w="1154"/>
        <w:gridCol w:w="950"/>
        <w:gridCol w:w="1012"/>
        <w:gridCol w:w="1305"/>
        <w:gridCol w:w="945"/>
        <w:gridCol w:w="945"/>
        <w:gridCol w:w="1024"/>
      </w:tblGrid>
      <w:tr w:rsidR="007A7038" w:rsidRPr="00FE6FB2" w:rsidTr="009C3C92">
        <w:tc>
          <w:tcPr>
            <w:tcW w:w="965"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SAPS score</w:t>
            </w:r>
          </w:p>
        </w:tc>
        <w:tc>
          <w:tcPr>
            <w:tcW w:w="1155"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 xml:space="preserve">Balanced </w:t>
            </w:r>
          </w:p>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crystalloids</w:t>
            </w:r>
          </w:p>
        </w:tc>
        <w:tc>
          <w:tcPr>
            <w:tcW w:w="952"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0.9%</w:t>
            </w:r>
          </w:p>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saline</w:t>
            </w:r>
          </w:p>
        </w:tc>
        <w:tc>
          <w:tcPr>
            <w:tcW w:w="997"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Iso-oncotic</w:t>
            </w:r>
          </w:p>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albumin</w:t>
            </w:r>
          </w:p>
        </w:tc>
        <w:tc>
          <w:tcPr>
            <w:tcW w:w="1305"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 xml:space="preserve">Hyperoncotic </w:t>
            </w:r>
          </w:p>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albumin</w:t>
            </w:r>
          </w:p>
        </w:tc>
        <w:tc>
          <w:tcPr>
            <w:tcW w:w="948"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L-HES</w:t>
            </w:r>
          </w:p>
        </w:tc>
        <w:tc>
          <w:tcPr>
            <w:tcW w:w="948"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H-HES</w:t>
            </w:r>
          </w:p>
        </w:tc>
        <w:tc>
          <w:tcPr>
            <w:tcW w:w="1026"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Gelatin</w:t>
            </w:r>
          </w:p>
        </w:tc>
      </w:tr>
      <w:tr w:rsidR="009C3C92" w:rsidRPr="00FE6FB2" w:rsidTr="007A7038">
        <w:tc>
          <w:tcPr>
            <w:tcW w:w="1047" w:type="dxa"/>
          </w:tcPr>
          <w:p w:rsidR="009C3C92" w:rsidRPr="00FE6FB2" w:rsidRDefault="009C3C92"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Mean</w:t>
            </w:r>
          </w:p>
        </w:tc>
        <w:tc>
          <w:tcPr>
            <w:tcW w:w="1159" w:type="dxa"/>
          </w:tcPr>
          <w:p w:rsidR="009C3C92" w:rsidRPr="00FE6FB2" w:rsidRDefault="009C3C92"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50.5</w:t>
            </w:r>
          </w:p>
        </w:tc>
        <w:tc>
          <w:tcPr>
            <w:tcW w:w="1036" w:type="dxa"/>
          </w:tcPr>
          <w:p w:rsidR="009C3C92" w:rsidRPr="00FE6FB2" w:rsidRDefault="009C3C92"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50.3</w:t>
            </w:r>
          </w:p>
        </w:tc>
        <w:tc>
          <w:tcPr>
            <w:tcW w:w="1036" w:type="dxa"/>
            <w:vMerge w:val="restart"/>
          </w:tcPr>
          <w:p w:rsidR="009C3C92" w:rsidRPr="00FE6FB2" w:rsidRDefault="009C3C92"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Not available</w:t>
            </w:r>
          </w:p>
        </w:tc>
        <w:tc>
          <w:tcPr>
            <w:tcW w:w="851" w:type="dxa"/>
          </w:tcPr>
          <w:p w:rsidR="009C3C92" w:rsidRPr="00FE6FB2" w:rsidRDefault="009C3C92"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48</w:t>
            </w:r>
          </w:p>
        </w:tc>
        <w:tc>
          <w:tcPr>
            <w:tcW w:w="1036" w:type="dxa"/>
          </w:tcPr>
          <w:p w:rsidR="009C3C92" w:rsidRPr="00FE6FB2" w:rsidRDefault="009C3C92"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49.3</w:t>
            </w:r>
          </w:p>
        </w:tc>
        <w:tc>
          <w:tcPr>
            <w:tcW w:w="1036" w:type="dxa"/>
          </w:tcPr>
          <w:p w:rsidR="009C3C92" w:rsidRPr="00FE6FB2" w:rsidRDefault="009C3C92"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46.3</w:t>
            </w:r>
          </w:p>
        </w:tc>
        <w:tc>
          <w:tcPr>
            <w:tcW w:w="1095" w:type="dxa"/>
          </w:tcPr>
          <w:p w:rsidR="009C3C92" w:rsidRPr="00FE6FB2" w:rsidRDefault="009C3C92"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44.5</w:t>
            </w:r>
          </w:p>
        </w:tc>
      </w:tr>
      <w:tr w:rsidR="009C3C92" w:rsidRPr="00FE6FB2" w:rsidTr="009C3C92">
        <w:tc>
          <w:tcPr>
            <w:tcW w:w="965" w:type="dxa"/>
          </w:tcPr>
          <w:p w:rsidR="009C3C92" w:rsidRPr="00FE6FB2" w:rsidRDefault="009C3C92"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SD</w:t>
            </w:r>
          </w:p>
        </w:tc>
        <w:tc>
          <w:tcPr>
            <w:tcW w:w="1155" w:type="dxa"/>
          </w:tcPr>
          <w:p w:rsidR="009C3C92" w:rsidRPr="00FE6FB2" w:rsidRDefault="009C3C92"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4.3</w:t>
            </w:r>
          </w:p>
        </w:tc>
        <w:tc>
          <w:tcPr>
            <w:tcW w:w="952" w:type="dxa"/>
          </w:tcPr>
          <w:p w:rsidR="009C3C92" w:rsidRPr="00FE6FB2" w:rsidRDefault="009C3C92"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12.4</w:t>
            </w:r>
          </w:p>
        </w:tc>
        <w:tc>
          <w:tcPr>
            <w:tcW w:w="997" w:type="dxa"/>
            <w:vMerge/>
          </w:tcPr>
          <w:p w:rsidR="009C3C92" w:rsidRPr="00FE6FB2" w:rsidRDefault="009C3C92" w:rsidP="008830DC">
            <w:pPr>
              <w:rPr>
                <w:rFonts w:ascii="Times New Roman" w:hAnsi="Times New Roman" w:cs="Times New Roman"/>
                <w:sz w:val="20"/>
                <w:szCs w:val="20"/>
                <w:lang w:val="en-CA"/>
              </w:rPr>
            </w:pPr>
          </w:p>
        </w:tc>
        <w:tc>
          <w:tcPr>
            <w:tcW w:w="1305" w:type="dxa"/>
          </w:tcPr>
          <w:p w:rsidR="009C3C92" w:rsidRPr="00FE6FB2" w:rsidRDefault="009C3C92"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15.1</w:t>
            </w:r>
          </w:p>
        </w:tc>
        <w:tc>
          <w:tcPr>
            <w:tcW w:w="948" w:type="dxa"/>
          </w:tcPr>
          <w:p w:rsidR="009C3C92" w:rsidRPr="00FE6FB2" w:rsidRDefault="009C3C92"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12.4</w:t>
            </w:r>
          </w:p>
        </w:tc>
        <w:tc>
          <w:tcPr>
            <w:tcW w:w="948" w:type="dxa"/>
          </w:tcPr>
          <w:p w:rsidR="009C3C92" w:rsidRPr="00FE6FB2" w:rsidRDefault="009C3C92"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12.4</w:t>
            </w:r>
          </w:p>
        </w:tc>
        <w:tc>
          <w:tcPr>
            <w:tcW w:w="1026" w:type="dxa"/>
          </w:tcPr>
          <w:p w:rsidR="009C3C92" w:rsidRPr="00FE6FB2" w:rsidRDefault="009C3C92"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10.7</w:t>
            </w:r>
          </w:p>
        </w:tc>
      </w:tr>
      <w:tr w:rsidR="009C3C92" w:rsidRPr="00FE6FB2" w:rsidTr="009C3C92">
        <w:tc>
          <w:tcPr>
            <w:tcW w:w="965" w:type="dxa"/>
          </w:tcPr>
          <w:p w:rsidR="009C3C92" w:rsidRPr="00FE6FB2" w:rsidRDefault="009C3C92"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P value</w:t>
            </w:r>
          </w:p>
        </w:tc>
        <w:tc>
          <w:tcPr>
            <w:tcW w:w="1155" w:type="dxa"/>
          </w:tcPr>
          <w:p w:rsidR="009C3C92" w:rsidRPr="00FE6FB2" w:rsidRDefault="009C3C92"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reference</w:t>
            </w:r>
          </w:p>
        </w:tc>
        <w:tc>
          <w:tcPr>
            <w:tcW w:w="952" w:type="dxa"/>
          </w:tcPr>
          <w:p w:rsidR="009C3C92" w:rsidRPr="00FE6FB2" w:rsidRDefault="009C3C92"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0.976</w:t>
            </w:r>
          </w:p>
        </w:tc>
        <w:tc>
          <w:tcPr>
            <w:tcW w:w="997" w:type="dxa"/>
            <w:vMerge/>
          </w:tcPr>
          <w:p w:rsidR="009C3C92" w:rsidRPr="00FE6FB2" w:rsidRDefault="009C3C92" w:rsidP="008830DC">
            <w:pPr>
              <w:rPr>
                <w:rFonts w:ascii="Times New Roman" w:hAnsi="Times New Roman" w:cs="Times New Roman"/>
                <w:sz w:val="20"/>
                <w:szCs w:val="20"/>
                <w:lang w:val="en-CA"/>
              </w:rPr>
            </w:pPr>
          </w:p>
        </w:tc>
        <w:tc>
          <w:tcPr>
            <w:tcW w:w="1305" w:type="dxa"/>
          </w:tcPr>
          <w:p w:rsidR="009C3C92" w:rsidRPr="00FE6FB2" w:rsidRDefault="009C3C92"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0.686</w:t>
            </w:r>
          </w:p>
        </w:tc>
        <w:tc>
          <w:tcPr>
            <w:tcW w:w="948" w:type="dxa"/>
          </w:tcPr>
          <w:p w:rsidR="009C3C92" w:rsidRPr="00FE6FB2" w:rsidRDefault="009C3C92"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0.836</w:t>
            </w:r>
          </w:p>
        </w:tc>
        <w:tc>
          <w:tcPr>
            <w:tcW w:w="948" w:type="dxa"/>
          </w:tcPr>
          <w:p w:rsidR="009C3C92" w:rsidRPr="00FE6FB2" w:rsidRDefault="009C3C92"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0.465</w:t>
            </w:r>
          </w:p>
        </w:tc>
        <w:tc>
          <w:tcPr>
            <w:tcW w:w="1026" w:type="dxa"/>
          </w:tcPr>
          <w:p w:rsidR="009C3C92" w:rsidRPr="00FE6FB2" w:rsidRDefault="009C3C92"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0.275</w:t>
            </w:r>
          </w:p>
        </w:tc>
      </w:tr>
    </w:tbl>
    <w:p w:rsidR="00D13106" w:rsidRPr="00FE6FB2" w:rsidRDefault="00D13106" w:rsidP="00D13106">
      <w:pPr>
        <w:rPr>
          <w:rFonts w:ascii="Times New Roman" w:hAnsi="Times New Roman" w:cs="Times New Roman"/>
          <w:sz w:val="20"/>
          <w:szCs w:val="20"/>
          <w:lang w:val="en-CA" w:eastAsia="en-CA"/>
        </w:rPr>
      </w:pPr>
    </w:p>
    <w:p w:rsidR="00DD78A9" w:rsidRPr="00FE6FB2" w:rsidRDefault="00DD78A9" w:rsidP="00DD78A9">
      <w:pPr>
        <w:rPr>
          <w:rFonts w:ascii="Times New Roman" w:hAnsi="Times New Roman" w:cs="Times New Roman"/>
          <w:sz w:val="20"/>
          <w:szCs w:val="20"/>
          <w:lang w:val="en-CA"/>
        </w:rPr>
      </w:pPr>
      <w:r w:rsidRPr="00FE6FB2">
        <w:rPr>
          <w:rFonts w:ascii="Times New Roman" w:hAnsi="Times New Roman" w:cs="Times New Roman"/>
          <w:sz w:val="20"/>
          <w:szCs w:val="20"/>
          <w:lang w:val="en-CA"/>
        </w:rPr>
        <w:t xml:space="preserve">Regarding mean </w:t>
      </w:r>
      <w:r w:rsidR="00A34D8B" w:rsidRPr="00FE6FB2">
        <w:rPr>
          <w:rFonts w:ascii="Times New Roman" w:hAnsi="Times New Roman" w:cs="Times New Roman"/>
          <w:sz w:val="20"/>
          <w:szCs w:val="20"/>
          <w:lang w:val="en-CA"/>
        </w:rPr>
        <w:t>SAPS score</w:t>
      </w:r>
      <w:r w:rsidRPr="00FE6FB2">
        <w:rPr>
          <w:rFonts w:ascii="Times New Roman" w:hAnsi="Times New Roman" w:cs="Times New Roman"/>
          <w:sz w:val="20"/>
          <w:szCs w:val="20"/>
          <w:lang w:val="en-CA"/>
        </w:rPr>
        <w:t xml:space="preserve">, the range was </w:t>
      </w:r>
      <w:r w:rsidR="00A34D8B" w:rsidRPr="00FE6FB2">
        <w:rPr>
          <w:rFonts w:ascii="Times New Roman" w:hAnsi="Times New Roman" w:cs="Times New Roman"/>
          <w:sz w:val="20"/>
          <w:szCs w:val="20"/>
          <w:lang w:val="en-CA"/>
        </w:rPr>
        <w:t>44.5 to 50.3</w:t>
      </w:r>
      <w:r w:rsidRPr="00FE6FB2">
        <w:rPr>
          <w:rFonts w:ascii="Times New Roman" w:hAnsi="Times New Roman" w:cs="Times New Roman"/>
          <w:sz w:val="20"/>
          <w:szCs w:val="20"/>
          <w:lang w:val="en-CA"/>
        </w:rPr>
        <w:t>, no statistically sign</w:t>
      </w:r>
      <w:r w:rsidR="00A34D8B" w:rsidRPr="00FE6FB2">
        <w:rPr>
          <w:rFonts w:ascii="Times New Roman" w:hAnsi="Times New Roman" w:cs="Times New Roman"/>
          <w:sz w:val="20"/>
          <w:szCs w:val="20"/>
          <w:lang w:val="en-CA"/>
        </w:rPr>
        <w:t>if</w:t>
      </w:r>
      <w:r w:rsidR="00513703">
        <w:rPr>
          <w:rFonts w:ascii="Times New Roman" w:hAnsi="Times New Roman" w:cs="Times New Roman"/>
          <w:sz w:val="20"/>
          <w:szCs w:val="20"/>
          <w:lang w:val="en-CA"/>
        </w:rPr>
        <w:t>icant different among 6</w:t>
      </w:r>
      <w:r w:rsidR="00A34D8B" w:rsidRPr="00FE6FB2">
        <w:rPr>
          <w:rFonts w:ascii="Times New Roman" w:hAnsi="Times New Roman" w:cs="Times New Roman"/>
          <w:sz w:val="20"/>
          <w:szCs w:val="20"/>
          <w:lang w:val="en-CA"/>
        </w:rPr>
        <w:t xml:space="preserve"> interventions</w:t>
      </w:r>
      <w:r w:rsidRPr="00FE6FB2">
        <w:rPr>
          <w:rFonts w:ascii="Times New Roman" w:hAnsi="Times New Roman" w:cs="Times New Roman"/>
          <w:sz w:val="20"/>
          <w:szCs w:val="20"/>
          <w:lang w:val="en-CA"/>
        </w:rPr>
        <w:t xml:space="preserve">. </w:t>
      </w:r>
    </w:p>
    <w:p w:rsidR="00D13106" w:rsidRPr="00FE6FB2" w:rsidRDefault="00D13106" w:rsidP="00D13106">
      <w:pPr>
        <w:rPr>
          <w:rFonts w:ascii="Times New Roman" w:hAnsi="Times New Roman" w:cs="Times New Roman"/>
          <w:sz w:val="20"/>
          <w:szCs w:val="20"/>
          <w:lang w:val="en-CA" w:eastAsia="en-CA"/>
        </w:rPr>
      </w:pPr>
    </w:p>
    <w:p w:rsidR="00D13106" w:rsidRPr="00FE6FB2" w:rsidRDefault="00D13106" w:rsidP="00D13106">
      <w:pPr>
        <w:rPr>
          <w:rFonts w:ascii="Times New Roman" w:hAnsi="Times New Roman" w:cs="Times New Roman"/>
          <w:lang w:val="en-CA" w:eastAsia="en-CA"/>
        </w:rPr>
      </w:pPr>
    </w:p>
    <w:p w:rsidR="00D13106" w:rsidRPr="00FE6FB2" w:rsidRDefault="00D13106" w:rsidP="00D13106">
      <w:pPr>
        <w:rPr>
          <w:rFonts w:ascii="Times New Roman" w:hAnsi="Times New Roman" w:cs="Times New Roman"/>
          <w:lang w:val="en-CA" w:eastAsia="en-CA"/>
        </w:rPr>
      </w:pPr>
    </w:p>
    <w:p w:rsidR="00D13106" w:rsidRPr="00FE6FB2" w:rsidRDefault="00D13106" w:rsidP="00D13106">
      <w:pPr>
        <w:rPr>
          <w:rFonts w:ascii="Times New Roman" w:hAnsi="Times New Roman" w:cs="Times New Roman"/>
          <w:lang w:val="en-CA" w:eastAsia="en-CA"/>
        </w:rPr>
      </w:pPr>
    </w:p>
    <w:p w:rsidR="00D245EE" w:rsidRPr="00FE6FB2" w:rsidRDefault="00D245EE" w:rsidP="00D13106">
      <w:pPr>
        <w:rPr>
          <w:rFonts w:ascii="Times New Roman" w:hAnsi="Times New Roman" w:cs="Times New Roman"/>
          <w:lang w:val="en-CA" w:eastAsia="en-CA"/>
        </w:rPr>
      </w:pPr>
    </w:p>
    <w:p w:rsidR="00D13106" w:rsidRPr="00FE6FB2" w:rsidRDefault="00D13106" w:rsidP="00D13106">
      <w:pPr>
        <w:rPr>
          <w:rFonts w:ascii="Times New Roman" w:hAnsi="Times New Roman" w:cs="Times New Roman"/>
          <w:lang w:val="en-CA" w:eastAsia="en-CA"/>
        </w:rPr>
      </w:pPr>
    </w:p>
    <w:p w:rsidR="00D13106" w:rsidRPr="00FE6FB2" w:rsidRDefault="00D13106" w:rsidP="00D13106">
      <w:pPr>
        <w:rPr>
          <w:rFonts w:ascii="Times New Roman" w:hAnsi="Times New Roman" w:cs="Times New Roman"/>
          <w:lang w:val="en-CA" w:eastAsia="en-CA"/>
        </w:rPr>
      </w:pPr>
    </w:p>
    <w:p w:rsidR="00D13106" w:rsidRPr="00FE6FB2" w:rsidRDefault="00D13106" w:rsidP="00D13106">
      <w:pPr>
        <w:rPr>
          <w:rFonts w:ascii="Times New Roman" w:hAnsi="Times New Roman" w:cs="Times New Roman"/>
          <w:lang w:val="en-CA" w:eastAsia="en-CA"/>
        </w:rPr>
      </w:pPr>
    </w:p>
    <w:p w:rsidR="00D13106" w:rsidRPr="00FE6FB2" w:rsidRDefault="00D13106" w:rsidP="00D13106">
      <w:pPr>
        <w:rPr>
          <w:rFonts w:ascii="Times New Roman" w:hAnsi="Times New Roman" w:cs="Times New Roman"/>
          <w:lang w:val="en-CA" w:eastAsia="en-CA"/>
        </w:rPr>
      </w:pPr>
    </w:p>
    <w:p w:rsidR="00D13106" w:rsidRPr="00FE6FB2" w:rsidRDefault="00D13106" w:rsidP="00D13106">
      <w:pPr>
        <w:rPr>
          <w:rFonts w:ascii="Times New Roman" w:hAnsi="Times New Roman" w:cs="Times New Roman"/>
          <w:lang w:val="en-CA" w:eastAsia="en-CA"/>
        </w:rPr>
      </w:pPr>
    </w:p>
    <w:p w:rsidR="00D13106" w:rsidRPr="00FE6FB2" w:rsidRDefault="00D13106" w:rsidP="00D13106">
      <w:pPr>
        <w:pStyle w:val="Heading2"/>
      </w:pPr>
      <w:bookmarkStart w:id="52" w:name="_Toc32664021"/>
      <w:bookmarkStart w:id="53" w:name="_Toc53220817"/>
      <w:r w:rsidRPr="00FE6FB2">
        <w:t>6.6. SOFA</w:t>
      </w:r>
      <w:bookmarkEnd w:id="52"/>
      <w:bookmarkEnd w:id="53"/>
    </w:p>
    <w:p w:rsidR="00D13106" w:rsidRPr="00FE6FB2" w:rsidRDefault="00D13106" w:rsidP="00D13106">
      <w:pPr>
        <w:rPr>
          <w:rFonts w:ascii="Times New Roman" w:hAnsi="Times New Roman" w:cs="Times New Roman"/>
          <w:lang w:val="en-CA" w:eastAsia="en-CA"/>
        </w:rPr>
      </w:pPr>
    </w:p>
    <w:p w:rsidR="00D13106" w:rsidRPr="00FE6FB2" w:rsidRDefault="00D245EE" w:rsidP="00D13106">
      <w:pPr>
        <w:rPr>
          <w:rFonts w:ascii="Times New Roman" w:hAnsi="Times New Roman" w:cs="Times New Roman"/>
          <w:lang w:val="en-CA" w:eastAsia="en-CA"/>
        </w:rPr>
      </w:pPr>
      <w:r w:rsidRPr="00FE6FB2">
        <w:rPr>
          <w:rFonts w:ascii="Times New Roman" w:hAnsi="Times New Roman" w:cs="Times New Roman"/>
          <w:noProof/>
          <w:lang w:val="en-IN" w:eastAsia="en-IN"/>
        </w:rPr>
        <w:drawing>
          <wp:inline distT="0" distB="0" distL="0" distR="0" wp14:anchorId="51954F72" wp14:editId="6815AF83">
            <wp:extent cx="5120640" cy="3749040"/>
            <wp:effectExtent l="0" t="0" r="0" b="3810"/>
            <wp:docPr id="536" name="圖片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20640" cy="3749040"/>
                    </a:xfrm>
                    <a:prstGeom prst="rect">
                      <a:avLst/>
                    </a:prstGeom>
                    <a:noFill/>
                    <a:ln>
                      <a:noFill/>
                    </a:ln>
                  </pic:spPr>
                </pic:pic>
              </a:graphicData>
            </a:graphic>
          </wp:inline>
        </w:drawing>
      </w:r>
    </w:p>
    <w:p w:rsidR="00D13106" w:rsidRPr="00FE6FB2" w:rsidRDefault="00D13106" w:rsidP="00D13106">
      <w:pPr>
        <w:rPr>
          <w:rFonts w:ascii="Times New Roman" w:hAnsi="Times New Roman" w:cs="Times New Roman"/>
          <w:sz w:val="20"/>
          <w:szCs w:val="20"/>
          <w:lang w:val="en-CA" w:eastAsia="en-CA"/>
        </w:rPr>
      </w:pPr>
    </w:p>
    <w:tbl>
      <w:tblPr>
        <w:tblStyle w:val="TableGrid"/>
        <w:tblW w:w="0" w:type="auto"/>
        <w:tblLook w:val="04A0" w:firstRow="1" w:lastRow="0" w:firstColumn="1" w:lastColumn="0" w:noHBand="0" w:noVBand="1"/>
      </w:tblPr>
      <w:tblGrid>
        <w:gridCol w:w="938"/>
        <w:gridCol w:w="1151"/>
        <w:gridCol w:w="921"/>
        <w:gridCol w:w="977"/>
        <w:gridCol w:w="1305"/>
        <w:gridCol w:w="916"/>
        <w:gridCol w:w="1085"/>
        <w:gridCol w:w="1003"/>
      </w:tblGrid>
      <w:tr w:rsidR="007A7038" w:rsidRPr="00FE6FB2" w:rsidTr="009C3C92">
        <w:tc>
          <w:tcPr>
            <w:tcW w:w="938"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SOFA score</w:t>
            </w:r>
          </w:p>
        </w:tc>
        <w:tc>
          <w:tcPr>
            <w:tcW w:w="1151"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 xml:space="preserve">Balanced </w:t>
            </w:r>
          </w:p>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crystalloids</w:t>
            </w:r>
          </w:p>
        </w:tc>
        <w:tc>
          <w:tcPr>
            <w:tcW w:w="921"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0.9%</w:t>
            </w:r>
          </w:p>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saline</w:t>
            </w:r>
          </w:p>
        </w:tc>
        <w:tc>
          <w:tcPr>
            <w:tcW w:w="977"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Iso-oncotic</w:t>
            </w:r>
          </w:p>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albumin</w:t>
            </w:r>
          </w:p>
        </w:tc>
        <w:tc>
          <w:tcPr>
            <w:tcW w:w="1305"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 xml:space="preserve">Hyperoncotic </w:t>
            </w:r>
          </w:p>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albumin</w:t>
            </w:r>
          </w:p>
        </w:tc>
        <w:tc>
          <w:tcPr>
            <w:tcW w:w="916"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L-HES</w:t>
            </w:r>
          </w:p>
        </w:tc>
        <w:tc>
          <w:tcPr>
            <w:tcW w:w="1085"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H-HES</w:t>
            </w:r>
          </w:p>
        </w:tc>
        <w:tc>
          <w:tcPr>
            <w:tcW w:w="1003"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Gelatin</w:t>
            </w:r>
          </w:p>
        </w:tc>
      </w:tr>
      <w:tr w:rsidR="009C3C92" w:rsidRPr="00FE6FB2" w:rsidTr="009C3C92">
        <w:tc>
          <w:tcPr>
            <w:tcW w:w="938" w:type="dxa"/>
          </w:tcPr>
          <w:p w:rsidR="009C3C92" w:rsidRPr="00FE6FB2" w:rsidRDefault="009C3C92" w:rsidP="009C3C92">
            <w:pPr>
              <w:rPr>
                <w:rFonts w:ascii="Times New Roman" w:hAnsi="Times New Roman" w:cs="Times New Roman"/>
                <w:sz w:val="20"/>
                <w:szCs w:val="20"/>
                <w:lang w:val="en-CA"/>
              </w:rPr>
            </w:pPr>
            <w:r w:rsidRPr="00FE6FB2">
              <w:rPr>
                <w:rFonts w:ascii="Times New Roman" w:hAnsi="Times New Roman" w:cs="Times New Roman"/>
                <w:sz w:val="20"/>
                <w:szCs w:val="20"/>
                <w:lang w:val="en-CA"/>
              </w:rPr>
              <w:t>Mean</w:t>
            </w:r>
          </w:p>
        </w:tc>
        <w:tc>
          <w:tcPr>
            <w:tcW w:w="1151" w:type="dxa"/>
          </w:tcPr>
          <w:p w:rsidR="009C3C92" w:rsidRPr="00FE6FB2" w:rsidRDefault="009C3C92" w:rsidP="009C3C92">
            <w:pPr>
              <w:rPr>
                <w:rFonts w:ascii="Times New Roman" w:hAnsi="Times New Roman" w:cs="Times New Roman"/>
                <w:sz w:val="20"/>
                <w:szCs w:val="20"/>
                <w:lang w:val="en-CA"/>
              </w:rPr>
            </w:pPr>
            <w:r w:rsidRPr="00FE6FB2">
              <w:rPr>
                <w:rFonts w:ascii="Times New Roman" w:hAnsi="Times New Roman" w:cs="Times New Roman"/>
                <w:sz w:val="20"/>
                <w:szCs w:val="20"/>
                <w:lang w:val="en-CA"/>
              </w:rPr>
              <w:t>6.0</w:t>
            </w:r>
          </w:p>
        </w:tc>
        <w:tc>
          <w:tcPr>
            <w:tcW w:w="921" w:type="dxa"/>
          </w:tcPr>
          <w:p w:rsidR="009C3C92" w:rsidRPr="00FE6FB2" w:rsidRDefault="009C3C92" w:rsidP="009C3C92">
            <w:pPr>
              <w:rPr>
                <w:rFonts w:ascii="Times New Roman" w:hAnsi="Times New Roman" w:cs="Times New Roman"/>
                <w:sz w:val="20"/>
                <w:szCs w:val="20"/>
                <w:lang w:val="en-CA"/>
              </w:rPr>
            </w:pPr>
            <w:r w:rsidRPr="00FE6FB2">
              <w:rPr>
                <w:rFonts w:ascii="Times New Roman" w:hAnsi="Times New Roman" w:cs="Times New Roman"/>
                <w:sz w:val="20"/>
                <w:szCs w:val="20"/>
                <w:lang w:val="en-CA"/>
              </w:rPr>
              <w:t>8.6</w:t>
            </w:r>
          </w:p>
        </w:tc>
        <w:tc>
          <w:tcPr>
            <w:tcW w:w="977" w:type="dxa"/>
            <w:vMerge w:val="restart"/>
          </w:tcPr>
          <w:p w:rsidR="009C3C92" w:rsidRPr="00FE6FB2" w:rsidRDefault="009C3C92" w:rsidP="009C3C92">
            <w:pPr>
              <w:rPr>
                <w:rFonts w:ascii="Times New Roman" w:hAnsi="Times New Roman" w:cs="Times New Roman"/>
                <w:sz w:val="20"/>
                <w:szCs w:val="20"/>
                <w:lang w:val="en-CA"/>
              </w:rPr>
            </w:pPr>
            <w:r w:rsidRPr="00FE6FB2">
              <w:rPr>
                <w:rFonts w:ascii="Times New Roman" w:hAnsi="Times New Roman" w:cs="Times New Roman"/>
                <w:sz w:val="20"/>
                <w:szCs w:val="20"/>
                <w:lang w:val="en-CA"/>
              </w:rPr>
              <w:t>Not available</w:t>
            </w:r>
          </w:p>
        </w:tc>
        <w:tc>
          <w:tcPr>
            <w:tcW w:w="1305" w:type="dxa"/>
          </w:tcPr>
          <w:p w:rsidR="009C3C92" w:rsidRPr="00FE6FB2" w:rsidRDefault="009C3C92" w:rsidP="009C3C92">
            <w:pPr>
              <w:rPr>
                <w:rFonts w:ascii="Times New Roman" w:hAnsi="Times New Roman" w:cs="Times New Roman"/>
                <w:sz w:val="20"/>
                <w:szCs w:val="20"/>
                <w:lang w:val="en-CA"/>
              </w:rPr>
            </w:pPr>
            <w:r w:rsidRPr="00FE6FB2">
              <w:rPr>
                <w:rFonts w:ascii="Times New Roman" w:hAnsi="Times New Roman" w:cs="Times New Roman"/>
                <w:sz w:val="20"/>
                <w:szCs w:val="20"/>
                <w:lang w:val="en-CA"/>
              </w:rPr>
              <w:t>8.5</w:t>
            </w:r>
          </w:p>
        </w:tc>
        <w:tc>
          <w:tcPr>
            <w:tcW w:w="916" w:type="dxa"/>
          </w:tcPr>
          <w:p w:rsidR="009C3C92" w:rsidRPr="00FE6FB2" w:rsidRDefault="009C3C92" w:rsidP="009C3C92">
            <w:pPr>
              <w:rPr>
                <w:rFonts w:ascii="Times New Roman" w:hAnsi="Times New Roman" w:cs="Times New Roman"/>
                <w:sz w:val="20"/>
                <w:szCs w:val="20"/>
                <w:lang w:val="en-CA"/>
              </w:rPr>
            </w:pPr>
            <w:r w:rsidRPr="00FE6FB2">
              <w:rPr>
                <w:rFonts w:ascii="Times New Roman" w:hAnsi="Times New Roman" w:cs="Times New Roman"/>
                <w:sz w:val="20"/>
                <w:szCs w:val="20"/>
                <w:lang w:val="en-CA"/>
              </w:rPr>
              <w:t>7.4</w:t>
            </w:r>
          </w:p>
        </w:tc>
        <w:tc>
          <w:tcPr>
            <w:tcW w:w="1085" w:type="dxa"/>
            <w:vMerge w:val="restart"/>
          </w:tcPr>
          <w:p w:rsidR="009C3C92" w:rsidRPr="00FE6FB2" w:rsidRDefault="009C3C92" w:rsidP="009C3C92">
            <w:pPr>
              <w:rPr>
                <w:rFonts w:ascii="Times New Roman" w:hAnsi="Times New Roman" w:cs="Times New Roman"/>
                <w:sz w:val="20"/>
                <w:szCs w:val="20"/>
                <w:lang w:val="en-CA"/>
              </w:rPr>
            </w:pPr>
            <w:r w:rsidRPr="00FE6FB2">
              <w:rPr>
                <w:rFonts w:ascii="Times New Roman" w:hAnsi="Times New Roman" w:cs="Times New Roman"/>
                <w:sz w:val="20"/>
                <w:szCs w:val="20"/>
                <w:lang w:val="en-CA"/>
              </w:rPr>
              <w:t>Not available</w:t>
            </w:r>
          </w:p>
        </w:tc>
        <w:tc>
          <w:tcPr>
            <w:tcW w:w="1003" w:type="dxa"/>
          </w:tcPr>
          <w:p w:rsidR="009C3C92" w:rsidRPr="00FE6FB2" w:rsidRDefault="009C3C92" w:rsidP="009C3C92">
            <w:pPr>
              <w:rPr>
                <w:rFonts w:ascii="Times New Roman" w:hAnsi="Times New Roman" w:cs="Times New Roman"/>
                <w:sz w:val="20"/>
                <w:szCs w:val="20"/>
                <w:lang w:val="en-CA"/>
              </w:rPr>
            </w:pPr>
            <w:r w:rsidRPr="00FE6FB2">
              <w:rPr>
                <w:rFonts w:ascii="Times New Roman" w:hAnsi="Times New Roman" w:cs="Times New Roman"/>
                <w:sz w:val="20"/>
                <w:szCs w:val="20"/>
                <w:lang w:val="en-CA"/>
              </w:rPr>
              <w:t>8.0</w:t>
            </w:r>
          </w:p>
        </w:tc>
      </w:tr>
      <w:tr w:rsidR="009C3C92" w:rsidRPr="00FE6FB2" w:rsidTr="009C3C92">
        <w:tc>
          <w:tcPr>
            <w:tcW w:w="938" w:type="dxa"/>
          </w:tcPr>
          <w:p w:rsidR="009C3C92" w:rsidRPr="00FE6FB2" w:rsidRDefault="009C3C92" w:rsidP="009C3C92">
            <w:pPr>
              <w:rPr>
                <w:rFonts w:ascii="Times New Roman" w:hAnsi="Times New Roman" w:cs="Times New Roman"/>
                <w:sz w:val="20"/>
                <w:szCs w:val="20"/>
                <w:lang w:val="en-CA"/>
              </w:rPr>
            </w:pPr>
            <w:r w:rsidRPr="00FE6FB2">
              <w:rPr>
                <w:rFonts w:ascii="Times New Roman" w:hAnsi="Times New Roman" w:cs="Times New Roman"/>
                <w:sz w:val="20"/>
                <w:szCs w:val="20"/>
                <w:lang w:val="en-CA"/>
              </w:rPr>
              <w:t>SD</w:t>
            </w:r>
          </w:p>
        </w:tc>
        <w:tc>
          <w:tcPr>
            <w:tcW w:w="1151" w:type="dxa"/>
          </w:tcPr>
          <w:p w:rsidR="009C3C92" w:rsidRPr="00FE6FB2" w:rsidRDefault="009C3C92" w:rsidP="009C3C92">
            <w:pPr>
              <w:rPr>
                <w:rFonts w:ascii="Times New Roman" w:hAnsi="Times New Roman" w:cs="Times New Roman"/>
                <w:sz w:val="20"/>
                <w:szCs w:val="20"/>
                <w:lang w:val="en-CA"/>
              </w:rPr>
            </w:pPr>
            <w:r w:rsidRPr="00FE6FB2">
              <w:rPr>
                <w:rFonts w:ascii="Times New Roman" w:hAnsi="Times New Roman" w:cs="Times New Roman"/>
                <w:sz w:val="20"/>
                <w:szCs w:val="20"/>
                <w:lang w:val="en-CA"/>
              </w:rPr>
              <w:t>1.1</w:t>
            </w:r>
          </w:p>
        </w:tc>
        <w:tc>
          <w:tcPr>
            <w:tcW w:w="921" w:type="dxa"/>
          </w:tcPr>
          <w:p w:rsidR="009C3C92" w:rsidRPr="00FE6FB2" w:rsidRDefault="009C3C92" w:rsidP="009C3C92">
            <w:pPr>
              <w:rPr>
                <w:rFonts w:ascii="Times New Roman" w:hAnsi="Times New Roman" w:cs="Times New Roman"/>
                <w:sz w:val="20"/>
                <w:szCs w:val="20"/>
                <w:lang w:val="en-CA"/>
              </w:rPr>
            </w:pPr>
            <w:r w:rsidRPr="00FE6FB2">
              <w:rPr>
                <w:rFonts w:ascii="Times New Roman" w:hAnsi="Times New Roman" w:cs="Times New Roman"/>
                <w:sz w:val="20"/>
                <w:szCs w:val="20"/>
                <w:lang w:val="en-CA"/>
              </w:rPr>
              <w:t>1.3</w:t>
            </w:r>
          </w:p>
        </w:tc>
        <w:tc>
          <w:tcPr>
            <w:tcW w:w="977" w:type="dxa"/>
            <w:vMerge/>
          </w:tcPr>
          <w:p w:rsidR="009C3C92" w:rsidRPr="00FE6FB2" w:rsidRDefault="009C3C92" w:rsidP="009C3C92">
            <w:pPr>
              <w:rPr>
                <w:rFonts w:ascii="Times New Roman" w:hAnsi="Times New Roman" w:cs="Times New Roman"/>
                <w:sz w:val="20"/>
                <w:szCs w:val="20"/>
                <w:lang w:val="en-CA"/>
              </w:rPr>
            </w:pPr>
          </w:p>
        </w:tc>
        <w:tc>
          <w:tcPr>
            <w:tcW w:w="1305" w:type="dxa"/>
          </w:tcPr>
          <w:p w:rsidR="009C3C92" w:rsidRPr="00FE6FB2" w:rsidRDefault="009C3C92" w:rsidP="009C3C92">
            <w:pPr>
              <w:rPr>
                <w:rFonts w:ascii="Times New Roman" w:hAnsi="Times New Roman" w:cs="Times New Roman"/>
                <w:sz w:val="20"/>
                <w:szCs w:val="20"/>
                <w:lang w:val="en-CA"/>
              </w:rPr>
            </w:pPr>
            <w:r w:rsidRPr="00FE6FB2">
              <w:rPr>
                <w:rFonts w:ascii="Times New Roman" w:hAnsi="Times New Roman" w:cs="Times New Roman"/>
                <w:sz w:val="20"/>
                <w:szCs w:val="20"/>
                <w:lang w:val="en-CA"/>
              </w:rPr>
              <w:t>1.4</w:t>
            </w:r>
          </w:p>
        </w:tc>
        <w:tc>
          <w:tcPr>
            <w:tcW w:w="916" w:type="dxa"/>
          </w:tcPr>
          <w:p w:rsidR="009C3C92" w:rsidRPr="00FE6FB2" w:rsidRDefault="009C3C92" w:rsidP="009C3C92">
            <w:pPr>
              <w:rPr>
                <w:rFonts w:ascii="Times New Roman" w:hAnsi="Times New Roman" w:cs="Times New Roman"/>
                <w:sz w:val="20"/>
                <w:szCs w:val="20"/>
                <w:lang w:val="en-CA"/>
              </w:rPr>
            </w:pPr>
            <w:r w:rsidRPr="00FE6FB2">
              <w:rPr>
                <w:rFonts w:ascii="Times New Roman" w:hAnsi="Times New Roman" w:cs="Times New Roman"/>
                <w:sz w:val="20"/>
                <w:szCs w:val="20"/>
                <w:lang w:val="en-CA"/>
              </w:rPr>
              <w:t>1.3</w:t>
            </w:r>
          </w:p>
        </w:tc>
        <w:tc>
          <w:tcPr>
            <w:tcW w:w="1085" w:type="dxa"/>
            <w:vMerge/>
          </w:tcPr>
          <w:p w:rsidR="009C3C92" w:rsidRPr="00FE6FB2" w:rsidRDefault="009C3C92" w:rsidP="009C3C92">
            <w:pPr>
              <w:rPr>
                <w:rFonts w:ascii="Times New Roman" w:hAnsi="Times New Roman" w:cs="Times New Roman"/>
                <w:sz w:val="20"/>
                <w:szCs w:val="20"/>
                <w:lang w:val="en-CA"/>
              </w:rPr>
            </w:pPr>
          </w:p>
        </w:tc>
        <w:tc>
          <w:tcPr>
            <w:tcW w:w="1003" w:type="dxa"/>
          </w:tcPr>
          <w:p w:rsidR="009C3C92" w:rsidRPr="00FE6FB2" w:rsidRDefault="009C3C92" w:rsidP="009C3C92">
            <w:pPr>
              <w:rPr>
                <w:rFonts w:ascii="Times New Roman" w:hAnsi="Times New Roman" w:cs="Times New Roman"/>
                <w:sz w:val="20"/>
                <w:szCs w:val="20"/>
                <w:lang w:val="en-CA"/>
              </w:rPr>
            </w:pPr>
            <w:r w:rsidRPr="00FE6FB2">
              <w:rPr>
                <w:rFonts w:ascii="Times New Roman" w:hAnsi="Times New Roman" w:cs="Times New Roman"/>
                <w:sz w:val="20"/>
                <w:szCs w:val="20"/>
                <w:lang w:val="en-CA"/>
              </w:rPr>
              <w:t>2.8</w:t>
            </w:r>
          </w:p>
        </w:tc>
      </w:tr>
      <w:tr w:rsidR="009C3C92" w:rsidRPr="00FE6FB2" w:rsidTr="009C3C92">
        <w:tc>
          <w:tcPr>
            <w:tcW w:w="938" w:type="dxa"/>
          </w:tcPr>
          <w:p w:rsidR="009C3C92" w:rsidRPr="00FE6FB2" w:rsidRDefault="009C3C92" w:rsidP="009C3C92">
            <w:pPr>
              <w:rPr>
                <w:rFonts w:ascii="Times New Roman" w:hAnsi="Times New Roman" w:cs="Times New Roman"/>
                <w:sz w:val="20"/>
                <w:szCs w:val="20"/>
                <w:lang w:val="en-CA"/>
              </w:rPr>
            </w:pPr>
            <w:r w:rsidRPr="00FE6FB2">
              <w:rPr>
                <w:rFonts w:ascii="Times New Roman" w:hAnsi="Times New Roman" w:cs="Times New Roman"/>
                <w:sz w:val="20"/>
                <w:szCs w:val="20"/>
                <w:lang w:val="en-CA"/>
              </w:rPr>
              <w:t>P value</w:t>
            </w:r>
          </w:p>
        </w:tc>
        <w:tc>
          <w:tcPr>
            <w:tcW w:w="1151" w:type="dxa"/>
          </w:tcPr>
          <w:p w:rsidR="009C3C92" w:rsidRPr="00FE6FB2" w:rsidRDefault="009C3C92" w:rsidP="009C3C92">
            <w:pPr>
              <w:rPr>
                <w:rFonts w:ascii="Times New Roman" w:hAnsi="Times New Roman" w:cs="Times New Roman"/>
                <w:sz w:val="20"/>
                <w:szCs w:val="20"/>
                <w:lang w:val="en-CA"/>
              </w:rPr>
            </w:pPr>
            <w:r w:rsidRPr="00FE6FB2">
              <w:rPr>
                <w:rFonts w:ascii="Times New Roman" w:hAnsi="Times New Roman" w:cs="Times New Roman"/>
                <w:sz w:val="20"/>
                <w:szCs w:val="20"/>
                <w:lang w:val="en-CA"/>
              </w:rPr>
              <w:t>reference</w:t>
            </w:r>
          </w:p>
        </w:tc>
        <w:tc>
          <w:tcPr>
            <w:tcW w:w="921" w:type="dxa"/>
          </w:tcPr>
          <w:p w:rsidR="009C3C92" w:rsidRPr="00FE6FB2" w:rsidRDefault="009C3C92" w:rsidP="009C3C92">
            <w:pPr>
              <w:rPr>
                <w:rFonts w:ascii="Times New Roman" w:hAnsi="Times New Roman" w:cs="Times New Roman"/>
                <w:sz w:val="20"/>
                <w:szCs w:val="20"/>
                <w:lang w:val="en-CA"/>
              </w:rPr>
            </w:pPr>
            <w:r w:rsidRPr="00FE6FB2">
              <w:rPr>
                <w:rFonts w:ascii="Times New Roman" w:hAnsi="Times New Roman" w:cs="Times New Roman"/>
                <w:sz w:val="20"/>
                <w:szCs w:val="20"/>
                <w:lang w:val="en-CA"/>
              </w:rPr>
              <w:t>0.076</w:t>
            </w:r>
          </w:p>
        </w:tc>
        <w:tc>
          <w:tcPr>
            <w:tcW w:w="977" w:type="dxa"/>
            <w:vMerge/>
          </w:tcPr>
          <w:p w:rsidR="009C3C92" w:rsidRPr="00FE6FB2" w:rsidRDefault="009C3C92" w:rsidP="009C3C92">
            <w:pPr>
              <w:rPr>
                <w:rFonts w:ascii="Times New Roman" w:hAnsi="Times New Roman" w:cs="Times New Roman"/>
                <w:sz w:val="20"/>
                <w:szCs w:val="20"/>
                <w:lang w:val="en-CA"/>
              </w:rPr>
            </w:pPr>
          </w:p>
        </w:tc>
        <w:tc>
          <w:tcPr>
            <w:tcW w:w="1305" w:type="dxa"/>
          </w:tcPr>
          <w:p w:rsidR="009C3C92" w:rsidRPr="00FE6FB2" w:rsidRDefault="009C3C92" w:rsidP="009C3C92">
            <w:pPr>
              <w:rPr>
                <w:rFonts w:ascii="Times New Roman" w:hAnsi="Times New Roman" w:cs="Times New Roman"/>
                <w:sz w:val="20"/>
                <w:szCs w:val="20"/>
                <w:lang w:val="en-CA"/>
              </w:rPr>
            </w:pPr>
            <w:r w:rsidRPr="00FE6FB2">
              <w:rPr>
                <w:rFonts w:ascii="Times New Roman" w:hAnsi="Times New Roman" w:cs="Times New Roman"/>
                <w:sz w:val="20"/>
                <w:szCs w:val="20"/>
                <w:lang w:val="en-CA"/>
              </w:rPr>
              <w:t>0.092</w:t>
            </w:r>
          </w:p>
        </w:tc>
        <w:tc>
          <w:tcPr>
            <w:tcW w:w="916" w:type="dxa"/>
          </w:tcPr>
          <w:p w:rsidR="009C3C92" w:rsidRPr="00FE6FB2" w:rsidRDefault="009C3C92" w:rsidP="009C3C92">
            <w:pPr>
              <w:rPr>
                <w:rFonts w:ascii="Times New Roman" w:hAnsi="Times New Roman" w:cs="Times New Roman"/>
                <w:sz w:val="20"/>
                <w:szCs w:val="20"/>
                <w:lang w:val="en-CA"/>
              </w:rPr>
            </w:pPr>
            <w:r w:rsidRPr="00FE6FB2">
              <w:rPr>
                <w:rFonts w:ascii="Times New Roman" w:hAnsi="Times New Roman" w:cs="Times New Roman"/>
                <w:sz w:val="20"/>
                <w:szCs w:val="20"/>
                <w:lang w:val="en-CA"/>
              </w:rPr>
              <w:t>0.297</w:t>
            </w:r>
          </w:p>
        </w:tc>
        <w:tc>
          <w:tcPr>
            <w:tcW w:w="1085" w:type="dxa"/>
            <w:vMerge/>
          </w:tcPr>
          <w:p w:rsidR="009C3C92" w:rsidRPr="00FE6FB2" w:rsidRDefault="009C3C92" w:rsidP="009C3C92">
            <w:pPr>
              <w:rPr>
                <w:rFonts w:ascii="Times New Roman" w:hAnsi="Times New Roman" w:cs="Times New Roman"/>
                <w:sz w:val="20"/>
                <w:szCs w:val="20"/>
                <w:lang w:val="en-CA"/>
              </w:rPr>
            </w:pPr>
          </w:p>
        </w:tc>
        <w:tc>
          <w:tcPr>
            <w:tcW w:w="1003" w:type="dxa"/>
          </w:tcPr>
          <w:p w:rsidR="009C3C92" w:rsidRPr="00FE6FB2" w:rsidRDefault="009C3C92" w:rsidP="009C3C92">
            <w:pPr>
              <w:rPr>
                <w:rFonts w:ascii="Times New Roman" w:hAnsi="Times New Roman" w:cs="Times New Roman"/>
                <w:sz w:val="20"/>
                <w:szCs w:val="20"/>
                <w:lang w:val="en-CA"/>
              </w:rPr>
            </w:pPr>
            <w:r w:rsidRPr="00FE6FB2">
              <w:rPr>
                <w:rFonts w:ascii="Times New Roman" w:hAnsi="Times New Roman" w:cs="Times New Roman"/>
                <w:sz w:val="20"/>
                <w:szCs w:val="20"/>
                <w:lang w:val="en-CA"/>
              </w:rPr>
              <w:t>0.321</w:t>
            </w:r>
          </w:p>
        </w:tc>
      </w:tr>
    </w:tbl>
    <w:p w:rsidR="00D13106" w:rsidRPr="00FE6FB2" w:rsidRDefault="00D13106" w:rsidP="00D13106">
      <w:pPr>
        <w:rPr>
          <w:rFonts w:ascii="Times New Roman" w:hAnsi="Times New Roman" w:cs="Times New Roman"/>
          <w:sz w:val="20"/>
          <w:szCs w:val="20"/>
          <w:lang w:val="en-CA" w:eastAsia="en-CA"/>
        </w:rPr>
      </w:pPr>
    </w:p>
    <w:p w:rsidR="00DD78A9" w:rsidRPr="00FE6FB2" w:rsidRDefault="00DD78A9" w:rsidP="00DD78A9">
      <w:pPr>
        <w:rPr>
          <w:rFonts w:ascii="Times New Roman" w:hAnsi="Times New Roman" w:cs="Times New Roman"/>
          <w:sz w:val="20"/>
          <w:szCs w:val="20"/>
          <w:lang w:val="en-CA"/>
        </w:rPr>
      </w:pPr>
      <w:r w:rsidRPr="00FE6FB2">
        <w:rPr>
          <w:rFonts w:ascii="Times New Roman" w:hAnsi="Times New Roman" w:cs="Times New Roman"/>
          <w:sz w:val="20"/>
          <w:szCs w:val="20"/>
          <w:lang w:val="en-CA"/>
        </w:rPr>
        <w:t xml:space="preserve">Regarding mean </w:t>
      </w:r>
      <w:r w:rsidR="00A34D8B" w:rsidRPr="00FE6FB2">
        <w:rPr>
          <w:rFonts w:ascii="Times New Roman" w:hAnsi="Times New Roman" w:cs="Times New Roman"/>
          <w:sz w:val="20"/>
          <w:szCs w:val="20"/>
          <w:lang w:val="en-CA"/>
        </w:rPr>
        <w:t>SOFA scores</w:t>
      </w:r>
      <w:r w:rsidRPr="00FE6FB2">
        <w:rPr>
          <w:rFonts w:ascii="Times New Roman" w:hAnsi="Times New Roman" w:cs="Times New Roman"/>
          <w:sz w:val="20"/>
          <w:szCs w:val="20"/>
          <w:lang w:val="en-CA"/>
        </w:rPr>
        <w:t xml:space="preserve">, the range was </w:t>
      </w:r>
      <w:r w:rsidR="00A34D8B" w:rsidRPr="00FE6FB2">
        <w:rPr>
          <w:rFonts w:ascii="Times New Roman" w:hAnsi="Times New Roman" w:cs="Times New Roman"/>
          <w:sz w:val="20"/>
          <w:szCs w:val="20"/>
          <w:lang w:val="en-CA"/>
        </w:rPr>
        <w:t>6.0 to 8.6</w:t>
      </w:r>
      <w:r w:rsidRPr="00FE6FB2">
        <w:rPr>
          <w:rFonts w:ascii="Times New Roman" w:hAnsi="Times New Roman" w:cs="Times New Roman"/>
          <w:sz w:val="20"/>
          <w:szCs w:val="20"/>
          <w:lang w:val="en-CA"/>
        </w:rPr>
        <w:t>, no statistical</w:t>
      </w:r>
      <w:r w:rsidR="00513703">
        <w:rPr>
          <w:rFonts w:ascii="Times New Roman" w:hAnsi="Times New Roman" w:cs="Times New Roman"/>
          <w:sz w:val="20"/>
          <w:szCs w:val="20"/>
          <w:lang w:val="en-CA"/>
        </w:rPr>
        <w:t>ly significant different among 5</w:t>
      </w:r>
      <w:r w:rsidRPr="00FE6FB2">
        <w:rPr>
          <w:rFonts w:ascii="Times New Roman" w:hAnsi="Times New Roman" w:cs="Times New Roman"/>
          <w:sz w:val="20"/>
          <w:szCs w:val="20"/>
          <w:lang w:val="en-CA"/>
        </w:rPr>
        <w:t xml:space="preserve"> </w:t>
      </w:r>
      <w:r w:rsidR="00A34D8B" w:rsidRPr="00FE6FB2">
        <w:rPr>
          <w:rFonts w:ascii="Times New Roman" w:hAnsi="Times New Roman" w:cs="Times New Roman"/>
          <w:sz w:val="20"/>
          <w:szCs w:val="20"/>
          <w:lang w:val="en-CA"/>
        </w:rPr>
        <w:t>interventions</w:t>
      </w:r>
      <w:r w:rsidRPr="00FE6FB2">
        <w:rPr>
          <w:rFonts w:ascii="Times New Roman" w:hAnsi="Times New Roman" w:cs="Times New Roman"/>
          <w:sz w:val="20"/>
          <w:szCs w:val="20"/>
          <w:lang w:val="en-CA"/>
        </w:rPr>
        <w:t xml:space="preserve">. </w:t>
      </w:r>
    </w:p>
    <w:p w:rsidR="00D13106" w:rsidRPr="00FE6FB2" w:rsidRDefault="00D13106" w:rsidP="00D13106">
      <w:pPr>
        <w:rPr>
          <w:rFonts w:ascii="Times New Roman" w:hAnsi="Times New Roman" w:cs="Times New Roman"/>
          <w:sz w:val="20"/>
          <w:szCs w:val="20"/>
          <w:lang w:val="en-CA" w:eastAsia="en-CA"/>
        </w:rPr>
      </w:pPr>
    </w:p>
    <w:p w:rsidR="00D13106" w:rsidRPr="00FE6FB2" w:rsidRDefault="00D13106" w:rsidP="00D13106">
      <w:pPr>
        <w:rPr>
          <w:rFonts w:ascii="Times New Roman" w:hAnsi="Times New Roman" w:cs="Times New Roman"/>
          <w:lang w:val="en-CA" w:eastAsia="en-CA"/>
        </w:rPr>
      </w:pPr>
    </w:p>
    <w:p w:rsidR="00D13106" w:rsidRPr="00FE6FB2" w:rsidRDefault="00D13106" w:rsidP="00D13106">
      <w:pPr>
        <w:rPr>
          <w:rFonts w:ascii="Times New Roman" w:hAnsi="Times New Roman" w:cs="Times New Roman"/>
          <w:lang w:val="en-CA" w:eastAsia="en-CA"/>
        </w:rPr>
      </w:pPr>
    </w:p>
    <w:p w:rsidR="00D13106" w:rsidRPr="00FE6FB2" w:rsidRDefault="00D13106" w:rsidP="00D13106">
      <w:pPr>
        <w:rPr>
          <w:rFonts w:ascii="Times New Roman" w:hAnsi="Times New Roman" w:cs="Times New Roman"/>
          <w:lang w:val="en-CA" w:eastAsia="en-CA"/>
        </w:rPr>
      </w:pPr>
    </w:p>
    <w:p w:rsidR="00D13106" w:rsidRPr="00FE6FB2" w:rsidRDefault="00D13106" w:rsidP="00D13106">
      <w:pPr>
        <w:rPr>
          <w:rFonts w:ascii="Times New Roman" w:hAnsi="Times New Roman" w:cs="Times New Roman"/>
          <w:lang w:val="en-CA" w:eastAsia="en-CA"/>
        </w:rPr>
      </w:pPr>
    </w:p>
    <w:p w:rsidR="00D13106" w:rsidRPr="00FE6FB2" w:rsidRDefault="00D13106" w:rsidP="00D13106">
      <w:pPr>
        <w:rPr>
          <w:rFonts w:ascii="Times New Roman" w:hAnsi="Times New Roman" w:cs="Times New Roman"/>
          <w:lang w:val="en-CA" w:eastAsia="en-CA"/>
        </w:rPr>
      </w:pPr>
    </w:p>
    <w:p w:rsidR="00D13106" w:rsidRPr="00FE6FB2" w:rsidRDefault="00D13106" w:rsidP="00D13106">
      <w:pPr>
        <w:rPr>
          <w:rFonts w:ascii="Times New Roman" w:hAnsi="Times New Roman" w:cs="Times New Roman"/>
          <w:lang w:val="en-CA" w:eastAsia="en-CA"/>
        </w:rPr>
      </w:pPr>
    </w:p>
    <w:p w:rsidR="00D13106" w:rsidRPr="00FE6FB2" w:rsidRDefault="00D13106">
      <w:pPr>
        <w:widowControl/>
        <w:rPr>
          <w:rFonts w:ascii="Times New Roman" w:eastAsia="Times New Roman" w:hAnsi="Times New Roman" w:cs="Times New Roman"/>
          <w:b/>
          <w:bCs/>
          <w:color w:val="000000"/>
          <w:kern w:val="28"/>
          <w:szCs w:val="24"/>
          <w:lang w:val="en-CA" w:eastAsia="en-CA"/>
        </w:rPr>
      </w:pPr>
      <w:r w:rsidRPr="00FE6FB2">
        <w:rPr>
          <w:rFonts w:ascii="Times New Roman" w:hAnsi="Times New Roman" w:cs="Times New Roman"/>
        </w:rPr>
        <w:br w:type="page"/>
      </w:r>
    </w:p>
    <w:p w:rsidR="00D13106" w:rsidRPr="00FE6FB2" w:rsidRDefault="00D13106" w:rsidP="00D13106">
      <w:pPr>
        <w:pStyle w:val="Heading2"/>
      </w:pPr>
      <w:bookmarkStart w:id="54" w:name="_Toc32664022"/>
      <w:bookmarkStart w:id="55" w:name="_Toc53220818"/>
      <w:r w:rsidRPr="00FE6FB2">
        <w:t>6.7. M</w:t>
      </w:r>
      <w:r w:rsidR="005A55E6" w:rsidRPr="00FE6FB2">
        <w:t>ean arterial pressure</w:t>
      </w:r>
      <w:bookmarkEnd w:id="54"/>
      <w:bookmarkEnd w:id="55"/>
    </w:p>
    <w:p w:rsidR="00D13106" w:rsidRPr="00FE6FB2" w:rsidRDefault="00D13106" w:rsidP="00D13106">
      <w:pPr>
        <w:rPr>
          <w:rFonts w:ascii="Times New Roman" w:hAnsi="Times New Roman" w:cs="Times New Roman"/>
          <w:lang w:val="en-CA" w:eastAsia="en-CA"/>
        </w:rPr>
      </w:pPr>
    </w:p>
    <w:p w:rsidR="00D13106" w:rsidRPr="00FE6FB2" w:rsidRDefault="00D245EE" w:rsidP="00D13106">
      <w:pPr>
        <w:rPr>
          <w:rFonts w:ascii="Times New Roman" w:hAnsi="Times New Roman" w:cs="Times New Roman"/>
          <w:lang w:val="en-CA" w:eastAsia="en-CA"/>
        </w:rPr>
      </w:pPr>
      <w:r w:rsidRPr="00FE6FB2">
        <w:rPr>
          <w:rFonts w:ascii="Times New Roman" w:hAnsi="Times New Roman" w:cs="Times New Roman"/>
          <w:noProof/>
          <w:lang w:val="en-IN" w:eastAsia="en-IN"/>
        </w:rPr>
        <w:drawing>
          <wp:inline distT="0" distB="0" distL="0" distR="0" wp14:anchorId="22FB3266" wp14:editId="19C9258F">
            <wp:extent cx="5120640" cy="3749040"/>
            <wp:effectExtent l="0" t="0" r="0" b="3810"/>
            <wp:docPr id="537" name="圖片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20640" cy="3749040"/>
                    </a:xfrm>
                    <a:prstGeom prst="rect">
                      <a:avLst/>
                    </a:prstGeom>
                    <a:noFill/>
                    <a:ln>
                      <a:noFill/>
                    </a:ln>
                  </pic:spPr>
                </pic:pic>
              </a:graphicData>
            </a:graphic>
          </wp:inline>
        </w:drawing>
      </w:r>
    </w:p>
    <w:p w:rsidR="00D245EE" w:rsidRPr="00FE6FB2" w:rsidRDefault="00D245EE" w:rsidP="00D13106">
      <w:pPr>
        <w:rPr>
          <w:rFonts w:ascii="Times New Roman" w:hAnsi="Times New Roman" w:cs="Times New Roman"/>
          <w:sz w:val="20"/>
          <w:szCs w:val="20"/>
          <w:lang w:val="en-CA" w:eastAsia="en-CA"/>
        </w:rPr>
      </w:pPr>
    </w:p>
    <w:tbl>
      <w:tblPr>
        <w:tblStyle w:val="TableGrid"/>
        <w:tblW w:w="0" w:type="auto"/>
        <w:tblLook w:val="04A0" w:firstRow="1" w:lastRow="0" w:firstColumn="1" w:lastColumn="0" w:noHBand="0" w:noVBand="1"/>
      </w:tblPr>
      <w:tblGrid>
        <w:gridCol w:w="954"/>
        <w:gridCol w:w="1154"/>
        <w:gridCol w:w="955"/>
        <w:gridCol w:w="999"/>
        <w:gridCol w:w="1305"/>
        <w:gridCol w:w="951"/>
        <w:gridCol w:w="951"/>
        <w:gridCol w:w="1027"/>
      </w:tblGrid>
      <w:tr w:rsidR="007A7038" w:rsidRPr="00FE6FB2" w:rsidTr="007A7038">
        <w:tc>
          <w:tcPr>
            <w:tcW w:w="1041"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MAP</w:t>
            </w:r>
          </w:p>
        </w:tc>
        <w:tc>
          <w:tcPr>
            <w:tcW w:w="1159"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 xml:space="preserve">Balanced </w:t>
            </w:r>
          </w:p>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crystalloids</w:t>
            </w:r>
          </w:p>
        </w:tc>
        <w:tc>
          <w:tcPr>
            <w:tcW w:w="1037"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0.9%</w:t>
            </w:r>
          </w:p>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saline</w:t>
            </w:r>
          </w:p>
        </w:tc>
        <w:tc>
          <w:tcPr>
            <w:tcW w:w="1037"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Iso-oncotic</w:t>
            </w:r>
          </w:p>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albumin</w:t>
            </w:r>
          </w:p>
        </w:tc>
        <w:tc>
          <w:tcPr>
            <w:tcW w:w="853"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 xml:space="preserve">Hyperoncotic </w:t>
            </w:r>
          </w:p>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albumin</w:t>
            </w:r>
          </w:p>
        </w:tc>
        <w:tc>
          <w:tcPr>
            <w:tcW w:w="1037"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L-HES</w:t>
            </w:r>
          </w:p>
        </w:tc>
        <w:tc>
          <w:tcPr>
            <w:tcW w:w="1037"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H-HES</w:t>
            </w:r>
          </w:p>
        </w:tc>
        <w:tc>
          <w:tcPr>
            <w:tcW w:w="1095"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Gelatin</w:t>
            </w:r>
          </w:p>
        </w:tc>
      </w:tr>
      <w:tr w:rsidR="007A7038" w:rsidRPr="00FE6FB2" w:rsidTr="007A7038">
        <w:tc>
          <w:tcPr>
            <w:tcW w:w="1041"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Mean</w:t>
            </w:r>
          </w:p>
        </w:tc>
        <w:tc>
          <w:tcPr>
            <w:tcW w:w="1159"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70.5</w:t>
            </w:r>
          </w:p>
        </w:tc>
        <w:tc>
          <w:tcPr>
            <w:tcW w:w="1037"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69.0</w:t>
            </w:r>
          </w:p>
        </w:tc>
        <w:tc>
          <w:tcPr>
            <w:tcW w:w="1037" w:type="dxa"/>
          </w:tcPr>
          <w:p w:rsidR="007A7038" w:rsidRPr="00FE6FB2" w:rsidRDefault="009C3C92"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71.1</w:t>
            </w:r>
          </w:p>
        </w:tc>
        <w:tc>
          <w:tcPr>
            <w:tcW w:w="853" w:type="dxa"/>
          </w:tcPr>
          <w:p w:rsidR="007A7038" w:rsidRPr="00FE6FB2" w:rsidRDefault="009C3C92"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75.4</w:t>
            </w:r>
          </w:p>
        </w:tc>
        <w:tc>
          <w:tcPr>
            <w:tcW w:w="1037"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69.1</w:t>
            </w:r>
          </w:p>
        </w:tc>
        <w:tc>
          <w:tcPr>
            <w:tcW w:w="1037"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71.6</w:t>
            </w:r>
          </w:p>
        </w:tc>
        <w:tc>
          <w:tcPr>
            <w:tcW w:w="1095"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73.9</w:t>
            </w:r>
          </w:p>
        </w:tc>
      </w:tr>
      <w:tr w:rsidR="007A7038" w:rsidRPr="00FE6FB2" w:rsidTr="007A7038">
        <w:tc>
          <w:tcPr>
            <w:tcW w:w="1041"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SD</w:t>
            </w:r>
          </w:p>
        </w:tc>
        <w:tc>
          <w:tcPr>
            <w:tcW w:w="1159"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6.3</w:t>
            </w:r>
          </w:p>
        </w:tc>
        <w:tc>
          <w:tcPr>
            <w:tcW w:w="1037"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6.6</w:t>
            </w:r>
          </w:p>
        </w:tc>
        <w:tc>
          <w:tcPr>
            <w:tcW w:w="1037" w:type="dxa"/>
          </w:tcPr>
          <w:p w:rsidR="007A7038" w:rsidRPr="00FE6FB2" w:rsidRDefault="009C3C92"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9.9</w:t>
            </w:r>
          </w:p>
        </w:tc>
        <w:tc>
          <w:tcPr>
            <w:tcW w:w="853" w:type="dxa"/>
          </w:tcPr>
          <w:p w:rsidR="007A7038" w:rsidRPr="00FE6FB2" w:rsidRDefault="009C3C92"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9.9</w:t>
            </w:r>
          </w:p>
        </w:tc>
        <w:tc>
          <w:tcPr>
            <w:tcW w:w="1037"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8.0</w:t>
            </w:r>
          </w:p>
        </w:tc>
        <w:tc>
          <w:tcPr>
            <w:tcW w:w="1037"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7.0</w:t>
            </w:r>
          </w:p>
        </w:tc>
        <w:tc>
          <w:tcPr>
            <w:tcW w:w="1095"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9.8</w:t>
            </w:r>
          </w:p>
        </w:tc>
      </w:tr>
      <w:tr w:rsidR="007A7038" w:rsidRPr="00FE6FB2" w:rsidTr="007A7038">
        <w:tc>
          <w:tcPr>
            <w:tcW w:w="1041"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P value</w:t>
            </w:r>
          </w:p>
        </w:tc>
        <w:tc>
          <w:tcPr>
            <w:tcW w:w="1159"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reference</w:t>
            </w:r>
          </w:p>
        </w:tc>
        <w:tc>
          <w:tcPr>
            <w:tcW w:w="1037"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0.836</w:t>
            </w:r>
          </w:p>
        </w:tc>
        <w:tc>
          <w:tcPr>
            <w:tcW w:w="1037" w:type="dxa"/>
          </w:tcPr>
          <w:p w:rsidR="007A7038" w:rsidRPr="00FE6FB2" w:rsidRDefault="009C3C92"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0.944</w:t>
            </w:r>
          </w:p>
        </w:tc>
        <w:tc>
          <w:tcPr>
            <w:tcW w:w="853" w:type="dxa"/>
          </w:tcPr>
          <w:p w:rsidR="007A7038" w:rsidRPr="00FE6FB2" w:rsidRDefault="009C3C92"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0.535</w:t>
            </w:r>
          </w:p>
        </w:tc>
        <w:tc>
          <w:tcPr>
            <w:tcW w:w="1037"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0.853</w:t>
            </w:r>
          </w:p>
        </w:tc>
        <w:tc>
          <w:tcPr>
            <w:tcW w:w="1037"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0.872</w:t>
            </w:r>
          </w:p>
        </w:tc>
        <w:tc>
          <w:tcPr>
            <w:tcW w:w="1095"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0.664</w:t>
            </w:r>
          </w:p>
        </w:tc>
      </w:tr>
    </w:tbl>
    <w:p w:rsidR="00D13106" w:rsidRPr="00FE6FB2" w:rsidRDefault="00D13106" w:rsidP="00D13106">
      <w:pPr>
        <w:rPr>
          <w:rFonts w:ascii="Times New Roman" w:hAnsi="Times New Roman" w:cs="Times New Roman"/>
          <w:sz w:val="20"/>
          <w:szCs w:val="20"/>
          <w:lang w:val="en-CA" w:eastAsia="en-CA"/>
        </w:rPr>
      </w:pPr>
    </w:p>
    <w:p w:rsidR="00DD78A9" w:rsidRPr="00FE6FB2" w:rsidRDefault="00DD78A9" w:rsidP="00DD78A9">
      <w:pPr>
        <w:rPr>
          <w:rFonts w:ascii="Times New Roman" w:hAnsi="Times New Roman" w:cs="Times New Roman"/>
          <w:sz w:val="20"/>
          <w:szCs w:val="20"/>
          <w:lang w:val="en-CA"/>
        </w:rPr>
      </w:pPr>
      <w:r w:rsidRPr="00FE6FB2">
        <w:rPr>
          <w:rFonts w:ascii="Times New Roman" w:hAnsi="Times New Roman" w:cs="Times New Roman"/>
          <w:sz w:val="20"/>
          <w:szCs w:val="20"/>
          <w:lang w:val="en-CA"/>
        </w:rPr>
        <w:t xml:space="preserve">Regarding </w:t>
      </w:r>
      <w:r w:rsidR="00A34D8B" w:rsidRPr="00FE6FB2">
        <w:rPr>
          <w:rFonts w:ascii="Times New Roman" w:hAnsi="Times New Roman" w:cs="Times New Roman"/>
          <w:sz w:val="20"/>
          <w:szCs w:val="20"/>
          <w:lang w:val="en-CA"/>
        </w:rPr>
        <w:t xml:space="preserve">mean arterial pressure (MAP) during </w:t>
      </w:r>
      <w:r w:rsidR="00AC519D" w:rsidRPr="00FE6FB2">
        <w:rPr>
          <w:rFonts w:ascii="Times New Roman" w:hAnsi="Times New Roman" w:cs="Times New Roman"/>
          <w:sz w:val="20"/>
          <w:szCs w:val="20"/>
          <w:lang w:val="en-CA"/>
        </w:rPr>
        <w:t>enrollment,</w:t>
      </w:r>
      <w:r w:rsidRPr="00FE6FB2">
        <w:rPr>
          <w:rFonts w:ascii="Times New Roman" w:hAnsi="Times New Roman" w:cs="Times New Roman"/>
          <w:sz w:val="20"/>
          <w:szCs w:val="20"/>
          <w:lang w:val="en-CA"/>
        </w:rPr>
        <w:t xml:space="preserve"> the range was </w:t>
      </w:r>
      <w:r w:rsidR="00AC519D" w:rsidRPr="00FE6FB2">
        <w:rPr>
          <w:rFonts w:ascii="Times New Roman" w:hAnsi="Times New Roman" w:cs="Times New Roman"/>
          <w:sz w:val="20"/>
          <w:szCs w:val="20"/>
          <w:lang w:val="en-CA"/>
        </w:rPr>
        <w:t>69.0</w:t>
      </w:r>
      <w:r w:rsidRPr="00FE6FB2">
        <w:rPr>
          <w:rFonts w:ascii="Times New Roman" w:hAnsi="Times New Roman" w:cs="Times New Roman"/>
          <w:sz w:val="20"/>
          <w:szCs w:val="20"/>
          <w:lang w:val="en-CA"/>
        </w:rPr>
        <w:t xml:space="preserve"> to </w:t>
      </w:r>
      <w:r w:rsidR="00AC519D" w:rsidRPr="00FE6FB2">
        <w:rPr>
          <w:rFonts w:ascii="Times New Roman" w:hAnsi="Times New Roman" w:cs="Times New Roman"/>
          <w:sz w:val="20"/>
          <w:szCs w:val="20"/>
          <w:lang w:val="en-CA"/>
        </w:rPr>
        <w:t>73.9</w:t>
      </w:r>
      <w:r w:rsidRPr="00FE6FB2">
        <w:rPr>
          <w:rFonts w:ascii="Times New Roman" w:hAnsi="Times New Roman" w:cs="Times New Roman"/>
          <w:sz w:val="20"/>
          <w:szCs w:val="20"/>
          <w:lang w:val="en-CA"/>
        </w:rPr>
        <w:t xml:space="preserve">, no statistically nor clinically significant different among </w:t>
      </w:r>
      <w:r w:rsidR="00537BDF">
        <w:rPr>
          <w:rFonts w:ascii="Times New Roman" w:hAnsi="Times New Roman" w:cs="Times New Roman"/>
          <w:sz w:val="20"/>
          <w:szCs w:val="20"/>
          <w:lang w:val="en-CA"/>
        </w:rPr>
        <w:t>7</w:t>
      </w:r>
      <w:r w:rsidRPr="00FE6FB2">
        <w:rPr>
          <w:rFonts w:ascii="Times New Roman" w:hAnsi="Times New Roman" w:cs="Times New Roman"/>
          <w:sz w:val="20"/>
          <w:szCs w:val="20"/>
          <w:lang w:val="en-CA"/>
        </w:rPr>
        <w:t xml:space="preserve"> groups. </w:t>
      </w:r>
    </w:p>
    <w:p w:rsidR="00D13106" w:rsidRPr="00FE6FB2" w:rsidRDefault="00D13106" w:rsidP="00D13106">
      <w:pPr>
        <w:rPr>
          <w:rFonts w:ascii="Times New Roman" w:hAnsi="Times New Roman" w:cs="Times New Roman"/>
          <w:sz w:val="20"/>
          <w:szCs w:val="20"/>
          <w:lang w:val="en-CA" w:eastAsia="en-CA"/>
        </w:rPr>
      </w:pPr>
    </w:p>
    <w:p w:rsidR="00D13106" w:rsidRPr="00FE6FB2" w:rsidRDefault="00D13106" w:rsidP="00D13106">
      <w:pPr>
        <w:rPr>
          <w:rFonts w:ascii="Times New Roman" w:hAnsi="Times New Roman" w:cs="Times New Roman"/>
          <w:sz w:val="20"/>
          <w:szCs w:val="20"/>
          <w:lang w:val="en-CA" w:eastAsia="en-CA"/>
        </w:rPr>
      </w:pPr>
    </w:p>
    <w:p w:rsidR="00D13106" w:rsidRPr="00FE6FB2" w:rsidRDefault="00D13106" w:rsidP="00D13106">
      <w:pPr>
        <w:rPr>
          <w:rFonts w:ascii="Times New Roman" w:hAnsi="Times New Roman" w:cs="Times New Roman"/>
          <w:sz w:val="20"/>
          <w:szCs w:val="20"/>
          <w:lang w:val="en-CA" w:eastAsia="en-CA"/>
        </w:rPr>
      </w:pPr>
    </w:p>
    <w:p w:rsidR="00D13106" w:rsidRPr="00FE6FB2" w:rsidRDefault="00D13106" w:rsidP="00D13106">
      <w:pPr>
        <w:rPr>
          <w:rFonts w:ascii="Times New Roman" w:hAnsi="Times New Roman" w:cs="Times New Roman"/>
          <w:lang w:val="en-CA" w:eastAsia="en-CA"/>
        </w:rPr>
      </w:pPr>
    </w:p>
    <w:p w:rsidR="00D13106" w:rsidRPr="00FE6FB2" w:rsidRDefault="00D13106" w:rsidP="00D13106">
      <w:pPr>
        <w:rPr>
          <w:rFonts w:ascii="Times New Roman" w:hAnsi="Times New Roman" w:cs="Times New Roman"/>
          <w:lang w:val="en-CA" w:eastAsia="en-CA"/>
        </w:rPr>
      </w:pPr>
    </w:p>
    <w:p w:rsidR="00D13106" w:rsidRPr="00FE6FB2" w:rsidRDefault="00D13106" w:rsidP="00D13106">
      <w:pPr>
        <w:rPr>
          <w:rFonts w:ascii="Times New Roman" w:hAnsi="Times New Roman" w:cs="Times New Roman"/>
          <w:lang w:val="en-CA" w:eastAsia="en-CA"/>
        </w:rPr>
      </w:pPr>
    </w:p>
    <w:p w:rsidR="00D13106" w:rsidRPr="00FE6FB2" w:rsidRDefault="00D13106" w:rsidP="00D13106">
      <w:pPr>
        <w:rPr>
          <w:rFonts w:ascii="Times New Roman" w:hAnsi="Times New Roman" w:cs="Times New Roman"/>
          <w:lang w:val="en-CA" w:eastAsia="en-CA"/>
        </w:rPr>
      </w:pPr>
    </w:p>
    <w:p w:rsidR="00D13106" w:rsidRPr="00FE6FB2" w:rsidRDefault="00D13106" w:rsidP="00D13106">
      <w:pPr>
        <w:rPr>
          <w:rFonts w:ascii="Times New Roman" w:hAnsi="Times New Roman" w:cs="Times New Roman"/>
          <w:lang w:val="en-CA" w:eastAsia="en-CA"/>
        </w:rPr>
      </w:pPr>
    </w:p>
    <w:p w:rsidR="00D13106" w:rsidRPr="00FE6FB2" w:rsidRDefault="00D13106">
      <w:pPr>
        <w:widowControl/>
        <w:rPr>
          <w:rFonts w:ascii="Times New Roman" w:eastAsia="Times New Roman" w:hAnsi="Times New Roman" w:cs="Times New Roman"/>
          <w:b/>
          <w:bCs/>
          <w:color w:val="000000"/>
          <w:kern w:val="28"/>
          <w:szCs w:val="24"/>
          <w:lang w:val="en-CA" w:eastAsia="en-CA"/>
        </w:rPr>
      </w:pPr>
      <w:r w:rsidRPr="00FE6FB2">
        <w:rPr>
          <w:rFonts w:ascii="Times New Roman" w:hAnsi="Times New Roman" w:cs="Times New Roman"/>
        </w:rPr>
        <w:br w:type="page"/>
      </w:r>
    </w:p>
    <w:p w:rsidR="00D13106" w:rsidRPr="00FE6FB2" w:rsidRDefault="00D13106" w:rsidP="00D13106">
      <w:pPr>
        <w:pStyle w:val="Heading2"/>
      </w:pPr>
      <w:bookmarkStart w:id="56" w:name="_Toc32664023"/>
      <w:bookmarkStart w:id="57" w:name="_Toc53220819"/>
      <w:r w:rsidRPr="00FE6FB2">
        <w:t>6.8. Lactate level</w:t>
      </w:r>
      <w:bookmarkEnd w:id="56"/>
      <w:bookmarkEnd w:id="57"/>
    </w:p>
    <w:p w:rsidR="00D13106" w:rsidRPr="00FE6FB2" w:rsidRDefault="00D13106" w:rsidP="00D13106">
      <w:pPr>
        <w:rPr>
          <w:rFonts w:ascii="Times New Roman" w:hAnsi="Times New Roman" w:cs="Times New Roman"/>
          <w:lang w:val="en-CA" w:eastAsia="en-CA"/>
        </w:rPr>
      </w:pPr>
    </w:p>
    <w:p w:rsidR="00D13106" w:rsidRPr="00FE6FB2" w:rsidRDefault="00D245EE" w:rsidP="00D13106">
      <w:pPr>
        <w:rPr>
          <w:rFonts w:ascii="Times New Roman" w:hAnsi="Times New Roman" w:cs="Times New Roman"/>
          <w:lang w:val="en-CA" w:eastAsia="en-CA"/>
        </w:rPr>
      </w:pPr>
      <w:r w:rsidRPr="00FE6FB2">
        <w:rPr>
          <w:rFonts w:ascii="Times New Roman" w:hAnsi="Times New Roman" w:cs="Times New Roman"/>
          <w:noProof/>
          <w:lang w:val="en-IN" w:eastAsia="en-IN"/>
        </w:rPr>
        <w:drawing>
          <wp:inline distT="0" distB="0" distL="0" distR="0" wp14:anchorId="54B2A2C2" wp14:editId="641AD513">
            <wp:extent cx="5120640" cy="3749040"/>
            <wp:effectExtent l="0" t="0" r="0" b="3810"/>
            <wp:docPr id="538" name="圖片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20640" cy="3749040"/>
                    </a:xfrm>
                    <a:prstGeom prst="rect">
                      <a:avLst/>
                    </a:prstGeom>
                    <a:noFill/>
                    <a:ln>
                      <a:noFill/>
                    </a:ln>
                  </pic:spPr>
                </pic:pic>
              </a:graphicData>
            </a:graphic>
          </wp:inline>
        </w:drawing>
      </w:r>
    </w:p>
    <w:p w:rsidR="00D245EE" w:rsidRPr="00FE6FB2" w:rsidRDefault="00D245EE" w:rsidP="00D13106">
      <w:pPr>
        <w:rPr>
          <w:rFonts w:ascii="Times New Roman" w:hAnsi="Times New Roman" w:cs="Times New Roman"/>
          <w:sz w:val="20"/>
          <w:szCs w:val="20"/>
          <w:lang w:val="en-CA" w:eastAsia="en-CA"/>
        </w:rPr>
      </w:pPr>
    </w:p>
    <w:tbl>
      <w:tblPr>
        <w:tblStyle w:val="TableGrid"/>
        <w:tblW w:w="0" w:type="auto"/>
        <w:tblLook w:val="04A0" w:firstRow="1" w:lastRow="0" w:firstColumn="1" w:lastColumn="0" w:noHBand="0" w:noVBand="1"/>
      </w:tblPr>
      <w:tblGrid>
        <w:gridCol w:w="1018"/>
        <w:gridCol w:w="1153"/>
        <w:gridCol w:w="943"/>
        <w:gridCol w:w="991"/>
        <w:gridCol w:w="1305"/>
        <w:gridCol w:w="934"/>
        <w:gridCol w:w="934"/>
        <w:gridCol w:w="1018"/>
      </w:tblGrid>
      <w:tr w:rsidR="007A7038" w:rsidRPr="00FE6FB2" w:rsidTr="007A7038">
        <w:tc>
          <w:tcPr>
            <w:tcW w:w="1090"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Lactate level</w:t>
            </w:r>
          </w:p>
        </w:tc>
        <w:tc>
          <w:tcPr>
            <w:tcW w:w="1158"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 xml:space="preserve">Balanced </w:t>
            </w:r>
          </w:p>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crystalloids</w:t>
            </w:r>
          </w:p>
        </w:tc>
        <w:tc>
          <w:tcPr>
            <w:tcW w:w="1031"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0.9%</w:t>
            </w:r>
          </w:p>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saline</w:t>
            </w:r>
          </w:p>
        </w:tc>
        <w:tc>
          <w:tcPr>
            <w:tcW w:w="1031"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Iso-oncotic</w:t>
            </w:r>
          </w:p>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albumin</w:t>
            </w:r>
          </w:p>
        </w:tc>
        <w:tc>
          <w:tcPr>
            <w:tcW w:w="839"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 xml:space="preserve">Hyperoncotic </w:t>
            </w:r>
          </w:p>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albumin</w:t>
            </w:r>
          </w:p>
        </w:tc>
        <w:tc>
          <w:tcPr>
            <w:tcW w:w="1028"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L-HES</w:t>
            </w:r>
          </w:p>
        </w:tc>
        <w:tc>
          <w:tcPr>
            <w:tcW w:w="1028"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H-HES</w:t>
            </w:r>
          </w:p>
        </w:tc>
        <w:tc>
          <w:tcPr>
            <w:tcW w:w="1091"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Gelatin</w:t>
            </w:r>
          </w:p>
        </w:tc>
      </w:tr>
      <w:tr w:rsidR="007A7038" w:rsidRPr="00FE6FB2" w:rsidTr="007A7038">
        <w:tc>
          <w:tcPr>
            <w:tcW w:w="1090"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Mean</w:t>
            </w:r>
          </w:p>
        </w:tc>
        <w:tc>
          <w:tcPr>
            <w:tcW w:w="1158"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20.4</w:t>
            </w:r>
          </w:p>
        </w:tc>
        <w:tc>
          <w:tcPr>
            <w:tcW w:w="1031"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25.7</w:t>
            </w:r>
          </w:p>
        </w:tc>
        <w:tc>
          <w:tcPr>
            <w:tcW w:w="1031" w:type="dxa"/>
          </w:tcPr>
          <w:p w:rsidR="007A7038" w:rsidRPr="00FE6FB2" w:rsidRDefault="009C3C92"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52.2</w:t>
            </w:r>
          </w:p>
        </w:tc>
        <w:tc>
          <w:tcPr>
            <w:tcW w:w="839" w:type="dxa"/>
          </w:tcPr>
          <w:p w:rsidR="007A7038" w:rsidRPr="00FE6FB2" w:rsidRDefault="009C3C92"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13.8</w:t>
            </w:r>
          </w:p>
        </w:tc>
        <w:tc>
          <w:tcPr>
            <w:tcW w:w="1028"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27.0</w:t>
            </w:r>
          </w:p>
        </w:tc>
        <w:tc>
          <w:tcPr>
            <w:tcW w:w="1028"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44.6</w:t>
            </w:r>
          </w:p>
        </w:tc>
        <w:tc>
          <w:tcPr>
            <w:tcW w:w="1091"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20.7</w:t>
            </w:r>
          </w:p>
        </w:tc>
      </w:tr>
      <w:tr w:rsidR="007A7038" w:rsidRPr="00FE6FB2" w:rsidTr="007A7038">
        <w:tc>
          <w:tcPr>
            <w:tcW w:w="1090"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SD</w:t>
            </w:r>
          </w:p>
        </w:tc>
        <w:tc>
          <w:tcPr>
            <w:tcW w:w="1158"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10.4</w:t>
            </w:r>
          </w:p>
        </w:tc>
        <w:tc>
          <w:tcPr>
            <w:tcW w:w="1031"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12.2</w:t>
            </w:r>
          </w:p>
        </w:tc>
        <w:tc>
          <w:tcPr>
            <w:tcW w:w="1031" w:type="dxa"/>
          </w:tcPr>
          <w:p w:rsidR="007A7038" w:rsidRPr="00FE6FB2" w:rsidRDefault="009C3C92"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12.1</w:t>
            </w:r>
          </w:p>
        </w:tc>
        <w:tc>
          <w:tcPr>
            <w:tcW w:w="839" w:type="dxa"/>
          </w:tcPr>
          <w:p w:rsidR="007A7038" w:rsidRPr="00FE6FB2" w:rsidRDefault="009C3C92"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8.5</w:t>
            </w:r>
          </w:p>
        </w:tc>
        <w:tc>
          <w:tcPr>
            <w:tcW w:w="1028"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12.7</w:t>
            </w:r>
          </w:p>
        </w:tc>
        <w:tc>
          <w:tcPr>
            <w:tcW w:w="1028"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14.7</w:t>
            </w:r>
          </w:p>
        </w:tc>
        <w:tc>
          <w:tcPr>
            <w:tcW w:w="1091"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20.8</w:t>
            </w:r>
          </w:p>
        </w:tc>
      </w:tr>
      <w:tr w:rsidR="007A7038" w:rsidRPr="00FE6FB2" w:rsidTr="007A7038">
        <w:tc>
          <w:tcPr>
            <w:tcW w:w="1090"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P value</w:t>
            </w:r>
          </w:p>
        </w:tc>
        <w:tc>
          <w:tcPr>
            <w:tcW w:w="1158"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reference</w:t>
            </w:r>
          </w:p>
        </w:tc>
        <w:tc>
          <w:tcPr>
            <w:tcW w:w="1031"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0.670</w:t>
            </w:r>
          </w:p>
        </w:tc>
        <w:tc>
          <w:tcPr>
            <w:tcW w:w="1031" w:type="dxa"/>
          </w:tcPr>
          <w:p w:rsidR="007A7038" w:rsidRPr="00FE6FB2" w:rsidRDefault="009C3C92"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0.037</w:t>
            </w:r>
          </w:p>
        </w:tc>
        <w:tc>
          <w:tcPr>
            <w:tcW w:w="839" w:type="dxa"/>
          </w:tcPr>
          <w:p w:rsidR="007A7038" w:rsidRPr="00FE6FB2" w:rsidRDefault="009C3C92"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0.585</w:t>
            </w:r>
          </w:p>
        </w:tc>
        <w:tc>
          <w:tcPr>
            <w:tcW w:w="1028"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0.611</w:t>
            </w:r>
          </w:p>
        </w:tc>
        <w:tc>
          <w:tcPr>
            <w:tcW w:w="1028"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0.116</w:t>
            </w:r>
          </w:p>
        </w:tc>
        <w:tc>
          <w:tcPr>
            <w:tcW w:w="1091"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0.990</w:t>
            </w:r>
          </w:p>
        </w:tc>
      </w:tr>
    </w:tbl>
    <w:p w:rsidR="00D13106" w:rsidRPr="00FE6FB2" w:rsidRDefault="00D13106" w:rsidP="00D13106">
      <w:pPr>
        <w:rPr>
          <w:rFonts w:ascii="Times New Roman" w:hAnsi="Times New Roman" w:cs="Times New Roman"/>
          <w:sz w:val="20"/>
          <w:szCs w:val="20"/>
          <w:lang w:val="en-CA" w:eastAsia="en-CA"/>
        </w:rPr>
      </w:pPr>
    </w:p>
    <w:p w:rsidR="00DD78A9" w:rsidRPr="00FE6FB2" w:rsidRDefault="00DD78A9" w:rsidP="00DD78A9">
      <w:pPr>
        <w:rPr>
          <w:rFonts w:ascii="Times New Roman" w:hAnsi="Times New Roman" w:cs="Times New Roman"/>
          <w:sz w:val="20"/>
          <w:szCs w:val="20"/>
          <w:lang w:val="en-CA"/>
        </w:rPr>
      </w:pPr>
      <w:r w:rsidRPr="00FE6FB2">
        <w:rPr>
          <w:rFonts w:ascii="Times New Roman" w:hAnsi="Times New Roman" w:cs="Times New Roman"/>
          <w:sz w:val="20"/>
          <w:szCs w:val="20"/>
          <w:lang w:val="en-CA"/>
        </w:rPr>
        <w:t xml:space="preserve">Regarding mean </w:t>
      </w:r>
      <w:r w:rsidR="00AC519D" w:rsidRPr="00FE6FB2">
        <w:rPr>
          <w:rFonts w:ascii="Times New Roman" w:hAnsi="Times New Roman" w:cs="Times New Roman"/>
          <w:sz w:val="20"/>
          <w:szCs w:val="20"/>
          <w:lang w:val="en-CA"/>
        </w:rPr>
        <w:t>lactate level during enrollment</w:t>
      </w:r>
      <w:r w:rsidRPr="00FE6FB2">
        <w:rPr>
          <w:rFonts w:ascii="Times New Roman" w:hAnsi="Times New Roman" w:cs="Times New Roman"/>
          <w:sz w:val="20"/>
          <w:szCs w:val="20"/>
          <w:lang w:val="en-CA"/>
        </w:rPr>
        <w:t xml:space="preserve">, the range was </w:t>
      </w:r>
      <w:r w:rsidR="00F327C9" w:rsidRPr="00FE6FB2">
        <w:rPr>
          <w:rFonts w:ascii="Times New Roman" w:hAnsi="Times New Roman" w:cs="Times New Roman"/>
          <w:sz w:val="20"/>
          <w:szCs w:val="20"/>
          <w:lang w:val="en-CA"/>
        </w:rPr>
        <w:t xml:space="preserve">20.7 to 44.6, the </w:t>
      </w:r>
      <w:r w:rsidR="009C3C92" w:rsidRPr="00FE6FB2">
        <w:rPr>
          <w:rFonts w:ascii="Times New Roman" w:hAnsi="Times New Roman" w:cs="Times New Roman"/>
          <w:sz w:val="20"/>
          <w:szCs w:val="20"/>
          <w:lang w:val="en-CA"/>
        </w:rPr>
        <w:t>iso-oncotic albumin group w</w:t>
      </w:r>
      <w:r w:rsidR="00F327C9" w:rsidRPr="00FE6FB2">
        <w:rPr>
          <w:rFonts w:ascii="Times New Roman" w:hAnsi="Times New Roman" w:cs="Times New Roman"/>
          <w:sz w:val="20"/>
          <w:szCs w:val="20"/>
          <w:lang w:val="en-CA"/>
        </w:rPr>
        <w:t xml:space="preserve">as </w:t>
      </w:r>
      <w:r w:rsidR="009C3C92" w:rsidRPr="00FE6FB2">
        <w:rPr>
          <w:rFonts w:ascii="Times New Roman" w:hAnsi="Times New Roman" w:cs="Times New Roman"/>
          <w:sz w:val="20"/>
          <w:szCs w:val="20"/>
          <w:lang w:val="en-CA"/>
        </w:rPr>
        <w:t xml:space="preserve">significantly </w:t>
      </w:r>
      <w:r w:rsidR="00F327C9" w:rsidRPr="00FE6FB2">
        <w:rPr>
          <w:rFonts w:ascii="Times New Roman" w:hAnsi="Times New Roman" w:cs="Times New Roman"/>
          <w:sz w:val="20"/>
          <w:szCs w:val="20"/>
          <w:lang w:val="en-CA"/>
        </w:rPr>
        <w:t>higher</w:t>
      </w:r>
      <w:r w:rsidR="009C3C92" w:rsidRPr="00FE6FB2">
        <w:rPr>
          <w:rFonts w:ascii="Times New Roman" w:hAnsi="Times New Roman" w:cs="Times New Roman"/>
          <w:sz w:val="20"/>
          <w:szCs w:val="20"/>
          <w:lang w:val="en-CA"/>
        </w:rPr>
        <w:t xml:space="preserve"> than balanced crystalloids group</w:t>
      </w:r>
      <w:r w:rsidRPr="00FE6FB2">
        <w:rPr>
          <w:rFonts w:ascii="Times New Roman" w:hAnsi="Times New Roman" w:cs="Times New Roman"/>
          <w:sz w:val="20"/>
          <w:szCs w:val="20"/>
          <w:lang w:val="en-CA"/>
        </w:rPr>
        <w:t xml:space="preserve">. </w:t>
      </w:r>
    </w:p>
    <w:p w:rsidR="00D13106" w:rsidRPr="00FE6FB2" w:rsidRDefault="00D13106" w:rsidP="00D13106">
      <w:pPr>
        <w:rPr>
          <w:rFonts w:ascii="Times New Roman" w:hAnsi="Times New Roman" w:cs="Times New Roman"/>
          <w:sz w:val="20"/>
          <w:szCs w:val="20"/>
          <w:lang w:val="en-CA" w:eastAsia="en-CA"/>
        </w:rPr>
      </w:pPr>
    </w:p>
    <w:p w:rsidR="00D13106" w:rsidRPr="00FE6FB2" w:rsidRDefault="00D13106" w:rsidP="00D13106">
      <w:pPr>
        <w:rPr>
          <w:rFonts w:ascii="Times New Roman" w:hAnsi="Times New Roman" w:cs="Times New Roman"/>
          <w:sz w:val="20"/>
          <w:szCs w:val="20"/>
          <w:lang w:val="en-CA" w:eastAsia="en-CA"/>
        </w:rPr>
      </w:pPr>
    </w:p>
    <w:p w:rsidR="00D13106" w:rsidRPr="00FE6FB2" w:rsidRDefault="00D13106" w:rsidP="00D13106">
      <w:pPr>
        <w:rPr>
          <w:rFonts w:ascii="Times New Roman" w:hAnsi="Times New Roman" w:cs="Times New Roman"/>
          <w:sz w:val="20"/>
          <w:szCs w:val="20"/>
          <w:lang w:val="en-CA" w:eastAsia="en-CA"/>
        </w:rPr>
      </w:pPr>
    </w:p>
    <w:p w:rsidR="00D13106" w:rsidRPr="00FE6FB2" w:rsidRDefault="00D13106" w:rsidP="00D13106">
      <w:pPr>
        <w:rPr>
          <w:rFonts w:ascii="Times New Roman" w:hAnsi="Times New Roman" w:cs="Times New Roman"/>
          <w:lang w:val="en-CA" w:eastAsia="en-CA"/>
        </w:rPr>
      </w:pPr>
    </w:p>
    <w:p w:rsidR="00D13106" w:rsidRPr="00FE6FB2" w:rsidRDefault="00D13106">
      <w:pPr>
        <w:widowControl/>
        <w:rPr>
          <w:rFonts w:ascii="Times New Roman" w:eastAsia="Times New Roman" w:hAnsi="Times New Roman" w:cs="Times New Roman"/>
          <w:b/>
          <w:bCs/>
          <w:color w:val="000000"/>
          <w:kern w:val="28"/>
          <w:szCs w:val="24"/>
          <w:lang w:val="en-CA" w:eastAsia="en-CA"/>
        </w:rPr>
      </w:pPr>
      <w:r w:rsidRPr="00FE6FB2">
        <w:rPr>
          <w:rFonts w:ascii="Times New Roman" w:hAnsi="Times New Roman" w:cs="Times New Roman"/>
        </w:rPr>
        <w:br w:type="page"/>
      </w:r>
    </w:p>
    <w:p w:rsidR="00D13106" w:rsidRPr="00FE6FB2" w:rsidRDefault="00D13106" w:rsidP="00D13106">
      <w:pPr>
        <w:pStyle w:val="Heading2"/>
      </w:pPr>
      <w:bookmarkStart w:id="58" w:name="_Toc32664024"/>
      <w:bookmarkStart w:id="59" w:name="_Toc53220820"/>
      <w:r w:rsidRPr="00FE6FB2">
        <w:t>6.9. Vasopressor</w:t>
      </w:r>
      <w:bookmarkEnd w:id="58"/>
      <w:bookmarkEnd w:id="59"/>
      <w:r w:rsidRPr="00FE6FB2">
        <w:t xml:space="preserve"> </w:t>
      </w:r>
    </w:p>
    <w:p w:rsidR="00D13106" w:rsidRPr="00FE6FB2" w:rsidRDefault="00D13106" w:rsidP="00D13106">
      <w:pPr>
        <w:pStyle w:val="Heading2"/>
      </w:pPr>
    </w:p>
    <w:p w:rsidR="00D13106" w:rsidRPr="00FE6FB2" w:rsidRDefault="00D245EE" w:rsidP="00D13106">
      <w:pPr>
        <w:rPr>
          <w:rFonts w:ascii="Times New Roman" w:hAnsi="Times New Roman" w:cs="Times New Roman"/>
          <w:lang w:val="en-CA" w:eastAsia="en-CA"/>
        </w:rPr>
      </w:pPr>
      <w:r w:rsidRPr="00FE6FB2">
        <w:rPr>
          <w:rFonts w:ascii="Times New Roman" w:hAnsi="Times New Roman" w:cs="Times New Roman"/>
          <w:noProof/>
          <w:lang w:val="en-IN" w:eastAsia="en-IN"/>
        </w:rPr>
        <w:drawing>
          <wp:inline distT="0" distB="0" distL="0" distR="0" wp14:anchorId="746D299E" wp14:editId="1AE28BEF">
            <wp:extent cx="5120640" cy="3749040"/>
            <wp:effectExtent l="0" t="0" r="0" b="3810"/>
            <wp:docPr id="539" name="圖片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20640" cy="3749040"/>
                    </a:xfrm>
                    <a:prstGeom prst="rect">
                      <a:avLst/>
                    </a:prstGeom>
                    <a:noFill/>
                    <a:ln>
                      <a:noFill/>
                    </a:ln>
                  </pic:spPr>
                </pic:pic>
              </a:graphicData>
            </a:graphic>
          </wp:inline>
        </w:drawing>
      </w:r>
    </w:p>
    <w:p w:rsidR="00D13106" w:rsidRPr="00FE6FB2" w:rsidRDefault="00D13106" w:rsidP="00D13106">
      <w:pPr>
        <w:rPr>
          <w:rFonts w:ascii="Times New Roman" w:hAnsi="Times New Roman" w:cs="Times New Roman"/>
          <w:sz w:val="20"/>
          <w:szCs w:val="20"/>
          <w:lang w:val="en-CA" w:eastAsia="en-CA"/>
        </w:rPr>
      </w:pPr>
    </w:p>
    <w:tbl>
      <w:tblPr>
        <w:tblStyle w:val="TableGrid"/>
        <w:tblW w:w="0" w:type="auto"/>
        <w:tblLook w:val="04A0" w:firstRow="1" w:lastRow="0" w:firstColumn="1" w:lastColumn="0" w:noHBand="0" w:noVBand="1"/>
      </w:tblPr>
      <w:tblGrid>
        <w:gridCol w:w="1306"/>
        <w:gridCol w:w="1146"/>
        <w:gridCol w:w="878"/>
        <w:gridCol w:w="945"/>
        <w:gridCol w:w="1305"/>
        <w:gridCol w:w="872"/>
        <w:gridCol w:w="872"/>
        <w:gridCol w:w="972"/>
      </w:tblGrid>
      <w:tr w:rsidR="007A7038" w:rsidRPr="00FE6FB2" w:rsidTr="007A7038">
        <w:tc>
          <w:tcPr>
            <w:tcW w:w="1376"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Vasopressor usage</w:t>
            </w:r>
          </w:p>
        </w:tc>
        <w:tc>
          <w:tcPr>
            <w:tcW w:w="1150"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 xml:space="preserve">Balanced </w:t>
            </w:r>
          </w:p>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crystalloids</w:t>
            </w:r>
          </w:p>
        </w:tc>
        <w:tc>
          <w:tcPr>
            <w:tcW w:w="985"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0.9%</w:t>
            </w:r>
          </w:p>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saline</w:t>
            </w:r>
          </w:p>
        </w:tc>
        <w:tc>
          <w:tcPr>
            <w:tcW w:w="985"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Iso-oncotic</w:t>
            </w:r>
          </w:p>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albumin</w:t>
            </w:r>
          </w:p>
        </w:tc>
        <w:tc>
          <w:tcPr>
            <w:tcW w:w="766"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 xml:space="preserve">Hyperoncotic </w:t>
            </w:r>
          </w:p>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albumin</w:t>
            </w:r>
          </w:p>
        </w:tc>
        <w:tc>
          <w:tcPr>
            <w:tcW w:w="985"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L-HES</w:t>
            </w:r>
          </w:p>
        </w:tc>
        <w:tc>
          <w:tcPr>
            <w:tcW w:w="985"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H-HES</w:t>
            </w:r>
          </w:p>
        </w:tc>
        <w:tc>
          <w:tcPr>
            <w:tcW w:w="1064"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Gelatin</w:t>
            </w:r>
          </w:p>
        </w:tc>
      </w:tr>
      <w:tr w:rsidR="007A7038" w:rsidRPr="00FE6FB2" w:rsidTr="007A7038">
        <w:tc>
          <w:tcPr>
            <w:tcW w:w="1376"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Mean</w:t>
            </w:r>
          </w:p>
        </w:tc>
        <w:tc>
          <w:tcPr>
            <w:tcW w:w="1150"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55.2</w:t>
            </w:r>
          </w:p>
        </w:tc>
        <w:tc>
          <w:tcPr>
            <w:tcW w:w="985"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56.9</w:t>
            </w:r>
          </w:p>
        </w:tc>
        <w:tc>
          <w:tcPr>
            <w:tcW w:w="985" w:type="dxa"/>
          </w:tcPr>
          <w:p w:rsidR="007A7038" w:rsidRPr="00FE6FB2" w:rsidRDefault="009C3C92"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84.6</w:t>
            </w:r>
          </w:p>
        </w:tc>
        <w:tc>
          <w:tcPr>
            <w:tcW w:w="766" w:type="dxa"/>
          </w:tcPr>
          <w:p w:rsidR="007A7038" w:rsidRPr="00FE6FB2" w:rsidRDefault="009C3C92"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60</w:t>
            </w:r>
          </w:p>
        </w:tc>
        <w:tc>
          <w:tcPr>
            <w:tcW w:w="985"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68.3</w:t>
            </w:r>
          </w:p>
        </w:tc>
        <w:tc>
          <w:tcPr>
            <w:tcW w:w="985"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65.1</w:t>
            </w:r>
          </w:p>
        </w:tc>
        <w:tc>
          <w:tcPr>
            <w:tcW w:w="1064"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37.0</w:t>
            </w:r>
          </w:p>
        </w:tc>
      </w:tr>
      <w:tr w:rsidR="007A7038" w:rsidRPr="00FE6FB2" w:rsidTr="007A7038">
        <w:tc>
          <w:tcPr>
            <w:tcW w:w="1376"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SD</w:t>
            </w:r>
          </w:p>
        </w:tc>
        <w:tc>
          <w:tcPr>
            <w:tcW w:w="1150"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17.0</w:t>
            </w:r>
          </w:p>
        </w:tc>
        <w:tc>
          <w:tcPr>
            <w:tcW w:w="985"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12.4</w:t>
            </w:r>
          </w:p>
        </w:tc>
        <w:tc>
          <w:tcPr>
            <w:tcW w:w="985" w:type="dxa"/>
          </w:tcPr>
          <w:p w:rsidR="007A7038" w:rsidRPr="00FE6FB2" w:rsidRDefault="009C3C92"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31.1</w:t>
            </w:r>
          </w:p>
        </w:tc>
        <w:tc>
          <w:tcPr>
            <w:tcW w:w="766" w:type="dxa"/>
          </w:tcPr>
          <w:p w:rsidR="007A7038" w:rsidRPr="00FE6FB2" w:rsidRDefault="009C3C92"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31.1</w:t>
            </w:r>
          </w:p>
        </w:tc>
        <w:tc>
          <w:tcPr>
            <w:tcW w:w="985"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15.2</w:t>
            </w:r>
          </w:p>
        </w:tc>
        <w:tc>
          <w:tcPr>
            <w:tcW w:w="985"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13.6</w:t>
            </w:r>
          </w:p>
        </w:tc>
        <w:tc>
          <w:tcPr>
            <w:tcW w:w="1064"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21.5</w:t>
            </w:r>
          </w:p>
        </w:tc>
      </w:tr>
      <w:tr w:rsidR="007A7038" w:rsidRPr="00FE6FB2" w:rsidTr="007A7038">
        <w:tc>
          <w:tcPr>
            <w:tcW w:w="1376"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P value</w:t>
            </w:r>
          </w:p>
        </w:tc>
        <w:tc>
          <w:tcPr>
            <w:tcW w:w="1150"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reference</w:t>
            </w:r>
          </w:p>
        </w:tc>
        <w:tc>
          <w:tcPr>
            <w:tcW w:w="985"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0.931</w:t>
            </w:r>
          </w:p>
        </w:tc>
        <w:tc>
          <w:tcPr>
            <w:tcW w:w="985" w:type="dxa"/>
          </w:tcPr>
          <w:p w:rsidR="007A7038" w:rsidRPr="00FE6FB2" w:rsidRDefault="009C3C92"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0.343</w:t>
            </w:r>
          </w:p>
        </w:tc>
        <w:tc>
          <w:tcPr>
            <w:tcW w:w="766" w:type="dxa"/>
          </w:tcPr>
          <w:p w:rsidR="007A7038" w:rsidRPr="00FE6FB2" w:rsidRDefault="009C3C92"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0.875</w:t>
            </w:r>
          </w:p>
        </w:tc>
        <w:tc>
          <w:tcPr>
            <w:tcW w:w="985"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0.541</w:t>
            </w:r>
          </w:p>
        </w:tc>
        <w:tc>
          <w:tcPr>
            <w:tcW w:w="985"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0.631</w:t>
            </w:r>
          </w:p>
        </w:tc>
        <w:tc>
          <w:tcPr>
            <w:tcW w:w="1064"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0.461</w:t>
            </w:r>
          </w:p>
        </w:tc>
      </w:tr>
    </w:tbl>
    <w:p w:rsidR="00D13106" w:rsidRPr="00FE6FB2" w:rsidRDefault="00D13106" w:rsidP="00D13106">
      <w:pPr>
        <w:rPr>
          <w:rFonts w:ascii="Times New Roman" w:hAnsi="Times New Roman" w:cs="Times New Roman"/>
          <w:sz w:val="20"/>
          <w:szCs w:val="20"/>
          <w:lang w:val="en-CA" w:eastAsia="en-CA"/>
        </w:rPr>
      </w:pPr>
    </w:p>
    <w:p w:rsidR="00DD78A9" w:rsidRPr="00FE6FB2" w:rsidRDefault="00DD78A9" w:rsidP="00DD78A9">
      <w:pPr>
        <w:rPr>
          <w:rFonts w:ascii="Times New Roman" w:hAnsi="Times New Roman" w:cs="Times New Roman"/>
          <w:sz w:val="20"/>
          <w:szCs w:val="20"/>
          <w:lang w:val="en-CA"/>
        </w:rPr>
      </w:pPr>
      <w:r w:rsidRPr="00FE6FB2">
        <w:rPr>
          <w:rFonts w:ascii="Times New Roman" w:hAnsi="Times New Roman" w:cs="Times New Roman"/>
          <w:sz w:val="20"/>
          <w:szCs w:val="20"/>
          <w:lang w:val="en-CA"/>
        </w:rPr>
        <w:t xml:space="preserve">Regarding </w:t>
      </w:r>
      <w:r w:rsidR="00F327C9" w:rsidRPr="00FE6FB2">
        <w:rPr>
          <w:rFonts w:ascii="Times New Roman" w:hAnsi="Times New Roman" w:cs="Times New Roman"/>
          <w:sz w:val="20"/>
          <w:szCs w:val="20"/>
          <w:lang w:val="en-CA"/>
        </w:rPr>
        <w:t>vasopressor usage in enrolled patients</w:t>
      </w:r>
      <w:r w:rsidRPr="00FE6FB2">
        <w:rPr>
          <w:rFonts w:ascii="Times New Roman" w:hAnsi="Times New Roman" w:cs="Times New Roman"/>
          <w:sz w:val="20"/>
          <w:szCs w:val="20"/>
          <w:lang w:val="en-CA"/>
        </w:rPr>
        <w:t xml:space="preserve">, the range was </w:t>
      </w:r>
      <w:r w:rsidR="00F327C9" w:rsidRPr="00FE6FB2">
        <w:rPr>
          <w:rFonts w:ascii="Times New Roman" w:hAnsi="Times New Roman" w:cs="Times New Roman"/>
          <w:sz w:val="20"/>
          <w:szCs w:val="20"/>
          <w:lang w:val="en-CA"/>
        </w:rPr>
        <w:t>37% to 72.3%</w:t>
      </w:r>
      <w:r w:rsidRPr="00FE6FB2">
        <w:rPr>
          <w:rFonts w:ascii="Times New Roman" w:hAnsi="Times New Roman" w:cs="Times New Roman"/>
          <w:sz w:val="20"/>
          <w:szCs w:val="20"/>
          <w:lang w:val="en-CA"/>
        </w:rPr>
        <w:t xml:space="preserve">, no statistically </w:t>
      </w:r>
      <w:r w:rsidR="00201605" w:rsidRPr="00FE6FB2">
        <w:rPr>
          <w:rFonts w:ascii="Times New Roman" w:hAnsi="Times New Roman" w:cs="Times New Roman"/>
          <w:sz w:val="20"/>
          <w:szCs w:val="20"/>
          <w:lang w:val="en-CA"/>
        </w:rPr>
        <w:t>significant different among 6</w:t>
      </w:r>
      <w:r w:rsidRPr="00FE6FB2">
        <w:rPr>
          <w:rFonts w:ascii="Times New Roman" w:hAnsi="Times New Roman" w:cs="Times New Roman"/>
          <w:sz w:val="20"/>
          <w:szCs w:val="20"/>
          <w:lang w:val="en-CA"/>
        </w:rPr>
        <w:t xml:space="preserve">groups. </w:t>
      </w:r>
    </w:p>
    <w:p w:rsidR="00D13106" w:rsidRPr="00FE6FB2" w:rsidRDefault="00D13106" w:rsidP="00D13106">
      <w:pPr>
        <w:rPr>
          <w:rFonts w:ascii="Times New Roman" w:hAnsi="Times New Roman" w:cs="Times New Roman"/>
          <w:sz w:val="20"/>
          <w:szCs w:val="20"/>
          <w:lang w:val="en-CA" w:eastAsia="en-CA"/>
        </w:rPr>
      </w:pPr>
    </w:p>
    <w:p w:rsidR="00D13106" w:rsidRPr="00FE6FB2" w:rsidRDefault="00D13106" w:rsidP="00D13106">
      <w:pPr>
        <w:rPr>
          <w:rFonts w:ascii="Times New Roman" w:hAnsi="Times New Roman" w:cs="Times New Roman"/>
          <w:lang w:val="en-CA" w:eastAsia="en-CA"/>
        </w:rPr>
      </w:pPr>
    </w:p>
    <w:p w:rsidR="00D13106" w:rsidRPr="00FE6FB2" w:rsidRDefault="00D13106" w:rsidP="00D13106">
      <w:pPr>
        <w:rPr>
          <w:rFonts w:ascii="Times New Roman" w:hAnsi="Times New Roman" w:cs="Times New Roman"/>
          <w:lang w:val="en-CA" w:eastAsia="en-CA"/>
        </w:rPr>
      </w:pPr>
    </w:p>
    <w:p w:rsidR="00D13106" w:rsidRPr="00FE6FB2" w:rsidRDefault="00D13106" w:rsidP="00D13106">
      <w:pPr>
        <w:rPr>
          <w:rFonts w:ascii="Times New Roman" w:hAnsi="Times New Roman" w:cs="Times New Roman"/>
          <w:lang w:val="en-CA" w:eastAsia="en-CA"/>
        </w:rPr>
      </w:pPr>
    </w:p>
    <w:p w:rsidR="00D13106" w:rsidRPr="00FE6FB2" w:rsidRDefault="00D13106" w:rsidP="00D13106">
      <w:pPr>
        <w:rPr>
          <w:rFonts w:ascii="Times New Roman" w:hAnsi="Times New Roman" w:cs="Times New Roman"/>
          <w:lang w:val="en-CA" w:eastAsia="en-CA"/>
        </w:rPr>
      </w:pPr>
    </w:p>
    <w:p w:rsidR="00D13106" w:rsidRPr="00FE6FB2" w:rsidRDefault="00D13106" w:rsidP="00D13106">
      <w:pPr>
        <w:rPr>
          <w:rFonts w:ascii="Times New Roman" w:hAnsi="Times New Roman" w:cs="Times New Roman"/>
          <w:lang w:val="en-CA" w:eastAsia="en-CA"/>
        </w:rPr>
      </w:pPr>
    </w:p>
    <w:p w:rsidR="00D13106" w:rsidRPr="00FE6FB2" w:rsidRDefault="00D13106" w:rsidP="00D13106">
      <w:pPr>
        <w:rPr>
          <w:rFonts w:ascii="Times New Roman" w:hAnsi="Times New Roman" w:cs="Times New Roman"/>
          <w:lang w:val="en-CA" w:eastAsia="en-CA"/>
        </w:rPr>
      </w:pPr>
    </w:p>
    <w:p w:rsidR="00D13106" w:rsidRPr="00FE6FB2" w:rsidRDefault="00D13106" w:rsidP="00D13106">
      <w:pPr>
        <w:rPr>
          <w:rFonts w:ascii="Times New Roman" w:hAnsi="Times New Roman" w:cs="Times New Roman"/>
          <w:lang w:val="en-CA" w:eastAsia="en-CA"/>
        </w:rPr>
      </w:pPr>
    </w:p>
    <w:p w:rsidR="00D13106" w:rsidRPr="00FE6FB2" w:rsidRDefault="00D13106">
      <w:pPr>
        <w:widowControl/>
        <w:rPr>
          <w:rFonts w:ascii="Times New Roman" w:eastAsia="Times New Roman" w:hAnsi="Times New Roman" w:cs="Times New Roman"/>
          <w:b/>
          <w:bCs/>
          <w:color w:val="000000"/>
          <w:kern w:val="28"/>
          <w:szCs w:val="24"/>
          <w:lang w:val="en-CA" w:eastAsia="en-CA"/>
        </w:rPr>
      </w:pPr>
      <w:r w:rsidRPr="00FE6FB2">
        <w:rPr>
          <w:rFonts w:ascii="Times New Roman" w:hAnsi="Times New Roman" w:cs="Times New Roman"/>
        </w:rPr>
        <w:br w:type="page"/>
      </w:r>
    </w:p>
    <w:p w:rsidR="00D13106" w:rsidRPr="00FE6FB2" w:rsidRDefault="00D13106" w:rsidP="00D13106">
      <w:pPr>
        <w:pStyle w:val="Heading2"/>
      </w:pPr>
      <w:bookmarkStart w:id="60" w:name="_Toc32664025"/>
      <w:bookmarkStart w:id="61" w:name="_Toc53220821"/>
      <w:r w:rsidRPr="00FE6FB2">
        <w:t>6.10. Source of sepsis from lung (pneumonia)</w:t>
      </w:r>
      <w:bookmarkEnd w:id="60"/>
      <w:bookmarkEnd w:id="61"/>
    </w:p>
    <w:p w:rsidR="00D13106" w:rsidRPr="00FE6FB2" w:rsidRDefault="00D13106" w:rsidP="00D13106">
      <w:pPr>
        <w:rPr>
          <w:rFonts w:ascii="Times New Roman" w:hAnsi="Times New Roman" w:cs="Times New Roman"/>
          <w:lang w:val="en-CA" w:eastAsia="en-CA"/>
        </w:rPr>
      </w:pPr>
    </w:p>
    <w:p w:rsidR="00D13106" w:rsidRPr="00FE6FB2" w:rsidRDefault="00D245EE" w:rsidP="00D13106">
      <w:pPr>
        <w:rPr>
          <w:rFonts w:ascii="Times New Roman" w:hAnsi="Times New Roman" w:cs="Times New Roman"/>
          <w:noProof/>
        </w:rPr>
      </w:pPr>
      <w:r w:rsidRPr="00FE6FB2">
        <w:rPr>
          <w:rFonts w:ascii="Times New Roman" w:hAnsi="Times New Roman" w:cs="Times New Roman"/>
          <w:noProof/>
          <w:lang w:val="en-IN" w:eastAsia="en-IN"/>
        </w:rPr>
        <w:drawing>
          <wp:inline distT="0" distB="0" distL="0" distR="0" wp14:anchorId="001F1B48" wp14:editId="44664943">
            <wp:extent cx="5120640" cy="3749040"/>
            <wp:effectExtent l="0" t="0" r="0" b="3810"/>
            <wp:docPr id="540" name="圖片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120640" cy="3749040"/>
                    </a:xfrm>
                    <a:prstGeom prst="rect">
                      <a:avLst/>
                    </a:prstGeom>
                    <a:noFill/>
                    <a:ln>
                      <a:noFill/>
                    </a:ln>
                  </pic:spPr>
                </pic:pic>
              </a:graphicData>
            </a:graphic>
          </wp:inline>
        </w:drawing>
      </w:r>
    </w:p>
    <w:p w:rsidR="00D245EE" w:rsidRPr="00FE6FB2" w:rsidRDefault="00D245EE" w:rsidP="00D13106">
      <w:pPr>
        <w:rPr>
          <w:rFonts w:ascii="Times New Roman" w:hAnsi="Times New Roman" w:cs="Times New Roman"/>
          <w:noProof/>
        </w:rPr>
      </w:pPr>
    </w:p>
    <w:p w:rsidR="00D13106" w:rsidRPr="00FE6FB2" w:rsidRDefault="00D13106" w:rsidP="00D13106">
      <w:pPr>
        <w:rPr>
          <w:rFonts w:ascii="Times New Roman" w:hAnsi="Times New Roman" w:cs="Times New Roman"/>
          <w:noProof/>
          <w:sz w:val="20"/>
          <w:szCs w:val="20"/>
        </w:rPr>
      </w:pPr>
    </w:p>
    <w:tbl>
      <w:tblPr>
        <w:tblStyle w:val="TableGrid"/>
        <w:tblW w:w="0" w:type="auto"/>
        <w:tblLook w:val="04A0" w:firstRow="1" w:lastRow="0" w:firstColumn="1" w:lastColumn="0" w:noHBand="0" w:noVBand="1"/>
      </w:tblPr>
      <w:tblGrid>
        <w:gridCol w:w="1237"/>
        <w:gridCol w:w="1148"/>
        <w:gridCol w:w="893"/>
        <w:gridCol w:w="956"/>
        <w:gridCol w:w="1305"/>
        <w:gridCol w:w="887"/>
        <w:gridCol w:w="887"/>
        <w:gridCol w:w="983"/>
      </w:tblGrid>
      <w:tr w:rsidR="007A7038" w:rsidRPr="00FE6FB2" w:rsidTr="007A7038">
        <w:tc>
          <w:tcPr>
            <w:tcW w:w="1297"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Pneumonia percentage</w:t>
            </w:r>
          </w:p>
        </w:tc>
        <w:tc>
          <w:tcPr>
            <w:tcW w:w="1152"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 xml:space="preserve">Balanced </w:t>
            </w:r>
          </w:p>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crystalloids</w:t>
            </w:r>
          </w:p>
        </w:tc>
        <w:tc>
          <w:tcPr>
            <w:tcW w:w="998"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0.9%</w:t>
            </w:r>
          </w:p>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saline</w:t>
            </w:r>
          </w:p>
        </w:tc>
        <w:tc>
          <w:tcPr>
            <w:tcW w:w="998"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Iso-oncotic</w:t>
            </w:r>
          </w:p>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albumin</w:t>
            </w:r>
          </w:p>
        </w:tc>
        <w:tc>
          <w:tcPr>
            <w:tcW w:w="783"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 xml:space="preserve">Hyperoncotic </w:t>
            </w:r>
          </w:p>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albumin</w:t>
            </w:r>
          </w:p>
        </w:tc>
        <w:tc>
          <w:tcPr>
            <w:tcW w:w="998"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L-HES</w:t>
            </w:r>
          </w:p>
        </w:tc>
        <w:tc>
          <w:tcPr>
            <w:tcW w:w="998"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H-HES</w:t>
            </w:r>
          </w:p>
        </w:tc>
        <w:tc>
          <w:tcPr>
            <w:tcW w:w="1072"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Gelatin</w:t>
            </w:r>
          </w:p>
        </w:tc>
      </w:tr>
      <w:tr w:rsidR="007A7038" w:rsidRPr="00FE6FB2" w:rsidTr="007A7038">
        <w:tc>
          <w:tcPr>
            <w:tcW w:w="1297"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Mean</w:t>
            </w:r>
          </w:p>
        </w:tc>
        <w:tc>
          <w:tcPr>
            <w:tcW w:w="1152"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49.0</w:t>
            </w:r>
          </w:p>
        </w:tc>
        <w:tc>
          <w:tcPr>
            <w:tcW w:w="998"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46.6</w:t>
            </w:r>
          </w:p>
        </w:tc>
        <w:tc>
          <w:tcPr>
            <w:tcW w:w="998" w:type="dxa"/>
          </w:tcPr>
          <w:p w:rsidR="007A7038" w:rsidRPr="00FE6FB2" w:rsidRDefault="009C3C92"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25</w:t>
            </w:r>
          </w:p>
        </w:tc>
        <w:tc>
          <w:tcPr>
            <w:tcW w:w="783" w:type="dxa"/>
          </w:tcPr>
          <w:p w:rsidR="007A7038" w:rsidRPr="00FE6FB2" w:rsidRDefault="009C3C92"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41.9</w:t>
            </w:r>
          </w:p>
        </w:tc>
        <w:tc>
          <w:tcPr>
            <w:tcW w:w="998"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58.5</w:t>
            </w:r>
          </w:p>
        </w:tc>
        <w:tc>
          <w:tcPr>
            <w:tcW w:w="998"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33.4</w:t>
            </w:r>
          </w:p>
        </w:tc>
        <w:tc>
          <w:tcPr>
            <w:tcW w:w="1072"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38.0</w:t>
            </w:r>
          </w:p>
        </w:tc>
      </w:tr>
      <w:tr w:rsidR="007A7038" w:rsidRPr="00FE6FB2" w:rsidTr="007A7038">
        <w:tc>
          <w:tcPr>
            <w:tcW w:w="1297"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SD</w:t>
            </w:r>
          </w:p>
        </w:tc>
        <w:tc>
          <w:tcPr>
            <w:tcW w:w="1152"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12.3</w:t>
            </w:r>
          </w:p>
        </w:tc>
        <w:tc>
          <w:tcPr>
            <w:tcW w:w="998"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14.7</w:t>
            </w:r>
          </w:p>
        </w:tc>
        <w:tc>
          <w:tcPr>
            <w:tcW w:w="998" w:type="dxa"/>
          </w:tcPr>
          <w:p w:rsidR="007A7038" w:rsidRPr="00FE6FB2" w:rsidRDefault="009C3C92"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26.2</w:t>
            </w:r>
          </w:p>
        </w:tc>
        <w:tc>
          <w:tcPr>
            <w:tcW w:w="783" w:type="dxa"/>
          </w:tcPr>
          <w:p w:rsidR="007A7038" w:rsidRPr="00FE6FB2" w:rsidRDefault="009C3C92"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18.5</w:t>
            </w:r>
          </w:p>
        </w:tc>
        <w:tc>
          <w:tcPr>
            <w:tcW w:w="998"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18.0</w:t>
            </w:r>
          </w:p>
        </w:tc>
        <w:tc>
          <w:tcPr>
            <w:tcW w:w="998"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11.4</w:t>
            </w:r>
          </w:p>
        </w:tc>
        <w:tc>
          <w:tcPr>
            <w:tcW w:w="1072"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14.7</w:t>
            </w:r>
          </w:p>
        </w:tc>
      </w:tr>
      <w:tr w:rsidR="007A7038" w:rsidRPr="00FE6FB2" w:rsidTr="007A7038">
        <w:tc>
          <w:tcPr>
            <w:tcW w:w="1297"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P value</w:t>
            </w:r>
          </w:p>
        </w:tc>
        <w:tc>
          <w:tcPr>
            <w:tcW w:w="1152"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reference</w:t>
            </w:r>
          </w:p>
        </w:tc>
        <w:tc>
          <w:tcPr>
            <w:tcW w:w="998"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0.878</w:t>
            </w:r>
          </w:p>
        </w:tc>
        <w:tc>
          <w:tcPr>
            <w:tcW w:w="998" w:type="dxa"/>
          </w:tcPr>
          <w:p w:rsidR="007A7038" w:rsidRPr="00FE6FB2" w:rsidRDefault="009C3C92"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0.290</w:t>
            </w:r>
          </w:p>
        </w:tc>
        <w:tc>
          <w:tcPr>
            <w:tcW w:w="783" w:type="dxa"/>
          </w:tcPr>
          <w:p w:rsidR="007A7038" w:rsidRPr="00FE6FB2" w:rsidRDefault="009C3C92"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0.693</w:t>
            </w:r>
          </w:p>
        </w:tc>
        <w:tc>
          <w:tcPr>
            <w:tcW w:w="998"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0.596</w:t>
            </w:r>
          </w:p>
        </w:tc>
        <w:tc>
          <w:tcPr>
            <w:tcW w:w="998"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0.303</w:t>
            </w:r>
          </w:p>
        </w:tc>
        <w:tc>
          <w:tcPr>
            <w:tcW w:w="1072"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0.499</w:t>
            </w:r>
          </w:p>
        </w:tc>
      </w:tr>
    </w:tbl>
    <w:p w:rsidR="00D13106" w:rsidRPr="00FE6FB2" w:rsidRDefault="00D13106" w:rsidP="00D13106">
      <w:pPr>
        <w:rPr>
          <w:rFonts w:ascii="Times New Roman" w:hAnsi="Times New Roman" w:cs="Times New Roman"/>
          <w:noProof/>
          <w:sz w:val="20"/>
          <w:szCs w:val="20"/>
        </w:rPr>
      </w:pPr>
    </w:p>
    <w:p w:rsidR="00DD78A9" w:rsidRPr="00FE6FB2" w:rsidRDefault="00DD78A9" w:rsidP="00DD78A9">
      <w:pPr>
        <w:rPr>
          <w:rFonts w:ascii="Times New Roman" w:hAnsi="Times New Roman" w:cs="Times New Roman"/>
          <w:sz w:val="20"/>
          <w:szCs w:val="20"/>
          <w:lang w:val="en-CA"/>
        </w:rPr>
      </w:pPr>
      <w:r w:rsidRPr="00FE6FB2">
        <w:rPr>
          <w:rFonts w:ascii="Times New Roman" w:hAnsi="Times New Roman" w:cs="Times New Roman"/>
          <w:sz w:val="20"/>
          <w:szCs w:val="20"/>
          <w:lang w:val="en-CA"/>
        </w:rPr>
        <w:t xml:space="preserve">Regarding </w:t>
      </w:r>
      <w:r w:rsidR="00201605" w:rsidRPr="00FE6FB2">
        <w:rPr>
          <w:rFonts w:ascii="Times New Roman" w:hAnsi="Times New Roman" w:cs="Times New Roman"/>
          <w:sz w:val="20"/>
          <w:szCs w:val="20"/>
          <w:lang w:val="en-CA"/>
        </w:rPr>
        <w:t>the source of sepsis</w:t>
      </w:r>
      <w:r w:rsidRPr="00FE6FB2">
        <w:rPr>
          <w:rFonts w:ascii="Times New Roman" w:hAnsi="Times New Roman" w:cs="Times New Roman"/>
          <w:sz w:val="20"/>
          <w:szCs w:val="20"/>
          <w:lang w:val="en-CA"/>
        </w:rPr>
        <w:t xml:space="preserve">, the </w:t>
      </w:r>
      <w:r w:rsidR="00201605" w:rsidRPr="00FE6FB2">
        <w:rPr>
          <w:rFonts w:ascii="Times New Roman" w:hAnsi="Times New Roman" w:cs="Times New Roman"/>
          <w:sz w:val="20"/>
          <w:szCs w:val="20"/>
          <w:lang w:val="en-CA"/>
        </w:rPr>
        <w:t xml:space="preserve">pneumonia percentage </w:t>
      </w:r>
      <w:r w:rsidR="003A6903" w:rsidRPr="00FE6FB2">
        <w:rPr>
          <w:rFonts w:ascii="Times New Roman" w:hAnsi="Times New Roman" w:cs="Times New Roman"/>
          <w:sz w:val="20"/>
          <w:szCs w:val="20"/>
          <w:lang w:val="en-CA"/>
        </w:rPr>
        <w:t xml:space="preserve">was 33.4% to 58.5%, there was </w:t>
      </w:r>
      <w:r w:rsidRPr="00FE6FB2">
        <w:rPr>
          <w:rFonts w:ascii="Times New Roman" w:hAnsi="Times New Roman" w:cs="Times New Roman"/>
          <w:sz w:val="20"/>
          <w:szCs w:val="20"/>
          <w:lang w:val="en-CA"/>
        </w:rPr>
        <w:t>no statistically significant d</w:t>
      </w:r>
      <w:r w:rsidR="003A6903" w:rsidRPr="00FE6FB2">
        <w:rPr>
          <w:rFonts w:ascii="Times New Roman" w:hAnsi="Times New Roman" w:cs="Times New Roman"/>
          <w:sz w:val="20"/>
          <w:szCs w:val="20"/>
          <w:lang w:val="en-CA"/>
        </w:rPr>
        <w:t>ifferent among 6 intervention</w:t>
      </w:r>
      <w:r w:rsidRPr="00FE6FB2">
        <w:rPr>
          <w:rFonts w:ascii="Times New Roman" w:hAnsi="Times New Roman" w:cs="Times New Roman"/>
          <w:sz w:val="20"/>
          <w:szCs w:val="20"/>
          <w:lang w:val="en-CA"/>
        </w:rPr>
        <w:t xml:space="preserve">s. </w:t>
      </w:r>
    </w:p>
    <w:p w:rsidR="00D13106" w:rsidRPr="00FE6FB2" w:rsidRDefault="00D13106" w:rsidP="00D13106">
      <w:pPr>
        <w:rPr>
          <w:rFonts w:ascii="Times New Roman" w:hAnsi="Times New Roman" w:cs="Times New Roman"/>
          <w:noProof/>
          <w:sz w:val="20"/>
          <w:szCs w:val="20"/>
          <w:lang w:val="en-CA"/>
        </w:rPr>
      </w:pPr>
    </w:p>
    <w:p w:rsidR="00D13106" w:rsidRPr="00FE6FB2" w:rsidRDefault="00D13106" w:rsidP="00D13106">
      <w:pPr>
        <w:rPr>
          <w:rFonts w:ascii="Times New Roman" w:hAnsi="Times New Roman" w:cs="Times New Roman"/>
          <w:noProof/>
        </w:rPr>
      </w:pPr>
    </w:p>
    <w:p w:rsidR="00D13106" w:rsidRPr="00FE6FB2" w:rsidRDefault="00D13106" w:rsidP="00D13106">
      <w:pPr>
        <w:rPr>
          <w:rFonts w:ascii="Times New Roman" w:hAnsi="Times New Roman" w:cs="Times New Roman"/>
          <w:noProof/>
        </w:rPr>
      </w:pPr>
    </w:p>
    <w:p w:rsidR="00D13106" w:rsidRPr="00FE6FB2" w:rsidRDefault="00D13106" w:rsidP="00D13106">
      <w:pPr>
        <w:rPr>
          <w:rFonts w:ascii="Times New Roman" w:hAnsi="Times New Roman" w:cs="Times New Roman"/>
          <w:noProof/>
        </w:rPr>
      </w:pPr>
    </w:p>
    <w:p w:rsidR="00D13106" w:rsidRPr="00FE6FB2" w:rsidRDefault="00D13106" w:rsidP="00D13106">
      <w:pPr>
        <w:rPr>
          <w:rFonts w:ascii="Times New Roman" w:hAnsi="Times New Roman" w:cs="Times New Roman"/>
          <w:lang w:val="en-CA" w:eastAsia="en-CA"/>
        </w:rPr>
      </w:pPr>
    </w:p>
    <w:p w:rsidR="00D13106" w:rsidRPr="00FE6FB2" w:rsidRDefault="00D13106" w:rsidP="00D13106">
      <w:pPr>
        <w:rPr>
          <w:rFonts w:ascii="Times New Roman" w:hAnsi="Times New Roman" w:cs="Times New Roman"/>
          <w:lang w:val="en-CA" w:eastAsia="en-CA"/>
        </w:rPr>
      </w:pPr>
    </w:p>
    <w:p w:rsidR="00D13106" w:rsidRPr="00FE6FB2" w:rsidRDefault="00D13106" w:rsidP="00D13106">
      <w:pPr>
        <w:rPr>
          <w:rFonts w:ascii="Times New Roman" w:hAnsi="Times New Roman" w:cs="Times New Roman"/>
          <w:lang w:val="en-CA" w:eastAsia="en-CA"/>
        </w:rPr>
      </w:pPr>
    </w:p>
    <w:p w:rsidR="00D13106" w:rsidRPr="00FE6FB2" w:rsidRDefault="00D13106" w:rsidP="00D13106">
      <w:pPr>
        <w:rPr>
          <w:rFonts w:ascii="Times New Roman" w:hAnsi="Times New Roman" w:cs="Times New Roman"/>
          <w:lang w:val="en-CA" w:eastAsia="en-CA"/>
        </w:rPr>
      </w:pPr>
    </w:p>
    <w:p w:rsidR="00D13106" w:rsidRPr="00FE6FB2" w:rsidRDefault="00D13106" w:rsidP="00D13106">
      <w:pPr>
        <w:rPr>
          <w:rFonts w:ascii="Times New Roman" w:hAnsi="Times New Roman" w:cs="Times New Roman"/>
          <w:lang w:val="en-CA" w:eastAsia="en-CA"/>
        </w:rPr>
      </w:pPr>
    </w:p>
    <w:p w:rsidR="00D13106" w:rsidRPr="00FE6FB2" w:rsidRDefault="003A6903" w:rsidP="00D13106">
      <w:pPr>
        <w:pStyle w:val="Heading2"/>
      </w:pPr>
      <w:bookmarkStart w:id="62" w:name="_Toc32664026"/>
      <w:bookmarkStart w:id="63" w:name="_Toc53220822"/>
      <w:r w:rsidRPr="00FE6FB2">
        <w:t>6.11</w:t>
      </w:r>
      <w:r w:rsidR="00D13106" w:rsidRPr="00FE6FB2">
        <w:t>. Year</w:t>
      </w:r>
      <w:bookmarkEnd w:id="62"/>
      <w:bookmarkEnd w:id="63"/>
    </w:p>
    <w:p w:rsidR="00D13106" w:rsidRPr="00FE6FB2" w:rsidRDefault="00D13106" w:rsidP="00D13106">
      <w:pPr>
        <w:rPr>
          <w:rFonts w:ascii="Times New Roman" w:hAnsi="Times New Roman" w:cs="Times New Roman"/>
          <w:lang w:val="en-CA" w:eastAsia="en-CA"/>
        </w:rPr>
      </w:pPr>
    </w:p>
    <w:p w:rsidR="002B3ACA" w:rsidRPr="00FE6FB2" w:rsidRDefault="00D245EE" w:rsidP="002B3ACA">
      <w:pPr>
        <w:rPr>
          <w:rFonts w:ascii="Times New Roman" w:hAnsi="Times New Roman" w:cs="Times New Roman"/>
        </w:rPr>
      </w:pPr>
      <w:r w:rsidRPr="00FE6FB2">
        <w:rPr>
          <w:rFonts w:ascii="Times New Roman" w:hAnsi="Times New Roman" w:cs="Times New Roman"/>
          <w:noProof/>
          <w:lang w:val="en-IN" w:eastAsia="en-IN"/>
        </w:rPr>
        <w:drawing>
          <wp:inline distT="0" distB="0" distL="0" distR="0" wp14:anchorId="23155A59" wp14:editId="0537C361">
            <wp:extent cx="5120640" cy="3749040"/>
            <wp:effectExtent l="0" t="0" r="0" b="3810"/>
            <wp:docPr id="541" name="圖片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120640" cy="3749040"/>
                    </a:xfrm>
                    <a:prstGeom prst="rect">
                      <a:avLst/>
                    </a:prstGeom>
                    <a:noFill/>
                    <a:ln>
                      <a:noFill/>
                    </a:ln>
                  </pic:spPr>
                </pic:pic>
              </a:graphicData>
            </a:graphic>
          </wp:inline>
        </w:drawing>
      </w:r>
    </w:p>
    <w:p w:rsidR="007851A7" w:rsidRPr="00FE6FB2" w:rsidRDefault="007851A7" w:rsidP="007851A7">
      <w:pPr>
        <w:widowControl/>
        <w:tabs>
          <w:tab w:val="left" w:pos="3394"/>
        </w:tabs>
        <w:rPr>
          <w:rFonts w:ascii="Times New Roman" w:hAnsi="Times New Roman" w:cs="Times New Roman"/>
          <w:sz w:val="20"/>
          <w:szCs w:val="20"/>
        </w:rPr>
      </w:pPr>
      <w:r w:rsidRPr="00FE6FB2">
        <w:rPr>
          <w:rFonts w:ascii="Times New Roman" w:hAnsi="Times New Roman" w:cs="Times New Roman"/>
        </w:rPr>
        <w:tab/>
      </w:r>
    </w:p>
    <w:tbl>
      <w:tblPr>
        <w:tblStyle w:val="TableGrid"/>
        <w:tblW w:w="0" w:type="auto"/>
        <w:tblLook w:val="04A0" w:firstRow="1" w:lastRow="0" w:firstColumn="1" w:lastColumn="0" w:noHBand="0" w:noVBand="1"/>
      </w:tblPr>
      <w:tblGrid>
        <w:gridCol w:w="915"/>
        <w:gridCol w:w="1150"/>
        <w:gridCol w:w="974"/>
        <w:gridCol w:w="1005"/>
        <w:gridCol w:w="1305"/>
        <w:gridCol w:w="974"/>
        <w:gridCol w:w="974"/>
        <w:gridCol w:w="999"/>
      </w:tblGrid>
      <w:tr w:rsidR="007A7038" w:rsidRPr="00FE6FB2" w:rsidTr="007A7038">
        <w:tc>
          <w:tcPr>
            <w:tcW w:w="1017"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Age</w:t>
            </w:r>
          </w:p>
        </w:tc>
        <w:tc>
          <w:tcPr>
            <w:tcW w:w="1155"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 xml:space="preserve">Balanced </w:t>
            </w:r>
          </w:p>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crystalloids</w:t>
            </w:r>
          </w:p>
        </w:tc>
        <w:tc>
          <w:tcPr>
            <w:tcW w:w="1061"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0.9%</w:t>
            </w:r>
          </w:p>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saline</w:t>
            </w:r>
          </w:p>
        </w:tc>
        <w:tc>
          <w:tcPr>
            <w:tcW w:w="1061"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Iso-oncotic</w:t>
            </w:r>
          </w:p>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albumin</w:t>
            </w:r>
          </w:p>
        </w:tc>
        <w:tc>
          <w:tcPr>
            <w:tcW w:w="799"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 xml:space="preserve">Hyperoncotic </w:t>
            </w:r>
          </w:p>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albumin</w:t>
            </w:r>
          </w:p>
        </w:tc>
        <w:tc>
          <w:tcPr>
            <w:tcW w:w="1061"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L-HES</w:t>
            </w:r>
          </w:p>
        </w:tc>
        <w:tc>
          <w:tcPr>
            <w:tcW w:w="1061"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H-HES</w:t>
            </w:r>
          </w:p>
        </w:tc>
        <w:tc>
          <w:tcPr>
            <w:tcW w:w="1081" w:type="dxa"/>
          </w:tcPr>
          <w:p w:rsidR="007A7038" w:rsidRPr="00FE6FB2" w:rsidRDefault="007A7038" w:rsidP="007A7038">
            <w:pPr>
              <w:rPr>
                <w:rFonts w:ascii="Times New Roman" w:hAnsi="Times New Roman" w:cs="Times New Roman"/>
                <w:sz w:val="20"/>
                <w:szCs w:val="20"/>
                <w:lang w:val="en-CA"/>
              </w:rPr>
            </w:pPr>
            <w:r w:rsidRPr="00FE6FB2">
              <w:rPr>
                <w:rFonts w:ascii="Times New Roman" w:hAnsi="Times New Roman" w:cs="Times New Roman"/>
                <w:sz w:val="20"/>
                <w:szCs w:val="20"/>
                <w:lang w:val="en-CA"/>
              </w:rPr>
              <w:t>Gelatin</w:t>
            </w:r>
          </w:p>
        </w:tc>
      </w:tr>
      <w:tr w:rsidR="007A7038" w:rsidRPr="00FE6FB2" w:rsidTr="007A7038">
        <w:tc>
          <w:tcPr>
            <w:tcW w:w="1017"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Mean</w:t>
            </w:r>
          </w:p>
        </w:tc>
        <w:tc>
          <w:tcPr>
            <w:tcW w:w="1155"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2013.2</w:t>
            </w:r>
          </w:p>
        </w:tc>
        <w:tc>
          <w:tcPr>
            <w:tcW w:w="1061"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2008.8</w:t>
            </w:r>
          </w:p>
        </w:tc>
        <w:tc>
          <w:tcPr>
            <w:tcW w:w="1061" w:type="dxa"/>
          </w:tcPr>
          <w:p w:rsidR="007A7038" w:rsidRPr="00FE6FB2" w:rsidRDefault="009C3C92"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1996</w:t>
            </w:r>
          </w:p>
        </w:tc>
        <w:tc>
          <w:tcPr>
            <w:tcW w:w="799" w:type="dxa"/>
          </w:tcPr>
          <w:p w:rsidR="007A7038" w:rsidRPr="00FE6FB2" w:rsidRDefault="009C3C92"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2009.5</w:t>
            </w:r>
          </w:p>
        </w:tc>
        <w:tc>
          <w:tcPr>
            <w:tcW w:w="1061"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2008.2</w:t>
            </w:r>
          </w:p>
        </w:tc>
        <w:tc>
          <w:tcPr>
            <w:tcW w:w="1061"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2003.2</w:t>
            </w:r>
          </w:p>
        </w:tc>
        <w:tc>
          <w:tcPr>
            <w:tcW w:w="1081"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2004.5</w:t>
            </w:r>
          </w:p>
        </w:tc>
      </w:tr>
      <w:tr w:rsidR="007A7038" w:rsidRPr="00FE6FB2" w:rsidTr="007A7038">
        <w:tc>
          <w:tcPr>
            <w:tcW w:w="1017"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P value</w:t>
            </w:r>
          </w:p>
        </w:tc>
        <w:tc>
          <w:tcPr>
            <w:tcW w:w="1155"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reference</w:t>
            </w:r>
          </w:p>
        </w:tc>
        <w:tc>
          <w:tcPr>
            <w:tcW w:w="1061"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0.309</w:t>
            </w:r>
          </w:p>
        </w:tc>
        <w:tc>
          <w:tcPr>
            <w:tcW w:w="1061" w:type="dxa"/>
          </w:tcPr>
          <w:p w:rsidR="007A7038" w:rsidRPr="00FE6FB2" w:rsidRDefault="009C3C92"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0.002</w:t>
            </w:r>
          </w:p>
        </w:tc>
        <w:tc>
          <w:tcPr>
            <w:tcW w:w="799" w:type="dxa"/>
          </w:tcPr>
          <w:p w:rsidR="007A7038" w:rsidRPr="00FE6FB2" w:rsidRDefault="009C3C92" w:rsidP="003A6903">
            <w:pPr>
              <w:widowControl/>
              <w:tabs>
                <w:tab w:val="left" w:pos="3394"/>
              </w:tabs>
              <w:rPr>
                <w:rFonts w:ascii="Times New Roman" w:hAnsi="Times New Roman" w:cs="Times New Roman"/>
                <w:sz w:val="20"/>
                <w:szCs w:val="20"/>
              </w:rPr>
            </w:pPr>
            <w:r w:rsidRPr="00FE6FB2">
              <w:rPr>
                <w:rFonts w:ascii="Times New Roman" w:hAnsi="Times New Roman" w:cs="Times New Roman"/>
                <w:sz w:val="20"/>
                <w:szCs w:val="20"/>
              </w:rPr>
              <w:t>0.432</w:t>
            </w:r>
          </w:p>
        </w:tc>
        <w:tc>
          <w:tcPr>
            <w:tcW w:w="1061" w:type="dxa"/>
          </w:tcPr>
          <w:p w:rsidR="007A7038" w:rsidRPr="00FE6FB2" w:rsidRDefault="007A7038" w:rsidP="003A6903">
            <w:pPr>
              <w:widowControl/>
              <w:tabs>
                <w:tab w:val="left" w:pos="3394"/>
              </w:tabs>
              <w:rPr>
                <w:rFonts w:ascii="Times New Roman" w:hAnsi="Times New Roman" w:cs="Times New Roman"/>
                <w:sz w:val="20"/>
                <w:szCs w:val="20"/>
              </w:rPr>
            </w:pPr>
            <w:r w:rsidRPr="00FE6FB2">
              <w:rPr>
                <w:rFonts w:ascii="Times New Roman" w:hAnsi="Times New Roman" w:cs="Times New Roman"/>
                <w:sz w:val="20"/>
                <w:szCs w:val="20"/>
              </w:rPr>
              <w:t>0.190</w:t>
            </w:r>
          </w:p>
        </w:tc>
        <w:tc>
          <w:tcPr>
            <w:tcW w:w="1061"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0.039</w:t>
            </w:r>
          </w:p>
        </w:tc>
        <w:tc>
          <w:tcPr>
            <w:tcW w:w="1081" w:type="dxa"/>
          </w:tcPr>
          <w:p w:rsidR="007A7038" w:rsidRPr="00FE6FB2" w:rsidRDefault="007A7038" w:rsidP="008830DC">
            <w:pPr>
              <w:rPr>
                <w:rFonts w:ascii="Times New Roman" w:hAnsi="Times New Roman" w:cs="Times New Roman"/>
                <w:sz w:val="20"/>
                <w:szCs w:val="20"/>
                <w:lang w:val="en-CA"/>
              </w:rPr>
            </w:pPr>
            <w:r w:rsidRPr="00FE6FB2">
              <w:rPr>
                <w:rFonts w:ascii="Times New Roman" w:hAnsi="Times New Roman" w:cs="Times New Roman"/>
                <w:sz w:val="20"/>
                <w:szCs w:val="20"/>
                <w:lang w:val="en-CA"/>
              </w:rPr>
              <w:t>0.122</w:t>
            </w:r>
          </w:p>
        </w:tc>
      </w:tr>
    </w:tbl>
    <w:p w:rsidR="003A6903" w:rsidRPr="00FE6FB2" w:rsidRDefault="003A6903" w:rsidP="00DD78A9">
      <w:pPr>
        <w:rPr>
          <w:rFonts w:ascii="Times New Roman" w:hAnsi="Times New Roman" w:cs="Times New Roman"/>
          <w:sz w:val="20"/>
          <w:szCs w:val="20"/>
          <w:lang w:val="en-CA"/>
        </w:rPr>
      </w:pPr>
    </w:p>
    <w:p w:rsidR="00DD78A9" w:rsidRPr="00FE6FB2" w:rsidRDefault="00DD78A9" w:rsidP="00DD78A9">
      <w:pPr>
        <w:rPr>
          <w:rFonts w:ascii="Times New Roman" w:hAnsi="Times New Roman" w:cs="Times New Roman"/>
          <w:sz w:val="20"/>
          <w:szCs w:val="20"/>
          <w:lang w:val="en-CA"/>
        </w:rPr>
      </w:pPr>
      <w:r w:rsidRPr="00FE6FB2">
        <w:rPr>
          <w:rFonts w:ascii="Times New Roman" w:hAnsi="Times New Roman" w:cs="Times New Roman"/>
          <w:sz w:val="20"/>
          <w:szCs w:val="20"/>
          <w:lang w:val="en-CA"/>
        </w:rPr>
        <w:t xml:space="preserve">Regarding </w:t>
      </w:r>
      <w:r w:rsidR="003A6903" w:rsidRPr="00FE6FB2">
        <w:rPr>
          <w:rFonts w:ascii="Times New Roman" w:hAnsi="Times New Roman" w:cs="Times New Roman"/>
          <w:sz w:val="20"/>
          <w:szCs w:val="20"/>
          <w:lang w:val="en-CA"/>
        </w:rPr>
        <w:t>study year</w:t>
      </w:r>
      <w:r w:rsidRPr="00FE6FB2">
        <w:rPr>
          <w:rFonts w:ascii="Times New Roman" w:hAnsi="Times New Roman" w:cs="Times New Roman"/>
          <w:sz w:val="20"/>
          <w:szCs w:val="20"/>
          <w:lang w:val="en-CA"/>
        </w:rPr>
        <w:t xml:space="preserve">, </w:t>
      </w:r>
      <w:r w:rsidR="00A05CD3" w:rsidRPr="00FE6FB2">
        <w:rPr>
          <w:rFonts w:ascii="Times New Roman" w:hAnsi="Times New Roman" w:cs="Times New Roman"/>
          <w:sz w:val="20"/>
          <w:szCs w:val="20"/>
          <w:lang w:val="en-CA"/>
        </w:rPr>
        <w:t xml:space="preserve">the </w:t>
      </w:r>
      <w:r w:rsidR="009C3C92" w:rsidRPr="00FE6FB2">
        <w:rPr>
          <w:rFonts w:ascii="Times New Roman" w:hAnsi="Times New Roman" w:cs="Times New Roman"/>
          <w:sz w:val="20"/>
          <w:szCs w:val="20"/>
          <w:lang w:val="en-CA"/>
        </w:rPr>
        <w:t xml:space="preserve">iso-oncotic albumin and </w:t>
      </w:r>
      <w:r w:rsidR="00A05CD3" w:rsidRPr="00FE6FB2">
        <w:rPr>
          <w:rFonts w:ascii="Times New Roman" w:hAnsi="Times New Roman" w:cs="Times New Roman"/>
          <w:sz w:val="20"/>
          <w:szCs w:val="20"/>
          <w:lang w:val="en-CA"/>
        </w:rPr>
        <w:t>H-HES study was older</w:t>
      </w:r>
      <w:r w:rsidR="009C3C92" w:rsidRPr="00FE6FB2">
        <w:rPr>
          <w:rFonts w:ascii="Times New Roman" w:hAnsi="Times New Roman" w:cs="Times New Roman"/>
          <w:sz w:val="20"/>
          <w:szCs w:val="20"/>
          <w:lang w:val="en-CA"/>
        </w:rPr>
        <w:t xml:space="preserve">. </w:t>
      </w:r>
    </w:p>
    <w:p w:rsidR="007851A7" w:rsidRPr="00FE6FB2" w:rsidRDefault="007851A7" w:rsidP="007851A7">
      <w:pPr>
        <w:widowControl/>
        <w:tabs>
          <w:tab w:val="left" w:pos="3394"/>
        </w:tabs>
        <w:rPr>
          <w:rFonts w:ascii="Times New Roman" w:hAnsi="Times New Roman" w:cs="Times New Roman"/>
          <w:sz w:val="20"/>
          <w:szCs w:val="20"/>
          <w:lang w:val="en-CA"/>
        </w:rPr>
      </w:pPr>
    </w:p>
    <w:p w:rsidR="002B3ACA" w:rsidRPr="00FE6FB2" w:rsidRDefault="002B3ACA" w:rsidP="007851A7">
      <w:pPr>
        <w:widowControl/>
        <w:tabs>
          <w:tab w:val="left" w:pos="3394"/>
        </w:tabs>
        <w:rPr>
          <w:rFonts w:ascii="Times New Roman" w:hAnsi="Times New Roman" w:cs="Times New Roman"/>
          <w:b/>
          <w:bCs/>
          <w:kern w:val="52"/>
          <w:szCs w:val="52"/>
        </w:rPr>
      </w:pPr>
      <w:r w:rsidRPr="00FE6FB2">
        <w:rPr>
          <w:rFonts w:ascii="Times New Roman" w:hAnsi="Times New Roman" w:cs="Times New Roman"/>
          <w:sz w:val="20"/>
          <w:szCs w:val="20"/>
        </w:rPr>
        <w:br w:type="page"/>
      </w:r>
      <w:r w:rsidR="007851A7" w:rsidRPr="00FE6FB2">
        <w:rPr>
          <w:rFonts w:ascii="Times New Roman" w:hAnsi="Times New Roman" w:cs="Times New Roman"/>
        </w:rPr>
        <w:tab/>
      </w:r>
    </w:p>
    <w:p w:rsidR="002B3ACA" w:rsidRPr="00FE6FB2" w:rsidRDefault="002B3ACA" w:rsidP="002B3ACA">
      <w:pPr>
        <w:pStyle w:val="Heading1"/>
        <w:rPr>
          <w:rFonts w:ascii="Times New Roman" w:hAnsi="Times New Roman" w:cs="Times New Roman"/>
        </w:rPr>
      </w:pPr>
      <w:bookmarkStart w:id="64" w:name="_Toc32664027"/>
      <w:bookmarkStart w:id="65" w:name="_Toc53220823"/>
      <w:r w:rsidRPr="00FE6FB2">
        <w:rPr>
          <w:rFonts w:ascii="Times New Roman" w:hAnsi="Times New Roman" w:cs="Times New Roman"/>
        </w:rPr>
        <w:t>Appendix 7: Risk of bias</w:t>
      </w:r>
      <w:bookmarkEnd w:id="64"/>
      <w:bookmarkEnd w:id="65"/>
    </w:p>
    <w:p w:rsidR="00AC4F14" w:rsidRPr="00FE6FB2" w:rsidRDefault="002B3ACA" w:rsidP="0050689E">
      <w:pPr>
        <w:pStyle w:val="Heading2"/>
      </w:pPr>
      <w:bookmarkStart w:id="66" w:name="_Toc32664028"/>
      <w:bookmarkStart w:id="67" w:name="_Toc53220824"/>
      <w:r w:rsidRPr="00FE6FB2">
        <w:t>7</w:t>
      </w:r>
      <w:r w:rsidR="00AC4F14" w:rsidRPr="00FE6FB2">
        <w:t>.1. Sepsis patients</w:t>
      </w:r>
      <w:bookmarkEnd w:id="66"/>
      <w:bookmarkEnd w:id="67"/>
    </w:p>
    <w:p w:rsidR="00AC4F14" w:rsidRPr="00FE6FB2" w:rsidRDefault="002B3ACA" w:rsidP="002D3412">
      <w:pPr>
        <w:pStyle w:val="Heading3"/>
      </w:pPr>
      <w:bookmarkStart w:id="68" w:name="_Toc32664029"/>
      <w:bookmarkStart w:id="69" w:name="_Toc53220825"/>
      <w:r w:rsidRPr="00FE6FB2">
        <w:t>7</w:t>
      </w:r>
      <w:r w:rsidR="00AC4F14" w:rsidRPr="00FE6FB2">
        <w:t>.1.1. Risk of bias assessment for the individual domains</w:t>
      </w:r>
      <w:r w:rsidR="002938E5" w:rsidRPr="00FE6FB2">
        <w:t xml:space="preserve"> in sepsis trials</w:t>
      </w:r>
      <w:bookmarkEnd w:id="68"/>
      <w:bookmarkEnd w:id="69"/>
    </w:p>
    <w:p w:rsidR="003C20FE" w:rsidRPr="00FE6FB2" w:rsidRDefault="003C20FE" w:rsidP="003C20FE">
      <w:pPr>
        <w:rPr>
          <w:rFonts w:ascii="Times New Roman" w:hAnsi="Times New Roman" w:cs="Times New Roman"/>
          <w:lang w:val="en-CA"/>
        </w:rPr>
      </w:pPr>
      <w:r w:rsidRPr="00FE6FB2">
        <w:rPr>
          <w:rFonts w:ascii="Times New Roman" w:hAnsi="Times New Roman" w:cs="Times New Roman"/>
          <w:noProof/>
          <w:lang w:val="en-IN" w:eastAsia="en-IN"/>
        </w:rPr>
        <w:drawing>
          <wp:inline distT="0" distB="0" distL="0" distR="0" wp14:anchorId="474F18CF" wp14:editId="40779C5C">
            <wp:extent cx="5274310" cy="2740025"/>
            <wp:effectExtent l="0" t="0" r="2540" b="3175"/>
            <wp:docPr id="5" name="圖表 5">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00000000-0008-0000-02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C4F14" w:rsidRPr="00FE6FB2" w:rsidRDefault="00461E98" w:rsidP="00AC4F14">
      <w:pPr>
        <w:rPr>
          <w:rFonts w:ascii="Times New Roman" w:hAnsi="Times New Roman" w:cs="Times New Roman"/>
          <w:sz w:val="32"/>
          <w:lang w:val="en-CA" w:eastAsia="en-CA"/>
        </w:rPr>
      </w:pPr>
      <w:r w:rsidRPr="00FE6FB2">
        <w:rPr>
          <w:rFonts w:ascii="Times New Roman" w:hAnsi="Times New Roman" w:cs="Times New Roman"/>
          <w:bCs/>
          <w:szCs w:val="20"/>
        </w:rPr>
        <w:t>e</w:t>
      </w:r>
      <w:r w:rsidR="002B3ACA" w:rsidRPr="00FE6FB2">
        <w:rPr>
          <w:rFonts w:ascii="Times New Roman" w:hAnsi="Times New Roman" w:cs="Times New Roman"/>
          <w:bCs/>
          <w:szCs w:val="20"/>
        </w:rPr>
        <w:t>Figure 7.</w:t>
      </w:r>
      <w:r w:rsidR="00AC4F14" w:rsidRPr="00FE6FB2">
        <w:rPr>
          <w:rFonts w:ascii="Times New Roman" w:hAnsi="Times New Roman" w:cs="Times New Roman"/>
          <w:bCs/>
          <w:szCs w:val="20"/>
        </w:rPr>
        <w:t xml:space="preserve">1: </w:t>
      </w:r>
      <w:r w:rsidR="00AC4F14" w:rsidRPr="00FE6FB2">
        <w:rPr>
          <w:rFonts w:ascii="Times New Roman" w:hAnsi="Times New Roman" w:cs="Times New Roman"/>
          <w:szCs w:val="20"/>
        </w:rPr>
        <w:t>Risk of bias assessment for the individual domains</w:t>
      </w:r>
      <w:r w:rsidR="002938E5" w:rsidRPr="00FE6FB2">
        <w:rPr>
          <w:rFonts w:ascii="Times New Roman" w:hAnsi="Times New Roman" w:cs="Times New Roman"/>
          <w:szCs w:val="20"/>
        </w:rPr>
        <w:t xml:space="preserve"> </w:t>
      </w:r>
      <w:r w:rsidR="002938E5" w:rsidRPr="00FE6FB2">
        <w:rPr>
          <w:rFonts w:ascii="Times New Roman" w:hAnsi="Times New Roman" w:cs="Times New Roman"/>
          <w:lang w:val="en-CA"/>
        </w:rPr>
        <w:t>in sepsis trials</w:t>
      </w:r>
    </w:p>
    <w:p w:rsidR="00AC4F14" w:rsidRPr="00FE6FB2" w:rsidRDefault="00AC4F14" w:rsidP="00AC4F14">
      <w:pPr>
        <w:rPr>
          <w:rFonts w:ascii="Times New Roman" w:hAnsi="Times New Roman" w:cs="Times New Roman"/>
          <w:lang w:val="en-CA" w:eastAsia="en-CA"/>
        </w:rPr>
      </w:pPr>
    </w:p>
    <w:p w:rsidR="00AC4F14" w:rsidRPr="00FE6FB2" w:rsidRDefault="00AC4F14">
      <w:pPr>
        <w:widowControl/>
        <w:rPr>
          <w:rFonts w:ascii="Times New Roman" w:eastAsia="Times New Roman" w:hAnsi="Times New Roman" w:cs="Times New Roman"/>
          <w:b/>
          <w:bCs/>
          <w:szCs w:val="36"/>
          <w:lang w:val="en-CA"/>
        </w:rPr>
      </w:pPr>
      <w:r w:rsidRPr="00FE6FB2">
        <w:rPr>
          <w:rFonts w:ascii="Times New Roman" w:hAnsi="Times New Roman" w:cs="Times New Roman"/>
          <w:lang w:val="en-CA"/>
        </w:rPr>
        <w:br w:type="page"/>
      </w:r>
    </w:p>
    <w:p w:rsidR="0050689E" w:rsidRPr="00FE6FB2" w:rsidRDefault="002B3ACA" w:rsidP="002D3412">
      <w:pPr>
        <w:pStyle w:val="Heading3"/>
      </w:pPr>
      <w:bookmarkStart w:id="70" w:name="_Toc32664030"/>
      <w:bookmarkStart w:id="71" w:name="_Toc53220826"/>
      <w:r w:rsidRPr="00FE6FB2">
        <w:t>7</w:t>
      </w:r>
      <w:r w:rsidR="0050689E" w:rsidRPr="00FE6FB2">
        <w:t>.1.</w:t>
      </w:r>
      <w:r w:rsidR="00AC4F14" w:rsidRPr="00FE6FB2">
        <w:t>2</w:t>
      </w:r>
      <w:r w:rsidR="0050689E" w:rsidRPr="00FE6FB2">
        <w:t>. Risk of bias assessment for the individual studies</w:t>
      </w:r>
      <w:r w:rsidR="002938E5" w:rsidRPr="00FE6FB2">
        <w:t xml:space="preserve"> in sepsis trials</w:t>
      </w:r>
      <w:bookmarkEnd w:id="70"/>
      <w:bookmarkEnd w:id="71"/>
    </w:p>
    <w:tbl>
      <w:tblPr>
        <w:tblStyle w:val="PlainTable5"/>
        <w:tblW w:w="0" w:type="auto"/>
        <w:tblLook w:val="04A0" w:firstRow="1" w:lastRow="0" w:firstColumn="1" w:lastColumn="0" w:noHBand="0" w:noVBand="1"/>
      </w:tblPr>
      <w:tblGrid>
        <w:gridCol w:w="2105"/>
        <w:gridCol w:w="582"/>
        <w:gridCol w:w="582"/>
        <w:gridCol w:w="582"/>
        <w:gridCol w:w="582"/>
        <w:gridCol w:w="582"/>
        <w:gridCol w:w="582"/>
        <w:gridCol w:w="222"/>
        <w:gridCol w:w="2487"/>
      </w:tblGrid>
      <w:tr w:rsidR="00C70E35" w:rsidRPr="00FE6FB2" w:rsidTr="005708A7">
        <w:trPr>
          <w:cnfStyle w:val="100000000000" w:firstRow="1" w:lastRow="0" w:firstColumn="0" w:lastColumn="0" w:oddVBand="0" w:evenVBand="0" w:oddHBand="0" w:evenHBand="0" w:firstRowFirstColumn="0" w:firstRowLastColumn="0" w:lastRowFirstColumn="0" w:lastRowLastColumn="0"/>
          <w:trHeight w:val="1187"/>
        </w:trPr>
        <w:tc>
          <w:tcPr>
            <w:cnfStyle w:val="001000000100" w:firstRow="0" w:lastRow="0" w:firstColumn="1" w:lastColumn="0" w:oddVBand="0" w:evenVBand="0" w:oddHBand="0" w:evenHBand="0" w:firstRowFirstColumn="1" w:firstRowLastColumn="0" w:lastRowFirstColumn="0" w:lastRowLastColumn="0"/>
            <w:tcW w:w="0" w:type="auto"/>
            <w:noWrap/>
            <w:vAlign w:val="center"/>
            <w:hideMark/>
          </w:tcPr>
          <w:p w:rsidR="00C70E35" w:rsidRPr="00FE6FB2" w:rsidRDefault="005708A7" w:rsidP="005708A7">
            <w:pPr>
              <w:widowControl/>
              <w:wordWrap w:val="0"/>
              <w:rPr>
                <w:rFonts w:ascii="Times New Roman" w:eastAsia="PMingLiU" w:hAnsi="Times New Roman" w:cs="Times New Roman"/>
                <w:i w:val="0"/>
                <w:color w:val="000000"/>
                <w:kern w:val="0"/>
                <w:sz w:val="20"/>
                <w:szCs w:val="20"/>
              </w:rPr>
            </w:pPr>
            <w:r w:rsidRPr="00FE6FB2">
              <w:rPr>
                <w:rFonts w:ascii="Times New Roman" w:eastAsia="PMingLiU" w:hAnsi="Times New Roman" w:cs="Times New Roman"/>
                <w:i w:val="0"/>
                <w:color w:val="000000"/>
                <w:kern w:val="0"/>
                <w:sz w:val="20"/>
                <w:szCs w:val="20"/>
              </w:rPr>
              <w:t>Author, Year</w:t>
            </w:r>
          </w:p>
        </w:tc>
        <w:tc>
          <w:tcPr>
            <w:tcW w:w="0" w:type="auto"/>
            <w:textDirection w:val="btLr"/>
          </w:tcPr>
          <w:p w:rsidR="00C70E35" w:rsidRPr="00FE6FB2" w:rsidRDefault="00C70E35" w:rsidP="00AE1A92">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PMingLiU" w:hAnsi="Times New Roman" w:cs="Times New Roman"/>
                <w:i w:val="0"/>
                <w:color w:val="000000"/>
                <w:kern w:val="0"/>
                <w:sz w:val="20"/>
                <w:szCs w:val="20"/>
              </w:rPr>
            </w:pPr>
            <w:r w:rsidRPr="00FE6FB2">
              <w:rPr>
                <w:rFonts w:ascii="Times New Roman" w:hAnsi="Times New Roman" w:cs="Times New Roman"/>
                <w:i w:val="0"/>
                <w:sz w:val="20"/>
                <w:szCs w:val="20"/>
              </w:rPr>
              <w:t>Domain 1</w:t>
            </w:r>
          </w:p>
        </w:tc>
        <w:tc>
          <w:tcPr>
            <w:tcW w:w="0" w:type="auto"/>
            <w:textDirection w:val="btLr"/>
          </w:tcPr>
          <w:p w:rsidR="00C70E35" w:rsidRPr="00FE6FB2" w:rsidRDefault="00C70E35" w:rsidP="00AE1A92">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PMingLiU" w:hAnsi="Times New Roman" w:cs="Times New Roman"/>
                <w:i w:val="0"/>
                <w:color w:val="000000"/>
                <w:kern w:val="0"/>
                <w:sz w:val="20"/>
                <w:szCs w:val="20"/>
              </w:rPr>
            </w:pPr>
            <w:r w:rsidRPr="00FE6FB2">
              <w:rPr>
                <w:rFonts w:ascii="Times New Roman" w:hAnsi="Times New Roman" w:cs="Times New Roman"/>
                <w:i w:val="0"/>
                <w:sz w:val="20"/>
                <w:szCs w:val="20"/>
              </w:rPr>
              <w:t xml:space="preserve">Domain </w:t>
            </w:r>
            <w:r w:rsidRPr="00FE6FB2">
              <w:rPr>
                <w:rFonts w:ascii="Times New Roman" w:eastAsia="PMingLiU" w:hAnsi="Times New Roman" w:cs="Times New Roman"/>
                <w:i w:val="0"/>
                <w:color w:val="000000"/>
                <w:kern w:val="0"/>
                <w:sz w:val="20"/>
                <w:szCs w:val="20"/>
              </w:rPr>
              <w:t>2</w:t>
            </w:r>
          </w:p>
        </w:tc>
        <w:tc>
          <w:tcPr>
            <w:tcW w:w="0" w:type="auto"/>
            <w:textDirection w:val="btLr"/>
          </w:tcPr>
          <w:p w:rsidR="00C70E35" w:rsidRPr="00FE6FB2" w:rsidRDefault="00C70E35" w:rsidP="00AE1A92">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PMingLiU" w:hAnsi="Times New Roman" w:cs="Times New Roman"/>
                <w:i w:val="0"/>
                <w:color w:val="000000"/>
                <w:kern w:val="0"/>
                <w:sz w:val="20"/>
                <w:szCs w:val="20"/>
              </w:rPr>
            </w:pPr>
            <w:r w:rsidRPr="00FE6FB2">
              <w:rPr>
                <w:rFonts w:ascii="Times New Roman" w:hAnsi="Times New Roman" w:cs="Times New Roman"/>
                <w:i w:val="0"/>
                <w:sz w:val="20"/>
                <w:szCs w:val="20"/>
              </w:rPr>
              <w:t xml:space="preserve">Domain </w:t>
            </w:r>
            <w:r w:rsidRPr="00FE6FB2">
              <w:rPr>
                <w:rFonts w:ascii="Times New Roman" w:eastAsia="PMingLiU" w:hAnsi="Times New Roman" w:cs="Times New Roman"/>
                <w:i w:val="0"/>
                <w:color w:val="000000"/>
                <w:kern w:val="0"/>
                <w:sz w:val="20"/>
                <w:szCs w:val="20"/>
              </w:rPr>
              <w:t>3</w:t>
            </w:r>
          </w:p>
        </w:tc>
        <w:tc>
          <w:tcPr>
            <w:tcW w:w="0" w:type="auto"/>
            <w:textDirection w:val="btLr"/>
          </w:tcPr>
          <w:p w:rsidR="00C70E35" w:rsidRPr="00FE6FB2" w:rsidRDefault="00C70E35" w:rsidP="00AE1A92">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PMingLiU" w:hAnsi="Times New Roman" w:cs="Times New Roman"/>
                <w:i w:val="0"/>
                <w:color w:val="000000"/>
                <w:kern w:val="0"/>
                <w:sz w:val="20"/>
                <w:szCs w:val="20"/>
              </w:rPr>
            </w:pPr>
            <w:r w:rsidRPr="00FE6FB2">
              <w:rPr>
                <w:rFonts w:ascii="Times New Roman" w:hAnsi="Times New Roman" w:cs="Times New Roman"/>
                <w:i w:val="0"/>
                <w:sz w:val="20"/>
                <w:szCs w:val="20"/>
              </w:rPr>
              <w:t xml:space="preserve">Domain </w:t>
            </w:r>
            <w:r w:rsidRPr="00FE6FB2">
              <w:rPr>
                <w:rFonts w:ascii="Times New Roman" w:eastAsia="PMingLiU" w:hAnsi="Times New Roman" w:cs="Times New Roman"/>
                <w:i w:val="0"/>
                <w:color w:val="000000"/>
                <w:kern w:val="0"/>
                <w:sz w:val="20"/>
                <w:szCs w:val="20"/>
              </w:rPr>
              <w:t>4</w:t>
            </w:r>
          </w:p>
        </w:tc>
        <w:tc>
          <w:tcPr>
            <w:tcW w:w="0" w:type="auto"/>
            <w:textDirection w:val="btLr"/>
          </w:tcPr>
          <w:p w:rsidR="00C70E35" w:rsidRPr="00FE6FB2" w:rsidRDefault="00C70E35" w:rsidP="00AE1A92">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PMingLiU" w:hAnsi="Times New Roman" w:cs="Times New Roman"/>
                <w:i w:val="0"/>
                <w:color w:val="000000"/>
                <w:kern w:val="0"/>
                <w:sz w:val="20"/>
                <w:szCs w:val="20"/>
              </w:rPr>
            </w:pPr>
            <w:r w:rsidRPr="00FE6FB2">
              <w:rPr>
                <w:rFonts w:ascii="Times New Roman" w:hAnsi="Times New Roman" w:cs="Times New Roman"/>
                <w:i w:val="0"/>
                <w:sz w:val="20"/>
                <w:szCs w:val="20"/>
              </w:rPr>
              <w:t xml:space="preserve">Domain </w:t>
            </w:r>
            <w:r w:rsidRPr="00FE6FB2">
              <w:rPr>
                <w:rFonts w:ascii="Times New Roman" w:eastAsia="PMingLiU" w:hAnsi="Times New Roman" w:cs="Times New Roman"/>
                <w:i w:val="0"/>
                <w:color w:val="000000"/>
                <w:kern w:val="0"/>
                <w:sz w:val="20"/>
                <w:szCs w:val="20"/>
              </w:rPr>
              <w:t>5</w:t>
            </w:r>
          </w:p>
        </w:tc>
        <w:tc>
          <w:tcPr>
            <w:tcW w:w="0" w:type="auto"/>
            <w:textDirection w:val="btLr"/>
            <w:hideMark/>
          </w:tcPr>
          <w:p w:rsidR="00C70E35" w:rsidRPr="00FE6FB2" w:rsidRDefault="00C70E35" w:rsidP="00AE1A92">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PMingLiU" w:hAnsi="Times New Roman" w:cs="Times New Roman"/>
                <w:i w:val="0"/>
                <w:color w:val="000000"/>
                <w:kern w:val="0"/>
                <w:sz w:val="20"/>
                <w:szCs w:val="20"/>
              </w:rPr>
            </w:pPr>
            <w:r w:rsidRPr="00FE6FB2">
              <w:rPr>
                <w:rFonts w:ascii="Times New Roman" w:eastAsia="PMingLiU" w:hAnsi="Times New Roman" w:cs="Times New Roman"/>
                <w:i w:val="0"/>
                <w:color w:val="000000"/>
                <w:kern w:val="0"/>
                <w:sz w:val="20"/>
                <w:szCs w:val="20"/>
              </w:rPr>
              <w:t>Overall Bias</w:t>
            </w:r>
          </w:p>
        </w:tc>
        <w:tc>
          <w:tcPr>
            <w:tcW w:w="0" w:type="auto"/>
            <w:textDirection w:val="btLr"/>
          </w:tcPr>
          <w:p w:rsidR="00C70E35" w:rsidRPr="00FE6FB2" w:rsidRDefault="00C70E35" w:rsidP="00AE1A92">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PMingLiU" w:hAnsi="Times New Roman" w:cs="Times New Roman"/>
                <w:i w:val="0"/>
                <w:color w:val="000000"/>
                <w:kern w:val="0"/>
                <w:sz w:val="20"/>
                <w:szCs w:val="20"/>
              </w:rPr>
            </w:pPr>
          </w:p>
        </w:tc>
        <w:tc>
          <w:tcPr>
            <w:tcW w:w="0" w:type="auto"/>
            <w:textDirection w:val="btLr"/>
          </w:tcPr>
          <w:p w:rsidR="00C70E35" w:rsidRPr="00FE6FB2" w:rsidRDefault="00C70E35" w:rsidP="00AE1A92">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PMingLiU" w:hAnsi="Times New Roman" w:cs="Times New Roman"/>
                <w:i w:val="0"/>
                <w:color w:val="000000"/>
                <w:kern w:val="0"/>
                <w:sz w:val="20"/>
                <w:szCs w:val="20"/>
              </w:rPr>
            </w:pPr>
          </w:p>
        </w:tc>
      </w:tr>
      <w:tr w:rsidR="00C70E35" w:rsidRPr="00FE6FB2" w:rsidTr="00C70E35">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0" w:type="auto"/>
            <w:noWrap/>
            <w:hideMark/>
          </w:tcPr>
          <w:p w:rsidR="00C70E35" w:rsidRPr="00FE6FB2" w:rsidRDefault="00C70E35" w:rsidP="00C70E35">
            <w:pPr>
              <w:widowControl/>
              <w:rPr>
                <w:rFonts w:ascii="Times New Roman" w:eastAsia="PMingLiU" w:hAnsi="Times New Roman" w:cs="Times New Roman"/>
                <w:i w:val="0"/>
                <w:color w:val="000000"/>
                <w:kern w:val="0"/>
                <w:sz w:val="20"/>
                <w:szCs w:val="20"/>
              </w:rPr>
            </w:pPr>
            <w:r w:rsidRPr="00FE6FB2">
              <w:rPr>
                <w:rFonts w:ascii="Times New Roman" w:eastAsia="PMingLiU" w:hAnsi="Times New Roman" w:cs="Times New Roman"/>
                <w:i w:val="0"/>
                <w:color w:val="000000"/>
                <w:kern w:val="0"/>
                <w:sz w:val="20"/>
                <w:szCs w:val="20"/>
              </w:rPr>
              <w:t>Rackow et al, 1983</w: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742976" behindDoc="0" locked="0" layoutInCell="1" allowOverlap="1" wp14:anchorId="47B6431F" wp14:editId="3639E3F7">
                      <wp:simplePos x="0" y="0"/>
                      <wp:positionH relativeFrom="column">
                        <wp:posOffset>45720</wp:posOffset>
                      </wp:positionH>
                      <wp:positionV relativeFrom="paragraph">
                        <wp:posOffset>15240</wp:posOffset>
                      </wp:positionV>
                      <wp:extent cx="289560" cy="281940"/>
                      <wp:effectExtent l="19050" t="19050" r="0" b="22860"/>
                      <wp:wrapNone/>
                      <wp:docPr id="591" name="橢圓 591"/>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47B6431F" id="橢圓 591" o:spid="_x0000_s1026" style="position:absolute;margin-left:3.6pt;margin-top:1.2pt;width:22.8pt;height:22.2pt;z-index:25574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" fillcolor="yellow"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748096" behindDoc="0" locked="0" layoutInCell="1" allowOverlap="1" wp14:anchorId="65EB3D31" wp14:editId="0C975F10">
                      <wp:simplePos x="0" y="0"/>
                      <wp:positionH relativeFrom="column">
                        <wp:posOffset>45720</wp:posOffset>
                      </wp:positionH>
                      <wp:positionV relativeFrom="paragraph">
                        <wp:posOffset>15240</wp:posOffset>
                      </wp:positionV>
                      <wp:extent cx="289560" cy="281940"/>
                      <wp:effectExtent l="19050" t="19050" r="0" b="22860"/>
                      <wp:wrapNone/>
                      <wp:docPr id="614" name="橢圓 614"/>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65EB3D31" id="橢圓 614" o:spid="_x0000_s1027" style="position:absolute;margin-left:3.6pt;margin-top:1.2pt;width:22.8pt;height:22.2pt;z-index:25574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753216" behindDoc="0" locked="0" layoutInCell="1" allowOverlap="1" wp14:anchorId="2626AF9F" wp14:editId="352C3331">
                      <wp:simplePos x="0" y="0"/>
                      <wp:positionH relativeFrom="column">
                        <wp:posOffset>45720</wp:posOffset>
                      </wp:positionH>
                      <wp:positionV relativeFrom="paragraph">
                        <wp:posOffset>15240</wp:posOffset>
                      </wp:positionV>
                      <wp:extent cx="289560" cy="281940"/>
                      <wp:effectExtent l="19050" t="19050" r="0" b="22860"/>
                      <wp:wrapNone/>
                      <wp:docPr id="637" name="橢圓 637"/>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2626AF9F" id="橢圓 637" o:spid="_x0000_s1028" style="position:absolute;margin-left:3.6pt;margin-top:1.2pt;width:22.8pt;height:22.2pt;z-index:25575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758336" behindDoc="0" locked="0" layoutInCell="1" allowOverlap="1" wp14:anchorId="7BB49CC3" wp14:editId="5AEEED5C">
                      <wp:simplePos x="0" y="0"/>
                      <wp:positionH relativeFrom="column">
                        <wp:posOffset>45720</wp:posOffset>
                      </wp:positionH>
                      <wp:positionV relativeFrom="paragraph">
                        <wp:posOffset>15240</wp:posOffset>
                      </wp:positionV>
                      <wp:extent cx="289560" cy="281940"/>
                      <wp:effectExtent l="19050" t="19050" r="0" b="22860"/>
                      <wp:wrapNone/>
                      <wp:docPr id="660" name="橢圓 660"/>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7BB49CC3" id="橢圓 660" o:spid="_x0000_s1029" style="position:absolute;margin-left:3.6pt;margin-top:1.2pt;width:22.8pt;height:22.2pt;z-index:2557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763456" behindDoc="0" locked="0" layoutInCell="1" allowOverlap="1" wp14:anchorId="1B14BA77" wp14:editId="05422B1F">
                      <wp:simplePos x="0" y="0"/>
                      <wp:positionH relativeFrom="column">
                        <wp:posOffset>45720</wp:posOffset>
                      </wp:positionH>
                      <wp:positionV relativeFrom="paragraph">
                        <wp:posOffset>15240</wp:posOffset>
                      </wp:positionV>
                      <wp:extent cx="289560" cy="281940"/>
                      <wp:effectExtent l="19050" t="19050" r="0" b="22860"/>
                      <wp:wrapNone/>
                      <wp:docPr id="683" name="橢圓 683"/>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1B14BA77" id="橢圓 683" o:spid="_x0000_s1030" style="position:absolute;margin-left:3.6pt;margin-top:1.2pt;width:22.8pt;height:22.2pt;z-index:25576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768576" behindDoc="0" locked="0" layoutInCell="1" allowOverlap="1" wp14:anchorId="567CE71A" wp14:editId="10BABC0C">
                      <wp:simplePos x="0" y="0"/>
                      <wp:positionH relativeFrom="column">
                        <wp:posOffset>60960</wp:posOffset>
                      </wp:positionH>
                      <wp:positionV relativeFrom="paragraph">
                        <wp:posOffset>30480</wp:posOffset>
                      </wp:positionV>
                      <wp:extent cx="259080" cy="259080"/>
                      <wp:effectExtent l="0" t="0" r="26670" b="26670"/>
                      <wp:wrapNone/>
                      <wp:docPr id="706" name="橢圓 706"/>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FF00"/>
                              </a:solidFill>
                              <a:ln w="3175" cap="flat" cmpd="sng" algn="ctr">
                                <a:solidFill>
                                  <a:srgbClr val="000000"/>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567CE71A" id="橢圓 706" o:spid="_x0000_s1031" style="position:absolute;margin-left:4.8pt;margin-top:2.4pt;width:20.4pt;height:20.4pt;z-index:25576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" fillcolor="yellow" strokeweight=".25pt">
                      <v:stroke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shd w:val="clear" w:color="auto" w:fill="FFFFFF" w:themeFill="background1"/>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noProof/>
                <w:color w:val="000000"/>
                <w:kern w:val="0"/>
                <w:sz w:val="20"/>
                <w:szCs w:val="20"/>
              </w:rPr>
            </w:pPr>
          </w:p>
        </w:tc>
        <w:tc>
          <w:tcPr>
            <w:tcW w:w="0" w:type="auto"/>
            <w:vMerge w:val="restart"/>
            <w:shd w:val="clear" w:color="auto" w:fill="FFFFFF" w:themeFill="background1"/>
          </w:tcPr>
          <w:p w:rsidR="00C70E35" w:rsidRPr="00FE6FB2" w:rsidRDefault="00C70E35" w:rsidP="00C70E3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E6FB2">
              <w:rPr>
                <w:rFonts w:ascii="Times New Roman" w:hAnsi="Times New Roman" w:cs="Times New Roman"/>
                <w:sz w:val="20"/>
                <w:szCs w:val="20"/>
              </w:rPr>
              <w:t>Domain :</w:t>
            </w:r>
          </w:p>
          <w:p w:rsidR="00C70E35" w:rsidRPr="00FE6FB2" w:rsidRDefault="00C70E35" w:rsidP="00C70E35">
            <w:pPr>
              <w:pStyle w:val="ListParagraph"/>
              <w:numPr>
                <w:ilvl w:val="0"/>
                <w:numId w:val="12"/>
              </w:numPr>
              <w:ind w:leftChars="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E6FB2">
              <w:rPr>
                <w:rFonts w:ascii="Times New Roman" w:hAnsi="Times New Roman" w:cs="Times New Roman"/>
                <w:sz w:val="20"/>
                <w:szCs w:val="20"/>
              </w:rPr>
              <w:t>Randomization process</w:t>
            </w:r>
          </w:p>
          <w:p w:rsidR="00C70E35" w:rsidRPr="00FE6FB2" w:rsidRDefault="00C70E35" w:rsidP="00C70E35">
            <w:pPr>
              <w:pStyle w:val="ListParagraph"/>
              <w:numPr>
                <w:ilvl w:val="0"/>
                <w:numId w:val="12"/>
              </w:numPr>
              <w:ind w:leftChars="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E6FB2">
              <w:rPr>
                <w:rFonts w:ascii="Times New Roman" w:hAnsi="Times New Roman" w:cs="Times New Roman"/>
                <w:sz w:val="20"/>
                <w:szCs w:val="20"/>
              </w:rPr>
              <w:t>Deviations from intended interventions</w:t>
            </w:r>
          </w:p>
          <w:p w:rsidR="00C70E35" w:rsidRPr="00FE6FB2" w:rsidRDefault="00C70E35" w:rsidP="00C70E35">
            <w:pPr>
              <w:pStyle w:val="ListParagraph"/>
              <w:numPr>
                <w:ilvl w:val="0"/>
                <w:numId w:val="12"/>
              </w:numPr>
              <w:ind w:leftChars="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E6FB2">
              <w:rPr>
                <w:rFonts w:ascii="Times New Roman" w:hAnsi="Times New Roman" w:cs="Times New Roman"/>
                <w:sz w:val="20"/>
                <w:szCs w:val="20"/>
              </w:rPr>
              <w:t>Missing outcome data</w:t>
            </w:r>
          </w:p>
          <w:p w:rsidR="00C70E35" w:rsidRPr="00FE6FB2" w:rsidRDefault="00C70E35" w:rsidP="00C70E35">
            <w:pPr>
              <w:pStyle w:val="ListParagraph"/>
              <w:numPr>
                <w:ilvl w:val="0"/>
                <w:numId w:val="12"/>
              </w:numPr>
              <w:ind w:leftChars="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E6FB2">
              <w:rPr>
                <w:rFonts w:ascii="Times New Roman" w:hAnsi="Times New Roman" w:cs="Times New Roman"/>
                <w:sz w:val="20"/>
                <w:szCs w:val="20"/>
              </w:rPr>
              <w:t>Measurement of the outcome</w:t>
            </w:r>
          </w:p>
          <w:p w:rsidR="00C70E35" w:rsidRPr="00FE6FB2" w:rsidRDefault="00C70E35" w:rsidP="00C70E35">
            <w:pPr>
              <w:pStyle w:val="ListParagraph"/>
              <w:numPr>
                <w:ilvl w:val="0"/>
                <w:numId w:val="12"/>
              </w:numPr>
              <w:ind w:leftChars="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E6FB2">
              <w:rPr>
                <w:rFonts w:ascii="Times New Roman" w:hAnsi="Times New Roman" w:cs="Times New Roman"/>
                <w:sz w:val="20"/>
                <w:szCs w:val="20"/>
              </w:rPr>
              <w:t>Selection of the reported result</w:t>
            </w:r>
          </w:p>
        </w:tc>
      </w:tr>
      <w:tr w:rsidR="00C70E35" w:rsidRPr="00FE6FB2" w:rsidTr="00C70E35">
        <w:trPr>
          <w:trHeight w:val="501"/>
        </w:trPr>
        <w:tc>
          <w:tcPr>
            <w:cnfStyle w:val="001000000000" w:firstRow="0" w:lastRow="0" w:firstColumn="1" w:lastColumn="0" w:oddVBand="0" w:evenVBand="0" w:oddHBand="0" w:evenHBand="0" w:firstRowFirstColumn="0" w:firstRowLastColumn="0" w:lastRowFirstColumn="0" w:lastRowLastColumn="0"/>
            <w:tcW w:w="0" w:type="auto"/>
            <w:noWrap/>
            <w:hideMark/>
          </w:tcPr>
          <w:p w:rsidR="00C70E35" w:rsidRPr="00FE6FB2" w:rsidRDefault="00C70E35" w:rsidP="00C70E35">
            <w:pPr>
              <w:widowControl/>
              <w:rPr>
                <w:rFonts w:ascii="Times New Roman" w:eastAsia="PMingLiU" w:hAnsi="Times New Roman" w:cs="Times New Roman"/>
                <w:i w:val="0"/>
                <w:color w:val="000000"/>
                <w:kern w:val="0"/>
                <w:sz w:val="20"/>
                <w:szCs w:val="20"/>
              </w:rPr>
            </w:pPr>
            <w:r w:rsidRPr="00FE6FB2">
              <w:rPr>
                <w:rFonts w:ascii="Times New Roman" w:eastAsia="PMingLiU" w:hAnsi="Times New Roman" w:cs="Times New Roman"/>
                <w:i w:val="0"/>
                <w:color w:val="000000"/>
                <w:kern w:val="0"/>
                <w:sz w:val="20"/>
                <w:szCs w:val="20"/>
              </w:rPr>
              <w:t>Rackow et al, 1989</w:t>
            </w:r>
          </w:p>
        </w:tc>
        <w:tc>
          <w:tcPr>
            <w:tcW w:w="0" w:type="auto"/>
            <w:noWrap/>
            <w:hideMark/>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744000" behindDoc="0" locked="0" layoutInCell="1" allowOverlap="1" wp14:anchorId="66CCC58A" wp14:editId="58C32D47">
                      <wp:simplePos x="0" y="0"/>
                      <wp:positionH relativeFrom="column">
                        <wp:posOffset>45720</wp:posOffset>
                      </wp:positionH>
                      <wp:positionV relativeFrom="paragraph">
                        <wp:posOffset>7620</wp:posOffset>
                      </wp:positionV>
                      <wp:extent cx="289560" cy="289560"/>
                      <wp:effectExtent l="19050" t="19050" r="0" b="15240"/>
                      <wp:wrapNone/>
                      <wp:docPr id="592" name="橢圓 592"/>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66CCC58A" id="橢圓 592" o:spid="_x0000_s1032" style="position:absolute;margin-left:3.6pt;margin-top:.6pt;width:22.8pt;height:22.8pt;z-index:25574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" fillcolor="yellow"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749120" behindDoc="0" locked="0" layoutInCell="1" allowOverlap="1" wp14:anchorId="52ACD715" wp14:editId="4BC415BF">
                      <wp:simplePos x="0" y="0"/>
                      <wp:positionH relativeFrom="column">
                        <wp:posOffset>45720</wp:posOffset>
                      </wp:positionH>
                      <wp:positionV relativeFrom="paragraph">
                        <wp:posOffset>7620</wp:posOffset>
                      </wp:positionV>
                      <wp:extent cx="289560" cy="289560"/>
                      <wp:effectExtent l="19050" t="19050" r="0" b="15240"/>
                      <wp:wrapNone/>
                      <wp:docPr id="615" name="橢圓 615"/>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52ACD715" id="橢圓 615" o:spid="_x0000_s1033" style="position:absolute;margin-left:3.6pt;margin-top:.6pt;width:22.8pt;height:22.8pt;z-index:25574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754240" behindDoc="0" locked="0" layoutInCell="1" allowOverlap="1" wp14:anchorId="3C83276A" wp14:editId="0E8BDDFC">
                      <wp:simplePos x="0" y="0"/>
                      <wp:positionH relativeFrom="column">
                        <wp:posOffset>45720</wp:posOffset>
                      </wp:positionH>
                      <wp:positionV relativeFrom="paragraph">
                        <wp:posOffset>7620</wp:posOffset>
                      </wp:positionV>
                      <wp:extent cx="289560" cy="289560"/>
                      <wp:effectExtent l="19050" t="19050" r="0" b="15240"/>
                      <wp:wrapNone/>
                      <wp:docPr id="638" name="橢圓 638"/>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3C83276A" id="橢圓 638" o:spid="_x0000_s1034" style="position:absolute;margin-left:3.6pt;margin-top:.6pt;width:22.8pt;height:22.8pt;z-index:25575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759360" behindDoc="0" locked="0" layoutInCell="1" allowOverlap="1" wp14:anchorId="26CFC32C" wp14:editId="0B7F326C">
                      <wp:simplePos x="0" y="0"/>
                      <wp:positionH relativeFrom="column">
                        <wp:posOffset>45720</wp:posOffset>
                      </wp:positionH>
                      <wp:positionV relativeFrom="paragraph">
                        <wp:posOffset>7620</wp:posOffset>
                      </wp:positionV>
                      <wp:extent cx="289560" cy="289560"/>
                      <wp:effectExtent l="19050" t="19050" r="0" b="15240"/>
                      <wp:wrapNone/>
                      <wp:docPr id="661" name="橢圓 661"/>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26CFC32C" id="橢圓 661" o:spid="_x0000_s1035" style="position:absolute;margin-left:3.6pt;margin-top:.6pt;width:22.8pt;height:22.8pt;z-index:25575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764480" behindDoc="0" locked="0" layoutInCell="1" allowOverlap="1" wp14:anchorId="29BE1EFF" wp14:editId="7DB7D43B">
                      <wp:simplePos x="0" y="0"/>
                      <wp:positionH relativeFrom="column">
                        <wp:posOffset>45720</wp:posOffset>
                      </wp:positionH>
                      <wp:positionV relativeFrom="paragraph">
                        <wp:posOffset>7620</wp:posOffset>
                      </wp:positionV>
                      <wp:extent cx="289560" cy="289560"/>
                      <wp:effectExtent l="19050" t="19050" r="0" b="15240"/>
                      <wp:wrapNone/>
                      <wp:docPr id="684" name="橢圓 684"/>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29BE1EFF" id="橢圓 684" o:spid="_x0000_s1036" style="position:absolute;margin-left:3.6pt;margin-top:.6pt;width:22.8pt;height:22.8pt;z-index:25576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769600" behindDoc="0" locked="0" layoutInCell="1" allowOverlap="1" wp14:anchorId="1055D319" wp14:editId="47901CB4">
                      <wp:simplePos x="0" y="0"/>
                      <wp:positionH relativeFrom="column">
                        <wp:posOffset>60960</wp:posOffset>
                      </wp:positionH>
                      <wp:positionV relativeFrom="paragraph">
                        <wp:posOffset>30480</wp:posOffset>
                      </wp:positionV>
                      <wp:extent cx="259080" cy="251460"/>
                      <wp:effectExtent l="0" t="0" r="26670" b="15240"/>
                      <wp:wrapNone/>
                      <wp:docPr id="707" name="橢圓 707"/>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FF00"/>
                              </a:solidFill>
                              <a:ln w="3175" cap="flat" cmpd="sng" algn="ctr">
                                <a:solidFill>
                                  <a:srgbClr val="000000"/>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1055D319" id="橢圓 707" o:spid="_x0000_s1037" style="position:absolute;margin-left:4.8pt;margin-top:2.4pt;width:20.4pt;height:19.8pt;z-index:25576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" fillcolor="yellow" strokeweight=".25pt">
                      <v:stroke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shd w:val="clear" w:color="auto" w:fill="FFFFFF" w:themeFill="background1"/>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noProof/>
                <w:color w:val="000000"/>
                <w:kern w:val="0"/>
                <w:sz w:val="20"/>
                <w:szCs w:val="20"/>
              </w:rPr>
            </w:pPr>
          </w:p>
        </w:tc>
        <w:tc>
          <w:tcPr>
            <w:tcW w:w="0" w:type="auto"/>
            <w:vMerge/>
            <w:shd w:val="clear" w:color="auto" w:fill="FFFFFF" w:themeFill="background1"/>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noProof/>
                <w:color w:val="000000"/>
                <w:kern w:val="0"/>
                <w:sz w:val="20"/>
                <w:szCs w:val="20"/>
              </w:rPr>
            </w:pPr>
          </w:p>
        </w:tc>
      </w:tr>
      <w:tr w:rsidR="00C70E35" w:rsidRPr="00FE6FB2" w:rsidTr="00C70E35">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0" w:type="auto"/>
            <w:noWrap/>
            <w:hideMark/>
          </w:tcPr>
          <w:p w:rsidR="00C70E35" w:rsidRPr="00FE6FB2" w:rsidRDefault="00C70E35" w:rsidP="00C70E35">
            <w:pPr>
              <w:widowControl/>
              <w:rPr>
                <w:rFonts w:ascii="Times New Roman" w:eastAsia="PMingLiU" w:hAnsi="Times New Roman" w:cs="Times New Roman"/>
                <w:i w:val="0"/>
                <w:color w:val="000000"/>
                <w:kern w:val="0"/>
                <w:sz w:val="20"/>
                <w:szCs w:val="20"/>
              </w:rPr>
            </w:pPr>
            <w:r w:rsidRPr="00FE6FB2">
              <w:rPr>
                <w:rFonts w:ascii="Times New Roman" w:eastAsia="PMingLiU" w:hAnsi="Times New Roman" w:cs="Times New Roman"/>
                <w:i w:val="0"/>
                <w:color w:val="000000"/>
                <w:kern w:val="0"/>
                <w:sz w:val="20"/>
                <w:szCs w:val="20"/>
              </w:rPr>
              <w:t>Asfar et al, 2000</w: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745024" behindDoc="0" locked="0" layoutInCell="1" allowOverlap="1" wp14:anchorId="7EAA0F30" wp14:editId="5D15908F">
                      <wp:simplePos x="0" y="0"/>
                      <wp:positionH relativeFrom="column">
                        <wp:posOffset>45720</wp:posOffset>
                      </wp:positionH>
                      <wp:positionV relativeFrom="paragraph">
                        <wp:posOffset>15240</wp:posOffset>
                      </wp:positionV>
                      <wp:extent cx="289560" cy="289560"/>
                      <wp:effectExtent l="19050" t="19050" r="0" b="15240"/>
                      <wp:wrapNone/>
                      <wp:docPr id="593" name="橢圓 593"/>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7EAA0F30" id="橢圓 593" o:spid="_x0000_s1038" style="position:absolute;margin-left:3.6pt;margin-top:1.2pt;width:22.8pt;height:22.8pt;z-index:25574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750144" behindDoc="0" locked="0" layoutInCell="1" allowOverlap="1" wp14:anchorId="1F579BFD" wp14:editId="7F07EACF">
                      <wp:simplePos x="0" y="0"/>
                      <wp:positionH relativeFrom="column">
                        <wp:posOffset>45720</wp:posOffset>
                      </wp:positionH>
                      <wp:positionV relativeFrom="paragraph">
                        <wp:posOffset>15240</wp:posOffset>
                      </wp:positionV>
                      <wp:extent cx="289560" cy="289560"/>
                      <wp:effectExtent l="19050" t="19050" r="0" b="15240"/>
                      <wp:wrapNone/>
                      <wp:docPr id="616" name="橢圓 616"/>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1F579BFD" id="橢圓 616" o:spid="_x0000_s1039" style="position:absolute;margin-left:3.6pt;margin-top:1.2pt;width:22.8pt;height:22.8pt;z-index:25575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" fillcolor="yellow"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755264" behindDoc="0" locked="0" layoutInCell="1" allowOverlap="1" wp14:anchorId="6DC8065A" wp14:editId="2DA88DFA">
                      <wp:simplePos x="0" y="0"/>
                      <wp:positionH relativeFrom="column">
                        <wp:posOffset>45720</wp:posOffset>
                      </wp:positionH>
                      <wp:positionV relativeFrom="paragraph">
                        <wp:posOffset>15240</wp:posOffset>
                      </wp:positionV>
                      <wp:extent cx="289560" cy="289560"/>
                      <wp:effectExtent l="19050" t="19050" r="0" b="15240"/>
                      <wp:wrapNone/>
                      <wp:docPr id="639" name="橢圓 639"/>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6DC8065A" id="橢圓 639" o:spid="_x0000_s1040" style="position:absolute;margin-left:3.6pt;margin-top:1.2pt;width:22.8pt;height:22.8pt;z-index:25575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760384" behindDoc="0" locked="0" layoutInCell="1" allowOverlap="1" wp14:anchorId="365B7D39" wp14:editId="6EDFBF88">
                      <wp:simplePos x="0" y="0"/>
                      <wp:positionH relativeFrom="column">
                        <wp:posOffset>45720</wp:posOffset>
                      </wp:positionH>
                      <wp:positionV relativeFrom="paragraph">
                        <wp:posOffset>15240</wp:posOffset>
                      </wp:positionV>
                      <wp:extent cx="289560" cy="289560"/>
                      <wp:effectExtent l="19050" t="19050" r="0" b="15240"/>
                      <wp:wrapNone/>
                      <wp:docPr id="662" name="橢圓 662"/>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365B7D39" id="橢圓 662" o:spid="_x0000_s1041" style="position:absolute;margin-left:3.6pt;margin-top:1.2pt;width:22.8pt;height:22.8pt;z-index:25576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765504" behindDoc="0" locked="0" layoutInCell="1" allowOverlap="1" wp14:anchorId="18C3BDB8" wp14:editId="2851F252">
                      <wp:simplePos x="0" y="0"/>
                      <wp:positionH relativeFrom="column">
                        <wp:posOffset>45720</wp:posOffset>
                      </wp:positionH>
                      <wp:positionV relativeFrom="paragraph">
                        <wp:posOffset>15240</wp:posOffset>
                      </wp:positionV>
                      <wp:extent cx="289560" cy="289560"/>
                      <wp:effectExtent l="19050" t="19050" r="0" b="15240"/>
                      <wp:wrapNone/>
                      <wp:docPr id="685" name="橢圓 685"/>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18C3BDB8" id="橢圓 685" o:spid="_x0000_s1042" style="position:absolute;margin-left:3.6pt;margin-top:1.2pt;width:22.8pt;height:22.8pt;z-index:25576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770624" behindDoc="0" locked="0" layoutInCell="1" allowOverlap="1" wp14:anchorId="6AC9E949" wp14:editId="5F0789E2">
                      <wp:simplePos x="0" y="0"/>
                      <wp:positionH relativeFrom="column">
                        <wp:posOffset>60960</wp:posOffset>
                      </wp:positionH>
                      <wp:positionV relativeFrom="paragraph">
                        <wp:posOffset>30480</wp:posOffset>
                      </wp:positionV>
                      <wp:extent cx="259080" cy="259080"/>
                      <wp:effectExtent l="0" t="0" r="26670" b="26670"/>
                      <wp:wrapNone/>
                      <wp:docPr id="708" name="橢圓 708"/>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FF00"/>
                              </a:solidFill>
                              <a:ln w="3175" cap="flat" cmpd="sng" algn="ctr">
                                <a:solidFill>
                                  <a:srgbClr val="000000"/>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6AC9E949" id="橢圓 708" o:spid="_x0000_s1043" style="position:absolute;margin-left:4.8pt;margin-top:2.4pt;width:20.4pt;height:20.4pt;z-index:25577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" fillcolor="yellow" strokeweight=".25pt">
                      <v:stroke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shd w:val="clear" w:color="auto" w:fill="FFFFFF" w:themeFill="background1"/>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noProof/>
                <w:color w:val="000000"/>
                <w:kern w:val="0"/>
                <w:sz w:val="20"/>
                <w:szCs w:val="20"/>
              </w:rPr>
            </w:pPr>
          </w:p>
        </w:tc>
        <w:tc>
          <w:tcPr>
            <w:tcW w:w="0" w:type="auto"/>
            <w:vMerge/>
            <w:shd w:val="clear" w:color="auto" w:fill="FFFFFF" w:themeFill="background1"/>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noProof/>
                <w:color w:val="000000"/>
                <w:kern w:val="0"/>
                <w:sz w:val="20"/>
                <w:szCs w:val="20"/>
              </w:rPr>
            </w:pPr>
          </w:p>
        </w:tc>
      </w:tr>
      <w:tr w:rsidR="00C70E35" w:rsidRPr="00FE6FB2" w:rsidTr="00C70E35">
        <w:trPr>
          <w:trHeight w:val="501"/>
        </w:trPr>
        <w:tc>
          <w:tcPr>
            <w:cnfStyle w:val="001000000000" w:firstRow="0" w:lastRow="0" w:firstColumn="1" w:lastColumn="0" w:oddVBand="0" w:evenVBand="0" w:oddHBand="0" w:evenHBand="0" w:firstRowFirstColumn="0" w:firstRowLastColumn="0" w:lastRowFirstColumn="0" w:lastRowLastColumn="0"/>
            <w:tcW w:w="0" w:type="auto"/>
            <w:noWrap/>
            <w:hideMark/>
          </w:tcPr>
          <w:p w:rsidR="00C70E35" w:rsidRPr="00FE6FB2" w:rsidRDefault="00C70E35" w:rsidP="00C70E35">
            <w:pPr>
              <w:widowControl/>
              <w:rPr>
                <w:rFonts w:ascii="Times New Roman" w:eastAsia="PMingLiU" w:hAnsi="Times New Roman" w:cs="Times New Roman"/>
                <w:i w:val="0"/>
                <w:color w:val="000000"/>
                <w:kern w:val="0"/>
                <w:sz w:val="20"/>
                <w:szCs w:val="20"/>
              </w:rPr>
            </w:pPr>
            <w:r w:rsidRPr="00FE6FB2">
              <w:rPr>
                <w:rFonts w:ascii="Times New Roman" w:eastAsia="PMingLiU" w:hAnsi="Times New Roman" w:cs="Times New Roman"/>
                <w:i w:val="0"/>
                <w:color w:val="000000"/>
                <w:kern w:val="0"/>
                <w:sz w:val="20"/>
                <w:szCs w:val="20"/>
              </w:rPr>
              <w:t>Schortgen et al, 2001</w:t>
            </w:r>
          </w:p>
        </w:tc>
        <w:tc>
          <w:tcPr>
            <w:tcW w:w="0" w:type="auto"/>
            <w:noWrap/>
            <w:hideMark/>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746048" behindDoc="0" locked="0" layoutInCell="1" allowOverlap="1" wp14:anchorId="3F418063" wp14:editId="4EE73546">
                      <wp:simplePos x="0" y="0"/>
                      <wp:positionH relativeFrom="column">
                        <wp:posOffset>45720</wp:posOffset>
                      </wp:positionH>
                      <wp:positionV relativeFrom="paragraph">
                        <wp:posOffset>15240</wp:posOffset>
                      </wp:positionV>
                      <wp:extent cx="289560" cy="281940"/>
                      <wp:effectExtent l="19050" t="19050" r="0" b="22860"/>
                      <wp:wrapNone/>
                      <wp:docPr id="594" name="橢圓 594"/>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3F418063" id="橢圓 594" o:spid="_x0000_s1044" style="position:absolute;margin-left:3.6pt;margin-top:1.2pt;width:22.8pt;height:22.2pt;z-index:25574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751168" behindDoc="0" locked="0" layoutInCell="1" allowOverlap="1" wp14:anchorId="16F39A12" wp14:editId="1A6A5DA3">
                      <wp:simplePos x="0" y="0"/>
                      <wp:positionH relativeFrom="column">
                        <wp:posOffset>45720</wp:posOffset>
                      </wp:positionH>
                      <wp:positionV relativeFrom="paragraph">
                        <wp:posOffset>15240</wp:posOffset>
                      </wp:positionV>
                      <wp:extent cx="289560" cy="281940"/>
                      <wp:effectExtent l="19050" t="19050" r="0" b="22860"/>
                      <wp:wrapNone/>
                      <wp:docPr id="617" name="橢圓 617"/>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00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18"/>
                                      <w:szCs w:val="18"/>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16F39A12" id="橢圓 617" o:spid="_x0000_s1045" style="position:absolute;margin-left:3.6pt;margin-top:1.2pt;width:22.8pt;height:22.2pt;z-index:25575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" fillcolor="red"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18"/>
                                <w:szCs w:val="18"/>
                              </w:rPr>
                              <w:t>?</w:t>
                            </w:r>
                          </w:p>
                        </w:txbxContent>
                      </v:textbox>
                    </v:oval>
                  </w:pict>
                </mc:Fallback>
              </mc:AlternateContent>
            </w:r>
          </w:p>
        </w:tc>
        <w:tc>
          <w:tcPr>
            <w:tcW w:w="0" w:type="auto"/>
            <w:noWrap/>
            <w:hideMark/>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756288" behindDoc="0" locked="0" layoutInCell="1" allowOverlap="1" wp14:anchorId="7D96F96C" wp14:editId="23EBA1D1">
                      <wp:simplePos x="0" y="0"/>
                      <wp:positionH relativeFrom="column">
                        <wp:posOffset>45720</wp:posOffset>
                      </wp:positionH>
                      <wp:positionV relativeFrom="paragraph">
                        <wp:posOffset>15240</wp:posOffset>
                      </wp:positionV>
                      <wp:extent cx="289560" cy="281940"/>
                      <wp:effectExtent l="19050" t="19050" r="0" b="22860"/>
                      <wp:wrapNone/>
                      <wp:docPr id="640" name="橢圓 640"/>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7D96F96C" id="橢圓 640" o:spid="_x0000_s1046" style="position:absolute;margin-left:3.6pt;margin-top:1.2pt;width:22.8pt;height:22.2pt;z-index:25575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761408" behindDoc="0" locked="0" layoutInCell="1" allowOverlap="1" wp14:anchorId="21AB92E3" wp14:editId="4E2EDEA3">
                      <wp:simplePos x="0" y="0"/>
                      <wp:positionH relativeFrom="column">
                        <wp:posOffset>45720</wp:posOffset>
                      </wp:positionH>
                      <wp:positionV relativeFrom="paragraph">
                        <wp:posOffset>15240</wp:posOffset>
                      </wp:positionV>
                      <wp:extent cx="289560" cy="281940"/>
                      <wp:effectExtent l="19050" t="19050" r="0" b="22860"/>
                      <wp:wrapNone/>
                      <wp:docPr id="663" name="橢圓 663"/>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21AB92E3" id="橢圓 663" o:spid="_x0000_s1047" style="position:absolute;margin-left:3.6pt;margin-top:1.2pt;width:22.8pt;height:22.2pt;z-index:25576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766528" behindDoc="0" locked="0" layoutInCell="1" allowOverlap="1" wp14:anchorId="771FFAB0" wp14:editId="20E12C39">
                      <wp:simplePos x="0" y="0"/>
                      <wp:positionH relativeFrom="column">
                        <wp:posOffset>45720</wp:posOffset>
                      </wp:positionH>
                      <wp:positionV relativeFrom="paragraph">
                        <wp:posOffset>15240</wp:posOffset>
                      </wp:positionV>
                      <wp:extent cx="289560" cy="281940"/>
                      <wp:effectExtent l="19050" t="19050" r="0" b="22860"/>
                      <wp:wrapNone/>
                      <wp:docPr id="686" name="橢圓 686"/>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771FFAB0" id="橢圓 686" o:spid="_x0000_s1048" style="position:absolute;margin-left:3.6pt;margin-top:1.2pt;width:22.8pt;height:22.2pt;z-index:25576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771648" behindDoc="0" locked="0" layoutInCell="1" allowOverlap="1" wp14:anchorId="796A4AF7" wp14:editId="7DCAD1C6">
                      <wp:simplePos x="0" y="0"/>
                      <wp:positionH relativeFrom="column">
                        <wp:posOffset>60960</wp:posOffset>
                      </wp:positionH>
                      <wp:positionV relativeFrom="paragraph">
                        <wp:posOffset>30480</wp:posOffset>
                      </wp:positionV>
                      <wp:extent cx="259080" cy="259080"/>
                      <wp:effectExtent l="0" t="0" r="26670" b="26670"/>
                      <wp:wrapNone/>
                      <wp:docPr id="709" name="橢圓 709"/>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0000"/>
                              </a:solidFill>
                              <a:ln w="3175" cap="flat" cmpd="sng" algn="ctr">
                                <a:solidFill>
                                  <a:srgbClr val="000000"/>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18"/>
                                      <w:szCs w:val="18"/>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796A4AF7" id="橢圓 709" o:spid="_x0000_s1049" style="position:absolute;margin-left:4.8pt;margin-top:2.4pt;width:20.4pt;height:20.4pt;z-index:25577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" fillcolor="red" strokeweight=".25pt">
                      <v:stroke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18"/>
                                <w:szCs w:val="18"/>
                              </w:rPr>
                              <w:t>?</w:t>
                            </w:r>
                          </w:p>
                        </w:txbxContent>
                      </v:textbox>
                    </v:oval>
                  </w:pict>
                </mc:Fallback>
              </mc:AlternateContent>
            </w:r>
          </w:p>
        </w:tc>
        <w:tc>
          <w:tcPr>
            <w:tcW w:w="0" w:type="auto"/>
            <w:shd w:val="clear" w:color="auto" w:fill="FFFFFF" w:themeFill="background1"/>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noProof/>
                <w:color w:val="000000"/>
                <w:kern w:val="0"/>
                <w:sz w:val="20"/>
                <w:szCs w:val="20"/>
              </w:rPr>
            </w:pPr>
          </w:p>
        </w:tc>
        <w:tc>
          <w:tcPr>
            <w:tcW w:w="0" w:type="auto"/>
            <w:vMerge/>
            <w:shd w:val="clear" w:color="auto" w:fill="FFFFFF" w:themeFill="background1"/>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noProof/>
                <w:color w:val="000000"/>
                <w:kern w:val="0"/>
                <w:sz w:val="20"/>
                <w:szCs w:val="20"/>
              </w:rPr>
            </w:pPr>
          </w:p>
        </w:tc>
      </w:tr>
      <w:tr w:rsidR="00C70E35" w:rsidRPr="00FE6FB2" w:rsidTr="00C70E35">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0" w:type="auto"/>
            <w:noWrap/>
            <w:hideMark/>
          </w:tcPr>
          <w:p w:rsidR="00C70E35" w:rsidRPr="00FE6FB2" w:rsidRDefault="00C70E35" w:rsidP="00C70E35">
            <w:pPr>
              <w:widowControl/>
              <w:rPr>
                <w:rFonts w:ascii="Times New Roman" w:eastAsia="PMingLiU" w:hAnsi="Times New Roman" w:cs="Times New Roman"/>
                <w:i w:val="0"/>
                <w:color w:val="000000"/>
                <w:kern w:val="0"/>
                <w:sz w:val="20"/>
                <w:szCs w:val="20"/>
              </w:rPr>
            </w:pPr>
            <w:r w:rsidRPr="00FE6FB2">
              <w:rPr>
                <w:rFonts w:ascii="Times New Roman" w:eastAsia="PMingLiU" w:hAnsi="Times New Roman" w:cs="Times New Roman"/>
                <w:i w:val="0"/>
                <w:color w:val="000000"/>
                <w:kern w:val="0"/>
                <w:sz w:val="20"/>
                <w:szCs w:val="20"/>
              </w:rPr>
              <w:t>Finfer et al, 2004</w: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747072" behindDoc="0" locked="0" layoutInCell="1" allowOverlap="1" wp14:anchorId="68DE966F" wp14:editId="3E3E03C1">
                      <wp:simplePos x="0" y="0"/>
                      <wp:positionH relativeFrom="column">
                        <wp:posOffset>45720</wp:posOffset>
                      </wp:positionH>
                      <wp:positionV relativeFrom="paragraph">
                        <wp:posOffset>15240</wp:posOffset>
                      </wp:positionV>
                      <wp:extent cx="289560" cy="281940"/>
                      <wp:effectExtent l="19050" t="19050" r="0" b="22860"/>
                      <wp:wrapNone/>
                      <wp:docPr id="595" name="橢圓 595"/>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68DE966F" id="橢圓 595" o:spid="_x0000_s1050" style="position:absolute;margin-left:3.6pt;margin-top:1.2pt;width:22.8pt;height:22.2pt;z-index:25574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752192" behindDoc="0" locked="0" layoutInCell="1" allowOverlap="1" wp14:anchorId="6C22DE60" wp14:editId="10B9EBDC">
                      <wp:simplePos x="0" y="0"/>
                      <wp:positionH relativeFrom="column">
                        <wp:posOffset>45720</wp:posOffset>
                      </wp:positionH>
                      <wp:positionV relativeFrom="paragraph">
                        <wp:posOffset>15240</wp:posOffset>
                      </wp:positionV>
                      <wp:extent cx="289560" cy="281940"/>
                      <wp:effectExtent l="19050" t="19050" r="0" b="22860"/>
                      <wp:wrapNone/>
                      <wp:docPr id="618" name="橢圓 618"/>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6C22DE60" id="橢圓 618" o:spid="_x0000_s1051" style="position:absolute;margin-left:3.6pt;margin-top:1.2pt;width:22.8pt;height:22.2pt;z-index:25575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757312" behindDoc="0" locked="0" layoutInCell="1" allowOverlap="1" wp14:anchorId="479A0873" wp14:editId="7B430016">
                      <wp:simplePos x="0" y="0"/>
                      <wp:positionH relativeFrom="column">
                        <wp:posOffset>45720</wp:posOffset>
                      </wp:positionH>
                      <wp:positionV relativeFrom="paragraph">
                        <wp:posOffset>15240</wp:posOffset>
                      </wp:positionV>
                      <wp:extent cx="289560" cy="281940"/>
                      <wp:effectExtent l="19050" t="19050" r="0" b="22860"/>
                      <wp:wrapNone/>
                      <wp:docPr id="641" name="橢圓 641"/>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479A0873" id="橢圓 641" o:spid="_x0000_s1052" style="position:absolute;margin-left:3.6pt;margin-top:1.2pt;width:22.8pt;height:22.2pt;z-index:25575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762432" behindDoc="0" locked="0" layoutInCell="1" allowOverlap="1" wp14:anchorId="546743CD" wp14:editId="18A0FA66">
                      <wp:simplePos x="0" y="0"/>
                      <wp:positionH relativeFrom="column">
                        <wp:posOffset>45720</wp:posOffset>
                      </wp:positionH>
                      <wp:positionV relativeFrom="paragraph">
                        <wp:posOffset>15240</wp:posOffset>
                      </wp:positionV>
                      <wp:extent cx="289560" cy="281940"/>
                      <wp:effectExtent l="19050" t="19050" r="0" b="22860"/>
                      <wp:wrapNone/>
                      <wp:docPr id="664" name="橢圓 664"/>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546743CD" id="橢圓 664" o:spid="_x0000_s1053" style="position:absolute;margin-left:3.6pt;margin-top:1.2pt;width:22.8pt;height:22.2pt;z-index:25576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767552" behindDoc="0" locked="0" layoutInCell="1" allowOverlap="1" wp14:anchorId="72B2D63F" wp14:editId="51D21BC2">
                      <wp:simplePos x="0" y="0"/>
                      <wp:positionH relativeFrom="column">
                        <wp:posOffset>45720</wp:posOffset>
                      </wp:positionH>
                      <wp:positionV relativeFrom="paragraph">
                        <wp:posOffset>15240</wp:posOffset>
                      </wp:positionV>
                      <wp:extent cx="289560" cy="281940"/>
                      <wp:effectExtent l="19050" t="19050" r="0" b="22860"/>
                      <wp:wrapNone/>
                      <wp:docPr id="687" name="橢圓 687"/>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72B2D63F" id="橢圓 687" o:spid="_x0000_s1054" style="position:absolute;margin-left:3.6pt;margin-top:1.2pt;width:22.8pt;height:22.2pt;z-index:25576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772672" behindDoc="0" locked="0" layoutInCell="1" allowOverlap="1" wp14:anchorId="047FB879" wp14:editId="32D4A903">
                      <wp:simplePos x="0" y="0"/>
                      <wp:positionH relativeFrom="column">
                        <wp:posOffset>60960</wp:posOffset>
                      </wp:positionH>
                      <wp:positionV relativeFrom="paragraph">
                        <wp:posOffset>30480</wp:posOffset>
                      </wp:positionV>
                      <wp:extent cx="259080" cy="259080"/>
                      <wp:effectExtent l="0" t="0" r="26670" b="26670"/>
                      <wp:wrapNone/>
                      <wp:docPr id="710" name="橢圓 710"/>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175" cap="flat" cmpd="sng" algn="ctr">
                                <a:solidFill>
                                  <a:srgbClr val="000000"/>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047FB879" id="橢圓 710" o:spid="_x0000_s1055" style="position:absolute;margin-left:4.8pt;margin-top:2.4pt;width:20.4pt;height:20.4pt;z-index:25577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" fillcolor="lime" strokeweight=".25pt">
                      <v:stroke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shd w:val="clear" w:color="auto" w:fill="FFFFFF" w:themeFill="background1"/>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noProof/>
                <w:color w:val="000000"/>
                <w:kern w:val="0"/>
                <w:sz w:val="20"/>
                <w:szCs w:val="20"/>
              </w:rPr>
            </w:pPr>
          </w:p>
        </w:tc>
        <w:tc>
          <w:tcPr>
            <w:tcW w:w="0" w:type="auto"/>
            <w:vMerge/>
            <w:shd w:val="clear" w:color="auto" w:fill="FFFFFF" w:themeFill="background1"/>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noProof/>
                <w:color w:val="000000"/>
                <w:kern w:val="0"/>
                <w:sz w:val="20"/>
                <w:szCs w:val="20"/>
              </w:rPr>
            </w:pPr>
          </w:p>
        </w:tc>
      </w:tr>
      <w:tr w:rsidR="00C70E35" w:rsidRPr="00FE6FB2" w:rsidTr="00C70E35">
        <w:trPr>
          <w:trHeight w:val="501"/>
        </w:trPr>
        <w:tc>
          <w:tcPr>
            <w:cnfStyle w:val="001000000000" w:firstRow="0" w:lastRow="0" w:firstColumn="1" w:lastColumn="0" w:oddVBand="0" w:evenVBand="0" w:oddHBand="0" w:evenHBand="0" w:firstRowFirstColumn="0" w:firstRowLastColumn="0" w:lastRowFirstColumn="0" w:lastRowLastColumn="0"/>
            <w:tcW w:w="0" w:type="auto"/>
            <w:noWrap/>
            <w:hideMark/>
          </w:tcPr>
          <w:p w:rsidR="00C70E35" w:rsidRPr="00FE6FB2" w:rsidRDefault="00C70E35" w:rsidP="00C70E35">
            <w:pPr>
              <w:widowControl/>
              <w:rPr>
                <w:rFonts w:ascii="Times New Roman" w:eastAsia="PMingLiU" w:hAnsi="Times New Roman" w:cs="Times New Roman"/>
                <w:i w:val="0"/>
                <w:color w:val="000000"/>
                <w:kern w:val="0"/>
                <w:sz w:val="20"/>
                <w:szCs w:val="20"/>
              </w:rPr>
            </w:pPr>
            <w:r w:rsidRPr="00FE6FB2">
              <w:rPr>
                <w:rFonts w:ascii="Times New Roman" w:eastAsia="PMingLiU" w:hAnsi="Times New Roman" w:cs="Times New Roman"/>
                <w:i w:val="0"/>
                <w:color w:val="000000"/>
                <w:kern w:val="0"/>
                <w:sz w:val="20"/>
                <w:szCs w:val="20"/>
              </w:rPr>
              <w:t>Molnar et al, 2004</w:t>
            </w:r>
          </w:p>
        </w:tc>
        <w:tc>
          <w:tcPr>
            <w:tcW w:w="0" w:type="auto"/>
            <w:noWrap/>
            <w:hideMark/>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736832" behindDoc="0" locked="0" layoutInCell="1" allowOverlap="1" wp14:anchorId="2364B4A1" wp14:editId="6972447A">
                      <wp:simplePos x="0" y="0"/>
                      <wp:positionH relativeFrom="column">
                        <wp:posOffset>45720</wp:posOffset>
                      </wp:positionH>
                      <wp:positionV relativeFrom="paragraph">
                        <wp:posOffset>7620</wp:posOffset>
                      </wp:positionV>
                      <wp:extent cx="289560" cy="289560"/>
                      <wp:effectExtent l="19050" t="19050" r="0" b="15240"/>
                      <wp:wrapNone/>
                      <wp:docPr id="596" name="橢圓 596"/>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2364B4A1" id="橢圓 596" o:spid="_x0000_s1056" style="position:absolute;margin-left:3.6pt;margin-top:.6pt;width:22.8pt;height:22.8pt;z-index:25573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737856" behindDoc="0" locked="0" layoutInCell="1" allowOverlap="1" wp14:anchorId="5FB9DACE" wp14:editId="780BEC8C">
                      <wp:simplePos x="0" y="0"/>
                      <wp:positionH relativeFrom="column">
                        <wp:posOffset>45720</wp:posOffset>
                      </wp:positionH>
                      <wp:positionV relativeFrom="paragraph">
                        <wp:posOffset>7620</wp:posOffset>
                      </wp:positionV>
                      <wp:extent cx="289560" cy="289560"/>
                      <wp:effectExtent l="19050" t="19050" r="0" b="15240"/>
                      <wp:wrapNone/>
                      <wp:docPr id="619" name="橢圓 619"/>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5FB9DACE" id="橢圓 619" o:spid="_x0000_s1057" style="position:absolute;margin-left:3.6pt;margin-top:.6pt;width:22.8pt;height:22.8pt;z-index:25573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738880" behindDoc="0" locked="0" layoutInCell="1" allowOverlap="1" wp14:anchorId="7C7E9D48" wp14:editId="2064DF0D">
                      <wp:simplePos x="0" y="0"/>
                      <wp:positionH relativeFrom="column">
                        <wp:posOffset>45720</wp:posOffset>
                      </wp:positionH>
                      <wp:positionV relativeFrom="paragraph">
                        <wp:posOffset>7620</wp:posOffset>
                      </wp:positionV>
                      <wp:extent cx="289560" cy="289560"/>
                      <wp:effectExtent l="19050" t="19050" r="0" b="15240"/>
                      <wp:wrapNone/>
                      <wp:docPr id="642" name="橢圓 642"/>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7C7E9D48" id="橢圓 642" o:spid="_x0000_s1058" style="position:absolute;margin-left:3.6pt;margin-top:.6pt;width:22.8pt;height:22.8pt;z-index:25573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739904" behindDoc="0" locked="0" layoutInCell="1" allowOverlap="1" wp14:anchorId="58CDADFE" wp14:editId="6598D2EC">
                      <wp:simplePos x="0" y="0"/>
                      <wp:positionH relativeFrom="column">
                        <wp:posOffset>45720</wp:posOffset>
                      </wp:positionH>
                      <wp:positionV relativeFrom="paragraph">
                        <wp:posOffset>7620</wp:posOffset>
                      </wp:positionV>
                      <wp:extent cx="289560" cy="289560"/>
                      <wp:effectExtent l="19050" t="19050" r="0" b="15240"/>
                      <wp:wrapNone/>
                      <wp:docPr id="665" name="橢圓 665"/>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58CDADFE" id="橢圓 665" o:spid="_x0000_s1059" style="position:absolute;margin-left:3.6pt;margin-top:.6pt;width:22.8pt;height:22.8pt;z-index:25573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740928" behindDoc="0" locked="0" layoutInCell="1" allowOverlap="1" wp14:anchorId="32E085EC" wp14:editId="6A7E6E92">
                      <wp:simplePos x="0" y="0"/>
                      <wp:positionH relativeFrom="column">
                        <wp:posOffset>45720</wp:posOffset>
                      </wp:positionH>
                      <wp:positionV relativeFrom="paragraph">
                        <wp:posOffset>7620</wp:posOffset>
                      </wp:positionV>
                      <wp:extent cx="289560" cy="289560"/>
                      <wp:effectExtent l="19050" t="19050" r="0" b="15240"/>
                      <wp:wrapNone/>
                      <wp:docPr id="688" name="橢圓 688"/>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32E085EC" id="橢圓 688" o:spid="_x0000_s1060" style="position:absolute;margin-left:3.6pt;margin-top:.6pt;width:22.8pt;height:22.8pt;z-index:25574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741952" behindDoc="0" locked="0" layoutInCell="1" allowOverlap="1" wp14:anchorId="0F64CDF4" wp14:editId="293DC73C">
                      <wp:simplePos x="0" y="0"/>
                      <wp:positionH relativeFrom="column">
                        <wp:posOffset>60960</wp:posOffset>
                      </wp:positionH>
                      <wp:positionV relativeFrom="paragraph">
                        <wp:posOffset>30480</wp:posOffset>
                      </wp:positionV>
                      <wp:extent cx="259080" cy="251460"/>
                      <wp:effectExtent l="0" t="0" r="26670" b="15240"/>
                      <wp:wrapNone/>
                      <wp:docPr id="711" name="橢圓 711"/>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175" cap="flat" cmpd="sng" algn="ctr">
                                <a:solidFill>
                                  <a:srgbClr val="000000"/>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0F64CDF4" id="橢圓 711" o:spid="_x0000_s1061" style="position:absolute;margin-left:4.8pt;margin-top:2.4pt;width:20.4pt;height:19.8pt;z-index:25574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" fillcolor="lime" strokeweight=".25pt">
                      <v:stroke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shd w:val="clear" w:color="auto" w:fill="FFFFFF" w:themeFill="background1"/>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noProof/>
                <w:color w:val="000000"/>
                <w:kern w:val="0"/>
                <w:sz w:val="20"/>
                <w:szCs w:val="20"/>
              </w:rPr>
            </w:pPr>
          </w:p>
        </w:tc>
        <w:tc>
          <w:tcPr>
            <w:tcW w:w="0" w:type="auto"/>
            <w:vMerge/>
            <w:shd w:val="clear" w:color="auto" w:fill="FFFFFF" w:themeFill="background1"/>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noProof/>
                <w:color w:val="000000"/>
                <w:kern w:val="0"/>
                <w:sz w:val="20"/>
                <w:szCs w:val="20"/>
              </w:rPr>
            </w:pPr>
          </w:p>
        </w:tc>
      </w:tr>
      <w:tr w:rsidR="00C70E35" w:rsidRPr="00FE6FB2" w:rsidTr="00C70E35">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0" w:type="auto"/>
            <w:noWrap/>
            <w:hideMark/>
          </w:tcPr>
          <w:p w:rsidR="00C70E35" w:rsidRPr="00FE6FB2" w:rsidRDefault="00C70E35" w:rsidP="00C70E35">
            <w:pPr>
              <w:widowControl/>
              <w:rPr>
                <w:rFonts w:ascii="Times New Roman" w:eastAsia="PMingLiU" w:hAnsi="Times New Roman" w:cs="Times New Roman"/>
                <w:i w:val="0"/>
                <w:color w:val="000000"/>
                <w:kern w:val="0"/>
                <w:sz w:val="20"/>
                <w:szCs w:val="20"/>
              </w:rPr>
            </w:pPr>
            <w:r w:rsidRPr="00FE6FB2">
              <w:rPr>
                <w:rFonts w:ascii="Times New Roman" w:eastAsia="PMingLiU" w:hAnsi="Times New Roman" w:cs="Times New Roman"/>
                <w:i w:val="0"/>
                <w:color w:val="000000"/>
                <w:kern w:val="0"/>
                <w:sz w:val="20"/>
                <w:szCs w:val="20"/>
              </w:rPr>
              <w:t>Veneman et al, 2004</w: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730688" behindDoc="0" locked="0" layoutInCell="1" allowOverlap="1" wp14:anchorId="4211081D" wp14:editId="227106AC">
                      <wp:simplePos x="0" y="0"/>
                      <wp:positionH relativeFrom="column">
                        <wp:posOffset>45720</wp:posOffset>
                      </wp:positionH>
                      <wp:positionV relativeFrom="paragraph">
                        <wp:posOffset>15240</wp:posOffset>
                      </wp:positionV>
                      <wp:extent cx="289560" cy="289560"/>
                      <wp:effectExtent l="19050" t="19050" r="0" b="15240"/>
                      <wp:wrapNone/>
                      <wp:docPr id="597" name="橢圓 597"/>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4211081D" id="橢圓 597" o:spid="_x0000_s1062" style="position:absolute;margin-left:3.6pt;margin-top:1.2pt;width:22.8pt;height:22.8pt;z-index:25573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" fillcolor="yellow"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731712" behindDoc="0" locked="0" layoutInCell="1" allowOverlap="1" wp14:anchorId="6519A88F" wp14:editId="24645902">
                      <wp:simplePos x="0" y="0"/>
                      <wp:positionH relativeFrom="column">
                        <wp:posOffset>45720</wp:posOffset>
                      </wp:positionH>
                      <wp:positionV relativeFrom="paragraph">
                        <wp:posOffset>15240</wp:posOffset>
                      </wp:positionV>
                      <wp:extent cx="289560" cy="289560"/>
                      <wp:effectExtent l="19050" t="19050" r="0" b="15240"/>
                      <wp:wrapNone/>
                      <wp:docPr id="620" name="橢圓 620"/>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6519A88F" id="橢圓 620" o:spid="_x0000_s1063" style="position:absolute;margin-left:3.6pt;margin-top:1.2pt;width:22.8pt;height:22.8pt;z-index:25573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" fillcolor="yellow"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732736" behindDoc="0" locked="0" layoutInCell="1" allowOverlap="1" wp14:anchorId="38B75A26" wp14:editId="6D0A3506">
                      <wp:simplePos x="0" y="0"/>
                      <wp:positionH relativeFrom="column">
                        <wp:posOffset>45720</wp:posOffset>
                      </wp:positionH>
                      <wp:positionV relativeFrom="paragraph">
                        <wp:posOffset>15240</wp:posOffset>
                      </wp:positionV>
                      <wp:extent cx="289560" cy="289560"/>
                      <wp:effectExtent l="19050" t="19050" r="0" b="15240"/>
                      <wp:wrapNone/>
                      <wp:docPr id="643" name="橢圓 643"/>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38B75A26" id="橢圓 643" o:spid="_x0000_s1064" style="position:absolute;margin-left:3.6pt;margin-top:1.2pt;width:22.8pt;height:22.8pt;z-index:25573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733760" behindDoc="0" locked="0" layoutInCell="1" allowOverlap="1" wp14:anchorId="3BA1237C" wp14:editId="2FDB3313">
                      <wp:simplePos x="0" y="0"/>
                      <wp:positionH relativeFrom="column">
                        <wp:posOffset>45720</wp:posOffset>
                      </wp:positionH>
                      <wp:positionV relativeFrom="paragraph">
                        <wp:posOffset>15240</wp:posOffset>
                      </wp:positionV>
                      <wp:extent cx="289560" cy="289560"/>
                      <wp:effectExtent l="19050" t="19050" r="0" b="15240"/>
                      <wp:wrapNone/>
                      <wp:docPr id="666" name="橢圓 666"/>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3BA1237C" id="橢圓 666" o:spid="_x0000_s1065" style="position:absolute;margin-left:3.6pt;margin-top:1.2pt;width:22.8pt;height:22.8pt;z-index:25573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734784" behindDoc="0" locked="0" layoutInCell="1" allowOverlap="1" wp14:anchorId="07433061" wp14:editId="37A3AFDD">
                      <wp:simplePos x="0" y="0"/>
                      <wp:positionH relativeFrom="column">
                        <wp:posOffset>45720</wp:posOffset>
                      </wp:positionH>
                      <wp:positionV relativeFrom="paragraph">
                        <wp:posOffset>15240</wp:posOffset>
                      </wp:positionV>
                      <wp:extent cx="289560" cy="289560"/>
                      <wp:effectExtent l="19050" t="19050" r="0" b="15240"/>
                      <wp:wrapNone/>
                      <wp:docPr id="689" name="橢圓 689"/>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07433061" id="橢圓 689" o:spid="_x0000_s1066" style="position:absolute;margin-left:3.6pt;margin-top:1.2pt;width:22.8pt;height:22.8pt;z-index:25573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735808" behindDoc="0" locked="0" layoutInCell="1" allowOverlap="1" wp14:anchorId="1D9E74B9" wp14:editId="62F0A2F7">
                      <wp:simplePos x="0" y="0"/>
                      <wp:positionH relativeFrom="column">
                        <wp:posOffset>60960</wp:posOffset>
                      </wp:positionH>
                      <wp:positionV relativeFrom="paragraph">
                        <wp:posOffset>30480</wp:posOffset>
                      </wp:positionV>
                      <wp:extent cx="259080" cy="259080"/>
                      <wp:effectExtent l="0" t="0" r="26670" b="26670"/>
                      <wp:wrapNone/>
                      <wp:docPr id="712" name="橢圓 712"/>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FF00"/>
                              </a:solidFill>
                              <a:ln w="3175" cap="flat" cmpd="sng" algn="ctr">
                                <a:solidFill>
                                  <a:srgbClr val="000000"/>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1D9E74B9" id="橢圓 712" o:spid="_x0000_s1067" style="position:absolute;margin-left:4.8pt;margin-top:2.4pt;width:20.4pt;height:20.4pt;z-index:25573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" fillcolor="yellow" strokeweight=".25pt">
                      <v:stroke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shd w:val="clear" w:color="auto" w:fill="FFFFFF" w:themeFill="background1"/>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noProof/>
                <w:color w:val="000000"/>
                <w:kern w:val="0"/>
                <w:sz w:val="20"/>
                <w:szCs w:val="20"/>
              </w:rPr>
            </w:pPr>
          </w:p>
        </w:tc>
        <w:tc>
          <w:tcPr>
            <w:tcW w:w="0" w:type="auto"/>
            <w:vMerge/>
            <w:shd w:val="clear" w:color="auto" w:fill="FFFFFF" w:themeFill="background1"/>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p>
        </w:tc>
      </w:tr>
      <w:tr w:rsidR="00C70E35" w:rsidRPr="00FE6FB2" w:rsidTr="00C70E35">
        <w:trPr>
          <w:trHeight w:val="501"/>
        </w:trPr>
        <w:tc>
          <w:tcPr>
            <w:cnfStyle w:val="001000000000" w:firstRow="0" w:lastRow="0" w:firstColumn="1" w:lastColumn="0" w:oddVBand="0" w:evenVBand="0" w:oddHBand="0" w:evenHBand="0" w:firstRowFirstColumn="0" w:firstRowLastColumn="0" w:lastRowFirstColumn="0" w:lastRowLastColumn="0"/>
            <w:tcW w:w="0" w:type="auto"/>
            <w:noWrap/>
            <w:hideMark/>
          </w:tcPr>
          <w:p w:rsidR="00C70E35" w:rsidRPr="00FE6FB2" w:rsidRDefault="00C70E35" w:rsidP="00C70E35">
            <w:pPr>
              <w:widowControl/>
              <w:rPr>
                <w:rFonts w:ascii="Times New Roman" w:eastAsia="PMingLiU" w:hAnsi="Times New Roman" w:cs="Times New Roman"/>
                <w:i w:val="0"/>
                <w:color w:val="000000"/>
                <w:kern w:val="0"/>
                <w:sz w:val="20"/>
                <w:szCs w:val="20"/>
              </w:rPr>
            </w:pPr>
            <w:r w:rsidRPr="00FE6FB2">
              <w:rPr>
                <w:rFonts w:ascii="Times New Roman" w:eastAsia="PMingLiU" w:hAnsi="Times New Roman" w:cs="Times New Roman"/>
                <w:i w:val="0"/>
                <w:color w:val="000000"/>
                <w:kern w:val="0"/>
                <w:sz w:val="20"/>
                <w:szCs w:val="20"/>
              </w:rPr>
              <w:t>Palumbo et al, 2006</w:t>
            </w:r>
          </w:p>
        </w:tc>
        <w:tc>
          <w:tcPr>
            <w:tcW w:w="0" w:type="auto"/>
            <w:noWrap/>
            <w:hideMark/>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585280" behindDoc="0" locked="0" layoutInCell="1" allowOverlap="1" wp14:anchorId="44A8BBB1" wp14:editId="1835469A">
                      <wp:simplePos x="0" y="0"/>
                      <wp:positionH relativeFrom="column">
                        <wp:posOffset>45720</wp:posOffset>
                      </wp:positionH>
                      <wp:positionV relativeFrom="paragraph">
                        <wp:posOffset>15240</wp:posOffset>
                      </wp:positionV>
                      <wp:extent cx="289560" cy="281940"/>
                      <wp:effectExtent l="19050" t="19050" r="0" b="22860"/>
                      <wp:wrapNone/>
                      <wp:docPr id="598" name="橢圓 598"/>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44A8BBB1" id="橢圓 598" o:spid="_x0000_s1068" style="position:absolute;margin-left:3.6pt;margin-top:1.2pt;width:22.8pt;height:22.2pt;z-index:25558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" fillcolor="yellow"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586304" behindDoc="0" locked="0" layoutInCell="1" allowOverlap="1" wp14:anchorId="4EE2387E" wp14:editId="579E1C9A">
                      <wp:simplePos x="0" y="0"/>
                      <wp:positionH relativeFrom="column">
                        <wp:posOffset>45720</wp:posOffset>
                      </wp:positionH>
                      <wp:positionV relativeFrom="paragraph">
                        <wp:posOffset>15240</wp:posOffset>
                      </wp:positionV>
                      <wp:extent cx="289560" cy="281940"/>
                      <wp:effectExtent l="19050" t="19050" r="0" b="22860"/>
                      <wp:wrapNone/>
                      <wp:docPr id="621" name="橢圓 621"/>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4EE2387E" id="橢圓 621" o:spid="_x0000_s1069" style="position:absolute;margin-left:3.6pt;margin-top:1.2pt;width:22.8pt;height:22.2pt;z-index:25558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" fillcolor="yellow"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587328" behindDoc="0" locked="0" layoutInCell="1" allowOverlap="1" wp14:anchorId="67BC3030" wp14:editId="39917F06">
                      <wp:simplePos x="0" y="0"/>
                      <wp:positionH relativeFrom="column">
                        <wp:posOffset>45720</wp:posOffset>
                      </wp:positionH>
                      <wp:positionV relativeFrom="paragraph">
                        <wp:posOffset>15240</wp:posOffset>
                      </wp:positionV>
                      <wp:extent cx="289560" cy="281940"/>
                      <wp:effectExtent l="19050" t="19050" r="0" b="22860"/>
                      <wp:wrapNone/>
                      <wp:docPr id="644" name="橢圓 644"/>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67BC3030" id="橢圓 644" o:spid="_x0000_s1070" style="position:absolute;margin-left:3.6pt;margin-top:1.2pt;width:22.8pt;height:22.2pt;z-index:25558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588352" behindDoc="0" locked="0" layoutInCell="1" allowOverlap="1" wp14:anchorId="1DC2DE00" wp14:editId="57CB7127">
                      <wp:simplePos x="0" y="0"/>
                      <wp:positionH relativeFrom="column">
                        <wp:posOffset>45720</wp:posOffset>
                      </wp:positionH>
                      <wp:positionV relativeFrom="paragraph">
                        <wp:posOffset>15240</wp:posOffset>
                      </wp:positionV>
                      <wp:extent cx="289560" cy="281940"/>
                      <wp:effectExtent l="19050" t="19050" r="0" b="22860"/>
                      <wp:wrapNone/>
                      <wp:docPr id="667" name="橢圓 667"/>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1DC2DE00" id="橢圓 667" o:spid="_x0000_s1071" style="position:absolute;margin-left:3.6pt;margin-top:1.2pt;width:22.8pt;height:22.2pt;z-index:25558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589376" behindDoc="0" locked="0" layoutInCell="1" allowOverlap="1" wp14:anchorId="32C0C620" wp14:editId="287D951D">
                      <wp:simplePos x="0" y="0"/>
                      <wp:positionH relativeFrom="column">
                        <wp:posOffset>45720</wp:posOffset>
                      </wp:positionH>
                      <wp:positionV relativeFrom="paragraph">
                        <wp:posOffset>15240</wp:posOffset>
                      </wp:positionV>
                      <wp:extent cx="289560" cy="281940"/>
                      <wp:effectExtent l="19050" t="19050" r="0" b="22860"/>
                      <wp:wrapNone/>
                      <wp:docPr id="690" name="橢圓 690"/>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32C0C620" id="橢圓 690" o:spid="_x0000_s1072" style="position:absolute;margin-left:3.6pt;margin-top:1.2pt;width:22.8pt;height:22.2pt;z-index:25558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590400" behindDoc="0" locked="0" layoutInCell="1" allowOverlap="1" wp14:anchorId="74CE4B0E" wp14:editId="292249E7">
                      <wp:simplePos x="0" y="0"/>
                      <wp:positionH relativeFrom="column">
                        <wp:posOffset>60960</wp:posOffset>
                      </wp:positionH>
                      <wp:positionV relativeFrom="paragraph">
                        <wp:posOffset>30480</wp:posOffset>
                      </wp:positionV>
                      <wp:extent cx="259080" cy="259080"/>
                      <wp:effectExtent l="0" t="0" r="26670" b="26670"/>
                      <wp:wrapNone/>
                      <wp:docPr id="713" name="橢圓 713"/>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FF00"/>
                              </a:solidFill>
                              <a:ln w="3175" cap="flat" cmpd="sng" algn="ctr">
                                <a:solidFill>
                                  <a:srgbClr val="000000"/>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74CE4B0E" id="橢圓 713" o:spid="_x0000_s1073" style="position:absolute;margin-left:4.8pt;margin-top:2.4pt;width:20.4pt;height:20.4pt;z-index:2555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" fillcolor="yellow" strokeweight=".25pt">
                      <v:stroke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shd w:val="clear" w:color="auto" w:fill="FFFFFF" w:themeFill="background1"/>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noProof/>
                <w:color w:val="000000"/>
                <w:kern w:val="0"/>
                <w:sz w:val="20"/>
                <w:szCs w:val="20"/>
              </w:rPr>
            </w:pPr>
          </w:p>
        </w:tc>
        <w:tc>
          <w:tcPr>
            <w:tcW w:w="0" w:type="auto"/>
            <w:shd w:val="clear" w:color="auto" w:fill="FFFFFF" w:themeFill="background1"/>
          </w:tcPr>
          <w:p w:rsidR="00C70E35" w:rsidRPr="00FE6FB2" w:rsidRDefault="00C70E35" w:rsidP="00C70E35">
            <w:pPr>
              <w:widowControl/>
              <w:ind w:firstLineChars="300" w:firstLine="600"/>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Low risk</w:t>
            </w:r>
            <w:r w:rsidRPr="00FE6FB2">
              <w:rPr>
                <w:rFonts w:ascii="Times New Roman" w:eastAsia="PMingLiU" w:hAnsi="Times New Roman" w:cs="Times New Roman"/>
                <w:noProof/>
                <w:color w:val="000000"/>
                <w:kern w:val="0"/>
                <w:sz w:val="20"/>
                <w:szCs w:val="20"/>
              </w:rPr>
              <w:t xml:space="preserve"> </w:t>
            </w: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726592" behindDoc="0" locked="0" layoutInCell="1" allowOverlap="1" wp14:anchorId="2379F976" wp14:editId="1963F5D7">
                      <wp:simplePos x="0" y="0"/>
                      <wp:positionH relativeFrom="column">
                        <wp:posOffset>45720</wp:posOffset>
                      </wp:positionH>
                      <wp:positionV relativeFrom="paragraph">
                        <wp:posOffset>15240</wp:posOffset>
                      </wp:positionV>
                      <wp:extent cx="281940" cy="281940"/>
                      <wp:effectExtent l="19050" t="19050" r="3810" b="22860"/>
                      <wp:wrapNone/>
                      <wp:docPr id="528" name="橢圓 528"/>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2379F976" id="橢圓 528" o:spid="_x0000_s1074" style="position:absolute;left:0;text-align:left;margin-left:3.6pt;margin-top:1.2pt;width:22.2pt;height:22.2pt;z-index:25572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" fillcolor="lime" strokecolor="white" strokeweight="3pt">
                      <v:stroke opacity="0"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r>
      <w:tr w:rsidR="00C70E35" w:rsidRPr="00FE6FB2" w:rsidTr="00C70E35">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0" w:type="auto"/>
            <w:noWrap/>
            <w:hideMark/>
          </w:tcPr>
          <w:p w:rsidR="00C70E35" w:rsidRPr="00FE6FB2" w:rsidRDefault="00C70E35" w:rsidP="00C70E35">
            <w:pPr>
              <w:widowControl/>
              <w:rPr>
                <w:rFonts w:ascii="Times New Roman" w:eastAsia="PMingLiU" w:hAnsi="Times New Roman" w:cs="Times New Roman"/>
                <w:i w:val="0"/>
                <w:color w:val="000000"/>
                <w:kern w:val="0"/>
                <w:sz w:val="20"/>
                <w:szCs w:val="20"/>
              </w:rPr>
            </w:pPr>
            <w:r w:rsidRPr="00FE6FB2">
              <w:rPr>
                <w:rFonts w:ascii="Times New Roman" w:eastAsia="PMingLiU" w:hAnsi="Times New Roman" w:cs="Times New Roman"/>
                <w:i w:val="0"/>
                <w:color w:val="000000"/>
                <w:kern w:val="0"/>
                <w:sz w:val="20"/>
                <w:szCs w:val="20"/>
              </w:rPr>
              <w:t>Burnkhorst et al, 2008</w: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597568" behindDoc="0" locked="0" layoutInCell="1" allowOverlap="1" wp14:anchorId="2ADB0802" wp14:editId="2FCEF278">
                      <wp:simplePos x="0" y="0"/>
                      <wp:positionH relativeFrom="column">
                        <wp:posOffset>45720</wp:posOffset>
                      </wp:positionH>
                      <wp:positionV relativeFrom="paragraph">
                        <wp:posOffset>15240</wp:posOffset>
                      </wp:positionV>
                      <wp:extent cx="289560" cy="281940"/>
                      <wp:effectExtent l="19050" t="19050" r="0" b="22860"/>
                      <wp:wrapNone/>
                      <wp:docPr id="599" name="橢圓 599"/>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2ADB0802" id="橢圓 599" o:spid="_x0000_s1075" style="position:absolute;margin-left:3.6pt;margin-top:1.2pt;width:22.8pt;height:22.2pt;z-index:25559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12928" behindDoc="0" locked="0" layoutInCell="1" allowOverlap="1" wp14:anchorId="3138B2D9" wp14:editId="6731ECB9">
                      <wp:simplePos x="0" y="0"/>
                      <wp:positionH relativeFrom="column">
                        <wp:posOffset>45720</wp:posOffset>
                      </wp:positionH>
                      <wp:positionV relativeFrom="paragraph">
                        <wp:posOffset>15240</wp:posOffset>
                      </wp:positionV>
                      <wp:extent cx="289560" cy="281940"/>
                      <wp:effectExtent l="19050" t="19050" r="0" b="22860"/>
                      <wp:wrapNone/>
                      <wp:docPr id="622" name="橢圓 622"/>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3138B2D9" id="橢圓 622" o:spid="_x0000_s1076" style="position:absolute;margin-left:3.6pt;margin-top:1.2pt;width:22.8pt;height:22.2pt;z-index:25561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" fillcolor="yellow"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28288" behindDoc="0" locked="0" layoutInCell="1" allowOverlap="1" wp14:anchorId="01535066" wp14:editId="74400EB3">
                      <wp:simplePos x="0" y="0"/>
                      <wp:positionH relativeFrom="column">
                        <wp:posOffset>45720</wp:posOffset>
                      </wp:positionH>
                      <wp:positionV relativeFrom="paragraph">
                        <wp:posOffset>15240</wp:posOffset>
                      </wp:positionV>
                      <wp:extent cx="289560" cy="281940"/>
                      <wp:effectExtent l="19050" t="19050" r="0" b="22860"/>
                      <wp:wrapNone/>
                      <wp:docPr id="645" name="橢圓 645"/>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01535066" id="橢圓 645" o:spid="_x0000_s1077" style="position:absolute;margin-left:3.6pt;margin-top:1.2pt;width:22.8pt;height:22.2pt;z-index:25562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43648" behindDoc="0" locked="0" layoutInCell="1" allowOverlap="1" wp14:anchorId="5880EB54" wp14:editId="64D0D619">
                      <wp:simplePos x="0" y="0"/>
                      <wp:positionH relativeFrom="column">
                        <wp:posOffset>45720</wp:posOffset>
                      </wp:positionH>
                      <wp:positionV relativeFrom="paragraph">
                        <wp:posOffset>15240</wp:posOffset>
                      </wp:positionV>
                      <wp:extent cx="289560" cy="281940"/>
                      <wp:effectExtent l="19050" t="19050" r="0" b="22860"/>
                      <wp:wrapNone/>
                      <wp:docPr id="668" name="橢圓 668"/>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5880EB54" id="橢圓 668" o:spid="_x0000_s1078" style="position:absolute;margin-left:3.6pt;margin-top:1.2pt;width:22.8pt;height:22.2pt;z-index:25564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59008" behindDoc="0" locked="0" layoutInCell="1" allowOverlap="1" wp14:anchorId="3AB25C17" wp14:editId="6783C47B">
                      <wp:simplePos x="0" y="0"/>
                      <wp:positionH relativeFrom="column">
                        <wp:posOffset>45720</wp:posOffset>
                      </wp:positionH>
                      <wp:positionV relativeFrom="paragraph">
                        <wp:posOffset>15240</wp:posOffset>
                      </wp:positionV>
                      <wp:extent cx="289560" cy="281940"/>
                      <wp:effectExtent l="19050" t="19050" r="0" b="22860"/>
                      <wp:wrapNone/>
                      <wp:docPr id="691" name="橢圓 691"/>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3AB25C17" id="橢圓 691" o:spid="_x0000_s1079" style="position:absolute;margin-left:3.6pt;margin-top:1.2pt;width:22.8pt;height:22.2pt;z-index:25565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74368" behindDoc="0" locked="0" layoutInCell="1" allowOverlap="1" wp14:anchorId="451592A0" wp14:editId="67A6EC33">
                      <wp:simplePos x="0" y="0"/>
                      <wp:positionH relativeFrom="column">
                        <wp:posOffset>60960</wp:posOffset>
                      </wp:positionH>
                      <wp:positionV relativeFrom="paragraph">
                        <wp:posOffset>30480</wp:posOffset>
                      </wp:positionV>
                      <wp:extent cx="259080" cy="259080"/>
                      <wp:effectExtent l="0" t="0" r="26670" b="26670"/>
                      <wp:wrapNone/>
                      <wp:docPr id="714" name="橢圓 714"/>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FF00"/>
                              </a:solidFill>
                              <a:ln w="3175" cap="flat" cmpd="sng" algn="ctr">
                                <a:solidFill>
                                  <a:srgbClr val="000000"/>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451592A0" id="橢圓 714" o:spid="_x0000_s1080" style="position:absolute;margin-left:4.8pt;margin-top:2.4pt;width:20.4pt;height:20.4pt;z-index:25567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" fillcolor="yellow" strokeweight=".25pt">
                      <v:stroke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shd w:val="clear" w:color="auto" w:fill="FFFFFF" w:themeFill="background1"/>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noProof/>
                <w:color w:val="000000"/>
                <w:kern w:val="0"/>
                <w:sz w:val="20"/>
                <w:szCs w:val="20"/>
              </w:rPr>
            </w:pPr>
          </w:p>
        </w:tc>
        <w:tc>
          <w:tcPr>
            <w:tcW w:w="0" w:type="auto"/>
            <w:shd w:val="clear" w:color="auto" w:fill="FFFFFF" w:themeFill="background1"/>
          </w:tcPr>
          <w:p w:rsidR="00C70E35" w:rsidRPr="00FE6FB2" w:rsidRDefault="00C70E35" w:rsidP="00C70E35">
            <w:pPr>
              <w:widowControl/>
              <w:ind w:firstLineChars="300" w:firstLine="600"/>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Some concerns</w:t>
            </w:r>
            <w:r w:rsidRPr="00FE6FB2">
              <w:rPr>
                <w:rFonts w:ascii="Times New Roman" w:eastAsia="PMingLiU" w:hAnsi="Times New Roman" w:cs="Times New Roman"/>
                <w:noProof/>
                <w:color w:val="000000"/>
                <w:kern w:val="0"/>
                <w:sz w:val="20"/>
                <w:szCs w:val="20"/>
              </w:rPr>
              <w:t xml:space="preserve"> </w:t>
            </w: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727616" behindDoc="0" locked="0" layoutInCell="1" allowOverlap="1" wp14:anchorId="09C045D6" wp14:editId="3043C609">
                      <wp:simplePos x="0" y="0"/>
                      <wp:positionH relativeFrom="column">
                        <wp:posOffset>45720</wp:posOffset>
                      </wp:positionH>
                      <wp:positionV relativeFrom="paragraph">
                        <wp:posOffset>7620</wp:posOffset>
                      </wp:positionV>
                      <wp:extent cx="281940" cy="289560"/>
                      <wp:effectExtent l="19050" t="19050" r="3810" b="15240"/>
                      <wp:wrapNone/>
                      <wp:docPr id="529" name="橢圓 529"/>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09C045D6" id="橢圓 529" o:spid="_x0000_s1081" style="position:absolute;left:0;text-align:left;margin-left:3.6pt;margin-top:.6pt;width:22.2pt;height:22.8pt;z-index:25572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" fillcolor="yellow" strokecolor="white" strokeweight="3pt">
                      <v:stroke opacity="0"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r>
      <w:tr w:rsidR="00C70E35" w:rsidRPr="00FE6FB2" w:rsidTr="00C70E35">
        <w:trPr>
          <w:trHeight w:val="501"/>
        </w:trPr>
        <w:tc>
          <w:tcPr>
            <w:cnfStyle w:val="001000000000" w:firstRow="0" w:lastRow="0" w:firstColumn="1" w:lastColumn="0" w:oddVBand="0" w:evenVBand="0" w:oddHBand="0" w:evenHBand="0" w:firstRowFirstColumn="0" w:firstRowLastColumn="0" w:lastRowFirstColumn="0" w:lastRowLastColumn="0"/>
            <w:tcW w:w="0" w:type="auto"/>
            <w:noWrap/>
            <w:hideMark/>
          </w:tcPr>
          <w:p w:rsidR="00C70E35" w:rsidRPr="00FE6FB2" w:rsidRDefault="00C70E35" w:rsidP="00C70E35">
            <w:pPr>
              <w:widowControl/>
              <w:rPr>
                <w:rFonts w:ascii="Times New Roman" w:eastAsia="PMingLiU" w:hAnsi="Times New Roman" w:cs="Times New Roman"/>
                <w:i w:val="0"/>
                <w:color w:val="000000"/>
                <w:kern w:val="0"/>
                <w:sz w:val="20"/>
                <w:szCs w:val="20"/>
              </w:rPr>
            </w:pPr>
            <w:r w:rsidRPr="00FE6FB2">
              <w:rPr>
                <w:rFonts w:ascii="Times New Roman" w:eastAsia="PMingLiU" w:hAnsi="Times New Roman" w:cs="Times New Roman"/>
                <w:i w:val="0"/>
                <w:color w:val="000000"/>
                <w:kern w:val="0"/>
                <w:sz w:val="20"/>
                <w:szCs w:val="20"/>
              </w:rPr>
              <w:t>Friedman et al, 2008</w:t>
            </w:r>
          </w:p>
        </w:tc>
        <w:tc>
          <w:tcPr>
            <w:tcW w:w="0" w:type="auto"/>
            <w:noWrap/>
            <w:hideMark/>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598592" behindDoc="0" locked="0" layoutInCell="1" allowOverlap="1" wp14:anchorId="33110FF3" wp14:editId="309DBE76">
                      <wp:simplePos x="0" y="0"/>
                      <wp:positionH relativeFrom="column">
                        <wp:posOffset>45720</wp:posOffset>
                      </wp:positionH>
                      <wp:positionV relativeFrom="paragraph">
                        <wp:posOffset>7620</wp:posOffset>
                      </wp:positionV>
                      <wp:extent cx="289560" cy="289560"/>
                      <wp:effectExtent l="19050" t="19050" r="0" b="15240"/>
                      <wp:wrapNone/>
                      <wp:docPr id="600" name="橢圓 600"/>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33110FF3" id="橢圓 600" o:spid="_x0000_s1082" style="position:absolute;margin-left:3.6pt;margin-top:.6pt;width:22.8pt;height:22.8pt;z-index:25559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13952" behindDoc="0" locked="0" layoutInCell="1" allowOverlap="1" wp14:anchorId="2EA07EE6" wp14:editId="5E3102B6">
                      <wp:simplePos x="0" y="0"/>
                      <wp:positionH relativeFrom="column">
                        <wp:posOffset>45720</wp:posOffset>
                      </wp:positionH>
                      <wp:positionV relativeFrom="paragraph">
                        <wp:posOffset>7620</wp:posOffset>
                      </wp:positionV>
                      <wp:extent cx="289560" cy="289560"/>
                      <wp:effectExtent l="19050" t="19050" r="0" b="15240"/>
                      <wp:wrapNone/>
                      <wp:docPr id="623" name="橢圓 623"/>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2EA07EE6" id="橢圓 623" o:spid="_x0000_s1083" style="position:absolute;margin-left:3.6pt;margin-top:.6pt;width:22.8pt;height:22.8pt;z-index:25561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29312" behindDoc="0" locked="0" layoutInCell="1" allowOverlap="1" wp14:anchorId="1941F30F" wp14:editId="1216525B">
                      <wp:simplePos x="0" y="0"/>
                      <wp:positionH relativeFrom="column">
                        <wp:posOffset>45720</wp:posOffset>
                      </wp:positionH>
                      <wp:positionV relativeFrom="paragraph">
                        <wp:posOffset>7620</wp:posOffset>
                      </wp:positionV>
                      <wp:extent cx="289560" cy="289560"/>
                      <wp:effectExtent l="19050" t="19050" r="0" b="15240"/>
                      <wp:wrapNone/>
                      <wp:docPr id="646" name="橢圓 646"/>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1941F30F" id="橢圓 646" o:spid="_x0000_s1084" style="position:absolute;margin-left:3.6pt;margin-top:.6pt;width:22.8pt;height:22.8pt;z-index:25562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44672" behindDoc="0" locked="0" layoutInCell="1" allowOverlap="1" wp14:anchorId="7D62209B" wp14:editId="3889D950">
                      <wp:simplePos x="0" y="0"/>
                      <wp:positionH relativeFrom="column">
                        <wp:posOffset>45720</wp:posOffset>
                      </wp:positionH>
                      <wp:positionV relativeFrom="paragraph">
                        <wp:posOffset>7620</wp:posOffset>
                      </wp:positionV>
                      <wp:extent cx="289560" cy="289560"/>
                      <wp:effectExtent l="19050" t="19050" r="0" b="15240"/>
                      <wp:wrapNone/>
                      <wp:docPr id="669" name="橢圓 669"/>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7D62209B" id="橢圓 669" o:spid="_x0000_s1085" style="position:absolute;margin-left:3.6pt;margin-top:.6pt;width:22.8pt;height:22.8pt;z-index:25564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60032" behindDoc="0" locked="0" layoutInCell="1" allowOverlap="1" wp14:anchorId="1B62A769" wp14:editId="32BD165A">
                      <wp:simplePos x="0" y="0"/>
                      <wp:positionH relativeFrom="column">
                        <wp:posOffset>45720</wp:posOffset>
                      </wp:positionH>
                      <wp:positionV relativeFrom="paragraph">
                        <wp:posOffset>7620</wp:posOffset>
                      </wp:positionV>
                      <wp:extent cx="289560" cy="289560"/>
                      <wp:effectExtent l="19050" t="19050" r="0" b="15240"/>
                      <wp:wrapNone/>
                      <wp:docPr id="692" name="橢圓 692"/>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1B62A769" id="橢圓 692" o:spid="_x0000_s1086" style="position:absolute;margin-left:3.6pt;margin-top:.6pt;width:22.8pt;height:22.8pt;z-index:25566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75392" behindDoc="0" locked="0" layoutInCell="1" allowOverlap="1" wp14:anchorId="1B0F3ECF" wp14:editId="32E942F2">
                      <wp:simplePos x="0" y="0"/>
                      <wp:positionH relativeFrom="column">
                        <wp:posOffset>60960</wp:posOffset>
                      </wp:positionH>
                      <wp:positionV relativeFrom="paragraph">
                        <wp:posOffset>30480</wp:posOffset>
                      </wp:positionV>
                      <wp:extent cx="259080" cy="251460"/>
                      <wp:effectExtent l="0" t="0" r="26670" b="15240"/>
                      <wp:wrapNone/>
                      <wp:docPr id="715" name="橢圓 715"/>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175" cap="flat" cmpd="sng" algn="ctr">
                                <a:solidFill>
                                  <a:srgbClr val="000000"/>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1B0F3ECF" id="橢圓 715" o:spid="_x0000_s1087" style="position:absolute;margin-left:4.8pt;margin-top:2.4pt;width:20.4pt;height:19.8pt;z-index:25567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" fillcolor="lime" strokeweight=".25pt">
                      <v:stroke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shd w:val="clear" w:color="auto" w:fill="FFFFFF" w:themeFill="background1"/>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noProof/>
                <w:color w:val="000000"/>
                <w:kern w:val="0"/>
                <w:sz w:val="20"/>
                <w:szCs w:val="20"/>
              </w:rPr>
            </w:pPr>
          </w:p>
        </w:tc>
        <w:tc>
          <w:tcPr>
            <w:tcW w:w="0" w:type="auto"/>
            <w:shd w:val="clear" w:color="auto" w:fill="FFFFFF" w:themeFill="background1"/>
          </w:tcPr>
          <w:p w:rsidR="00C70E35" w:rsidRPr="00FE6FB2" w:rsidRDefault="00C70E35" w:rsidP="00C70E35">
            <w:pPr>
              <w:widowControl/>
              <w:ind w:firstLineChars="300" w:firstLine="600"/>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High risk</w:t>
            </w:r>
            <w:r w:rsidRPr="00FE6FB2">
              <w:rPr>
                <w:rFonts w:ascii="Times New Roman" w:eastAsia="PMingLiU" w:hAnsi="Times New Roman" w:cs="Times New Roman"/>
                <w:noProof/>
                <w:color w:val="000000"/>
                <w:kern w:val="0"/>
                <w:sz w:val="20"/>
                <w:szCs w:val="20"/>
              </w:rPr>
              <w:t xml:space="preserve"> </w:t>
            </w: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728640" behindDoc="0" locked="0" layoutInCell="1" allowOverlap="1" wp14:anchorId="39BA1D26" wp14:editId="33FD0F7A">
                      <wp:simplePos x="0" y="0"/>
                      <wp:positionH relativeFrom="column">
                        <wp:posOffset>45720</wp:posOffset>
                      </wp:positionH>
                      <wp:positionV relativeFrom="paragraph">
                        <wp:posOffset>15240</wp:posOffset>
                      </wp:positionV>
                      <wp:extent cx="281940" cy="289560"/>
                      <wp:effectExtent l="19050" t="19050" r="3810" b="15240"/>
                      <wp:wrapNone/>
                      <wp:docPr id="530" name="橢圓 530"/>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00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18"/>
                                      <w:szCs w:val="18"/>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39BA1D26" id="橢圓 530" o:spid="_x0000_s1088" style="position:absolute;left:0;text-align:left;margin-left:3.6pt;margin-top:1.2pt;width:22.2pt;height:22.8pt;z-index:25572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" fillcolor="red" strokecolor="white" strokeweight="3pt">
                      <v:stroke opacity="0"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18"/>
                                <w:szCs w:val="18"/>
                              </w:rPr>
                              <w:t>?</w:t>
                            </w:r>
                          </w:p>
                        </w:txbxContent>
                      </v:textbox>
                    </v:oval>
                  </w:pict>
                </mc:Fallback>
              </mc:AlternateContent>
            </w:r>
          </w:p>
        </w:tc>
      </w:tr>
      <w:tr w:rsidR="00C70E35" w:rsidRPr="00FE6FB2" w:rsidTr="00C70E35">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0" w:type="auto"/>
            <w:noWrap/>
            <w:hideMark/>
          </w:tcPr>
          <w:p w:rsidR="00C70E35" w:rsidRPr="00FE6FB2" w:rsidRDefault="00C70E35" w:rsidP="00C70E35">
            <w:pPr>
              <w:widowControl/>
              <w:rPr>
                <w:rFonts w:ascii="Times New Roman" w:eastAsia="PMingLiU" w:hAnsi="Times New Roman" w:cs="Times New Roman"/>
                <w:i w:val="0"/>
                <w:color w:val="000000"/>
                <w:kern w:val="0"/>
                <w:sz w:val="20"/>
                <w:szCs w:val="20"/>
              </w:rPr>
            </w:pPr>
            <w:r w:rsidRPr="00FE6FB2">
              <w:rPr>
                <w:rFonts w:ascii="Times New Roman" w:eastAsia="PMingLiU" w:hAnsi="Times New Roman" w:cs="Times New Roman"/>
                <w:i w:val="0"/>
                <w:color w:val="000000"/>
                <w:kern w:val="0"/>
                <w:sz w:val="20"/>
                <w:szCs w:val="20"/>
              </w:rPr>
              <w:t>Li et al, 2008</w: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599616" behindDoc="0" locked="0" layoutInCell="1" allowOverlap="1" wp14:anchorId="0E47788A" wp14:editId="66E808F8">
                      <wp:simplePos x="0" y="0"/>
                      <wp:positionH relativeFrom="column">
                        <wp:posOffset>45720</wp:posOffset>
                      </wp:positionH>
                      <wp:positionV relativeFrom="paragraph">
                        <wp:posOffset>15240</wp:posOffset>
                      </wp:positionV>
                      <wp:extent cx="289560" cy="289560"/>
                      <wp:effectExtent l="19050" t="19050" r="0" b="15240"/>
                      <wp:wrapNone/>
                      <wp:docPr id="601" name="橢圓 601"/>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0E47788A" id="橢圓 601" o:spid="_x0000_s1089" style="position:absolute;margin-left:3.6pt;margin-top:1.2pt;width:22.8pt;height:22.8pt;z-index:25559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" fillcolor="yellow"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14976" behindDoc="0" locked="0" layoutInCell="1" allowOverlap="1" wp14:anchorId="6EACECD4" wp14:editId="7B067FF1">
                      <wp:simplePos x="0" y="0"/>
                      <wp:positionH relativeFrom="column">
                        <wp:posOffset>45720</wp:posOffset>
                      </wp:positionH>
                      <wp:positionV relativeFrom="paragraph">
                        <wp:posOffset>15240</wp:posOffset>
                      </wp:positionV>
                      <wp:extent cx="289560" cy="289560"/>
                      <wp:effectExtent l="19050" t="19050" r="0" b="15240"/>
                      <wp:wrapNone/>
                      <wp:docPr id="624" name="橢圓 624"/>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6EACECD4" id="橢圓 624" o:spid="_x0000_s1090" style="position:absolute;margin-left:3.6pt;margin-top:1.2pt;width:22.8pt;height:22.8pt;z-index:25561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30336" behindDoc="0" locked="0" layoutInCell="1" allowOverlap="1" wp14:anchorId="4367355D" wp14:editId="69771184">
                      <wp:simplePos x="0" y="0"/>
                      <wp:positionH relativeFrom="column">
                        <wp:posOffset>45720</wp:posOffset>
                      </wp:positionH>
                      <wp:positionV relativeFrom="paragraph">
                        <wp:posOffset>15240</wp:posOffset>
                      </wp:positionV>
                      <wp:extent cx="289560" cy="289560"/>
                      <wp:effectExtent l="19050" t="19050" r="0" b="15240"/>
                      <wp:wrapNone/>
                      <wp:docPr id="647" name="橢圓 647"/>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4367355D" id="橢圓 647" o:spid="_x0000_s1091" style="position:absolute;margin-left:3.6pt;margin-top:1.2pt;width:22.8pt;height:22.8pt;z-index:25563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45696" behindDoc="0" locked="0" layoutInCell="1" allowOverlap="1" wp14:anchorId="17E7E1E7" wp14:editId="35D21271">
                      <wp:simplePos x="0" y="0"/>
                      <wp:positionH relativeFrom="column">
                        <wp:posOffset>45720</wp:posOffset>
                      </wp:positionH>
                      <wp:positionV relativeFrom="paragraph">
                        <wp:posOffset>15240</wp:posOffset>
                      </wp:positionV>
                      <wp:extent cx="289560" cy="289560"/>
                      <wp:effectExtent l="19050" t="19050" r="0" b="15240"/>
                      <wp:wrapNone/>
                      <wp:docPr id="670" name="橢圓 670"/>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17E7E1E7" id="橢圓 670" o:spid="_x0000_s1092" style="position:absolute;margin-left:3.6pt;margin-top:1.2pt;width:22.8pt;height:22.8pt;z-index:25564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61056" behindDoc="0" locked="0" layoutInCell="1" allowOverlap="1" wp14:anchorId="571A4361" wp14:editId="2597C146">
                      <wp:simplePos x="0" y="0"/>
                      <wp:positionH relativeFrom="column">
                        <wp:posOffset>45720</wp:posOffset>
                      </wp:positionH>
                      <wp:positionV relativeFrom="paragraph">
                        <wp:posOffset>15240</wp:posOffset>
                      </wp:positionV>
                      <wp:extent cx="289560" cy="289560"/>
                      <wp:effectExtent l="19050" t="19050" r="0" b="15240"/>
                      <wp:wrapNone/>
                      <wp:docPr id="693" name="橢圓 693"/>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571A4361" id="橢圓 693" o:spid="_x0000_s1093" style="position:absolute;margin-left:3.6pt;margin-top:1.2pt;width:22.8pt;height:22.8pt;z-index:25566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76416" behindDoc="0" locked="0" layoutInCell="1" allowOverlap="1" wp14:anchorId="49DE5686" wp14:editId="71AA2014">
                      <wp:simplePos x="0" y="0"/>
                      <wp:positionH relativeFrom="column">
                        <wp:posOffset>60960</wp:posOffset>
                      </wp:positionH>
                      <wp:positionV relativeFrom="paragraph">
                        <wp:posOffset>30480</wp:posOffset>
                      </wp:positionV>
                      <wp:extent cx="259080" cy="259080"/>
                      <wp:effectExtent l="0" t="0" r="26670" b="26670"/>
                      <wp:wrapNone/>
                      <wp:docPr id="716" name="橢圓 716"/>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FF00"/>
                              </a:solidFill>
                              <a:ln w="3175" cap="flat" cmpd="sng" algn="ctr">
                                <a:solidFill>
                                  <a:srgbClr val="000000"/>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49DE5686" id="橢圓 716" o:spid="_x0000_s1094" style="position:absolute;margin-left:4.8pt;margin-top:2.4pt;width:20.4pt;height:20.4pt;z-index:25567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" fillcolor="yellow" strokeweight=".25pt">
                      <v:stroke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shd w:val="clear" w:color="auto" w:fill="FFFFFF" w:themeFill="background1"/>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noProof/>
                <w:color w:val="000000"/>
                <w:kern w:val="0"/>
                <w:sz w:val="20"/>
                <w:szCs w:val="20"/>
              </w:rPr>
            </w:pPr>
          </w:p>
        </w:tc>
        <w:tc>
          <w:tcPr>
            <w:tcW w:w="0" w:type="auto"/>
            <w:shd w:val="clear" w:color="auto" w:fill="FFFFFF" w:themeFill="background1"/>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noProof/>
                <w:color w:val="000000"/>
                <w:kern w:val="0"/>
                <w:sz w:val="20"/>
                <w:szCs w:val="20"/>
              </w:rPr>
            </w:pPr>
          </w:p>
        </w:tc>
      </w:tr>
      <w:tr w:rsidR="00C70E35" w:rsidRPr="00FE6FB2" w:rsidTr="00C70E35">
        <w:trPr>
          <w:trHeight w:val="501"/>
        </w:trPr>
        <w:tc>
          <w:tcPr>
            <w:cnfStyle w:val="001000000000" w:firstRow="0" w:lastRow="0" w:firstColumn="1" w:lastColumn="0" w:oddVBand="0" w:evenVBand="0" w:oddHBand="0" w:evenHBand="0" w:firstRowFirstColumn="0" w:firstRowLastColumn="0" w:lastRowFirstColumn="0" w:lastRowLastColumn="0"/>
            <w:tcW w:w="0" w:type="auto"/>
            <w:noWrap/>
            <w:hideMark/>
          </w:tcPr>
          <w:p w:rsidR="00C70E35" w:rsidRPr="00FE6FB2" w:rsidRDefault="00C70E35" w:rsidP="00C70E35">
            <w:pPr>
              <w:widowControl/>
              <w:rPr>
                <w:rFonts w:ascii="Times New Roman" w:eastAsia="PMingLiU" w:hAnsi="Times New Roman" w:cs="Times New Roman"/>
                <w:i w:val="0"/>
                <w:color w:val="000000"/>
                <w:kern w:val="0"/>
                <w:sz w:val="20"/>
                <w:szCs w:val="20"/>
              </w:rPr>
            </w:pPr>
            <w:r w:rsidRPr="00FE6FB2">
              <w:rPr>
                <w:rFonts w:ascii="Times New Roman" w:eastAsia="PMingLiU" w:hAnsi="Times New Roman" w:cs="Times New Roman"/>
                <w:i w:val="0"/>
                <w:color w:val="000000"/>
                <w:kern w:val="0"/>
                <w:sz w:val="20"/>
                <w:szCs w:val="20"/>
              </w:rPr>
              <w:t>McIntyre et al, 2008</w:t>
            </w:r>
          </w:p>
        </w:tc>
        <w:tc>
          <w:tcPr>
            <w:tcW w:w="0" w:type="auto"/>
            <w:noWrap/>
            <w:hideMark/>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00640" behindDoc="0" locked="0" layoutInCell="1" allowOverlap="1" wp14:anchorId="269D9175" wp14:editId="05E20874">
                      <wp:simplePos x="0" y="0"/>
                      <wp:positionH relativeFrom="column">
                        <wp:posOffset>45720</wp:posOffset>
                      </wp:positionH>
                      <wp:positionV relativeFrom="paragraph">
                        <wp:posOffset>15240</wp:posOffset>
                      </wp:positionV>
                      <wp:extent cx="289560" cy="281940"/>
                      <wp:effectExtent l="19050" t="19050" r="0" b="22860"/>
                      <wp:wrapNone/>
                      <wp:docPr id="602" name="橢圓 602"/>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269D9175" id="橢圓 602" o:spid="_x0000_s1095" style="position:absolute;margin-left:3.6pt;margin-top:1.2pt;width:22.8pt;height:22.2pt;z-index:25560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16000" behindDoc="0" locked="0" layoutInCell="1" allowOverlap="1" wp14:anchorId="4B6B008A" wp14:editId="63008306">
                      <wp:simplePos x="0" y="0"/>
                      <wp:positionH relativeFrom="column">
                        <wp:posOffset>45720</wp:posOffset>
                      </wp:positionH>
                      <wp:positionV relativeFrom="paragraph">
                        <wp:posOffset>15240</wp:posOffset>
                      </wp:positionV>
                      <wp:extent cx="289560" cy="281940"/>
                      <wp:effectExtent l="19050" t="19050" r="0" b="22860"/>
                      <wp:wrapNone/>
                      <wp:docPr id="625" name="橢圓 625"/>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4B6B008A" id="橢圓 625" o:spid="_x0000_s1096" style="position:absolute;margin-left:3.6pt;margin-top:1.2pt;width:22.8pt;height:22.2pt;z-index:25561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31360" behindDoc="0" locked="0" layoutInCell="1" allowOverlap="1" wp14:anchorId="25AF75AB" wp14:editId="5741D798">
                      <wp:simplePos x="0" y="0"/>
                      <wp:positionH relativeFrom="column">
                        <wp:posOffset>45720</wp:posOffset>
                      </wp:positionH>
                      <wp:positionV relativeFrom="paragraph">
                        <wp:posOffset>15240</wp:posOffset>
                      </wp:positionV>
                      <wp:extent cx="289560" cy="281940"/>
                      <wp:effectExtent l="19050" t="19050" r="0" b="22860"/>
                      <wp:wrapNone/>
                      <wp:docPr id="648" name="橢圓 648"/>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25AF75AB" id="橢圓 648" o:spid="_x0000_s1097" style="position:absolute;margin-left:3.6pt;margin-top:1.2pt;width:22.8pt;height:22.2pt;z-index:25563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46720" behindDoc="0" locked="0" layoutInCell="1" allowOverlap="1" wp14:anchorId="13F8BE15" wp14:editId="48A0F9A1">
                      <wp:simplePos x="0" y="0"/>
                      <wp:positionH relativeFrom="column">
                        <wp:posOffset>45720</wp:posOffset>
                      </wp:positionH>
                      <wp:positionV relativeFrom="paragraph">
                        <wp:posOffset>15240</wp:posOffset>
                      </wp:positionV>
                      <wp:extent cx="289560" cy="281940"/>
                      <wp:effectExtent l="19050" t="19050" r="0" b="22860"/>
                      <wp:wrapNone/>
                      <wp:docPr id="671" name="橢圓 671"/>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13F8BE15" id="橢圓 671" o:spid="_x0000_s1098" style="position:absolute;margin-left:3.6pt;margin-top:1.2pt;width:22.8pt;height:22.2pt;z-index:25564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62080" behindDoc="0" locked="0" layoutInCell="1" allowOverlap="1" wp14:anchorId="629572B3" wp14:editId="1A5E155F">
                      <wp:simplePos x="0" y="0"/>
                      <wp:positionH relativeFrom="column">
                        <wp:posOffset>45720</wp:posOffset>
                      </wp:positionH>
                      <wp:positionV relativeFrom="paragraph">
                        <wp:posOffset>15240</wp:posOffset>
                      </wp:positionV>
                      <wp:extent cx="289560" cy="281940"/>
                      <wp:effectExtent l="19050" t="19050" r="0" b="22860"/>
                      <wp:wrapNone/>
                      <wp:docPr id="694" name="橢圓 694"/>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629572B3" id="橢圓 694" o:spid="_x0000_s1099" style="position:absolute;margin-left:3.6pt;margin-top:1.2pt;width:22.8pt;height:22.2pt;z-index:25566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77440" behindDoc="0" locked="0" layoutInCell="1" allowOverlap="1" wp14:anchorId="266696E9" wp14:editId="48B8215D">
                      <wp:simplePos x="0" y="0"/>
                      <wp:positionH relativeFrom="column">
                        <wp:posOffset>60960</wp:posOffset>
                      </wp:positionH>
                      <wp:positionV relativeFrom="paragraph">
                        <wp:posOffset>30480</wp:posOffset>
                      </wp:positionV>
                      <wp:extent cx="259080" cy="259080"/>
                      <wp:effectExtent l="0" t="0" r="26670" b="26670"/>
                      <wp:wrapNone/>
                      <wp:docPr id="717" name="橢圓 717"/>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175" cap="flat" cmpd="sng" algn="ctr">
                                <a:solidFill>
                                  <a:srgbClr val="000000"/>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266696E9" id="橢圓 717" o:spid="_x0000_s1100" style="position:absolute;margin-left:4.8pt;margin-top:2.4pt;width:20.4pt;height:20.4pt;z-index:25567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" fillcolor="lime" strokeweight=".25pt">
                      <v:stroke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shd w:val="clear" w:color="auto" w:fill="FFFFFF" w:themeFill="background1"/>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noProof/>
                <w:color w:val="000000"/>
                <w:kern w:val="0"/>
                <w:sz w:val="20"/>
                <w:szCs w:val="20"/>
              </w:rPr>
            </w:pPr>
          </w:p>
        </w:tc>
        <w:tc>
          <w:tcPr>
            <w:tcW w:w="0" w:type="auto"/>
            <w:shd w:val="clear" w:color="auto" w:fill="FFFFFF" w:themeFill="background1"/>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noProof/>
                <w:color w:val="000000"/>
                <w:kern w:val="0"/>
                <w:sz w:val="20"/>
                <w:szCs w:val="20"/>
              </w:rPr>
            </w:pPr>
          </w:p>
        </w:tc>
      </w:tr>
      <w:tr w:rsidR="00C70E35" w:rsidRPr="00FE6FB2" w:rsidTr="00C70E35">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0" w:type="auto"/>
            <w:noWrap/>
            <w:hideMark/>
          </w:tcPr>
          <w:p w:rsidR="00C70E35" w:rsidRPr="00FE6FB2" w:rsidRDefault="00C70E35" w:rsidP="00C70E35">
            <w:pPr>
              <w:widowControl/>
              <w:rPr>
                <w:rFonts w:ascii="Times New Roman" w:eastAsia="PMingLiU" w:hAnsi="Times New Roman" w:cs="Times New Roman"/>
                <w:i w:val="0"/>
                <w:color w:val="000000"/>
                <w:kern w:val="0"/>
                <w:sz w:val="20"/>
                <w:szCs w:val="20"/>
              </w:rPr>
            </w:pPr>
            <w:r w:rsidRPr="00FE6FB2">
              <w:rPr>
                <w:rFonts w:ascii="Times New Roman" w:eastAsia="PMingLiU" w:hAnsi="Times New Roman" w:cs="Times New Roman"/>
                <w:i w:val="0"/>
                <w:color w:val="000000"/>
                <w:kern w:val="0"/>
                <w:sz w:val="20"/>
                <w:szCs w:val="20"/>
              </w:rPr>
              <w:t>Dolecek et al, 2009</w: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01664" behindDoc="0" locked="0" layoutInCell="1" allowOverlap="1" wp14:anchorId="5AE4D9E1" wp14:editId="18877890">
                      <wp:simplePos x="0" y="0"/>
                      <wp:positionH relativeFrom="column">
                        <wp:posOffset>45720</wp:posOffset>
                      </wp:positionH>
                      <wp:positionV relativeFrom="paragraph">
                        <wp:posOffset>15240</wp:posOffset>
                      </wp:positionV>
                      <wp:extent cx="289560" cy="281940"/>
                      <wp:effectExtent l="19050" t="19050" r="0" b="22860"/>
                      <wp:wrapNone/>
                      <wp:docPr id="603" name="橢圓 603"/>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5AE4D9E1" id="橢圓 603" o:spid="_x0000_s1101" style="position:absolute;margin-left:3.6pt;margin-top:1.2pt;width:22.8pt;height:22.2pt;z-index:25560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17024" behindDoc="0" locked="0" layoutInCell="1" allowOverlap="1" wp14:anchorId="2028EE67" wp14:editId="5D4EA0D6">
                      <wp:simplePos x="0" y="0"/>
                      <wp:positionH relativeFrom="column">
                        <wp:posOffset>45720</wp:posOffset>
                      </wp:positionH>
                      <wp:positionV relativeFrom="paragraph">
                        <wp:posOffset>15240</wp:posOffset>
                      </wp:positionV>
                      <wp:extent cx="289560" cy="281940"/>
                      <wp:effectExtent l="19050" t="19050" r="0" b="22860"/>
                      <wp:wrapNone/>
                      <wp:docPr id="626" name="橢圓 626"/>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2028EE67" id="橢圓 626" o:spid="_x0000_s1102" style="position:absolute;margin-left:3.6pt;margin-top:1.2pt;width:22.8pt;height:22.2pt;z-index:25561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" fillcolor="yellow"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32384" behindDoc="0" locked="0" layoutInCell="1" allowOverlap="1" wp14:anchorId="2C7D0D28" wp14:editId="546E8215">
                      <wp:simplePos x="0" y="0"/>
                      <wp:positionH relativeFrom="column">
                        <wp:posOffset>45720</wp:posOffset>
                      </wp:positionH>
                      <wp:positionV relativeFrom="paragraph">
                        <wp:posOffset>15240</wp:posOffset>
                      </wp:positionV>
                      <wp:extent cx="289560" cy="281940"/>
                      <wp:effectExtent l="19050" t="19050" r="0" b="22860"/>
                      <wp:wrapNone/>
                      <wp:docPr id="649" name="橢圓 649"/>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2C7D0D28" id="橢圓 649" o:spid="_x0000_s1103" style="position:absolute;margin-left:3.6pt;margin-top:1.2pt;width:22.8pt;height:22.2pt;z-index:25563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47744" behindDoc="0" locked="0" layoutInCell="1" allowOverlap="1" wp14:anchorId="2E815591" wp14:editId="32BC71C5">
                      <wp:simplePos x="0" y="0"/>
                      <wp:positionH relativeFrom="column">
                        <wp:posOffset>45720</wp:posOffset>
                      </wp:positionH>
                      <wp:positionV relativeFrom="paragraph">
                        <wp:posOffset>15240</wp:posOffset>
                      </wp:positionV>
                      <wp:extent cx="289560" cy="281940"/>
                      <wp:effectExtent l="19050" t="19050" r="0" b="22860"/>
                      <wp:wrapNone/>
                      <wp:docPr id="672" name="橢圓 672"/>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2E815591" id="橢圓 672" o:spid="_x0000_s1104" style="position:absolute;margin-left:3.6pt;margin-top:1.2pt;width:22.8pt;height:22.2pt;z-index:25564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63104" behindDoc="0" locked="0" layoutInCell="1" allowOverlap="1" wp14:anchorId="02656118" wp14:editId="064A96FC">
                      <wp:simplePos x="0" y="0"/>
                      <wp:positionH relativeFrom="column">
                        <wp:posOffset>45720</wp:posOffset>
                      </wp:positionH>
                      <wp:positionV relativeFrom="paragraph">
                        <wp:posOffset>15240</wp:posOffset>
                      </wp:positionV>
                      <wp:extent cx="289560" cy="281940"/>
                      <wp:effectExtent l="19050" t="19050" r="0" b="22860"/>
                      <wp:wrapNone/>
                      <wp:docPr id="695" name="橢圓 695"/>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02656118" id="橢圓 695" o:spid="_x0000_s1105" style="position:absolute;margin-left:3.6pt;margin-top:1.2pt;width:22.8pt;height:22.2pt;z-index:25566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78464" behindDoc="0" locked="0" layoutInCell="1" allowOverlap="1" wp14:anchorId="768EFD0A" wp14:editId="668E6201">
                      <wp:simplePos x="0" y="0"/>
                      <wp:positionH relativeFrom="column">
                        <wp:posOffset>60960</wp:posOffset>
                      </wp:positionH>
                      <wp:positionV relativeFrom="paragraph">
                        <wp:posOffset>30480</wp:posOffset>
                      </wp:positionV>
                      <wp:extent cx="259080" cy="259080"/>
                      <wp:effectExtent l="0" t="0" r="26670" b="26670"/>
                      <wp:wrapNone/>
                      <wp:docPr id="718" name="橢圓 718"/>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FF00"/>
                              </a:solidFill>
                              <a:ln w="3175" cap="flat" cmpd="sng" algn="ctr">
                                <a:solidFill>
                                  <a:srgbClr val="000000"/>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768EFD0A" id="橢圓 718" o:spid="_x0000_s1106" style="position:absolute;margin-left:4.8pt;margin-top:2.4pt;width:20.4pt;height:20.4pt;z-index:25567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" fillcolor="yellow" strokeweight=".25pt">
                      <v:stroke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shd w:val="clear" w:color="auto" w:fill="FFFFFF" w:themeFill="background1"/>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noProof/>
                <w:color w:val="000000"/>
                <w:kern w:val="0"/>
                <w:sz w:val="20"/>
                <w:szCs w:val="20"/>
              </w:rPr>
            </w:pPr>
          </w:p>
        </w:tc>
        <w:tc>
          <w:tcPr>
            <w:tcW w:w="0" w:type="auto"/>
            <w:shd w:val="clear" w:color="auto" w:fill="FFFFFF" w:themeFill="background1"/>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noProof/>
                <w:color w:val="000000"/>
                <w:kern w:val="0"/>
                <w:sz w:val="20"/>
                <w:szCs w:val="20"/>
              </w:rPr>
            </w:pPr>
          </w:p>
        </w:tc>
      </w:tr>
      <w:tr w:rsidR="00C70E35" w:rsidRPr="00FE6FB2" w:rsidTr="00C70E35">
        <w:trPr>
          <w:trHeight w:val="501"/>
        </w:trPr>
        <w:tc>
          <w:tcPr>
            <w:cnfStyle w:val="001000000000" w:firstRow="0" w:lastRow="0" w:firstColumn="1" w:lastColumn="0" w:oddVBand="0" w:evenVBand="0" w:oddHBand="0" w:evenHBand="0" w:firstRowFirstColumn="0" w:firstRowLastColumn="0" w:lastRowFirstColumn="0" w:lastRowLastColumn="0"/>
            <w:tcW w:w="0" w:type="auto"/>
            <w:noWrap/>
            <w:hideMark/>
          </w:tcPr>
          <w:p w:rsidR="00C70E35" w:rsidRPr="00FE6FB2" w:rsidRDefault="00C70E35" w:rsidP="00C70E35">
            <w:pPr>
              <w:widowControl/>
              <w:rPr>
                <w:rFonts w:ascii="Times New Roman" w:eastAsia="PMingLiU" w:hAnsi="Times New Roman" w:cs="Times New Roman"/>
                <w:i w:val="0"/>
                <w:color w:val="000000"/>
                <w:kern w:val="0"/>
                <w:sz w:val="20"/>
                <w:szCs w:val="20"/>
              </w:rPr>
            </w:pPr>
            <w:r w:rsidRPr="00FE6FB2">
              <w:rPr>
                <w:rFonts w:ascii="Times New Roman" w:eastAsia="PMingLiU" w:hAnsi="Times New Roman" w:cs="Times New Roman"/>
                <w:i w:val="0"/>
                <w:color w:val="000000"/>
                <w:kern w:val="0"/>
                <w:sz w:val="20"/>
                <w:szCs w:val="20"/>
              </w:rPr>
              <w:t>Dubin et al, 2010</w:t>
            </w:r>
          </w:p>
        </w:tc>
        <w:tc>
          <w:tcPr>
            <w:tcW w:w="0" w:type="auto"/>
            <w:noWrap/>
            <w:hideMark/>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02688" behindDoc="0" locked="0" layoutInCell="1" allowOverlap="1" wp14:anchorId="7F52BB51" wp14:editId="23E91567">
                      <wp:simplePos x="0" y="0"/>
                      <wp:positionH relativeFrom="column">
                        <wp:posOffset>45720</wp:posOffset>
                      </wp:positionH>
                      <wp:positionV relativeFrom="paragraph">
                        <wp:posOffset>7620</wp:posOffset>
                      </wp:positionV>
                      <wp:extent cx="289560" cy="289560"/>
                      <wp:effectExtent l="19050" t="19050" r="0" b="15240"/>
                      <wp:wrapNone/>
                      <wp:docPr id="604" name="橢圓 604"/>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7F52BB51" id="橢圓 604" o:spid="_x0000_s1107" style="position:absolute;margin-left:3.6pt;margin-top:.6pt;width:22.8pt;height:22.8pt;z-index:25560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18048" behindDoc="0" locked="0" layoutInCell="1" allowOverlap="1" wp14:anchorId="3FE6D760" wp14:editId="15E1583E">
                      <wp:simplePos x="0" y="0"/>
                      <wp:positionH relativeFrom="column">
                        <wp:posOffset>45720</wp:posOffset>
                      </wp:positionH>
                      <wp:positionV relativeFrom="paragraph">
                        <wp:posOffset>7620</wp:posOffset>
                      </wp:positionV>
                      <wp:extent cx="289560" cy="289560"/>
                      <wp:effectExtent l="19050" t="19050" r="0" b="15240"/>
                      <wp:wrapNone/>
                      <wp:docPr id="627" name="橢圓 627"/>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3FE6D760" id="橢圓 627" o:spid="_x0000_s1108" style="position:absolute;margin-left:3.6pt;margin-top:.6pt;width:22.8pt;height:22.8pt;z-index:25561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33408" behindDoc="0" locked="0" layoutInCell="1" allowOverlap="1" wp14:anchorId="0102F840" wp14:editId="69FA6BCA">
                      <wp:simplePos x="0" y="0"/>
                      <wp:positionH relativeFrom="column">
                        <wp:posOffset>45720</wp:posOffset>
                      </wp:positionH>
                      <wp:positionV relativeFrom="paragraph">
                        <wp:posOffset>7620</wp:posOffset>
                      </wp:positionV>
                      <wp:extent cx="289560" cy="289560"/>
                      <wp:effectExtent l="19050" t="19050" r="0" b="15240"/>
                      <wp:wrapNone/>
                      <wp:docPr id="650" name="橢圓 650"/>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0102F840" id="橢圓 650" o:spid="_x0000_s1109" style="position:absolute;margin-left:3.6pt;margin-top:.6pt;width:22.8pt;height:22.8pt;z-index:25563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48768" behindDoc="0" locked="0" layoutInCell="1" allowOverlap="1" wp14:anchorId="47061B98" wp14:editId="505D7B26">
                      <wp:simplePos x="0" y="0"/>
                      <wp:positionH relativeFrom="column">
                        <wp:posOffset>45720</wp:posOffset>
                      </wp:positionH>
                      <wp:positionV relativeFrom="paragraph">
                        <wp:posOffset>7620</wp:posOffset>
                      </wp:positionV>
                      <wp:extent cx="289560" cy="289560"/>
                      <wp:effectExtent l="19050" t="19050" r="0" b="15240"/>
                      <wp:wrapNone/>
                      <wp:docPr id="673" name="橢圓 673"/>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47061B98" id="橢圓 673" o:spid="_x0000_s1110" style="position:absolute;margin-left:3.6pt;margin-top:.6pt;width:22.8pt;height:22.8pt;z-index:25564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64128" behindDoc="0" locked="0" layoutInCell="1" allowOverlap="1" wp14:anchorId="2D4A2DFB" wp14:editId="11D2D379">
                      <wp:simplePos x="0" y="0"/>
                      <wp:positionH relativeFrom="column">
                        <wp:posOffset>45720</wp:posOffset>
                      </wp:positionH>
                      <wp:positionV relativeFrom="paragraph">
                        <wp:posOffset>7620</wp:posOffset>
                      </wp:positionV>
                      <wp:extent cx="289560" cy="289560"/>
                      <wp:effectExtent l="19050" t="19050" r="0" b="15240"/>
                      <wp:wrapNone/>
                      <wp:docPr id="696" name="橢圓 696"/>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2D4A2DFB" id="橢圓 696" o:spid="_x0000_s1111" style="position:absolute;margin-left:3.6pt;margin-top:.6pt;width:22.8pt;height:22.8pt;z-index:25566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79488" behindDoc="0" locked="0" layoutInCell="1" allowOverlap="1" wp14:anchorId="600781E7" wp14:editId="1B0F568F">
                      <wp:simplePos x="0" y="0"/>
                      <wp:positionH relativeFrom="column">
                        <wp:posOffset>60960</wp:posOffset>
                      </wp:positionH>
                      <wp:positionV relativeFrom="paragraph">
                        <wp:posOffset>30480</wp:posOffset>
                      </wp:positionV>
                      <wp:extent cx="259080" cy="251460"/>
                      <wp:effectExtent l="0" t="0" r="26670" b="15240"/>
                      <wp:wrapNone/>
                      <wp:docPr id="719" name="橢圓 719"/>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175" cap="flat" cmpd="sng" algn="ctr">
                                <a:solidFill>
                                  <a:srgbClr val="000000"/>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600781E7" id="橢圓 719" o:spid="_x0000_s1112" style="position:absolute;margin-left:4.8pt;margin-top:2.4pt;width:20.4pt;height:19.8pt;z-index:25567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" fillcolor="lime" strokeweight=".25pt">
                      <v:stroke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shd w:val="clear" w:color="auto" w:fill="FFFFFF" w:themeFill="background1"/>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noProof/>
                <w:color w:val="000000"/>
                <w:kern w:val="0"/>
                <w:sz w:val="20"/>
                <w:szCs w:val="20"/>
              </w:rPr>
            </w:pPr>
          </w:p>
        </w:tc>
        <w:tc>
          <w:tcPr>
            <w:tcW w:w="0" w:type="auto"/>
            <w:shd w:val="clear" w:color="auto" w:fill="FFFFFF" w:themeFill="background1"/>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noProof/>
                <w:color w:val="000000"/>
                <w:kern w:val="0"/>
                <w:sz w:val="20"/>
                <w:szCs w:val="20"/>
              </w:rPr>
            </w:pPr>
          </w:p>
        </w:tc>
      </w:tr>
      <w:tr w:rsidR="00C70E35" w:rsidRPr="00FE6FB2" w:rsidTr="00C70E35">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0" w:type="auto"/>
            <w:noWrap/>
            <w:hideMark/>
          </w:tcPr>
          <w:p w:rsidR="00C70E35" w:rsidRPr="00FE6FB2" w:rsidRDefault="00C70E35" w:rsidP="00C70E35">
            <w:pPr>
              <w:widowControl/>
              <w:rPr>
                <w:rFonts w:ascii="Times New Roman" w:eastAsia="PMingLiU" w:hAnsi="Times New Roman" w:cs="Times New Roman"/>
                <w:i w:val="0"/>
                <w:color w:val="000000"/>
                <w:kern w:val="0"/>
                <w:sz w:val="20"/>
                <w:szCs w:val="20"/>
              </w:rPr>
            </w:pPr>
            <w:r w:rsidRPr="00FE6FB2">
              <w:rPr>
                <w:rFonts w:ascii="Times New Roman" w:eastAsia="PMingLiU" w:hAnsi="Times New Roman" w:cs="Times New Roman"/>
                <w:i w:val="0"/>
                <w:color w:val="000000"/>
                <w:kern w:val="0"/>
                <w:sz w:val="20"/>
                <w:szCs w:val="20"/>
              </w:rPr>
              <w:t>Charpentier et al, 2011</w: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03712" behindDoc="0" locked="0" layoutInCell="1" allowOverlap="1" wp14:anchorId="3678650C" wp14:editId="43C94092">
                      <wp:simplePos x="0" y="0"/>
                      <wp:positionH relativeFrom="column">
                        <wp:posOffset>45720</wp:posOffset>
                      </wp:positionH>
                      <wp:positionV relativeFrom="paragraph">
                        <wp:posOffset>15240</wp:posOffset>
                      </wp:positionV>
                      <wp:extent cx="289560" cy="289560"/>
                      <wp:effectExtent l="19050" t="19050" r="0" b="15240"/>
                      <wp:wrapNone/>
                      <wp:docPr id="605" name="橢圓 605"/>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3678650C" id="橢圓 605" o:spid="_x0000_s1113" style="position:absolute;margin-left:3.6pt;margin-top:1.2pt;width:22.8pt;height:22.8pt;z-index:25560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19072" behindDoc="0" locked="0" layoutInCell="1" allowOverlap="1" wp14:anchorId="1ABEF842" wp14:editId="2B46BFF0">
                      <wp:simplePos x="0" y="0"/>
                      <wp:positionH relativeFrom="column">
                        <wp:posOffset>45720</wp:posOffset>
                      </wp:positionH>
                      <wp:positionV relativeFrom="paragraph">
                        <wp:posOffset>15240</wp:posOffset>
                      </wp:positionV>
                      <wp:extent cx="289560" cy="289560"/>
                      <wp:effectExtent l="19050" t="19050" r="0" b="15240"/>
                      <wp:wrapNone/>
                      <wp:docPr id="628" name="橢圓 628"/>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1ABEF842" id="橢圓 628" o:spid="_x0000_s1114" style="position:absolute;margin-left:3.6pt;margin-top:1.2pt;width:22.8pt;height:22.8pt;z-index:25561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" fillcolor="yellow"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34432" behindDoc="0" locked="0" layoutInCell="1" allowOverlap="1" wp14:anchorId="543E2A5C" wp14:editId="6FEBF2E5">
                      <wp:simplePos x="0" y="0"/>
                      <wp:positionH relativeFrom="column">
                        <wp:posOffset>45720</wp:posOffset>
                      </wp:positionH>
                      <wp:positionV relativeFrom="paragraph">
                        <wp:posOffset>15240</wp:posOffset>
                      </wp:positionV>
                      <wp:extent cx="289560" cy="289560"/>
                      <wp:effectExtent l="19050" t="19050" r="0" b="15240"/>
                      <wp:wrapNone/>
                      <wp:docPr id="651" name="橢圓 651"/>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543E2A5C" id="橢圓 651" o:spid="_x0000_s1115" style="position:absolute;margin-left:3.6pt;margin-top:1.2pt;width:22.8pt;height:22.8pt;z-index:25563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49792" behindDoc="0" locked="0" layoutInCell="1" allowOverlap="1" wp14:anchorId="49D23579" wp14:editId="205A4D95">
                      <wp:simplePos x="0" y="0"/>
                      <wp:positionH relativeFrom="column">
                        <wp:posOffset>45720</wp:posOffset>
                      </wp:positionH>
                      <wp:positionV relativeFrom="paragraph">
                        <wp:posOffset>15240</wp:posOffset>
                      </wp:positionV>
                      <wp:extent cx="289560" cy="289560"/>
                      <wp:effectExtent l="19050" t="19050" r="0" b="15240"/>
                      <wp:wrapNone/>
                      <wp:docPr id="674" name="橢圓 674"/>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49D23579" id="橢圓 674" o:spid="_x0000_s1116" style="position:absolute;margin-left:3.6pt;margin-top:1.2pt;width:22.8pt;height:22.8pt;z-index:25564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65152" behindDoc="0" locked="0" layoutInCell="1" allowOverlap="1" wp14:anchorId="435F12D0" wp14:editId="31618C8E">
                      <wp:simplePos x="0" y="0"/>
                      <wp:positionH relativeFrom="column">
                        <wp:posOffset>45720</wp:posOffset>
                      </wp:positionH>
                      <wp:positionV relativeFrom="paragraph">
                        <wp:posOffset>15240</wp:posOffset>
                      </wp:positionV>
                      <wp:extent cx="289560" cy="289560"/>
                      <wp:effectExtent l="19050" t="19050" r="0" b="15240"/>
                      <wp:wrapNone/>
                      <wp:docPr id="697" name="橢圓 697"/>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435F12D0" id="橢圓 697" o:spid="_x0000_s1117" style="position:absolute;margin-left:3.6pt;margin-top:1.2pt;width:22.8pt;height:22.8pt;z-index:25566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80512" behindDoc="0" locked="0" layoutInCell="1" allowOverlap="1" wp14:anchorId="0659F902" wp14:editId="44B277E6">
                      <wp:simplePos x="0" y="0"/>
                      <wp:positionH relativeFrom="column">
                        <wp:posOffset>60960</wp:posOffset>
                      </wp:positionH>
                      <wp:positionV relativeFrom="paragraph">
                        <wp:posOffset>30480</wp:posOffset>
                      </wp:positionV>
                      <wp:extent cx="259080" cy="259080"/>
                      <wp:effectExtent l="0" t="0" r="26670" b="26670"/>
                      <wp:wrapNone/>
                      <wp:docPr id="720" name="橢圓 720"/>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FF00"/>
                              </a:solidFill>
                              <a:ln w="3175" cap="flat" cmpd="sng" algn="ctr">
                                <a:solidFill>
                                  <a:srgbClr val="000000"/>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0659F902" id="橢圓 720" o:spid="_x0000_s1118" style="position:absolute;margin-left:4.8pt;margin-top:2.4pt;width:20.4pt;height:20.4pt;z-index:25568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" fillcolor="yellow" strokeweight=".25pt">
                      <v:stroke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shd w:val="clear" w:color="auto" w:fill="FFFFFF" w:themeFill="background1"/>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noProof/>
                <w:color w:val="000000"/>
                <w:kern w:val="0"/>
                <w:sz w:val="20"/>
                <w:szCs w:val="20"/>
              </w:rPr>
            </w:pPr>
          </w:p>
        </w:tc>
        <w:tc>
          <w:tcPr>
            <w:tcW w:w="0" w:type="auto"/>
            <w:shd w:val="clear" w:color="auto" w:fill="FFFFFF" w:themeFill="background1"/>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noProof/>
                <w:color w:val="000000"/>
                <w:kern w:val="0"/>
                <w:sz w:val="20"/>
                <w:szCs w:val="20"/>
              </w:rPr>
            </w:pPr>
          </w:p>
        </w:tc>
      </w:tr>
      <w:tr w:rsidR="00C70E35" w:rsidRPr="00FE6FB2" w:rsidTr="00C70E35">
        <w:trPr>
          <w:trHeight w:val="501"/>
        </w:trPr>
        <w:tc>
          <w:tcPr>
            <w:cnfStyle w:val="001000000000" w:firstRow="0" w:lastRow="0" w:firstColumn="1" w:lastColumn="0" w:oddVBand="0" w:evenVBand="0" w:oddHBand="0" w:evenHBand="0" w:firstRowFirstColumn="0" w:firstRowLastColumn="0" w:lastRowFirstColumn="0" w:lastRowLastColumn="0"/>
            <w:tcW w:w="0" w:type="auto"/>
            <w:noWrap/>
            <w:hideMark/>
          </w:tcPr>
          <w:p w:rsidR="00C70E35" w:rsidRPr="00FE6FB2" w:rsidRDefault="00C70E35" w:rsidP="00C70E35">
            <w:pPr>
              <w:widowControl/>
              <w:rPr>
                <w:rFonts w:ascii="Times New Roman" w:eastAsia="PMingLiU" w:hAnsi="Times New Roman" w:cs="Times New Roman"/>
                <w:i w:val="0"/>
                <w:color w:val="000000"/>
                <w:kern w:val="0"/>
                <w:sz w:val="20"/>
                <w:szCs w:val="20"/>
              </w:rPr>
            </w:pPr>
            <w:r w:rsidRPr="00FE6FB2">
              <w:rPr>
                <w:rFonts w:ascii="Times New Roman" w:eastAsia="PMingLiU" w:hAnsi="Times New Roman" w:cs="Times New Roman"/>
                <w:i w:val="0"/>
                <w:color w:val="000000"/>
                <w:kern w:val="0"/>
                <w:sz w:val="20"/>
                <w:szCs w:val="20"/>
              </w:rPr>
              <w:t>Siegemund, 2011</w:t>
            </w:r>
          </w:p>
        </w:tc>
        <w:tc>
          <w:tcPr>
            <w:tcW w:w="0" w:type="auto"/>
            <w:noWrap/>
            <w:hideMark/>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04736" behindDoc="0" locked="0" layoutInCell="1" allowOverlap="1" wp14:anchorId="0DAE98E9" wp14:editId="7E2CDAC3">
                      <wp:simplePos x="0" y="0"/>
                      <wp:positionH relativeFrom="column">
                        <wp:posOffset>45720</wp:posOffset>
                      </wp:positionH>
                      <wp:positionV relativeFrom="paragraph">
                        <wp:posOffset>15240</wp:posOffset>
                      </wp:positionV>
                      <wp:extent cx="289560" cy="281940"/>
                      <wp:effectExtent l="19050" t="19050" r="0" b="22860"/>
                      <wp:wrapNone/>
                      <wp:docPr id="606" name="橢圓 606"/>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0DAE98E9" id="橢圓 606" o:spid="_x0000_s1119" style="position:absolute;margin-left:3.6pt;margin-top:1.2pt;width:22.8pt;height:22.2pt;z-index:25560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20096" behindDoc="0" locked="0" layoutInCell="1" allowOverlap="1" wp14:anchorId="19D16CEB" wp14:editId="124C3370">
                      <wp:simplePos x="0" y="0"/>
                      <wp:positionH relativeFrom="column">
                        <wp:posOffset>45720</wp:posOffset>
                      </wp:positionH>
                      <wp:positionV relativeFrom="paragraph">
                        <wp:posOffset>15240</wp:posOffset>
                      </wp:positionV>
                      <wp:extent cx="289560" cy="281940"/>
                      <wp:effectExtent l="19050" t="19050" r="0" b="22860"/>
                      <wp:wrapNone/>
                      <wp:docPr id="629" name="橢圓 629"/>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19D16CEB" id="橢圓 629" o:spid="_x0000_s1120" style="position:absolute;margin-left:3.6pt;margin-top:1.2pt;width:22.8pt;height:22.2pt;z-index:25562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35456" behindDoc="0" locked="0" layoutInCell="1" allowOverlap="1" wp14:anchorId="105E0EC8" wp14:editId="0369BFE3">
                      <wp:simplePos x="0" y="0"/>
                      <wp:positionH relativeFrom="column">
                        <wp:posOffset>45720</wp:posOffset>
                      </wp:positionH>
                      <wp:positionV relativeFrom="paragraph">
                        <wp:posOffset>15240</wp:posOffset>
                      </wp:positionV>
                      <wp:extent cx="289560" cy="281940"/>
                      <wp:effectExtent l="19050" t="19050" r="0" b="22860"/>
                      <wp:wrapNone/>
                      <wp:docPr id="652" name="橢圓 652"/>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105E0EC8" id="橢圓 652" o:spid="_x0000_s1121" style="position:absolute;margin-left:3.6pt;margin-top:1.2pt;width:22.8pt;height:22.2pt;z-index:25563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50816" behindDoc="0" locked="0" layoutInCell="1" allowOverlap="1" wp14:anchorId="0AF327E8" wp14:editId="2D4EAADA">
                      <wp:simplePos x="0" y="0"/>
                      <wp:positionH relativeFrom="column">
                        <wp:posOffset>45720</wp:posOffset>
                      </wp:positionH>
                      <wp:positionV relativeFrom="paragraph">
                        <wp:posOffset>15240</wp:posOffset>
                      </wp:positionV>
                      <wp:extent cx="289560" cy="281940"/>
                      <wp:effectExtent l="19050" t="19050" r="0" b="22860"/>
                      <wp:wrapNone/>
                      <wp:docPr id="675" name="橢圓 675"/>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0AF327E8" id="橢圓 675" o:spid="_x0000_s1122" style="position:absolute;margin-left:3.6pt;margin-top:1.2pt;width:22.8pt;height:22.2pt;z-index:25565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" fillcolor="yellow"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66176" behindDoc="0" locked="0" layoutInCell="1" allowOverlap="1" wp14:anchorId="3DFD302F" wp14:editId="352E3D63">
                      <wp:simplePos x="0" y="0"/>
                      <wp:positionH relativeFrom="column">
                        <wp:posOffset>45720</wp:posOffset>
                      </wp:positionH>
                      <wp:positionV relativeFrom="paragraph">
                        <wp:posOffset>15240</wp:posOffset>
                      </wp:positionV>
                      <wp:extent cx="289560" cy="281940"/>
                      <wp:effectExtent l="19050" t="19050" r="0" b="22860"/>
                      <wp:wrapNone/>
                      <wp:docPr id="698" name="橢圓 698"/>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3DFD302F" id="橢圓 698" o:spid="_x0000_s1123" style="position:absolute;margin-left:3.6pt;margin-top:1.2pt;width:22.8pt;height:22.2pt;z-index:25566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81536" behindDoc="0" locked="0" layoutInCell="1" allowOverlap="1" wp14:anchorId="49F5CF4A" wp14:editId="761E18EE">
                      <wp:simplePos x="0" y="0"/>
                      <wp:positionH relativeFrom="column">
                        <wp:posOffset>60960</wp:posOffset>
                      </wp:positionH>
                      <wp:positionV relativeFrom="paragraph">
                        <wp:posOffset>30480</wp:posOffset>
                      </wp:positionV>
                      <wp:extent cx="259080" cy="259080"/>
                      <wp:effectExtent l="0" t="0" r="26670" b="26670"/>
                      <wp:wrapNone/>
                      <wp:docPr id="721" name="橢圓 721"/>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FF00"/>
                              </a:solidFill>
                              <a:ln w="3175" cap="flat" cmpd="sng" algn="ctr">
                                <a:solidFill>
                                  <a:srgbClr val="000000"/>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49F5CF4A" id="橢圓 721" o:spid="_x0000_s1124" style="position:absolute;margin-left:4.8pt;margin-top:2.4pt;width:20.4pt;height:20.4pt;z-index:25568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" fillcolor="yellow" strokeweight=".25pt">
                      <v:stroke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shd w:val="clear" w:color="auto" w:fill="FFFFFF" w:themeFill="background1"/>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noProof/>
                <w:color w:val="000000"/>
                <w:kern w:val="0"/>
                <w:sz w:val="20"/>
                <w:szCs w:val="20"/>
              </w:rPr>
            </w:pPr>
          </w:p>
        </w:tc>
        <w:tc>
          <w:tcPr>
            <w:tcW w:w="0" w:type="auto"/>
            <w:shd w:val="clear" w:color="auto" w:fill="FFFFFF" w:themeFill="background1"/>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noProof/>
                <w:color w:val="000000"/>
                <w:kern w:val="0"/>
                <w:sz w:val="20"/>
                <w:szCs w:val="20"/>
              </w:rPr>
            </w:pPr>
          </w:p>
        </w:tc>
      </w:tr>
      <w:tr w:rsidR="00C70E35" w:rsidRPr="00FE6FB2" w:rsidTr="00C70E35">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0" w:type="auto"/>
            <w:noWrap/>
            <w:hideMark/>
          </w:tcPr>
          <w:p w:rsidR="00C70E35" w:rsidRPr="00FE6FB2" w:rsidRDefault="00C70E35" w:rsidP="00C70E35">
            <w:pPr>
              <w:widowControl/>
              <w:rPr>
                <w:rFonts w:ascii="Times New Roman" w:eastAsia="PMingLiU" w:hAnsi="Times New Roman" w:cs="Times New Roman"/>
                <w:i w:val="0"/>
                <w:color w:val="000000"/>
                <w:kern w:val="0"/>
                <w:sz w:val="20"/>
                <w:szCs w:val="20"/>
              </w:rPr>
            </w:pPr>
            <w:r w:rsidRPr="00FE6FB2">
              <w:rPr>
                <w:rFonts w:ascii="Times New Roman" w:eastAsia="PMingLiU" w:hAnsi="Times New Roman" w:cs="Times New Roman"/>
                <w:i w:val="0"/>
                <w:color w:val="000000"/>
                <w:kern w:val="0"/>
                <w:sz w:val="20"/>
                <w:szCs w:val="20"/>
              </w:rPr>
              <w:t xml:space="preserve">Guidet et al, 2012 </w: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05760" behindDoc="0" locked="0" layoutInCell="1" allowOverlap="1" wp14:anchorId="7BAF5480" wp14:editId="10499E06">
                      <wp:simplePos x="0" y="0"/>
                      <wp:positionH relativeFrom="column">
                        <wp:posOffset>45720</wp:posOffset>
                      </wp:positionH>
                      <wp:positionV relativeFrom="paragraph">
                        <wp:posOffset>15240</wp:posOffset>
                      </wp:positionV>
                      <wp:extent cx="289560" cy="281940"/>
                      <wp:effectExtent l="19050" t="19050" r="0" b="22860"/>
                      <wp:wrapNone/>
                      <wp:docPr id="607" name="橢圓 607"/>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7BAF5480" id="橢圓 607" o:spid="_x0000_s1125" style="position:absolute;margin-left:3.6pt;margin-top:1.2pt;width:22.8pt;height:22.2pt;z-index:25560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21120" behindDoc="0" locked="0" layoutInCell="1" allowOverlap="1" wp14:anchorId="734018D4" wp14:editId="7D05763F">
                      <wp:simplePos x="0" y="0"/>
                      <wp:positionH relativeFrom="column">
                        <wp:posOffset>45720</wp:posOffset>
                      </wp:positionH>
                      <wp:positionV relativeFrom="paragraph">
                        <wp:posOffset>15240</wp:posOffset>
                      </wp:positionV>
                      <wp:extent cx="289560" cy="281940"/>
                      <wp:effectExtent l="19050" t="19050" r="0" b="22860"/>
                      <wp:wrapNone/>
                      <wp:docPr id="630" name="橢圓 630"/>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734018D4" id="橢圓 630" o:spid="_x0000_s1126" style="position:absolute;margin-left:3.6pt;margin-top:1.2pt;width:22.8pt;height:22.2pt;z-index:25562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36480" behindDoc="0" locked="0" layoutInCell="1" allowOverlap="1" wp14:anchorId="55964B31" wp14:editId="01CF7DD5">
                      <wp:simplePos x="0" y="0"/>
                      <wp:positionH relativeFrom="column">
                        <wp:posOffset>45720</wp:posOffset>
                      </wp:positionH>
                      <wp:positionV relativeFrom="paragraph">
                        <wp:posOffset>15240</wp:posOffset>
                      </wp:positionV>
                      <wp:extent cx="289560" cy="281940"/>
                      <wp:effectExtent l="19050" t="19050" r="0" b="22860"/>
                      <wp:wrapNone/>
                      <wp:docPr id="653" name="橢圓 653"/>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55964B31" id="橢圓 653" o:spid="_x0000_s1127" style="position:absolute;margin-left:3.6pt;margin-top:1.2pt;width:22.8pt;height:22.2pt;z-index:25563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51840" behindDoc="0" locked="0" layoutInCell="1" allowOverlap="1" wp14:anchorId="101AFE7E" wp14:editId="76A1DE65">
                      <wp:simplePos x="0" y="0"/>
                      <wp:positionH relativeFrom="column">
                        <wp:posOffset>45720</wp:posOffset>
                      </wp:positionH>
                      <wp:positionV relativeFrom="paragraph">
                        <wp:posOffset>15240</wp:posOffset>
                      </wp:positionV>
                      <wp:extent cx="289560" cy="281940"/>
                      <wp:effectExtent l="19050" t="19050" r="0" b="22860"/>
                      <wp:wrapNone/>
                      <wp:docPr id="676" name="橢圓 676"/>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101AFE7E" id="橢圓 676" o:spid="_x0000_s1128" style="position:absolute;margin-left:3.6pt;margin-top:1.2pt;width:22.8pt;height:22.2pt;z-index:25565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67200" behindDoc="0" locked="0" layoutInCell="1" allowOverlap="1" wp14:anchorId="3ADDC97E" wp14:editId="6987C9E7">
                      <wp:simplePos x="0" y="0"/>
                      <wp:positionH relativeFrom="column">
                        <wp:posOffset>45720</wp:posOffset>
                      </wp:positionH>
                      <wp:positionV relativeFrom="paragraph">
                        <wp:posOffset>15240</wp:posOffset>
                      </wp:positionV>
                      <wp:extent cx="289560" cy="281940"/>
                      <wp:effectExtent l="19050" t="19050" r="0" b="22860"/>
                      <wp:wrapNone/>
                      <wp:docPr id="699" name="橢圓 699"/>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3ADDC97E" id="橢圓 699" o:spid="_x0000_s1129" style="position:absolute;margin-left:3.6pt;margin-top:1.2pt;width:22.8pt;height:22.2pt;z-index:25566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82560" behindDoc="0" locked="0" layoutInCell="1" allowOverlap="1" wp14:anchorId="195988AC" wp14:editId="1ADCFB97">
                      <wp:simplePos x="0" y="0"/>
                      <wp:positionH relativeFrom="column">
                        <wp:posOffset>60960</wp:posOffset>
                      </wp:positionH>
                      <wp:positionV relativeFrom="paragraph">
                        <wp:posOffset>30480</wp:posOffset>
                      </wp:positionV>
                      <wp:extent cx="259080" cy="259080"/>
                      <wp:effectExtent l="0" t="0" r="26670" b="26670"/>
                      <wp:wrapNone/>
                      <wp:docPr id="722" name="橢圓 722"/>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175" cap="flat" cmpd="sng" algn="ctr">
                                <a:solidFill>
                                  <a:srgbClr val="000000"/>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195988AC" id="橢圓 722" o:spid="_x0000_s1130" style="position:absolute;margin-left:4.8pt;margin-top:2.4pt;width:20.4pt;height:20.4pt;z-index:25568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" fillcolor="lime" strokeweight=".25pt">
                      <v:stroke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shd w:val="clear" w:color="auto" w:fill="FFFFFF" w:themeFill="background1"/>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noProof/>
                <w:color w:val="000000"/>
                <w:kern w:val="0"/>
                <w:sz w:val="20"/>
                <w:szCs w:val="20"/>
              </w:rPr>
            </w:pPr>
          </w:p>
        </w:tc>
        <w:tc>
          <w:tcPr>
            <w:tcW w:w="0" w:type="auto"/>
            <w:shd w:val="clear" w:color="auto" w:fill="FFFFFF" w:themeFill="background1"/>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noProof/>
                <w:color w:val="000000"/>
                <w:kern w:val="0"/>
                <w:sz w:val="20"/>
                <w:szCs w:val="20"/>
              </w:rPr>
            </w:pPr>
          </w:p>
        </w:tc>
      </w:tr>
      <w:tr w:rsidR="00C70E35" w:rsidRPr="00FE6FB2" w:rsidTr="00C70E35">
        <w:trPr>
          <w:trHeight w:val="501"/>
        </w:trPr>
        <w:tc>
          <w:tcPr>
            <w:cnfStyle w:val="001000000000" w:firstRow="0" w:lastRow="0" w:firstColumn="1" w:lastColumn="0" w:oddVBand="0" w:evenVBand="0" w:oddHBand="0" w:evenHBand="0" w:firstRowFirstColumn="0" w:firstRowLastColumn="0" w:lastRowFirstColumn="0" w:lastRowLastColumn="0"/>
            <w:tcW w:w="0" w:type="auto"/>
            <w:noWrap/>
            <w:hideMark/>
          </w:tcPr>
          <w:p w:rsidR="00C70E35" w:rsidRPr="00FE6FB2" w:rsidRDefault="00C70E35" w:rsidP="00C70E35">
            <w:pPr>
              <w:widowControl/>
              <w:rPr>
                <w:rFonts w:ascii="Times New Roman" w:eastAsia="PMingLiU" w:hAnsi="Times New Roman" w:cs="Times New Roman"/>
                <w:i w:val="0"/>
                <w:color w:val="000000"/>
                <w:kern w:val="0"/>
                <w:sz w:val="20"/>
                <w:szCs w:val="20"/>
              </w:rPr>
            </w:pPr>
            <w:r w:rsidRPr="00FE6FB2">
              <w:rPr>
                <w:rFonts w:ascii="Times New Roman" w:eastAsia="PMingLiU" w:hAnsi="Times New Roman" w:cs="Times New Roman"/>
                <w:i w:val="0"/>
                <w:color w:val="000000"/>
                <w:kern w:val="0"/>
                <w:sz w:val="20"/>
                <w:szCs w:val="20"/>
              </w:rPr>
              <w:t>Myburgh et al, 2012</w:t>
            </w:r>
          </w:p>
        </w:tc>
        <w:tc>
          <w:tcPr>
            <w:tcW w:w="0" w:type="auto"/>
            <w:noWrap/>
            <w:hideMark/>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06784" behindDoc="0" locked="0" layoutInCell="1" allowOverlap="1" wp14:anchorId="2AAC7FD0" wp14:editId="36B00BA1">
                      <wp:simplePos x="0" y="0"/>
                      <wp:positionH relativeFrom="column">
                        <wp:posOffset>45720</wp:posOffset>
                      </wp:positionH>
                      <wp:positionV relativeFrom="paragraph">
                        <wp:posOffset>7620</wp:posOffset>
                      </wp:positionV>
                      <wp:extent cx="289560" cy="289560"/>
                      <wp:effectExtent l="19050" t="19050" r="0" b="15240"/>
                      <wp:wrapNone/>
                      <wp:docPr id="608" name="橢圓 608"/>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2AAC7FD0" id="橢圓 608" o:spid="_x0000_s1131" style="position:absolute;margin-left:3.6pt;margin-top:.6pt;width:22.8pt;height:22.8pt;z-index:25560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22144" behindDoc="0" locked="0" layoutInCell="1" allowOverlap="1" wp14:anchorId="1ABAFAC1" wp14:editId="12327ABC">
                      <wp:simplePos x="0" y="0"/>
                      <wp:positionH relativeFrom="column">
                        <wp:posOffset>45720</wp:posOffset>
                      </wp:positionH>
                      <wp:positionV relativeFrom="paragraph">
                        <wp:posOffset>7620</wp:posOffset>
                      </wp:positionV>
                      <wp:extent cx="289560" cy="289560"/>
                      <wp:effectExtent l="19050" t="19050" r="0" b="15240"/>
                      <wp:wrapNone/>
                      <wp:docPr id="631" name="橢圓 631"/>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1ABAFAC1" id="橢圓 631" o:spid="_x0000_s1132" style="position:absolute;margin-left:3.6pt;margin-top:.6pt;width:22.8pt;height:22.8pt;z-index:25562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37504" behindDoc="0" locked="0" layoutInCell="1" allowOverlap="1" wp14:anchorId="359B2FC0" wp14:editId="1D83AE19">
                      <wp:simplePos x="0" y="0"/>
                      <wp:positionH relativeFrom="column">
                        <wp:posOffset>45720</wp:posOffset>
                      </wp:positionH>
                      <wp:positionV relativeFrom="paragraph">
                        <wp:posOffset>7620</wp:posOffset>
                      </wp:positionV>
                      <wp:extent cx="289560" cy="289560"/>
                      <wp:effectExtent l="19050" t="19050" r="0" b="15240"/>
                      <wp:wrapNone/>
                      <wp:docPr id="654" name="橢圓 654"/>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359B2FC0" id="橢圓 654" o:spid="_x0000_s1133" style="position:absolute;margin-left:3.6pt;margin-top:.6pt;width:22.8pt;height:22.8pt;z-index:25563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52864" behindDoc="0" locked="0" layoutInCell="1" allowOverlap="1" wp14:anchorId="5FBAA449" wp14:editId="163D6EFF">
                      <wp:simplePos x="0" y="0"/>
                      <wp:positionH relativeFrom="column">
                        <wp:posOffset>45720</wp:posOffset>
                      </wp:positionH>
                      <wp:positionV relativeFrom="paragraph">
                        <wp:posOffset>7620</wp:posOffset>
                      </wp:positionV>
                      <wp:extent cx="289560" cy="289560"/>
                      <wp:effectExtent l="19050" t="19050" r="0" b="15240"/>
                      <wp:wrapNone/>
                      <wp:docPr id="677" name="橢圓 677"/>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5FBAA449" id="橢圓 677" o:spid="_x0000_s1134" style="position:absolute;margin-left:3.6pt;margin-top:.6pt;width:22.8pt;height:22.8pt;z-index:25565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68224" behindDoc="0" locked="0" layoutInCell="1" allowOverlap="1" wp14:anchorId="4DD7E462" wp14:editId="6E6162D5">
                      <wp:simplePos x="0" y="0"/>
                      <wp:positionH relativeFrom="column">
                        <wp:posOffset>45720</wp:posOffset>
                      </wp:positionH>
                      <wp:positionV relativeFrom="paragraph">
                        <wp:posOffset>7620</wp:posOffset>
                      </wp:positionV>
                      <wp:extent cx="289560" cy="289560"/>
                      <wp:effectExtent l="19050" t="19050" r="0" b="15240"/>
                      <wp:wrapNone/>
                      <wp:docPr id="700" name="橢圓 700"/>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4DD7E462" id="橢圓 700" o:spid="_x0000_s1135" style="position:absolute;margin-left:3.6pt;margin-top:.6pt;width:22.8pt;height:22.8pt;z-index:25566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83584" behindDoc="0" locked="0" layoutInCell="1" allowOverlap="1" wp14:anchorId="2919806A" wp14:editId="52601FE0">
                      <wp:simplePos x="0" y="0"/>
                      <wp:positionH relativeFrom="column">
                        <wp:posOffset>60960</wp:posOffset>
                      </wp:positionH>
                      <wp:positionV relativeFrom="paragraph">
                        <wp:posOffset>30480</wp:posOffset>
                      </wp:positionV>
                      <wp:extent cx="259080" cy="251460"/>
                      <wp:effectExtent l="0" t="0" r="26670" b="15240"/>
                      <wp:wrapNone/>
                      <wp:docPr id="723" name="橢圓 723"/>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175" cap="flat" cmpd="sng" algn="ctr">
                                <a:solidFill>
                                  <a:srgbClr val="000000"/>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2919806A" id="橢圓 723" o:spid="_x0000_s1136" style="position:absolute;margin-left:4.8pt;margin-top:2.4pt;width:20.4pt;height:19.8pt;z-index:25568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" fillcolor="lime" strokeweight=".25pt">
                      <v:stroke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shd w:val="clear" w:color="auto" w:fill="FFFFFF" w:themeFill="background1"/>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noProof/>
                <w:color w:val="000000"/>
                <w:kern w:val="0"/>
                <w:sz w:val="20"/>
                <w:szCs w:val="20"/>
              </w:rPr>
            </w:pPr>
          </w:p>
        </w:tc>
        <w:tc>
          <w:tcPr>
            <w:tcW w:w="0" w:type="auto"/>
            <w:shd w:val="clear" w:color="auto" w:fill="FFFFFF" w:themeFill="background1"/>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noProof/>
                <w:color w:val="000000"/>
                <w:kern w:val="0"/>
                <w:sz w:val="20"/>
                <w:szCs w:val="20"/>
              </w:rPr>
            </w:pPr>
          </w:p>
        </w:tc>
      </w:tr>
      <w:tr w:rsidR="00C70E35" w:rsidRPr="00FE6FB2" w:rsidTr="00C70E35">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0" w:type="auto"/>
            <w:noWrap/>
            <w:hideMark/>
          </w:tcPr>
          <w:p w:rsidR="00C70E35" w:rsidRPr="00FE6FB2" w:rsidRDefault="00C70E35" w:rsidP="00C70E35">
            <w:pPr>
              <w:widowControl/>
              <w:rPr>
                <w:rFonts w:ascii="Times New Roman" w:eastAsia="PMingLiU" w:hAnsi="Times New Roman" w:cs="Times New Roman"/>
                <w:i w:val="0"/>
                <w:color w:val="000000"/>
                <w:kern w:val="0"/>
                <w:sz w:val="20"/>
                <w:szCs w:val="20"/>
              </w:rPr>
            </w:pPr>
            <w:r w:rsidRPr="00FE6FB2">
              <w:rPr>
                <w:rFonts w:ascii="Times New Roman" w:eastAsia="PMingLiU" w:hAnsi="Times New Roman" w:cs="Times New Roman"/>
                <w:i w:val="0"/>
                <w:color w:val="000000"/>
                <w:kern w:val="0"/>
                <w:sz w:val="20"/>
                <w:szCs w:val="20"/>
              </w:rPr>
              <w:t xml:space="preserve">Perner et al, 2012 </w: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07808" behindDoc="0" locked="0" layoutInCell="1" allowOverlap="1" wp14:anchorId="4CB3A526" wp14:editId="22D3754E">
                      <wp:simplePos x="0" y="0"/>
                      <wp:positionH relativeFrom="column">
                        <wp:posOffset>45720</wp:posOffset>
                      </wp:positionH>
                      <wp:positionV relativeFrom="paragraph">
                        <wp:posOffset>15240</wp:posOffset>
                      </wp:positionV>
                      <wp:extent cx="289560" cy="289560"/>
                      <wp:effectExtent l="19050" t="19050" r="0" b="15240"/>
                      <wp:wrapNone/>
                      <wp:docPr id="609" name="橢圓 609"/>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4CB3A526" id="橢圓 609" o:spid="_x0000_s1137" style="position:absolute;margin-left:3.6pt;margin-top:1.2pt;width:22.8pt;height:22.8pt;z-index:25560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23168" behindDoc="0" locked="0" layoutInCell="1" allowOverlap="1" wp14:anchorId="2547E44A" wp14:editId="520DB224">
                      <wp:simplePos x="0" y="0"/>
                      <wp:positionH relativeFrom="column">
                        <wp:posOffset>45720</wp:posOffset>
                      </wp:positionH>
                      <wp:positionV relativeFrom="paragraph">
                        <wp:posOffset>15240</wp:posOffset>
                      </wp:positionV>
                      <wp:extent cx="289560" cy="289560"/>
                      <wp:effectExtent l="19050" t="19050" r="0" b="15240"/>
                      <wp:wrapNone/>
                      <wp:docPr id="632" name="橢圓 632"/>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2547E44A" id="橢圓 632" o:spid="_x0000_s1138" style="position:absolute;margin-left:3.6pt;margin-top:1.2pt;width:22.8pt;height:22.8pt;z-index:25562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38528" behindDoc="0" locked="0" layoutInCell="1" allowOverlap="1" wp14:anchorId="7277DEF3" wp14:editId="7BB1023D">
                      <wp:simplePos x="0" y="0"/>
                      <wp:positionH relativeFrom="column">
                        <wp:posOffset>45720</wp:posOffset>
                      </wp:positionH>
                      <wp:positionV relativeFrom="paragraph">
                        <wp:posOffset>15240</wp:posOffset>
                      </wp:positionV>
                      <wp:extent cx="289560" cy="289560"/>
                      <wp:effectExtent l="19050" t="19050" r="0" b="15240"/>
                      <wp:wrapNone/>
                      <wp:docPr id="655" name="橢圓 655"/>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7277DEF3" id="橢圓 655" o:spid="_x0000_s1139" style="position:absolute;margin-left:3.6pt;margin-top:1.2pt;width:22.8pt;height:22.8pt;z-index:2556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53888" behindDoc="0" locked="0" layoutInCell="1" allowOverlap="1" wp14:anchorId="50AFE900" wp14:editId="078A952C">
                      <wp:simplePos x="0" y="0"/>
                      <wp:positionH relativeFrom="column">
                        <wp:posOffset>45720</wp:posOffset>
                      </wp:positionH>
                      <wp:positionV relativeFrom="paragraph">
                        <wp:posOffset>15240</wp:posOffset>
                      </wp:positionV>
                      <wp:extent cx="289560" cy="289560"/>
                      <wp:effectExtent l="19050" t="19050" r="0" b="15240"/>
                      <wp:wrapNone/>
                      <wp:docPr id="678" name="橢圓 678"/>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50AFE900" id="橢圓 678" o:spid="_x0000_s1140" style="position:absolute;margin-left:3.6pt;margin-top:1.2pt;width:22.8pt;height:22.8pt;z-index:25565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69248" behindDoc="0" locked="0" layoutInCell="1" allowOverlap="1" wp14:anchorId="6A89693C" wp14:editId="3497221A">
                      <wp:simplePos x="0" y="0"/>
                      <wp:positionH relativeFrom="column">
                        <wp:posOffset>45720</wp:posOffset>
                      </wp:positionH>
                      <wp:positionV relativeFrom="paragraph">
                        <wp:posOffset>15240</wp:posOffset>
                      </wp:positionV>
                      <wp:extent cx="289560" cy="289560"/>
                      <wp:effectExtent l="19050" t="19050" r="0" b="15240"/>
                      <wp:wrapNone/>
                      <wp:docPr id="701" name="橢圓 701"/>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6A89693C" id="橢圓 701" o:spid="_x0000_s1141" style="position:absolute;margin-left:3.6pt;margin-top:1.2pt;width:22.8pt;height:22.8pt;z-index:25566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84608" behindDoc="0" locked="0" layoutInCell="1" allowOverlap="1" wp14:anchorId="25040A3A" wp14:editId="27091130">
                      <wp:simplePos x="0" y="0"/>
                      <wp:positionH relativeFrom="column">
                        <wp:posOffset>60960</wp:posOffset>
                      </wp:positionH>
                      <wp:positionV relativeFrom="paragraph">
                        <wp:posOffset>30480</wp:posOffset>
                      </wp:positionV>
                      <wp:extent cx="259080" cy="259080"/>
                      <wp:effectExtent l="0" t="0" r="26670" b="26670"/>
                      <wp:wrapNone/>
                      <wp:docPr id="724" name="橢圓 724"/>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175" cap="flat" cmpd="sng" algn="ctr">
                                <a:solidFill>
                                  <a:srgbClr val="000000"/>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25040A3A" id="橢圓 724" o:spid="_x0000_s1142" style="position:absolute;margin-left:4.8pt;margin-top:2.4pt;width:20.4pt;height:20.4pt;z-index:25568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" fillcolor="lime" strokeweight=".25pt">
                      <v:stroke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shd w:val="clear" w:color="auto" w:fill="FFFFFF" w:themeFill="background1"/>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noProof/>
                <w:color w:val="000000"/>
                <w:kern w:val="0"/>
                <w:sz w:val="20"/>
                <w:szCs w:val="20"/>
              </w:rPr>
            </w:pPr>
          </w:p>
        </w:tc>
        <w:tc>
          <w:tcPr>
            <w:tcW w:w="0" w:type="auto"/>
            <w:shd w:val="clear" w:color="auto" w:fill="FFFFFF" w:themeFill="background1"/>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noProof/>
                <w:color w:val="000000"/>
                <w:kern w:val="0"/>
                <w:sz w:val="20"/>
                <w:szCs w:val="20"/>
              </w:rPr>
            </w:pPr>
          </w:p>
        </w:tc>
      </w:tr>
      <w:tr w:rsidR="00C70E35" w:rsidRPr="00FE6FB2" w:rsidTr="00C70E35">
        <w:trPr>
          <w:trHeight w:val="501"/>
        </w:trPr>
        <w:tc>
          <w:tcPr>
            <w:cnfStyle w:val="001000000000" w:firstRow="0" w:lastRow="0" w:firstColumn="1" w:lastColumn="0" w:oddVBand="0" w:evenVBand="0" w:oddHBand="0" w:evenHBand="0" w:firstRowFirstColumn="0" w:firstRowLastColumn="0" w:lastRowFirstColumn="0" w:lastRowLastColumn="0"/>
            <w:tcW w:w="0" w:type="auto"/>
            <w:noWrap/>
            <w:hideMark/>
          </w:tcPr>
          <w:p w:rsidR="00C70E35" w:rsidRPr="00FE6FB2" w:rsidRDefault="00C70E35" w:rsidP="00C70E35">
            <w:pPr>
              <w:widowControl/>
              <w:rPr>
                <w:rFonts w:ascii="Times New Roman" w:eastAsia="PMingLiU" w:hAnsi="Times New Roman" w:cs="Times New Roman"/>
                <w:i w:val="0"/>
                <w:color w:val="000000"/>
                <w:kern w:val="0"/>
                <w:sz w:val="20"/>
                <w:szCs w:val="20"/>
              </w:rPr>
            </w:pPr>
            <w:r w:rsidRPr="00FE6FB2">
              <w:rPr>
                <w:rFonts w:ascii="Times New Roman" w:eastAsia="PMingLiU" w:hAnsi="Times New Roman" w:cs="Times New Roman"/>
                <w:i w:val="0"/>
                <w:color w:val="000000"/>
                <w:kern w:val="0"/>
                <w:sz w:val="20"/>
                <w:szCs w:val="20"/>
              </w:rPr>
              <w:t>Annane et al, 2013</w:t>
            </w:r>
          </w:p>
        </w:tc>
        <w:tc>
          <w:tcPr>
            <w:tcW w:w="0" w:type="auto"/>
            <w:noWrap/>
            <w:hideMark/>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08832" behindDoc="0" locked="0" layoutInCell="1" allowOverlap="1" wp14:anchorId="21E5282B" wp14:editId="6F42C944">
                      <wp:simplePos x="0" y="0"/>
                      <wp:positionH relativeFrom="column">
                        <wp:posOffset>45720</wp:posOffset>
                      </wp:positionH>
                      <wp:positionV relativeFrom="paragraph">
                        <wp:posOffset>15240</wp:posOffset>
                      </wp:positionV>
                      <wp:extent cx="289560" cy="281940"/>
                      <wp:effectExtent l="19050" t="19050" r="0" b="22860"/>
                      <wp:wrapNone/>
                      <wp:docPr id="610" name="橢圓 610"/>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21E5282B" id="橢圓 610" o:spid="_x0000_s1143" style="position:absolute;margin-left:3.6pt;margin-top:1.2pt;width:22.8pt;height:22.2pt;z-index:25560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24192" behindDoc="0" locked="0" layoutInCell="1" allowOverlap="1" wp14:anchorId="70303920" wp14:editId="050C718C">
                      <wp:simplePos x="0" y="0"/>
                      <wp:positionH relativeFrom="column">
                        <wp:posOffset>45720</wp:posOffset>
                      </wp:positionH>
                      <wp:positionV relativeFrom="paragraph">
                        <wp:posOffset>15240</wp:posOffset>
                      </wp:positionV>
                      <wp:extent cx="289560" cy="281940"/>
                      <wp:effectExtent l="19050" t="19050" r="0" b="22860"/>
                      <wp:wrapNone/>
                      <wp:docPr id="633" name="橢圓 633"/>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70303920" id="橢圓 633" o:spid="_x0000_s1144" style="position:absolute;margin-left:3.6pt;margin-top:1.2pt;width:22.8pt;height:22.2pt;z-index:25562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" fillcolor="yellow"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39552" behindDoc="0" locked="0" layoutInCell="1" allowOverlap="1" wp14:anchorId="496CB125" wp14:editId="69D4B580">
                      <wp:simplePos x="0" y="0"/>
                      <wp:positionH relativeFrom="column">
                        <wp:posOffset>45720</wp:posOffset>
                      </wp:positionH>
                      <wp:positionV relativeFrom="paragraph">
                        <wp:posOffset>15240</wp:posOffset>
                      </wp:positionV>
                      <wp:extent cx="289560" cy="281940"/>
                      <wp:effectExtent l="19050" t="19050" r="0" b="22860"/>
                      <wp:wrapNone/>
                      <wp:docPr id="656" name="橢圓 656"/>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496CB125" id="橢圓 656" o:spid="_x0000_s1145" style="position:absolute;margin-left:3.6pt;margin-top:1.2pt;width:22.8pt;height:22.2pt;z-index:25563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54912" behindDoc="0" locked="0" layoutInCell="1" allowOverlap="1" wp14:anchorId="2043E045" wp14:editId="66FF78B4">
                      <wp:simplePos x="0" y="0"/>
                      <wp:positionH relativeFrom="column">
                        <wp:posOffset>45720</wp:posOffset>
                      </wp:positionH>
                      <wp:positionV relativeFrom="paragraph">
                        <wp:posOffset>15240</wp:posOffset>
                      </wp:positionV>
                      <wp:extent cx="289560" cy="281940"/>
                      <wp:effectExtent l="19050" t="19050" r="0" b="22860"/>
                      <wp:wrapNone/>
                      <wp:docPr id="679" name="橢圓 679"/>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2043E045" id="橢圓 679" o:spid="_x0000_s1146" style="position:absolute;margin-left:3.6pt;margin-top:1.2pt;width:22.8pt;height:22.2pt;z-index:25565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70272" behindDoc="0" locked="0" layoutInCell="1" allowOverlap="1" wp14:anchorId="71C66FB9" wp14:editId="64B90058">
                      <wp:simplePos x="0" y="0"/>
                      <wp:positionH relativeFrom="column">
                        <wp:posOffset>45720</wp:posOffset>
                      </wp:positionH>
                      <wp:positionV relativeFrom="paragraph">
                        <wp:posOffset>15240</wp:posOffset>
                      </wp:positionV>
                      <wp:extent cx="289560" cy="281940"/>
                      <wp:effectExtent l="19050" t="19050" r="0" b="22860"/>
                      <wp:wrapNone/>
                      <wp:docPr id="702" name="橢圓 702"/>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71C66FB9" id="橢圓 702" o:spid="_x0000_s1147" style="position:absolute;margin-left:3.6pt;margin-top:1.2pt;width:22.8pt;height:22.2pt;z-index:25567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85632" behindDoc="0" locked="0" layoutInCell="1" allowOverlap="1" wp14:anchorId="284F1ECA" wp14:editId="7E5CF7A8">
                      <wp:simplePos x="0" y="0"/>
                      <wp:positionH relativeFrom="column">
                        <wp:posOffset>60960</wp:posOffset>
                      </wp:positionH>
                      <wp:positionV relativeFrom="paragraph">
                        <wp:posOffset>30480</wp:posOffset>
                      </wp:positionV>
                      <wp:extent cx="259080" cy="259080"/>
                      <wp:effectExtent l="0" t="0" r="26670" b="26670"/>
                      <wp:wrapNone/>
                      <wp:docPr id="725" name="橢圓 725"/>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FF00"/>
                              </a:solidFill>
                              <a:ln w="3175" cap="flat" cmpd="sng" algn="ctr">
                                <a:solidFill>
                                  <a:srgbClr val="000000"/>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284F1ECA" id="橢圓 725" o:spid="_x0000_s1148" style="position:absolute;margin-left:4.8pt;margin-top:2.4pt;width:20.4pt;height:20.4pt;z-index:25568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" fillcolor="yellow" strokeweight=".25pt">
                      <v:stroke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shd w:val="clear" w:color="auto" w:fill="FFFFFF" w:themeFill="background1"/>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noProof/>
                <w:color w:val="000000"/>
                <w:kern w:val="0"/>
                <w:sz w:val="20"/>
                <w:szCs w:val="20"/>
              </w:rPr>
            </w:pPr>
          </w:p>
        </w:tc>
        <w:tc>
          <w:tcPr>
            <w:tcW w:w="0" w:type="auto"/>
            <w:shd w:val="clear" w:color="auto" w:fill="FFFFFF" w:themeFill="background1"/>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noProof/>
                <w:color w:val="000000"/>
                <w:kern w:val="0"/>
                <w:sz w:val="20"/>
                <w:szCs w:val="20"/>
              </w:rPr>
            </w:pPr>
          </w:p>
        </w:tc>
      </w:tr>
      <w:tr w:rsidR="00C70E35" w:rsidRPr="00FE6FB2" w:rsidTr="00C70E35">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0" w:type="auto"/>
            <w:noWrap/>
            <w:hideMark/>
          </w:tcPr>
          <w:p w:rsidR="00C70E35" w:rsidRPr="00FE6FB2" w:rsidRDefault="00C70E35" w:rsidP="00C70E35">
            <w:pPr>
              <w:widowControl/>
              <w:rPr>
                <w:rFonts w:ascii="Times New Roman" w:eastAsia="PMingLiU" w:hAnsi="Times New Roman" w:cs="Times New Roman"/>
                <w:i w:val="0"/>
                <w:color w:val="000000"/>
                <w:kern w:val="0"/>
                <w:sz w:val="20"/>
                <w:szCs w:val="20"/>
              </w:rPr>
            </w:pPr>
            <w:r w:rsidRPr="00FE6FB2">
              <w:rPr>
                <w:rFonts w:ascii="Times New Roman" w:eastAsia="PMingLiU" w:hAnsi="Times New Roman" w:cs="Times New Roman"/>
                <w:i w:val="0"/>
                <w:color w:val="000000"/>
                <w:kern w:val="0"/>
                <w:sz w:val="20"/>
                <w:szCs w:val="20"/>
              </w:rPr>
              <w:t>Caironi et al, 2014</w: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09856" behindDoc="0" locked="0" layoutInCell="1" allowOverlap="1" wp14:anchorId="4F95E4C9" wp14:editId="4476DD7E">
                      <wp:simplePos x="0" y="0"/>
                      <wp:positionH relativeFrom="column">
                        <wp:posOffset>45720</wp:posOffset>
                      </wp:positionH>
                      <wp:positionV relativeFrom="paragraph">
                        <wp:posOffset>15240</wp:posOffset>
                      </wp:positionV>
                      <wp:extent cx="289560" cy="281940"/>
                      <wp:effectExtent l="19050" t="19050" r="0" b="22860"/>
                      <wp:wrapNone/>
                      <wp:docPr id="611" name="橢圓 611"/>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4F95E4C9" id="橢圓 611" o:spid="_x0000_s1149" style="position:absolute;margin-left:3.6pt;margin-top:1.2pt;width:22.8pt;height:22.2pt;z-index:25560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25216" behindDoc="0" locked="0" layoutInCell="1" allowOverlap="1" wp14:anchorId="1F1C08E3" wp14:editId="118DA557">
                      <wp:simplePos x="0" y="0"/>
                      <wp:positionH relativeFrom="column">
                        <wp:posOffset>45720</wp:posOffset>
                      </wp:positionH>
                      <wp:positionV relativeFrom="paragraph">
                        <wp:posOffset>15240</wp:posOffset>
                      </wp:positionV>
                      <wp:extent cx="289560" cy="281940"/>
                      <wp:effectExtent l="19050" t="19050" r="0" b="22860"/>
                      <wp:wrapNone/>
                      <wp:docPr id="634" name="橢圓 634"/>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1F1C08E3" id="橢圓 634" o:spid="_x0000_s1150" style="position:absolute;margin-left:3.6pt;margin-top:1.2pt;width:22.8pt;height:22.2pt;z-index:25562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40576" behindDoc="0" locked="0" layoutInCell="1" allowOverlap="1" wp14:anchorId="020CA8EA" wp14:editId="3AB8D63A">
                      <wp:simplePos x="0" y="0"/>
                      <wp:positionH relativeFrom="column">
                        <wp:posOffset>45720</wp:posOffset>
                      </wp:positionH>
                      <wp:positionV relativeFrom="paragraph">
                        <wp:posOffset>15240</wp:posOffset>
                      </wp:positionV>
                      <wp:extent cx="289560" cy="281940"/>
                      <wp:effectExtent l="19050" t="19050" r="0" b="22860"/>
                      <wp:wrapNone/>
                      <wp:docPr id="657" name="橢圓 657"/>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020CA8EA" id="橢圓 657" o:spid="_x0000_s1151" style="position:absolute;margin-left:3.6pt;margin-top:1.2pt;width:22.8pt;height:22.2pt;z-index:25564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55936" behindDoc="0" locked="0" layoutInCell="1" allowOverlap="1" wp14:anchorId="5FFF31E8" wp14:editId="5C2A8305">
                      <wp:simplePos x="0" y="0"/>
                      <wp:positionH relativeFrom="column">
                        <wp:posOffset>45720</wp:posOffset>
                      </wp:positionH>
                      <wp:positionV relativeFrom="paragraph">
                        <wp:posOffset>15240</wp:posOffset>
                      </wp:positionV>
                      <wp:extent cx="289560" cy="281940"/>
                      <wp:effectExtent l="19050" t="19050" r="0" b="22860"/>
                      <wp:wrapNone/>
                      <wp:docPr id="680" name="橢圓 680"/>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5FFF31E8" id="橢圓 680" o:spid="_x0000_s1152" style="position:absolute;margin-left:3.6pt;margin-top:1.2pt;width:22.8pt;height:22.2pt;z-index:25565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71296" behindDoc="0" locked="0" layoutInCell="1" allowOverlap="1" wp14:anchorId="65F14CAD" wp14:editId="75177E55">
                      <wp:simplePos x="0" y="0"/>
                      <wp:positionH relativeFrom="column">
                        <wp:posOffset>45720</wp:posOffset>
                      </wp:positionH>
                      <wp:positionV relativeFrom="paragraph">
                        <wp:posOffset>15240</wp:posOffset>
                      </wp:positionV>
                      <wp:extent cx="289560" cy="281940"/>
                      <wp:effectExtent l="19050" t="19050" r="0" b="22860"/>
                      <wp:wrapNone/>
                      <wp:docPr id="703" name="橢圓 703"/>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65F14CAD" id="橢圓 703" o:spid="_x0000_s1153" style="position:absolute;margin-left:3.6pt;margin-top:1.2pt;width:22.8pt;height:22.2pt;z-index:25567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86656" behindDoc="0" locked="0" layoutInCell="1" allowOverlap="1" wp14:anchorId="21567BE4" wp14:editId="0DDB9ACB">
                      <wp:simplePos x="0" y="0"/>
                      <wp:positionH relativeFrom="column">
                        <wp:posOffset>60960</wp:posOffset>
                      </wp:positionH>
                      <wp:positionV relativeFrom="paragraph">
                        <wp:posOffset>30480</wp:posOffset>
                      </wp:positionV>
                      <wp:extent cx="259080" cy="259080"/>
                      <wp:effectExtent l="0" t="0" r="26670" b="26670"/>
                      <wp:wrapNone/>
                      <wp:docPr id="726" name="橢圓 726"/>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175" cap="flat" cmpd="sng" algn="ctr">
                                <a:solidFill>
                                  <a:srgbClr val="000000"/>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21567BE4" id="橢圓 726" o:spid="_x0000_s1154" style="position:absolute;margin-left:4.8pt;margin-top:2.4pt;width:20.4pt;height:20.4pt;z-index:25568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" fillcolor="lime" strokeweight=".25pt">
                      <v:stroke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shd w:val="clear" w:color="auto" w:fill="FFFFFF" w:themeFill="background1"/>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noProof/>
                <w:color w:val="000000"/>
                <w:kern w:val="0"/>
                <w:sz w:val="20"/>
                <w:szCs w:val="20"/>
              </w:rPr>
            </w:pPr>
          </w:p>
        </w:tc>
        <w:tc>
          <w:tcPr>
            <w:tcW w:w="0" w:type="auto"/>
            <w:shd w:val="clear" w:color="auto" w:fill="FFFFFF" w:themeFill="background1"/>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noProof/>
                <w:color w:val="000000"/>
                <w:kern w:val="0"/>
                <w:sz w:val="20"/>
                <w:szCs w:val="20"/>
              </w:rPr>
            </w:pPr>
          </w:p>
        </w:tc>
      </w:tr>
      <w:tr w:rsidR="00C70E35" w:rsidRPr="00FE6FB2" w:rsidTr="00C70E35">
        <w:trPr>
          <w:trHeight w:val="501"/>
        </w:trPr>
        <w:tc>
          <w:tcPr>
            <w:cnfStyle w:val="001000000000" w:firstRow="0" w:lastRow="0" w:firstColumn="1" w:lastColumn="0" w:oddVBand="0" w:evenVBand="0" w:oddHBand="0" w:evenHBand="0" w:firstRowFirstColumn="0" w:firstRowLastColumn="0" w:lastRowFirstColumn="0" w:lastRowLastColumn="0"/>
            <w:tcW w:w="0" w:type="auto"/>
            <w:noWrap/>
            <w:hideMark/>
          </w:tcPr>
          <w:p w:rsidR="00C70E35" w:rsidRPr="00FE6FB2" w:rsidRDefault="00C70E35" w:rsidP="00C70E35">
            <w:pPr>
              <w:widowControl/>
              <w:rPr>
                <w:rFonts w:ascii="Times New Roman" w:eastAsia="PMingLiU" w:hAnsi="Times New Roman" w:cs="Times New Roman"/>
                <w:i w:val="0"/>
                <w:color w:val="000000"/>
                <w:kern w:val="0"/>
                <w:sz w:val="20"/>
                <w:szCs w:val="20"/>
              </w:rPr>
            </w:pPr>
            <w:r w:rsidRPr="00FE6FB2">
              <w:rPr>
                <w:rFonts w:ascii="Times New Roman" w:eastAsia="PMingLiU" w:hAnsi="Times New Roman" w:cs="Times New Roman"/>
                <w:i w:val="0"/>
                <w:color w:val="000000"/>
                <w:kern w:val="0"/>
                <w:sz w:val="20"/>
                <w:szCs w:val="20"/>
              </w:rPr>
              <w:t>Young et al, 2015</w:t>
            </w:r>
          </w:p>
        </w:tc>
        <w:tc>
          <w:tcPr>
            <w:tcW w:w="0" w:type="auto"/>
            <w:noWrap/>
            <w:hideMark/>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10880" behindDoc="0" locked="0" layoutInCell="1" allowOverlap="1" wp14:anchorId="3CCE23BB" wp14:editId="4B3D896F">
                      <wp:simplePos x="0" y="0"/>
                      <wp:positionH relativeFrom="column">
                        <wp:posOffset>45720</wp:posOffset>
                      </wp:positionH>
                      <wp:positionV relativeFrom="paragraph">
                        <wp:posOffset>7620</wp:posOffset>
                      </wp:positionV>
                      <wp:extent cx="289560" cy="289560"/>
                      <wp:effectExtent l="19050" t="19050" r="0" b="15240"/>
                      <wp:wrapNone/>
                      <wp:docPr id="612" name="橢圓 612"/>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3CCE23BB" id="橢圓 612" o:spid="_x0000_s1155" style="position:absolute;margin-left:3.6pt;margin-top:.6pt;width:22.8pt;height:22.8pt;z-index:25561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26240" behindDoc="0" locked="0" layoutInCell="1" allowOverlap="1" wp14:anchorId="12CE52A0" wp14:editId="10447BCD">
                      <wp:simplePos x="0" y="0"/>
                      <wp:positionH relativeFrom="column">
                        <wp:posOffset>45720</wp:posOffset>
                      </wp:positionH>
                      <wp:positionV relativeFrom="paragraph">
                        <wp:posOffset>7620</wp:posOffset>
                      </wp:positionV>
                      <wp:extent cx="289560" cy="289560"/>
                      <wp:effectExtent l="19050" t="19050" r="0" b="15240"/>
                      <wp:wrapNone/>
                      <wp:docPr id="635" name="橢圓 635"/>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12CE52A0" id="橢圓 635" o:spid="_x0000_s1156" style="position:absolute;margin-left:3.6pt;margin-top:.6pt;width:22.8pt;height:22.8pt;z-index:25562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41600" behindDoc="0" locked="0" layoutInCell="1" allowOverlap="1" wp14:anchorId="2E4E1960" wp14:editId="053050AB">
                      <wp:simplePos x="0" y="0"/>
                      <wp:positionH relativeFrom="column">
                        <wp:posOffset>45720</wp:posOffset>
                      </wp:positionH>
                      <wp:positionV relativeFrom="paragraph">
                        <wp:posOffset>7620</wp:posOffset>
                      </wp:positionV>
                      <wp:extent cx="289560" cy="289560"/>
                      <wp:effectExtent l="19050" t="19050" r="0" b="15240"/>
                      <wp:wrapNone/>
                      <wp:docPr id="658" name="橢圓 658"/>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2E4E1960" id="橢圓 658" o:spid="_x0000_s1157" style="position:absolute;margin-left:3.6pt;margin-top:.6pt;width:22.8pt;height:22.8pt;z-index:25564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56960" behindDoc="0" locked="0" layoutInCell="1" allowOverlap="1" wp14:anchorId="29936CF7" wp14:editId="17C80617">
                      <wp:simplePos x="0" y="0"/>
                      <wp:positionH relativeFrom="column">
                        <wp:posOffset>45720</wp:posOffset>
                      </wp:positionH>
                      <wp:positionV relativeFrom="paragraph">
                        <wp:posOffset>7620</wp:posOffset>
                      </wp:positionV>
                      <wp:extent cx="289560" cy="289560"/>
                      <wp:effectExtent l="19050" t="19050" r="0" b="15240"/>
                      <wp:wrapNone/>
                      <wp:docPr id="681" name="橢圓 681"/>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29936CF7" id="橢圓 681" o:spid="_x0000_s1158" style="position:absolute;margin-left:3.6pt;margin-top:.6pt;width:22.8pt;height:22.8pt;z-index:25565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72320" behindDoc="0" locked="0" layoutInCell="1" allowOverlap="1" wp14:anchorId="6F9E6955" wp14:editId="2B3BDEF0">
                      <wp:simplePos x="0" y="0"/>
                      <wp:positionH relativeFrom="column">
                        <wp:posOffset>45720</wp:posOffset>
                      </wp:positionH>
                      <wp:positionV relativeFrom="paragraph">
                        <wp:posOffset>7620</wp:posOffset>
                      </wp:positionV>
                      <wp:extent cx="289560" cy="289560"/>
                      <wp:effectExtent l="19050" t="19050" r="0" b="15240"/>
                      <wp:wrapNone/>
                      <wp:docPr id="704" name="橢圓 704"/>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6F9E6955" id="橢圓 704" o:spid="_x0000_s1159" style="position:absolute;margin-left:3.6pt;margin-top:.6pt;width:22.8pt;height:22.8pt;z-index:25567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87680" behindDoc="0" locked="0" layoutInCell="1" allowOverlap="1" wp14:anchorId="32E456CF" wp14:editId="7CE310D2">
                      <wp:simplePos x="0" y="0"/>
                      <wp:positionH relativeFrom="column">
                        <wp:posOffset>60960</wp:posOffset>
                      </wp:positionH>
                      <wp:positionV relativeFrom="paragraph">
                        <wp:posOffset>30480</wp:posOffset>
                      </wp:positionV>
                      <wp:extent cx="259080" cy="251460"/>
                      <wp:effectExtent l="0" t="0" r="26670" b="15240"/>
                      <wp:wrapNone/>
                      <wp:docPr id="727" name="橢圓 727"/>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175" cap="flat" cmpd="sng" algn="ctr">
                                <a:solidFill>
                                  <a:srgbClr val="000000"/>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32E456CF" id="橢圓 727" o:spid="_x0000_s1160" style="position:absolute;margin-left:4.8pt;margin-top:2.4pt;width:20.4pt;height:19.8pt;z-index:25568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" fillcolor="lime" strokeweight=".25pt">
                      <v:stroke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shd w:val="clear" w:color="auto" w:fill="FFFFFF" w:themeFill="background1"/>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noProof/>
                <w:color w:val="000000"/>
                <w:kern w:val="0"/>
                <w:sz w:val="20"/>
                <w:szCs w:val="20"/>
              </w:rPr>
            </w:pPr>
          </w:p>
        </w:tc>
        <w:tc>
          <w:tcPr>
            <w:tcW w:w="0" w:type="auto"/>
            <w:shd w:val="clear" w:color="auto" w:fill="FFFFFF" w:themeFill="background1"/>
          </w:tcPr>
          <w:p w:rsidR="00C70E35" w:rsidRPr="00FE6FB2" w:rsidRDefault="00C70E35" w:rsidP="00C70E35">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noProof/>
                <w:color w:val="000000"/>
                <w:kern w:val="0"/>
                <w:sz w:val="20"/>
                <w:szCs w:val="20"/>
              </w:rPr>
            </w:pPr>
          </w:p>
        </w:tc>
      </w:tr>
      <w:tr w:rsidR="00C70E35" w:rsidRPr="00FE6FB2" w:rsidTr="00C70E35">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0" w:type="auto"/>
            <w:noWrap/>
            <w:hideMark/>
          </w:tcPr>
          <w:p w:rsidR="00C70E35" w:rsidRPr="00FE6FB2" w:rsidRDefault="00C70E35" w:rsidP="00C70E35">
            <w:pPr>
              <w:widowControl/>
              <w:rPr>
                <w:rFonts w:ascii="Times New Roman" w:eastAsia="PMingLiU" w:hAnsi="Times New Roman" w:cs="Times New Roman"/>
                <w:i w:val="0"/>
                <w:color w:val="000000"/>
                <w:kern w:val="0"/>
                <w:sz w:val="20"/>
                <w:szCs w:val="20"/>
              </w:rPr>
            </w:pPr>
            <w:r w:rsidRPr="00FE6FB2">
              <w:rPr>
                <w:rFonts w:ascii="Times New Roman" w:eastAsia="PMingLiU" w:hAnsi="Times New Roman" w:cs="Times New Roman"/>
                <w:i w:val="0"/>
                <w:color w:val="000000"/>
                <w:kern w:val="0"/>
                <w:sz w:val="20"/>
                <w:szCs w:val="20"/>
              </w:rPr>
              <w:t>Matthew W. et al, 2018</w: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11904" behindDoc="0" locked="0" layoutInCell="1" allowOverlap="1" wp14:anchorId="2E094F63" wp14:editId="36374FA0">
                      <wp:simplePos x="0" y="0"/>
                      <wp:positionH relativeFrom="column">
                        <wp:posOffset>45720</wp:posOffset>
                      </wp:positionH>
                      <wp:positionV relativeFrom="paragraph">
                        <wp:posOffset>15240</wp:posOffset>
                      </wp:positionV>
                      <wp:extent cx="289560" cy="289560"/>
                      <wp:effectExtent l="19050" t="19050" r="0" b="15240"/>
                      <wp:wrapNone/>
                      <wp:docPr id="613" name="橢圓 613"/>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2E094F63" id="橢圓 613" o:spid="_x0000_s1161" style="position:absolute;margin-left:3.6pt;margin-top:1.2pt;width:22.8pt;height:22.8pt;z-index:25561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" fillcolor="yellow"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27264" behindDoc="0" locked="0" layoutInCell="1" allowOverlap="1" wp14:anchorId="02F66B9F" wp14:editId="428B529B">
                      <wp:simplePos x="0" y="0"/>
                      <wp:positionH relativeFrom="column">
                        <wp:posOffset>45720</wp:posOffset>
                      </wp:positionH>
                      <wp:positionV relativeFrom="paragraph">
                        <wp:posOffset>15240</wp:posOffset>
                      </wp:positionV>
                      <wp:extent cx="289560" cy="289560"/>
                      <wp:effectExtent l="19050" t="19050" r="0" b="15240"/>
                      <wp:wrapNone/>
                      <wp:docPr id="636" name="橢圓 636"/>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02F66B9F" id="橢圓 636" o:spid="_x0000_s1162" style="position:absolute;margin-left:3.6pt;margin-top:1.2pt;width:22.8pt;height:22.8pt;z-index:25562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42624" behindDoc="0" locked="0" layoutInCell="1" allowOverlap="1" wp14:anchorId="75ECE5B7" wp14:editId="1C35936C">
                      <wp:simplePos x="0" y="0"/>
                      <wp:positionH relativeFrom="column">
                        <wp:posOffset>45720</wp:posOffset>
                      </wp:positionH>
                      <wp:positionV relativeFrom="paragraph">
                        <wp:posOffset>15240</wp:posOffset>
                      </wp:positionV>
                      <wp:extent cx="289560" cy="289560"/>
                      <wp:effectExtent l="19050" t="19050" r="0" b="15240"/>
                      <wp:wrapNone/>
                      <wp:docPr id="659" name="橢圓 659"/>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75ECE5B7" id="橢圓 659" o:spid="_x0000_s1163" style="position:absolute;margin-left:3.6pt;margin-top:1.2pt;width:22.8pt;height:22.8pt;z-index:25564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57984" behindDoc="0" locked="0" layoutInCell="1" allowOverlap="1" wp14:anchorId="4E65461D" wp14:editId="1E3FA300">
                      <wp:simplePos x="0" y="0"/>
                      <wp:positionH relativeFrom="column">
                        <wp:posOffset>45720</wp:posOffset>
                      </wp:positionH>
                      <wp:positionV relativeFrom="paragraph">
                        <wp:posOffset>15240</wp:posOffset>
                      </wp:positionV>
                      <wp:extent cx="289560" cy="289560"/>
                      <wp:effectExtent l="19050" t="19050" r="0" b="15240"/>
                      <wp:wrapNone/>
                      <wp:docPr id="682" name="橢圓 682"/>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4E65461D" id="橢圓 682" o:spid="_x0000_s1164" style="position:absolute;margin-left:3.6pt;margin-top:1.2pt;width:22.8pt;height:22.8pt;z-index:25565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73344" behindDoc="0" locked="0" layoutInCell="1" allowOverlap="1" wp14:anchorId="0A5CF006" wp14:editId="2A70D26C">
                      <wp:simplePos x="0" y="0"/>
                      <wp:positionH relativeFrom="column">
                        <wp:posOffset>45720</wp:posOffset>
                      </wp:positionH>
                      <wp:positionV relativeFrom="paragraph">
                        <wp:posOffset>15240</wp:posOffset>
                      </wp:positionV>
                      <wp:extent cx="289560" cy="289560"/>
                      <wp:effectExtent l="19050" t="19050" r="0" b="15240"/>
                      <wp:wrapNone/>
                      <wp:docPr id="705" name="橢圓 705"/>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0A5CF006" id="橢圓 705" o:spid="_x0000_s1165" style="position:absolute;margin-left:3.6pt;margin-top:1.2pt;width:22.8pt;height:22.8pt;z-index:25567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" fillcolor="lime" strokecolor="white" strokeweight="3pt">
                      <v:stroke opacity="0"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688704" behindDoc="0" locked="0" layoutInCell="1" allowOverlap="1" wp14:anchorId="45455492" wp14:editId="0FCA4EFE">
                      <wp:simplePos x="0" y="0"/>
                      <wp:positionH relativeFrom="column">
                        <wp:posOffset>60960</wp:posOffset>
                      </wp:positionH>
                      <wp:positionV relativeFrom="paragraph">
                        <wp:posOffset>30480</wp:posOffset>
                      </wp:positionV>
                      <wp:extent cx="259080" cy="259080"/>
                      <wp:effectExtent l="0" t="0" r="26670" b="26670"/>
                      <wp:wrapNone/>
                      <wp:docPr id="728" name="橢圓 728"/>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FF00"/>
                              </a:solidFill>
                              <a:ln w="3175" cap="flat" cmpd="sng" algn="ctr">
                                <a:solidFill>
                                  <a:srgbClr val="000000"/>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50689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45455492" id="橢圓 728" o:spid="_x0000_s1166" style="position:absolute;margin-left:4.8pt;margin-top:2.4pt;width:20.4pt;height:20.4pt;z-index:25568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" fillcolor="yellow" strokeweight=".25pt">
                      <v:stroke joinstyle="miter"/>
                      <v:textbox inset="1pt,0,0,0">
                        <w:txbxContent>
                          <w:p w:rsidR="006D7421" w:rsidRDefault="006D7421" w:rsidP="0050689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shd w:val="clear" w:color="auto" w:fill="FFFFFF" w:themeFill="background1"/>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noProof/>
                <w:color w:val="000000"/>
                <w:kern w:val="0"/>
                <w:sz w:val="20"/>
                <w:szCs w:val="20"/>
              </w:rPr>
            </w:pPr>
          </w:p>
        </w:tc>
        <w:tc>
          <w:tcPr>
            <w:tcW w:w="0" w:type="auto"/>
            <w:shd w:val="clear" w:color="auto" w:fill="FFFFFF" w:themeFill="background1"/>
          </w:tcPr>
          <w:p w:rsidR="00C70E35" w:rsidRPr="00FE6FB2" w:rsidRDefault="00C70E35" w:rsidP="00C70E35">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noProof/>
                <w:color w:val="000000"/>
                <w:kern w:val="0"/>
                <w:sz w:val="20"/>
                <w:szCs w:val="20"/>
              </w:rPr>
            </w:pPr>
          </w:p>
        </w:tc>
      </w:tr>
    </w:tbl>
    <w:p w:rsidR="00461E98" w:rsidRPr="00FE6FB2" w:rsidRDefault="002B3ACA" w:rsidP="00461E98">
      <w:pPr>
        <w:rPr>
          <w:rFonts w:ascii="Times New Roman" w:hAnsi="Times New Roman" w:cs="Times New Roman"/>
          <w:sz w:val="32"/>
          <w:lang w:val="en-CA" w:eastAsia="en-CA"/>
        </w:rPr>
      </w:pPr>
      <w:r w:rsidRPr="00FE6FB2">
        <w:rPr>
          <w:rFonts w:ascii="Times New Roman" w:hAnsi="Times New Roman" w:cs="Times New Roman"/>
          <w:bCs/>
          <w:szCs w:val="20"/>
        </w:rPr>
        <w:t>eFigure 7</w:t>
      </w:r>
      <w:r w:rsidR="00461E98" w:rsidRPr="00FE6FB2">
        <w:rPr>
          <w:rFonts w:ascii="Times New Roman" w:hAnsi="Times New Roman" w:cs="Times New Roman"/>
          <w:bCs/>
          <w:szCs w:val="20"/>
        </w:rPr>
        <w:t xml:space="preserve">.2: </w:t>
      </w:r>
      <w:r w:rsidR="00461E98" w:rsidRPr="00FE6FB2">
        <w:rPr>
          <w:rFonts w:ascii="Times New Roman" w:hAnsi="Times New Roman" w:cs="Times New Roman"/>
          <w:szCs w:val="20"/>
        </w:rPr>
        <w:t>Risk of bias assessment for sepsis trials</w:t>
      </w:r>
    </w:p>
    <w:p w:rsidR="0050689E" w:rsidRPr="00FE6FB2" w:rsidRDefault="0050689E" w:rsidP="0050689E">
      <w:pPr>
        <w:rPr>
          <w:rFonts w:ascii="Times New Roman" w:hAnsi="Times New Roman" w:cs="Times New Roman"/>
          <w:lang w:val="en-CA"/>
        </w:rPr>
      </w:pPr>
    </w:p>
    <w:p w:rsidR="0050689E" w:rsidRPr="00FE6FB2" w:rsidRDefault="002B3ACA" w:rsidP="002D3412">
      <w:pPr>
        <w:pStyle w:val="Heading3"/>
      </w:pPr>
      <w:bookmarkStart w:id="72" w:name="_Toc32664031"/>
      <w:bookmarkStart w:id="73" w:name="_Toc53220827"/>
      <w:r w:rsidRPr="00FE6FB2">
        <w:t>7</w:t>
      </w:r>
      <w:r w:rsidR="0050689E" w:rsidRPr="00FE6FB2">
        <w:t>.1.</w:t>
      </w:r>
      <w:r w:rsidR="00AC4F14" w:rsidRPr="00FE6FB2">
        <w:t>3</w:t>
      </w:r>
      <w:r w:rsidR="0050689E" w:rsidRPr="00FE6FB2">
        <w:t>. Risk of bias notes for the individual studies</w:t>
      </w:r>
      <w:r w:rsidR="002938E5" w:rsidRPr="00FE6FB2">
        <w:t xml:space="preserve"> in sepsis trials</w:t>
      </w:r>
      <w:bookmarkEnd w:id="72"/>
      <w:bookmarkEnd w:id="73"/>
    </w:p>
    <w:p w:rsidR="004B41B9" w:rsidRPr="00FE6FB2" w:rsidRDefault="002B3ACA" w:rsidP="004B41B9">
      <w:pPr>
        <w:rPr>
          <w:rFonts w:ascii="Times New Roman" w:hAnsi="Times New Roman" w:cs="Times New Roman"/>
        </w:rPr>
      </w:pPr>
      <w:r w:rsidRPr="00FE6FB2">
        <w:rPr>
          <w:rFonts w:ascii="Times New Roman" w:hAnsi="Times New Roman" w:cs="Times New Roman"/>
        </w:rPr>
        <w:t>eTable 7</w:t>
      </w:r>
      <w:r w:rsidR="004B41B9" w:rsidRPr="00FE6FB2">
        <w:rPr>
          <w:rFonts w:ascii="Times New Roman" w:hAnsi="Times New Roman" w:cs="Times New Roman"/>
        </w:rPr>
        <w:t xml:space="preserve">.1. Risk of bias details in sepsis trials </w:t>
      </w:r>
    </w:p>
    <w:tbl>
      <w:tblPr>
        <w:tblStyle w:val="TableGrid"/>
        <w:tblW w:w="5000" w:type="pct"/>
        <w:tblLayout w:type="fixed"/>
        <w:tblLook w:val="04A0" w:firstRow="1" w:lastRow="0" w:firstColumn="1" w:lastColumn="0" w:noHBand="0" w:noVBand="1"/>
      </w:tblPr>
      <w:tblGrid>
        <w:gridCol w:w="1828"/>
        <w:gridCol w:w="6468"/>
      </w:tblGrid>
      <w:tr w:rsidR="0050689E" w:rsidRPr="00FE6FB2" w:rsidTr="003B37C5">
        <w:trPr>
          <w:trHeight w:val="300"/>
        </w:trPr>
        <w:tc>
          <w:tcPr>
            <w:tcW w:w="1102" w:type="pct"/>
            <w:noWrap/>
            <w:hideMark/>
          </w:tcPr>
          <w:p w:rsidR="0050689E" w:rsidRPr="00FE6FB2" w:rsidRDefault="0050689E" w:rsidP="00AE1A92">
            <w:pPr>
              <w:widowControl/>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Study ID</w:t>
            </w:r>
          </w:p>
        </w:tc>
        <w:tc>
          <w:tcPr>
            <w:tcW w:w="3898" w:type="pct"/>
            <w:noWrap/>
            <w:hideMark/>
          </w:tcPr>
          <w:p w:rsidR="0050689E" w:rsidRPr="00FE6FB2" w:rsidRDefault="0050689E" w:rsidP="00AE1A92">
            <w:pPr>
              <w:widowControl/>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Notes for risk of bias assessment</w:t>
            </w:r>
          </w:p>
        </w:tc>
      </w:tr>
      <w:tr w:rsidR="0050689E" w:rsidRPr="00FE6FB2" w:rsidTr="003B37C5">
        <w:trPr>
          <w:trHeight w:val="300"/>
        </w:trPr>
        <w:tc>
          <w:tcPr>
            <w:tcW w:w="1102" w:type="pct"/>
            <w:vMerge w:val="restart"/>
            <w:noWrap/>
            <w:hideMark/>
          </w:tcPr>
          <w:p w:rsidR="0050689E" w:rsidRPr="00FE6FB2" w:rsidRDefault="0050689E" w:rsidP="00AE1A92">
            <w:pPr>
              <w:widowControl/>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Rackow et al, 1983</w:t>
            </w:r>
          </w:p>
        </w:tc>
        <w:tc>
          <w:tcPr>
            <w:tcW w:w="3898" w:type="pct"/>
            <w:noWrap/>
            <w:hideMark/>
          </w:tcPr>
          <w:p w:rsidR="0050689E" w:rsidRPr="00FE6FB2" w:rsidRDefault="0050689E" w:rsidP="00AE1A92">
            <w:pPr>
              <w:widowControl/>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Domain 1. Predetermined randomization schedule. Saline group was younger and had a higher percentage of women.</w:t>
            </w:r>
          </w:p>
        </w:tc>
      </w:tr>
      <w:tr w:rsidR="0050689E" w:rsidRPr="00FE6FB2" w:rsidTr="003B37C5">
        <w:trPr>
          <w:trHeight w:val="300"/>
        </w:trPr>
        <w:tc>
          <w:tcPr>
            <w:tcW w:w="1102" w:type="pct"/>
            <w:vMerge/>
            <w:hideMark/>
          </w:tcPr>
          <w:p w:rsidR="0050689E" w:rsidRPr="00FE6FB2" w:rsidRDefault="0050689E" w:rsidP="00AE1A92">
            <w:pPr>
              <w:widowControl/>
              <w:rPr>
                <w:rFonts w:ascii="Times New Roman" w:eastAsia="PMingLiU" w:hAnsi="Times New Roman" w:cs="Times New Roman"/>
                <w:color w:val="000000"/>
                <w:kern w:val="0"/>
                <w:sz w:val="22"/>
              </w:rPr>
            </w:pPr>
          </w:p>
        </w:tc>
        <w:tc>
          <w:tcPr>
            <w:tcW w:w="3898" w:type="pct"/>
            <w:noWrap/>
            <w:hideMark/>
          </w:tcPr>
          <w:p w:rsidR="0050689E" w:rsidRPr="00FE6FB2" w:rsidRDefault="0050689E" w:rsidP="00AE1A92">
            <w:pPr>
              <w:widowControl/>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Domain 2. May consider using regression model to adjust baseline difference.</w:t>
            </w:r>
          </w:p>
        </w:tc>
      </w:tr>
      <w:tr w:rsidR="0050689E" w:rsidRPr="00FE6FB2" w:rsidTr="003B37C5">
        <w:trPr>
          <w:trHeight w:val="300"/>
        </w:trPr>
        <w:tc>
          <w:tcPr>
            <w:tcW w:w="1102" w:type="pct"/>
            <w:vMerge w:val="restart"/>
            <w:noWrap/>
            <w:hideMark/>
          </w:tcPr>
          <w:p w:rsidR="0050689E" w:rsidRPr="00FE6FB2" w:rsidRDefault="0050689E" w:rsidP="00AE1A92">
            <w:pPr>
              <w:widowControl/>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Rackow et al, 1989</w:t>
            </w:r>
          </w:p>
        </w:tc>
        <w:tc>
          <w:tcPr>
            <w:tcW w:w="3898" w:type="pct"/>
            <w:noWrap/>
            <w:hideMark/>
          </w:tcPr>
          <w:p w:rsidR="0050689E" w:rsidRPr="00FE6FB2" w:rsidRDefault="0050689E" w:rsidP="00AE1A92">
            <w:pPr>
              <w:widowControl/>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 xml:space="preserve">Domain 1. Randomly assigned to different treatment. (No detailed randomization methods were mentioned.) Younger and more male patients in albumin group. </w:t>
            </w:r>
          </w:p>
        </w:tc>
      </w:tr>
      <w:tr w:rsidR="0050689E" w:rsidRPr="00FE6FB2" w:rsidTr="003B37C5">
        <w:trPr>
          <w:trHeight w:val="300"/>
        </w:trPr>
        <w:tc>
          <w:tcPr>
            <w:tcW w:w="1102" w:type="pct"/>
            <w:vMerge/>
            <w:hideMark/>
          </w:tcPr>
          <w:p w:rsidR="0050689E" w:rsidRPr="00FE6FB2" w:rsidRDefault="0050689E" w:rsidP="00AE1A92">
            <w:pPr>
              <w:widowControl/>
              <w:rPr>
                <w:rFonts w:ascii="Times New Roman" w:eastAsia="PMingLiU" w:hAnsi="Times New Roman" w:cs="Times New Roman"/>
                <w:color w:val="000000"/>
                <w:kern w:val="0"/>
                <w:sz w:val="22"/>
              </w:rPr>
            </w:pPr>
          </w:p>
        </w:tc>
        <w:tc>
          <w:tcPr>
            <w:tcW w:w="3898" w:type="pct"/>
            <w:noWrap/>
            <w:hideMark/>
          </w:tcPr>
          <w:p w:rsidR="0050689E" w:rsidRPr="00FE6FB2" w:rsidRDefault="0050689E" w:rsidP="00AE1A92">
            <w:pPr>
              <w:widowControl/>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Domain 5. This study was designed to observe the cardiorespiratory function and coagulation after fluid resuscitation.</w:t>
            </w:r>
          </w:p>
        </w:tc>
      </w:tr>
      <w:tr w:rsidR="0050689E" w:rsidRPr="00FE6FB2" w:rsidTr="003B37C5">
        <w:trPr>
          <w:trHeight w:val="300"/>
        </w:trPr>
        <w:tc>
          <w:tcPr>
            <w:tcW w:w="1102" w:type="pct"/>
            <w:vMerge w:val="restart"/>
            <w:noWrap/>
            <w:hideMark/>
          </w:tcPr>
          <w:p w:rsidR="0050689E" w:rsidRPr="00FE6FB2" w:rsidRDefault="0050689E" w:rsidP="00AE1A92">
            <w:pPr>
              <w:widowControl/>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Asfar et al, 2000</w:t>
            </w:r>
          </w:p>
        </w:tc>
        <w:tc>
          <w:tcPr>
            <w:tcW w:w="3898" w:type="pct"/>
            <w:noWrap/>
            <w:hideMark/>
          </w:tcPr>
          <w:p w:rsidR="0050689E" w:rsidRPr="00FE6FB2" w:rsidRDefault="0050689E" w:rsidP="00AE1A92">
            <w:pPr>
              <w:widowControl/>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Domain 2. Unblinded trial.</w:t>
            </w:r>
          </w:p>
        </w:tc>
      </w:tr>
      <w:tr w:rsidR="0050689E" w:rsidRPr="00FE6FB2" w:rsidTr="003B37C5">
        <w:trPr>
          <w:trHeight w:val="300"/>
        </w:trPr>
        <w:tc>
          <w:tcPr>
            <w:tcW w:w="1102" w:type="pct"/>
            <w:vMerge/>
            <w:hideMark/>
          </w:tcPr>
          <w:p w:rsidR="0050689E" w:rsidRPr="00FE6FB2" w:rsidRDefault="0050689E" w:rsidP="00AE1A92">
            <w:pPr>
              <w:widowControl/>
              <w:rPr>
                <w:rFonts w:ascii="Times New Roman" w:eastAsia="PMingLiU" w:hAnsi="Times New Roman" w:cs="Times New Roman"/>
                <w:color w:val="000000"/>
                <w:kern w:val="0"/>
                <w:sz w:val="22"/>
              </w:rPr>
            </w:pPr>
          </w:p>
        </w:tc>
        <w:tc>
          <w:tcPr>
            <w:tcW w:w="3898" w:type="pct"/>
            <w:noWrap/>
            <w:hideMark/>
          </w:tcPr>
          <w:p w:rsidR="0050689E" w:rsidRPr="00FE6FB2" w:rsidRDefault="0050689E" w:rsidP="00AE1A92">
            <w:pPr>
              <w:widowControl/>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Domain 5. This study was designed to observe the hemodynamic changes after fluid resuscitation.</w:t>
            </w:r>
          </w:p>
        </w:tc>
      </w:tr>
      <w:tr w:rsidR="0050689E" w:rsidRPr="00FE6FB2" w:rsidTr="003B37C5">
        <w:trPr>
          <w:trHeight w:val="300"/>
        </w:trPr>
        <w:tc>
          <w:tcPr>
            <w:tcW w:w="1102" w:type="pct"/>
            <w:vMerge w:val="restart"/>
            <w:noWrap/>
            <w:hideMark/>
          </w:tcPr>
          <w:p w:rsidR="0050689E" w:rsidRPr="00FE6FB2" w:rsidRDefault="0050689E" w:rsidP="00AE1A92">
            <w:pPr>
              <w:widowControl/>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Schortgen et al, 2001</w:t>
            </w:r>
          </w:p>
        </w:tc>
        <w:tc>
          <w:tcPr>
            <w:tcW w:w="3898" w:type="pct"/>
            <w:noWrap/>
            <w:hideMark/>
          </w:tcPr>
          <w:p w:rsidR="0050689E" w:rsidRPr="00FE6FB2" w:rsidRDefault="0050689E" w:rsidP="00AE1A92">
            <w:pPr>
              <w:widowControl/>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 xml:space="preserve">Domain 1. Centralised randomisation was organised at the Henri Mondor University Hospital. Blocks were prepared separately for each treatment center. Sealed opaque envelops were serially numbered and used in sequence. </w:t>
            </w:r>
          </w:p>
        </w:tc>
      </w:tr>
      <w:tr w:rsidR="0050689E" w:rsidRPr="00FE6FB2" w:rsidTr="003B37C5">
        <w:trPr>
          <w:trHeight w:val="300"/>
        </w:trPr>
        <w:tc>
          <w:tcPr>
            <w:tcW w:w="1102" w:type="pct"/>
            <w:vMerge/>
            <w:hideMark/>
          </w:tcPr>
          <w:p w:rsidR="0050689E" w:rsidRPr="00FE6FB2" w:rsidRDefault="0050689E" w:rsidP="00AE1A92">
            <w:pPr>
              <w:widowControl/>
              <w:rPr>
                <w:rFonts w:ascii="Times New Roman" w:eastAsia="PMingLiU" w:hAnsi="Times New Roman" w:cs="Times New Roman"/>
                <w:color w:val="000000"/>
                <w:kern w:val="0"/>
                <w:sz w:val="22"/>
              </w:rPr>
            </w:pPr>
          </w:p>
        </w:tc>
        <w:tc>
          <w:tcPr>
            <w:tcW w:w="3898" w:type="pct"/>
            <w:noWrap/>
            <w:hideMark/>
          </w:tcPr>
          <w:p w:rsidR="0050689E" w:rsidRPr="00FE6FB2" w:rsidRDefault="0050689E" w:rsidP="00AE1A92">
            <w:pPr>
              <w:widowControl/>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Domain 2. The difference in dose recommendations from manufacturer between the two plasma-volume expanders precluded double blinding. Hydroxyethylstarch: 33 mL/kg during the first day, 20 mL/kg daily thereafter, the duration was limited to 4 days, and the cumulative dose to 80 mL/kg (further fluid loading after this point were given a crystalloid solution). Gelatin : given as needed, with no dose limitation.</w:t>
            </w:r>
          </w:p>
        </w:tc>
      </w:tr>
      <w:tr w:rsidR="0050689E" w:rsidRPr="00FE6FB2" w:rsidTr="003B37C5">
        <w:trPr>
          <w:trHeight w:val="300"/>
        </w:trPr>
        <w:tc>
          <w:tcPr>
            <w:tcW w:w="1102" w:type="pct"/>
            <w:noWrap/>
            <w:hideMark/>
          </w:tcPr>
          <w:p w:rsidR="0050689E" w:rsidRPr="00FE6FB2" w:rsidRDefault="0050689E" w:rsidP="00AE1A92">
            <w:pPr>
              <w:widowControl/>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Molnar et al, 2004</w:t>
            </w:r>
          </w:p>
        </w:tc>
        <w:tc>
          <w:tcPr>
            <w:tcW w:w="3898" w:type="pct"/>
            <w:noWrap/>
            <w:hideMark/>
          </w:tcPr>
          <w:p w:rsidR="0050689E" w:rsidRPr="00FE6FB2" w:rsidRDefault="0050689E" w:rsidP="00AE1A92">
            <w:pPr>
              <w:widowControl/>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Domain 1. Patients were randomly allocated in a block-of-six fashion.</w:t>
            </w:r>
          </w:p>
        </w:tc>
      </w:tr>
      <w:tr w:rsidR="0050689E" w:rsidRPr="00FE6FB2" w:rsidTr="003B37C5">
        <w:trPr>
          <w:trHeight w:val="300"/>
        </w:trPr>
        <w:tc>
          <w:tcPr>
            <w:tcW w:w="1102" w:type="pct"/>
            <w:noWrap/>
            <w:hideMark/>
          </w:tcPr>
          <w:p w:rsidR="0050689E" w:rsidRPr="00FE6FB2" w:rsidRDefault="0050689E" w:rsidP="00AE1A92">
            <w:pPr>
              <w:widowControl/>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Veneman et al, 2004</w:t>
            </w:r>
          </w:p>
        </w:tc>
        <w:tc>
          <w:tcPr>
            <w:tcW w:w="3898" w:type="pct"/>
            <w:noWrap/>
            <w:hideMark/>
          </w:tcPr>
          <w:p w:rsidR="0050689E" w:rsidRPr="00FE6FB2" w:rsidRDefault="0050689E" w:rsidP="00AE1A92">
            <w:pPr>
              <w:widowControl/>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 xml:space="preserve">radomization with sealed envolop. Higher APACHEII score and lactate level in HES group and the mortality was also higher in HES group. </w:t>
            </w:r>
          </w:p>
        </w:tc>
      </w:tr>
      <w:tr w:rsidR="0050689E" w:rsidRPr="00FE6FB2" w:rsidTr="003B37C5">
        <w:trPr>
          <w:trHeight w:val="300"/>
        </w:trPr>
        <w:tc>
          <w:tcPr>
            <w:tcW w:w="1102" w:type="pct"/>
            <w:noWrap/>
            <w:hideMark/>
          </w:tcPr>
          <w:p w:rsidR="0050689E" w:rsidRPr="00FE6FB2" w:rsidRDefault="0050689E" w:rsidP="00AE1A92">
            <w:pPr>
              <w:widowControl/>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Palumbo et al, 2006</w:t>
            </w:r>
          </w:p>
        </w:tc>
        <w:tc>
          <w:tcPr>
            <w:tcW w:w="3898" w:type="pct"/>
            <w:noWrap/>
            <w:hideMark/>
          </w:tcPr>
          <w:p w:rsidR="0050689E" w:rsidRPr="00FE6FB2" w:rsidRDefault="0050689E" w:rsidP="00AE1A92">
            <w:pPr>
              <w:widowControl/>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 xml:space="preserve">Domain 1. Radomized sequence. </w:t>
            </w:r>
          </w:p>
        </w:tc>
      </w:tr>
      <w:tr w:rsidR="0050689E" w:rsidRPr="00FE6FB2" w:rsidTr="003B37C5">
        <w:trPr>
          <w:trHeight w:val="300"/>
        </w:trPr>
        <w:tc>
          <w:tcPr>
            <w:tcW w:w="1102" w:type="pct"/>
            <w:noWrap/>
            <w:hideMark/>
          </w:tcPr>
          <w:p w:rsidR="0050689E" w:rsidRPr="00FE6FB2" w:rsidRDefault="0050689E" w:rsidP="00AE1A92">
            <w:pPr>
              <w:widowControl/>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Burnkhorst et al, 2008</w:t>
            </w:r>
          </w:p>
        </w:tc>
        <w:tc>
          <w:tcPr>
            <w:tcW w:w="3898" w:type="pct"/>
            <w:noWrap/>
            <w:hideMark/>
          </w:tcPr>
          <w:p w:rsidR="0050689E" w:rsidRPr="00FE6FB2" w:rsidRDefault="0050689E" w:rsidP="00AE1A92">
            <w:pPr>
              <w:widowControl/>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Domain 2. Open label study. Subgroup analysis in supplementary files and dose response analysis in main text.</w:t>
            </w:r>
          </w:p>
        </w:tc>
      </w:tr>
      <w:tr w:rsidR="0050689E" w:rsidRPr="00FE6FB2" w:rsidTr="003B37C5">
        <w:trPr>
          <w:trHeight w:val="300"/>
        </w:trPr>
        <w:tc>
          <w:tcPr>
            <w:tcW w:w="1102" w:type="pct"/>
            <w:noWrap/>
            <w:hideMark/>
          </w:tcPr>
          <w:p w:rsidR="0050689E" w:rsidRPr="00FE6FB2" w:rsidRDefault="0050689E" w:rsidP="00AE1A92">
            <w:pPr>
              <w:widowControl/>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Friedman et al, 2008</w:t>
            </w:r>
          </w:p>
        </w:tc>
        <w:tc>
          <w:tcPr>
            <w:tcW w:w="3898" w:type="pct"/>
            <w:noWrap/>
            <w:hideMark/>
          </w:tcPr>
          <w:p w:rsidR="0050689E" w:rsidRPr="00FE6FB2" w:rsidRDefault="0050689E" w:rsidP="00AE1A92">
            <w:pPr>
              <w:widowControl/>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Domain 1. Sealed opaque envelop assignment.</w:t>
            </w:r>
          </w:p>
        </w:tc>
      </w:tr>
      <w:tr w:rsidR="0050689E" w:rsidRPr="00FE6FB2" w:rsidTr="003B37C5">
        <w:trPr>
          <w:trHeight w:val="300"/>
        </w:trPr>
        <w:tc>
          <w:tcPr>
            <w:tcW w:w="1102" w:type="pct"/>
            <w:noWrap/>
            <w:hideMark/>
          </w:tcPr>
          <w:p w:rsidR="0050689E" w:rsidRPr="00FE6FB2" w:rsidRDefault="0050689E" w:rsidP="00AE1A92">
            <w:pPr>
              <w:widowControl/>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Li et al, 2008</w:t>
            </w:r>
          </w:p>
        </w:tc>
        <w:tc>
          <w:tcPr>
            <w:tcW w:w="3898" w:type="pct"/>
            <w:noWrap/>
            <w:hideMark/>
          </w:tcPr>
          <w:p w:rsidR="0050689E" w:rsidRPr="00FE6FB2" w:rsidRDefault="0050689E" w:rsidP="00AE1A92">
            <w:pPr>
              <w:widowControl/>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Domain 1. Randomization process was not mentioned.</w:t>
            </w:r>
          </w:p>
        </w:tc>
      </w:tr>
      <w:tr w:rsidR="0050689E" w:rsidRPr="00FE6FB2" w:rsidTr="003B37C5">
        <w:trPr>
          <w:trHeight w:val="300"/>
        </w:trPr>
        <w:tc>
          <w:tcPr>
            <w:tcW w:w="1102" w:type="pct"/>
            <w:noWrap/>
            <w:hideMark/>
          </w:tcPr>
          <w:p w:rsidR="0050689E" w:rsidRPr="00FE6FB2" w:rsidRDefault="0050689E" w:rsidP="00AE1A92">
            <w:pPr>
              <w:widowControl/>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Dubin et al, 2010</w:t>
            </w:r>
          </w:p>
        </w:tc>
        <w:tc>
          <w:tcPr>
            <w:tcW w:w="3898" w:type="pct"/>
            <w:noWrap/>
            <w:hideMark/>
          </w:tcPr>
          <w:p w:rsidR="0050689E" w:rsidRPr="00FE6FB2" w:rsidRDefault="0050689E" w:rsidP="00AE1A92">
            <w:pPr>
              <w:widowControl/>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Domain 2. Only 57% of physicians and 54% of nurses correctly guessed the study fluid (P -- 0.46 and P = 0.67, respectively).</w:t>
            </w:r>
          </w:p>
        </w:tc>
      </w:tr>
      <w:tr w:rsidR="0050689E" w:rsidRPr="00FE6FB2" w:rsidTr="003B37C5">
        <w:trPr>
          <w:trHeight w:val="300"/>
        </w:trPr>
        <w:tc>
          <w:tcPr>
            <w:tcW w:w="1102" w:type="pct"/>
            <w:vMerge w:val="restart"/>
            <w:noWrap/>
            <w:hideMark/>
          </w:tcPr>
          <w:p w:rsidR="0050689E" w:rsidRPr="00FE6FB2" w:rsidRDefault="0050689E" w:rsidP="00AE1A92">
            <w:pPr>
              <w:widowControl/>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Charpentier et al, 2011</w:t>
            </w:r>
          </w:p>
        </w:tc>
        <w:tc>
          <w:tcPr>
            <w:tcW w:w="3898" w:type="pct"/>
            <w:noWrap/>
            <w:hideMark/>
          </w:tcPr>
          <w:p w:rsidR="0050689E" w:rsidRPr="00FE6FB2" w:rsidRDefault="0050689E" w:rsidP="00AE1A92">
            <w:pPr>
              <w:widowControl/>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Domain 2. Open label study.</w:t>
            </w:r>
          </w:p>
        </w:tc>
      </w:tr>
      <w:tr w:rsidR="0050689E" w:rsidRPr="00FE6FB2" w:rsidTr="003B37C5">
        <w:trPr>
          <w:trHeight w:val="300"/>
        </w:trPr>
        <w:tc>
          <w:tcPr>
            <w:tcW w:w="1102" w:type="pct"/>
            <w:vMerge/>
            <w:hideMark/>
          </w:tcPr>
          <w:p w:rsidR="0050689E" w:rsidRPr="00FE6FB2" w:rsidRDefault="0050689E" w:rsidP="00AE1A92">
            <w:pPr>
              <w:widowControl/>
              <w:rPr>
                <w:rFonts w:ascii="Times New Roman" w:eastAsia="PMingLiU" w:hAnsi="Times New Roman" w:cs="Times New Roman"/>
                <w:color w:val="000000"/>
                <w:kern w:val="0"/>
                <w:sz w:val="22"/>
              </w:rPr>
            </w:pPr>
          </w:p>
        </w:tc>
        <w:tc>
          <w:tcPr>
            <w:tcW w:w="3898" w:type="pct"/>
            <w:noWrap/>
            <w:hideMark/>
          </w:tcPr>
          <w:p w:rsidR="0050689E" w:rsidRPr="00FE6FB2" w:rsidRDefault="0050689E" w:rsidP="00AE1A92">
            <w:pPr>
              <w:widowControl/>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Domain 3. No detailed infomation.</w:t>
            </w:r>
          </w:p>
        </w:tc>
      </w:tr>
      <w:tr w:rsidR="0050689E" w:rsidRPr="00FE6FB2" w:rsidTr="003B37C5">
        <w:trPr>
          <w:trHeight w:val="300"/>
        </w:trPr>
        <w:tc>
          <w:tcPr>
            <w:tcW w:w="1102" w:type="pct"/>
            <w:noWrap/>
            <w:hideMark/>
          </w:tcPr>
          <w:p w:rsidR="0050689E" w:rsidRPr="00FE6FB2" w:rsidRDefault="0050689E" w:rsidP="00AE1A92">
            <w:pPr>
              <w:widowControl/>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Siegemund, 2011</w:t>
            </w:r>
          </w:p>
        </w:tc>
        <w:tc>
          <w:tcPr>
            <w:tcW w:w="3898" w:type="pct"/>
            <w:noWrap/>
            <w:hideMark/>
          </w:tcPr>
          <w:p w:rsidR="0050689E" w:rsidRPr="00FE6FB2" w:rsidRDefault="0050689E" w:rsidP="00AE1A92">
            <w:pPr>
              <w:widowControl/>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Domain 3. No detailed follow-up data was reported.</w:t>
            </w:r>
          </w:p>
        </w:tc>
      </w:tr>
      <w:tr w:rsidR="0050689E" w:rsidRPr="00FE6FB2" w:rsidTr="003B37C5">
        <w:trPr>
          <w:trHeight w:val="300"/>
        </w:trPr>
        <w:tc>
          <w:tcPr>
            <w:tcW w:w="1102" w:type="pct"/>
            <w:noWrap/>
            <w:hideMark/>
          </w:tcPr>
          <w:p w:rsidR="0050689E" w:rsidRPr="00FE6FB2" w:rsidRDefault="0050689E" w:rsidP="00AE1A92">
            <w:pPr>
              <w:widowControl/>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Annane et al, 2013</w:t>
            </w:r>
          </w:p>
        </w:tc>
        <w:tc>
          <w:tcPr>
            <w:tcW w:w="3898" w:type="pct"/>
            <w:noWrap/>
            <w:hideMark/>
          </w:tcPr>
          <w:p w:rsidR="0050689E" w:rsidRPr="00FE6FB2" w:rsidRDefault="0050689E" w:rsidP="00AE1A92">
            <w:pPr>
              <w:widowControl/>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Domain 2. Multicenter trials, unblinded. In colloid group, 6.2% patients received 3000ml Ringer's lactate; in crystalloid group, 17.6% patients reveived 2000ml Ringer's lactate. The Ringer's lactate was not balanced in two groups. In our knowledge, isotonic saline and Ringer's lactate were differenct crystalloids, but the study design let the physicians to choose those crystalloids without restrictions. No analysis to deal with the two different crystalloids.</w:t>
            </w:r>
          </w:p>
        </w:tc>
      </w:tr>
      <w:tr w:rsidR="0050689E" w:rsidRPr="00FE6FB2" w:rsidTr="003B37C5">
        <w:trPr>
          <w:trHeight w:val="300"/>
        </w:trPr>
        <w:tc>
          <w:tcPr>
            <w:tcW w:w="1102" w:type="pct"/>
            <w:noWrap/>
            <w:hideMark/>
          </w:tcPr>
          <w:p w:rsidR="0050689E" w:rsidRPr="00FE6FB2" w:rsidRDefault="0050689E" w:rsidP="00AE1A92">
            <w:pPr>
              <w:widowControl/>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Matthew W. et al, 2018</w:t>
            </w:r>
          </w:p>
        </w:tc>
        <w:tc>
          <w:tcPr>
            <w:tcW w:w="3898" w:type="pct"/>
            <w:noWrap/>
            <w:hideMark/>
          </w:tcPr>
          <w:p w:rsidR="0050689E" w:rsidRPr="00FE6FB2" w:rsidRDefault="0050689E" w:rsidP="00AE1A92">
            <w:pPr>
              <w:widowControl/>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Domain 1. This is a pragmatic, cluster-randomized, multiple-crossover trial conducted in five intensive care units at an academic center.</w:t>
            </w:r>
          </w:p>
        </w:tc>
      </w:tr>
    </w:tbl>
    <w:p w:rsidR="0050689E" w:rsidRPr="00FE6FB2" w:rsidRDefault="0050689E" w:rsidP="0050689E">
      <w:pPr>
        <w:rPr>
          <w:rFonts w:ascii="Times New Roman" w:hAnsi="Times New Roman" w:cs="Times New Roman"/>
          <w:b/>
          <w:szCs w:val="24"/>
        </w:rPr>
      </w:pPr>
    </w:p>
    <w:p w:rsidR="0050689E" w:rsidRPr="00FE6FB2" w:rsidRDefault="0050689E" w:rsidP="0050689E">
      <w:pPr>
        <w:rPr>
          <w:rFonts w:ascii="Times New Roman" w:hAnsi="Times New Roman" w:cs="Times New Roman"/>
          <w:lang w:eastAsia="en-CA"/>
        </w:rPr>
      </w:pPr>
    </w:p>
    <w:p w:rsidR="0050689E" w:rsidRPr="00FE6FB2" w:rsidRDefault="0050689E" w:rsidP="0050689E">
      <w:pPr>
        <w:rPr>
          <w:rFonts w:ascii="Times New Roman" w:hAnsi="Times New Roman" w:cs="Times New Roman"/>
          <w:lang w:val="en-CA" w:eastAsia="en-CA"/>
        </w:rPr>
      </w:pPr>
    </w:p>
    <w:p w:rsidR="0050689E" w:rsidRPr="00FE6FB2" w:rsidRDefault="0050689E">
      <w:pPr>
        <w:widowControl/>
        <w:rPr>
          <w:rFonts w:ascii="Times New Roman" w:eastAsia="Times New Roman" w:hAnsi="Times New Roman" w:cs="Times New Roman"/>
          <w:b/>
          <w:bCs/>
          <w:color w:val="000000"/>
          <w:kern w:val="28"/>
          <w:szCs w:val="24"/>
          <w:lang w:val="en-CA" w:eastAsia="en-CA"/>
        </w:rPr>
      </w:pPr>
      <w:r w:rsidRPr="00FE6FB2">
        <w:rPr>
          <w:rFonts w:ascii="Times New Roman" w:hAnsi="Times New Roman" w:cs="Times New Roman"/>
        </w:rPr>
        <w:br w:type="page"/>
      </w:r>
    </w:p>
    <w:p w:rsidR="0050689E" w:rsidRPr="00FE6FB2" w:rsidRDefault="002B3ACA" w:rsidP="0050689E">
      <w:pPr>
        <w:pStyle w:val="Heading2"/>
      </w:pPr>
      <w:bookmarkStart w:id="74" w:name="_Toc32664032"/>
      <w:bookmarkStart w:id="75" w:name="_Toc53220828"/>
      <w:r w:rsidRPr="00FE6FB2">
        <w:t>7</w:t>
      </w:r>
      <w:r w:rsidR="0050689E" w:rsidRPr="00FE6FB2">
        <w:t>.2 Surgical</w:t>
      </w:r>
      <w:r w:rsidR="00293839" w:rsidRPr="00FE6FB2">
        <w:t xml:space="preserve"> </w:t>
      </w:r>
      <w:r w:rsidR="0050689E" w:rsidRPr="00FE6FB2">
        <w:t>patients</w:t>
      </w:r>
      <w:bookmarkEnd w:id="74"/>
      <w:bookmarkEnd w:id="75"/>
    </w:p>
    <w:p w:rsidR="00AC4F14" w:rsidRPr="00FE6FB2" w:rsidRDefault="002B3ACA" w:rsidP="002D3412">
      <w:pPr>
        <w:pStyle w:val="Heading3"/>
      </w:pPr>
      <w:bookmarkStart w:id="76" w:name="_Toc32664033"/>
      <w:bookmarkStart w:id="77" w:name="_Toc53220829"/>
      <w:r w:rsidRPr="00FE6FB2">
        <w:t>7</w:t>
      </w:r>
      <w:r w:rsidR="00AC4F14" w:rsidRPr="00FE6FB2">
        <w:t>.2.1. Risk of bias assessment for studies</w:t>
      </w:r>
      <w:r w:rsidR="002938E5" w:rsidRPr="00FE6FB2">
        <w:t xml:space="preserve"> in surgical trials</w:t>
      </w:r>
      <w:bookmarkEnd w:id="76"/>
      <w:bookmarkEnd w:id="77"/>
    </w:p>
    <w:p w:rsidR="00AC4F14" w:rsidRPr="00FE6FB2" w:rsidRDefault="00AC4F14" w:rsidP="00AC4F14">
      <w:pPr>
        <w:rPr>
          <w:rFonts w:ascii="Times New Roman" w:hAnsi="Times New Roman" w:cs="Times New Roman"/>
          <w:lang w:val="en-CA" w:eastAsia="en-CA"/>
        </w:rPr>
      </w:pPr>
      <w:r w:rsidRPr="00FE6FB2">
        <w:rPr>
          <w:rFonts w:ascii="Times New Roman" w:hAnsi="Times New Roman" w:cs="Times New Roman"/>
          <w:noProof/>
          <w:lang w:val="en-IN" w:eastAsia="en-IN"/>
        </w:rPr>
        <w:drawing>
          <wp:inline distT="0" distB="0" distL="0" distR="0" wp14:anchorId="5F45139A" wp14:editId="780DF706">
            <wp:extent cx="5274310" cy="2813050"/>
            <wp:effectExtent l="0" t="0" r="2540" b="6350"/>
            <wp:docPr id="13" name="圖表 13">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00000000-0008-0000-02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C48FA" w:rsidRPr="00FE6FB2" w:rsidRDefault="002B3ACA" w:rsidP="004C48FA">
      <w:pPr>
        <w:rPr>
          <w:rFonts w:ascii="Times New Roman" w:hAnsi="Times New Roman" w:cs="Times New Roman"/>
          <w:sz w:val="32"/>
          <w:lang w:val="en-CA" w:eastAsia="en-CA"/>
        </w:rPr>
      </w:pPr>
      <w:r w:rsidRPr="00FE6FB2">
        <w:rPr>
          <w:rFonts w:ascii="Times New Roman" w:hAnsi="Times New Roman" w:cs="Times New Roman"/>
          <w:bCs/>
          <w:szCs w:val="20"/>
        </w:rPr>
        <w:t>eFigure 7</w:t>
      </w:r>
      <w:r w:rsidR="004C48FA" w:rsidRPr="00FE6FB2">
        <w:rPr>
          <w:rFonts w:ascii="Times New Roman" w:hAnsi="Times New Roman" w:cs="Times New Roman"/>
          <w:bCs/>
          <w:szCs w:val="20"/>
        </w:rPr>
        <w:t xml:space="preserve">.3: </w:t>
      </w:r>
      <w:r w:rsidR="004C48FA" w:rsidRPr="00FE6FB2">
        <w:rPr>
          <w:rFonts w:ascii="Times New Roman" w:hAnsi="Times New Roman" w:cs="Times New Roman"/>
          <w:szCs w:val="20"/>
        </w:rPr>
        <w:t>Risk of bias assessment for the individual domains</w:t>
      </w:r>
      <w:r w:rsidR="00EE239E" w:rsidRPr="00FE6FB2">
        <w:rPr>
          <w:rFonts w:ascii="Times New Roman" w:hAnsi="Times New Roman" w:cs="Times New Roman"/>
          <w:szCs w:val="20"/>
        </w:rPr>
        <w:t xml:space="preserve"> </w:t>
      </w:r>
      <w:r w:rsidR="002938E5" w:rsidRPr="00FE6FB2">
        <w:rPr>
          <w:rFonts w:ascii="Times New Roman" w:hAnsi="Times New Roman" w:cs="Times New Roman"/>
          <w:lang w:val="en-CA"/>
        </w:rPr>
        <w:t>in surgical trials</w:t>
      </w:r>
    </w:p>
    <w:p w:rsidR="00AC4F14" w:rsidRPr="00FE6FB2" w:rsidRDefault="00AC4F14" w:rsidP="00AC4F14">
      <w:pPr>
        <w:rPr>
          <w:rFonts w:ascii="Times New Roman" w:hAnsi="Times New Roman" w:cs="Times New Roman"/>
          <w:lang w:val="en-CA" w:eastAsia="en-CA"/>
        </w:rPr>
      </w:pPr>
    </w:p>
    <w:p w:rsidR="00AC4F14" w:rsidRPr="00FE6FB2" w:rsidRDefault="00AC4F14">
      <w:pPr>
        <w:widowControl/>
        <w:rPr>
          <w:rFonts w:ascii="Times New Roman" w:eastAsia="Times New Roman" w:hAnsi="Times New Roman" w:cs="Times New Roman"/>
          <w:b/>
          <w:bCs/>
          <w:szCs w:val="36"/>
          <w:lang w:val="en-CA"/>
        </w:rPr>
      </w:pPr>
      <w:r w:rsidRPr="00FE6FB2">
        <w:rPr>
          <w:rFonts w:ascii="Times New Roman" w:hAnsi="Times New Roman" w:cs="Times New Roman"/>
          <w:lang w:val="en-CA"/>
        </w:rPr>
        <w:br w:type="page"/>
      </w:r>
    </w:p>
    <w:p w:rsidR="00A04F0C" w:rsidRPr="00FE6FB2" w:rsidRDefault="002B3ACA" w:rsidP="002D3412">
      <w:pPr>
        <w:pStyle w:val="Heading3"/>
      </w:pPr>
      <w:bookmarkStart w:id="78" w:name="_Toc32664034"/>
      <w:bookmarkStart w:id="79" w:name="_Toc53220830"/>
      <w:r w:rsidRPr="00FE6FB2">
        <w:t>7</w:t>
      </w:r>
      <w:r w:rsidR="0050689E" w:rsidRPr="00FE6FB2">
        <w:t>.2.</w:t>
      </w:r>
      <w:r w:rsidR="00AC4F14" w:rsidRPr="00FE6FB2">
        <w:t>2</w:t>
      </w:r>
      <w:r w:rsidR="0050689E" w:rsidRPr="00FE6FB2">
        <w:t>. Risk of bias assessment for the individual studies</w:t>
      </w:r>
      <w:r w:rsidR="002938E5" w:rsidRPr="00FE6FB2">
        <w:t xml:space="preserve"> in surgical trials</w:t>
      </w:r>
      <w:bookmarkEnd w:id="78"/>
      <w:bookmarkEnd w:id="79"/>
    </w:p>
    <w:tbl>
      <w:tblPr>
        <w:tblStyle w:val="PlainTable5"/>
        <w:tblW w:w="9059" w:type="dxa"/>
        <w:tblInd w:w="-567" w:type="dxa"/>
        <w:tblLook w:val="04A0" w:firstRow="1" w:lastRow="0" w:firstColumn="1" w:lastColumn="0" w:noHBand="0" w:noVBand="1"/>
      </w:tblPr>
      <w:tblGrid>
        <w:gridCol w:w="2127"/>
        <w:gridCol w:w="582"/>
        <w:gridCol w:w="582"/>
        <w:gridCol w:w="582"/>
        <w:gridCol w:w="582"/>
        <w:gridCol w:w="582"/>
        <w:gridCol w:w="582"/>
        <w:gridCol w:w="222"/>
        <w:gridCol w:w="3715"/>
      </w:tblGrid>
      <w:tr w:rsidR="00D73DFA" w:rsidRPr="00FE6FB2" w:rsidTr="005708A7">
        <w:trPr>
          <w:cnfStyle w:val="100000000000" w:firstRow="1" w:lastRow="0" w:firstColumn="0" w:lastColumn="0" w:oddVBand="0" w:evenVBand="0" w:oddHBand="0" w:evenHBand="0" w:firstRowFirstColumn="0" w:firstRowLastColumn="0" w:lastRowFirstColumn="0" w:lastRowLastColumn="0"/>
          <w:trHeight w:val="1404"/>
        </w:trPr>
        <w:tc>
          <w:tcPr>
            <w:cnfStyle w:val="001000000100" w:firstRow="0" w:lastRow="0" w:firstColumn="1" w:lastColumn="0" w:oddVBand="0" w:evenVBand="0" w:oddHBand="0" w:evenHBand="0" w:firstRowFirstColumn="1" w:firstRowLastColumn="0" w:lastRowFirstColumn="0" w:lastRowLastColumn="0"/>
            <w:tcW w:w="2127" w:type="dxa"/>
            <w:noWrap/>
            <w:vAlign w:val="center"/>
            <w:hideMark/>
          </w:tcPr>
          <w:p w:rsidR="00D73DFA" w:rsidRPr="00FE6FB2" w:rsidRDefault="005708A7" w:rsidP="005708A7">
            <w:pPr>
              <w:widowControl/>
              <w:rPr>
                <w:rFonts w:ascii="Times New Roman" w:eastAsia="PMingLiU" w:hAnsi="Times New Roman" w:cs="Times New Roman"/>
                <w:i w:val="0"/>
                <w:color w:val="000000"/>
                <w:kern w:val="0"/>
                <w:sz w:val="20"/>
                <w:szCs w:val="20"/>
              </w:rPr>
            </w:pPr>
            <w:r w:rsidRPr="00FE6FB2">
              <w:rPr>
                <w:rFonts w:ascii="Times New Roman" w:eastAsia="PMingLiU" w:hAnsi="Times New Roman" w:cs="Times New Roman"/>
                <w:i w:val="0"/>
                <w:color w:val="000000"/>
                <w:kern w:val="0"/>
                <w:sz w:val="20"/>
                <w:szCs w:val="20"/>
              </w:rPr>
              <w:t>Author, Year</w:t>
            </w:r>
          </w:p>
        </w:tc>
        <w:tc>
          <w:tcPr>
            <w:tcW w:w="0" w:type="auto"/>
            <w:textDirection w:val="btLr"/>
            <w:hideMark/>
          </w:tcPr>
          <w:p w:rsidR="00D73DFA" w:rsidRPr="00FE6FB2" w:rsidRDefault="00D73DFA" w:rsidP="00D73DFA">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PMingLiU" w:hAnsi="Times New Roman" w:cs="Times New Roman"/>
                <w:i w:val="0"/>
                <w:color w:val="000000"/>
                <w:kern w:val="0"/>
                <w:sz w:val="20"/>
                <w:szCs w:val="20"/>
              </w:rPr>
            </w:pPr>
            <w:r w:rsidRPr="00FE6FB2">
              <w:rPr>
                <w:rFonts w:ascii="Times New Roman" w:hAnsi="Times New Roman" w:cs="Times New Roman"/>
                <w:i w:val="0"/>
                <w:sz w:val="20"/>
                <w:szCs w:val="20"/>
              </w:rPr>
              <w:t>Domain 1</w:t>
            </w:r>
          </w:p>
        </w:tc>
        <w:tc>
          <w:tcPr>
            <w:tcW w:w="0" w:type="auto"/>
            <w:textDirection w:val="btLr"/>
            <w:hideMark/>
          </w:tcPr>
          <w:p w:rsidR="00D73DFA" w:rsidRPr="00FE6FB2" w:rsidRDefault="00D73DFA" w:rsidP="00D73DFA">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PMingLiU" w:hAnsi="Times New Roman" w:cs="Times New Roman"/>
                <w:i w:val="0"/>
                <w:color w:val="000000"/>
                <w:kern w:val="0"/>
                <w:sz w:val="20"/>
                <w:szCs w:val="20"/>
              </w:rPr>
            </w:pPr>
            <w:r w:rsidRPr="00FE6FB2">
              <w:rPr>
                <w:rFonts w:ascii="Times New Roman" w:hAnsi="Times New Roman" w:cs="Times New Roman"/>
                <w:i w:val="0"/>
                <w:sz w:val="20"/>
                <w:szCs w:val="20"/>
              </w:rPr>
              <w:t xml:space="preserve">Domain </w:t>
            </w:r>
            <w:r w:rsidRPr="00FE6FB2">
              <w:rPr>
                <w:rFonts w:ascii="Times New Roman" w:eastAsia="PMingLiU" w:hAnsi="Times New Roman" w:cs="Times New Roman"/>
                <w:i w:val="0"/>
                <w:color w:val="000000"/>
                <w:kern w:val="0"/>
                <w:sz w:val="20"/>
                <w:szCs w:val="20"/>
              </w:rPr>
              <w:t>2</w:t>
            </w:r>
          </w:p>
        </w:tc>
        <w:tc>
          <w:tcPr>
            <w:tcW w:w="0" w:type="auto"/>
            <w:textDirection w:val="btLr"/>
            <w:hideMark/>
          </w:tcPr>
          <w:p w:rsidR="00D73DFA" w:rsidRPr="00FE6FB2" w:rsidRDefault="00D73DFA" w:rsidP="00D73DFA">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PMingLiU" w:hAnsi="Times New Roman" w:cs="Times New Roman"/>
                <w:i w:val="0"/>
                <w:color w:val="000000"/>
                <w:kern w:val="0"/>
                <w:sz w:val="20"/>
                <w:szCs w:val="20"/>
              </w:rPr>
            </w:pPr>
            <w:r w:rsidRPr="00FE6FB2">
              <w:rPr>
                <w:rFonts w:ascii="Times New Roman" w:hAnsi="Times New Roman" w:cs="Times New Roman"/>
                <w:i w:val="0"/>
                <w:sz w:val="20"/>
                <w:szCs w:val="20"/>
              </w:rPr>
              <w:t xml:space="preserve">Domain </w:t>
            </w:r>
            <w:r w:rsidRPr="00FE6FB2">
              <w:rPr>
                <w:rFonts w:ascii="Times New Roman" w:eastAsia="PMingLiU" w:hAnsi="Times New Roman" w:cs="Times New Roman"/>
                <w:i w:val="0"/>
                <w:color w:val="000000"/>
                <w:kern w:val="0"/>
                <w:sz w:val="20"/>
                <w:szCs w:val="20"/>
              </w:rPr>
              <w:t>3</w:t>
            </w:r>
          </w:p>
        </w:tc>
        <w:tc>
          <w:tcPr>
            <w:tcW w:w="0" w:type="auto"/>
            <w:textDirection w:val="btLr"/>
            <w:hideMark/>
          </w:tcPr>
          <w:p w:rsidR="00D73DFA" w:rsidRPr="00FE6FB2" w:rsidRDefault="00D73DFA" w:rsidP="00D73DFA">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PMingLiU" w:hAnsi="Times New Roman" w:cs="Times New Roman"/>
                <w:i w:val="0"/>
                <w:color w:val="000000"/>
                <w:kern w:val="0"/>
                <w:sz w:val="20"/>
                <w:szCs w:val="20"/>
              </w:rPr>
            </w:pPr>
            <w:r w:rsidRPr="00FE6FB2">
              <w:rPr>
                <w:rFonts w:ascii="Times New Roman" w:hAnsi="Times New Roman" w:cs="Times New Roman"/>
                <w:i w:val="0"/>
                <w:sz w:val="20"/>
                <w:szCs w:val="20"/>
              </w:rPr>
              <w:t xml:space="preserve">Domain </w:t>
            </w:r>
            <w:r w:rsidRPr="00FE6FB2">
              <w:rPr>
                <w:rFonts w:ascii="Times New Roman" w:eastAsia="PMingLiU" w:hAnsi="Times New Roman" w:cs="Times New Roman"/>
                <w:i w:val="0"/>
                <w:color w:val="000000"/>
                <w:kern w:val="0"/>
                <w:sz w:val="20"/>
                <w:szCs w:val="20"/>
              </w:rPr>
              <w:t>4</w:t>
            </w:r>
          </w:p>
        </w:tc>
        <w:tc>
          <w:tcPr>
            <w:tcW w:w="0" w:type="auto"/>
            <w:textDirection w:val="btLr"/>
            <w:hideMark/>
          </w:tcPr>
          <w:p w:rsidR="00D73DFA" w:rsidRPr="00FE6FB2" w:rsidRDefault="00D73DFA" w:rsidP="00D73DFA">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PMingLiU" w:hAnsi="Times New Roman" w:cs="Times New Roman"/>
                <w:i w:val="0"/>
                <w:color w:val="000000"/>
                <w:kern w:val="0"/>
                <w:sz w:val="20"/>
                <w:szCs w:val="20"/>
              </w:rPr>
            </w:pPr>
            <w:r w:rsidRPr="00FE6FB2">
              <w:rPr>
                <w:rFonts w:ascii="Times New Roman" w:hAnsi="Times New Roman" w:cs="Times New Roman"/>
                <w:i w:val="0"/>
                <w:sz w:val="20"/>
                <w:szCs w:val="20"/>
              </w:rPr>
              <w:t xml:space="preserve">Domain </w:t>
            </w:r>
            <w:r w:rsidRPr="00FE6FB2">
              <w:rPr>
                <w:rFonts w:ascii="Times New Roman" w:eastAsia="PMingLiU" w:hAnsi="Times New Roman" w:cs="Times New Roman"/>
                <w:i w:val="0"/>
                <w:color w:val="000000"/>
                <w:kern w:val="0"/>
                <w:sz w:val="20"/>
                <w:szCs w:val="20"/>
              </w:rPr>
              <w:t>5</w:t>
            </w:r>
          </w:p>
        </w:tc>
        <w:tc>
          <w:tcPr>
            <w:tcW w:w="0" w:type="auto"/>
            <w:textDirection w:val="btLr"/>
            <w:hideMark/>
          </w:tcPr>
          <w:p w:rsidR="00D73DFA" w:rsidRPr="00FE6FB2" w:rsidRDefault="00D73DFA" w:rsidP="00D73DFA">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PMingLiU" w:hAnsi="Times New Roman" w:cs="Times New Roman"/>
                <w:i w:val="0"/>
                <w:color w:val="000000"/>
                <w:kern w:val="0"/>
                <w:sz w:val="20"/>
                <w:szCs w:val="20"/>
              </w:rPr>
            </w:pPr>
            <w:r w:rsidRPr="00FE6FB2">
              <w:rPr>
                <w:rFonts w:ascii="Times New Roman" w:eastAsia="PMingLiU" w:hAnsi="Times New Roman" w:cs="Times New Roman"/>
                <w:i w:val="0"/>
                <w:color w:val="000000"/>
                <w:kern w:val="0"/>
                <w:sz w:val="20"/>
                <w:szCs w:val="20"/>
              </w:rPr>
              <w:t>Overall Bias</w:t>
            </w:r>
          </w:p>
        </w:tc>
        <w:tc>
          <w:tcPr>
            <w:tcW w:w="0" w:type="auto"/>
          </w:tcPr>
          <w:p w:rsidR="00D73DFA" w:rsidRPr="00FE6FB2" w:rsidRDefault="00D73DFA" w:rsidP="00D73DFA">
            <w:pPr>
              <w:widowControl/>
              <w:cnfStyle w:val="100000000000" w:firstRow="1" w:lastRow="0" w:firstColumn="0" w:lastColumn="0" w:oddVBand="0" w:evenVBand="0" w:oddHBand="0" w:evenHBand="0" w:firstRowFirstColumn="0" w:firstRowLastColumn="0" w:lastRowFirstColumn="0" w:lastRowLastColumn="0"/>
              <w:rPr>
                <w:rFonts w:ascii="Times New Roman" w:eastAsia="PMingLiU" w:hAnsi="Times New Roman" w:cs="Times New Roman"/>
                <w:i w:val="0"/>
                <w:color w:val="000000"/>
                <w:kern w:val="0"/>
                <w:sz w:val="20"/>
                <w:szCs w:val="20"/>
              </w:rPr>
            </w:pPr>
          </w:p>
        </w:tc>
        <w:tc>
          <w:tcPr>
            <w:tcW w:w="0" w:type="auto"/>
            <w:noWrap/>
            <w:hideMark/>
          </w:tcPr>
          <w:p w:rsidR="00D73DFA" w:rsidRPr="00FE6FB2" w:rsidRDefault="00D73DFA" w:rsidP="00D73DFA">
            <w:pPr>
              <w:widowControl/>
              <w:cnfStyle w:val="100000000000" w:firstRow="1" w:lastRow="0" w:firstColumn="0" w:lastColumn="0" w:oddVBand="0" w:evenVBand="0" w:oddHBand="0" w:evenHBand="0" w:firstRowFirstColumn="0" w:firstRowLastColumn="0" w:lastRowFirstColumn="0" w:lastRowLastColumn="0"/>
              <w:rPr>
                <w:rFonts w:ascii="Times New Roman" w:eastAsia="PMingLiU" w:hAnsi="Times New Roman" w:cs="Times New Roman"/>
                <w:i w:val="0"/>
                <w:color w:val="000000"/>
                <w:kern w:val="0"/>
                <w:sz w:val="20"/>
                <w:szCs w:val="20"/>
              </w:rPr>
            </w:pPr>
            <w:r w:rsidRPr="00FE6FB2">
              <w:rPr>
                <w:rFonts w:ascii="Times New Roman" w:eastAsia="PMingLiU" w:hAnsi="Times New Roman" w:cs="Times New Roman"/>
                <w:i w:val="0"/>
                <w:color w:val="000000"/>
                <w:kern w:val="0"/>
                <w:sz w:val="20"/>
                <w:szCs w:val="20"/>
              </w:rPr>
              <w:t xml:space="preserve">　</w:t>
            </w:r>
          </w:p>
        </w:tc>
      </w:tr>
      <w:tr w:rsidR="00D73DFA" w:rsidRPr="00FE6FB2" w:rsidTr="00D73DFA">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2127" w:type="dxa"/>
            <w:noWrap/>
            <w:hideMark/>
          </w:tcPr>
          <w:p w:rsidR="00D73DFA" w:rsidRPr="00FE6FB2" w:rsidRDefault="00D73DFA" w:rsidP="00D73DFA">
            <w:pPr>
              <w:widowControl/>
              <w:rPr>
                <w:rFonts w:ascii="Times New Roman" w:eastAsia="PMingLiU" w:hAnsi="Times New Roman" w:cs="Times New Roman"/>
                <w:i w:val="0"/>
                <w:color w:val="000000"/>
                <w:kern w:val="0"/>
                <w:sz w:val="20"/>
                <w:szCs w:val="20"/>
              </w:rPr>
            </w:pPr>
            <w:r w:rsidRPr="00FE6FB2">
              <w:rPr>
                <w:rFonts w:ascii="Times New Roman" w:eastAsia="PMingLiU" w:hAnsi="Times New Roman" w:cs="Times New Roman"/>
                <w:i w:val="0"/>
                <w:color w:val="000000"/>
                <w:kern w:val="0"/>
                <w:sz w:val="20"/>
                <w:szCs w:val="20"/>
              </w:rPr>
              <w:t>Boutros et al, 1979</w: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85568" behindDoc="0" locked="0" layoutInCell="1" allowOverlap="1" wp14:anchorId="4ACA9997" wp14:editId="59730BCC">
                      <wp:simplePos x="0" y="0"/>
                      <wp:positionH relativeFrom="column">
                        <wp:posOffset>45720</wp:posOffset>
                      </wp:positionH>
                      <wp:positionV relativeFrom="paragraph">
                        <wp:posOffset>15240</wp:posOffset>
                      </wp:positionV>
                      <wp:extent cx="289560" cy="281940"/>
                      <wp:effectExtent l="19050" t="19050" r="0" b="22860"/>
                      <wp:wrapNone/>
                      <wp:docPr id="269" name="橢圓 269"/>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4ACA9997" id="橢圓 269" o:spid="_x0000_s1167" style="position:absolute;margin-left:3.6pt;margin-top:1.2pt;width:22.8pt;height:22.2pt;z-index:2550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" fillcolor="yellow"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90688" behindDoc="0" locked="0" layoutInCell="1" allowOverlap="1" wp14:anchorId="2D987810" wp14:editId="4D42C751">
                      <wp:simplePos x="0" y="0"/>
                      <wp:positionH relativeFrom="column">
                        <wp:posOffset>45720</wp:posOffset>
                      </wp:positionH>
                      <wp:positionV relativeFrom="paragraph">
                        <wp:posOffset>15240</wp:posOffset>
                      </wp:positionV>
                      <wp:extent cx="289560" cy="281940"/>
                      <wp:effectExtent l="19050" t="19050" r="0" b="22860"/>
                      <wp:wrapNone/>
                      <wp:docPr id="299" name="橢圓 299"/>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2D987810" id="橢圓 299" o:spid="_x0000_s1168" style="position:absolute;margin-left:3.6pt;margin-top:1.2pt;width:22.8pt;height:22.2pt;z-index:2550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" fillcolor="yellow"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95808" behindDoc="0" locked="0" layoutInCell="1" allowOverlap="1" wp14:anchorId="15E54F89" wp14:editId="1928FDD5">
                      <wp:simplePos x="0" y="0"/>
                      <wp:positionH relativeFrom="column">
                        <wp:posOffset>45720</wp:posOffset>
                      </wp:positionH>
                      <wp:positionV relativeFrom="paragraph">
                        <wp:posOffset>15240</wp:posOffset>
                      </wp:positionV>
                      <wp:extent cx="289560" cy="281940"/>
                      <wp:effectExtent l="19050" t="19050" r="0" b="22860"/>
                      <wp:wrapNone/>
                      <wp:docPr id="329" name="橢圓 329"/>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15E54F89" id="橢圓 329" o:spid="_x0000_s1169" style="position:absolute;margin-left:3.6pt;margin-top:1.2pt;width:22.8pt;height:22.2pt;z-index:2550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100928" behindDoc="0" locked="0" layoutInCell="1" allowOverlap="1" wp14:anchorId="549E9DA8" wp14:editId="64132898">
                      <wp:simplePos x="0" y="0"/>
                      <wp:positionH relativeFrom="column">
                        <wp:posOffset>45720</wp:posOffset>
                      </wp:positionH>
                      <wp:positionV relativeFrom="paragraph">
                        <wp:posOffset>15240</wp:posOffset>
                      </wp:positionV>
                      <wp:extent cx="289560" cy="281940"/>
                      <wp:effectExtent l="19050" t="19050" r="0" b="22860"/>
                      <wp:wrapNone/>
                      <wp:docPr id="359" name="橢圓 359"/>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549E9DA8" id="橢圓 359" o:spid="_x0000_s1170" style="position:absolute;margin-left:3.6pt;margin-top:1.2pt;width:22.8pt;height:22.2pt;z-index:2551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106048" behindDoc="0" locked="0" layoutInCell="1" allowOverlap="1" wp14:anchorId="4E094501" wp14:editId="54A925E2">
                      <wp:simplePos x="0" y="0"/>
                      <wp:positionH relativeFrom="column">
                        <wp:posOffset>45720</wp:posOffset>
                      </wp:positionH>
                      <wp:positionV relativeFrom="paragraph">
                        <wp:posOffset>15240</wp:posOffset>
                      </wp:positionV>
                      <wp:extent cx="289560" cy="281940"/>
                      <wp:effectExtent l="19050" t="19050" r="0" b="22860"/>
                      <wp:wrapNone/>
                      <wp:docPr id="389" name="橢圓 389"/>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4E094501" id="橢圓 389" o:spid="_x0000_s1171" style="position:absolute;margin-left:3.6pt;margin-top:1.2pt;width:22.8pt;height:22.2pt;z-index:2551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" fillcolor="yellow"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111168" behindDoc="0" locked="0" layoutInCell="1" allowOverlap="1" wp14:anchorId="781F25DE" wp14:editId="5DFC9C86">
                      <wp:simplePos x="0" y="0"/>
                      <wp:positionH relativeFrom="column">
                        <wp:posOffset>60960</wp:posOffset>
                      </wp:positionH>
                      <wp:positionV relativeFrom="paragraph">
                        <wp:posOffset>30480</wp:posOffset>
                      </wp:positionV>
                      <wp:extent cx="259080" cy="259080"/>
                      <wp:effectExtent l="0" t="0" r="26670" b="26670"/>
                      <wp:wrapNone/>
                      <wp:docPr id="419" name="橢圓 419"/>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FF00"/>
                              </a:solidFill>
                              <a:ln w="3175" cap="flat" cmpd="sng" algn="ctr">
                                <a:solidFill>
                                  <a:srgbClr val="000000"/>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781F25DE" id="橢圓 419" o:spid="_x0000_s1172" style="position:absolute;margin-left:4.8pt;margin-top:2.4pt;width:20.4pt;height:20.4pt;z-index:2551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" fillcolor="yellow" strokeweight=".25pt">
                      <v:stroke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shd w:val="clear" w:color="auto" w:fill="FFFFFF" w:themeFill="background1"/>
          </w:tcPr>
          <w:p w:rsidR="00D73DFA" w:rsidRPr="00FE6FB2" w:rsidRDefault="00D73DFA" w:rsidP="00D73DF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auto"/>
            <w:vMerge w:val="restart"/>
            <w:shd w:val="clear" w:color="auto" w:fill="FFFFFF" w:themeFill="background1"/>
            <w:noWrap/>
            <w:hideMark/>
          </w:tcPr>
          <w:p w:rsidR="00D73DFA" w:rsidRPr="00FE6FB2" w:rsidRDefault="00D73DFA" w:rsidP="00D73DF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E6FB2">
              <w:rPr>
                <w:rFonts w:ascii="Times New Roman" w:hAnsi="Times New Roman" w:cs="Times New Roman"/>
                <w:sz w:val="20"/>
                <w:szCs w:val="20"/>
              </w:rPr>
              <w:t>Domain :</w:t>
            </w:r>
          </w:p>
          <w:p w:rsidR="00D73DFA" w:rsidRPr="00FE6FB2" w:rsidRDefault="00D73DFA" w:rsidP="005708A7">
            <w:pPr>
              <w:pStyle w:val="ListParagraph"/>
              <w:numPr>
                <w:ilvl w:val="0"/>
                <w:numId w:val="14"/>
              </w:numPr>
              <w:ind w:leftChars="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E6FB2">
              <w:rPr>
                <w:rFonts w:ascii="Times New Roman" w:hAnsi="Times New Roman" w:cs="Times New Roman"/>
                <w:sz w:val="20"/>
                <w:szCs w:val="20"/>
              </w:rPr>
              <w:t>Randomization process</w:t>
            </w:r>
          </w:p>
          <w:p w:rsidR="00D73DFA" w:rsidRPr="00FE6FB2" w:rsidRDefault="00D73DFA" w:rsidP="005708A7">
            <w:pPr>
              <w:pStyle w:val="ListParagraph"/>
              <w:numPr>
                <w:ilvl w:val="0"/>
                <w:numId w:val="14"/>
              </w:numPr>
              <w:ind w:leftChars="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E6FB2">
              <w:rPr>
                <w:rFonts w:ascii="Times New Roman" w:hAnsi="Times New Roman" w:cs="Times New Roman"/>
                <w:sz w:val="20"/>
                <w:szCs w:val="20"/>
              </w:rPr>
              <w:t>Deviations from intended interventions</w:t>
            </w:r>
          </w:p>
          <w:p w:rsidR="00D73DFA" w:rsidRPr="00FE6FB2" w:rsidRDefault="00D73DFA" w:rsidP="005708A7">
            <w:pPr>
              <w:pStyle w:val="ListParagraph"/>
              <w:numPr>
                <w:ilvl w:val="0"/>
                <w:numId w:val="14"/>
              </w:numPr>
              <w:ind w:leftChars="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E6FB2">
              <w:rPr>
                <w:rFonts w:ascii="Times New Roman" w:hAnsi="Times New Roman" w:cs="Times New Roman"/>
                <w:sz w:val="20"/>
                <w:szCs w:val="20"/>
              </w:rPr>
              <w:t>Missing outcome data</w:t>
            </w:r>
          </w:p>
          <w:p w:rsidR="00D73DFA" w:rsidRPr="00FE6FB2" w:rsidRDefault="00D73DFA" w:rsidP="005708A7">
            <w:pPr>
              <w:pStyle w:val="ListParagraph"/>
              <w:numPr>
                <w:ilvl w:val="0"/>
                <w:numId w:val="14"/>
              </w:numPr>
              <w:ind w:leftChars="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E6FB2">
              <w:rPr>
                <w:rFonts w:ascii="Times New Roman" w:hAnsi="Times New Roman" w:cs="Times New Roman"/>
                <w:sz w:val="20"/>
                <w:szCs w:val="20"/>
              </w:rPr>
              <w:t>Measurement of the outcome</w:t>
            </w:r>
          </w:p>
          <w:p w:rsidR="00D73DFA" w:rsidRPr="00FE6FB2" w:rsidRDefault="00D73DFA" w:rsidP="005708A7">
            <w:pPr>
              <w:pStyle w:val="ListParagraph"/>
              <w:numPr>
                <w:ilvl w:val="0"/>
                <w:numId w:val="14"/>
              </w:numPr>
              <w:ind w:leftChars="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E6FB2">
              <w:rPr>
                <w:rFonts w:ascii="Times New Roman" w:hAnsi="Times New Roman" w:cs="Times New Roman"/>
                <w:sz w:val="20"/>
                <w:szCs w:val="20"/>
              </w:rPr>
              <w:t>Selection of the reported result</w:t>
            </w:r>
          </w:p>
        </w:tc>
      </w:tr>
      <w:tr w:rsidR="00D73DFA" w:rsidRPr="00FE6FB2" w:rsidTr="00D73DFA">
        <w:trPr>
          <w:trHeight w:val="501"/>
        </w:trPr>
        <w:tc>
          <w:tcPr>
            <w:cnfStyle w:val="001000000000" w:firstRow="0" w:lastRow="0" w:firstColumn="1" w:lastColumn="0" w:oddVBand="0" w:evenVBand="0" w:oddHBand="0" w:evenHBand="0" w:firstRowFirstColumn="0" w:firstRowLastColumn="0" w:lastRowFirstColumn="0" w:lastRowLastColumn="0"/>
            <w:tcW w:w="2127" w:type="dxa"/>
            <w:noWrap/>
            <w:hideMark/>
          </w:tcPr>
          <w:p w:rsidR="00D73DFA" w:rsidRPr="00FE6FB2" w:rsidRDefault="00D73DFA" w:rsidP="00D73DFA">
            <w:pPr>
              <w:widowControl/>
              <w:rPr>
                <w:rFonts w:ascii="Times New Roman" w:eastAsia="PMingLiU" w:hAnsi="Times New Roman" w:cs="Times New Roman"/>
                <w:i w:val="0"/>
                <w:color w:val="000000"/>
                <w:kern w:val="0"/>
                <w:sz w:val="20"/>
                <w:szCs w:val="20"/>
              </w:rPr>
            </w:pPr>
            <w:r w:rsidRPr="00FE6FB2">
              <w:rPr>
                <w:rFonts w:ascii="Times New Roman" w:eastAsia="PMingLiU" w:hAnsi="Times New Roman" w:cs="Times New Roman"/>
                <w:i w:val="0"/>
                <w:color w:val="000000"/>
                <w:kern w:val="0"/>
                <w:sz w:val="20"/>
                <w:szCs w:val="20"/>
              </w:rPr>
              <w:t>Virgilio et al, 1979</w: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86592" behindDoc="0" locked="0" layoutInCell="1" allowOverlap="1" wp14:anchorId="3F0DA9A8" wp14:editId="0A3257DE">
                      <wp:simplePos x="0" y="0"/>
                      <wp:positionH relativeFrom="column">
                        <wp:posOffset>45720</wp:posOffset>
                      </wp:positionH>
                      <wp:positionV relativeFrom="paragraph">
                        <wp:posOffset>7620</wp:posOffset>
                      </wp:positionV>
                      <wp:extent cx="289560" cy="289560"/>
                      <wp:effectExtent l="19050" t="19050" r="0" b="15240"/>
                      <wp:wrapNone/>
                      <wp:docPr id="270" name="橢圓 270"/>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3F0DA9A8" id="橢圓 270" o:spid="_x0000_s1173" style="position:absolute;margin-left:3.6pt;margin-top:.6pt;width:22.8pt;height:22.8pt;z-index:2550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" fillcolor="yellow"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91712" behindDoc="0" locked="0" layoutInCell="1" allowOverlap="1" wp14:anchorId="48619E37" wp14:editId="63FF7128">
                      <wp:simplePos x="0" y="0"/>
                      <wp:positionH relativeFrom="column">
                        <wp:posOffset>45720</wp:posOffset>
                      </wp:positionH>
                      <wp:positionV relativeFrom="paragraph">
                        <wp:posOffset>7620</wp:posOffset>
                      </wp:positionV>
                      <wp:extent cx="289560" cy="289560"/>
                      <wp:effectExtent l="19050" t="19050" r="0" b="15240"/>
                      <wp:wrapNone/>
                      <wp:docPr id="300" name="橢圓 300"/>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48619E37" id="橢圓 300" o:spid="_x0000_s1174" style="position:absolute;margin-left:3.6pt;margin-top:.6pt;width:22.8pt;height:22.8pt;z-index:2550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" fillcolor="yellow"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96832" behindDoc="0" locked="0" layoutInCell="1" allowOverlap="1" wp14:anchorId="59A4E8D1" wp14:editId="2684793D">
                      <wp:simplePos x="0" y="0"/>
                      <wp:positionH relativeFrom="column">
                        <wp:posOffset>45720</wp:posOffset>
                      </wp:positionH>
                      <wp:positionV relativeFrom="paragraph">
                        <wp:posOffset>7620</wp:posOffset>
                      </wp:positionV>
                      <wp:extent cx="289560" cy="289560"/>
                      <wp:effectExtent l="19050" t="19050" r="0" b="15240"/>
                      <wp:wrapNone/>
                      <wp:docPr id="330" name="橢圓 330"/>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59A4E8D1" id="橢圓 330" o:spid="_x0000_s1175" style="position:absolute;margin-left:3.6pt;margin-top:.6pt;width:22.8pt;height:22.8pt;z-index:2550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101952" behindDoc="0" locked="0" layoutInCell="1" allowOverlap="1" wp14:anchorId="432BCE6F" wp14:editId="029B57C9">
                      <wp:simplePos x="0" y="0"/>
                      <wp:positionH relativeFrom="column">
                        <wp:posOffset>45720</wp:posOffset>
                      </wp:positionH>
                      <wp:positionV relativeFrom="paragraph">
                        <wp:posOffset>7620</wp:posOffset>
                      </wp:positionV>
                      <wp:extent cx="289560" cy="289560"/>
                      <wp:effectExtent l="19050" t="19050" r="0" b="15240"/>
                      <wp:wrapNone/>
                      <wp:docPr id="360" name="橢圓 360"/>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432BCE6F" id="橢圓 360" o:spid="_x0000_s1176" style="position:absolute;margin-left:3.6pt;margin-top:.6pt;width:22.8pt;height:22.8pt;z-index:2551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107072" behindDoc="0" locked="0" layoutInCell="1" allowOverlap="1" wp14:anchorId="1C837D3C" wp14:editId="7B6817A6">
                      <wp:simplePos x="0" y="0"/>
                      <wp:positionH relativeFrom="column">
                        <wp:posOffset>45720</wp:posOffset>
                      </wp:positionH>
                      <wp:positionV relativeFrom="paragraph">
                        <wp:posOffset>7620</wp:posOffset>
                      </wp:positionV>
                      <wp:extent cx="289560" cy="289560"/>
                      <wp:effectExtent l="19050" t="19050" r="0" b="15240"/>
                      <wp:wrapNone/>
                      <wp:docPr id="390" name="橢圓 390"/>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1C837D3C" id="橢圓 390" o:spid="_x0000_s1177" style="position:absolute;margin-left:3.6pt;margin-top:.6pt;width:22.8pt;height:22.8pt;z-index:2551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" fillcolor="yellow"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112192" behindDoc="0" locked="0" layoutInCell="1" allowOverlap="1" wp14:anchorId="63603CA1" wp14:editId="7E02DA1B">
                      <wp:simplePos x="0" y="0"/>
                      <wp:positionH relativeFrom="column">
                        <wp:posOffset>60960</wp:posOffset>
                      </wp:positionH>
                      <wp:positionV relativeFrom="paragraph">
                        <wp:posOffset>30480</wp:posOffset>
                      </wp:positionV>
                      <wp:extent cx="259080" cy="251460"/>
                      <wp:effectExtent l="0" t="0" r="26670" b="15240"/>
                      <wp:wrapNone/>
                      <wp:docPr id="420" name="橢圓 420"/>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FF00"/>
                              </a:solidFill>
                              <a:ln w="3175" cap="flat" cmpd="sng" algn="ctr">
                                <a:solidFill>
                                  <a:srgbClr val="000000"/>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63603CA1" id="橢圓 420" o:spid="_x0000_s1178" style="position:absolute;margin-left:4.8pt;margin-top:2.4pt;width:20.4pt;height:19.8pt;z-index:2551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" fillcolor="yellow" strokeweight=".25pt">
                      <v:stroke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shd w:val="clear" w:color="auto" w:fill="FFFFFF" w:themeFill="background1"/>
          </w:tcPr>
          <w:p w:rsidR="00D73DFA" w:rsidRPr="00FE6FB2" w:rsidRDefault="00D73DFA" w:rsidP="00D73DFA">
            <w:pP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p>
        </w:tc>
        <w:tc>
          <w:tcPr>
            <w:tcW w:w="0" w:type="auto"/>
            <w:vMerge/>
            <w:shd w:val="clear" w:color="auto" w:fill="FFFFFF" w:themeFill="background1"/>
            <w:noWrap/>
            <w:hideMark/>
          </w:tcPr>
          <w:p w:rsidR="00D73DFA" w:rsidRPr="00FE6FB2" w:rsidRDefault="00D73DFA" w:rsidP="00D73DFA">
            <w:pP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p>
        </w:tc>
      </w:tr>
      <w:tr w:rsidR="00D73DFA" w:rsidRPr="00FE6FB2" w:rsidTr="00D73DFA">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2127" w:type="dxa"/>
            <w:noWrap/>
            <w:hideMark/>
          </w:tcPr>
          <w:p w:rsidR="00D73DFA" w:rsidRPr="00FE6FB2" w:rsidRDefault="00D73DFA" w:rsidP="00D73DFA">
            <w:pPr>
              <w:widowControl/>
              <w:rPr>
                <w:rFonts w:ascii="Times New Roman" w:eastAsia="PMingLiU" w:hAnsi="Times New Roman" w:cs="Times New Roman"/>
                <w:i w:val="0"/>
                <w:color w:val="000000"/>
                <w:kern w:val="0"/>
                <w:sz w:val="20"/>
                <w:szCs w:val="20"/>
              </w:rPr>
            </w:pPr>
            <w:r w:rsidRPr="00FE6FB2">
              <w:rPr>
                <w:rFonts w:ascii="Times New Roman" w:eastAsia="PMingLiU" w:hAnsi="Times New Roman" w:cs="Times New Roman"/>
                <w:i w:val="0"/>
                <w:color w:val="000000"/>
                <w:kern w:val="0"/>
                <w:sz w:val="20"/>
                <w:szCs w:val="20"/>
              </w:rPr>
              <w:t>Zetterstrom et al, 1981</w: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87616" behindDoc="0" locked="0" layoutInCell="1" allowOverlap="1" wp14:anchorId="4E76340B" wp14:editId="27B77C1D">
                      <wp:simplePos x="0" y="0"/>
                      <wp:positionH relativeFrom="column">
                        <wp:posOffset>45720</wp:posOffset>
                      </wp:positionH>
                      <wp:positionV relativeFrom="paragraph">
                        <wp:posOffset>15240</wp:posOffset>
                      </wp:positionV>
                      <wp:extent cx="289560" cy="289560"/>
                      <wp:effectExtent l="19050" t="19050" r="0" b="15240"/>
                      <wp:wrapNone/>
                      <wp:docPr id="271" name="橢圓 271"/>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4E76340B" id="橢圓 271" o:spid="_x0000_s1179" style="position:absolute;margin-left:3.6pt;margin-top:1.2pt;width:22.8pt;height:22.8pt;z-index:2550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" fillcolor="yellow"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92736" behindDoc="0" locked="0" layoutInCell="1" allowOverlap="1" wp14:anchorId="45213083" wp14:editId="254EF279">
                      <wp:simplePos x="0" y="0"/>
                      <wp:positionH relativeFrom="column">
                        <wp:posOffset>45720</wp:posOffset>
                      </wp:positionH>
                      <wp:positionV relativeFrom="paragraph">
                        <wp:posOffset>15240</wp:posOffset>
                      </wp:positionV>
                      <wp:extent cx="289560" cy="289560"/>
                      <wp:effectExtent l="19050" t="19050" r="0" b="15240"/>
                      <wp:wrapNone/>
                      <wp:docPr id="301" name="橢圓 301"/>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45213083" id="橢圓 301" o:spid="_x0000_s1180" style="position:absolute;margin-left:3.6pt;margin-top:1.2pt;width:22.8pt;height:22.8pt;z-index:2550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" fillcolor="yellow"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97856" behindDoc="0" locked="0" layoutInCell="1" allowOverlap="1" wp14:anchorId="60B8E079" wp14:editId="2F887DF7">
                      <wp:simplePos x="0" y="0"/>
                      <wp:positionH relativeFrom="column">
                        <wp:posOffset>45720</wp:posOffset>
                      </wp:positionH>
                      <wp:positionV relativeFrom="paragraph">
                        <wp:posOffset>15240</wp:posOffset>
                      </wp:positionV>
                      <wp:extent cx="289560" cy="289560"/>
                      <wp:effectExtent l="19050" t="19050" r="0" b="15240"/>
                      <wp:wrapNone/>
                      <wp:docPr id="331" name="橢圓 331"/>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60B8E079" id="橢圓 331" o:spid="_x0000_s1181" style="position:absolute;margin-left:3.6pt;margin-top:1.2pt;width:22.8pt;height:22.8pt;z-index:2550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102976" behindDoc="0" locked="0" layoutInCell="1" allowOverlap="1" wp14:anchorId="225537D0" wp14:editId="3A4ADA30">
                      <wp:simplePos x="0" y="0"/>
                      <wp:positionH relativeFrom="column">
                        <wp:posOffset>45720</wp:posOffset>
                      </wp:positionH>
                      <wp:positionV relativeFrom="paragraph">
                        <wp:posOffset>15240</wp:posOffset>
                      </wp:positionV>
                      <wp:extent cx="289560" cy="289560"/>
                      <wp:effectExtent l="19050" t="19050" r="0" b="15240"/>
                      <wp:wrapNone/>
                      <wp:docPr id="361" name="橢圓 361"/>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225537D0" id="橢圓 361" o:spid="_x0000_s1182" style="position:absolute;margin-left:3.6pt;margin-top:1.2pt;width:22.8pt;height:22.8pt;z-index:2551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108096" behindDoc="0" locked="0" layoutInCell="1" allowOverlap="1" wp14:anchorId="64A1430B" wp14:editId="1995F482">
                      <wp:simplePos x="0" y="0"/>
                      <wp:positionH relativeFrom="column">
                        <wp:posOffset>45720</wp:posOffset>
                      </wp:positionH>
                      <wp:positionV relativeFrom="paragraph">
                        <wp:posOffset>15240</wp:posOffset>
                      </wp:positionV>
                      <wp:extent cx="289560" cy="289560"/>
                      <wp:effectExtent l="19050" t="19050" r="0" b="15240"/>
                      <wp:wrapNone/>
                      <wp:docPr id="391" name="橢圓 391"/>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64A1430B" id="橢圓 391" o:spid="_x0000_s1183" style="position:absolute;margin-left:3.6pt;margin-top:1.2pt;width:22.8pt;height:22.8pt;z-index:2551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" fillcolor="yellow"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113216" behindDoc="0" locked="0" layoutInCell="1" allowOverlap="1" wp14:anchorId="28D1EE34" wp14:editId="18AC059A">
                      <wp:simplePos x="0" y="0"/>
                      <wp:positionH relativeFrom="column">
                        <wp:posOffset>60960</wp:posOffset>
                      </wp:positionH>
                      <wp:positionV relativeFrom="paragraph">
                        <wp:posOffset>30480</wp:posOffset>
                      </wp:positionV>
                      <wp:extent cx="259080" cy="259080"/>
                      <wp:effectExtent l="0" t="0" r="26670" b="26670"/>
                      <wp:wrapNone/>
                      <wp:docPr id="421" name="橢圓 421"/>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FF00"/>
                              </a:solidFill>
                              <a:ln w="3175" cap="flat" cmpd="sng" algn="ctr">
                                <a:solidFill>
                                  <a:srgbClr val="000000"/>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28D1EE34" id="橢圓 421" o:spid="_x0000_s1184" style="position:absolute;margin-left:4.8pt;margin-top:2.4pt;width:20.4pt;height:20.4pt;z-index:2551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" fillcolor="yellow" strokeweight=".25pt">
                      <v:stroke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shd w:val="clear" w:color="auto" w:fill="FFFFFF" w:themeFill="background1"/>
          </w:tcPr>
          <w:p w:rsidR="00D73DFA" w:rsidRPr="00FE6FB2" w:rsidRDefault="00D73DFA" w:rsidP="00D73DFA">
            <w:pP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p>
        </w:tc>
        <w:tc>
          <w:tcPr>
            <w:tcW w:w="0" w:type="auto"/>
            <w:vMerge/>
            <w:shd w:val="clear" w:color="auto" w:fill="FFFFFF" w:themeFill="background1"/>
            <w:noWrap/>
            <w:hideMark/>
          </w:tcPr>
          <w:p w:rsidR="00D73DFA" w:rsidRPr="00FE6FB2" w:rsidRDefault="00D73DFA" w:rsidP="00D73DFA">
            <w:pP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p>
        </w:tc>
      </w:tr>
      <w:tr w:rsidR="00D73DFA" w:rsidRPr="00FE6FB2" w:rsidTr="00D73DFA">
        <w:trPr>
          <w:trHeight w:val="501"/>
        </w:trPr>
        <w:tc>
          <w:tcPr>
            <w:cnfStyle w:val="001000000000" w:firstRow="0" w:lastRow="0" w:firstColumn="1" w:lastColumn="0" w:oddVBand="0" w:evenVBand="0" w:oddHBand="0" w:evenHBand="0" w:firstRowFirstColumn="0" w:firstRowLastColumn="0" w:lastRowFirstColumn="0" w:lastRowLastColumn="0"/>
            <w:tcW w:w="2127" w:type="dxa"/>
            <w:noWrap/>
            <w:hideMark/>
          </w:tcPr>
          <w:p w:rsidR="00D73DFA" w:rsidRPr="00FE6FB2" w:rsidRDefault="00D73DFA" w:rsidP="00D73DFA">
            <w:pPr>
              <w:widowControl/>
              <w:rPr>
                <w:rFonts w:ascii="Times New Roman" w:eastAsia="PMingLiU" w:hAnsi="Times New Roman" w:cs="Times New Roman"/>
                <w:i w:val="0"/>
                <w:color w:val="000000"/>
                <w:kern w:val="0"/>
                <w:sz w:val="20"/>
                <w:szCs w:val="20"/>
              </w:rPr>
            </w:pPr>
            <w:r w:rsidRPr="00FE6FB2">
              <w:rPr>
                <w:rFonts w:ascii="Times New Roman" w:eastAsia="PMingLiU" w:hAnsi="Times New Roman" w:cs="Times New Roman"/>
                <w:i w:val="0"/>
                <w:color w:val="000000"/>
                <w:kern w:val="0"/>
                <w:sz w:val="20"/>
                <w:szCs w:val="20"/>
              </w:rPr>
              <w:t>Shires et al, 1983</w: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88640" behindDoc="0" locked="0" layoutInCell="1" allowOverlap="1" wp14:anchorId="1A5FAE14" wp14:editId="63A5F387">
                      <wp:simplePos x="0" y="0"/>
                      <wp:positionH relativeFrom="column">
                        <wp:posOffset>45720</wp:posOffset>
                      </wp:positionH>
                      <wp:positionV relativeFrom="paragraph">
                        <wp:posOffset>15240</wp:posOffset>
                      </wp:positionV>
                      <wp:extent cx="289560" cy="281940"/>
                      <wp:effectExtent l="19050" t="19050" r="0" b="22860"/>
                      <wp:wrapNone/>
                      <wp:docPr id="272" name="橢圓 272"/>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1A5FAE14" id="橢圓 272" o:spid="_x0000_s1185" style="position:absolute;margin-left:3.6pt;margin-top:1.2pt;width:22.8pt;height:22.2pt;z-index:2550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" fillcolor="yellow"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93760" behindDoc="0" locked="0" layoutInCell="1" allowOverlap="1" wp14:anchorId="707C8012" wp14:editId="734A204E">
                      <wp:simplePos x="0" y="0"/>
                      <wp:positionH relativeFrom="column">
                        <wp:posOffset>45720</wp:posOffset>
                      </wp:positionH>
                      <wp:positionV relativeFrom="paragraph">
                        <wp:posOffset>15240</wp:posOffset>
                      </wp:positionV>
                      <wp:extent cx="289560" cy="281940"/>
                      <wp:effectExtent l="19050" t="19050" r="0" b="22860"/>
                      <wp:wrapNone/>
                      <wp:docPr id="302" name="橢圓 302"/>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707C8012" id="橢圓 302" o:spid="_x0000_s1186" style="position:absolute;margin-left:3.6pt;margin-top:1.2pt;width:22.8pt;height:22.2pt;z-index:2550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" fillcolor="yellow"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98880" behindDoc="0" locked="0" layoutInCell="1" allowOverlap="1" wp14:anchorId="7DC65495" wp14:editId="3CA7C8E6">
                      <wp:simplePos x="0" y="0"/>
                      <wp:positionH relativeFrom="column">
                        <wp:posOffset>45720</wp:posOffset>
                      </wp:positionH>
                      <wp:positionV relativeFrom="paragraph">
                        <wp:posOffset>15240</wp:posOffset>
                      </wp:positionV>
                      <wp:extent cx="289560" cy="281940"/>
                      <wp:effectExtent l="19050" t="19050" r="0" b="22860"/>
                      <wp:wrapNone/>
                      <wp:docPr id="332" name="橢圓 332"/>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7DC65495" id="橢圓 332" o:spid="_x0000_s1187" style="position:absolute;margin-left:3.6pt;margin-top:1.2pt;width:22.8pt;height:22.2pt;z-index:2550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104000" behindDoc="0" locked="0" layoutInCell="1" allowOverlap="1" wp14:anchorId="0BD2E145" wp14:editId="3418D302">
                      <wp:simplePos x="0" y="0"/>
                      <wp:positionH relativeFrom="column">
                        <wp:posOffset>45720</wp:posOffset>
                      </wp:positionH>
                      <wp:positionV relativeFrom="paragraph">
                        <wp:posOffset>15240</wp:posOffset>
                      </wp:positionV>
                      <wp:extent cx="289560" cy="281940"/>
                      <wp:effectExtent l="19050" t="19050" r="0" b="22860"/>
                      <wp:wrapNone/>
                      <wp:docPr id="362" name="橢圓 362"/>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0BD2E145" id="橢圓 362" o:spid="_x0000_s1188" style="position:absolute;margin-left:3.6pt;margin-top:1.2pt;width:22.8pt;height:22.2pt;z-index:2551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109120" behindDoc="0" locked="0" layoutInCell="1" allowOverlap="1" wp14:anchorId="3763BD62" wp14:editId="08652149">
                      <wp:simplePos x="0" y="0"/>
                      <wp:positionH relativeFrom="column">
                        <wp:posOffset>45720</wp:posOffset>
                      </wp:positionH>
                      <wp:positionV relativeFrom="paragraph">
                        <wp:posOffset>15240</wp:posOffset>
                      </wp:positionV>
                      <wp:extent cx="289560" cy="281940"/>
                      <wp:effectExtent l="19050" t="19050" r="0" b="22860"/>
                      <wp:wrapNone/>
                      <wp:docPr id="392" name="橢圓 392"/>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3763BD62" id="橢圓 392" o:spid="_x0000_s1189" style="position:absolute;margin-left:3.6pt;margin-top:1.2pt;width:22.8pt;height:22.2pt;z-index:2551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" fillcolor="yellow"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114240" behindDoc="0" locked="0" layoutInCell="1" allowOverlap="1" wp14:anchorId="2ABAA857" wp14:editId="55D8DBA2">
                      <wp:simplePos x="0" y="0"/>
                      <wp:positionH relativeFrom="column">
                        <wp:posOffset>60960</wp:posOffset>
                      </wp:positionH>
                      <wp:positionV relativeFrom="paragraph">
                        <wp:posOffset>30480</wp:posOffset>
                      </wp:positionV>
                      <wp:extent cx="259080" cy="259080"/>
                      <wp:effectExtent l="0" t="0" r="26670" b="26670"/>
                      <wp:wrapNone/>
                      <wp:docPr id="422" name="橢圓 422"/>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FF00"/>
                              </a:solidFill>
                              <a:ln w="3175" cap="flat" cmpd="sng" algn="ctr">
                                <a:solidFill>
                                  <a:srgbClr val="000000"/>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2ABAA857" id="橢圓 422" o:spid="_x0000_s1190" style="position:absolute;margin-left:4.8pt;margin-top:2.4pt;width:20.4pt;height:20.4pt;z-index:2551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" fillcolor="yellow" strokeweight=".25pt">
                      <v:stroke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shd w:val="clear" w:color="auto" w:fill="FFFFFF" w:themeFill="background1"/>
          </w:tcPr>
          <w:p w:rsidR="00D73DFA" w:rsidRPr="00FE6FB2" w:rsidRDefault="00D73DFA" w:rsidP="00D73DFA">
            <w:pP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p>
        </w:tc>
        <w:tc>
          <w:tcPr>
            <w:tcW w:w="0" w:type="auto"/>
            <w:vMerge/>
            <w:shd w:val="clear" w:color="auto" w:fill="FFFFFF" w:themeFill="background1"/>
            <w:noWrap/>
            <w:hideMark/>
          </w:tcPr>
          <w:p w:rsidR="00D73DFA" w:rsidRPr="00FE6FB2" w:rsidRDefault="00D73DFA" w:rsidP="00D73DFA">
            <w:pP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p>
        </w:tc>
      </w:tr>
      <w:tr w:rsidR="00D73DFA" w:rsidRPr="00FE6FB2" w:rsidTr="00D73DFA">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2127" w:type="dxa"/>
            <w:noWrap/>
            <w:hideMark/>
          </w:tcPr>
          <w:p w:rsidR="00D73DFA" w:rsidRPr="00FE6FB2" w:rsidRDefault="00D73DFA" w:rsidP="00D73DFA">
            <w:pPr>
              <w:widowControl/>
              <w:rPr>
                <w:rFonts w:ascii="Times New Roman" w:eastAsia="PMingLiU" w:hAnsi="Times New Roman" w:cs="Times New Roman"/>
                <w:i w:val="0"/>
                <w:color w:val="000000"/>
                <w:kern w:val="0"/>
                <w:sz w:val="20"/>
                <w:szCs w:val="20"/>
              </w:rPr>
            </w:pPr>
            <w:r w:rsidRPr="00FE6FB2">
              <w:rPr>
                <w:rFonts w:ascii="Times New Roman" w:eastAsia="PMingLiU" w:hAnsi="Times New Roman" w:cs="Times New Roman"/>
                <w:i w:val="0"/>
                <w:color w:val="000000"/>
                <w:kern w:val="0"/>
                <w:sz w:val="20"/>
                <w:szCs w:val="20"/>
              </w:rPr>
              <w:t>Prien et al, 1990</w: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89664" behindDoc="0" locked="0" layoutInCell="1" allowOverlap="1" wp14:anchorId="7B6EC15F" wp14:editId="62FD4C73">
                      <wp:simplePos x="0" y="0"/>
                      <wp:positionH relativeFrom="column">
                        <wp:posOffset>45720</wp:posOffset>
                      </wp:positionH>
                      <wp:positionV relativeFrom="paragraph">
                        <wp:posOffset>15240</wp:posOffset>
                      </wp:positionV>
                      <wp:extent cx="289560" cy="281940"/>
                      <wp:effectExtent l="19050" t="19050" r="0" b="22860"/>
                      <wp:wrapNone/>
                      <wp:docPr id="273" name="橢圓 273"/>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7B6EC15F" id="橢圓 273" o:spid="_x0000_s1191" style="position:absolute;margin-left:3.6pt;margin-top:1.2pt;width:22.8pt;height:22.2pt;z-index:2550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94784" behindDoc="0" locked="0" layoutInCell="1" allowOverlap="1" wp14:anchorId="2A6ACA32" wp14:editId="5DDBA1A6">
                      <wp:simplePos x="0" y="0"/>
                      <wp:positionH relativeFrom="column">
                        <wp:posOffset>45720</wp:posOffset>
                      </wp:positionH>
                      <wp:positionV relativeFrom="paragraph">
                        <wp:posOffset>15240</wp:posOffset>
                      </wp:positionV>
                      <wp:extent cx="289560" cy="281940"/>
                      <wp:effectExtent l="19050" t="19050" r="0" b="22860"/>
                      <wp:wrapNone/>
                      <wp:docPr id="303" name="橢圓 303"/>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2A6ACA32" id="橢圓 303" o:spid="_x0000_s1192" style="position:absolute;margin-left:3.6pt;margin-top:1.2pt;width:22.8pt;height:22.2pt;z-index:2550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" fillcolor="yellow"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99904" behindDoc="0" locked="0" layoutInCell="1" allowOverlap="1" wp14:anchorId="4DD55411" wp14:editId="0C06E632">
                      <wp:simplePos x="0" y="0"/>
                      <wp:positionH relativeFrom="column">
                        <wp:posOffset>45720</wp:posOffset>
                      </wp:positionH>
                      <wp:positionV relativeFrom="paragraph">
                        <wp:posOffset>15240</wp:posOffset>
                      </wp:positionV>
                      <wp:extent cx="289560" cy="281940"/>
                      <wp:effectExtent l="19050" t="19050" r="0" b="22860"/>
                      <wp:wrapNone/>
                      <wp:docPr id="333" name="橢圓 333"/>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4DD55411" id="橢圓 333" o:spid="_x0000_s1193" style="position:absolute;margin-left:3.6pt;margin-top:1.2pt;width:22.8pt;height:22.2pt;z-index:2550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105024" behindDoc="0" locked="0" layoutInCell="1" allowOverlap="1" wp14:anchorId="7FB9D3B8" wp14:editId="16FC2598">
                      <wp:simplePos x="0" y="0"/>
                      <wp:positionH relativeFrom="column">
                        <wp:posOffset>45720</wp:posOffset>
                      </wp:positionH>
                      <wp:positionV relativeFrom="paragraph">
                        <wp:posOffset>15240</wp:posOffset>
                      </wp:positionV>
                      <wp:extent cx="289560" cy="281940"/>
                      <wp:effectExtent l="19050" t="19050" r="0" b="22860"/>
                      <wp:wrapNone/>
                      <wp:docPr id="363" name="橢圓 363"/>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7FB9D3B8" id="橢圓 363" o:spid="_x0000_s1194" style="position:absolute;margin-left:3.6pt;margin-top:1.2pt;width:22.8pt;height:22.2pt;z-index:2551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110144" behindDoc="0" locked="0" layoutInCell="1" allowOverlap="1" wp14:anchorId="623AF37C" wp14:editId="0A9BCFE4">
                      <wp:simplePos x="0" y="0"/>
                      <wp:positionH relativeFrom="column">
                        <wp:posOffset>45720</wp:posOffset>
                      </wp:positionH>
                      <wp:positionV relativeFrom="paragraph">
                        <wp:posOffset>15240</wp:posOffset>
                      </wp:positionV>
                      <wp:extent cx="289560" cy="281940"/>
                      <wp:effectExtent l="19050" t="19050" r="0" b="22860"/>
                      <wp:wrapNone/>
                      <wp:docPr id="393" name="橢圓 393"/>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623AF37C" id="橢圓 393" o:spid="_x0000_s1195" style="position:absolute;margin-left:3.6pt;margin-top:1.2pt;width:22.8pt;height:22.2pt;z-index:2551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" fillcolor="yellow"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115264" behindDoc="0" locked="0" layoutInCell="1" allowOverlap="1" wp14:anchorId="16830A43" wp14:editId="3C2D7B2A">
                      <wp:simplePos x="0" y="0"/>
                      <wp:positionH relativeFrom="column">
                        <wp:posOffset>60960</wp:posOffset>
                      </wp:positionH>
                      <wp:positionV relativeFrom="paragraph">
                        <wp:posOffset>30480</wp:posOffset>
                      </wp:positionV>
                      <wp:extent cx="259080" cy="259080"/>
                      <wp:effectExtent l="0" t="0" r="26670" b="26670"/>
                      <wp:wrapNone/>
                      <wp:docPr id="423" name="橢圓 423"/>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FF00"/>
                              </a:solidFill>
                              <a:ln w="3175" cap="flat" cmpd="sng" algn="ctr">
                                <a:solidFill>
                                  <a:srgbClr val="000000"/>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16830A43" id="橢圓 423" o:spid="_x0000_s1196" style="position:absolute;margin-left:4.8pt;margin-top:2.4pt;width:20.4pt;height:20.4pt;z-index:2551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" fillcolor="yellow" strokeweight=".25pt">
                      <v:stroke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shd w:val="clear" w:color="auto" w:fill="FFFFFF" w:themeFill="background1"/>
          </w:tcPr>
          <w:p w:rsidR="00D73DFA" w:rsidRPr="00FE6FB2" w:rsidRDefault="00D73DFA" w:rsidP="00D73DFA">
            <w:pP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p>
        </w:tc>
        <w:tc>
          <w:tcPr>
            <w:tcW w:w="0" w:type="auto"/>
            <w:vMerge/>
            <w:shd w:val="clear" w:color="auto" w:fill="FFFFFF" w:themeFill="background1"/>
            <w:noWrap/>
            <w:hideMark/>
          </w:tcPr>
          <w:p w:rsidR="00D73DFA" w:rsidRPr="00FE6FB2" w:rsidRDefault="00D73DFA" w:rsidP="00D73DFA">
            <w:pP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p>
        </w:tc>
      </w:tr>
      <w:tr w:rsidR="00D73DFA" w:rsidRPr="00FE6FB2" w:rsidTr="00D73DFA">
        <w:trPr>
          <w:trHeight w:val="501"/>
        </w:trPr>
        <w:tc>
          <w:tcPr>
            <w:cnfStyle w:val="001000000000" w:firstRow="0" w:lastRow="0" w:firstColumn="1" w:lastColumn="0" w:oddVBand="0" w:evenVBand="0" w:oddHBand="0" w:evenHBand="0" w:firstRowFirstColumn="0" w:firstRowLastColumn="0" w:lastRowFirstColumn="0" w:lastRowLastColumn="0"/>
            <w:tcW w:w="2127" w:type="dxa"/>
            <w:noWrap/>
            <w:hideMark/>
          </w:tcPr>
          <w:p w:rsidR="00D73DFA" w:rsidRPr="00FE6FB2" w:rsidRDefault="00D73DFA" w:rsidP="00D73DFA">
            <w:pPr>
              <w:widowControl/>
              <w:rPr>
                <w:rFonts w:ascii="Times New Roman" w:eastAsia="PMingLiU" w:hAnsi="Times New Roman" w:cs="Times New Roman"/>
                <w:i w:val="0"/>
                <w:color w:val="000000"/>
                <w:kern w:val="0"/>
                <w:sz w:val="20"/>
                <w:szCs w:val="20"/>
              </w:rPr>
            </w:pPr>
            <w:r w:rsidRPr="00FE6FB2">
              <w:rPr>
                <w:rFonts w:ascii="Times New Roman" w:eastAsia="PMingLiU" w:hAnsi="Times New Roman" w:cs="Times New Roman"/>
                <w:i w:val="0"/>
                <w:color w:val="000000"/>
                <w:kern w:val="0"/>
                <w:sz w:val="20"/>
                <w:szCs w:val="20"/>
              </w:rPr>
              <w:t>Wahba et al, 1996</w: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79424" behindDoc="0" locked="0" layoutInCell="1" allowOverlap="1" wp14:anchorId="37DAD765" wp14:editId="61860F10">
                      <wp:simplePos x="0" y="0"/>
                      <wp:positionH relativeFrom="column">
                        <wp:posOffset>45720</wp:posOffset>
                      </wp:positionH>
                      <wp:positionV relativeFrom="paragraph">
                        <wp:posOffset>7620</wp:posOffset>
                      </wp:positionV>
                      <wp:extent cx="289560" cy="289560"/>
                      <wp:effectExtent l="19050" t="19050" r="0" b="15240"/>
                      <wp:wrapNone/>
                      <wp:docPr id="274" name="橢圓 274"/>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37DAD765" id="橢圓 274" o:spid="_x0000_s1197" style="position:absolute;margin-left:3.6pt;margin-top:.6pt;width:22.8pt;height:22.8pt;z-index:2550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80448" behindDoc="0" locked="0" layoutInCell="1" allowOverlap="1" wp14:anchorId="6EFCBCB0" wp14:editId="70DFB102">
                      <wp:simplePos x="0" y="0"/>
                      <wp:positionH relativeFrom="column">
                        <wp:posOffset>45720</wp:posOffset>
                      </wp:positionH>
                      <wp:positionV relativeFrom="paragraph">
                        <wp:posOffset>7620</wp:posOffset>
                      </wp:positionV>
                      <wp:extent cx="289560" cy="289560"/>
                      <wp:effectExtent l="19050" t="19050" r="0" b="15240"/>
                      <wp:wrapNone/>
                      <wp:docPr id="304" name="橢圓 304"/>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6EFCBCB0" id="橢圓 304" o:spid="_x0000_s1198" style="position:absolute;margin-left:3.6pt;margin-top:.6pt;width:22.8pt;height:22.8pt;z-index:2550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" fillcolor="yellow"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81472" behindDoc="0" locked="0" layoutInCell="1" allowOverlap="1" wp14:anchorId="50968A58" wp14:editId="3A462C1C">
                      <wp:simplePos x="0" y="0"/>
                      <wp:positionH relativeFrom="column">
                        <wp:posOffset>45720</wp:posOffset>
                      </wp:positionH>
                      <wp:positionV relativeFrom="paragraph">
                        <wp:posOffset>7620</wp:posOffset>
                      </wp:positionV>
                      <wp:extent cx="289560" cy="289560"/>
                      <wp:effectExtent l="19050" t="19050" r="0" b="15240"/>
                      <wp:wrapNone/>
                      <wp:docPr id="334" name="橢圓 334"/>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50968A58" id="橢圓 334" o:spid="_x0000_s1199" style="position:absolute;margin-left:3.6pt;margin-top:.6pt;width:22.8pt;height:22.8pt;z-index:2550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82496" behindDoc="0" locked="0" layoutInCell="1" allowOverlap="1" wp14:anchorId="3116F55B" wp14:editId="58CF6CF6">
                      <wp:simplePos x="0" y="0"/>
                      <wp:positionH relativeFrom="column">
                        <wp:posOffset>45720</wp:posOffset>
                      </wp:positionH>
                      <wp:positionV relativeFrom="paragraph">
                        <wp:posOffset>7620</wp:posOffset>
                      </wp:positionV>
                      <wp:extent cx="289560" cy="289560"/>
                      <wp:effectExtent l="19050" t="19050" r="0" b="15240"/>
                      <wp:wrapNone/>
                      <wp:docPr id="364" name="橢圓 364"/>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3116F55B" id="橢圓 364" o:spid="_x0000_s1200" style="position:absolute;margin-left:3.6pt;margin-top:.6pt;width:22.8pt;height:22.8pt;z-index:2550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83520" behindDoc="0" locked="0" layoutInCell="1" allowOverlap="1" wp14:anchorId="28940F75" wp14:editId="5321B92B">
                      <wp:simplePos x="0" y="0"/>
                      <wp:positionH relativeFrom="column">
                        <wp:posOffset>45720</wp:posOffset>
                      </wp:positionH>
                      <wp:positionV relativeFrom="paragraph">
                        <wp:posOffset>7620</wp:posOffset>
                      </wp:positionV>
                      <wp:extent cx="289560" cy="289560"/>
                      <wp:effectExtent l="19050" t="19050" r="0" b="15240"/>
                      <wp:wrapNone/>
                      <wp:docPr id="394" name="橢圓 394"/>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28940F75" id="橢圓 394" o:spid="_x0000_s1201" style="position:absolute;margin-left:3.6pt;margin-top:.6pt;width:22.8pt;height:22.8pt;z-index:2550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" fillcolor="yellow"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84544" behindDoc="0" locked="0" layoutInCell="1" allowOverlap="1" wp14:anchorId="4FC99344" wp14:editId="03238015">
                      <wp:simplePos x="0" y="0"/>
                      <wp:positionH relativeFrom="column">
                        <wp:posOffset>60960</wp:posOffset>
                      </wp:positionH>
                      <wp:positionV relativeFrom="paragraph">
                        <wp:posOffset>30480</wp:posOffset>
                      </wp:positionV>
                      <wp:extent cx="259080" cy="251460"/>
                      <wp:effectExtent l="0" t="0" r="26670" b="15240"/>
                      <wp:wrapNone/>
                      <wp:docPr id="424" name="橢圓 424"/>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FF00"/>
                              </a:solidFill>
                              <a:ln w="3175" cap="flat" cmpd="sng" algn="ctr">
                                <a:solidFill>
                                  <a:srgbClr val="000000"/>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4FC99344" id="橢圓 424" o:spid="_x0000_s1202" style="position:absolute;margin-left:4.8pt;margin-top:2.4pt;width:20.4pt;height:19.8pt;z-index:2550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" fillcolor="yellow" strokeweight=".25pt">
                      <v:stroke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shd w:val="clear" w:color="auto" w:fill="FFFFFF" w:themeFill="background1"/>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p>
        </w:tc>
        <w:tc>
          <w:tcPr>
            <w:tcW w:w="0" w:type="auto"/>
            <w:vMerge/>
            <w:shd w:val="clear" w:color="auto" w:fill="FFFFFF" w:themeFill="background1"/>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p>
        </w:tc>
      </w:tr>
      <w:tr w:rsidR="00D73DFA" w:rsidRPr="00FE6FB2" w:rsidTr="00D73DFA">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2127" w:type="dxa"/>
            <w:noWrap/>
            <w:hideMark/>
          </w:tcPr>
          <w:p w:rsidR="00D73DFA" w:rsidRPr="00FE6FB2" w:rsidRDefault="00D73DFA" w:rsidP="00D73DFA">
            <w:pPr>
              <w:widowControl/>
              <w:rPr>
                <w:rFonts w:ascii="Times New Roman" w:eastAsia="PMingLiU" w:hAnsi="Times New Roman" w:cs="Times New Roman"/>
                <w:i w:val="0"/>
                <w:color w:val="000000"/>
                <w:kern w:val="0"/>
                <w:sz w:val="20"/>
                <w:szCs w:val="20"/>
              </w:rPr>
            </w:pPr>
            <w:r w:rsidRPr="00FE6FB2">
              <w:rPr>
                <w:rFonts w:ascii="Times New Roman" w:eastAsia="PMingLiU" w:hAnsi="Times New Roman" w:cs="Times New Roman"/>
                <w:i w:val="0"/>
                <w:color w:val="000000"/>
                <w:kern w:val="0"/>
                <w:sz w:val="20"/>
                <w:szCs w:val="20"/>
              </w:rPr>
              <w:t>Waters et al, 2001</w: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4974976" behindDoc="0" locked="0" layoutInCell="1" allowOverlap="1" wp14:anchorId="03F55A15" wp14:editId="768D90CC">
                      <wp:simplePos x="0" y="0"/>
                      <wp:positionH relativeFrom="column">
                        <wp:posOffset>45720</wp:posOffset>
                      </wp:positionH>
                      <wp:positionV relativeFrom="paragraph">
                        <wp:posOffset>15240</wp:posOffset>
                      </wp:positionV>
                      <wp:extent cx="289560" cy="289560"/>
                      <wp:effectExtent l="19050" t="19050" r="0" b="15240"/>
                      <wp:wrapNone/>
                      <wp:docPr id="275" name="橢圓 275"/>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03F55A15" id="橢圓 275" o:spid="_x0000_s1203" style="position:absolute;margin-left:3.6pt;margin-top:1.2pt;width:22.8pt;height:22.8pt;z-index:2549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4992384" behindDoc="0" locked="0" layoutInCell="1" allowOverlap="1" wp14:anchorId="2FF8E9A6" wp14:editId="7B28401F">
                      <wp:simplePos x="0" y="0"/>
                      <wp:positionH relativeFrom="column">
                        <wp:posOffset>45720</wp:posOffset>
                      </wp:positionH>
                      <wp:positionV relativeFrom="paragraph">
                        <wp:posOffset>15240</wp:posOffset>
                      </wp:positionV>
                      <wp:extent cx="289560" cy="289560"/>
                      <wp:effectExtent l="19050" t="19050" r="0" b="15240"/>
                      <wp:wrapNone/>
                      <wp:docPr id="305" name="橢圓 305"/>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2FF8E9A6" id="橢圓 305" o:spid="_x0000_s1204" style="position:absolute;margin-left:3.6pt;margin-top:1.2pt;width:22.8pt;height:22.8pt;z-index:2549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09792" behindDoc="0" locked="0" layoutInCell="1" allowOverlap="1" wp14:anchorId="5230D5A7" wp14:editId="36815331">
                      <wp:simplePos x="0" y="0"/>
                      <wp:positionH relativeFrom="column">
                        <wp:posOffset>45720</wp:posOffset>
                      </wp:positionH>
                      <wp:positionV relativeFrom="paragraph">
                        <wp:posOffset>15240</wp:posOffset>
                      </wp:positionV>
                      <wp:extent cx="289560" cy="289560"/>
                      <wp:effectExtent l="19050" t="19050" r="0" b="15240"/>
                      <wp:wrapNone/>
                      <wp:docPr id="335" name="橢圓 335"/>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5230D5A7" id="橢圓 335" o:spid="_x0000_s1205" style="position:absolute;margin-left:3.6pt;margin-top:1.2pt;width:22.8pt;height:22.8pt;z-index:2550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27200" behindDoc="0" locked="0" layoutInCell="1" allowOverlap="1" wp14:anchorId="1A614B61" wp14:editId="21959425">
                      <wp:simplePos x="0" y="0"/>
                      <wp:positionH relativeFrom="column">
                        <wp:posOffset>45720</wp:posOffset>
                      </wp:positionH>
                      <wp:positionV relativeFrom="paragraph">
                        <wp:posOffset>15240</wp:posOffset>
                      </wp:positionV>
                      <wp:extent cx="289560" cy="289560"/>
                      <wp:effectExtent l="19050" t="19050" r="0" b="15240"/>
                      <wp:wrapNone/>
                      <wp:docPr id="365" name="橢圓 365"/>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1A614B61" id="橢圓 365" o:spid="_x0000_s1206" style="position:absolute;margin-left:3.6pt;margin-top:1.2pt;width:22.8pt;height:22.8pt;z-index:2550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44608" behindDoc="0" locked="0" layoutInCell="1" allowOverlap="1" wp14:anchorId="026102FF" wp14:editId="5EBCA2E9">
                      <wp:simplePos x="0" y="0"/>
                      <wp:positionH relativeFrom="column">
                        <wp:posOffset>45720</wp:posOffset>
                      </wp:positionH>
                      <wp:positionV relativeFrom="paragraph">
                        <wp:posOffset>15240</wp:posOffset>
                      </wp:positionV>
                      <wp:extent cx="289560" cy="289560"/>
                      <wp:effectExtent l="19050" t="19050" r="0" b="15240"/>
                      <wp:wrapNone/>
                      <wp:docPr id="395" name="橢圓 395"/>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026102FF" id="橢圓 395" o:spid="_x0000_s1207" style="position:absolute;margin-left:3.6pt;margin-top:1.2pt;width:22.8pt;height:22.8pt;z-index:2550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62016" behindDoc="0" locked="0" layoutInCell="1" allowOverlap="1" wp14:anchorId="05C2C048" wp14:editId="1B574966">
                      <wp:simplePos x="0" y="0"/>
                      <wp:positionH relativeFrom="column">
                        <wp:posOffset>60960</wp:posOffset>
                      </wp:positionH>
                      <wp:positionV relativeFrom="paragraph">
                        <wp:posOffset>30480</wp:posOffset>
                      </wp:positionV>
                      <wp:extent cx="259080" cy="259080"/>
                      <wp:effectExtent l="0" t="0" r="26670" b="26670"/>
                      <wp:wrapNone/>
                      <wp:docPr id="425" name="橢圓 425"/>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175" cap="flat" cmpd="sng" algn="ctr">
                                <a:solidFill>
                                  <a:srgbClr val="000000"/>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05C2C048" id="橢圓 425" o:spid="_x0000_s1208" style="position:absolute;margin-left:4.8pt;margin-top:2.4pt;width:20.4pt;height:20.4pt;z-index:2550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" fillcolor="lime" strokeweight=".25pt">
                      <v:stroke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shd w:val="clear" w:color="auto" w:fill="FFFFFF" w:themeFill="background1"/>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p>
        </w:tc>
        <w:tc>
          <w:tcPr>
            <w:tcW w:w="0" w:type="auto"/>
            <w:shd w:val="clear" w:color="auto" w:fill="FFFFFF" w:themeFill="background1"/>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p>
        </w:tc>
      </w:tr>
      <w:tr w:rsidR="00D73DFA" w:rsidRPr="00FE6FB2" w:rsidTr="00D73DFA">
        <w:trPr>
          <w:trHeight w:val="501"/>
        </w:trPr>
        <w:tc>
          <w:tcPr>
            <w:cnfStyle w:val="001000000000" w:firstRow="0" w:lastRow="0" w:firstColumn="1" w:lastColumn="0" w:oddVBand="0" w:evenVBand="0" w:oddHBand="0" w:evenHBand="0" w:firstRowFirstColumn="0" w:firstRowLastColumn="0" w:lastRowFirstColumn="0" w:lastRowLastColumn="0"/>
            <w:tcW w:w="2127" w:type="dxa"/>
            <w:noWrap/>
            <w:hideMark/>
          </w:tcPr>
          <w:p w:rsidR="00D73DFA" w:rsidRPr="00FE6FB2" w:rsidRDefault="00D73DFA" w:rsidP="00D73DFA">
            <w:pPr>
              <w:widowControl/>
              <w:rPr>
                <w:rFonts w:ascii="Times New Roman" w:eastAsia="PMingLiU" w:hAnsi="Times New Roman" w:cs="Times New Roman"/>
                <w:i w:val="0"/>
                <w:color w:val="000000"/>
                <w:kern w:val="0"/>
                <w:sz w:val="20"/>
                <w:szCs w:val="20"/>
              </w:rPr>
            </w:pPr>
            <w:r w:rsidRPr="00FE6FB2">
              <w:rPr>
                <w:rFonts w:ascii="Times New Roman" w:eastAsia="PMingLiU" w:hAnsi="Times New Roman" w:cs="Times New Roman"/>
                <w:i w:val="0"/>
                <w:color w:val="000000"/>
                <w:kern w:val="0"/>
                <w:sz w:val="20"/>
                <w:szCs w:val="20"/>
              </w:rPr>
              <w:t>Linden et al, 2003</w: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4976000" behindDoc="0" locked="0" layoutInCell="1" allowOverlap="1" wp14:anchorId="7EA78D37" wp14:editId="7CE17BE6">
                      <wp:simplePos x="0" y="0"/>
                      <wp:positionH relativeFrom="column">
                        <wp:posOffset>45720</wp:posOffset>
                      </wp:positionH>
                      <wp:positionV relativeFrom="paragraph">
                        <wp:posOffset>15240</wp:posOffset>
                      </wp:positionV>
                      <wp:extent cx="289560" cy="281940"/>
                      <wp:effectExtent l="19050" t="19050" r="0" b="22860"/>
                      <wp:wrapNone/>
                      <wp:docPr id="276" name="橢圓 276"/>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7EA78D37" id="橢圓 276" o:spid="_x0000_s1209" style="position:absolute;margin-left:3.6pt;margin-top:1.2pt;width:22.8pt;height:22.2pt;z-index:2549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4993408" behindDoc="0" locked="0" layoutInCell="1" allowOverlap="1" wp14:anchorId="715B2FBF" wp14:editId="5243A2B4">
                      <wp:simplePos x="0" y="0"/>
                      <wp:positionH relativeFrom="column">
                        <wp:posOffset>45720</wp:posOffset>
                      </wp:positionH>
                      <wp:positionV relativeFrom="paragraph">
                        <wp:posOffset>15240</wp:posOffset>
                      </wp:positionV>
                      <wp:extent cx="289560" cy="281940"/>
                      <wp:effectExtent l="19050" t="19050" r="0" b="22860"/>
                      <wp:wrapNone/>
                      <wp:docPr id="306" name="橢圓 306"/>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715B2FBF" id="橢圓 306" o:spid="_x0000_s1210" style="position:absolute;margin-left:3.6pt;margin-top:1.2pt;width:22.8pt;height:22.2pt;z-index:2549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10816" behindDoc="0" locked="0" layoutInCell="1" allowOverlap="1" wp14:anchorId="07C5B806" wp14:editId="47316F7B">
                      <wp:simplePos x="0" y="0"/>
                      <wp:positionH relativeFrom="column">
                        <wp:posOffset>45720</wp:posOffset>
                      </wp:positionH>
                      <wp:positionV relativeFrom="paragraph">
                        <wp:posOffset>15240</wp:posOffset>
                      </wp:positionV>
                      <wp:extent cx="289560" cy="281940"/>
                      <wp:effectExtent l="19050" t="19050" r="0" b="22860"/>
                      <wp:wrapNone/>
                      <wp:docPr id="336" name="橢圓 336"/>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07C5B806" id="橢圓 336" o:spid="_x0000_s1211" style="position:absolute;margin-left:3.6pt;margin-top:1.2pt;width:22.8pt;height:22.2pt;z-index:2550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28224" behindDoc="0" locked="0" layoutInCell="1" allowOverlap="1" wp14:anchorId="4E8EAF74" wp14:editId="52EDD2F3">
                      <wp:simplePos x="0" y="0"/>
                      <wp:positionH relativeFrom="column">
                        <wp:posOffset>45720</wp:posOffset>
                      </wp:positionH>
                      <wp:positionV relativeFrom="paragraph">
                        <wp:posOffset>15240</wp:posOffset>
                      </wp:positionV>
                      <wp:extent cx="289560" cy="281940"/>
                      <wp:effectExtent l="19050" t="19050" r="0" b="22860"/>
                      <wp:wrapNone/>
                      <wp:docPr id="366" name="橢圓 366"/>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4E8EAF74" id="橢圓 366" o:spid="_x0000_s1212" style="position:absolute;margin-left:3.6pt;margin-top:1.2pt;width:22.8pt;height:22.2pt;z-index:2550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45632" behindDoc="0" locked="0" layoutInCell="1" allowOverlap="1" wp14:anchorId="08C29E01" wp14:editId="2D344B28">
                      <wp:simplePos x="0" y="0"/>
                      <wp:positionH relativeFrom="column">
                        <wp:posOffset>45720</wp:posOffset>
                      </wp:positionH>
                      <wp:positionV relativeFrom="paragraph">
                        <wp:posOffset>15240</wp:posOffset>
                      </wp:positionV>
                      <wp:extent cx="289560" cy="281940"/>
                      <wp:effectExtent l="19050" t="19050" r="0" b="22860"/>
                      <wp:wrapNone/>
                      <wp:docPr id="396" name="橢圓 396"/>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08C29E01" id="橢圓 396" o:spid="_x0000_s1213" style="position:absolute;margin-left:3.6pt;margin-top:1.2pt;width:22.8pt;height:22.2pt;z-index:2550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63040" behindDoc="0" locked="0" layoutInCell="1" allowOverlap="1" wp14:anchorId="4A33F940" wp14:editId="46EDDD2C">
                      <wp:simplePos x="0" y="0"/>
                      <wp:positionH relativeFrom="column">
                        <wp:posOffset>60960</wp:posOffset>
                      </wp:positionH>
                      <wp:positionV relativeFrom="paragraph">
                        <wp:posOffset>30480</wp:posOffset>
                      </wp:positionV>
                      <wp:extent cx="259080" cy="259080"/>
                      <wp:effectExtent l="0" t="0" r="26670" b="26670"/>
                      <wp:wrapNone/>
                      <wp:docPr id="426" name="橢圓 426"/>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175" cap="flat" cmpd="sng" algn="ctr">
                                <a:solidFill>
                                  <a:srgbClr val="000000"/>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4A33F940" id="橢圓 426" o:spid="_x0000_s1214" style="position:absolute;margin-left:4.8pt;margin-top:2.4pt;width:20.4pt;height:20.4pt;z-index:2550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" fillcolor="lime" strokeweight=".25pt">
                      <v:stroke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shd w:val="clear" w:color="auto" w:fill="FFFFFF" w:themeFill="background1"/>
          </w:tcPr>
          <w:p w:rsidR="00D73DFA" w:rsidRPr="00FE6FB2" w:rsidRDefault="00D73DFA" w:rsidP="00D73DFA">
            <w:pPr>
              <w:widowControl/>
              <w:ind w:firstLineChars="300" w:firstLine="600"/>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p>
        </w:tc>
        <w:tc>
          <w:tcPr>
            <w:tcW w:w="0" w:type="auto"/>
            <w:shd w:val="clear" w:color="auto" w:fill="FFFFFF" w:themeFill="background1"/>
            <w:noWrap/>
            <w:hideMark/>
          </w:tcPr>
          <w:p w:rsidR="00D73DFA" w:rsidRPr="00FE6FB2" w:rsidRDefault="00D73DFA" w:rsidP="00D73DFA">
            <w:pPr>
              <w:widowControl/>
              <w:ind w:firstLineChars="300" w:firstLine="600"/>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Low risk</w:t>
            </w:r>
            <w:r w:rsidRPr="00FE6FB2">
              <w:rPr>
                <w:rFonts w:ascii="Times New Roman" w:eastAsia="PMingLiU" w:hAnsi="Times New Roman" w:cs="Times New Roman"/>
                <w:noProof/>
                <w:color w:val="000000"/>
                <w:kern w:val="0"/>
                <w:sz w:val="20"/>
                <w:szCs w:val="20"/>
              </w:rPr>
              <w:t xml:space="preserve"> </w:t>
            </w: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116288" behindDoc="0" locked="0" layoutInCell="1" allowOverlap="1" wp14:anchorId="2E4AC16B" wp14:editId="04EAF6F3">
                      <wp:simplePos x="0" y="0"/>
                      <wp:positionH relativeFrom="column">
                        <wp:posOffset>45720</wp:posOffset>
                      </wp:positionH>
                      <wp:positionV relativeFrom="paragraph">
                        <wp:posOffset>15240</wp:posOffset>
                      </wp:positionV>
                      <wp:extent cx="281940" cy="281940"/>
                      <wp:effectExtent l="19050" t="19050" r="3810" b="22860"/>
                      <wp:wrapNone/>
                      <wp:docPr id="525" name="橢圓 525"/>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2E4AC16B" id="橢圓 525" o:spid="_x0000_s1215" style="position:absolute;left:0;text-align:left;margin-left:3.6pt;margin-top:1.2pt;width:22.2pt;height:22.2pt;z-index:2551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" fillcolor="lime" strokecolor="white" strokeweight="3pt">
                      <v:stroke opacity="0"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r>
      <w:tr w:rsidR="00D73DFA" w:rsidRPr="00FE6FB2" w:rsidTr="00D73DFA">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2127" w:type="dxa"/>
            <w:noWrap/>
            <w:hideMark/>
          </w:tcPr>
          <w:p w:rsidR="00D73DFA" w:rsidRPr="00FE6FB2" w:rsidRDefault="00D73DFA" w:rsidP="00D73DFA">
            <w:pPr>
              <w:widowControl/>
              <w:rPr>
                <w:rFonts w:ascii="Times New Roman" w:eastAsia="PMingLiU" w:hAnsi="Times New Roman" w:cs="Times New Roman"/>
                <w:i w:val="0"/>
                <w:color w:val="000000"/>
                <w:kern w:val="0"/>
                <w:sz w:val="20"/>
                <w:szCs w:val="20"/>
              </w:rPr>
            </w:pPr>
            <w:r w:rsidRPr="00FE6FB2">
              <w:rPr>
                <w:rFonts w:ascii="Times New Roman" w:eastAsia="PMingLiU" w:hAnsi="Times New Roman" w:cs="Times New Roman"/>
                <w:i w:val="0"/>
                <w:color w:val="000000"/>
                <w:kern w:val="0"/>
                <w:sz w:val="20"/>
                <w:szCs w:val="20"/>
              </w:rPr>
              <w:t>Linden et al, 2005</w: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4977024" behindDoc="0" locked="0" layoutInCell="1" allowOverlap="1" wp14:anchorId="451069EC" wp14:editId="21BC4B91">
                      <wp:simplePos x="0" y="0"/>
                      <wp:positionH relativeFrom="column">
                        <wp:posOffset>45720</wp:posOffset>
                      </wp:positionH>
                      <wp:positionV relativeFrom="paragraph">
                        <wp:posOffset>15240</wp:posOffset>
                      </wp:positionV>
                      <wp:extent cx="289560" cy="281940"/>
                      <wp:effectExtent l="19050" t="19050" r="0" b="22860"/>
                      <wp:wrapNone/>
                      <wp:docPr id="277" name="橢圓 277"/>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451069EC" id="橢圓 277" o:spid="_x0000_s1216" style="position:absolute;margin-left:3.6pt;margin-top:1.2pt;width:22.8pt;height:22.2pt;z-index:2549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4994432" behindDoc="0" locked="0" layoutInCell="1" allowOverlap="1" wp14:anchorId="4FABC26E" wp14:editId="0B4EDE1D">
                      <wp:simplePos x="0" y="0"/>
                      <wp:positionH relativeFrom="column">
                        <wp:posOffset>45720</wp:posOffset>
                      </wp:positionH>
                      <wp:positionV relativeFrom="paragraph">
                        <wp:posOffset>15240</wp:posOffset>
                      </wp:positionV>
                      <wp:extent cx="289560" cy="281940"/>
                      <wp:effectExtent l="19050" t="19050" r="0" b="22860"/>
                      <wp:wrapNone/>
                      <wp:docPr id="307" name="橢圓 307"/>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4FABC26E" id="橢圓 307" o:spid="_x0000_s1217" style="position:absolute;margin-left:3.6pt;margin-top:1.2pt;width:22.8pt;height:22.2pt;z-index:2549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11840" behindDoc="0" locked="0" layoutInCell="1" allowOverlap="1" wp14:anchorId="6BABC471" wp14:editId="379C0EF3">
                      <wp:simplePos x="0" y="0"/>
                      <wp:positionH relativeFrom="column">
                        <wp:posOffset>45720</wp:posOffset>
                      </wp:positionH>
                      <wp:positionV relativeFrom="paragraph">
                        <wp:posOffset>15240</wp:posOffset>
                      </wp:positionV>
                      <wp:extent cx="289560" cy="281940"/>
                      <wp:effectExtent l="19050" t="19050" r="0" b="22860"/>
                      <wp:wrapNone/>
                      <wp:docPr id="337" name="橢圓 337"/>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6BABC471" id="橢圓 337" o:spid="_x0000_s1218" style="position:absolute;margin-left:3.6pt;margin-top:1.2pt;width:22.8pt;height:22.2pt;z-index:2550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29248" behindDoc="0" locked="0" layoutInCell="1" allowOverlap="1" wp14:anchorId="78F64954" wp14:editId="1B681F8B">
                      <wp:simplePos x="0" y="0"/>
                      <wp:positionH relativeFrom="column">
                        <wp:posOffset>45720</wp:posOffset>
                      </wp:positionH>
                      <wp:positionV relativeFrom="paragraph">
                        <wp:posOffset>15240</wp:posOffset>
                      </wp:positionV>
                      <wp:extent cx="289560" cy="281940"/>
                      <wp:effectExtent l="19050" t="19050" r="0" b="22860"/>
                      <wp:wrapNone/>
                      <wp:docPr id="367" name="橢圓 367"/>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78F64954" id="橢圓 367" o:spid="_x0000_s1219" style="position:absolute;margin-left:3.6pt;margin-top:1.2pt;width:22.8pt;height:22.2pt;z-index:2550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46656" behindDoc="0" locked="0" layoutInCell="1" allowOverlap="1" wp14:anchorId="048ECD13" wp14:editId="755E0081">
                      <wp:simplePos x="0" y="0"/>
                      <wp:positionH relativeFrom="column">
                        <wp:posOffset>45720</wp:posOffset>
                      </wp:positionH>
                      <wp:positionV relativeFrom="paragraph">
                        <wp:posOffset>15240</wp:posOffset>
                      </wp:positionV>
                      <wp:extent cx="289560" cy="281940"/>
                      <wp:effectExtent l="19050" t="19050" r="0" b="22860"/>
                      <wp:wrapNone/>
                      <wp:docPr id="397" name="橢圓 397"/>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048ECD13" id="橢圓 397" o:spid="_x0000_s1220" style="position:absolute;margin-left:3.6pt;margin-top:1.2pt;width:22.8pt;height:22.2pt;z-index:2550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64064" behindDoc="0" locked="0" layoutInCell="1" allowOverlap="1" wp14:anchorId="32465451" wp14:editId="4F1D8037">
                      <wp:simplePos x="0" y="0"/>
                      <wp:positionH relativeFrom="column">
                        <wp:posOffset>60960</wp:posOffset>
                      </wp:positionH>
                      <wp:positionV relativeFrom="paragraph">
                        <wp:posOffset>30480</wp:posOffset>
                      </wp:positionV>
                      <wp:extent cx="259080" cy="259080"/>
                      <wp:effectExtent l="0" t="0" r="26670" b="26670"/>
                      <wp:wrapNone/>
                      <wp:docPr id="427" name="橢圓 427"/>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175" cap="flat" cmpd="sng" algn="ctr">
                                <a:solidFill>
                                  <a:srgbClr val="000000"/>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32465451" id="橢圓 427" o:spid="_x0000_s1221" style="position:absolute;margin-left:4.8pt;margin-top:2.4pt;width:20.4pt;height:20.4pt;z-index:2550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" fillcolor="lime" strokeweight=".25pt">
                      <v:stroke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shd w:val="clear" w:color="auto" w:fill="FFFFFF" w:themeFill="background1"/>
          </w:tcPr>
          <w:p w:rsidR="00D73DFA" w:rsidRPr="00FE6FB2" w:rsidRDefault="00D73DFA" w:rsidP="00D73DFA">
            <w:pPr>
              <w:widowControl/>
              <w:ind w:firstLineChars="300" w:firstLine="600"/>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p>
        </w:tc>
        <w:tc>
          <w:tcPr>
            <w:tcW w:w="0" w:type="auto"/>
            <w:shd w:val="clear" w:color="auto" w:fill="FFFFFF" w:themeFill="background1"/>
            <w:noWrap/>
            <w:hideMark/>
          </w:tcPr>
          <w:p w:rsidR="00D73DFA" w:rsidRPr="00FE6FB2" w:rsidRDefault="00D73DFA" w:rsidP="00D73DFA">
            <w:pPr>
              <w:widowControl/>
              <w:ind w:firstLineChars="300" w:firstLine="600"/>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Some concerns</w:t>
            </w:r>
            <w:r w:rsidRPr="00FE6FB2">
              <w:rPr>
                <w:rFonts w:ascii="Times New Roman" w:eastAsia="PMingLiU" w:hAnsi="Times New Roman" w:cs="Times New Roman"/>
                <w:noProof/>
                <w:color w:val="000000"/>
                <w:kern w:val="0"/>
                <w:sz w:val="20"/>
                <w:szCs w:val="20"/>
              </w:rPr>
              <w:t xml:space="preserve"> </w:t>
            </w: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117312" behindDoc="0" locked="0" layoutInCell="1" allowOverlap="1" wp14:anchorId="39CCA130" wp14:editId="7A5074CB">
                      <wp:simplePos x="0" y="0"/>
                      <wp:positionH relativeFrom="column">
                        <wp:posOffset>45720</wp:posOffset>
                      </wp:positionH>
                      <wp:positionV relativeFrom="paragraph">
                        <wp:posOffset>7620</wp:posOffset>
                      </wp:positionV>
                      <wp:extent cx="281940" cy="289560"/>
                      <wp:effectExtent l="19050" t="19050" r="3810" b="15240"/>
                      <wp:wrapNone/>
                      <wp:docPr id="526" name="橢圓 526"/>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39CCA130" id="橢圓 526" o:spid="_x0000_s1222" style="position:absolute;left:0;text-align:left;margin-left:3.6pt;margin-top:.6pt;width:22.2pt;height:22.8pt;z-index:2551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" fillcolor="yellow" strokecolor="white" strokeweight="3pt">
                      <v:stroke opacity="0"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r>
      <w:tr w:rsidR="00D73DFA" w:rsidRPr="00FE6FB2" w:rsidTr="00D73DFA">
        <w:trPr>
          <w:trHeight w:val="501"/>
        </w:trPr>
        <w:tc>
          <w:tcPr>
            <w:cnfStyle w:val="001000000000" w:firstRow="0" w:lastRow="0" w:firstColumn="1" w:lastColumn="0" w:oddVBand="0" w:evenVBand="0" w:oddHBand="0" w:evenHBand="0" w:firstRowFirstColumn="0" w:firstRowLastColumn="0" w:lastRowFirstColumn="0" w:lastRowLastColumn="0"/>
            <w:tcW w:w="2127" w:type="dxa"/>
            <w:noWrap/>
            <w:hideMark/>
          </w:tcPr>
          <w:p w:rsidR="00D73DFA" w:rsidRPr="00FE6FB2" w:rsidRDefault="00D73DFA" w:rsidP="00D73DFA">
            <w:pPr>
              <w:widowControl/>
              <w:rPr>
                <w:rFonts w:ascii="Times New Roman" w:eastAsia="PMingLiU" w:hAnsi="Times New Roman" w:cs="Times New Roman"/>
                <w:i w:val="0"/>
                <w:color w:val="000000"/>
                <w:kern w:val="0"/>
                <w:sz w:val="20"/>
                <w:szCs w:val="20"/>
              </w:rPr>
            </w:pPr>
            <w:r w:rsidRPr="00FE6FB2">
              <w:rPr>
                <w:rFonts w:ascii="Times New Roman" w:eastAsia="PMingLiU" w:hAnsi="Times New Roman" w:cs="Times New Roman"/>
                <w:i w:val="0"/>
                <w:color w:val="000000"/>
                <w:kern w:val="0"/>
                <w:sz w:val="20"/>
                <w:szCs w:val="20"/>
              </w:rPr>
              <w:t>Mahmood et al. 2007</w: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4978048" behindDoc="0" locked="0" layoutInCell="1" allowOverlap="1" wp14:anchorId="7B9D7F16" wp14:editId="64216C32">
                      <wp:simplePos x="0" y="0"/>
                      <wp:positionH relativeFrom="column">
                        <wp:posOffset>45720</wp:posOffset>
                      </wp:positionH>
                      <wp:positionV relativeFrom="paragraph">
                        <wp:posOffset>7620</wp:posOffset>
                      </wp:positionV>
                      <wp:extent cx="289560" cy="289560"/>
                      <wp:effectExtent l="19050" t="19050" r="0" b="15240"/>
                      <wp:wrapNone/>
                      <wp:docPr id="278" name="橢圓 278"/>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7B9D7F16" id="橢圓 278" o:spid="_x0000_s1223" style="position:absolute;margin-left:3.6pt;margin-top:.6pt;width:22.8pt;height:22.8pt;z-index:2549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4995456" behindDoc="0" locked="0" layoutInCell="1" allowOverlap="1" wp14:anchorId="7140A815" wp14:editId="587D1960">
                      <wp:simplePos x="0" y="0"/>
                      <wp:positionH relativeFrom="column">
                        <wp:posOffset>45720</wp:posOffset>
                      </wp:positionH>
                      <wp:positionV relativeFrom="paragraph">
                        <wp:posOffset>7620</wp:posOffset>
                      </wp:positionV>
                      <wp:extent cx="289560" cy="289560"/>
                      <wp:effectExtent l="19050" t="19050" r="0" b="15240"/>
                      <wp:wrapNone/>
                      <wp:docPr id="308" name="橢圓 308"/>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7140A815" id="橢圓 308" o:spid="_x0000_s1224" style="position:absolute;margin-left:3.6pt;margin-top:.6pt;width:22.8pt;height:22.8pt;z-index:2549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12864" behindDoc="0" locked="0" layoutInCell="1" allowOverlap="1" wp14:anchorId="52435981" wp14:editId="7CCD9DB3">
                      <wp:simplePos x="0" y="0"/>
                      <wp:positionH relativeFrom="column">
                        <wp:posOffset>45720</wp:posOffset>
                      </wp:positionH>
                      <wp:positionV relativeFrom="paragraph">
                        <wp:posOffset>7620</wp:posOffset>
                      </wp:positionV>
                      <wp:extent cx="289560" cy="289560"/>
                      <wp:effectExtent l="19050" t="19050" r="0" b="15240"/>
                      <wp:wrapNone/>
                      <wp:docPr id="338" name="橢圓 338"/>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52435981" id="橢圓 338" o:spid="_x0000_s1225" style="position:absolute;margin-left:3.6pt;margin-top:.6pt;width:22.8pt;height:22.8pt;z-index:2550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30272" behindDoc="0" locked="0" layoutInCell="1" allowOverlap="1" wp14:anchorId="7727D52F" wp14:editId="4E2A6156">
                      <wp:simplePos x="0" y="0"/>
                      <wp:positionH relativeFrom="column">
                        <wp:posOffset>45720</wp:posOffset>
                      </wp:positionH>
                      <wp:positionV relativeFrom="paragraph">
                        <wp:posOffset>7620</wp:posOffset>
                      </wp:positionV>
                      <wp:extent cx="289560" cy="289560"/>
                      <wp:effectExtent l="19050" t="19050" r="0" b="15240"/>
                      <wp:wrapNone/>
                      <wp:docPr id="368" name="橢圓 368"/>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7727D52F" id="橢圓 368" o:spid="_x0000_s1226" style="position:absolute;margin-left:3.6pt;margin-top:.6pt;width:22.8pt;height:22.8pt;z-index:2550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47680" behindDoc="0" locked="0" layoutInCell="1" allowOverlap="1" wp14:anchorId="4AE5046C" wp14:editId="4EE77774">
                      <wp:simplePos x="0" y="0"/>
                      <wp:positionH relativeFrom="column">
                        <wp:posOffset>45720</wp:posOffset>
                      </wp:positionH>
                      <wp:positionV relativeFrom="paragraph">
                        <wp:posOffset>7620</wp:posOffset>
                      </wp:positionV>
                      <wp:extent cx="289560" cy="289560"/>
                      <wp:effectExtent l="19050" t="19050" r="0" b="15240"/>
                      <wp:wrapNone/>
                      <wp:docPr id="398" name="橢圓 398"/>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4AE5046C" id="橢圓 398" o:spid="_x0000_s1227" style="position:absolute;margin-left:3.6pt;margin-top:.6pt;width:22.8pt;height:22.8pt;z-index:2550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65088" behindDoc="0" locked="0" layoutInCell="1" allowOverlap="1" wp14:anchorId="20DE7D47" wp14:editId="1278C1FF">
                      <wp:simplePos x="0" y="0"/>
                      <wp:positionH relativeFrom="column">
                        <wp:posOffset>60960</wp:posOffset>
                      </wp:positionH>
                      <wp:positionV relativeFrom="paragraph">
                        <wp:posOffset>30480</wp:posOffset>
                      </wp:positionV>
                      <wp:extent cx="259080" cy="251460"/>
                      <wp:effectExtent l="0" t="0" r="26670" b="15240"/>
                      <wp:wrapNone/>
                      <wp:docPr id="428" name="橢圓 428"/>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175" cap="flat" cmpd="sng" algn="ctr">
                                <a:solidFill>
                                  <a:srgbClr val="000000"/>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20DE7D47" id="橢圓 428" o:spid="_x0000_s1228" style="position:absolute;margin-left:4.8pt;margin-top:2.4pt;width:20.4pt;height:19.8pt;z-index:2550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" fillcolor="lime" strokeweight=".25pt">
                      <v:stroke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shd w:val="clear" w:color="auto" w:fill="FFFFFF" w:themeFill="background1"/>
          </w:tcPr>
          <w:p w:rsidR="00D73DFA" w:rsidRPr="00FE6FB2" w:rsidRDefault="00D73DFA" w:rsidP="00D73DFA">
            <w:pPr>
              <w:widowControl/>
              <w:ind w:firstLineChars="300" w:firstLine="600"/>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p>
        </w:tc>
        <w:tc>
          <w:tcPr>
            <w:tcW w:w="0" w:type="auto"/>
            <w:shd w:val="clear" w:color="auto" w:fill="FFFFFF" w:themeFill="background1"/>
            <w:noWrap/>
            <w:hideMark/>
          </w:tcPr>
          <w:p w:rsidR="00D73DFA" w:rsidRPr="00FE6FB2" w:rsidRDefault="00D73DFA" w:rsidP="00D73DFA">
            <w:pPr>
              <w:widowControl/>
              <w:ind w:firstLineChars="300" w:firstLine="600"/>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High risk</w:t>
            </w:r>
            <w:r w:rsidRPr="00FE6FB2">
              <w:rPr>
                <w:rFonts w:ascii="Times New Roman" w:eastAsia="PMingLiU" w:hAnsi="Times New Roman" w:cs="Times New Roman"/>
                <w:noProof/>
                <w:color w:val="000000"/>
                <w:kern w:val="0"/>
                <w:sz w:val="20"/>
                <w:szCs w:val="20"/>
              </w:rPr>
              <w:t xml:space="preserve"> </w:t>
            </w: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118336" behindDoc="0" locked="0" layoutInCell="1" allowOverlap="1" wp14:anchorId="3DB705C4" wp14:editId="3164F789">
                      <wp:simplePos x="0" y="0"/>
                      <wp:positionH relativeFrom="column">
                        <wp:posOffset>45720</wp:posOffset>
                      </wp:positionH>
                      <wp:positionV relativeFrom="paragraph">
                        <wp:posOffset>15240</wp:posOffset>
                      </wp:positionV>
                      <wp:extent cx="281940" cy="289560"/>
                      <wp:effectExtent l="19050" t="19050" r="3810" b="15240"/>
                      <wp:wrapNone/>
                      <wp:docPr id="527" name="橢圓 527"/>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00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18"/>
                                      <w:szCs w:val="18"/>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3DB705C4" id="橢圓 527" o:spid="_x0000_s1229" style="position:absolute;left:0;text-align:left;margin-left:3.6pt;margin-top:1.2pt;width:22.2pt;height:22.8pt;z-index:2551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" fillcolor="red" strokecolor="white" strokeweight="3pt">
                      <v:stroke opacity="0"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18"/>
                                <w:szCs w:val="18"/>
                              </w:rPr>
                              <w:t>?</w:t>
                            </w:r>
                          </w:p>
                        </w:txbxContent>
                      </v:textbox>
                    </v:oval>
                  </w:pict>
                </mc:Fallback>
              </mc:AlternateContent>
            </w:r>
          </w:p>
        </w:tc>
      </w:tr>
      <w:tr w:rsidR="00D73DFA" w:rsidRPr="00FE6FB2" w:rsidTr="00D73DFA">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2127" w:type="dxa"/>
            <w:noWrap/>
            <w:hideMark/>
          </w:tcPr>
          <w:p w:rsidR="00D73DFA" w:rsidRPr="00FE6FB2" w:rsidRDefault="00D73DFA" w:rsidP="00D73DFA">
            <w:pPr>
              <w:widowControl/>
              <w:rPr>
                <w:rFonts w:ascii="Times New Roman" w:eastAsia="PMingLiU" w:hAnsi="Times New Roman" w:cs="Times New Roman"/>
                <w:i w:val="0"/>
                <w:color w:val="000000"/>
                <w:kern w:val="0"/>
                <w:sz w:val="20"/>
                <w:szCs w:val="20"/>
              </w:rPr>
            </w:pPr>
            <w:r w:rsidRPr="00FE6FB2">
              <w:rPr>
                <w:rFonts w:ascii="Times New Roman" w:eastAsia="PMingLiU" w:hAnsi="Times New Roman" w:cs="Times New Roman"/>
                <w:i w:val="0"/>
                <w:color w:val="000000"/>
                <w:kern w:val="0"/>
                <w:sz w:val="20"/>
                <w:szCs w:val="20"/>
              </w:rPr>
              <w:t>Tamayo et al, 2008</w: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4979072" behindDoc="0" locked="0" layoutInCell="1" allowOverlap="1" wp14:anchorId="0979199D" wp14:editId="05D86385">
                      <wp:simplePos x="0" y="0"/>
                      <wp:positionH relativeFrom="column">
                        <wp:posOffset>45720</wp:posOffset>
                      </wp:positionH>
                      <wp:positionV relativeFrom="paragraph">
                        <wp:posOffset>15240</wp:posOffset>
                      </wp:positionV>
                      <wp:extent cx="289560" cy="289560"/>
                      <wp:effectExtent l="19050" t="19050" r="0" b="15240"/>
                      <wp:wrapNone/>
                      <wp:docPr id="279" name="橢圓 279"/>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0979199D" id="橢圓 279" o:spid="_x0000_s1230" style="position:absolute;margin-left:3.6pt;margin-top:1.2pt;width:22.8pt;height:22.8pt;z-index:2549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4996480" behindDoc="0" locked="0" layoutInCell="1" allowOverlap="1" wp14:anchorId="596EA3BB" wp14:editId="048C228A">
                      <wp:simplePos x="0" y="0"/>
                      <wp:positionH relativeFrom="column">
                        <wp:posOffset>45720</wp:posOffset>
                      </wp:positionH>
                      <wp:positionV relativeFrom="paragraph">
                        <wp:posOffset>15240</wp:posOffset>
                      </wp:positionV>
                      <wp:extent cx="289560" cy="289560"/>
                      <wp:effectExtent l="19050" t="19050" r="0" b="15240"/>
                      <wp:wrapNone/>
                      <wp:docPr id="309" name="橢圓 309"/>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596EA3BB" id="橢圓 309" o:spid="_x0000_s1231" style="position:absolute;margin-left:3.6pt;margin-top:1.2pt;width:22.8pt;height:22.8pt;z-index:2549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13888" behindDoc="0" locked="0" layoutInCell="1" allowOverlap="1" wp14:anchorId="0F15C74D" wp14:editId="518B8D2B">
                      <wp:simplePos x="0" y="0"/>
                      <wp:positionH relativeFrom="column">
                        <wp:posOffset>45720</wp:posOffset>
                      </wp:positionH>
                      <wp:positionV relativeFrom="paragraph">
                        <wp:posOffset>15240</wp:posOffset>
                      </wp:positionV>
                      <wp:extent cx="289560" cy="289560"/>
                      <wp:effectExtent l="19050" t="19050" r="0" b="15240"/>
                      <wp:wrapNone/>
                      <wp:docPr id="339" name="橢圓 339"/>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0F15C74D" id="橢圓 339" o:spid="_x0000_s1232" style="position:absolute;margin-left:3.6pt;margin-top:1.2pt;width:22.8pt;height:22.8pt;z-index:2550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31296" behindDoc="0" locked="0" layoutInCell="1" allowOverlap="1" wp14:anchorId="71B38D4D" wp14:editId="1040A548">
                      <wp:simplePos x="0" y="0"/>
                      <wp:positionH relativeFrom="column">
                        <wp:posOffset>45720</wp:posOffset>
                      </wp:positionH>
                      <wp:positionV relativeFrom="paragraph">
                        <wp:posOffset>15240</wp:posOffset>
                      </wp:positionV>
                      <wp:extent cx="289560" cy="289560"/>
                      <wp:effectExtent l="19050" t="19050" r="0" b="15240"/>
                      <wp:wrapNone/>
                      <wp:docPr id="369" name="橢圓 369"/>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71B38D4D" id="橢圓 369" o:spid="_x0000_s1233" style="position:absolute;margin-left:3.6pt;margin-top:1.2pt;width:22.8pt;height:22.8pt;z-index:2550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48704" behindDoc="0" locked="0" layoutInCell="1" allowOverlap="1" wp14:anchorId="1B117AA0" wp14:editId="0899F9D6">
                      <wp:simplePos x="0" y="0"/>
                      <wp:positionH relativeFrom="column">
                        <wp:posOffset>45720</wp:posOffset>
                      </wp:positionH>
                      <wp:positionV relativeFrom="paragraph">
                        <wp:posOffset>15240</wp:posOffset>
                      </wp:positionV>
                      <wp:extent cx="289560" cy="289560"/>
                      <wp:effectExtent l="19050" t="19050" r="0" b="15240"/>
                      <wp:wrapNone/>
                      <wp:docPr id="399" name="橢圓 399"/>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1B117AA0" id="橢圓 399" o:spid="_x0000_s1234" style="position:absolute;margin-left:3.6pt;margin-top:1.2pt;width:22.8pt;height:22.8pt;z-index:2550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66112" behindDoc="0" locked="0" layoutInCell="1" allowOverlap="1" wp14:anchorId="16123294" wp14:editId="532B1535">
                      <wp:simplePos x="0" y="0"/>
                      <wp:positionH relativeFrom="column">
                        <wp:posOffset>60960</wp:posOffset>
                      </wp:positionH>
                      <wp:positionV relativeFrom="paragraph">
                        <wp:posOffset>30480</wp:posOffset>
                      </wp:positionV>
                      <wp:extent cx="259080" cy="259080"/>
                      <wp:effectExtent l="0" t="0" r="26670" b="26670"/>
                      <wp:wrapNone/>
                      <wp:docPr id="429" name="橢圓 429"/>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175" cap="flat" cmpd="sng" algn="ctr">
                                <a:solidFill>
                                  <a:srgbClr val="000000"/>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16123294" id="橢圓 429" o:spid="_x0000_s1235" style="position:absolute;margin-left:4.8pt;margin-top:2.4pt;width:20.4pt;height:20.4pt;z-index:2550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" fillcolor="lime" strokeweight=".25pt">
                      <v:stroke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shd w:val="clear" w:color="auto" w:fill="FFFFFF" w:themeFill="background1"/>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p>
        </w:tc>
        <w:tc>
          <w:tcPr>
            <w:tcW w:w="0" w:type="auto"/>
            <w:shd w:val="clear" w:color="auto" w:fill="FFFFFF" w:themeFill="background1"/>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 xml:space="preserve">　</w:t>
            </w:r>
          </w:p>
        </w:tc>
      </w:tr>
      <w:tr w:rsidR="00D73DFA" w:rsidRPr="00FE6FB2" w:rsidTr="00D73DFA">
        <w:trPr>
          <w:trHeight w:val="501"/>
        </w:trPr>
        <w:tc>
          <w:tcPr>
            <w:cnfStyle w:val="001000000000" w:firstRow="0" w:lastRow="0" w:firstColumn="1" w:lastColumn="0" w:oddVBand="0" w:evenVBand="0" w:oddHBand="0" w:evenHBand="0" w:firstRowFirstColumn="0" w:firstRowLastColumn="0" w:lastRowFirstColumn="0" w:lastRowLastColumn="0"/>
            <w:tcW w:w="2127" w:type="dxa"/>
            <w:noWrap/>
            <w:hideMark/>
          </w:tcPr>
          <w:p w:rsidR="00D73DFA" w:rsidRPr="00FE6FB2" w:rsidRDefault="00D73DFA" w:rsidP="00D73DFA">
            <w:pPr>
              <w:widowControl/>
              <w:rPr>
                <w:rFonts w:ascii="Times New Roman" w:eastAsia="PMingLiU" w:hAnsi="Times New Roman" w:cs="Times New Roman"/>
                <w:i w:val="0"/>
                <w:color w:val="000000"/>
                <w:kern w:val="0"/>
                <w:sz w:val="20"/>
                <w:szCs w:val="20"/>
              </w:rPr>
            </w:pPr>
            <w:r w:rsidRPr="00FE6FB2">
              <w:rPr>
                <w:rFonts w:ascii="Times New Roman" w:eastAsia="PMingLiU" w:hAnsi="Times New Roman" w:cs="Times New Roman"/>
                <w:i w:val="0"/>
                <w:color w:val="000000"/>
                <w:kern w:val="0"/>
                <w:sz w:val="20"/>
                <w:szCs w:val="20"/>
              </w:rPr>
              <w:t>Soares et al, 2009</w: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4980096" behindDoc="0" locked="0" layoutInCell="1" allowOverlap="1" wp14:anchorId="36D969FF" wp14:editId="4DC42A03">
                      <wp:simplePos x="0" y="0"/>
                      <wp:positionH relativeFrom="column">
                        <wp:posOffset>45720</wp:posOffset>
                      </wp:positionH>
                      <wp:positionV relativeFrom="paragraph">
                        <wp:posOffset>15240</wp:posOffset>
                      </wp:positionV>
                      <wp:extent cx="289560" cy="281940"/>
                      <wp:effectExtent l="19050" t="19050" r="0" b="22860"/>
                      <wp:wrapNone/>
                      <wp:docPr id="280" name="橢圓 280"/>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36D969FF" id="橢圓 280" o:spid="_x0000_s1236" style="position:absolute;margin-left:3.6pt;margin-top:1.2pt;width:22.8pt;height:22.2pt;z-index:2549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4997504" behindDoc="0" locked="0" layoutInCell="1" allowOverlap="1" wp14:anchorId="798C8EC7" wp14:editId="204E5265">
                      <wp:simplePos x="0" y="0"/>
                      <wp:positionH relativeFrom="column">
                        <wp:posOffset>45720</wp:posOffset>
                      </wp:positionH>
                      <wp:positionV relativeFrom="paragraph">
                        <wp:posOffset>15240</wp:posOffset>
                      </wp:positionV>
                      <wp:extent cx="289560" cy="281940"/>
                      <wp:effectExtent l="19050" t="19050" r="0" b="22860"/>
                      <wp:wrapNone/>
                      <wp:docPr id="310" name="橢圓 310"/>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798C8EC7" id="橢圓 310" o:spid="_x0000_s1237" style="position:absolute;margin-left:3.6pt;margin-top:1.2pt;width:22.8pt;height:22.2pt;z-index:2549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" fillcolor="yellow"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14912" behindDoc="0" locked="0" layoutInCell="1" allowOverlap="1" wp14:anchorId="77BBA7F5" wp14:editId="752755D7">
                      <wp:simplePos x="0" y="0"/>
                      <wp:positionH relativeFrom="column">
                        <wp:posOffset>45720</wp:posOffset>
                      </wp:positionH>
                      <wp:positionV relativeFrom="paragraph">
                        <wp:posOffset>15240</wp:posOffset>
                      </wp:positionV>
                      <wp:extent cx="289560" cy="281940"/>
                      <wp:effectExtent l="19050" t="19050" r="0" b="22860"/>
                      <wp:wrapNone/>
                      <wp:docPr id="340" name="橢圓 340"/>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77BBA7F5" id="橢圓 340" o:spid="_x0000_s1238" style="position:absolute;margin-left:3.6pt;margin-top:1.2pt;width:22.8pt;height:22.2pt;z-index:2550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32320" behindDoc="0" locked="0" layoutInCell="1" allowOverlap="1" wp14:anchorId="0115126B" wp14:editId="20704959">
                      <wp:simplePos x="0" y="0"/>
                      <wp:positionH relativeFrom="column">
                        <wp:posOffset>45720</wp:posOffset>
                      </wp:positionH>
                      <wp:positionV relativeFrom="paragraph">
                        <wp:posOffset>15240</wp:posOffset>
                      </wp:positionV>
                      <wp:extent cx="289560" cy="281940"/>
                      <wp:effectExtent l="19050" t="19050" r="0" b="22860"/>
                      <wp:wrapNone/>
                      <wp:docPr id="370" name="橢圓 370"/>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0115126B" id="橢圓 370" o:spid="_x0000_s1239" style="position:absolute;margin-left:3.6pt;margin-top:1.2pt;width:22.8pt;height:22.2pt;z-index:2550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49728" behindDoc="0" locked="0" layoutInCell="1" allowOverlap="1" wp14:anchorId="0EBA90D6" wp14:editId="265314E2">
                      <wp:simplePos x="0" y="0"/>
                      <wp:positionH relativeFrom="column">
                        <wp:posOffset>45720</wp:posOffset>
                      </wp:positionH>
                      <wp:positionV relativeFrom="paragraph">
                        <wp:posOffset>15240</wp:posOffset>
                      </wp:positionV>
                      <wp:extent cx="289560" cy="281940"/>
                      <wp:effectExtent l="19050" t="19050" r="0" b="22860"/>
                      <wp:wrapNone/>
                      <wp:docPr id="400" name="橢圓 400"/>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0EBA90D6" id="橢圓 400" o:spid="_x0000_s1240" style="position:absolute;margin-left:3.6pt;margin-top:1.2pt;width:22.8pt;height:22.2pt;z-index:2550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" fillcolor="yellow"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67136" behindDoc="0" locked="0" layoutInCell="1" allowOverlap="1" wp14:anchorId="5C54E799" wp14:editId="4045B156">
                      <wp:simplePos x="0" y="0"/>
                      <wp:positionH relativeFrom="column">
                        <wp:posOffset>60960</wp:posOffset>
                      </wp:positionH>
                      <wp:positionV relativeFrom="paragraph">
                        <wp:posOffset>30480</wp:posOffset>
                      </wp:positionV>
                      <wp:extent cx="259080" cy="259080"/>
                      <wp:effectExtent l="0" t="0" r="26670" b="26670"/>
                      <wp:wrapNone/>
                      <wp:docPr id="430" name="橢圓 430"/>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FF00"/>
                              </a:solidFill>
                              <a:ln w="3175" cap="flat" cmpd="sng" algn="ctr">
                                <a:solidFill>
                                  <a:srgbClr val="000000"/>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5C54E799" id="橢圓 430" o:spid="_x0000_s1241" style="position:absolute;margin-left:4.8pt;margin-top:2.4pt;width:20.4pt;height:20.4pt;z-index:2550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" fillcolor="yellow" strokeweight=".25pt">
                      <v:stroke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shd w:val="clear" w:color="auto" w:fill="FFFFFF" w:themeFill="background1"/>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p>
        </w:tc>
        <w:tc>
          <w:tcPr>
            <w:tcW w:w="0" w:type="auto"/>
            <w:shd w:val="clear" w:color="auto" w:fill="FFFFFF" w:themeFill="background1"/>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 xml:space="preserve">　</w:t>
            </w:r>
          </w:p>
        </w:tc>
      </w:tr>
      <w:tr w:rsidR="00D73DFA" w:rsidRPr="00FE6FB2" w:rsidTr="00D73DFA">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2127" w:type="dxa"/>
            <w:noWrap/>
            <w:hideMark/>
          </w:tcPr>
          <w:p w:rsidR="00D73DFA" w:rsidRPr="00FE6FB2" w:rsidRDefault="00D73DFA" w:rsidP="00D73DFA">
            <w:pPr>
              <w:widowControl/>
              <w:rPr>
                <w:rFonts w:ascii="Times New Roman" w:eastAsia="PMingLiU" w:hAnsi="Times New Roman" w:cs="Times New Roman"/>
                <w:i w:val="0"/>
                <w:color w:val="000000"/>
                <w:kern w:val="0"/>
                <w:sz w:val="20"/>
                <w:szCs w:val="20"/>
              </w:rPr>
            </w:pPr>
            <w:r w:rsidRPr="00FE6FB2">
              <w:rPr>
                <w:rFonts w:ascii="Times New Roman" w:eastAsia="PMingLiU" w:hAnsi="Times New Roman" w:cs="Times New Roman"/>
                <w:i w:val="0"/>
                <w:color w:val="000000"/>
                <w:kern w:val="0"/>
                <w:sz w:val="20"/>
                <w:szCs w:val="20"/>
              </w:rPr>
              <w:t>Gondos et al, 2010</w: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4981120" behindDoc="0" locked="0" layoutInCell="1" allowOverlap="1" wp14:anchorId="4CB0FCD2" wp14:editId="3CDFD031">
                      <wp:simplePos x="0" y="0"/>
                      <wp:positionH relativeFrom="column">
                        <wp:posOffset>45720</wp:posOffset>
                      </wp:positionH>
                      <wp:positionV relativeFrom="paragraph">
                        <wp:posOffset>15240</wp:posOffset>
                      </wp:positionV>
                      <wp:extent cx="289560" cy="281940"/>
                      <wp:effectExtent l="19050" t="19050" r="0" b="22860"/>
                      <wp:wrapNone/>
                      <wp:docPr id="281" name="橢圓 281"/>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4CB0FCD2" id="橢圓 281" o:spid="_x0000_s1242" style="position:absolute;margin-left:3.6pt;margin-top:1.2pt;width:22.8pt;height:22.2pt;z-index:2549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4998528" behindDoc="0" locked="0" layoutInCell="1" allowOverlap="1" wp14:anchorId="7142C1B6" wp14:editId="290E621F">
                      <wp:simplePos x="0" y="0"/>
                      <wp:positionH relativeFrom="column">
                        <wp:posOffset>45720</wp:posOffset>
                      </wp:positionH>
                      <wp:positionV relativeFrom="paragraph">
                        <wp:posOffset>15240</wp:posOffset>
                      </wp:positionV>
                      <wp:extent cx="289560" cy="281940"/>
                      <wp:effectExtent l="19050" t="19050" r="0" b="22860"/>
                      <wp:wrapNone/>
                      <wp:docPr id="311" name="橢圓 311"/>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7142C1B6" id="橢圓 311" o:spid="_x0000_s1243" style="position:absolute;margin-left:3.6pt;margin-top:1.2pt;width:22.8pt;height:22.2pt;z-index:2549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15936" behindDoc="0" locked="0" layoutInCell="1" allowOverlap="1" wp14:anchorId="27D7149B" wp14:editId="013E53E2">
                      <wp:simplePos x="0" y="0"/>
                      <wp:positionH relativeFrom="column">
                        <wp:posOffset>45720</wp:posOffset>
                      </wp:positionH>
                      <wp:positionV relativeFrom="paragraph">
                        <wp:posOffset>15240</wp:posOffset>
                      </wp:positionV>
                      <wp:extent cx="289560" cy="281940"/>
                      <wp:effectExtent l="19050" t="19050" r="0" b="22860"/>
                      <wp:wrapNone/>
                      <wp:docPr id="341" name="橢圓 341"/>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27D7149B" id="橢圓 341" o:spid="_x0000_s1244" style="position:absolute;margin-left:3.6pt;margin-top:1.2pt;width:22.8pt;height:22.2pt;z-index:2550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33344" behindDoc="0" locked="0" layoutInCell="1" allowOverlap="1" wp14:anchorId="4F24A2D9" wp14:editId="4B883CF1">
                      <wp:simplePos x="0" y="0"/>
                      <wp:positionH relativeFrom="column">
                        <wp:posOffset>45720</wp:posOffset>
                      </wp:positionH>
                      <wp:positionV relativeFrom="paragraph">
                        <wp:posOffset>15240</wp:posOffset>
                      </wp:positionV>
                      <wp:extent cx="289560" cy="281940"/>
                      <wp:effectExtent l="19050" t="19050" r="0" b="22860"/>
                      <wp:wrapNone/>
                      <wp:docPr id="371" name="橢圓 371"/>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4F24A2D9" id="橢圓 371" o:spid="_x0000_s1245" style="position:absolute;margin-left:3.6pt;margin-top:1.2pt;width:22.8pt;height:22.2pt;z-index:2550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50752" behindDoc="0" locked="0" layoutInCell="1" allowOverlap="1" wp14:anchorId="4496D440" wp14:editId="695967E6">
                      <wp:simplePos x="0" y="0"/>
                      <wp:positionH relativeFrom="column">
                        <wp:posOffset>45720</wp:posOffset>
                      </wp:positionH>
                      <wp:positionV relativeFrom="paragraph">
                        <wp:posOffset>15240</wp:posOffset>
                      </wp:positionV>
                      <wp:extent cx="289560" cy="281940"/>
                      <wp:effectExtent l="19050" t="19050" r="0" b="22860"/>
                      <wp:wrapNone/>
                      <wp:docPr id="401" name="橢圓 401"/>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4496D440" id="橢圓 401" o:spid="_x0000_s1246" style="position:absolute;margin-left:3.6pt;margin-top:1.2pt;width:22.8pt;height:22.2pt;z-index:2550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68160" behindDoc="0" locked="0" layoutInCell="1" allowOverlap="1" wp14:anchorId="25F3DBCA" wp14:editId="1743AA2E">
                      <wp:simplePos x="0" y="0"/>
                      <wp:positionH relativeFrom="column">
                        <wp:posOffset>60960</wp:posOffset>
                      </wp:positionH>
                      <wp:positionV relativeFrom="paragraph">
                        <wp:posOffset>30480</wp:posOffset>
                      </wp:positionV>
                      <wp:extent cx="259080" cy="259080"/>
                      <wp:effectExtent l="0" t="0" r="26670" b="26670"/>
                      <wp:wrapNone/>
                      <wp:docPr id="431" name="橢圓 431"/>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175" cap="flat" cmpd="sng" algn="ctr">
                                <a:solidFill>
                                  <a:srgbClr val="000000"/>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25F3DBCA" id="橢圓 431" o:spid="_x0000_s1247" style="position:absolute;margin-left:4.8pt;margin-top:2.4pt;width:20.4pt;height:20.4pt;z-index:2550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" fillcolor="lime" strokeweight=".25pt">
                      <v:stroke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shd w:val="clear" w:color="auto" w:fill="FFFFFF" w:themeFill="background1"/>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p>
        </w:tc>
        <w:tc>
          <w:tcPr>
            <w:tcW w:w="0" w:type="auto"/>
            <w:shd w:val="clear" w:color="auto" w:fill="FFFFFF" w:themeFill="background1"/>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 xml:space="preserve">　</w:t>
            </w:r>
          </w:p>
        </w:tc>
      </w:tr>
      <w:tr w:rsidR="00D73DFA" w:rsidRPr="00FE6FB2" w:rsidTr="00D73DFA">
        <w:trPr>
          <w:trHeight w:val="501"/>
        </w:trPr>
        <w:tc>
          <w:tcPr>
            <w:cnfStyle w:val="001000000000" w:firstRow="0" w:lastRow="0" w:firstColumn="1" w:lastColumn="0" w:oddVBand="0" w:evenVBand="0" w:oddHBand="0" w:evenHBand="0" w:firstRowFirstColumn="0" w:firstRowLastColumn="0" w:lastRowFirstColumn="0" w:lastRowLastColumn="0"/>
            <w:tcW w:w="2127" w:type="dxa"/>
            <w:noWrap/>
            <w:hideMark/>
          </w:tcPr>
          <w:p w:rsidR="00D73DFA" w:rsidRPr="00FE6FB2" w:rsidRDefault="00D73DFA" w:rsidP="00D73DFA">
            <w:pPr>
              <w:widowControl/>
              <w:rPr>
                <w:rFonts w:ascii="Times New Roman" w:eastAsia="PMingLiU" w:hAnsi="Times New Roman" w:cs="Times New Roman"/>
                <w:i w:val="0"/>
                <w:color w:val="000000"/>
                <w:kern w:val="0"/>
                <w:sz w:val="20"/>
                <w:szCs w:val="20"/>
              </w:rPr>
            </w:pPr>
            <w:r w:rsidRPr="00FE6FB2">
              <w:rPr>
                <w:rFonts w:ascii="Times New Roman" w:eastAsia="PMingLiU" w:hAnsi="Times New Roman" w:cs="Times New Roman"/>
                <w:i w:val="0"/>
                <w:color w:val="000000"/>
                <w:kern w:val="0"/>
                <w:sz w:val="20"/>
                <w:szCs w:val="20"/>
              </w:rPr>
              <w:t>Magder et al. 2010</w: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4982144" behindDoc="0" locked="0" layoutInCell="1" allowOverlap="1" wp14:anchorId="19E4595D" wp14:editId="68451688">
                      <wp:simplePos x="0" y="0"/>
                      <wp:positionH relativeFrom="column">
                        <wp:posOffset>45720</wp:posOffset>
                      </wp:positionH>
                      <wp:positionV relativeFrom="paragraph">
                        <wp:posOffset>7620</wp:posOffset>
                      </wp:positionV>
                      <wp:extent cx="289560" cy="289560"/>
                      <wp:effectExtent l="19050" t="19050" r="0" b="15240"/>
                      <wp:wrapNone/>
                      <wp:docPr id="282" name="橢圓 282"/>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19E4595D" id="橢圓 282" o:spid="_x0000_s1248" style="position:absolute;margin-left:3.6pt;margin-top:.6pt;width:22.8pt;height:22.8pt;z-index:2549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4999552" behindDoc="0" locked="0" layoutInCell="1" allowOverlap="1" wp14:anchorId="3D7E3FC4" wp14:editId="2F610C4F">
                      <wp:simplePos x="0" y="0"/>
                      <wp:positionH relativeFrom="column">
                        <wp:posOffset>45720</wp:posOffset>
                      </wp:positionH>
                      <wp:positionV relativeFrom="paragraph">
                        <wp:posOffset>7620</wp:posOffset>
                      </wp:positionV>
                      <wp:extent cx="289560" cy="289560"/>
                      <wp:effectExtent l="19050" t="19050" r="0" b="15240"/>
                      <wp:wrapNone/>
                      <wp:docPr id="312" name="橢圓 312"/>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3D7E3FC4" id="橢圓 312" o:spid="_x0000_s1249" style="position:absolute;margin-left:3.6pt;margin-top:.6pt;width:22.8pt;height:22.8pt;z-index:2549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16960" behindDoc="0" locked="0" layoutInCell="1" allowOverlap="1" wp14:anchorId="3921FED4" wp14:editId="6839D378">
                      <wp:simplePos x="0" y="0"/>
                      <wp:positionH relativeFrom="column">
                        <wp:posOffset>45720</wp:posOffset>
                      </wp:positionH>
                      <wp:positionV relativeFrom="paragraph">
                        <wp:posOffset>7620</wp:posOffset>
                      </wp:positionV>
                      <wp:extent cx="289560" cy="289560"/>
                      <wp:effectExtent l="19050" t="19050" r="0" b="15240"/>
                      <wp:wrapNone/>
                      <wp:docPr id="342" name="橢圓 342"/>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3921FED4" id="橢圓 342" o:spid="_x0000_s1250" style="position:absolute;margin-left:3.6pt;margin-top:.6pt;width:22.8pt;height:22.8pt;z-index:2550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34368" behindDoc="0" locked="0" layoutInCell="1" allowOverlap="1" wp14:anchorId="0D72953D" wp14:editId="7FD3F530">
                      <wp:simplePos x="0" y="0"/>
                      <wp:positionH relativeFrom="column">
                        <wp:posOffset>45720</wp:posOffset>
                      </wp:positionH>
                      <wp:positionV relativeFrom="paragraph">
                        <wp:posOffset>7620</wp:posOffset>
                      </wp:positionV>
                      <wp:extent cx="289560" cy="289560"/>
                      <wp:effectExtent l="19050" t="19050" r="0" b="15240"/>
                      <wp:wrapNone/>
                      <wp:docPr id="372" name="橢圓 372"/>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0D72953D" id="橢圓 372" o:spid="_x0000_s1251" style="position:absolute;margin-left:3.6pt;margin-top:.6pt;width:22.8pt;height:22.8pt;z-index:2550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51776" behindDoc="0" locked="0" layoutInCell="1" allowOverlap="1" wp14:anchorId="01721CD7" wp14:editId="11C914E3">
                      <wp:simplePos x="0" y="0"/>
                      <wp:positionH relativeFrom="column">
                        <wp:posOffset>45720</wp:posOffset>
                      </wp:positionH>
                      <wp:positionV relativeFrom="paragraph">
                        <wp:posOffset>7620</wp:posOffset>
                      </wp:positionV>
                      <wp:extent cx="289560" cy="289560"/>
                      <wp:effectExtent l="19050" t="19050" r="0" b="15240"/>
                      <wp:wrapNone/>
                      <wp:docPr id="402" name="橢圓 402"/>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01721CD7" id="橢圓 402" o:spid="_x0000_s1252" style="position:absolute;margin-left:3.6pt;margin-top:.6pt;width:22.8pt;height:22.8pt;z-index:2550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69184" behindDoc="0" locked="0" layoutInCell="1" allowOverlap="1" wp14:anchorId="6A330575" wp14:editId="4265394D">
                      <wp:simplePos x="0" y="0"/>
                      <wp:positionH relativeFrom="column">
                        <wp:posOffset>60960</wp:posOffset>
                      </wp:positionH>
                      <wp:positionV relativeFrom="paragraph">
                        <wp:posOffset>30480</wp:posOffset>
                      </wp:positionV>
                      <wp:extent cx="259080" cy="251460"/>
                      <wp:effectExtent l="0" t="0" r="26670" b="15240"/>
                      <wp:wrapNone/>
                      <wp:docPr id="432" name="橢圓 432"/>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175" cap="flat" cmpd="sng" algn="ctr">
                                <a:solidFill>
                                  <a:srgbClr val="000000"/>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6A330575" id="橢圓 432" o:spid="_x0000_s1253" style="position:absolute;margin-left:4.8pt;margin-top:2.4pt;width:20.4pt;height:19.8pt;z-index:2550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" fillcolor="lime" strokeweight=".25pt">
                      <v:stroke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shd w:val="clear" w:color="auto" w:fill="FFFFFF" w:themeFill="background1"/>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p>
        </w:tc>
        <w:tc>
          <w:tcPr>
            <w:tcW w:w="0" w:type="auto"/>
            <w:shd w:val="clear" w:color="auto" w:fill="FFFFFF" w:themeFill="background1"/>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 xml:space="preserve">　</w:t>
            </w:r>
          </w:p>
        </w:tc>
      </w:tr>
      <w:tr w:rsidR="00D73DFA" w:rsidRPr="00FE6FB2" w:rsidTr="00D73DFA">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2127" w:type="dxa"/>
            <w:noWrap/>
            <w:hideMark/>
          </w:tcPr>
          <w:p w:rsidR="00D73DFA" w:rsidRPr="00FE6FB2" w:rsidRDefault="00D73DFA" w:rsidP="00D73DFA">
            <w:pPr>
              <w:widowControl/>
              <w:rPr>
                <w:rFonts w:ascii="Times New Roman" w:eastAsia="PMingLiU" w:hAnsi="Times New Roman" w:cs="Times New Roman"/>
                <w:i w:val="0"/>
                <w:color w:val="000000"/>
                <w:kern w:val="0"/>
                <w:sz w:val="20"/>
                <w:szCs w:val="20"/>
              </w:rPr>
            </w:pPr>
            <w:r w:rsidRPr="00FE6FB2">
              <w:rPr>
                <w:rFonts w:ascii="Times New Roman" w:eastAsia="PMingLiU" w:hAnsi="Times New Roman" w:cs="Times New Roman"/>
                <w:i w:val="0"/>
                <w:color w:val="000000"/>
                <w:kern w:val="0"/>
                <w:sz w:val="20"/>
                <w:szCs w:val="20"/>
              </w:rPr>
              <w:t>Hung et al, 2012</w: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4983168" behindDoc="0" locked="0" layoutInCell="1" allowOverlap="1" wp14:anchorId="40540E66" wp14:editId="73B92735">
                      <wp:simplePos x="0" y="0"/>
                      <wp:positionH relativeFrom="column">
                        <wp:posOffset>45720</wp:posOffset>
                      </wp:positionH>
                      <wp:positionV relativeFrom="paragraph">
                        <wp:posOffset>15240</wp:posOffset>
                      </wp:positionV>
                      <wp:extent cx="289560" cy="289560"/>
                      <wp:effectExtent l="19050" t="19050" r="0" b="15240"/>
                      <wp:wrapNone/>
                      <wp:docPr id="283" name="橢圓 283"/>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40540E66" id="橢圓 283" o:spid="_x0000_s1254" style="position:absolute;margin-left:3.6pt;margin-top:1.2pt;width:22.8pt;height:22.8pt;z-index:2549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00576" behindDoc="0" locked="0" layoutInCell="1" allowOverlap="1" wp14:anchorId="21221963" wp14:editId="3434ABA1">
                      <wp:simplePos x="0" y="0"/>
                      <wp:positionH relativeFrom="column">
                        <wp:posOffset>45720</wp:posOffset>
                      </wp:positionH>
                      <wp:positionV relativeFrom="paragraph">
                        <wp:posOffset>15240</wp:posOffset>
                      </wp:positionV>
                      <wp:extent cx="289560" cy="289560"/>
                      <wp:effectExtent l="19050" t="19050" r="0" b="15240"/>
                      <wp:wrapNone/>
                      <wp:docPr id="313" name="橢圓 313"/>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21221963" id="橢圓 313" o:spid="_x0000_s1255" style="position:absolute;margin-left:3.6pt;margin-top:1.2pt;width:22.8pt;height:22.8pt;z-index:2550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17984" behindDoc="0" locked="0" layoutInCell="1" allowOverlap="1" wp14:anchorId="63A90FF6" wp14:editId="67D62D5A">
                      <wp:simplePos x="0" y="0"/>
                      <wp:positionH relativeFrom="column">
                        <wp:posOffset>45720</wp:posOffset>
                      </wp:positionH>
                      <wp:positionV relativeFrom="paragraph">
                        <wp:posOffset>15240</wp:posOffset>
                      </wp:positionV>
                      <wp:extent cx="289560" cy="289560"/>
                      <wp:effectExtent l="19050" t="19050" r="0" b="15240"/>
                      <wp:wrapNone/>
                      <wp:docPr id="343" name="橢圓 343"/>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63A90FF6" id="橢圓 343" o:spid="_x0000_s1256" style="position:absolute;margin-left:3.6pt;margin-top:1.2pt;width:22.8pt;height:22.8pt;z-index:2550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35392" behindDoc="0" locked="0" layoutInCell="1" allowOverlap="1" wp14:anchorId="1E96BF7F" wp14:editId="183D30E6">
                      <wp:simplePos x="0" y="0"/>
                      <wp:positionH relativeFrom="column">
                        <wp:posOffset>45720</wp:posOffset>
                      </wp:positionH>
                      <wp:positionV relativeFrom="paragraph">
                        <wp:posOffset>15240</wp:posOffset>
                      </wp:positionV>
                      <wp:extent cx="289560" cy="289560"/>
                      <wp:effectExtent l="19050" t="19050" r="0" b="15240"/>
                      <wp:wrapNone/>
                      <wp:docPr id="373" name="橢圓 373"/>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1E96BF7F" id="橢圓 373" o:spid="_x0000_s1257" style="position:absolute;margin-left:3.6pt;margin-top:1.2pt;width:22.8pt;height:22.8pt;z-index:2550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52800" behindDoc="0" locked="0" layoutInCell="1" allowOverlap="1" wp14:anchorId="7E899F26" wp14:editId="00AB6C78">
                      <wp:simplePos x="0" y="0"/>
                      <wp:positionH relativeFrom="column">
                        <wp:posOffset>45720</wp:posOffset>
                      </wp:positionH>
                      <wp:positionV relativeFrom="paragraph">
                        <wp:posOffset>15240</wp:posOffset>
                      </wp:positionV>
                      <wp:extent cx="289560" cy="289560"/>
                      <wp:effectExtent l="19050" t="19050" r="0" b="15240"/>
                      <wp:wrapNone/>
                      <wp:docPr id="403" name="橢圓 403"/>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7E899F26" id="橢圓 403" o:spid="_x0000_s1258" style="position:absolute;margin-left:3.6pt;margin-top:1.2pt;width:22.8pt;height:22.8pt;z-index:2550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70208" behindDoc="0" locked="0" layoutInCell="1" allowOverlap="1" wp14:anchorId="4B6CEE37" wp14:editId="2CFB9DC8">
                      <wp:simplePos x="0" y="0"/>
                      <wp:positionH relativeFrom="column">
                        <wp:posOffset>60960</wp:posOffset>
                      </wp:positionH>
                      <wp:positionV relativeFrom="paragraph">
                        <wp:posOffset>30480</wp:posOffset>
                      </wp:positionV>
                      <wp:extent cx="259080" cy="259080"/>
                      <wp:effectExtent l="0" t="0" r="26670" b="26670"/>
                      <wp:wrapNone/>
                      <wp:docPr id="433" name="橢圓 433"/>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175" cap="flat" cmpd="sng" algn="ctr">
                                <a:solidFill>
                                  <a:srgbClr val="000000"/>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4B6CEE37" id="橢圓 433" o:spid="_x0000_s1259" style="position:absolute;margin-left:4.8pt;margin-top:2.4pt;width:20.4pt;height:20.4pt;z-index:2550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" fillcolor="lime" strokeweight=".25pt">
                      <v:stroke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shd w:val="clear" w:color="auto" w:fill="FFFFFF" w:themeFill="background1"/>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p>
        </w:tc>
        <w:tc>
          <w:tcPr>
            <w:tcW w:w="0" w:type="auto"/>
            <w:shd w:val="clear" w:color="auto" w:fill="FFFFFF" w:themeFill="background1"/>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 xml:space="preserve">　</w:t>
            </w:r>
          </w:p>
        </w:tc>
      </w:tr>
      <w:tr w:rsidR="00D73DFA" w:rsidRPr="00FE6FB2" w:rsidTr="00D73DFA">
        <w:trPr>
          <w:trHeight w:val="501"/>
        </w:trPr>
        <w:tc>
          <w:tcPr>
            <w:cnfStyle w:val="001000000000" w:firstRow="0" w:lastRow="0" w:firstColumn="1" w:lastColumn="0" w:oddVBand="0" w:evenVBand="0" w:oddHBand="0" w:evenHBand="0" w:firstRowFirstColumn="0" w:firstRowLastColumn="0" w:lastRowFirstColumn="0" w:lastRowLastColumn="0"/>
            <w:tcW w:w="2127" w:type="dxa"/>
            <w:noWrap/>
            <w:hideMark/>
          </w:tcPr>
          <w:p w:rsidR="00D73DFA" w:rsidRPr="00FE6FB2" w:rsidRDefault="00D73DFA" w:rsidP="00D73DFA">
            <w:pPr>
              <w:widowControl/>
              <w:rPr>
                <w:rFonts w:ascii="Times New Roman" w:eastAsia="PMingLiU" w:hAnsi="Times New Roman" w:cs="Times New Roman"/>
                <w:i w:val="0"/>
                <w:color w:val="000000"/>
                <w:kern w:val="0"/>
                <w:sz w:val="20"/>
                <w:szCs w:val="20"/>
              </w:rPr>
            </w:pPr>
            <w:r w:rsidRPr="00FE6FB2">
              <w:rPr>
                <w:rFonts w:ascii="Times New Roman" w:eastAsia="PMingLiU" w:hAnsi="Times New Roman" w:cs="Times New Roman"/>
                <w:i w:val="0"/>
                <w:color w:val="000000"/>
                <w:kern w:val="0"/>
                <w:sz w:val="20"/>
                <w:szCs w:val="20"/>
              </w:rPr>
              <w:t>Hamaji et al. 2013</w: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4984192" behindDoc="0" locked="0" layoutInCell="1" allowOverlap="1" wp14:anchorId="4BE0D2E1" wp14:editId="0B06D7AF">
                      <wp:simplePos x="0" y="0"/>
                      <wp:positionH relativeFrom="column">
                        <wp:posOffset>45720</wp:posOffset>
                      </wp:positionH>
                      <wp:positionV relativeFrom="paragraph">
                        <wp:posOffset>15240</wp:posOffset>
                      </wp:positionV>
                      <wp:extent cx="289560" cy="281940"/>
                      <wp:effectExtent l="19050" t="19050" r="0" b="22860"/>
                      <wp:wrapNone/>
                      <wp:docPr id="284" name="橢圓 284"/>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4BE0D2E1" id="橢圓 284" o:spid="_x0000_s1260" style="position:absolute;margin-left:3.6pt;margin-top:1.2pt;width:22.8pt;height:22.2pt;z-index:2549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01600" behindDoc="0" locked="0" layoutInCell="1" allowOverlap="1" wp14:anchorId="208D152A" wp14:editId="5F71B5C3">
                      <wp:simplePos x="0" y="0"/>
                      <wp:positionH relativeFrom="column">
                        <wp:posOffset>45720</wp:posOffset>
                      </wp:positionH>
                      <wp:positionV relativeFrom="paragraph">
                        <wp:posOffset>15240</wp:posOffset>
                      </wp:positionV>
                      <wp:extent cx="289560" cy="281940"/>
                      <wp:effectExtent l="19050" t="19050" r="0" b="22860"/>
                      <wp:wrapNone/>
                      <wp:docPr id="314" name="橢圓 314"/>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208D152A" id="橢圓 314" o:spid="_x0000_s1261" style="position:absolute;margin-left:3.6pt;margin-top:1.2pt;width:22.8pt;height:22.2pt;z-index:2550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19008" behindDoc="0" locked="0" layoutInCell="1" allowOverlap="1" wp14:anchorId="2856DAF3" wp14:editId="271A5F57">
                      <wp:simplePos x="0" y="0"/>
                      <wp:positionH relativeFrom="column">
                        <wp:posOffset>45720</wp:posOffset>
                      </wp:positionH>
                      <wp:positionV relativeFrom="paragraph">
                        <wp:posOffset>15240</wp:posOffset>
                      </wp:positionV>
                      <wp:extent cx="289560" cy="281940"/>
                      <wp:effectExtent l="19050" t="19050" r="0" b="22860"/>
                      <wp:wrapNone/>
                      <wp:docPr id="344" name="橢圓 344"/>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2856DAF3" id="橢圓 344" o:spid="_x0000_s1262" style="position:absolute;margin-left:3.6pt;margin-top:1.2pt;width:22.8pt;height:22.2pt;z-index:2550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36416" behindDoc="0" locked="0" layoutInCell="1" allowOverlap="1" wp14:anchorId="39C855E3" wp14:editId="5593B1AA">
                      <wp:simplePos x="0" y="0"/>
                      <wp:positionH relativeFrom="column">
                        <wp:posOffset>45720</wp:posOffset>
                      </wp:positionH>
                      <wp:positionV relativeFrom="paragraph">
                        <wp:posOffset>15240</wp:posOffset>
                      </wp:positionV>
                      <wp:extent cx="289560" cy="281940"/>
                      <wp:effectExtent l="19050" t="19050" r="0" b="22860"/>
                      <wp:wrapNone/>
                      <wp:docPr id="374" name="橢圓 374"/>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39C855E3" id="橢圓 374" o:spid="_x0000_s1263" style="position:absolute;margin-left:3.6pt;margin-top:1.2pt;width:22.8pt;height:22.2pt;z-index:2550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53824" behindDoc="0" locked="0" layoutInCell="1" allowOverlap="1" wp14:anchorId="1E13BC8C" wp14:editId="76350F03">
                      <wp:simplePos x="0" y="0"/>
                      <wp:positionH relativeFrom="column">
                        <wp:posOffset>45720</wp:posOffset>
                      </wp:positionH>
                      <wp:positionV relativeFrom="paragraph">
                        <wp:posOffset>15240</wp:posOffset>
                      </wp:positionV>
                      <wp:extent cx="289560" cy="281940"/>
                      <wp:effectExtent l="19050" t="19050" r="0" b="22860"/>
                      <wp:wrapNone/>
                      <wp:docPr id="404" name="橢圓 404"/>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1E13BC8C" id="橢圓 404" o:spid="_x0000_s1264" style="position:absolute;margin-left:3.6pt;margin-top:1.2pt;width:22.8pt;height:22.2pt;z-index:2550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71232" behindDoc="0" locked="0" layoutInCell="1" allowOverlap="1" wp14:anchorId="6C8DE338" wp14:editId="1A52C25F">
                      <wp:simplePos x="0" y="0"/>
                      <wp:positionH relativeFrom="column">
                        <wp:posOffset>60960</wp:posOffset>
                      </wp:positionH>
                      <wp:positionV relativeFrom="paragraph">
                        <wp:posOffset>30480</wp:posOffset>
                      </wp:positionV>
                      <wp:extent cx="259080" cy="259080"/>
                      <wp:effectExtent l="0" t="0" r="26670" b="26670"/>
                      <wp:wrapNone/>
                      <wp:docPr id="434" name="橢圓 434"/>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175" cap="flat" cmpd="sng" algn="ctr">
                                <a:solidFill>
                                  <a:srgbClr val="000000"/>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6C8DE338" id="橢圓 434" o:spid="_x0000_s1265" style="position:absolute;margin-left:4.8pt;margin-top:2.4pt;width:20.4pt;height:20.4pt;z-index:2550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" fillcolor="lime" strokeweight=".25pt">
                      <v:stroke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shd w:val="clear" w:color="auto" w:fill="FFFFFF" w:themeFill="background1"/>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p>
        </w:tc>
        <w:tc>
          <w:tcPr>
            <w:tcW w:w="0" w:type="auto"/>
            <w:shd w:val="clear" w:color="auto" w:fill="FFFFFF" w:themeFill="background1"/>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 xml:space="preserve">　</w:t>
            </w:r>
          </w:p>
        </w:tc>
      </w:tr>
      <w:tr w:rsidR="00D73DFA" w:rsidRPr="00FE6FB2" w:rsidTr="00D73DFA">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2127" w:type="dxa"/>
            <w:noWrap/>
            <w:hideMark/>
          </w:tcPr>
          <w:p w:rsidR="00D73DFA" w:rsidRPr="00FE6FB2" w:rsidRDefault="00D73DFA" w:rsidP="00D73DFA">
            <w:pPr>
              <w:widowControl/>
              <w:rPr>
                <w:rFonts w:ascii="Times New Roman" w:eastAsia="PMingLiU" w:hAnsi="Times New Roman" w:cs="Times New Roman"/>
                <w:i w:val="0"/>
                <w:color w:val="000000"/>
                <w:kern w:val="0"/>
                <w:sz w:val="20"/>
                <w:szCs w:val="20"/>
              </w:rPr>
            </w:pPr>
            <w:r w:rsidRPr="00FE6FB2">
              <w:rPr>
                <w:rFonts w:ascii="Times New Roman" w:eastAsia="PMingLiU" w:hAnsi="Times New Roman" w:cs="Times New Roman"/>
                <w:i w:val="0"/>
                <w:color w:val="000000"/>
                <w:kern w:val="0"/>
                <w:sz w:val="20"/>
                <w:szCs w:val="20"/>
              </w:rPr>
              <w:t>Yates et al, 2014</w: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4985216" behindDoc="0" locked="0" layoutInCell="1" allowOverlap="1" wp14:anchorId="73F7870F" wp14:editId="7A052E66">
                      <wp:simplePos x="0" y="0"/>
                      <wp:positionH relativeFrom="column">
                        <wp:posOffset>45720</wp:posOffset>
                      </wp:positionH>
                      <wp:positionV relativeFrom="paragraph">
                        <wp:posOffset>15240</wp:posOffset>
                      </wp:positionV>
                      <wp:extent cx="289560" cy="281940"/>
                      <wp:effectExtent l="19050" t="19050" r="0" b="22860"/>
                      <wp:wrapNone/>
                      <wp:docPr id="285" name="橢圓 285"/>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73F7870F" id="橢圓 285" o:spid="_x0000_s1266" style="position:absolute;margin-left:3.6pt;margin-top:1.2pt;width:22.8pt;height:22.2pt;z-index:2549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02624" behindDoc="0" locked="0" layoutInCell="1" allowOverlap="1" wp14:anchorId="33D20B3F" wp14:editId="1C064409">
                      <wp:simplePos x="0" y="0"/>
                      <wp:positionH relativeFrom="column">
                        <wp:posOffset>45720</wp:posOffset>
                      </wp:positionH>
                      <wp:positionV relativeFrom="paragraph">
                        <wp:posOffset>15240</wp:posOffset>
                      </wp:positionV>
                      <wp:extent cx="289560" cy="281940"/>
                      <wp:effectExtent l="19050" t="19050" r="0" b="22860"/>
                      <wp:wrapNone/>
                      <wp:docPr id="315" name="橢圓 315"/>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33D20B3F" id="橢圓 315" o:spid="_x0000_s1267" style="position:absolute;margin-left:3.6pt;margin-top:1.2pt;width:22.8pt;height:22.2pt;z-index:2550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20032" behindDoc="0" locked="0" layoutInCell="1" allowOverlap="1" wp14:anchorId="376CC012" wp14:editId="62115239">
                      <wp:simplePos x="0" y="0"/>
                      <wp:positionH relativeFrom="column">
                        <wp:posOffset>45720</wp:posOffset>
                      </wp:positionH>
                      <wp:positionV relativeFrom="paragraph">
                        <wp:posOffset>15240</wp:posOffset>
                      </wp:positionV>
                      <wp:extent cx="289560" cy="281940"/>
                      <wp:effectExtent l="19050" t="19050" r="0" b="22860"/>
                      <wp:wrapNone/>
                      <wp:docPr id="345" name="橢圓 345"/>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376CC012" id="橢圓 345" o:spid="_x0000_s1268" style="position:absolute;margin-left:3.6pt;margin-top:1.2pt;width:22.8pt;height:22.2pt;z-index:2550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37440" behindDoc="0" locked="0" layoutInCell="1" allowOverlap="1" wp14:anchorId="4D8C2CD2" wp14:editId="15A06582">
                      <wp:simplePos x="0" y="0"/>
                      <wp:positionH relativeFrom="column">
                        <wp:posOffset>45720</wp:posOffset>
                      </wp:positionH>
                      <wp:positionV relativeFrom="paragraph">
                        <wp:posOffset>15240</wp:posOffset>
                      </wp:positionV>
                      <wp:extent cx="289560" cy="281940"/>
                      <wp:effectExtent l="19050" t="19050" r="0" b="22860"/>
                      <wp:wrapNone/>
                      <wp:docPr id="375" name="橢圓 375"/>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4D8C2CD2" id="橢圓 375" o:spid="_x0000_s1269" style="position:absolute;margin-left:3.6pt;margin-top:1.2pt;width:22.8pt;height:22.2pt;z-index:2550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54848" behindDoc="0" locked="0" layoutInCell="1" allowOverlap="1" wp14:anchorId="4562F14F" wp14:editId="7FD04FAB">
                      <wp:simplePos x="0" y="0"/>
                      <wp:positionH relativeFrom="column">
                        <wp:posOffset>45720</wp:posOffset>
                      </wp:positionH>
                      <wp:positionV relativeFrom="paragraph">
                        <wp:posOffset>15240</wp:posOffset>
                      </wp:positionV>
                      <wp:extent cx="289560" cy="281940"/>
                      <wp:effectExtent l="19050" t="19050" r="0" b="22860"/>
                      <wp:wrapNone/>
                      <wp:docPr id="405" name="橢圓 405"/>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4562F14F" id="橢圓 405" o:spid="_x0000_s1270" style="position:absolute;margin-left:3.6pt;margin-top:1.2pt;width:22.8pt;height:22.2pt;z-index:2550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72256" behindDoc="0" locked="0" layoutInCell="1" allowOverlap="1" wp14:anchorId="758D4981" wp14:editId="4849D9C4">
                      <wp:simplePos x="0" y="0"/>
                      <wp:positionH relativeFrom="column">
                        <wp:posOffset>60960</wp:posOffset>
                      </wp:positionH>
                      <wp:positionV relativeFrom="paragraph">
                        <wp:posOffset>30480</wp:posOffset>
                      </wp:positionV>
                      <wp:extent cx="259080" cy="259080"/>
                      <wp:effectExtent l="0" t="0" r="26670" b="26670"/>
                      <wp:wrapNone/>
                      <wp:docPr id="435" name="橢圓 435"/>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175" cap="flat" cmpd="sng" algn="ctr">
                                <a:solidFill>
                                  <a:srgbClr val="000000"/>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758D4981" id="橢圓 435" o:spid="_x0000_s1271" style="position:absolute;margin-left:4.8pt;margin-top:2.4pt;width:20.4pt;height:20.4pt;z-index:2550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" fillcolor="lime" strokeweight=".25pt">
                      <v:stroke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shd w:val="clear" w:color="auto" w:fill="FFFFFF" w:themeFill="background1"/>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p>
        </w:tc>
        <w:tc>
          <w:tcPr>
            <w:tcW w:w="0" w:type="auto"/>
            <w:shd w:val="clear" w:color="auto" w:fill="FFFFFF" w:themeFill="background1"/>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 xml:space="preserve">　</w:t>
            </w:r>
          </w:p>
        </w:tc>
      </w:tr>
      <w:tr w:rsidR="00D73DFA" w:rsidRPr="00FE6FB2" w:rsidTr="00D73DFA">
        <w:trPr>
          <w:trHeight w:val="501"/>
        </w:trPr>
        <w:tc>
          <w:tcPr>
            <w:cnfStyle w:val="001000000000" w:firstRow="0" w:lastRow="0" w:firstColumn="1" w:lastColumn="0" w:oddVBand="0" w:evenVBand="0" w:oddHBand="0" w:evenHBand="0" w:firstRowFirstColumn="0" w:firstRowLastColumn="0" w:lastRowFirstColumn="0" w:lastRowLastColumn="0"/>
            <w:tcW w:w="2127" w:type="dxa"/>
            <w:noWrap/>
            <w:hideMark/>
          </w:tcPr>
          <w:p w:rsidR="00D73DFA" w:rsidRPr="00FE6FB2" w:rsidRDefault="00D73DFA" w:rsidP="00D73DFA">
            <w:pPr>
              <w:widowControl/>
              <w:rPr>
                <w:rFonts w:ascii="Times New Roman" w:eastAsia="PMingLiU" w:hAnsi="Times New Roman" w:cs="Times New Roman"/>
                <w:i w:val="0"/>
                <w:color w:val="000000"/>
                <w:kern w:val="0"/>
                <w:sz w:val="20"/>
                <w:szCs w:val="20"/>
              </w:rPr>
            </w:pPr>
            <w:r w:rsidRPr="00FE6FB2">
              <w:rPr>
                <w:rFonts w:ascii="Times New Roman" w:eastAsia="PMingLiU" w:hAnsi="Times New Roman" w:cs="Times New Roman"/>
                <w:i w:val="0"/>
                <w:color w:val="000000"/>
                <w:kern w:val="0"/>
                <w:sz w:val="20"/>
                <w:szCs w:val="20"/>
              </w:rPr>
              <w:t>Yanartas et al, 2015</w: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4986240" behindDoc="0" locked="0" layoutInCell="1" allowOverlap="1" wp14:anchorId="54341070" wp14:editId="6C678987">
                      <wp:simplePos x="0" y="0"/>
                      <wp:positionH relativeFrom="column">
                        <wp:posOffset>45720</wp:posOffset>
                      </wp:positionH>
                      <wp:positionV relativeFrom="paragraph">
                        <wp:posOffset>7620</wp:posOffset>
                      </wp:positionV>
                      <wp:extent cx="289560" cy="289560"/>
                      <wp:effectExtent l="19050" t="19050" r="0" b="15240"/>
                      <wp:wrapNone/>
                      <wp:docPr id="286" name="橢圓 286"/>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54341070" id="橢圓 286" o:spid="_x0000_s1272" style="position:absolute;margin-left:3.6pt;margin-top:.6pt;width:22.8pt;height:22.8pt;z-index:2549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03648" behindDoc="0" locked="0" layoutInCell="1" allowOverlap="1" wp14:anchorId="5B13EF03" wp14:editId="26C52061">
                      <wp:simplePos x="0" y="0"/>
                      <wp:positionH relativeFrom="column">
                        <wp:posOffset>45720</wp:posOffset>
                      </wp:positionH>
                      <wp:positionV relativeFrom="paragraph">
                        <wp:posOffset>7620</wp:posOffset>
                      </wp:positionV>
                      <wp:extent cx="289560" cy="289560"/>
                      <wp:effectExtent l="19050" t="19050" r="0" b="15240"/>
                      <wp:wrapNone/>
                      <wp:docPr id="316" name="橢圓 316"/>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5B13EF03" id="橢圓 316" o:spid="_x0000_s1273" style="position:absolute;margin-left:3.6pt;margin-top:.6pt;width:22.8pt;height:22.8pt;z-index:2550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21056" behindDoc="0" locked="0" layoutInCell="1" allowOverlap="1" wp14:anchorId="7377FE5B" wp14:editId="5D65D015">
                      <wp:simplePos x="0" y="0"/>
                      <wp:positionH relativeFrom="column">
                        <wp:posOffset>45720</wp:posOffset>
                      </wp:positionH>
                      <wp:positionV relativeFrom="paragraph">
                        <wp:posOffset>7620</wp:posOffset>
                      </wp:positionV>
                      <wp:extent cx="289560" cy="289560"/>
                      <wp:effectExtent l="19050" t="19050" r="0" b="15240"/>
                      <wp:wrapNone/>
                      <wp:docPr id="346" name="橢圓 346"/>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7377FE5B" id="橢圓 346" o:spid="_x0000_s1274" style="position:absolute;margin-left:3.6pt;margin-top:.6pt;width:22.8pt;height:22.8pt;z-index:2550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38464" behindDoc="0" locked="0" layoutInCell="1" allowOverlap="1" wp14:anchorId="25ECAC8B" wp14:editId="03A40E17">
                      <wp:simplePos x="0" y="0"/>
                      <wp:positionH relativeFrom="column">
                        <wp:posOffset>45720</wp:posOffset>
                      </wp:positionH>
                      <wp:positionV relativeFrom="paragraph">
                        <wp:posOffset>7620</wp:posOffset>
                      </wp:positionV>
                      <wp:extent cx="289560" cy="289560"/>
                      <wp:effectExtent l="19050" t="19050" r="0" b="15240"/>
                      <wp:wrapNone/>
                      <wp:docPr id="376" name="橢圓 376"/>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25ECAC8B" id="橢圓 376" o:spid="_x0000_s1275" style="position:absolute;margin-left:3.6pt;margin-top:.6pt;width:22.8pt;height:22.8pt;z-index:2550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55872" behindDoc="0" locked="0" layoutInCell="1" allowOverlap="1" wp14:anchorId="47BD47AB" wp14:editId="4373579E">
                      <wp:simplePos x="0" y="0"/>
                      <wp:positionH relativeFrom="column">
                        <wp:posOffset>45720</wp:posOffset>
                      </wp:positionH>
                      <wp:positionV relativeFrom="paragraph">
                        <wp:posOffset>7620</wp:posOffset>
                      </wp:positionV>
                      <wp:extent cx="289560" cy="289560"/>
                      <wp:effectExtent l="19050" t="19050" r="0" b="15240"/>
                      <wp:wrapNone/>
                      <wp:docPr id="406" name="橢圓 406"/>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47BD47AB" id="橢圓 406" o:spid="_x0000_s1276" style="position:absolute;margin-left:3.6pt;margin-top:.6pt;width:22.8pt;height:22.8pt;z-index:2550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73280" behindDoc="0" locked="0" layoutInCell="1" allowOverlap="1" wp14:anchorId="3AF522D6" wp14:editId="69464ECC">
                      <wp:simplePos x="0" y="0"/>
                      <wp:positionH relativeFrom="column">
                        <wp:posOffset>60960</wp:posOffset>
                      </wp:positionH>
                      <wp:positionV relativeFrom="paragraph">
                        <wp:posOffset>30480</wp:posOffset>
                      </wp:positionV>
                      <wp:extent cx="259080" cy="251460"/>
                      <wp:effectExtent l="0" t="0" r="26670" b="15240"/>
                      <wp:wrapNone/>
                      <wp:docPr id="436" name="橢圓 436"/>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175" cap="flat" cmpd="sng" algn="ctr">
                                <a:solidFill>
                                  <a:srgbClr val="000000"/>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3AF522D6" id="橢圓 436" o:spid="_x0000_s1277" style="position:absolute;margin-left:4.8pt;margin-top:2.4pt;width:20.4pt;height:19.8pt;z-index:2550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" fillcolor="lime" strokeweight=".25pt">
                      <v:stroke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shd w:val="clear" w:color="auto" w:fill="FFFFFF" w:themeFill="background1"/>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p>
        </w:tc>
        <w:tc>
          <w:tcPr>
            <w:tcW w:w="0" w:type="auto"/>
            <w:shd w:val="clear" w:color="auto" w:fill="FFFFFF" w:themeFill="background1"/>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 xml:space="preserve">　</w:t>
            </w:r>
          </w:p>
        </w:tc>
      </w:tr>
      <w:tr w:rsidR="00D73DFA" w:rsidRPr="00FE6FB2" w:rsidTr="00D73DFA">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2127" w:type="dxa"/>
            <w:noWrap/>
            <w:hideMark/>
          </w:tcPr>
          <w:p w:rsidR="00D73DFA" w:rsidRPr="00FE6FB2" w:rsidRDefault="00D73DFA" w:rsidP="00D73DFA">
            <w:pPr>
              <w:widowControl/>
              <w:rPr>
                <w:rFonts w:ascii="Times New Roman" w:eastAsia="PMingLiU" w:hAnsi="Times New Roman" w:cs="Times New Roman"/>
                <w:i w:val="0"/>
                <w:color w:val="000000"/>
                <w:kern w:val="0"/>
                <w:sz w:val="20"/>
                <w:szCs w:val="20"/>
              </w:rPr>
            </w:pPr>
            <w:r w:rsidRPr="00FE6FB2">
              <w:rPr>
                <w:rFonts w:ascii="Times New Roman" w:eastAsia="PMingLiU" w:hAnsi="Times New Roman" w:cs="Times New Roman"/>
                <w:i w:val="0"/>
                <w:color w:val="000000"/>
                <w:kern w:val="0"/>
                <w:sz w:val="20"/>
                <w:szCs w:val="20"/>
              </w:rPr>
              <w:t>Young et al, 2015</w: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4987264" behindDoc="0" locked="0" layoutInCell="1" allowOverlap="1" wp14:anchorId="4949C6E5" wp14:editId="2E60106A">
                      <wp:simplePos x="0" y="0"/>
                      <wp:positionH relativeFrom="column">
                        <wp:posOffset>45720</wp:posOffset>
                      </wp:positionH>
                      <wp:positionV relativeFrom="paragraph">
                        <wp:posOffset>15240</wp:posOffset>
                      </wp:positionV>
                      <wp:extent cx="289560" cy="289560"/>
                      <wp:effectExtent l="19050" t="19050" r="0" b="15240"/>
                      <wp:wrapNone/>
                      <wp:docPr id="287" name="橢圓 287"/>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4949C6E5" id="橢圓 287" o:spid="_x0000_s1278" style="position:absolute;margin-left:3.6pt;margin-top:1.2pt;width:22.8pt;height:22.8pt;z-index:2549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04672" behindDoc="0" locked="0" layoutInCell="1" allowOverlap="1" wp14:anchorId="36628874" wp14:editId="7D198ABA">
                      <wp:simplePos x="0" y="0"/>
                      <wp:positionH relativeFrom="column">
                        <wp:posOffset>45720</wp:posOffset>
                      </wp:positionH>
                      <wp:positionV relativeFrom="paragraph">
                        <wp:posOffset>15240</wp:posOffset>
                      </wp:positionV>
                      <wp:extent cx="289560" cy="289560"/>
                      <wp:effectExtent l="19050" t="19050" r="0" b="15240"/>
                      <wp:wrapNone/>
                      <wp:docPr id="317" name="橢圓 317"/>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36628874" id="橢圓 317" o:spid="_x0000_s1279" style="position:absolute;margin-left:3.6pt;margin-top:1.2pt;width:22.8pt;height:22.8pt;z-index:2550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22080" behindDoc="0" locked="0" layoutInCell="1" allowOverlap="1" wp14:anchorId="57EBF170" wp14:editId="119A36DF">
                      <wp:simplePos x="0" y="0"/>
                      <wp:positionH relativeFrom="column">
                        <wp:posOffset>45720</wp:posOffset>
                      </wp:positionH>
                      <wp:positionV relativeFrom="paragraph">
                        <wp:posOffset>15240</wp:posOffset>
                      </wp:positionV>
                      <wp:extent cx="289560" cy="289560"/>
                      <wp:effectExtent l="19050" t="19050" r="0" b="15240"/>
                      <wp:wrapNone/>
                      <wp:docPr id="347" name="橢圓 347"/>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57EBF170" id="橢圓 347" o:spid="_x0000_s1280" style="position:absolute;margin-left:3.6pt;margin-top:1.2pt;width:22.8pt;height:22.8pt;z-index:2550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39488" behindDoc="0" locked="0" layoutInCell="1" allowOverlap="1" wp14:anchorId="6437D30A" wp14:editId="4CA81228">
                      <wp:simplePos x="0" y="0"/>
                      <wp:positionH relativeFrom="column">
                        <wp:posOffset>45720</wp:posOffset>
                      </wp:positionH>
                      <wp:positionV relativeFrom="paragraph">
                        <wp:posOffset>15240</wp:posOffset>
                      </wp:positionV>
                      <wp:extent cx="289560" cy="289560"/>
                      <wp:effectExtent l="19050" t="19050" r="0" b="15240"/>
                      <wp:wrapNone/>
                      <wp:docPr id="377" name="橢圓 377"/>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6437D30A" id="橢圓 377" o:spid="_x0000_s1281" style="position:absolute;margin-left:3.6pt;margin-top:1.2pt;width:22.8pt;height:22.8pt;z-index:2550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56896" behindDoc="0" locked="0" layoutInCell="1" allowOverlap="1" wp14:anchorId="66CD551B" wp14:editId="6E46DF12">
                      <wp:simplePos x="0" y="0"/>
                      <wp:positionH relativeFrom="column">
                        <wp:posOffset>45720</wp:posOffset>
                      </wp:positionH>
                      <wp:positionV relativeFrom="paragraph">
                        <wp:posOffset>15240</wp:posOffset>
                      </wp:positionV>
                      <wp:extent cx="289560" cy="289560"/>
                      <wp:effectExtent l="19050" t="19050" r="0" b="15240"/>
                      <wp:wrapNone/>
                      <wp:docPr id="407" name="橢圓 407"/>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66CD551B" id="橢圓 407" o:spid="_x0000_s1282" style="position:absolute;margin-left:3.6pt;margin-top:1.2pt;width:22.8pt;height:22.8pt;z-index:2550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74304" behindDoc="0" locked="0" layoutInCell="1" allowOverlap="1" wp14:anchorId="2FE8B5D1" wp14:editId="0D93EB92">
                      <wp:simplePos x="0" y="0"/>
                      <wp:positionH relativeFrom="column">
                        <wp:posOffset>60960</wp:posOffset>
                      </wp:positionH>
                      <wp:positionV relativeFrom="paragraph">
                        <wp:posOffset>30480</wp:posOffset>
                      </wp:positionV>
                      <wp:extent cx="259080" cy="259080"/>
                      <wp:effectExtent l="0" t="0" r="26670" b="26670"/>
                      <wp:wrapNone/>
                      <wp:docPr id="437" name="橢圓 437"/>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175" cap="flat" cmpd="sng" algn="ctr">
                                <a:solidFill>
                                  <a:srgbClr val="000000"/>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2FE8B5D1" id="橢圓 437" o:spid="_x0000_s1283" style="position:absolute;margin-left:4.8pt;margin-top:2.4pt;width:20.4pt;height:20.4pt;z-index:2550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" fillcolor="lime" strokeweight=".25pt">
                      <v:stroke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shd w:val="clear" w:color="auto" w:fill="FFFFFF" w:themeFill="background1"/>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p>
        </w:tc>
        <w:tc>
          <w:tcPr>
            <w:tcW w:w="0" w:type="auto"/>
            <w:shd w:val="clear" w:color="auto" w:fill="FFFFFF" w:themeFill="background1"/>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 xml:space="preserve">　</w:t>
            </w:r>
          </w:p>
        </w:tc>
      </w:tr>
      <w:tr w:rsidR="00D73DFA" w:rsidRPr="00FE6FB2" w:rsidTr="00D73DFA">
        <w:trPr>
          <w:trHeight w:val="501"/>
        </w:trPr>
        <w:tc>
          <w:tcPr>
            <w:cnfStyle w:val="001000000000" w:firstRow="0" w:lastRow="0" w:firstColumn="1" w:lastColumn="0" w:oddVBand="0" w:evenVBand="0" w:oddHBand="0" w:evenHBand="0" w:firstRowFirstColumn="0" w:firstRowLastColumn="0" w:lastRowFirstColumn="0" w:lastRowLastColumn="0"/>
            <w:tcW w:w="2127" w:type="dxa"/>
            <w:noWrap/>
            <w:hideMark/>
          </w:tcPr>
          <w:p w:rsidR="00D73DFA" w:rsidRPr="00FE6FB2" w:rsidRDefault="00D73DFA" w:rsidP="00D73DFA">
            <w:pPr>
              <w:widowControl/>
              <w:rPr>
                <w:rFonts w:ascii="Times New Roman" w:eastAsia="PMingLiU" w:hAnsi="Times New Roman" w:cs="Times New Roman"/>
                <w:i w:val="0"/>
                <w:color w:val="000000"/>
                <w:kern w:val="0"/>
                <w:sz w:val="20"/>
                <w:szCs w:val="20"/>
              </w:rPr>
            </w:pPr>
            <w:r w:rsidRPr="00FE6FB2">
              <w:rPr>
                <w:rFonts w:ascii="Times New Roman" w:eastAsia="PMingLiU" w:hAnsi="Times New Roman" w:cs="Times New Roman"/>
                <w:i w:val="0"/>
                <w:color w:val="000000"/>
                <w:kern w:val="0"/>
                <w:sz w:val="20"/>
                <w:szCs w:val="20"/>
              </w:rPr>
              <w:t>Kammerer et al, 2018</w: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4988288" behindDoc="0" locked="0" layoutInCell="1" allowOverlap="1" wp14:anchorId="7EC0EEF1" wp14:editId="4A9B8883">
                      <wp:simplePos x="0" y="0"/>
                      <wp:positionH relativeFrom="column">
                        <wp:posOffset>45720</wp:posOffset>
                      </wp:positionH>
                      <wp:positionV relativeFrom="paragraph">
                        <wp:posOffset>15240</wp:posOffset>
                      </wp:positionV>
                      <wp:extent cx="289560" cy="281940"/>
                      <wp:effectExtent l="19050" t="19050" r="0" b="22860"/>
                      <wp:wrapNone/>
                      <wp:docPr id="288" name="橢圓 288"/>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7EC0EEF1" id="橢圓 288" o:spid="_x0000_s1284" style="position:absolute;margin-left:3.6pt;margin-top:1.2pt;width:22.8pt;height:22.2pt;z-index:2549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05696" behindDoc="0" locked="0" layoutInCell="1" allowOverlap="1" wp14:anchorId="4BD0F842" wp14:editId="2AD0E0AF">
                      <wp:simplePos x="0" y="0"/>
                      <wp:positionH relativeFrom="column">
                        <wp:posOffset>45720</wp:posOffset>
                      </wp:positionH>
                      <wp:positionV relativeFrom="paragraph">
                        <wp:posOffset>15240</wp:posOffset>
                      </wp:positionV>
                      <wp:extent cx="289560" cy="281940"/>
                      <wp:effectExtent l="19050" t="19050" r="0" b="22860"/>
                      <wp:wrapNone/>
                      <wp:docPr id="318" name="橢圓 318"/>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4BD0F842" id="橢圓 318" o:spid="_x0000_s1285" style="position:absolute;margin-left:3.6pt;margin-top:1.2pt;width:22.8pt;height:22.2pt;z-index:2550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23104" behindDoc="0" locked="0" layoutInCell="1" allowOverlap="1" wp14:anchorId="2A4851D9" wp14:editId="3378B51E">
                      <wp:simplePos x="0" y="0"/>
                      <wp:positionH relativeFrom="column">
                        <wp:posOffset>45720</wp:posOffset>
                      </wp:positionH>
                      <wp:positionV relativeFrom="paragraph">
                        <wp:posOffset>15240</wp:posOffset>
                      </wp:positionV>
                      <wp:extent cx="289560" cy="281940"/>
                      <wp:effectExtent l="19050" t="19050" r="0" b="22860"/>
                      <wp:wrapNone/>
                      <wp:docPr id="348" name="橢圓 348"/>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2A4851D9" id="橢圓 348" o:spid="_x0000_s1286" style="position:absolute;margin-left:3.6pt;margin-top:1.2pt;width:22.8pt;height:22.2pt;z-index:2550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40512" behindDoc="0" locked="0" layoutInCell="1" allowOverlap="1" wp14:anchorId="38C91E16" wp14:editId="1693F1D5">
                      <wp:simplePos x="0" y="0"/>
                      <wp:positionH relativeFrom="column">
                        <wp:posOffset>45720</wp:posOffset>
                      </wp:positionH>
                      <wp:positionV relativeFrom="paragraph">
                        <wp:posOffset>15240</wp:posOffset>
                      </wp:positionV>
                      <wp:extent cx="289560" cy="281940"/>
                      <wp:effectExtent l="19050" t="19050" r="0" b="22860"/>
                      <wp:wrapNone/>
                      <wp:docPr id="378" name="橢圓 378"/>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38C91E16" id="橢圓 378" o:spid="_x0000_s1287" style="position:absolute;margin-left:3.6pt;margin-top:1.2pt;width:22.8pt;height:22.2pt;z-index:2550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57920" behindDoc="0" locked="0" layoutInCell="1" allowOverlap="1" wp14:anchorId="44B148ED" wp14:editId="6047900D">
                      <wp:simplePos x="0" y="0"/>
                      <wp:positionH relativeFrom="column">
                        <wp:posOffset>45720</wp:posOffset>
                      </wp:positionH>
                      <wp:positionV relativeFrom="paragraph">
                        <wp:posOffset>15240</wp:posOffset>
                      </wp:positionV>
                      <wp:extent cx="289560" cy="281940"/>
                      <wp:effectExtent l="19050" t="19050" r="0" b="22860"/>
                      <wp:wrapNone/>
                      <wp:docPr id="408" name="橢圓 408"/>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44B148ED" id="橢圓 408" o:spid="_x0000_s1288" style="position:absolute;margin-left:3.6pt;margin-top:1.2pt;width:22.8pt;height:22.2pt;z-index:2550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75328" behindDoc="0" locked="0" layoutInCell="1" allowOverlap="1" wp14:anchorId="346E2867" wp14:editId="0110BD8E">
                      <wp:simplePos x="0" y="0"/>
                      <wp:positionH relativeFrom="column">
                        <wp:posOffset>60960</wp:posOffset>
                      </wp:positionH>
                      <wp:positionV relativeFrom="paragraph">
                        <wp:posOffset>30480</wp:posOffset>
                      </wp:positionV>
                      <wp:extent cx="259080" cy="259080"/>
                      <wp:effectExtent l="0" t="0" r="26670" b="26670"/>
                      <wp:wrapNone/>
                      <wp:docPr id="438" name="橢圓 438"/>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175" cap="flat" cmpd="sng" algn="ctr">
                                <a:solidFill>
                                  <a:srgbClr val="000000"/>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346E2867" id="橢圓 438" o:spid="_x0000_s1289" style="position:absolute;margin-left:4.8pt;margin-top:2.4pt;width:20.4pt;height:20.4pt;z-index:2550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" fillcolor="lime" strokeweight=".25pt">
                      <v:stroke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shd w:val="clear" w:color="auto" w:fill="FFFFFF" w:themeFill="background1"/>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p>
        </w:tc>
        <w:tc>
          <w:tcPr>
            <w:tcW w:w="0" w:type="auto"/>
            <w:shd w:val="clear" w:color="auto" w:fill="FFFFFF" w:themeFill="background1"/>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 xml:space="preserve">　</w:t>
            </w:r>
          </w:p>
        </w:tc>
      </w:tr>
      <w:tr w:rsidR="00D73DFA" w:rsidRPr="00FE6FB2" w:rsidTr="00D73DFA">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2127" w:type="dxa"/>
            <w:noWrap/>
            <w:hideMark/>
          </w:tcPr>
          <w:p w:rsidR="00D73DFA" w:rsidRPr="00FE6FB2" w:rsidRDefault="00D73DFA" w:rsidP="00D73DFA">
            <w:pPr>
              <w:widowControl/>
              <w:rPr>
                <w:rFonts w:ascii="Times New Roman" w:eastAsia="PMingLiU" w:hAnsi="Times New Roman" w:cs="Times New Roman"/>
                <w:i w:val="0"/>
                <w:color w:val="000000"/>
                <w:kern w:val="0"/>
                <w:sz w:val="20"/>
                <w:szCs w:val="20"/>
              </w:rPr>
            </w:pPr>
            <w:r w:rsidRPr="00FE6FB2">
              <w:rPr>
                <w:rFonts w:ascii="Times New Roman" w:eastAsia="PMingLiU" w:hAnsi="Times New Roman" w:cs="Times New Roman"/>
                <w:i w:val="0"/>
                <w:color w:val="000000"/>
                <w:kern w:val="0"/>
                <w:sz w:val="20"/>
                <w:szCs w:val="20"/>
              </w:rPr>
              <w:t>Joosten et al, 2018</w: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4989312" behindDoc="0" locked="0" layoutInCell="1" allowOverlap="1" wp14:anchorId="7A44A4A8" wp14:editId="366DCA74">
                      <wp:simplePos x="0" y="0"/>
                      <wp:positionH relativeFrom="column">
                        <wp:posOffset>45720</wp:posOffset>
                      </wp:positionH>
                      <wp:positionV relativeFrom="paragraph">
                        <wp:posOffset>15240</wp:posOffset>
                      </wp:positionV>
                      <wp:extent cx="289560" cy="281940"/>
                      <wp:effectExtent l="19050" t="19050" r="0" b="22860"/>
                      <wp:wrapNone/>
                      <wp:docPr id="289" name="橢圓 289"/>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7A44A4A8" id="橢圓 289" o:spid="_x0000_s1290" style="position:absolute;margin-left:3.6pt;margin-top:1.2pt;width:22.8pt;height:22.2pt;z-index:2549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06720" behindDoc="0" locked="0" layoutInCell="1" allowOverlap="1" wp14:anchorId="2CFC881A" wp14:editId="6EFE1D9E">
                      <wp:simplePos x="0" y="0"/>
                      <wp:positionH relativeFrom="column">
                        <wp:posOffset>45720</wp:posOffset>
                      </wp:positionH>
                      <wp:positionV relativeFrom="paragraph">
                        <wp:posOffset>15240</wp:posOffset>
                      </wp:positionV>
                      <wp:extent cx="289560" cy="281940"/>
                      <wp:effectExtent l="19050" t="19050" r="0" b="22860"/>
                      <wp:wrapNone/>
                      <wp:docPr id="319" name="橢圓 319"/>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2CFC881A" id="橢圓 319" o:spid="_x0000_s1291" style="position:absolute;margin-left:3.6pt;margin-top:1.2pt;width:22.8pt;height:22.2pt;z-index:2550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24128" behindDoc="0" locked="0" layoutInCell="1" allowOverlap="1" wp14:anchorId="25C31DE0" wp14:editId="495DEE5F">
                      <wp:simplePos x="0" y="0"/>
                      <wp:positionH relativeFrom="column">
                        <wp:posOffset>45720</wp:posOffset>
                      </wp:positionH>
                      <wp:positionV relativeFrom="paragraph">
                        <wp:posOffset>15240</wp:posOffset>
                      </wp:positionV>
                      <wp:extent cx="289560" cy="281940"/>
                      <wp:effectExtent l="19050" t="19050" r="0" b="22860"/>
                      <wp:wrapNone/>
                      <wp:docPr id="349" name="橢圓 349"/>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25C31DE0" id="橢圓 349" o:spid="_x0000_s1292" style="position:absolute;margin-left:3.6pt;margin-top:1.2pt;width:22.8pt;height:22.2pt;z-index:2550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41536" behindDoc="0" locked="0" layoutInCell="1" allowOverlap="1" wp14:anchorId="338E7DBE" wp14:editId="7C7AA395">
                      <wp:simplePos x="0" y="0"/>
                      <wp:positionH relativeFrom="column">
                        <wp:posOffset>45720</wp:posOffset>
                      </wp:positionH>
                      <wp:positionV relativeFrom="paragraph">
                        <wp:posOffset>15240</wp:posOffset>
                      </wp:positionV>
                      <wp:extent cx="289560" cy="281940"/>
                      <wp:effectExtent l="19050" t="19050" r="0" b="22860"/>
                      <wp:wrapNone/>
                      <wp:docPr id="379" name="橢圓 379"/>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338E7DBE" id="橢圓 379" o:spid="_x0000_s1293" style="position:absolute;margin-left:3.6pt;margin-top:1.2pt;width:22.8pt;height:22.2pt;z-index:2550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58944" behindDoc="0" locked="0" layoutInCell="1" allowOverlap="1" wp14:anchorId="07E288DD" wp14:editId="18A931F9">
                      <wp:simplePos x="0" y="0"/>
                      <wp:positionH relativeFrom="column">
                        <wp:posOffset>45720</wp:posOffset>
                      </wp:positionH>
                      <wp:positionV relativeFrom="paragraph">
                        <wp:posOffset>15240</wp:posOffset>
                      </wp:positionV>
                      <wp:extent cx="289560" cy="281940"/>
                      <wp:effectExtent l="19050" t="19050" r="0" b="22860"/>
                      <wp:wrapNone/>
                      <wp:docPr id="409" name="橢圓 409"/>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07E288DD" id="橢圓 409" o:spid="_x0000_s1294" style="position:absolute;margin-left:3.6pt;margin-top:1.2pt;width:22.8pt;height:22.2pt;z-index:2550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76352" behindDoc="0" locked="0" layoutInCell="1" allowOverlap="1" wp14:anchorId="2DEECCF7" wp14:editId="3D39D95A">
                      <wp:simplePos x="0" y="0"/>
                      <wp:positionH relativeFrom="column">
                        <wp:posOffset>60960</wp:posOffset>
                      </wp:positionH>
                      <wp:positionV relativeFrom="paragraph">
                        <wp:posOffset>30480</wp:posOffset>
                      </wp:positionV>
                      <wp:extent cx="259080" cy="259080"/>
                      <wp:effectExtent l="0" t="0" r="26670" b="26670"/>
                      <wp:wrapNone/>
                      <wp:docPr id="439" name="橢圓 439"/>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175" cap="flat" cmpd="sng" algn="ctr">
                                <a:solidFill>
                                  <a:srgbClr val="000000"/>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2DEECCF7" id="橢圓 439" o:spid="_x0000_s1295" style="position:absolute;margin-left:4.8pt;margin-top:2.4pt;width:20.4pt;height:20.4pt;z-index:2550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" fillcolor="lime" strokeweight=".25pt">
                      <v:stroke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shd w:val="clear" w:color="auto" w:fill="FFFFFF" w:themeFill="background1"/>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p>
        </w:tc>
        <w:tc>
          <w:tcPr>
            <w:tcW w:w="0" w:type="auto"/>
            <w:shd w:val="clear" w:color="auto" w:fill="FFFFFF" w:themeFill="background1"/>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 xml:space="preserve">　</w:t>
            </w:r>
          </w:p>
        </w:tc>
      </w:tr>
      <w:tr w:rsidR="00D73DFA" w:rsidRPr="00FE6FB2" w:rsidTr="00D73DFA">
        <w:trPr>
          <w:trHeight w:val="501"/>
        </w:trPr>
        <w:tc>
          <w:tcPr>
            <w:cnfStyle w:val="001000000000" w:firstRow="0" w:lastRow="0" w:firstColumn="1" w:lastColumn="0" w:oddVBand="0" w:evenVBand="0" w:oddHBand="0" w:evenHBand="0" w:firstRowFirstColumn="0" w:firstRowLastColumn="0" w:lastRowFirstColumn="0" w:lastRowLastColumn="0"/>
            <w:tcW w:w="2127" w:type="dxa"/>
            <w:noWrap/>
            <w:hideMark/>
          </w:tcPr>
          <w:p w:rsidR="00D73DFA" w:rsidRPr="00FE6FB2" w:rsidRDefault="00D73DFA" w:rsidP="00D73DFA">
            <w:pPr>
              <w:widowControl/>
              <w:rPr>
                <w:rFonts w:ascii="Times New Roman" w:eastAsia="PMingLiU" w:hAnsi="Times New Roman" w:cs="Times New Roman"/>
                <w:i w:val="0"/>
                <w:color w:val="000000"/>
                <w:kern w:val="0"/>
                <w:sz w:val="20"/>
                <w:szCs w:val="20"/>
              </w:rPr>
            </w:pPr>
            <w:r w:rsidRPr="00FE6FB2">
              <w:rPr>
                <w:rFonts w:ascii="Times New Roman" w:eastAsia="PMingLiU" w:hAnsi="Times New Roman" w:cs="Times New Roman"/>
                <w:i w:val="0"/>
                <w:color w:val="000000"/>
                <w:kern w:val="0"/>
                <w:sz w:val="20"/>
                <w:szCs w:val="20"/>
              </w:rPr>
              <w:t xml:space="preserve">Matthew W. et al, 2018 </w: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4990336" behindDoc="0" locked="0" layoutInCell="1" allowOverlap="1" wp14:anchorId="6F541F52" wp14:editId="09426D86">
                      <wp:simplePos x="0" y="0"/>
                      <wp:positionH relativeFrom="column">
                        <wp:posOffset>45720</wp:posOffset>
                      </wp:positionH>
                      <wp:positionV relativeFrom="paragraph">
                        <wp:posOffset>7620</wp:posOffset>
                      </wp:positionV>
                      <wp:extent cx="289560" cy="289560"/>
                      <wp:effectExtent l="19050" t="19050" r="0" b="15240"/>
                      <wp:wrapNone/>
                      <wp:docPr id="290" name="橢圓 290"/>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6F541F52" id="橢圓 290" o:spid="_x0000_s1296" style="position:absolute;margin-left:3.6pt;margin-top:.6pt;width:22.8pt;height:22.8pt;z-index:2549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" fillcolor="yellow"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07744" behindDoc="0" locked="0" layoutInCell="1" allowOverlap="1" wp14:anchorId="54707456" wp14:editId="792BEC18">
                      <wp:simplePos x="0" y="0"/>
                      <wp:positionH relativeFrom="column">
                        <wp:posOffset>45720</wp:posOffset>
                      </wp:positionH>
                      <wp:positionV relativeFrom="paragraph">
                        <wp:posOffset>7620</wp:posOffset>
                      </wp:positionV>
                      <wp:extent cx="289560" cy="289560"/>
                      <wp:effectExtent l="19050" t="19050" r="0" b="15240"/>
                      <wp:wrapNone/>
                      <wp:docPr id="320" name="橢圓 320"/>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54707456" id="橢圓 320" o:spid="_x0000_s1297" style="position:absolute;margin-left:3.6pt;margin-top:.6pt;width:22.8pt;height:22.8pt;z-index:2550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25152" behindDoc="0" locked="0" layoutInCell="1" allowOverlap="1" wp14:anchorId="250D414B" wp14:editId="088E955E">
                      <wp:simplePos x="0" y="0"/>
                      <wp:positionH relativeFrom="column">
                        <wp:posOffset>45720</wp:posOffset>
                      </wp:positionH>
                      <wp:positionV relativeFrom="paragraph">
                        <wp:posOffset>7620</wp:posOffset>
                      </wp:positionV>
                      <wp:extent cx="289560" cy="289560"/>
                      <wp:effectExtent l="19050" t="19050" r="0" b="15240"/>
                      <wp:wrapNone/>
                      <wp:docPr id="350" name="橢圓 350"/>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250D414B" id="橢圓 350" o:spid="_x0000_s1298" style="position:absolute;margin-left:3.6pt;margin-top:.6pt;width:22.8pt;height:22.8pt;z-index:2550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42560" behindDoc="0" locked="0" layoutInCell="1" allowOverlap="1" wp14:anchorId="6104F6B0" wp14:editId="167898FA">
                      <wp:simplePos x="0" y="0"/>
                      <wp:positionH relativeFrom="column">
                        <wp:posOffset>45720</wp:posOffset>
                      </wp:positionH>
                      <wp:positionV relativeFrom="paragraph">
                        <wp:posOffset>7620</wp:posOffset>
                      </wp:positionV>
                      <wp:extent cx="289560" cy="289560"/>
                      <wp:effectExtent l="19050" t="19050" r="0" b="15240"/>
                      <wp:wrapNone/>
                      <wp:docPr id="380" name="橢圓 380"/>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6104F6B0" id="橢圓 380" o:spid="_x0000_s1299" style="position:absolute;margin-left:3.6pt;margin-top:.6pt;width:22.8pt;height:22.8pt;z-index:2550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59968" behindDoc="0" locked="0" layoutInCell="1" allowOverlap="1" wp14:anchorId="2B917CE6" wp14:editId="07714160">
                      <wp:simplePos x="0" y="0"/>
                      <wp:positionH relativeFrom="column">
                        <wp:posOffset>45720</wp:posOffset>
                      </wp:positionH>
                      <wp:positionV relativeFrom="paragraph">
                        <wp:posOffset>7620</wp:posOffset>
                      </wp:positionV>
                      <wp:extent cx="289560" cy="289560"/>
                      <wp:effectExtent l="19050" t="19050" r="0" b="15240"/>
                      <wp:wrapNone/>
                      <wp:docPr id="410" name="橢圓 410"/>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2B917CE6" id="橢圓 410" o:spid="_x0000_s1300" style="position:absolute;margin-left:3.6pt;margin-top:.6pt;width:22.8pt;height:22.8pt;z-index:2550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77376" behindDoc="0" locked="0" layoutInCell="1" allowOverlap="1" wp14:anchorId="1EE5ADBC" wp14:editId="6C46BF10">
                      <wp:simplePos x="0" y="0"/>
                      <wp:positionH relativeFrom="column">
                        <wp:posOffset>60960</wp:posOffset>
                      </wp:positionH>
                      <wp:positionV relativeFrom="paragraph">
                        <wp:posOffset>30480</wp:posOffset>
                      </wp:positionV>
                      <wp:extent cx="259080" cy="251460"/>
                      <wp:effectExtent l="0" t="0" r="26670" b="15240"/>
                      <wp:wrapNone/>
                      <wp:docPr id="440" name="橢圓 440"/>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FF00"/>
                              </a:solidFill>
                              <a:ln w="3175" cap="flat" cmpd="sng" algn="ctr">
                                <a:solidFill>
                                  <a:srgbClr val="000000"/>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1EE5ADBC" id="橢圓 440" o:spid="_x0000_s1301" style="position:absolute;margin-left:4.8pt;margin-top:2.4pt;width:20.4pt;height:19.8pt;z-index:2550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" fillcolor="yellow" strokeweight=".25pt">
                      <v:stroke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shd w:val="clear" w:color="auto" w:fill="FFFFFF" w:themeFill="background1"/>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p>
        </w:tc>
        <w:tc>
          <w:tcPr>
            <w:tcW w:w="0" w:type="auto"/>
            <w:shd w:val="clear" w:color="auto" w:fill="FFFFFF" w:themeFill="background1"/>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 xml:space="preserve">　</w:t>
            </w:r>
          </w:p>
        </w:tc>
      </w:tr>
      <w:tr w:rsidR="00D73DFA" w:rsidRPr="00FE6FB2" w:rsidTr="00D73DFA">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2127" w:type="dxa"/>
            <w:noWrap/>
            <w:hideMark/>
          </w:tcPr>
          <w:p w:rsidR="00D73DFA" w:rsidRPr="00FE6FB2" w:rsidRDefault="00D73DFA" w:rsidP="00D73DFA">
            <w:pPr>
              <w:widowControl/>
              <w:rPr>
                <w:rFonts w:ascii="Times New Roman" w:eastAsia="PMingLiU" w:hAnsi="Times New Roman" w:cs="Times New Roman"/>
                <w:i w:val="0"/>
                <w:color w:val="000000"/>
                <w:kern w:val="0"/>
                <w:sz w:val="20"/>
                <w:szCs w:val="20"/>
              </w:rPr>
            </w:pPr>
            <w:r w:rsidRPr="00FE6FB2">
              <w:rPr>
                <w:rFonts w:ascii="Times New Roman" w:eastAsia="PMingLiU" w:hAnsi="Times New Roman" w:cs="Times New Roman"/>
                <w:i w:val="0"/>
                <w:color w:val="000000"/>
                <w:kern w:val="0"/>
                <w:sz w:val="20"/>
                <w:szCs w:val="20"/>
              </w:rPr>
              <w:t>Futier et al, 2020</w: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4991360" behindDoc="0" locked="0" layoutInCell="1" allowOverlap="1" wp14:anchorId="711CCABC" wp14:editId="789A8D4C">
                      <wp:simplePos x="0" y="0"/>
                      <wp:positionH relativeFrom="column">
                        <wp:posOffset>45720</wp:posOffset>
                      </wp:positionH>
                      <wp:positionV relativeFrom="paragraph">
                        <wp:posOffset>15240</wp:posOffset>
                      </wp:positionV>
                      <wp:extent cx="289560" cy="289560"/>
                      <wp:effectExtent l="19050" t="19050" r="0" b="15240"/>
                      <wp:wrapNone/>
                      <wp:docPr id="291" name="橢圓 291"/>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711CCABC" id="橢圓 291" o:spid="_x0000_s1302" style="position:absolute;margin-left:3.6pt;margin-top:1.2pt;width:22.8pt;height:22.8pt;z-index:2549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08768" behindDoc="0" locked="0" layoutInCell="1" allowOverlap="1" wp14:anchorId="5C2B9851" wp14:editId="0F7F3112">
                      <wp:simplePos x="0" y="0"/>
                      <wp:positionH relativeFrom="column">
                        <wp:posOffset>45720</wp:posOffset>
                      </wp:positionH>
                      <wp:positionV relativeFrom="paragraph">
                        <wp:posOffset>15240</wp:posOffset>
                      </wp:positionV>
                      <wp:extent cx="289560" cy="289560"/>
                      <wp:effectExtent l="19050" t="19050" r="0" b="15240"/>
                      <wp:wrapNone/>
                      <wp:docPr id="321" name="橢圓 321"/>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5C2B9851" id="橢圓 321" o:spid="_x0000_s1303" style="position:absolute;margin-left:3.6pt;margin-top:1.2pt;width:22.8pt;height:22.8pt;z-index:2550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26176" behindDoc="0" locked="0" layoutInCell="1" allowOverlap="1" wp14:anchorId="1D8A4A9F" wp14:editId="5D5D6963">
                      <wp:simplePos x="0" y="0"/>
                      <wp:positionH relativeFrom="column">
                        <wp:posOffset>45720</wp:posOffset>
                      </wp:positionH>
                      <wp:positionV relativeFrom="paragraph">
                        <wp:posOffset>15240</wp:posOffset>
                      </wp:positionV>
                      <wp:extent cx="289560" cy="289560"/>
                      <wp:effectExtent l="19050" t="19050" r="0" b="15240"/>
                      <wp:wrapNone/>
                      <wp:docPr id="351" name="橢圓 351"/>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1D8A4A9F" id="橢圓 351" o:spid="_x0000_s1304" style="position:absolute;margin-left:3.6pt;margin-top:1.2pt;width:22.8pt;height:22.8pt;z-index:2550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43584" behindDoc="0" locked="0" layoutInCell="1" allowOverlap="1" wp14:anchorId="63A0DA92" wp14:editId="2CEE0A8D">
                      <wp:simplePos x="0" y="0"/>
                      <wp:positionH relativeFrom="column">
                        <wp:posOffset>45720</wp:posOffset>
                      </wp:positionH>
                      <wp:positionV relativeFrom="paragraph">
                        <wp:posOffset>15240</wp:posOffset>
                      </wp:positionV>
                      <wp:extent cx="289560" cy="289560"/>
                      <wp:effectExtent l="19050" t="19050" r="0" b="15240"/>
                      <wp:wrapNone/>
                      <wp:docPr id="381" name="橢圓 381"/>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63A0DA92" id="橢圓 381" o:spid="_x0000_s1305" style="position:absolute;margin-left:3.6pt;margin-top:1.2pt;width:22.8pt;height:22.8pt;z-index:2550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60992" behindDoc="0" locked="0" layoutInCell="1" allowOverlap="1" wp14:anchorId="43179232" wp14:editId="7A50733C">
                      <wp:simplePos x="0" y="0"/>
                      <wp:positionH relativeFrom="column">
                        <wp:posOffset>45720</wp:posOffset>
                      </wp:positionH>
                      <wp:positionV relativeFrom="paragraph">
                        <wp:posOffset>15240</wp:posOffset>
                      </wp:positionV>
                      <wp:extent cx="289560" cy="289560"/>
                      <wp:effectExtent l="19050" t="19050" r="0" b="15240"/>
                      <wp:wrapNone/>
                      <wp:docPr id="411" name="橢圓 411"/>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43179232" id="橢圓 411" o:spid="_x0000_s1306" style="position:absolute;margin-left:3.6pt;margin-top:1.2pt;width:22.8pt;height:22.8pt;z-index:2550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" fillcolor="lime" strokecolor="white" strokeweight="3pt">
                      <v:stroke opacity="0"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5078400" behindDoc="0" locked="0" layoutInCell="1" allowOverlap="1" wp14:anchorId="7B61B449" wp14:editId="6E4E5F82">
                      <wp:simplePos x="0" y="0"/>
                      <wp:positionH relativeFrom="column">
                        <wp:posOffset>60960</wp:posOffset>
                      </wp:positionH>
                      <wp:positionV relativeFrom="paragraph">
                        <wp:posOffset>30480</wp:posOffset>
                      </wp:positionV>
                      <wp:extent cx="259080" cy="259080"/>
                      <wp:effectExtent l="0" t="0" r="26670" b="26670"/>
                      <wp:wrapNone/>
                      <wp:docPr id="441" name="橢圓 441"/>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175" cap="flat" cmpd="sng" algn="ctr">
                                <a:solidFill>
                                  <a:srgbClr val="000000"/>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A04F0C">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vertOverflow="clip" horzOverflow="clip" lIns="12700" tIns="0" rIns="0" bIns="0" rtlCol="0" anchor="ct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7B61B449" id="橢圓 441" o:spid="_x0000_s1307" style="position:absolute;margin-left:4.8pt;margin-top:2.4pt;width:20.4pt;height:20.4pt;z-index:2550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" fillcolor="lime" strokeweight=".25pt">
                      <v:stroke joinstyle="miter"/>
                      <v:textbox inset="1pt,0,0,0">
                        <w:txbxContent>
                          <w:p w:rsidR="006D7421" w:rsidRDefault="006D7421" w:rsidP="00A04F0C">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shd w:val="clear" w:color="auto" w:fill="FFFFFF" w:themeFill="background1"/>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p>
        </w:tc>
        <w:tc>
          <w:tcPr>
            <w:tcW w:w="0" w:type="auto"/>
            <w:shd w:val="clear" w:color="auto" w:fill="FFFFFF" w:themeFill="background1"/>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 xml:space="preserve">　</w:t>
            </w:r>
          </w:p>
        </w:tc>
      </w:tr>
    </w:tbl>
    <w:p w:rsidR="00F57A7B" w:rsidRPr="00FE6FB2" w:rsidRDefault="002B3ACA" w:rsidP="00D73DFA">
      <w:pPr>
        <w:rPr>
          <w:rFonts w:ascii="Times New Roman" w:eastAsia="Times New Roman" w:hAnsi="Times New Roman" w:cs="Times New Roman"/>
          <w:b/>
          <w:bCs/>
          <w:sz w:val="20"/>
          <w:szCs w:val="20"/>
          <w:lang w:val="en-CA"/>
        </w:rPr>
      </w:pPr>
      <w:r w:rsidRPr="00FE6FB2">
        <w:rPr>
          <w:rFonts w:ascii="Times New Roman" w:hAnsi="Times New Roman" w:cs="Times New Roman"/>
          <w:bCs/>
          <w:sz w:val="20"/>
          <w:szCs w:val="20"/>
        </w:rPr>
        <w:t>eFigure 7</w:t>
      </w:r>
      <w:r w:rsidR="004C48FA" w:rsidRPr="00FE6FB2">
        <w:rPr>
          <w:rFonts w:ascii="Times New Roman" w:hAnsi="Times New Roman" w:cs="Times New Roman"/>
          <w:bCs/>
          <w:sz w:val="20"/>
          <w:szCs w:val="20"/>
        </w:rPr>
        <w:t xml:space="preserve">.4: </w:t>
      </w:r>
      <w:r w:rsidR="004C48FA" w:rsidRPr="00FE6FB2">
        <w:rPr>
          <w:rFonts w:ascii="Times New Roman" w:hAnsi="Times New Roman" w:cs="Times New Roman"/>
          <w:sz w:val="20"/>
          <w:szCs w:val="20"/>
        </w:rPr>
        <w:t xml:space="preserve">Risk of bias assessment for </w:t>
      </w:r>
      <w:r w:rsidR="00D73DFA" w:rsidRPr="00FE6FB2">
        <w:rPr>
          <w:rFonts w:ascii="Times New Roman" w:hAnsi="Times New Roman" w:cs="Times New Roman"/>
          <w:sz w:val="20"/>
          <w:szCs w:val="20"/>
        </w:rPr>
        <w:t xml:space="preserve">surgical </w:t>
      </w:r>
      <w:r w:rsidR="004C48FA" w:rsidRPr="00FE6FB2">
        <w:rPr>
          <w:rFonts w:ascii="Times New Roman" w:hAnsi="Times New Roman" w:cs="Times New Roman"/>
          <w:sz w:val="20"/>
          <w:szCs w:val="20"/>
        </w:rPr>
        <w:t>trials</w:t>
      </w:r>
      <w:r w:rsidR="00F57A7B" w:rsidRPr="00FE6FB2">
        <w:rPr>
          <w:rFonts w:ascii="Times New Roman" w:hAnsi="Times New Roman" w:cs="Times New Roman"/>
          <w:sz w:val="20"/>
          <w:szCs w:val="20"/>
          <w:lang w:val="en-CA"/>
        </w:rPr>
        <w:br w:type="page"/>
      </w:r>
    </w:p>
    <w:p w:rsidR="0050689E" w:rsidRPr="00FE6FB2" w:rsidRDefault="002B3ACA" w:rsidP="002D3412">
      <w:pPr>
        <w:pStyle w:val="Heading3"/>
      </w:pPr>
      <w:bookmarkStart w:id="80" w:name="_Toc32664035"/>
      <w:bookmarkStart w:id="81" w:name="_Toc53220831"/>
      <w:r w:rsidRPr="00FE6FB2">
        <w:t>7</w:t>
      </w:r>
      <w:r w:rsidR="00A04F0C" w:rsidRPr="00FE6FB2">
        <w:t>.2.</w:t>
      </w:r>
      <w:r w:rsidR="00AC4F14" w:rsidRPr="00FE6FB2">
        <w:t>3</w:t>
      </w:r>
      <w:r w:rsidR="0050689E" w:rsidRPr="00FE6FB2">
        <w:t>. Risk of bias notes for the individual studies</w:t>
      </w:r>
      <w:r w:rsidR="002938E5" w:rsidRPr="00FE6FB2">
        <w:t xml:space="preserve"> in </w:t>
      </w:r>
      <w:r w:rsidR="00BE25EF" w:rsidRPr="00FE6FB2">
        <w:t>surgical</w:t>
      </w:r>
      <w:r w:rsidR="002938E5" w:rsidRPr="00FE6FB2">
        <w:t xml:space="preserve"> trials</w:t>
      </w:r>
      <w:bookmarkEnd w:id="80"/>
      <w:bookmarkEnd w:id="81"/>
    </w:p>
    <w:p w:rsidR="004C48FA" w:rsidRPr="00FE6FB2" w:rsidRDefault="002B3ACA" w:rsidP="004C48FA">
      <w:pPr>
        <w:rPr>
          <w:rFonts w:ascii="Times New Roman" w:hAnsi="Times New Roman" w:cs="Times New Roman"/>
        </w:rPr>
      </w:pPr>
      <w:r w:rsidRPr="00FE6FB2">
        <w:rPr>
          <w:rFonts w:ascii="Times New Roman" w:hAnsi="Times New Roman" w:cs="Times New Roman"/>
        </w:rPr>
        <w:t>eTable 7</w:t>
      </w:r>
      <w:r w:rsidR="004C48FA" w:rsidRPr="00FE6FB2">
        <w:rPr>
          <w:rFonts w:ascii="Times New Roman" w:hAnsi="Times New Roman" w:cs="Times New Roman"/>
        </w:rPr>
        <w:t xml:space="preserve">.2. Risk of bias details in </w:t>
      </w:r>
      <w:r w:rsidR="00EE239E" w:rsidRPr="00FE6FB2">
        <w:rPr>
          <w:rFonts w:ascii="Times New Roman" w:hAnsi="Times New Roman" w:cs="Times New Roman"/>
        </w:rPr>
        <w:t>surgical</w:t>
      </w:r>
      <w:r w:rsidR="004C48FA" w:rsidRPr="00FE6FB2">
        <w:rPr>
          <w:rFonts w:ascii="Times New Roman" w:hAnsi="Times New Roman" w:cs="Times New Roman"/>
        </w:rPr>
        <w:t xml:space="preserve"> trials </w:t>
      </w:r>
    </w:p>
    <w:tbl>
      <w:tblPr>
        <w:tblStyle w:val="TableGrid"/>
        <w:tblW w:w="0" w:type="auto"/>
        <w:tblLook w:val="04A0" w:firstRow="1" w:lastRow="0" w:firstColumn="1" w:lastColumn="0" w:noHBand="0" w:noVBand="1"/>
      </w:tblPr>
      <w:tblGrid>
        <w:gridCol w:w="2209"/>
        <w:gridCol w:w="6087"/>
      </w:tblGrid>
      <w:tr w:rsidR="009E2763" w:rsidRPr="00FE6FB2" w:rsidTr="004E6E30">
        <w:trPr>
          <w:trHeight w:val="300"/>
        </w:trPr>
        <w:tc>
          <w:tcPr>
            <w:tcW w:w="2209" w:type="dxa"/>
            <w:noWrap/>
            <w:hideMark/>
          </w:tcPr>
          <w:p w:rsidR="009E2763" w:rsidRPr="00FE6FB2" w:rsidRDefault="009E2763" w:rsidP="009E2763">
            <w:pPr>
              <w:widowControl/>
              <w:rPr>
                <w:rFonts w:ascii="Times New Roman" w:eastAsia="PMingLiU" w:hAnsi="Times New Roman" w:cs="Times New Roman"/>
                <w:b/>
                <w:color w:val="000000"/>
                <w:kern w:val="0"/>
                <w:sz w:val="22"/>
              </w:rPr>
            </w:pPr>
            <w:r w:rsidRPr="00FE6FB2">
              <w:rPr>
                <w:rFonts w:ascii="Times New Roman" w:eastAsia="PMingLiU" w:hAnsi="Times New Roman" w:cs="Times New Roman"/>
                <w:b/>
                <w:color w:val="000000"/>
                <w:kern w:val="0"/>
                <w:sz w:val="22"/>
              </w:rPr>
              <w:t>Study ID</w:t>
            </w:r>
          </w:p>
        </w:tc>
        <w:tc>
          <w:tcPr>
            <w:tcW w:w="6087" w:type="dxa"/>
            <w:noWrap/>
            <w:hideMark/>
          </w:tcPr>
          <w:p w:rsidR="009E2763" w:rsidRPr="00FE6FB2" w:rsidRDefault="009E2763" w:rsidP="009E2763">
            <w:pPr>
              <w:widowControl/>
              <w:rPr>
                <w:rFonts w:ascii="Times New Roman" w:eastAsia="PMingLiU" w:hAnsi="Times New Roman" w:cs="Times New Roman"/>
                <w:b/>
                <w:color w:val="000000"/>
                <w:kern w:val="0"/>
                <w:sz w:val="22"/>
              </w:rPr>
            </w:pPr>
            <w:r w:rsidRPr="00FE6FB2">
              <w:rPr>
                <w:rFonts w:ascii="Times New Roman" w:eastAsia="PMingLiU" w:hAnsi="Times New Roman" w:cs="Times New Roman"/>
                <w:b/>
                <w:color w:val="000000"/>
                <w:kern w:val="0"/>
                <w:sz w:val="22"/>
              </w:rPr>
              <w:t>Notes for risk of bias assessment</w:t>
            </w:r>
          </w:p>
        </w:tc>
      </w:tr>
      <w:tr w:rsidR="009E2763" w:rsidRPr="00FE6FB2" w:rsidTr="004E6E30">
        <w:trPr>
          <w:trHeight w:val="300"/>
        </w:trPr>
        <w:tc>
          <w:tcPr>
            <w:tcW w:w="2209" w:type="dxa"/>
            <w:noWrap/>
            <w:hideMark/>
          </w:tcPr>
          <w:p w:rsidR="009E2763" w:rsidRPr="00FE6FB2" w:rsidRDefault="009E2763" w:rsidP="00327274">
            <w:pPr>
              <w:widowControl/>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Boutros et al, 1979</w:t>
            </w:r>
          </w:p>
        </w:tc>
        <w:tc>
          <w:tcPr>
            <w:tcW w:w="6087" w:type="dxa"/>
            <w:noWrap/>
            <w:hideMark/>
          </w:tcPr>
          <w:p w:rsidR="009E2763" w:rsidRPr="00FE6FB2" w:rsidRDefault="009E2763" w:rsidP="00327274">
            <w:pPr>
              <w:widowControl/>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Domain 1. Allocation or randomization method was not mentioned.</w:t>
            </w:r>
          </w:p>
        </w:tc>
      </w:tr>
      <w:tr w:rsidR="009E2763" w:rsidRPr="00FE6FB2" w:rsidTr="004E6E30">
        <w:trPr>
          <w:trHeight w:val="300"/>
        </w:trPr>
        <w:tc>
          <w:tcPr>
            <w:tcW w:w="2209" w:type="dxa"/>
            <w:noWrap/>
            <w:hideMark/>
          </w:tcPr>
          <w:p w:rsidR="009E2763" w:rsidRPr="00FE6FB2" w:rsidRDefault="009E2763" w:rsidP="00327274">
            <w:pPr>
              <w:widowControl/>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Virgilio et al, 1979</w:t>
            </w:r>
          </w:p>
        </w:tc>
        <w:tc>
          <w:tcPr>
            <w:tcW w:w="6087" w:type="dxa"/>
            <w:noWrap/>
            <w:hideMark/>
          </w:tcPr>
          <w:p w:rsidR="009E2763" w:rsidRPr="00FE6FB2" w:rsidRDefault="009E2763" w:rsidP="00327274">
            <w:pPr>
              <w:widowControl/>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Domain 1. Allocation or randomization method was not mentioned.</w:t>
            </w:r>
          </w:p>
        </w:tc>
      </w:tr>
      <w:tr w:rsidR="009E2763" w:rsidRPr="00FE6FB2" w:rsidTr="004E6E30">
        <w:trPr>
          <w:trHeight w:val="300"/>
        </w:trPr>
        <w:tc>
          <w:tcPr>
            <w:tcW w:w="2209" w:type="dxa"/>
            <w:noWrap/>
            <w:hideMark/>
          </w:tcPr>
          <w:p w:rsidR="009E2763" w:rsidRPr="00FE6FB2" w:rsidRDefault="009E2763" w:rsidP="00327274">
            <w:pPr>
              <w:widowControl/>
              <w:rPr>
                <w:rFonts w:ascii="Times New Roman" w:eastAsia="PMingLiU" w:hAnsi="Times New Roman" w:cs="Times New Roman"/>
                <w:kern w:val="0"/>
                <w:sz w:val="22"/>
              </w:rPr>
            </w:pPr>
            <w:r w:rsidRPr="00FE6FB2">
              <w:rPr>
                <w:rFonts w:ascii="Times New Roman" w:eastAsia="PMingLiU" w:hAnsi="Times New Roman" w:cs="Times New Roman"/>
                <w:kern w:val="0"/>
                <w:sz w:val="22"/>
              </w:rPr>
              <w:t>Zetterstrom et al, 1981</w:t>
            </w:r>
          </w:p>
        </w:tc>
        <w:tc>
          <w:tcPr>
            <w:tcW w:w="6087" w:type="dxa"/>
            <w:noWrap/>
            <w:hideMark/>
          </w:tcPr>
          <w:p w:rsidR="009E2763" w:rsidRPr="00FE6FB2" w:rsidRDefault="009E2763" w:rsidP="00327274">
            <w:pPr>
              <w:widowControl/>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Domain 1. Allocation or randomization method was not mentioned.</w:t>
            </w:r>
          </w:p>
        </w:tc>
      </w:tr>
      <w:tr w:rsidR="009E2763" w:rsidRPr="00FE6FB2" w:rsidTr="004E6E30">
        <w:trPr>
          <w:trHeight w:val="300"/>
        </w:trPr>
        <w:tc>
          <w:tcPr>
            <w:tcW w:w="2209" w:type="dxa"/>
            <w:noWrap/>
            <w:hideMark/>
          </w:tcPr>
          <w:p w:rsidR="009E2763" w:rsidRPr="00FE6FB2" w:rsidRDefault="009E2763" w:rsidP="00327274">
            <w:pPr>
              <w:widowControl/>
              <w:rPr>
                <w:rFonts w:ascii="Times New Roman" w:eastAsia="PMingLiU" w:hAnsi="Times New Roman" w:cs="Times New Roman"/>
                <w:kern w:val="0"/>
                <w:sz w:val="22"/>
              </w:rPr>
            </w:pPr>
            <w:r w:rsidRPr="00FE6FB2">
              <w:rPr>
                <w:rFonts w:ascii="Times New Roman" w:eastAsia="PMingLiU" w:hAnsi="Times New Roman" w:cs="Times New Roman"/>
                <w:kern w:val="0"/>
                <w:sz w:val="22"/>
              </w:rPr>
              <w:t>Shires et al, 1983</w:t>
            </w:r>
          </w:p>
        </w:tc>
        <w:tc>
          <w:tcPr>
            <w:tcW w:w="6087" w:type="dxa"/>
            <w:noWrap/>
            <w:hideMark/>
          </w:tcPr>
          <w:p w:rsidR="009E2763" w:rsidRPr="00FE6FB2" w:rsidRDefault="009E2763" w:rsidP="00327274">
            <w:pPr>
              <w:widowControl/>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Domain 1. Allocation or randomization method was not mentioned.</w:t>
            </w:r>
          </w:p>
        </w:tc>
      </w:tr>
      <w:tr w:rsidR="009E2763" w:rsidRPr="00FE6FB2" w:rsidTr="004E6E30">
        <w:trPr>
          <w:trHeight w:val="300"/>
        </w:trPr>
        <w:tc>
          <w:tcPr>
            <w:tcW w:w="2209" w:type="dxa"/>
            <w:noWrap/>
            <w:hideMark/>
          </w:tcPr>
          <w:p w:rsidR="009E2763" w:rsidRPr="00FE6FB2" w:rsidRDefault="009E2763" w:rsidP="00327274">
            <w:pPr>
              <w:widowControl/>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Linden et al, 2003</w:t>
            </w:r>
          </w:p>
        </w:tc>
        <w:tc>
          <w:tcPr>
            <w:tcW w:w="6087" w:type="dxa"/>
            <w:noWrap/>
            <w:hideMark/>
          </w:tcPr>
          <w:p w:rsidR="009E2763" w:rsidRPr="00FE6FB2" w:rsidRDefault="009E2763" w:rsidP="00327274">
            <w:pPr>
              <w:widowControl/>
              <w:rPr>
                <w:rFonts w:ascii="Times New Roman" w:eastAsia="PMingLiU" w:hAnsi="Times New Roman" w:cs="Times New Roman"/>
                <w:kern w:val="0"/>
                <w:sz w:val="22"/>
              </w:rPr>
            </w:pPr>
            <w:r w:rsidRPr="00FE6FB2">
              <w:rPr>
                <w:rFonts w:ascii="Times New Roman" w:eastAsia="PMingLiU" w:hAnsi="Times New Roman" w:cs="Times New Roman"/>
                <w:color w:val="000000"/>
                <w:kern w:val="0"/>
                <w:sz w:val="22"/>
              </w:rPr>
              <w:t xml:space="preserve">Domain 2. </w:t>
            </w:r>
            <w:r w:rsidRPr="00FE6FB2">
              <w:rPr>
                <w:rFonts w:ascii="Times New Roman" w:eastAsia="PMingLiU" w:hAnsi="Times New Roman" w:cs="Times New Roman"/>
                <w:kern w:val="0"/>
                <w:sz w:val="22"/>
              </w:rPr>
              <w:t xml:space="preserve">open labelled. </w:t>
            </w:r>
          </w:p>
        </w:tc>
      </w:tr>
      <w:tr w:rsidR="009E2763" w:rsidRPr="00FE6FB2" w:rsidTr="004E6E30">
        <w:trPr>
          <w:trHeight w:val="300"/>
        </w:trPr>
        <w:tc>
          <w:tcPr>
            <w:tcW w:w="2209" w:type="dxa"/>
            <w:noWrap/>
            <w:hideMark/>
          </w:tcPr>
          <w:p w:rsidR="009E2763" w:rsidRPr="00FE6FB2" w:rsidRDefault="009E2763" w:rsidP="00327274">
            <w:pPr>
              <w:widowControl/>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Linden et al, 2005</w:t>
            </w:r>
          </w:p>
        </w:tc>
        <w:tc>
          <w:tcPr>
            <w:tcW w:w="6087" w:type="dxa"/>
            <w:noWrap/>
            <w:hideMark/>
          </w:tcPr>
          <w:p w:rsidR="009E2763" w:rsidRPr="00FE6FB2" w:rsidRDefault="009E2763" w:rsidP="00327274">
            <w:pPr>
              <w:widowControl/>
              <w:rPr>
                <w:rFonts w:ascii="Times New Roman" w:eastAsia="PMingLiU" w:hAnsi="Times New Roman" w:cs="Times New Roman"/>
                <w:kern w:val="0"/>
                <w:sz w:val="22"/>
              </w:rPr>
            </w:pPr>
            <w:r w:rsidRPr="00FE6FB2">
              <w:rPr>
                <w:rFonts w:ascii="Times New Roman" w:eastAsia="PMingLiU" w:hAnsi="Times New Roman" w:cs="Times New Roman"/>
                <w:color w:val="000000"/>
                <w:kern w:val="0"/>
                <w:sz w:val="22"/>
              </w:rPr>
              <w:t xml:space="preserve">Domain 2. </w:t>
            </w:r>
            <w:r w:rsidRPr="00FE6FB2">
              <w:rPr>
                <w:rFonts w:ascii="Times New Roman" w:eastAsia="PMingLiU" w:hAnsi="Times New Roman" w:cs="Times New Roman"/>
                <w:kern w:val="0"/>
                <w:sz w:val="22"/>
              </w:rPr>
              <w:t xml:space="preserve">open labelled. </w:t>
            </w:r>
          </w:p>
        </w:tc>
      </w:tr>
      <w:tr w:rsidR="009E2763" w:rsidRPr="00FE6FB2" w:rsidTr="004E6E30">
        <w:trPr>
          <w:trHeight w:val="300"/>
        </w:trPr>
        <w:tc>
          <w:tcPr>
            <w:tcW w:w="2209" w:type="dxa"/>
            <w:noWrap/>
            <w:hideMark/>
          </w:tcPr>
          <w:p w:rsidR="009E2763" w:rsidRPr="00FE6FB2" w:rsidRDefault="009E2763" w:rsidP="00327274">
            <w:pPr>
              <w:widowControl/>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Mahmood et al. 2007</w:t>
            </w:r>
          </w:p>
        </w:tc>
        <w:tc>
          <w:tcPr>
            <w:tcW w:w="6087" w:type="dxa"/>
            <w:noWrap/>
            <w:hideMark/>
          </w:tcPr>
          <w:p w:rsidR="009E2763" w:rsidRPr="00FE6FB2" w:rsidRDefault="009E2763" w:rsidP="00327274">
            <w:pPr>
              <w:widowControl/>
              <w:rPr>
                <w:rFonts w:ascii="Times New Roman" w:eastAsia="PMingLiU" w:hAnsi="Times New Roman" w:cs="Times New Roman"/>
                <w:kern w:val="0"/>
                <w:sz w:val="22"/>
              </w:rPr>
            </w:pPr>
            <w:r w:rsidRPr="00FE6FB2">
              <w:rPr>
                <w:rFonts w:ascii="Times New Roman" w:eastAsia="PMingLiU" w:hAnsi="Times New Roman" w:cs="Times New Roman"/>
                <w:color w:val="000000"/>
                <w:kern w:val="0"/>
                <w:sz w:val="22"/>
              </w:rPr>
              <w:t xml:space="preserve">Domain 2. </w:t>
            </w:r>
            <w:r w:rsidRPr="00FE6FB2">
              <w:rPr>
                <w:rFonts w:ascii="Times New Roman" w:eastAsia="PMingLiU" w:hAnsi="Times New Roman" w:cs="Times New Roman"/>
                <w:kern w:val="0"/>
                <w:sz w:val="22"/>
              </w:rPr>
              <w:t xml:space="preserve">open labelled. </w:t>
            </w:r>
          </w:p>
        </w:tc>
      </w:tr>
      <w:tr w:rsidR="009E2763" w:rsidRPr="00FE6FB2" w:rsidTr="004E6E30">
        <w:trPr>
          <w:trHeight w:val="300"/>
        </w:trPr>
        <w:tc>
          <w:tcPr>
            <w:tcW w:w="2209" w:type="dxa"/>
            <w:noWrap/>
            <w:hideMark/>
          </w:tcPr>
          <w:p w:rsidR="009E2763" w:rsidRPr="00FE6FB2" w:rsidRDefault="009E2763" w:rsidP="00327274">
            <w:pPr>
              <w:widowControl/>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Tamayo et al, 2008</w:t>
            </w:r>
          </w:p>
        </w:tc>
        <w:tc>
          <w:tcPr>
            <w:tcW w:w="6087" w:type="dxa"/>
            <w:noWrap/>
            <w:hideMark/>
          </w:tcPr>
          <w:p w:rsidR="009E2763" w:rsidRPr="00FE6FB2" w:rsidRDefault="009E2763" w:rsidP="00327274">
            <w:pPr>
              <w:widowControl/>
              <w:rPr>
                <w:rFonts w:ascii="Times New Roman" w:eastAsia="PMingLiU" w:hAnsi="Times New Roman" w:cs="Times New Roman"/>
                <w:kern w:val="0"/>
                <w:sz w:val="22"/>
              </w:rPr>
            </w:pPr>
            <w:r w:rsidRPr="00FE6FB2">
              <w:rPr>
                <w:rFonts w:ascii="Times New Roman" w:eastAsia="PMingLiU" w:hAnsi="Times New Roman" w:cs="Times New Roman"/>
                <w:color w:val="000000"/>
                <w:kern w:val="0"/>
                <w:sz w:val="22"/>
              </w:rPr>
              <w:t xml:space="preserve">Domain 2. </w:t>
            </w:r>
            <w:r w:rsidRPr="00FE6FB2">
              <w:rPr>
                <w:rFonts w:ascii="Times New Roman" w:eastAsia="PMingLiU" w:hAnsi="Times New Roman" w:cs="Times New Roman"/>
                <w:kern w:val="0"/>
                <w:sz w:val="22"/>
              </w:rPr>
              <w:t xml:space="preserve">open labelled. </w:t>
            </w:r>
          </w:p>
        </w:tc>
      </w:tr>
      <w:tr w:rsidR="009E2763" w:rsidRPr="00FE6FB2" w:rsidTr="004E6E30">
        <w:trPr>
          <w:trHeight w:val="300"/>
        </w:trPr>
        <w:tc>
          <w:tcPr>
            <w:tcW w:w="2209" w:type="dxa"/>
            <w:noWrap/>
            <w:hideMark/>
          </w:tcPr>
          <w:p w:rsidR="009E2763" w:rsidRPr="00FE6FB2" w:rsidRDefault="009E2763" w:rsidP="00327274">
            <w:pPr>
              <w:widowControl/>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Soares et al, 2009</w:t>
            </w:r>
          </w:p>
        </w:tc>
        <w:tc>
          <w:tcPr>
            <w:tcW w:w="6087" w:type="dxa"/>
            <w:noWrap/>
            <w:hideMark/>
          </w:tcPr>
          <w:p w:rsidR="009E2763" w:rsidRPr="00FE6FB2" w:rsidRDefault="009E2763" w:rsidP="00327274">
            <w:pPr>
              <w:widowControl/>
              <w:rPr>
                <w:rFonts w:ascii="Times New Roman" w:eastAsia="PMingLiU" w:hAnsi="Times New Roman" w:cs="Times New Roman"/>
                <w:kern w:val="0"/>
                <w:sz w:val="22"/>
              </w:rPr>
            </w:pPr>
            <w:r w:rsidRPr="00FE6FB2">
              <w:rPr>
                <w:rFonts w:ascii="Times New Roman" w:eastAsia="PMingLiU" w:hAnsi="Times New Roman" w:cs="Times New Roman"/>
                <w:color w:val="000000"/>
                <w:kern w:val="0"/>
                <w:sz w:val="22"/>
              </w:rPr>
              <w:t xml:space="preserve">Domain 2. </w:t>
            </w:r>
            <w:r w:rsidRPr="00FE6FB2">
              <w:rPr>
                <w:rFonts w:ascii="Times New Roman" w:eastAsia="PMingLiU" w:hAnsi="Times New Roman" w:cs="Times New Roman"/>
                <w:kern w:val="0"/>
                <w:sz w:val="22"/>
              </w:rPr>
              <w:t xml:space="preserve">open labelled. </w:t>
            </w:r>
          </w:p>
        </w:tc>
      </w:tr>
      <w:tr w:rsidR="009E2763" w:rsidRPr="00FE6FB2" w:rsidTr="004E6E30">
        <w:trPr>
          <w:trHeight w:val="300"/>
        </w:trPr>
        <w:tc>
          <w:tcPr>
            <w:tcW w:w="2209" w:type="dxa"/>
            <w:noWrap/>
            <w:hideMark/>
          </w:tcPr>
          <w:p w:rsidR="009E2763" w:rsidRPr="00FE6FB2" w:rsidRDefault="009E2763" w:rsidP="00327274">
            <w:pPr>
              <w:widowControl/>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Hung et al, 2012</w:t>
            </w:r>
          </w:p>
        </w:tc>
        <w:tc>
          <w:tcPr>
            <w:tcW w:w="6087" w:type="dxa"/>
            <w:noWrap/>
            <w:hideMark/>
          </w:tcPr>
          <w:p w:rsidR="009E2763" w:rsidRPr="00FE6FB2" w:rsidRDefault="009E2763" w:rsidP="00327274">
            <w:pPr>
              <w:widowControl/>
              <w:rPr>
                <w:rFonts w:ascii="Times New Roman" w:eastAsia="PMingLiU" w:hAnsi="Times New Roman" w:cs="Times New Roman"/>
                <w:kern w:val="0"/>
                <w:sz w:val="22"/>
              </w:rPr>
            </w:pPr>
            <w:r w:rsidRPr="00FE6FB2">
              <w:rPr>
                <w:rFonts w:ascii="Times New Roman" w:eastAsia="PMingLiU" w:hAnsi="Times New Roman" w:cs="Times New Roman"/>
                <w:color w:val="000000"/>
                <w:kern w:val="0"/>
                <w:sz w:val="22"/>
              </w:rPr>
              <w:t xml:space="preserve">Domain 2. </w:t>
            </w:r>
            <w:r w:rsidRPr="00FE6FB2">
              <w:rPr>
                <w:rFonts w:ascii="Times New Roman" w:eastAsia="PMingLiU" w:hAnsi="Times New Roman" w:cs="Times New Roman"/>
                <w:kern w:val="0"/>
                <w:sz w:val="22"/>
              </w:rPr>
              <w:t xml:space="preserve">open labelled. </w:t>
            </w:r>
          </w:p>
        </w:tc>
      </w:tr>
      <w:tr w:rsidR="009E2763" w:rsidRPr="00FE6FB2" w:rsidTr="004E6E30">
        <w:trPr>
          <w:trHeight w:val="300"/>
        </w:trPr>
        <w:tc>
          <w:tcPr>
            <w:tcW w:w="2209" w:type="dxa"/>
            <w:noWrap/>
            <w:hideMark/>
          </w:tcPr>
          <w:p w:rsidR="009E2763" w:rsidRPr="00FE6FB2" w:rsidRDefault="009E2763" w:rsidP="00327274">
            <w:pPr>
              <w:widowControl/>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Hamaji et al. 2013</w:t>
            </w:r>
          </w:p>
        </w:tc>
        <w:tc>
          <w:tcPr>
            <w:tcW w:w="6087" w:type="dxa"/>
            <w:noWrap/>
            <w:hideMark/>
          </w:tcPr>
          <w:p w:rsidR="009E2763" w:rsidRPr="00FE6FB2" w:rsidRDefault="009E2763" w:rsidP="00327274">
            <w:pPr>
              <w:widowControl/>
              <w:rPr>
                <w:rFonts w:ascii="Times New Roman" w:eastAsia="PMingLiU" w:hAnsi="Times New Roman" w:cs="Times New Roman"/>
                <w:kern w:val="0"/>
                <w:sz w:val="22"/>
              </w:rPr>
            </w:pPr>
            <w:r w:rsidRPr="00FE6FB2">
              <w:rPr>
                <w:rFonts w:ascii="Times New Roman" w:eastAsia="PMingLiU" w:hAnsi="Times New Roman" w:cs="Times New Roman"/>
                <w:color w:val="000000"/>
                <w:kern w:val="0"/>
                <w:sz w:val="22"/>
              </w:rPr>
              <w:t xml:space="preserve">Domain 2. </w:t>
            </w:r>
            <w:r w:rsidRPr="00FE6FB2">
              <w:rPr>
                <w:rFonts w:ascii="Times New Roman" w:eastAsia="PMingLiU" w:hAnsi="Times New Roman" w:cs="Times New Roman"/>
                <w:kern w:val="0"/>
                <w:sz w:val="22"/>
              </w:rPr>
              <w:t xml:space="preserve">open labelled. </w:t>
            </w:r>
          </w:p>
        </w:tc>
      </w:tr>
      <w:tr w:rsidR="009E2763" w:rsidRPr="00FE6FB2" w:rsidTr="004E6E30">
        <w:trPr>
          <w:trHeight w:val="300"/>
        </w:trPr>
        <w:tc>
          <w:tcPr>
            <w:tcW w:w="2209" w:type="dxa"/>
            <w:noWrap/>
            <w:hideMark/>
          </w:tcPr>
          <w:p w:rsidR="009E2763" w:rsidRPr="00FE6FB2" w:rsidRDefault="009E2763" w:rsidP="00327274">
            <w:pPr>
              <w:widowControl/>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Yanartas et al, 2015</w:t>
            </w:r>
          </w:p>
        </w:tc>
        <w:tc>
          <w:tcPr>
            <w:tcW w:w="6087" w:type="dxa"/>
            <w:noWrap/>
            <w:hideMark/>
          </w:tcPr>
          <w:p w:rsidR="009E2763" w:rsidRPr="00FE6FB2" w:rsidRDefault="009E2763" w:rsidP="00327274">
            <w:pPr>
              <w:widowControl/>
              <w:rPr>
                <w:rFonts w:ascii="Times New Roman" w:eastAsia="PMingLiU" w:hAnsi="Times New Roman" w:cs="Times New Roman"/>
                <w:kern w:val="0"/>
                <w:sz w:val="22"/>
              </w:rPr>
            </w:pPr>
            <w:r w:rsidRPr="00FE6FB2">
              <w:rPr>
                <w:rFonts w:ascii="Times New Roman" w:eastAsia="PMingLiU" w:hAnsi="Times New Roman" w:cs="Times New Roman"/>
                <w:color w:val="000000"/>
                <w:kern w:val="0"/>
                <w:sz w:val="22"/>
              </w:rPr>
              <w:t xml:space="preserve">Domain 2. </w:t>
            </w:r>
            <w:r w:rsidRPr="00FE6FB2">
              <w:rPr>
                <w:rFonts w:ascii="Times New Roman" w:eastAsia="PMingLiU" w:hAnsi="Times New Roman" w:cs="Times New Roman"/>
                <w:kern w:val="0"/>
                <w:sz w:val="22"/>
              </w:rPr>
              <w:t xml:space="preserve">open labelled. </w:t>
            </w:r>
          </w:p>
        </w:tc>
      </w:tr>
      <w:tr w:rsidR="009E2763" w:rsidRPr="00FE6FB2" w:rsidTr="004E6E30">
        <w:trPr>
          <w:trHeight w:val="300"/>
        </w:trPr>
        <w:tc>
          <w:tcPr>
            <w:tcW w:w="2209" w:type="dxa"/>
            <w:noWrap/>
            <w:hideMark/>
          </w:tcPr>
          <w:p w:rsidR="009E2763" w:rsidRPr="00FE6FB2" w:rsidRDefault="009E2763" w:rsidP="00327274">
            <w:pPr>
              <w:widowControl/>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Kammerer et al, 2018</w:t>
            </w:r>
          </w:p>
        </w:tc>
        <w:tc>
          <w:tcPr>
            <w:tcW w:w="6087" w:type="dxa"/>
            <w:noWrap/>
            <w:hideMark/>
          </w:tcPr>
          <w:p w:rsidR="009E2763" w:rsidRPr="00FE6FB2" w:rsidRDefault="009E2763" w:rsidP="00327274">
            <w:pPr>
              <w:widowControl/>
              <w:rPr>
                <w:rFonts w:ascii="Times New Roman" w:eastAsia="PMingLiU" w:hAnsi="Times New Roman" w:cs="Times New Roman"/>
                <w:kern w:val="0"/>
                <w:sz w:val="22"/>
              </w:rPr>
            </w:pPr>
            <w:r w:rsidRPr="00FE6FB2">
              <w:rPr>
                <w:rFonts w:ascii="Times New Roman" w:eastAsia="PMingLiU" w:hAnsi="Times New Roman" w:cs="Times New Roman"/>
                <w:color w:val="000000"/>
                <w:kern w:val="0"/>
                <w:sz w:val="22"/>
              </w:rPr>
              <w:t xml:space="preserve">Domain 2. </w:t>
            </w:r>
            <w:r w:rsidRPr="00FE6FB2">
              <w:rPr>
                <w:rFonts w:ascii="Times New Roman" w:eastAsia="PMingLiU" w:hAnsi="Times New Roman" w:cs="Times New Roman"/>
                <w:kern w:val="0"/>
                <w:sz w:val="22"/>
              </w:rPr>
              <w:t xml:space="preserve">open labelled. </w:t>
            </w:r>
          </w:p>
        </w:tc>
      </w:tr>
      <w:tr w:rsidR="009E2763" w:rsidRPr="00FE6FB2" w:rsidTr="004E6E30">
        <w:trPr>
          <w:trHeight w:val="300"/>
        </w:trPr>
        <w:tc>
          <w:tcPr>
            <w:tcW w:w="2209" w:type="dxa"/>
            <w:noWrap/>
            <w:hideMark/>
          </w:tcPr>
          <w:p w:rsidR="009E2763" w:rsidRPr="00FE6FB2" w:rsidRDefault="009E2763" w:rsidP="00327274">
            <w:pPr>
              <w:widowControl/>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 xml:space="preserve">Matthew W. et al, 2018 </w:t>
            </w:r>
          </w:p>
        </w:tc>
        <w:tc>
          <w:tcPr>
            <w:tcW w:w="6087" w:type="dxa"/>
            <w:noWrap/>
            <w:hideMark/>
          </w:tcPr>
          <w:p w:rsidR="009E2763" w:rsidRPr="00FE6FB2" w:rsidRDefault="009E2763" w:rsidP="00327274">
            <w:pPr>
              <w:widowControl/>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Domain 1. This is a pragmatic, cluster-randomized, multiple-crossover trial conducted in five intensive care units at an academic center.</w:t>
            </w:r>
          </w:p>
        </w:tc>
      </w:tr>
    </w:tbl>
    <w:p w:rsidR="0067595E" w:rsidRPr="00FE6FB2" w:rsidRDefault="0067595E" w:rsidP="0050689E">
      <w:pPr>
        <w:rPr>
          <w:rFonts w:ascii="Times New Roman" w:hAnsi="Times New Roman" w:cs="Times New Roman"/>
          <w:lang w:val="en-CA" w:eastAsia="en-CA"/>
        </w:rPr>
      </w:pPr>
    </w:p>
    <w:p w:rsidR="0067595E" w:rsidRPr="00FE6FB2" w:rsidRDefault="0067595E">
      <w:pPr>
        <w:widowControl/>
        <w:rPr>
          <w:rFonts w:ascii="Times New Roman" w:hAnsi="Times New Roman" w:cs="Times New Roman"/>
          <w:lang w:val="en-CA" w:eastAsia="en-CA"/>
        </w:rPr>
      </w:pPr>
      <w:r w:rsidRPr="00FE6FB2">
        <w:rPr>
          <w:rFonts w:ascii="Times New Roman" w:hAnsi="Times New Roman" w:cs="Times New Roman"/>
          <w:lang w:val="en-CA" w:eastAsia="en-CA"/>
        </w:rPr>
        <w:br w:type="page"/>
      </w:r>
    </w:p>
    <w:p w:rsidR="0067595E" w:rsidRPr="00FE6FB2" w:rsidRDefault="0067595E" w:rsidP="0067595E">
      <w:pPr>
        <w:pStyle w:val="Heading2"/>
      </w:pPr>
      <w:bookmarkStart w:id="82" w:name="_Toc32664036"/>
      <w:bookmarkStart w:id="83" w:name="_Toc53220832"/>
      <w:r w:rsidRPr="00FE6FB2">
        <w:t>7.3 Trauma patients</w:t>
      </w:r>
      <w:bookmarkEnd w:id="82"/>
      <w:bookmarkEnd w:id="83"/>
    </w:p>
    <w:p w:rsidR="0067595E" w:rsidRPr="00FE6FB2" w:rsidRDefault="0067595E" w:rsidP="0067595E">
      <w:pPr>
        <w:pStyle w:val="Heading3"/>
      </w:pPr>
      <w:bookmarkStart w:id="84" w:name="_Toc32664037"/>
      <w:bookmarkStart w:id="85" w:name="_Toc53220833"/>
      <w:r w:rsidRPr="00FE6FB2">
        <w:t>7.3.1. Risk of bias assessment for studies</w:t>
      </w:r>
      <w:r w:rsidR="00BE25EF" w:rsidRPr="00FE6FB2">
        <w:t xml:space="preserve"> </w:t>
      </w:r>
      <w:r w:rsidR="00BE25EF" w:rsidRPr="00FE6FB2">
        <w:rPr>
          <w:szCs w:val="20"/>
        </w:rPr>
        <w:t>in trauma trials</w:t>
      </w:r>
      <w:bookmarkEnd w:id="84"/>
      <w:bookmarkEnd w:id="85"/>
    </w:p>
    <w:p w:rsidR="0050689E" w:rsidRPr="00FE6FB2" w:rsidRDefault="0067595E" w:rsidP="0050689E">
      <w:pPr>
        <w:rPr>
          <w:rFonts w:ascii="Times New Roman" w:hAnsi="Times New Roman" w:cs="Times New Roman"/>
          <w:lang w:val="en-CA" w:eastAsia="en-CA"/>
        </w:rPr>
      </w:pPr>
      <w:r w:rsidRPr="00FE6FB2">
        <w:rPr>
          <w:rFonts w:ascii="Times New Roman" w:hAnsi="Times New Roman" w:cs="Times New Roman"/>
          <w:noProof/>
          <w:lang w:val="en-IN" w:eastAsia="en-IN"/>
        </w:rPr>
        <w:drawing>
          <wp:inline distT="0" distB="0" distL="0" distR="0" wp14:anchorId="4FB2FC55" wp14:editId="20871755">
            <wp:extent cx="5274310" cy="2813050"/>
            <wp:effectExtent l="0" t="0" r="2540" b="6350"/>
            <wp:docPr id="524" name="圖表 524">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00000000-0008-0000-02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D73DFA" w:rsidRPr="00FE6FB2" w:rsidRDefault="00D73DFA" w:rsidP="00D73DFA">
      <w:pPr>
        <w:rPr>
          <w:rFonts w:ascii="Times New Roman" w:hAnsi="Times New Roman" w:cs="Times New Roman"/>
          <w:sz w:val="32"/>
          <w:lang w:val="en-CA" w:eastAsia="en-CA"/>
        </w:rPr>
      </w:pPr>
      <w:r w:rsidRPr="00FE6FB2">
        <w:rPr>
          <w:rFonts w:ascii="Times New Roman" w:hAnsi="Times New Roman" w:cs="Times New Roman"/>
          <w:bCs/>
          <w:szCs w:val="20"/>
        </w:rPr>
        <w:t xml:space="preserve">eFigure 7.5: </w:t>
      </w:r>
      <w:r w:rsidRPr="00FE6FB2">
        <w:rPr>
          <w:rFonts w:ascii="Times New Roman" w:hAnsi="Times New Roman" w:cs="Times New Roman"/>
          <w:szCs w:val="20"/>
        </w:rPr>
        <w:t xml:space="preserve">Risk of bias assessment for the individual domains in </w:t>
      </w:r>
      <w:r w:rsidR="00BE25EF" w:rsidRPr="00FE6FB2">
        <w:rPr>
          <w:rFonts w:ascii="Times New Roman" w:hAnsi="Times New Roman" w:cs="Times New Roman"/>
          <w:szCs w:val="20"/>
        </w:rPr>
        <w:t>trauma trials</w:t>
      </w:r>
      <w:r w:rsidRPr="00FE6FB2">
        <w:rPr>
          <w:rFonts w:ascii="Times New Roman" w:hAnsi="Times New Roman" w:cs="Times New Roman"/>
          <w:szCs w:val="20"/>
        </w:rPr>
        <w:t xml:space="preserve"> </w:t>
      </w:r>
    </w:p>
    <w:p w:rsidR="0067595E" w:rsidRPr="00FE6FB2" w:rsidRDefault="0067595E" w:rsidP="0050689E">
      <w:pPr>
        <w:rPr>
          <w:rFonts w:ascii="Times New Roman" w:hAnsi="Times New Roman" w:cs="Times New Roman"/>
          <w:lang w:val="en-CA" w:eastAsia="en-CA"/>
        </w:rPr>
      </w:pPr>
    </w:p>
    <w:p w:rsidR="0067595E" w:rsidRPr="00FE6FB2" w:rsidRDefault="0067595E" w:rsidP="0050689E">
      <w:pPr>
        <w:rPr>
          <w:rFonts w:ascii="Times New Roman" w:hAnsi="Times New Roman" w:cs="Times New Roman"/>
          <w:lang w:val="en-CA" w:eastAsia="en-CA"/>
        </w:rPr>
      </w:pPr>
    </w:p>
    <w:p w:rsidR="0067595E" w:rsidRPr="00FE6FB2" w:rsidRDefault="0067595E">
      <w:pPr>
        <w:widowControl/>
        <w:rPr>
          <w:rFonts w:ascii="Times New Roman" w:hAnsi="Times New Roman" w:cs="Times New Roman"/>
          <w:b/>
          <w:bCs/>
          <w:szCs w:val="36"/>
          <w:lang w:val="en-CA"/>
        </w:rPr>
      </w:pPr>
      <w:r w:rsidRPr="00FE6FB2">
        <w:rPr>
          <w:rFonts w:ascii="Times New Roman" w:hAnsi="Times New Roman" w:cs="Times New Roman"/>
          <w:lang w:val="en-CA"/>
        </w:rPr>
        <w:br w:type="page"/>
      </w:r>
    </w:p>
    <w:p w:rsidR="0067595E" w:rsidRPr="00FE6FB2" w:rsidRDefault="0067595E" w:rsidP="0067595E">
      <w:pPr>
        <w:pStyle w:val="Heading3"/>
      </w:pPr>
      <w:bookmarkStart w:id="86" w:name="_Toc32664038"/>
      <w:bookmarkStart w:id="87" w:name="_Toc53220834"/>
      <w:r w:rsidRPr="00FE6FB2">
        <w:t>7.3.2. Risk of bias assessment for the individual studies</w:t>
      </w:r>
      <w:r w:rsidR="00BE25EF" w:rsidRPr="00FE6FB2">
        <w:t xml:space="preserve"> </w:t>
      </w:r>
      <w:r w:rsidR="00BE25EF" w:rsidRPr="00FE6FB2">
        <w:rPr>
          <w:szCs w:val="20"/>
        </w:rPr>
        <w:t>in trauma trials</w:t>
      </w:r>
      <w:bookmarkEnd w:id="86"/>
      <w:bookmarkEnd w:id="87"/>
    </w:p>
    <w:p w:rsidR="0067595E" w:rsidRPr="00FE6FB2" w:rsidRDefault="0067595E" w:rsidP="0050689E">
      <w:pPr>
        <w:rPr>
          <w:rFonts w:ascii="Times New Roman" w:hAnsi="Times New Roman" w:cs="Times New Roman"/>
          <w:lang w:val="en-CA" w:eastAsia="en-CA"/>
        </w:rPr>
      </w:pPr>
    </w:p>
    <w:p w:rsidR="00D73DFA" w:rsidRPr="00FE6FB2" w:rsidRDefault="00D73DFA" w:rsidP="0050689E">
      <w:pPr>
        <w:rPr>
          <w:rFonts w:ascii="Times New Roman" w:hAnsi="Times New Roman" w:cs="Times New Roman"/>
          <w:lang w:val="en-CA" w:eastAsia="en-CA"/>
        </w:rPr>
      </w:pPr>
    </w:p>
    <w:tbl>
      <w:tblPr>
        <w:tblStyle w:val="PlainTable5"/>
        <w:tblW w:w="8931" w:type="dxa"/>
        <w:tblLook w:val="04A0" w:firstRow="1" w:lastRow="0" w:firstColumn="1" w:lastColumn="0" w:noHBand="0" w:noVBand="1"/>
      </w:tblPr>
      <w:tblGrid>
        <w:gridCol w:w="2173"/>
        <w:gridCol w:w="601"/>
        <w:gridCol w:w="601"/>
        <w:gridCol w:w="601"/>
        <w:gridCol w:w="601"/>
        <w:gridCol w:w="601"/>
        <w:gridCol w:w="601"/>
        <w:gridCol w:w="229"/>
        <w:gridCol w:w="655"/>
        <w:gridCol w:w="2268"/>
      </w:tblGrid>
      <w:tr w:rsidR="00D73DFA" w:rsidRPr="00FE6FB2" w:rsidTr="005708A7">
        <w:trPr>
          <w:cnfStyle w:val="100000000000" w:firstRow="1" w:lastRow="0" w:firstColumn="0" w:lastColumn="0" w:oddVBand="0" w:evenVBand="0" w:oddHBand="0" w:evenHBand="0" w:firstRowFirstColumn="0" w:firstRowLastColumn="0" w:lastRowFirstColumn="0" w:lastRowLastColumn="0"/>
          <w:trHeight w:val="1130"/>
        </w:trPr>
        <w:tc>
          <w:tcPr>
            <w:cnfStyle w:val="001000000100" w:firstRow="0" w:lastRow="0" w:firstColumn="1" w:lastColumn="0" w:oddVBand="0" w:evenVBand="0" w:oddHBand="0" w:evenHBand="0" w:firstRowFirstColumn="1" w:firstRowLastColumn="0" w:lastRowFirstColumn="0" w:lastRowLastColumn="0"/>
            <w:tcW w:w="0" w:type="auto"/>
            <w:noWrap/>
            <w:vAlign w:val="center"/>
            <w:hideMark/>
          </w:tcPr>
          <w:p w:rsidR="00D73DFA" w:rsidRPr="00FE6FB2" w:rsidRDefault="005708A7" w:rsidP="005708A7">
            <w:pPr>
              <w:widowControl/>
              <w:rPr>
                <w:rFonts w:ascii="Times New Roman" w:eastAsia="PMingLiU" w:hAnsi="Times New Roman" w:cs="Times New Roman"/>
                <w:i w:val="0"/>
                <w:color w:val="000000"/>
                <w:kern w:val="0"/>
                <w:sz w:val="20"/>
                <w:szCs w:val="20"/>
              </w:rPr>
            </w:pPr>
            <w:r w:rsidRPr="00FE6FB2">
              <w:rPr>
                <w:rFonts w:ascii="Times New Roman" w:eastAsia="PMingLiU" w:hAnsi="Times New Roman" w:cs="Times New Roman"/>
                <w:i w:val="0"/>
                <w:color w:val="000000"/>
                <w:kern w:val="0"/>
                <w:sz w:val="20"/>
                <w:szCs w:val="20"/>
              </w:rPr>
              <w:t>Author, Year</w:t>
            </w:r>
            <w:r w:rsidR="00D73DFA" w:rsidRPr="00FE6FB2">
              <w:rPr>
                <w:rFonts w:ascii="Times New Roman" w:eastAsia="PMingLiU" w:hAnsi="Times New Roman" w:cs="Times New Roman"/>
                <w:i w:val="0"/>
                <w:color w:val="000000"/>
                <w:kern w:val="0"/>
                <w:sz w:val="20"/>
                <w:szCs w:val="20"/>
              </w:rPr>
              <w:t xml:space="preserve">　</w:t>
            </w:r>
          </w:p>
        </w:tc>
        <w:tc>
          <w:tcPr>
            <w:tcW w:w="0" w:type="auto"/>
            <w:noWrap/>
            <w:textDirection w:val="btLr"/>
            <w:hideMark/>
          </w:tcPr>
          <w:p w:rsidR="00D73DFA" w:rsidRPr="00FE6FB2" w:rsidRDefault="00D73DFA" w:rsidP="00D73DFA">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PMingLiU" w:hAnsi="Times New Roman" w:cs="Times New Roman"/>
                <w:i w:val="0"/>
                <w:color w:val="000000"/>
                <w:kern w:val="0"/>
                <w:sz w:val="20"/>
                <w:szCs w:val="20"/>
              </w:rPr>
            </w:pPr>
            <w:r w:rsidRPr="00FE6FB2">
              <w:rPr>
                <w:rFonts w:ascii="Times New Roman" w:hAnsi="Times New Roman" w:cs="Times New Roman"/>
                <w:i w:val="0"/>
                <w:sz w:val="20"/>
                <w:szCs w:val="20"/>
              </w:rPr>
              <w:t>Domain 1</w:t>
            </w:r>
          </w:p>
        </w:tc>
        <w:tc>
          <w:tcPr>
            <w:tcW w:w="0" w:type="auto"/>
            <w:noWrap/>
            <w:textDirection w:val="btLr"/>
            <w:hideMark/>
          </w:tcPr>
          <w:p w:rsidR="00D73DFA" w:rsidRPr="00FE6FB2" w:rsidRDefault="00D73DFA" w:rsidP="00D73DFA">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PMingLiU" w:hAnsi="Times New Roman" w:cs="Times New Roman"/>
                <w:i w:val="0"/>
                <w:color w:val="000000"/>
                <w:kern w:val="0"/>
                <w:sz w:val="20"/>
                <w:szCs w:val="20"/>
              </w:rPr>
            </w:pPr>
            <w:r w:rsidRPr="00FE6FB2">
              <w:rPr>
                <w:rFonts w:ascii="Times New Roman" w:hAnsi="Times New Roman" w:cs="Times New Roman"/>
                <w:i w:val="0"/>
                <w:sz w:val="20"/>
                <w:szCs w:val="20"/>
              </w:rPr>
              <w:t xml:space="preserve">Domain </w:t>
            </w:r>
            <w:r w:rsidRPr="00FE6FB2">
              <w:rPr>
                <w:rFonts w:ascii="Times New Roman" w:eastAsia="PMingLiU" w:hAnsi="Times New Roman" w:cs="Times New Roman"/>
                <w:i w:val="0"/>
                <w:color w:val="000000"/>
                <w:kern w:val="0"/>
                <w:sz w:val="20"/>
                <w:szCs w:val="20"/>
              </w:rPr>
              <w:t>2</w:t>
            </w:r>
          </w:p>
        </w:tc>
        <w:tc>
          <w:tcPr>
            <w:tcW w:w="0" w:type="auto"/>
            <w:noWrap/>
            <w:textDirection w:val="btLr"/>
            <w:hideMark/>
          </w:tcPr>
          <w:p w:rsidR="00D73DFA" w:rsidRPr="00FE6FB2" w:rsidRDefault="00D73DFA" w:rsidP="00D73DFA">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PMingLiU" w:hAnsi="Times New Roman" w:cs="Times New Roman"/>
                <w:i w:val="0"/>
                <w:color w:val="000000"/>
                <w:kern w:val="0"/>
                <w:sz w:val="20"/>
                <w:szCs w:val="20"/>
              </w:rPr>
            </w:pPr>
            <w:r w:rsidRPr="00FE6FB2">
              <w:rPr>
                <w:rFonts w:ascii="Times New Roman" w:hAnsi="Times New Roman" w:cs="Times New Roman"/>
                <w:i w:val="0"/>
                <w:sz w:val="20"/>
                <w:szCs w:val="20"/>
              </w:rPr>
              <w:t xml:space="preserve">Domain </w:t>
            </w:r>
            <w:r w:rsidRPr="00FE6FB2">
              <w:rPr>
                <w:rFonts w:ascii="Times New Roman" w:eastAsia="PMingLiU" w:hAnsi="Times New Roman" w:cs="Times New Roman"/>
                <w:i w:val="0"/>
                <w:color w:val="000000"/>
                <w:kern w:val="0"/>
                <w:sz w:val="20"/>
                <w:szCs w:val="20"/>
              </w:rPr>
              <w:t>3</w:t>
            </w:r>
          </w:p>
        </w:tc>
        <w:tc>
          <w:tcPr>
            <w:tcW w:w="0" w:type="auto"/>
            <w:textDirection w:val="btLr"/>
          </w:tcPr>
          <w:p w:rsidR="00D73DFA" w:rsidRPr="00FE6FB2" w:rsidRDefault="00D73DFA" w:rsidP="00D73DFA">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PMingLiU" w:hAnsi="Times New Roman" w:cs="Times New Roman"/>
                <w:i w:val="0"/>
                <w:color w:val="000000"/>
                <w:kern w:val="0"/>
                <w:sz w:val="20"/>
                <w:szCs w:val="20"/>
              </w:rPr>
            </w:pPr>
            <w:r w:rsidRPr="00FE6FB2">
              <w:rPr>
                <w:rFonts w:ascii="Times New Roman" w:hAnsi="Times New Roman" w:cs="Times New Roman"/>
                <w:i w:val="0"/>
                <w:sz w:val="20"/>
                <w:szCs w:val="20"/>
              </w:rPr>
              <w:t xml:space="preserve">Domain </w:t>
            </w:r>
            <w:r w:rsidRPr="00FE6FB2">
              <w:rPr>
                <w:rFonts w:ascii="Times New Roman" w:eastAsia="PMingLiU" w:hAnsi="Times New Roman" w:cs="Times New Roman"/>
                <w:i w:val="0"/>
                <w:color w:val="000000"/>
                <w:kern w:val="0"/>
                <w:sz w:val="20"/>
                <w:szCs w:val="20"/>
              </w:rPr>
              <w:t>4</w:t>
            </w:r>
          </w:p>
        </w:tc>
        <w:tc>
          <w:tcPr>
            <w:tcW w:w="0" w:type="auto"/>
            <w:textDirection w:val="btLr"/>
          </w:tcPr>
          <w:p w:rsidR="00D73DFA" w:rsidRPr="00FE6FB2" w:rsidRDefault="00D73DFA" w:rsidP="00D73DFA">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PMingLiU" w:hAnsi="Times New Roman" w:cs="Times New Roman"/>
                <w:i w:val="0"/>
                <w:color w:val="000000"/>
                <w:kern w:val="0"/>
                <w:sz w:val="20"/>
                <w:szCs w:val="20"/>
              </w:rPr>
            </w:pPr>
            <w:r w:rsidRPr="00FE6FB2">
              <w:rPr>
                <w:rFonts w:ascii="Times New Roman" w:hAnsi="Times New Roman" w:cs="Times New Roman"/>
                <w:i w:val="0"/>
                <w:sz w:val="20"/>
                <w:szCs w:val="20"/>
              </w:rPr>
              <w:t xml:space="preserve">Domain </w:t>
            </w:r>
            <w:r w:rsidRPr="00FE6FB2">
              <w:rPr>
                <w:rFonts w:ascii="Times New Roman" w:eastAsia="PMingLiU" w:hAnsi="Times New Roman" w:cs="Times New Roman"/>
                <w:i w:val="0"/>
                <w:color w:val="000000"/>
                <w:kern w:val="0"/>
                <w:sz w:val="20"/>
                <w:szCs w:val="20"/>
              </w:rPr>
              <w:t>5</w:t>
            </w:r>
          </w:p>
        </w:tc>
        <w:tc>
          <w:tcPr>
            <w:tcW w:w="0" w:type="auto"/>
            <w:textDirection w:val="btLr"/>
          </w:tcPr>
          <w:p w:rsidR="00D73DFA" w:rsidRPr="00FE6FB2" w:rsidRDefault="00D73DFA" w:rsidP="00D73DFA">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PMingLiU" w:hAnsi="Times New Roman" w:cs="Times New Roman"/>
                <w:i w:val="0"/>
                <w:color w:val="000000"/>
                <w:kern w:val="0"/>
                <w:sz w:val="20"/>
                <w:szCs w:val="20"/>
              </w:rPr>
            </w:pPr>
            <w:r w:rsidRPr="00FE6FB2">
              <w:rPr>
                <w:rFonts w:ascii="Times New Roman" w:eastAsia="PMingLiU" w:hAnsi="Times New Roman" w:cs="Times New Roman"/>
                <w:i w:val="0"/>
                <w:color w:val="000000"/>
                <w:kern w:val="0"/>
                <w:sz w:val="20"/>
                <w:szCs w:val="20"/>
              </w:rPr>
              <w:t>Overall Bias</w:t>
            </w:r>
          </w:p>
        </w:tc>
        <w:tc>
          <w:tcPr>
            <w:tcW w:w="0" w:type="auto"/>
            <w:textDirection w:val="btLr"/>
          </w:tcPr>
          <w:p w:rsidR="00D73DFA" w:rsidRPr="00FE6FB2" w:rsidRDefault="00D73DFA" w:rsidP="00D73DFA">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PMingLiU" w:hAnsi="Times New Roman" w:cs="Times New Roman"/>
                <w:i w:val="0"/>
                <w:color w:val="000000"/>
                <w:kern w:val="0"/>
                <w:sz w:val="20"/>
                <w:szCs w:val="20"/>
              </w:rPr>
            </w:pPr>
          </w:p>
        </w:tc>
        <w:tc>
          <w:tcPr>
            <w:tcW w:w="655" w:type="dxa"/>
            <w:textDirection w:val="btLr"/>
          </w:tcPr>
          <w:p w:rsidR="00D73DFA" w:rsidRPr="00FE6FB2" w:rsidRDefault="00D73DFA" w:rsidP="00D73DFA">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PMingLiU" w:hAnsi="Times New Roman" w:cs="Times New Roman"/>
                <w:i w:val="0"/>
                <w:color w:val="000000"/>
                <w:kern w:val="0"/>
                <w:sz w:val="20"/>
                <w:szCs w:val="20"/>
              </w:rPr>
            </w:pPr>
          </w:p>
        </w:tc>
        <w:tc>
          <w:tcPr>
            <w:tcW w:w="2268" w:type="dxa"/>
            <w:textDirection w:val="btLr"/>
          </w:tcPr>
          <w:p w:rsidR="00D73DFA" w:rsidRPr="00FE6FB2" w:rsidRDefault="00D73DFA" w:rsidP="00D73DFA">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PMingLiU" w:hAnsi="Times New Roman" w:cs="Times New Roman"/>
                <w:i w:val="0"/>
                <w:color w:val="000000"/>
                <w:kern w:val="0"/>
                <w:sz w:val="20"/>
                <w:szCs w:val="20"/>
              </w:rPr>
            </w:pPr>
          </w:p>
        </w:tc>
      </w:tr>
      <w:tr w:rsidR="00D73DFA" w:rsidRPr="00FE6FB2" w:rsidTr="00D73DFA">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0" w:type="auto"/>
            <w:noWrap/>
            <w:hideMark/>
          </w:tcPr>
          <w:p w:rsidR="00D73DFA" w:rsidRPr="00FE6FB2" w:rsidRDefault="00D73DFA" w:rsidP="0067595E">
            <w:pPr>
              <w:widowControl/>
              <w:rPr>
                <w:rFonts w:ascii="Times New Roman" w:eastAsia="PMingLiU" w:hAnsi="Times New Roman" w:cs="Times New Roman"/>
                <w:i w:val="0"/>
                <w:color w:val="000000"/>
                <w:kern w:val="0"/>
                <w:sz w:val="20"/>
                <w:szCs w:val="20"/>
              </w:rPr>
            </w:pPr>
            <w:r w:rsidRPr="00FE6FB2">
              <w:rPr>
                <w:rFonts w:ascii="Times New Roman" w:eastAsia="PMingLiU" w:hAnsi="Times New Roman" w:cs="Times New Roman"/>
                <w:i w:val="0"/>
                <w:color w:val="000000"/>
                <w:kern w:val="0"/>
                <w:sz w:val="20"/>
                <w:szCs w:val="20"/>
              </w:rPr>
              <w:t>Shah et al, 1977</w:t>
            </w:r>
          </w:p>
        </w:tc>
        <w:tc>
          <w:tcPr>
            <w:tcW w:w="0" w:type="auto"/>
            <w:noWrap/>
            <w:hideMark/>
          </w:tcPr>
          <w:p w:rsidR="00D73DFA" w:rsidRPr="00FE6FB2" w:rsidRDefault="00D73DFA" w:rsidP="0067595E">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3891584" behindDoc="0" locked="0" layoutInCell="1" allowOverlap="1" wp14:anchorId="7996D22C" wp14:editId="2A09C7F7">
                      <wp:simplePos x="0" y="0"/>
                      <wp:positionH relativeFrom="column">
                        <wp:posOffset>45720</wp:posOffset>
                      </wp:positionH>
                      <wp:positionV relativeFrom="paragraph">
                        <wp:posOffset>15240</wp:posOffset>
                      </wp:positionV>
                      <wp:extent cx="289560" cy="281940"/>
                      <wp:effectExtent l="19050" t="19050" r="0" b="22860"/>
                      <wp:wrapNone/>
                      <wp:docPr id="523" name="橢圓 523"/>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7996D22C" id="橢圓 523" o:spid="_x0000_s1308" style="position:absolute;margin-left:3.6pt;margin-top:1.2pt;width:22.8pt;height:22.2pt;z-index:25389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" fillcolor="lime" strokecolor="white" strokeweight="3pt">
                      <v:stroke opacity="0"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67595E">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3895680" behindDoc="0" locked="0" layoutInCell="1" allowOverlap="1" wp14:anchorId="54490A73" wp14:editId="1122AEB4">
                      <wp:simplePos x="0" y="0"/>
                      <wp:positionH relativeFrom="column">
                        <wp:posOffset>45720</wp:posOffset>
                      </wp:positionH>
                      <wp:positionV relativeFrom="paragraph">
                        <wp:posOffset>15240</wp:posOffset>
                      </wp:positionV>
                      <wp:extent cx="289560" cy="281940"/>
                      <wp:effectExtent l="19050" t="19050" r="0" b="22860"/>
                      <wp:wrapNone/>
                      <wp:docPr id="522" name="橢圓 522"/>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54490A73" id="橢圓 522" o:spid="_x0000_s1309" style="position:absolute;margin-left:3.6pt;margin-top:1.2pt;width:22.8pt;height:22.2pt;z-index:25389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" fillcolor="lime" strokecolor="white" strokeweight="3pt">
                      <v:stroke opacity="0"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67595E">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3899776" behindDoc="0" locked="0" layoutInCell="1" allowOverlap="1" wp14:anchorId="7A94E975" wp14:editId="3DCD24F1">
                      <wp:simplePos x="0" y="0"/>
                      <wp:positionH relativeFrom="column">
                        <wp:posOffset>45720</wp:posOffset>
                      </wp:positionH>
                      <wp:positionV relativeFrom="paragraph">
                        <wp:posOffset>15240</wp:posOffset>
                      </wp:positionV>
                      <wp:extent cx="289560" cy="281940"/>
                      <wp:effectExtent l="19050" t="19050" r="0" b="22860"/>
                      <wp:wrapNone/>
                      <wp:docPr id="521" name="橢圓 521"/>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7A94E975" id="橢圓 521" o:spid="_x0000_s1310" style="position:absolute;margin-left:3.6pt;margin-top:1.2pt;width:22.8pt;height:22.2pt;z-index:25389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" fillcolor="lime" strokecolor="white" strokeweight="3pt">
                      <v:stroke opacity="0"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67595E">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3903872" behindDoc="0" locked="0" layoutInCell="1" allowOverlap="1" wp14:anchorId="020EF9B6" wp14:editId="138E6B86">
                      <wp:simplePos x="0" y="0"/>
                      <wp:positionH relativeFrom="column">
                        <wp:posOffset>45720</wp:posOffset>
                      </wp:positionH>
                      <wp:positionV relativeFrom="paragraph">
                        <wp:posOffset>15240</wp:posOffset>
                      </wp:positionV>
                      <wp:extent cx="289560" cy="281940"/>
                      <wp:effectExtent l="19050" t="19050" r="0" b="22860"/>
                      <wp:wrapNone/>
                      <wp:docPr id="520" name="橢圓 520"/>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020EF9B6" id="橢圓 520" o:spid="_x0000_s1311" style="position:absolute;margin-left:3.6pt;margin-top:1.2pt;width:22.8pt;height:22.2pt;z-index:25390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" fillcolor="lime" strokecolor="white" strokeweight="3pt">
                      <v:stroke opacity="0"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67595E">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3907968" behindDoc="0" locked="0" layoutInCell="1" allowOverlap="1" wp14:anchorId="59BFB432" wp14:editId="2A70BBB4">
                      <wp:simplePos x="0" y="0"/>
                      <wp:positionH relativeFrom="column">
                        <wp:posOffset>45720</wp:posOffset>
                      </wp:positionH>
                      <wp:positionV relativeFrom="paragraph">
                        <wp:posOffset>15240</wp:posOffset>
                      </wp:positionV>
                      <wp:extent cx="289560" cy="281940"/>
                      <wp:effectExtent l="19050" t="19050" r="0" b="22860"/>
                      <wp:wrapNone/>
                      <wp:docPr id="519" name="橢圓 519"/>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59BFB432" id="橢圓 519" o:spid="_x0000_s1312" style="position:absolute;margin-left:3.6pt;margin-top:1.2pt;width:22.8pt;height:22.2pt;z-index:25390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" fillcolor="lime" strokecolor="white" strokeweight="3pt">
                      <v:stroke opacity="0"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67595E">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3912064" behindDoc="0" locked="0" layoutInCell="1" allowOverlap="1" wp14:anchorId="41DDC48D" wp14:editId="73CA3F18">
                      <wp:simplePos x="0" y="0"/>
                      <wp:positionH relativeFrom="column">
                        <wp:posOffset>60960</wp:posOffset>
                      </wp:positionH>
                      <wp:positionV relativeFrom="paragraph">
                        <wp:posOffset>30480</wp:posOffset>
                      </wp:positionV>
                      <wp:extent cx="259080" cy="259080"/>
                      <wp:effectExtent l="0" t="0" r="26670" b="26670"/>
                      <wp:wrapNone/>
                      <wp:docPr id="518" name="橢圓 518"/>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175" cap="flat" cmpd="sng" algn="ctr">
                                <a:solidFill>
                                  <a:srgbClr val="000000"/>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41DDC48D" id="橢圓 518" o:spid="_x0000_s1313" style="position:absolute;margin-left:4.8pt;margin-top:2.4pt;width:20.4pt;height:20.4pt;z-index:25391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" fillcolor="lime" strokeweight=".25pt">
                      <v:stroke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shd w:val="clear" w:color="auto" w:fill="FFFFFF" w:themeFill="background1"/>
            <w:noWrap/>
            <w:hideMark/>
          </w:tcPr>
          <w:p w:rsidR="00D73DFA" w:rsidRPr="00FE6FB2" w:rsidRDefault="00D73DFA" w:rsidP="0067595E">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 xml:space="preserve">　</w:t>
            </w:r>
          </w:p>
        </w:tc>
        <w:tc>
          <w:tcPr>
            <w:tcW w:w="2923" w:type="dxa"/>
            <w:gridSpan w:val="2"/>
            <w:vMerge w:val="restart"/>
            <w:shd w:val="clear" w:color="auto" w:fill="FFFFFF" w:themeFill="background1"/>
            <w:noWrap/>
          </w:tcPr>
          <w:p w:rsidR="00D73DFA" w:rsidRPr="00FE6FB2" w:rsidRDefault="00D73DFA" w:rsidP="00D73DFA">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E6FB2">
              <w:rPr>
                <w:rFonts w:ascii="Times New Roman" w:hAnsi="Times New Roman" w:cs="Times New Roman"/>
                <w:sz w:val="20"/>
                <w:szCs w:val="20"/>
              </w:rPr>
              <w:t>Domain :</w:t>
            </w:r>
          </w:p>
          <w:p w:rsidR="00D73DFA" w:rsidRPr="00FE6FB2" w:rsidRDefault="00D73DFA" w:rsidP="00D73DFA">
            <w:pPr>
              <w:pStyle w:val="ListParagraph"/>
              <w:numPr>
                <w:ilvl w:val="0"/>
                <w:numId w:val="13"/>
              </w:numPr>
              <w:ind w:leftChars="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E6FB2">
              <w:rPr>
                <w:rFonts w:ascii="Times New Roman" w:hAnsi="Times New Roman" w:cs="Times New Roman"/>
                <w:sz w:val="20"/>
                <w:szCs w:val="20"/>
              </w:rPr>
              <w:t>Randomization process</w:t>
            </w:r>
          </w:p>
          <w:p w:rsidR="00D73DFA" w:rsidRPr="00FE6FB2" w:rsidRDefault="00D73DFA" w:rsidP="00D73DFA">
            <w:pPr>
              <w:pStyle w:val="ListParagraph"/>
              <w:numPr>
                <w:ilvl w:val="0"/>
                <w:numId w:val="13"/>
              </w:numPr>
              <w:ind w:leftChars="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E6FB2">
              <w:rPr>
                <w:rFonts w:ascii="Times New Roman" w:hAnsi="Times New Roman" w:cs="Times New Roman"/>
                <w:sz w:val="20"/>
                <w:szCs w:val="20"/>
              </w:rPr>
              <w:t>Deviations from intended interventions</w:t>
            </w:r>
          </w:p>
          <w:p w:rsidR="00D73DFA" w:rsidRPr="00FE6FB2" w:rsidRDefault="00D73DFA" w:rsidP="00D73DFA">
            <w:pPr>
              <w:pStyle w:val="ListParagraph"/>
              <w:numPr>
                <w:ilvl w:val="0"/>
                <w:numId w:val="13"/>
              </w:numPr>
              <w:ind w:leftChars="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E6FB2">
              <w:rPr>
                <w:rFonts w:ascii="Times New Roman" w:hAnsi="Times New Roman" w:cs="Times New Roman"/>
                <w:sz w:val="20"/>
                <w:szCs w:val="20"/>
              </w:rPr>
              <w:t>Missing outcome data</w:t>
            </w:r>
          </w:p>
          <w:p w:rsidR="00D73DFA" w:rsidRPr="00FE6FB2" w:rsidRDefault="00D73DFA" w:rsidP="00D73DFA">
            <w:pPr>
              <w:pStyle w:val="ListParagraph"/>
              <w:numPr>
                <w:ilvl w:val="0"/>
                <w:numId w:val="13"/>
              </w:numPr>
              <w:ind w:leftChars="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E6FB2">
              <w:rPr>
                <w:rFonts w:ascii="Times New Roman" w:hAnsi="Times New Roman" w:cs="Times New Roman"/>
                <w:sz w:val="20"/>
                <w:szCs w:val="20"/>
              </w:rPr>
              <w:t>Measurement of the outcome</w:t>
            </w:r>
          </w:p>
          <w:p w:rsidR="00D73DFA" w:rsidRPr="00FE6FB2" w:rsidRDefault="00D73DFA" w:rsidP="00D73DFA">
            <w:pPr>
              <w:pStyle w:val="ListParagraph"/>
              <w:numPr>
                <w:ilvl w:val="0"/>
                <w:numId w:val="13"/>
              </w:numPr>
              <w:ind w:leftChars="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E6FB2">
              <w:rPr>
                <w:rFonts w:ascii="Times New Roman" w:hAnsi="Times New Roman" w:cs="Times New Roman"/>
                <w:sz w:val="20"/>
                <w:szCs w:val="20"/>
              </w:rPr>
              <w:t>Selection of the reported result</w:t>
            </w:r>
          </w:p>
        </w:tc>
      </w:tr>
      <w:tr w:rsidR="00D73DFA" w:rsidRPr="00FE6FB2" w:rsidTr="00D73DFA">
        <w:trPr>
          <w:trHeight w:val="501"/>
        </w:trPr>
        <w:tc>
          <w:tcPr>
            <w:cnfStyle w:val="001000000000" w:firstRow="0" w:lastRow="0" w:firstColumn="1" w:lastColumn="0" w:oddVBand="0" w:evenVBand="0" w:oddHBand="0" w:evenHBand="0" w:firstRowFirstColumn="0" w:firstRowLastColumn="0" w:lastRowFirstColumn="0" w:lastRowLastColumn="0"/>
            <w:tcW w:w="0" w:type="auto"/>
            <w:noWrap/>
            <w:hideMark/>
          </w:tcPr>
          <w:p w:rsidR="00D73DFA" w:rsidRPr="00FE6FB2" w:rsidRDefault="00D73DFA" w:rsidP="0067595E">
            <w:pPr>
              <w:widowControl/>
              <w:rPr>
                <w:rFonts w:ascii="Times New Roman" w:eastAsia="PMingLiU" w:hAnsi="Times New Roman" w:cs="Times New Roman"/>
                <w:i w:val="0"/>
                <w:color w:val="000000"/>
                <w:kern w:val="0"/>
                <w:sz w:val="20"/>
                <w:szCs w:val="20"/>
              </w:rPr>
            </w:pPr>
            <w:r w:rsidRPr="00FE6FB2">
              <w:rPr>
                <w:rFonts w:ascii="Times New Roman" w:eastAsia="PMingLiU" w:hAnsi="Times New Roman" w:cs="Times New Roman"/>
                <w:i w:val="0"/>
                <w:color w:val="000000"/>
                <w:kern w:val="0"/>
                <w:sz w:val="20"/>
                <w:szCs w:val="20"/>
              </w:rPr>
              <w:t>Lowe et al, 1979</w:t>
            </w:r>
          </w:p>
        </w:tc>
        <w:tc>
          <w:tcPr>
            <w:tcW w:w="0" w:type="auto"/>
            <w:noWrap/>
            <w:hideMark/>
          </w:tcPr>
          <w:p w:rsidR="00D73DFA" w:rsidRPr="00FE6FB2" w:rsidRDefault="00D73DFA" w:rsidP="0067595E">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3892608" behindDoc="0" locked="0" layoutInCell="1" allowOverlap="1" wp14:anchorId="30E36ECF" wp14:editId="201ED50A">
                      <wp:simplePos x="0" y="0"/>
                      <wp:positionH relativeFrom="column">
                        <wp:posOffset>45720</wp:posOffset>
                      </wp:positionH>
                      <wp:positionV relativeFrom="paragraph">
                        <wp:posOffset>7620</wp:posOffset>
                      </wp:positionV>
                      <wp:extent cx="289560" cy="289560"/>
                      <wp:effectExtent l="19050" t="19050" r="0" b="15240"/>
                      <wp:wrapNone/>
                      <wp:docPr id="516" name="橢圓 516"/>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30E36ECF" id="橢圓 516" o:spid="_x0000_s1314" style="position:absolute;margin-left:3.6pt;margin-top:.6pt;width:22.8pt;height:22.8pt;z-index:25389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" fillcolor="lime" strokecolor="white" strokeweight="3pt">
                      <v:stroke opacity="0"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67595E">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3896704" behindDoc="0" locked="0" layoutInCell="1" allowOverlap="1" wp14:anchorId="59DFB24E" wp14:editId="75C833B9">
                      <wp:simplePos x="0" y="0"/>
                      <wp:positionH relativeFrom="column">
                        <wp:posOffset>45720</wp:posOffset>
                      </wp:positionH>
                      <wp:positionV relativeFrom="paragraph">
                        <wp:posOffset>7620</wp:posOffset>
                      </wp:positionV>
                      <wp:extent cx="289560" cy="289560"/>
                      <wp:effectExtent l="19050" t="19050" r="0" b="15240"/>
                      <wp:wrapNone/>
                      <wp:docPr id="515" name="橢圓 515"/>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59DFB24E" id="橢圓 515" o:spid="_x0000_s1315" style="position:absolute;margin-left:3.6pt;margin-top:.6pt;width:22.8pt;height:22.8pt;z-index:25389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" fillcolor="lime" strokecolor="white" strokeweight="3pt">
                      <v:stroke opacity="0"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67595E">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3900800" behindDoc="0" locked="0" layoutInCell="1" allowOverlap="1" wp14:anchorId="1C7534CC" wp14:editId="577741DC">
                      <wp:simplePos x="0" y="0"/>
                      <wp:positionH relativeFrom="column">
                        <wp:posOffset>45720</wp:posOffset>
                      </wp:positionH>
                      <wp:positionV relativeFrom="paragraph">
                        <wp:posOffset>7620</wp:posOffset>
                      </wp:positionV>
                      <wp:extent cx="289560" cy="289560"/>
                      <wp:effectExtent l="19050" t="19050" r="0" b="15240"/>
                      <wp:wrapNone/>
                      <wp:docPr id="514" name="橢圓 514"/>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1C7534CC" id="橢圓 514" o:spid="_x0000_s1316" style="position:absolute;margin-left:3.6pt;margin-top:.6pt;width:22.8pt;height:22.8pt;z-index:25390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" fillcolor="lime" strokecolor="white" strokeweight="3pt">
                      <v:stroke opacity="0"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67595E">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3904896" behindDoc="0" locked="0" layoutInCell="1" allowOverlap="1" wp14:anchorId="15268744" wp14:editId="021FF63A">
                      <wp:simplePos x="0" y="0"/>
                      <wp:positionH relativeFrom="column">
                        <wp:posOffset>45720</wp:posOffset>
                      </wp:positionH>
                      <wp:positionV relativeFrom="paragraph">
                        <wp:posOffset>7620</wp:posOffset>
                      </wp:positionV>
                      <wp:extent cx="289560" cy="289560"/>
                      <wp:effectExtent l="19050" t="19050" r="0" b="15240"/>
                      <wp:wrapNone/>
                      <wp:docPr id="513" name="橢圓 513"/>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15268744" id="橢圓 513" o:spid="_x0000_s1317" style="position:absolute;margin-left:3.6pt;margin-top:.6pt;width:22.8pt;height:22.8pt;z-index:25390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" fillcolor="lime" strokecolor="white" strokeweight="3pt">
                      <v:stroke opacity="0"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67595E">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3908992" behindDoc="0" locked="0" layoutInCell="1" allowOverlap="1" wp14:anchorId="1F35BD3A" wp14:editId="6BA92FB7">
                      <wp:simplePos x="0" y="0"/>
                      <wp:positionH relativeFrom="column">
                        <wp:posOffset>45720</wp:posOffset>
                      </wp:positionH>
                      <wp:positionV relativeFrom="paragraph">
                        <wp:posOffset>7620</wp:posOffset>
                      </wp:positionV>
                      <wp:extent cx="289560" cy="289560"/>
                      <wp:effectExtent l="19050" t="19050" r="0" b="15240"/>
                      <wp:wrapNone/>
                      <wp:docPr id="511" name="橢圓 511"/>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1F35BD3A" id="橢圓 511" o:spid="_x0000_s1318" style="position:absolute;margin-left:3.6pt;margin-top:.6pt;width:22.8pt;height:22.8pt;z-index:25390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" fillcolor="lime" strokecolor="white" strokeweight="3pt">
                      <v:stroke opacity="0"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67595E">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3913088" behindDoc="0" locked="0" layoutInCell="1" allowOverlap="1" wp14:anchorId="54986190" wp14:editId="74E3A24F">
                      <wp:simplePos x="0" y="0"/>
                      <wp:positionH relativeFrom="column">
                        <wp:posOffset>60960</wp:posOffset>
                      </wp:positionH>
                      <wp:positionV relativeFrom="paragraph">
                        <wp:posOffset>30480</wp:posOffset>
                      </wp:positionV>
                      <wp:extent cx="259080" cy="251460"/>
                      <wp:effectExtent l="0" t="0" r="26670" b="15240"/>
                      <wp:wrapNone/>
                      <wp:docPr id="510" name="橢圓 510"/>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175" cap="flat" cmpd="sng" algn="ctr">
                                <a:solidFill>
                                  <a:srgbClr val="000000"/>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54986190" id="橢圓 510" o:spid="_x0000_s1319" style="position:absolute;margin-left:4.8pt;margin-top:2.4pt;width:20.4pt;height:19.8pt;z-index:25391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" fillcolor="lime" strokeweight=".25pt">
                      <v:stroke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shd w:val="clear" w:color="auto" w:fill="FFFFFF" w:themeFill="background1"/>
            <w:noWrap/>
            <w:hideMark/>
          </w:tcPr>
          <w:p w:rsidR="00D73DFA" w:rsidRPr="00FE6FB2" w:rsidRDefault="00D73DFA" w:rsidP="0067595E">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 xml:space="preserve">　</w:t>
            </w:r>
          </w:p>
        </w:tc>
        <w:tc>
          <w:tcPr>
            <w:tcW w:w="2923" w:type="dxa"/>
            <w:gridSpan w:val="2"/>
            <w:vMerge/>
            <w:shd w:val="clear" w:color="auto" w:fill="FFFFFF" w:themeFill="background1"/>
            <w:noWrap/>
          </w:tcPr>
          <w:p w:rsidR="00D73DFA" w:rsidRPr="00FE6FB2" w:rsidRDefault="00D73DFA" w:rsidP="0067595E">
            <w:pPr>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p>
        </w:tc>
      </w:tr>
      <w:tr w:rsidR="00D73DFA" w:rsidRPr="00FE6FB2" w:rsidTr="00D73DFA">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0" w:type="auto"/>
            <w:noWrap/>
            <w:hideMark/>
          </w:tcPr>
          <w:p w:rsidR="00D73DFA" w:rsidRPr="00FE6FB2" w:rsidRDefault="00D73DFA" w:rsidP="0067595E">
            <w:pPr>
              <w:widowControl/>
              <w:rPr>
                <w:rFonts w:ascii="Times New Roman" w:eastAsia="PMingLiU" w:hAnsi="Times New Roman" w:cs="Times New Roman"/>
                <w:i w:val="0"/>
                <w:color w:val="000000"/>
                <w:kern w:val="0"/>
                <w:sz w:val="20"/>
                <w:szCs w:val="20"/>
              </w:rPr>
            </w:pPr>
            <w:r w:rsidRPr="00FE6FB2">
              <w:rPr>
                <w:rFonts w:ascii="Times New Roman" w:eastAsia="PMingLiU" w:hAnsi="Times New Roman" w:cs="Times New Roman"/>
                <w:i w:val="0"/>
                <w:color w:val="000000"/>
                <w:kern w:val="0"/>
                <w:sz w:val="20"/>
                <w:szCs w:val="20"/>
              </w:rPr>
              <w:t>Nagy et al, 1993</w:t>
            </w:r>
          </w:p>
        </w:tc>
        <w:tc>
          <w:tcPr>
            <w:tcW w:w="0" w:type="auto"/>
            <w:noWrap/>
            <w:hideMark/>
          </w:tcPr>
          <w:p w:rsidR="00D73DFA" w:rsidRPr="00FE6FB2" w:rsidRDefault="00D73DFA" w:rsidP="0067595E">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3893632" behindDoc="0" locked="0" layoutInCell="1" allowOverlap="1" wp14:anchorId="5BD69819" wp14:editId="5295EA65">
                      <wp:simplePos x="0" y="0"/>
                      <wp:positionH relativeFrom="column">
                        <wp:posOffset>45720</wp:posOffset>
                      </wp:positionH>
                      <wp:positionV relativeFrom="paragraph">
                        <wp:posOffset>15240</wp:posOffset>
                      </wp:positionV>
                      <wp:extent cx="289560" cy="289560"/>
                      <wp:effectExtent l="19050" t="19050" r="0" b="15240"/>
                      <wp:wrapNone/>
                      <wp:docPr id="508" name="橢圓 508"/>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5BD69819" id="橢圓 508" o:spid="_x0000_s1320" style="position:absolute;margin-left:3.6pt;margin-top:1.2pt;width:22.8pt;height:22.8pt;z-index:25389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" fillcolor="yellow" strokecolor="white" strokeweight="3pt">
                      <v:stroke opacity="0"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67595E">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3897728" behindDoc="0" locked="0" layoutInCell="1" allowOverlap="1" wp14:anchorId="5C4E136F" wp14:editId="3A4C74FF">
                      <wp:simplePos x="0" y="0"/>
                      <wp:positionH relativeFrom="column">
                        <wp:posOffset>45720</wp:posOffset>
                      </wp:positionH>
                      <wp:positionV relativeFrom="paragraph">
                        <wp:posOffset>15240</wp:posOffset>
                      </wp:positionV>
                      <wp:extent cx="289560" cy="289560"/>
                      <wp:effectExtent l="19050" t="19050" r="0" b="15240"/>
                      <wp:wrapNone/>
                      <wp:docPr id="507" name="橢圓 507"/>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5C4E136F" id="橢圓 507" o:spid="_x0000_s1321" style="position:absolute;margin-left:3.6pt;margin-top:1.2pt;width:22.8pt;height:22.8pt;z-index:25389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" fillcolor="yellow" strokecolor="white" strokeweight="3pt">
                      <v:stroke opacity="0"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67595E">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3901824" behindDoc="0" locked="0" layoutInCell="1" allowOverlap="1" wp14:anchorId="22313527" wp14:editId="54D0DCD4">
                      <wp:simplePos x="0" y="0"/>
                      <wp:positionH relativeFrom="column">
                        <wp:posOffset>45720</wp:posOffset>
                      </wp:positionH>
                      <wp:positionV relativeFrom="paragraph">
                        <wp:posOffset>15240</wp:posOffset>
                      </wp:positionV>
                      <wp:extent cx="289560" cy="289560"/>
                      <wp:effectExtent l="19050" t="19050" r="0" b="15240"/>
                      <wp:wrapNone/>
                      <wp:docPr id="506" name="橢圓 506"/>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22313527" id="橢圓 506" o:spid="_x0000_s1322" style="position:absolute;margin-left:3.6pt;margin-top:1.2pt;width:22.8pt;height:22.8pt;z-index:25390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" fillcolor="lime" strokecolor="white" strokeweight="3pt">
                      <v:stroke opacity="0"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67595E">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3905920" behindDoc="0" locked="0" layoutInCell="1" allowOverlap="1" wp14:anchorId="6BB48BAD" wp14:editId="085F63D0">
                      <wp:simplePos x="0" y="0"/>
                      <wp:positionH relativeFrom="column">
                        <wp:posOffset>45720</wp:posOffset>
                      </wp:positionH>
                      <wp:positionV relativeFrom="paragraph">
                        <wp:posOffset>15240</wp:posOffset>
                      </wp:positionV>
                      <wp:extent cx="289560" cy="289560"/>
                      <wp:effectExtent l="19050" t="19050" r="0" b="15240"/>
                      <wp:wrapNone/>
                      <wp:docPr id="505" name="橢圓 505"/>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6BB48BAD" id="橢圓 505" o:spid="_x0000_s1323" style="position:absolute;margin-left:3.6pt;margin-top:1.2pt;width:22.8pt;height:22.8pt;z-index:25390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" fillcolor="lime" strokecolor="white" strokeweight="3pt">
                      <v:stroke opacity="0"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67595E">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3910016" behindDoc="0" locked="0" layoutInCell="1" allowOverlap="1" wp14:anchorId="4E84CEB2" wp14:editId="57FA5BFA">
                      <wp:simplePos x="0" y="0"/>
                      <wp:positionH relativeFrom="column">
                        <wp:posOffset>45720</wp:posOffset>
                      </wp:positionH>
                      <wp:positionV relativeFrom="paragraph">
                        <wp:posOffset>15240</wp:posOffset>
                      </wp:positionV>
                      <wp:extent cx="289560" cy="289560"/>
                      <wp:effectExtent l="19050" t="19050" r="0" b="15240"/>
                      <wp:wrapNone/>
                      <wp:docPr id="504" name="橢圓 504"/>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4E84CEB2" id="橢圓 504" o:spid="_x0000_s1324" style="position:absolute;margin-left:3.6pt;margin-top:1.2pt;width:22.8pt;height:22.8pt;z-index:25391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" fillcolor="yellow" strokecolor="white" strokeweight="3pt">
                      <v:stroke opacity="0"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67595E">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3914112" behindDoc="0" locked="0" layoutInCell="1" allowOverlap="1" wp14:anchorId="3AA77371" wp14:editId="450485ED">
                      <wp:simplePos x="0" y="0"/>
                      <wp:positionH relativeFrom="column">
                        <wp:posOffset>60960</wp:posOffset>
                      </wp:positionH>
                      <wp:positionV relativeFrom="paragraph">
                        <wp:posOffset>30480</wp:posOffset>
                      </wp:positionV>
                      <wp:extent cx="259080" cy="259080"/>
                      <wp:effectExtent l="0" t="0" r="26670" b="26670"/>
                      <wp:wrapNone/>
                      <wp:docPr id="503" name="橢圓 503"/>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FF00"/>
                              </a:solidFill>
                              <a:ln w="3175" cap="flat" cmpd="sng" algn="ctr">
                                <a:solidFill>
                                  <a:srgbClr val="000000"/>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3AA77371" id="橢圓 503" o:spid="_x0000_s1325" style="position:absolute;margin-left:4.8pt;margin-top:2.4pt;width:20.4pt;height:20.4pt;z-index:25391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" fillcolor="yellow" strokeweight=".25pt">
                      <v:stroke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shd w:val="clear" w:color="auto" w:fill="FFFFFF" w:themeFill="background1"/>
            <w:noWrap/>
            <w:hideMark/>
          </w:tcPr>
          <w:p w:rsidR="00D73DFA" w:rsidRPr="00FE6FB2" w:rsidRDefault="00D73DFA" w:rsidP="0067595E">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 xml:space="preserve">　</w:t>
            </w:r>
          </w:p>
        </w:tc>
        <w:tc>
          <w:tcPr>
            <w:tcW w:w="2923" w:type="dxa"/>
            <w:gridSpan w:val="2"/>
            <w:vMerge/>
            <w:shd w:val="clear" w:color="auto" w:fill="FFFFFF" w:themeFill="background1"/>
            <w:noWrap/>
          </w:tcPr>
          <w:p w:rsidR="00D73DFA" w:rsidRPr="00FE6FB2" w:rsidRDefault="00D73DFA" w:rsidP="0067595E">
            <w:pPr>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p>
        </w:tc>
      </w:tr>
      <w:tr w:rsidR="00D73DFA" w:rsidRPr="00FE6FB2" w:rsidTr="00D73DFA">
        <w:trPr>
          <w:trHeight w:val="501"/>
        </w:trPr>
        <w:tc>
          <w:tcPr>
            <w:cnfStyle w:val="001000000000" w:firstRow="0" w:lastRow="0" w:firstColumn="1" w:lastColumn="0" w:oddVBand="0" w:evenVBand="0" w:oddHBand="0" w:evenHBand="0" w:firstRowFirstColumn="0" w:firstRowLastColumn="0" w:lastRowFirstColumn="0" w:lastRowLastColumn="0"/>
            <w:tcW w:w="0" w:type="auto"/>
            <w:noWrap/>
            <w:hideMark/>
          </w:tcPr>
          <w:p w:rsidR="00D73DFA" w:rsidRPr="00FE6FB2" w:rsidRDefault="00D73DFA" w:rsidP="0067595E">
            <w:pPr>
              <w:widowControl/>
              <w:rPr>
                <w:rFonts w:ascii="Times New Roman" w:eastAsia="PMingLiU" w:hAnsi="Times New Roman" w:cs="Times New Roman"/>
                <w:i w:val="0"/>
                <w:color w:val="000000"/>
                <w:kern w:val="0"/>
                <w:sz w:val="20"/>
                <w:szCs w:val="20"/>
              </w:rPr>
            </w:pPr>
            <w:r w:rsidRPr="00FE6FB2">
              <w:rPr>
                <w:rFonts w:ascii="Times New Roman" w:eastAsia="PMingLiU" w:hAnsi="Times New Roman" w:cs="Times New Roman"/>
                <w:i w:val="0"/>
                <w:color w:val="000000"/>
                <w:kern w:val="0"/>
                <w:sz w:val="20"/>
                <w:szCs w:val="20"/>
              </w:rPr>
              <w:t>Allison et al, 1999</w:t>
            </w:r>
          </w:p>
        </w:tc>
        <w:tc>
          <w:tcPr>
            <w:tcW w:w="0" w:type="auto"/>
            <w:noWrap/>
            <w:hideMark/>
          </w:tcPr>
          <w:p w:rsidR="00D73DFA" w:rsidRPr="00FE6FB2" w:rsidRDefault="00D73DFA" w:rsidP="0067595E">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3894656" behindDoc="0" locked="0" layoutInCell="1" allowOverlap="1" wp14:anchorId="5992A0B3" wp14:editId="692BD76E">
                      <wp:simplePos x="0" y="0"/>
                      <wp:positionH relativeFrom="column">
                        <wp:posOffset>45720</wp:posOffset>
                      </wp:positionH>
                      <wp:positionV relativeFrom="paragraph">
                        <wp:posOffset>15240</wp:posOffset>
                      </wp:positionV>
                      <wp:extent cx="289560" cy="281940"/>
                      <wp:effectExtent l="19050" t="19050" r="0" b="22860"/>
                      <wp:wrapNone/>
                      <wp:docPr id="502" name="橢圓 502"/>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5992A0B3" id="橢圓 502" o:spid="_x0000_s1326" style="position:absolute;margin-left:3.6pt;margin-top:1.2pt;width:22.8pt;height:22.2pt;z-index:25389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" fillcolor="lime" strokecolor="white" strokeweight="3pt">
                      <v:stroke opacity="0"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67595E">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3898752" behindDoc="0" locked="0" layoutInCell="1" allowOverlap="1" wp14:anchorId="51F48016" wp14:editId="2BE29FC3">
                      <wp:simplePos x="0" y="0"/>
                      <wp:positionH relativeFrom="column">
                        <wp:posOffset>45720</wp:posOffset>
                      </wp:positionH>
                      <wp:positionV relativeFrom="paragraph">
                        <wp:posOffset>15240</wp:posOffset>
                      </wp:positionV>
                      <wp:extent cx="289560" cy="281940"/>
                      <wp:effectExtent l="19050" t="19050" r="0" b="22860"/>
                      <wp:wrapNone/>
                      <wp:docPr id="501" name="橢圓 501"/>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51F48016" id="橢圓 501" o:spid="_x0000_s1327" style="position:absolute;margin-left:3.6pt;margin-top:1.2pt;width:22.8pt;height:22.2pt;z-index:25389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" fillcolor="lime" strokecolor="white" strokeweight="3pt">
                      <v:stroke opacity="0"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67595E">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3902848" behindDoc="0" locked="0" layoutInCell="1" allowOverlap="1" wp14:anchorId="3017D887" wp14:editId="1DDA80F9">
                      <wp:simplePos x="0" y="0"/>
                      <wp:positionH relativeFrom="column">
                        <wp:posOffset>45720</wp:posOffset>
                      </wp:positionH>
                      <wp:positionV relativeFrom="paragraph">
                        <wp:posOffset>15240</wp:posOffset>
                      </wp:positionV>
                      <wp:extent cx="289560" cy="281940"/>
                      <wp:effectExtent l="19050" t="19050" r="0" b="22860"/>
                      <wp:wrapNone/>
                      <wp:docPr id="500" name="橢圓 500"/>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3017D887" id="橢圓 500" o:spid="_x0000_s1328" style="position:absolute;margin-left:3.6pt;margin-top:1.2pt;width:22.8pt;height:22.2pt;z-index:25390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" fillcolor="lime" strokecolor="white" strokeweight="3pt">
                      <v:stroke opacity="0"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67595E">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3906944" behindDoc="0" locked="0" layoutInCell="1" allowOverlap="1" wp14:anchorId="62928056" wp14:editId="29523FB5">
                      <wp:simplePos x="0" y="0"/>
                      <wp:positionH relativeFrom="column">
                        <wp:posOffset>45720</wp:posOffset>
                      </wp:positionH>
                      <wp:positionV relativeFrom="paragraph">
                        <wp:posOffset>15240</wp:posOffset>
                      </wp:positionV>
                      <wp:extent cx="289560" cy="281940"/>
                      <wp:effectExtent l="19050" t="19050" r="0" b="22860"/>
                      <wp:wrapNone/>
                      <wp:docPr id="499" name="橢圓 499"/>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62928056" id="橢圓 499" o:spid="_x0000_s1329" style="position:absolute;margin-left:3.6pt;margin-top:1.2pt;width:22.8pt;height:22.2pt;z-index:25390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" fillcolor="lime" strokecolor="white" strokeweight="3pt">
                      <v:stroke opacity="0"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67595E">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3911040" behindDoc="0" locked="0" layoutInCell="1" allowOverlap="1" wp14:anchorId="5362BBC6" wp14:editId="0DCA7D8A">
                      <wp:simplePos x="0" y="0"/>
                      <wp:positionH relativeFrom="column">
                        <wp:posOffset>45720</wp:posOffset>
                      </wp:positionH>
                      <wp:positionV relativeFrom="paragraph">
                        <wp:posOffset>15240</wp:posOffset>
                      </wp:positionV>
                      <wp:extent cx="289560" cy="281940"/>
                      <wp:effectExtent l="19050" t="19050" r="0" b="22860"/>
                      <wp:wrapNone/>
                      <wp:docPr id="498" name="橢圓 498"/>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5362BBC6" id="橢圓 498" o:spid="_x0000_s1330" style="position:absolute;margin-left:3.6pt;margin-top:1.2pt;width:22.8pt;height:22.2pt;z-index:25391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" fillcolor="lime" strokecolor="white" strokeweight="3pt">
                      <v:stroke opacity="0"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67595E">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3915136" behindDoc="0" locked="0" layoutInCell="1" allowOverlap="1" wp14:anchorId="2C3ECC1C" wp14:editId="002911C3">
                      <wp:simplePos x="0" y="0"/>
                      <wp:positionH relativeFrom="column">
                        <wp:posOffset>60960</wp:posOffset>
                      </wp:positionH>
                      <wp:positionV relativeFrom="paragraph">
                        <wp:posOffset>30480</wp:posOffset>
                      </wp:positionV>
                      <wp:extent cx="259080" cy="259080"/>
                      <wp:effectExtent l="0" t="0" r="26670" b="26670"/>
                      <wp:wrapNone/>
                      <wp:docPr id="497" name="橢圓 497"/>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175" cap="flat" cmpd="sng" algn="ctr">
                                <a:solidFill>
                                  <a:srgbClr val="000000"/>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2C3ECC1C" id="橢圓 497" o:spid="_x0000_s1331" style="position:absolute;margin-left:4.8pt;margin-top:2.4pt;width:20.4pt;height:20.4pt;z-index:25391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" fillcolor="lime" strokeweight=".25pt">
                      <v:stroke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shd w:val="clear" w:color="auto" w:fill="FFFFFF" w:themeFill="background1"/>
            <w:noWrap/>
            <w:hideMark/>
          </w:tcPr>
          <w:p w:rsidR="00D73DFA" w:rsidRPr="00FE6FB2" w:rsidRDefault="00D73DFA" w:rsidP="0067595E">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 xml:space="preserve">　</w:t>
            </w:r>
          </w:p>
        </w:tc>
        <w:tc>
          <w:tcPr>
            <w:tcW w:w="2923" w:type="dxa"/>
            <w:gridSpan w:val="2"/>
            <w:vMerge/>
            <w:shd w:val="clear" w:color="auto" w:fill="FFFFFF" w:themeFill="background1"/>
            <w:noWrap/>
            <w:hideMark/>
          </w:tcPr>
          <w:p w:rsidR="00D73DFA" w:rsidRPr="00FE6FB2" w:rsidRDefault="00D73DFA" w:rsidP="0067595E">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p>
        </w:tc>
      </w:tr>
      <w:tr w:rsidR="00D73DFA" w:rsidRPr="00FE6FB2" w:rsidTr="00D73DFA">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0" w:type="auto"/>
            <w:noWrap/>
            <w:hideMark/>
          </w:tcPr>
          <w:p w:rsidR="00D73DFA" w:rsidRPr="00FE6FB2" w:rsidRDefault="00D73DFA" w:rsidP="00D73DFA">
            <w:pPr>
              <w:widowControl/>
              <w:rPr>
                <w:rFonts w:ascii="Times New Roman" w:eastAsia="PMingLiU" w:hAnsi="Times New Roman" w:cs="Times New Roman"/>
                <w:i w:val="0"/>
                <w:color w:val="000000"/>
                <w:kern w:val="0"/>
                <w:sz w:val="20"/>
                <w:szCs w:val="20"/>
              </w:rPr>
            </w:pPr>
            <w:r w:rsidRPr="00FE6FB2">
              <w:rPr>
                <w:rFonts w:ascii="Times New Roman" w:eastAsia="PMingLiU" w:hAnsi="Times New Roman" w:cs="Times New Roman"/>
                <w:i w:val="0"/>
                <w:color w:val="000000"/>
                <w:kern w:val="0"/>
                <w:sz w:val="20"/>
                <w:szCs w:val="20"/>
              </w:rPr>
              <w:t>Finfer et al, 2004</w: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3885440" behindDoc="0" locked="0" layoutInCell="1" allowOverlap="1" wp14:anchorId="429B132C" wp14:editId="523B54B4">
                      <wp:simplePos x="0" y="0"/>
                      <wp:positionH relativeFrom="column">
                        <wp:posOffset>45720</wp:posOffset>
                      </wp:positionH>
                      <wp:positionV relativeFrom="paragraph">
                        <wp:posOffset>15240</wp:posOffset>
                      </wp:positionV>
                      <wp:extent cx="289560" cy="281940"/>
                      <wp:effectExtent l="19050" t="19050" r="0" b="22860"/>
                      <wp:wrapNone/>
                      <wp:docPr id="496" name="橢圓 496"/>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429B132C" id="橢圓 496" o:spid="_x0000_s1332" style="position:absolute;margin-left:3.6pt;margin-top:1.2pt;width:22.8pt;height:22.2pt;z-index:25388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" fillcolor="lime" strokecolor="white" strokeweight="3pt">
                      <v:stroke opacity="0"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3886464" behindDoc="0" locked="0" layoutInCell="1" allowOverlap="1" wp14:anchorId="492D5DD3" wp14:editId="6C7538B9">
                      <wp:simplePos x="0" y="0"/>
                      <wp:positionH relativeFrom="column">
                        <wp:posOffset>45720</wp:posOffset>
                      </wp:positionH>
                      <wp:positionV relativeFrom="paragraph">
                        <wp:posOffset>15240</wp:posOffset>
                      </wp:positionV>
                      <wp:extent cx="289560" cy="281940"/>
                      <wp:effectExtent l="19050" t="19050" r="0" b="22860"/>
                      <wp:wrapNone/>
                      <wp:docPr id="495" name="橢圓 495"/>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492D5DD3" id="橢圓 495" o:spid="_x0000_s1333" style="position:absolute;margin-left:3.6pt;margin-top:1.2pt;width:22.8pt;height:22.2pt;z-index:25388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" fillcolor="lime" strokecolor="white" strokeweight="3pt">
                      <v:stroke opacity="0"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3887488" behindDoc="0" locked="0" layoutInCell="1" allowOverlap="1" wp14:anchorId="680DFF93" wp14:editId="7C1299AB">
                      <wp:simplePos x="0" y="0"/>
                      <wp:positionH relativeFrom="column">
                        <wp:posOffset>45720</wp:posOffset>
                      </wp:positionH>
                      <wp:positionV relativeFrom="paragraph">
                        <wp:posOffset>15240</wp:posOffset>
                      </wp:positionV>
                      <wp:extent cx="289560" cy="281940"/>
                      <wp:effectExtent l="19050" t="19050" r="0" b="22860"/>
                      <wp:wrapNone/>
                      <wp:docPr id="494" name="橢圓 494"/>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680DFF93" id="橢圓 494" o:spid="_x0000_s1334" style="position:absolute;margin-left:3.6pt;margin-top:1.2pt;width:22.8pt;height:22.2pt;z-index:25388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" fillcolor="lime" strokecolor="white" strokeweight="3pt">
                      <v:stroke opacity="0"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3888512" behindDoc="0" locked="0" layoutInCell="1" allowOverlap="1" wp14:anchorId="709E2B35" wp14:editId="7EEC7448">
                      <wp:simplePos x="0" y="0"/>
                      <wp:positionH relativeFrom="column">
                        <wp:posOffset>45720</wp:posOffset>
                      </wp:positionH>
                      <wp:positionV relativeFrom="paragraph">
                        <wp:posOffset>15240</wp:posOffset>
                      </wp:positionV>
                      <wp:extent cx="289560" cy="281940"/>
                      <wp:effectExtent l="19050" t="19050" r="0" b="22860"/>
                      <wp:wrapNone/>
                      <wp:docPr id="493" name="橢圓 493"/>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709E2B35" id="橢圓 493" o:spid="_x0000_s1335" style="position:absolute;margin-left:3.6pt;margin-top:1.2pt;width:22.8pt;height:22.2pt;z-index:25388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" fillcolor="lime" strokecolor="white" strokeweight="3pt">
                      <v:stroke opacity="0"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3889536" behindDoc="0" locked="0" layoutInCell="1" allowOverlap="1" wp14:anchorId="5035DAE0" wp14:editId="3D1AB2CB">
                      <wp:simplePos x="0" y="0"/>
                      <wp:positionH relativeFrom="column">
                        <wp:posOffset>45720</wp:posOffset>
                      </wp:positionH>
                      <wp:positionV relativeFrom="paragraph">
                        <wp:posOffset>15240</wp:posOffset>
                      </wp:positionV>
                      <wp:extent cx="289560" cy="281940"/>
                      <wp:effectExtent l="19050" t="19050" r="0" b="22860"/>
                      <wp:wrapNone/>
                      <wp:docPr id="492" name="橢圓 492"/>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5035DAE0" id="橢圓 492" o:spid="_x0000_s1336" style="position:absolute;margin-left:3.6pt;margin-top:1.2pt;width:22.8pt;height:22.2pt;z-index:25388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" fillcolor="lime" strokecolor="white" strokeweight="3pt">
                      <v:stroke opacity="0"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3890560" behindDoc="0" locked="0" layoutInCell="1" allowOverlap="1" wp14:anchorId="4449F368" wp14:editId="640BB891">
                      <wp:simplePos x="0" y="0"/>
                      <wp:positionH relativeFrom="column">
                        <wp:posOffset>60960</wp:posOffset>
                      </wp:positionH>
                      <wp:positionV relativeFrom="paragraph">
                        <wp:posOffset>30480</wp:posOffset>
                      </wp:positionV>
                      <wp:extent cx="259080" cy="259080"/>
                      <wp:effectExtent l="0" t="0" r="26670" b="26670"/>
                      <wp:wrapNone/>
                      <wp:docPr id="491" name="橢圓 491"/>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175" cap="flat" cmpd="sng" algn="ctr">
                                <a:solidFill>
                                  <a:srgbClr val="000000"/>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4449F368" id="橢圓 491" o:spid="_x0000_s1337" style="position:absolute;margin-left:4.8pt;margin-top:2.4pt;width:20.4pt;height:20.4pt;z-index:25389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" fillcolor="lime" strokeweight=".25pt">
                      <v:stroke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shd w:val="clear" w:color="auto" w:fill="FFFFFF" w:themeFill="background1"/>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 xml:space="preserve">　</w:t>
            </w:r>
          </w:p>
        </w:tc>
        <w:tc>
          <w:tcPr>
            <w:tcW w:w="2923" w:type="dxa"/>
            <w:gridSpan w:val="2"/>
            <w:vMerge/>
            <w:shd w:val="clear" w:color="auto" w:fill="FFFFFF" w:themeFill="background1"/>
            <w:noWrap/>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p>
        </w:tc>
      </w:tr>
      <w:tr w:rsidR="00D73DFA" w:rsidRPr="00FE6FB2" w:rsidTr="00D73DFA">
        <w:trPr>
          <w:trHeight w:val="501"/>
        </w:trPr>
        <w:tc>
          <w:tcPr>
            <w:cnfStyle w:val="001000000000" w:firstRow="0" w:lastRow="0" w:firstColumn="1" w:lastColumn="0" w:oddVBand="0" w:evenVBand="0" w:oddHBand="0" w:evenHBand="0" w:firstRowFirstColumn="0" w:firstRowLastColumn="0" w:lastRowFirstColumn="0" w:lastRowLastColumn="0"/>
            <w:tcW w:w="0" w:type="auto"/>
            <w:noWrap/>
            <w:hideMark/>
          </w:tcPr>
          <w:p w:rsidR="00D73DFA" w:rsidRPr="00FE6FB2" w:rsidRDefault="00D73DFA" w:rsidP="00D73DFA">
            <w:pPr>
              <w:widowControl/>
              <w:rPr>
                <w:rFonts w:ascii="Times New Roman" w:eastAsia="PMingLiU" w:hAnsi="Times New Roman" w:cs="Times New Roman"/>
                <w:i w:val="0"/>
                <w:color w:val="000000"/>
                <w:kern w:val="0"/>
                <w:sz w:val="20"/>
                <w:szCs w:val="20"/>
              </w:rPr>
            </w:pPr>
            <w:r w:rsidRPr="00FE6FB2">
              <w:rPr>
                <w:rFonts w:ascii="Times New Roman" w:eastAsia="PMingLiU" w:hAnsi="Times New Roman" w:cs="Times New Roman"/>
                <w:i w:val="0"/>
                <w:color w:val="000000"/>
                <w:kern w:val="0"/>
                <w:sz w:val="20"/>
                <w:szCs w:val="20"/>
              </w:rPr>
              <w:t>James et al, 2011</w: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3879296" behindDoc="0" locked="0" layoutInCell="1" allowOverlap="1" wp14:anchorId="30B48013" wp14:editId="17A213E0">
                      <wp:simplePos x="0" y="0"/>
                      <wp:positionH relativeFrom="column">
                        <wp:posOffset>45720</wp:posOffset>
                      </wp:positionH>
                      <wp:positionV relativeFrom="paragraph">
                        <wp:posOffset>7620</wp:posOffset>
                      </wp:positionV>
                      <wp:extent cx="289560" cy="289560"/>
                      <wp:effectExtent l="19050" t="19050" r="0" b="15240"/>
                      <wp:wrapNone/>
                      <wp:docPr id="490" name="橢圓 490"/>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30B48013" id="橢圓 490" o:spid="_x0000_s1338" style="position:absolute;margin-left:3.6pt;margin-top:.6pt;width:22.8pt;height:22.8pt;z-index:25387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" fillcolor="lime" strokecolor="white" strokeweight="3pt">
                      <v:stroke opacity="0"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3880320" behindDoc="0" locked="0" layoutInCell="1" allowOverlap="1" wp14:anchorId="3FE129FA" wp14:editId="3C143F1A">
                      <wp:simplePos x="0" y="0"/>
                      <wp:positionH relativeFrom="column">
                        <wp:posOffset>45720</wp:posOffset>
                      </wp:positionH>
                      <wp:positionV relativeFrom="paragraph">
                        <wp:posOffset>7620</wp:posOffset>
                      </wp:positionV>
                      <wp:extent cx="289560" cy="289560"/>
                      <wp:effectExtent l="19050" t="19050" r="0" b="15240"/>
                      <wp:wrapNone/>
                      <wp:docPr id="489" name="橢圓 489"/>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3FE129FA" id="橢圓 489" o:spid="_x0000_s1339" style="position:absolute;margin-left:3.6pt;margin-top:.6pt;width:22.8pt;height:22.8pt;z-index:25388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" fillcolor="lime" strokecolor="white" strokeweight="3pt">
                      <v:stroke opacity="0"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3881344" behindDoc="0" locked="0" layoutInCell="1" allowOverlap="1" wp14:anchorId="6FC595C5" wp14:editId="0A0F91CB">
                      <wp:simplePos x="0" y="0"/>
                      <wp:positionH relativeFrom="column">
                        <wp:posOffset>45720</wp:posOffset>
                      </wp:positionH>
                      <wp:positionV relativeFrom="paragraph">
                        <wp:posOffset>7620</wp:posOffset>
                      </wp:positionV>
                      <wp:extent cx="289560" cy="289560"/>
                      <wp:effectExtent l="19050" t="19050" r="0" b="15240"/>
                      <wp:wrapNone/>
                      <wp:docPr id="488" name="橢圓 488"/>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6FC595C5" id="橢圓 488" o:spid="_x0000_s1340" style="position:absolute;margin-left:3.6pt;margin-top:.6pt;width:22.8pt;height:22.8pt;z-index:25388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" fillcolor="lime" strokecolor="white" strokeweight="3pt">
                      <v:stroke opacity="0"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3882368" behindDoc="0" locked="0" layoutInCell="1" allowOverlap="1" wp14:anchorId="1258C987" wp14:editId="7337FD08">
                      <wp:simplePos x="0" y="0"/>
                      <wp:positionH relativeFrom="column">
                        <wp:posOffset>45720</wp:posOffset>
                      </wp:positionH>
                      <wp:positionV relativeFrom="paragraph">
                        <wp:posOffset>7620</wp:posOffset>
                      </wp:positionV>
                      <wp:extent cx="289560" cy="289560"/>
                      <wp:effectExtent l="19050" t="19050" r="0" b="15240"/>
                      <wp:wrapNone/>
                      <wp:docPr id="487" name="橢圓 487"/>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1258C987" id="橢圓 487" o:spid="_x0000_s1341" style="position:absolute;margin-left:3.6pt;margin-top:.6pt;width:22.8pt;height:22.8pt;z-index:25388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" fillcolor="lime" strokecolor="white" strokeweight="3pt">
                      <v:stroke opacity="0"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3883392" behindDoc="0" locked="0" layoutInCell="1" allowOverlap="1" wp14:anchorId="45F31690" wp14:editId="19B5797E">
                      <wp:simplePos x="0" y="0"/>
                      <wp:positionH relativeFrom="column">
                        <wp:posOffset>45720</wp:posOffset>
                      </wp:positionH>
                      <wp:positionV relativeFrom="paragraph">
                        <wp:posOffset>7620</wp:posOffset>
                      </wp:positionV>
                      <wp:extent cx="289560" cy="289560"/>
                      <wp:effectExtent l="19050" t="19050" r="0" b="15240"/>
                      <wp:wrapNone/>
                      <wp:docPr id="486" name="橢圓 486"/>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45F31690" id="橢圓 486" o:spid="_x0000_s1342" style="position:absolute;margin-left:3.6pt;margin-top:.6pt;width:22.8pt;height:22.8pt;z-index:25388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" fillcolor="lime" strokecolor="white" strokeweight="3pt">
                      <v:stroke opacity="0"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3884416" behindDoc="0" locked="0" layoutInCell="1" allowOverlap="1" wp14:anchorId="62028ED1" wp14:editId="172DE309">
                      <wp:simplePos x="0" y="0"/>
                      <wp:positionH relativeFrom="column">
                        <wp:posOffset>60960</wp:posOffset>
                      </wp:positionH>
                      <wp:positionV relativeFrom="paragraph">
                        <wp:posOffset>30480</wp:posOffset>
                      </wp:positionV>
                      <wp:extent cx="259080" cy="251460"/>
                      <wp:effectExtent l="0" t="0" r="26670" b="15240"/>
                      <wp:wrapNone/>
                      <wp:docPr id="485" name="橢圓 485"/>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175" cap="flat" cmpd="sng" algn="ctr">
                                <a:solidFill>
                                  <a:srgbClr val="000000"/>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62028ED1" id="橢圓 485" o:spid="_x0000_s1343" style="position:absolute;margin-left:4.8pt;margin-top:2.4pt;width:20.4pt;height:19.8pt;z-index:25388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" fillcolor="lime" strokeweight=".25pt">
                      <v:stroke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shd w:val="clear" w:color="auto" w:fill="FFFFFF" w:themeFill="background1"/>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 xml:space="preserve">　</w:t>
            </w:r>
          </w:p>
        </w:tc>
        <w:tc>
          <w:tcPr>
            <w:tcW w:w="2923" w:type="dxa"/>
            <w:gridSpan w:val="2"/>
            <w:vMerge/>
            <w:shd w:val="clear" w:color="auto" w:fill="FFFFFF" w:themeFill="background1"/>
            <w:noWrap/>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p>
        </w:tc>
      </w:tr>
      <w:tr w:rsidR="00D73DFA" w:rsidRPr="00FE6FB2" w:rsidTr="00D73DFA">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0" w:type="auto"/>
            <w:noWrap/>
            <w:hideMark/>
          </w:tcPr>
          <w:p w:rsidR="00D73DFA" w:rsidRPr="00FE6FB2" w:rsidRDefault="00D73DFA" w:rsidP="00D73DFA">
            <w:pPr>
              <w:widowControl/>
              <w:rPr>
                <w:rFonts w:ascii="Times New Roman" w:eastAsia="PMingLiU" w:hAnsi="Times New Roman" w:cs="Times New Roman"/>
                <w:i w:val="0"/>
                <w:color w:val="000000"/>
                <w:kern w:val="0"/>
                <w:sz w:val="20"/>
                <w:szCs w:val="20"/>
              </w:rPr>
            </w:pPr>
            <w:r w:rsidRPr="00FE6FB2">
              <w:rPr>
                <w:rFonts w:ascii="Times New Roman" w:eastAsia="PMingLiU" w:hAnsi="Times New Roman" w:cs="Times New Roman"/>
                <w:i w:val="0"/>
                <w:color w:val="000000"/>
                <w:kern w:val="0"/>
                <w:sz w:val="20"/>
                <w:szCs w:val="20"/>
              </w:rPr>
              <w:t>Myburgh et al, 2012</w: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3791232" behindDoc="0" locked="0" layoutInCell="1" allowOverlap="1" wp14:anchorId="566B9474" wp14:editId="782B0B37">
                      <wp:simplePos x="0" y="0"/>
                      <wp:positionH relativeFrom="column">
                        <wp:posOffset>45720</wp:posOffset>
                      </wp:positionH>
                      <wp:positionV relativeFrom="paragraph">
                        <wp:posOffset>15240</wp:posOffset>
                      </wp:positionV>
                      <wp:extent cx="289560" cy="289560"/>
                      <wp:effectExtent l="19050" t="19050" r="0" b="15240"/>
                      <wp:wrapNone/>
                      <wp:docPr id="484" name="橢圓 484"/>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566B9474" id="橢圓 484" o:spid="_x0000_s1344" style="position:absolute;margin-left:3.6pt;margin-top:1.2pt;width:22.8pt;height:22.8pt;z-index:25379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" fillcolor="lime" strokecolor="white" strokeweight="3pt">
                      <v:stroke opacity="0"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3796352" behindDoc="0" locked="0" layoutInCell="1" allowOverlap="1" wp14:anchorId="265A3E75" wp14:editId="6F1AE38C">
                      <wp:simplePos x="0" y="0"/>
                      <wp:positionH relativeFrom="column">
                        <wp:posOffset>45720</wp:posOffset>
                      </wp:positionH>
                      <wp:positionV relativeFrom="paragraph">
                        <wp:posOffset>15240</wp:posOffset>
                      </wp:positionV>
                      <wp:extent cx="289560" cy="289560"/>
                      <wp:effectExtent l="19050" t="19050" r="0" b="15240"/>
                      <wp:wrapNone/>
                      <wp:docPr id="483" name="橢圓 483"/>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265A3E75" id="橢圓 483" o:spid="_x0000_s1345" style="position:absolute;margin-left:3.6pt;margin-top:1.2pt;width:22.8pt;height:22.8pt;z-index:25379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" fillcolor="lime" strokecolor="white" strokeweight="3pt">
                      <v:stroke opacity="0"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3801472" behindDoc="0" locked="0" layoutInCell="1" allowOverlap="1" wp14:anchorId="759851EA" wp14:editId="6F8B791D">
                      <wp:simplePos x="0" y="0"/>
                      <wp:positionH relativeFrom="column">
                        <wp:posOffset>45720</wp:posOffset>
                      </wp:positionH>
                      <wp:positionV relativeFrom="paragraph">
                        <wp:posOffset>15240</wp:posOffset>
                      </wp:positionV>
                      <wp:extent cx="289560" cy="289560"/>
                      <wp:effectExtent l="19050" t="19050" r="0" b="15240"/>
                      <wp:wrapNone/>
                      <wp:docPr id="482" name="橢圓 482"/>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759851EA" id="橢圓 482" o:spid="_x0000_s1346" style="position:absolute;margin-left:3.6pt;margin-top:1.2pt;width:22.8pt;height:22.8pt;z-index:25380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" fillcolor="lime" strokecolor="white" strokeweight="3pt">
                      <v:stroke opacity="0"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3806592" behindDoc="0" locked="0" layoutInCell="1" allowOverlap="1" wp14:anchorId="54B23828" wp14:editId="542142A7">
                      <wp:simplePos x="0" y="0"/>
                      <wp:positionH relativeFrom="column">
                        <wp:posOffset>45720</wp:posOffset>
                      </wp:positionH>
                      <wp:positionV relativeFrom="paragraph">
                        <wp:posOffset>15240</wp:posOffset>
                      </wp:positionV>
                      <wp:extent cx="289560" cy="289560"/>
                      <wp:effectExtent l="19050" t="19050" r="0" b="15240"/>
                      <wp:wrapNone/>
                      <wp:docPr id="481" name="橢圓 481"/>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54B23828" id="橢圓 481" o:spid="_x0000_s1347" style="position:absolute;margin-left:3.6pt;margin-top:1.2pt;width:22.8pt;height:22.8pt;z-index:25380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" fillcolor="lime" strokecolor="white" strokeweight="3pt">
                      <v:stroke opacity="0"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3811712" behindDoc="0" locked="0" layoutInCell="1" allowOverlap="1" wp14:anchorId="1B06DEA1" wp14:editId="719797C8">
                      <wp:simplePos x="0" y="0"/>
                      <wp:positionH relativeFrom="column">
                        <wp:posOffset>45720</wp:posOffset>
                      </wp:positionH>
                      <wp:positionV relativeFrom="paragraph">
                        <wp:posOffset>15240</wp:posOffset>
                      </wp:positionV>
                      <wp:extent cx="289560" cy="289560"/>
                      <wp:effectExtent l="19050" t="19050" r="0" b="15240"/>
                      <wp:wrapNone/>
                      <wp:docPr id="480" name="橢圓 480"/>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1B06DEA1" id="橢圓 480" o:spid="_x0000_s1348" style="position:absolute;margin-left:3.6pt;margin-top:1.2pt;width:22.8pt;height:22.8pt;z-index:25381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" fillcolor="lime" strokecolor="white" strokeweight="3pt">
                      <v:stroke opacity="0"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3816832" behindDoc="0" locked="0" layoutInCell="1" allowOverlap="1" wp14:anchorId="5FA6D6EE" wp14:editId="1E904B4B">
                      <wp:simplePos x="0" y="0"/>
                      <wp:positionH relativeFrom="column">
                        <wp:posOffset>60960</wp:posOffset>
                      </wp:positionH>
                      <wp:positionV relativeFrom="paragraph">
                        <wp:posOffset>30480</wp:posOffset>
                      </wp:positionV>
                      <wp:extent cx="259080" cy="259080"/>
                      <wp:effectExtent l="0" t="0" r="26670" b="26670"/>
                      <wp:wrapNone/>
                      <wp:docPr id="479" name="橢圓 479"/>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175" cap="flat" cmpd="sng" algn="ctr">
                                <a:solidFill>
                                  <a:srgbClr val="000000"/>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5FA6D6EE" id="橢圓 479" o:spid="_x0000_s1349" style="position:absolute;margin-left:4.8pt;margin-top:2.4pt;width:20.4pt;height:20.4pt;z-index:25381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" fillcolor="lime" strokeweight=".25pt">
                      <v:stroke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shd w:val="clear" w:color="auto" w:fill="FFFFFF" w:themeFill="background1"/>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 xml:space="preserve">　</w:t>
            </w:r>
          </w:p>
        </w:tc>
        <w:tc>
          <w:tcPr>
            <w:tcW w:w="655" w:type="dxa"/>
            <w:shd w:val="clear" w:color="auto" w:fill="FFFFFF" w:themeFill="background1"/>
            <w:noWrap/>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p>
        </w:tc>
        <w:tc>
          <w:tcPr>
            <w:tcW w:w="2268" w:type="dxa"/>
            <w:shd w:val="clear" w:color="auto" w:fill="FFFFFF" w:themeFill="background1"/>
            <w:noWrap/>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p>
        </w:tc>
      </w:tr>
      <w:tr w:rsidR="00D73DFA" w:rsidRPr="00FE6FB2" w:rsidTr="00D73DFA">
        <w:trPr>
          <w:trHeight w:val="501"/>
        </w:trPr>
        <w:tc>
          <w:tcPr>
            <w:cnfStyle w:val="001000000000" w:firstRow="0" w:lastRow="0" w:firstColumn="1" w:lastColumn="0" w:oddVBand="0" w:evenVBand="0" w:oddHBand="0" w:evenHBand="0" w:firstRowFirstColumn="0" w:firstRowLastColumn="0" w:lastRowFirstColumn="0" w:lastRowLastColumn="0"/>
            <w:tcW w:w="0" w:type="auto"/>
            <w:noWrap/>
            <w:hideMark/>
          </w:tcPr>
          <w:p w:rsidR="00D73DFA" w:rsidRPr="00FE6FB2" w:rsidRDefault="00D73DFA" w:rsidP="00D73DFA">
            <w:pPr>
              <w:widowControl/>
              <w:rPr>
                <w:rFonts w:ascii="Times New Roman" w:eastAsia="PMingLiU" w:hAnsi="Times New Roman" w:cs="Times New Roman"/>
                <w:i w:val="0"/>
                <w:color w:val="000000"/>
                <w:kern w:val="0"/>
                <w:sz w:val="20"/>
                <w:szCs w:val="20"/>
              </w:rPr>
            </w:pPr>
            <w:r w:rsidRPr="00FE6FB2">
              <w:rPr>
                <w:rFonts w:ascii="Times New Roman" w:eastAsia="PMingLiU" w:hAnsi="Times New Roman" w:cs="Times New Roman"/>
                <w:i w:val="0"/>
                <w:color w:val="000000"/>
                <w:kern w:val="0"/>
                <w:sz w:val="20"/>
                <w:szCs w:val="20"/>
              </w:rPr>
              <w:t>Young et al, 2014</w: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3856768" behindDoc="0" locked="0" layoutInCell="1" allowOverlap="1" wp14:anchorId="20A54621" wp14:editId="7F801735">
                      <wp:simplePos x="0" y="0"/>
                      <wp:positionH relativeFrom="column">
                        <wp:posOffset>45720</wp:posOffset>
                      </wp:positionH>
                      <wp:positionV relativeFrom="paragraph">
                        <wp:posOffset>15240</wp:posOffset>
                      </wp:positionV>
                      <wp:extent cx="289560" cy="281940"/>
                      <wp:effectExtent l="19050" t="19050" r="0" b="22860"/>
                      <wp:wrapNone/>
                      <wp:docPr id="478" name="橢圓 478"/>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20A54621" id="橢圓 478" o:spid="_x0000_s1350" style="position:absolute;margin-left:3.6pt;margin-top:1.2pt;width:22.8pt;height:22.2pt;z-index:25385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" fillcolor="lime" strokecolor="white" strokeweight="3pt">
                      <v:stroke opacity="0"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3859840" behindDoc="0" locked="0" layoutInCell="1" allowOverlap="1" wp14:anchorId="7007476F" wp14:editId="624C5ED7">
                      <wp:simplePos x="0" y="0"/>
                      <wp:positionH relativeFrom="column">
                        <wp:posOffset>45720</wp:posOffset>
                      </wp:positionH>
                      <wp:positionV relativeFrom="paragraph">
                        <wp:posOffset>15240</wp:posOffset>
                      </wp:positionV>
                      <wp:extent cx="289560" cy="281940"/>
                      <wp:effectExtent l="19050" t="19050" r="0" b="22860"/>
                      <wp:wrapNone/>
                      <wp:docPr id="477" name="橢圓 477"/>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7007476F" id="橢圓 477" o:spid="_x0000_s1351" style="position:absolute;margin-left:3.6pt;margin-top:1.2pt;width:22.8pt;height:22.2pt;z-index:25385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" fillcolor="lime" strokecolor="white" strokeweight="3pt">
                      <v:stroke opacity="0"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3862912" behindDoc="0" locked="0" layoutInCell="1" allowOverlap="1" wp14:anchorId="26DF3F24" wp14:editId="5D86042B">
                      <wp:simplePos x="0" y="0"/>
                      <wp:positionH relativeFrom="column">
                        <wp:posOffset>45720</wp:posOffset>
                      </wp:positionH>
                      <wp:positionV relativeFrom="paragraph">
                        <wp:posOffset>15240</wp:posOffset>
                      </wp:positionV>
                      <wp:extent cx="289560" cy="281940"/>
                      <wp:effectExtent l="19050" t="19050" r="0" b="22860"/>
                      <wp:wrapNone/>
                      <wp:docPr id="476" name="橢圓 476"/>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26DF3F24" id="橢圓 476" o:spid="_x0000_s1352" style="position:absolute;margin-left:3.6pt;margin-top:1.2pt;width:22.8pt;height:22.2pt;z-index:25386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" fillcolor="lime" strokecolor="white" strokeweight="3pt">
                      <v:stroke opacity="0"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3865984" behindDoc="0" locked="0" layoutInCell="1" allowOverlap="1" wp14:anchorId="795AD962" wp14:editId="2D5276CB">
                      <wp:simplePos x="0" y="0"/>
                      <wp:positionH relativeFrom="column">
                        <wp:posOffset>45720</wp:posOffset>
                      </wp:positionH>
                      <wp:positionV relativeFrom="paragraph">
                        <wp:posOffset>15240</wp:posOffset>
                      </wp:positionV>
                      <wp:extent cx="289560" cy="281940"/>
                      <wp:effectExtent l="19050" t="19050" r="0" b="22860"/>
                      <wp:wrapNone/>
                      <wp:docPr id="475" name="橢圓 475"/>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795AD962" id="橢圓 475" o:spid="_x0000_s1353" style="position:absolute;margin-left:3.6pt;margin-top:1.2pt;width:22.8pt;height:22.2pt;z-index:25386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" fillcolor="lime" strokecolor="white" strokeweight="3pt">
                      <v:stroke opacity="0"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3869056" behindDoc="0" locked="0" layoutInCell="1" allowOverlap="1" wp14:anchorId="4FA41CB1" wp14:editId="65ED8F0F">
                      <wp:simplePos x="0" y="0"/>
                      <wp:positionH relativeFrom="column">
                        <wp:posOffset>45720</wp:posOffset>
                      </wp:positionH>
                      <wp:positionV relativeFrom="paragraph">
                        <wp:posOffset>15240</wp:posOffset>
                      </wp:positionV>
                      <wp:extent cx="289560" cy="281940"/>
                      <wp:effectExtent l="19050" t="19050" r="0" b="22860"/>
                      <wp:wrapNone/>
                      <wp:docPr id="474" name="橢圓 474"/>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4FA41CB1" id="橢圓 474" o:spid="_x0000_s1354" style="position:absolute;margin-left:3.6pt;margin-top:1.2pt;width:22.8pt;height:22.2pt;z-index:25386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" fillcolor="lime" strokecolor="white" strokeweight="3pt">
                      <v:stroke opacity="0"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3872128" behindDoc="0" locked="0" layoutInCell="1" allowOverlap="1" wp14:anchorId="65962DB4" wp14:editId="4D644AE0">
                      <wp:simplePos x="0" y="0"/>
                      <wp:positionH relativeFrom="column">
                        <wp:posOffset>60960</wp:posOffset>
                      </wp:positionH>
                      <wp:positionV relativeFrom="paragraph">
                        <wp:posOffset>30480</wp:posOffset>
                      </wp:positionV>
                      <wp:extent cx="259080" cy="259080"/>
                      <wp:effectExtent l="0" t="0" r="26670" b="26670"/>
                      <wp:wrapNone/>
                      <wp:docPr id="473" name="橢圓 473"/>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175" cap="flat" cmpd="sng" algn="ctr">
                                <a:solidFill>
                                  <a:srgbClr val="000000"/>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65962DB4" id="橢圓 473" o:spid="_x0000_s1355" style="position:absolute;margin-left:4.8pt;margin-top:2.4pt;width:20.4pt;height:20.4pt;z-index:25387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" fillcolor="lime" strokeweight=".25pt">
                      <v:stroke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shd w:val="clear" w:color="auto" w:fill="FFFFFF" w:themeFill="background1"/>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 xml:space="preserve">　</w:t>
            </w:r>
          </w:p>
        </w:tc>
        <w:tc>
          <w:tcPr>
            <w:tcW w:w="655" w:type="dxa"/>
            <w:shd w:val="clear" w:color="auto" w:fill="FFFFFF" w:themeFill="background1"/>
            <w:noWrap/>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3875200" behindDoc="0" locked="0" layoutInCell="1" allowOverlap="1" wp14:anchorId="1B995037" wp14:editId="63A7037A">
                      <wp:simplePos x="0" y="0"/>
                      <wp:positionH relativeFrom="column">
                        <wp:posOffset>45720</wp:posOffset>
                      </wp:positionH>
                      <wp:positionV relativeFrom="paragraph">
                        <wp:posOffset>15240</wp:posOffset>
                      </wp:positionV>
                      <wp:extent cx="281940" cy="281940"/>
                      <wp:effectExtent l="19050" t="19050" r="3810" b="22860"/>
                      <wp:wrapNone/>
                      <wp:docPr id="517" name="橢圓 517"/>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1B995037" id="橢圓 517" o:spid="_x0000_s1356" style="position:absolute;margin-left:3.6pt;margin-top:1.2pt;width:22.2pt;height:22.2pt;z-index:25387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" fillcolor="lime" strokecolor="white" strokeweight="3pt">
                      <v:stroke opacity="0"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2268" w:type="dxa"/>
            <w:shd w:val="clear" w:color="auto" w:fill="FFFFFF" w:themeFill="background1"/>
            <w:noWrap/>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Low risk</w:t>
            </w:r>
          </w:p>
        </w:tc>
      </w:tr>
      <w:tr w:rsidR="00D73DFA" w:rsidRPr="00FE6FB2" w:rsidTr="00D73DFA">
        <w:trPr>
          <w:cnfStyle w:val="000000100000" w:firstRow="0" w:lastRow="0" w:firstColumn="0" w:lastColumn="0" w:oddVBand="0" w:evenVBand="0" w:oddHBand="1"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0" w:type="auto"/>
            <w:noWrap/>
            <w:hideMark/>
          </w:tcPr>
          <w:p w:rsidR="00D73DFA" w:rsidRPr="00FE6FB2" w:rsidRDefault="00D73DFA" w:rsidP="00D73DFA">
            <w:pPr>
              <w:widowControl/>
              <w:rPr>
                <w:rFonts w:ascii="Times New Roman" w:eastAsia="PMingLiU" w:hAnsi="Times New Roman" w:cs="Times New Roman"/>
                <w:i w:val="0"/>
                <w:color w:val="000000"/>
                <w:kern w:val="0"/>
                <w:sz w:val="20"/>
                <w:szCs w:val="20"/>
              </w:rPr>
            </w:pPr>
            <w:r w:rsidRPr="00FE6FB2">
              <w:rPr>
                <w:rFonts w:ascii="Times New Roman" w:eastAsia="PMingLiU" w:hAnsi="Times New Roman" w:cs="Times New Roman"/>
                <w:i w:val="0"/>
                <w:color w:val="000000"/>
                <w:kern w:val="0"/>
                <w:sz w:val="20"/>
                <w:szCs w:val="20"/>
              </w:rPr>
              <w:t>Young et al, 2015</w: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3857792" behindDoc="0" locked="0" layoutInCell="1" allowOverlap="1" wp14:anchorId="193D53B0" wp14:editId="60C03DC9">
                      <wp:simplePos x="0" y="0"/>
                      <wp:positionH relativeFrom="column">
                        <wp:posOffset>45720</wp:posOffset>
                      </wp:positionH>
                      <wp:positionV relativeFrom="paragraph">
                        <wp:posOffset>15240</wp:posOffset>
                      </wp:positionV>
                      <wp:extent cx="289560" cy="281940"/>
                      <wp:effectExtent l="19050" t="19050" r="0" b="22860"/>
                      <wp:wrapNone/>
                      <wp:docPr id="472" name="橢圓 472"/>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193D53B0" id="橢圓 472" o:spid="_x0000_s1357" style="position:absolute;margin-left:3.6pt;margin-top:1.2pt;width:22.8pt;height:22.2pt;z-index:25385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" fillcolor="lime" strokecolor="white" strokeweight="3pt">
                      <v:stroke opacity="0"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3860864" behindDoc="0" locked="0" layoutInCell="1" allowOverlap="1" wp14:anchorId="4A0F205C" wp14:editId="4159492E">
                      <wp:simplePos x="0" y="0"/>
                      <wp:positionH relativeFrom="column">
                        <wp:posOffset>45720</wp:posOffset>
                      </wp:positionH>
                      <wp:positionV relativeFrom="paragraph">
                        <wp:posOffset>15240</wp:posOffset>
                      </wp:positionV>
                      <wp:extent cx="289560" cy="281940"/>
                      <wp:effectExtent l="19050" t="19050" r="0" b="22860"/>
                      <wp:wrapNone/>
                      <wp:docPr id="471" name="橢圓 471"/>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4A0F205C" id="橢圓 471" o:spid="_x0000_s1358" style="position:absolute;margin-left:3.6pt;margin-top:1.2pt;width:22.8pt;height:22.2pt;z-index:25386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" fillcolor="lime" strokecolor="white" strokeweight="3pt">
                      <v:stroke opacity="0"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3863936" behindDoc="0" locked="0" layoutInCell="1" allowOverlap="1" wp14:anchorId="195948CC" wp14:editId="114A80D8">
                      <wp:simplePos x="0" y="0"/>
                      <wp:positionH relativeFrom="column">
                        <wp:posOffset>45720</wp:posOffset>
                      </wp:positionH>
                      <wp:positionV relativeFrom="paragraph">
                        <wp:posOffset>15240</wp:posOffset>
                      </wp:positionV>
                      <wp:extent cx="289560" cy="281940"/>
                      <wp:effectExtent l="19050" t="19050" r="0" b="22860"/>
                      <wp:wrapNone/>
                      <wp:docPr id="470" name="橢圓 470"/>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195948CC" id="橢圓 470" o:spid="_x0000_s1359" style="position:absolute;margin-left:3.6pt;margin-top:1.2pt;width:22.8pt;height:22.2pt;z-index:25386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" fillcolor="lime" strokecolor="white" strokeweight="3pt">
                      <v:stroke opacity="0"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3867008" behindDoc="0" locked="0" layoutInCell="1" allowOverlap="1" wp14:anchorId="723DA3ED" wp14:editId="41C6A38C">
                      <wp:simplePos x="0" y="0"/>
                      <wp:positionH relativeFrom="column">
                        <wp:posOffset>45720</wp:posOffset>
                      </wp:positionH>
                      <wp:positionV relativeFrom="paragraph">
                        <wp:posOffset>15240</wp:posOffset>
                      </wp:positionV>
                      <wp:extent cx="289560" cy="281940"/>
                      <wp:effectExtent l="19050" t="19050" r="0" b="22860"/>
                      <wp:wrapNone/>
                      <wp:docPr id="469" name="橢圓 469"/>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723DA3ED" id="橢圓 469" o:spid="_x0000_s1360" style="position:absolute;margin-left:3.6pt;margin-top:1.2pt;width:22.8pt;height:22.2pt;z-index:25386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" fillcolor="lime" strokecolor="white" strokeweight="3pt">
                      <v:stroke opacity="0"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3870080" behindDoc="0" locked="0" layoutInCell="1" allowOverlap="1" wp14:anchorId="7C7D13CA" wp14:editId="656D15BB">
                      <wp:simplePos x="0" y="0"/>
                      <wp:positionH relativeFrom="column">
                        <wp:posOffset>45720</wp:posOffset>
                      </wp:positionH>
                      <wp:positionV relativeFrom="paragraph">
                        <wp:posOffset>15240</wp:posOffset>
                      </wp:positionV>
                      <wp:extent cx="289560" cy="281940"/>
                      <wp:effectExtent l="19050" t="19050" r="0" b="22860"/>
                      <wp:wrapNone/>
                      <wp:docPr id="468" name="橢圓 468"/>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7C7D13CA" id="橢圓 468" o:spid="_x0000_s1361" style="position:absolute;margin-left:3.6pt;margin-top:1.2pt;width:22.8pt;height:22.2pt;z-index:25387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" fillcolor="lime" strokecolor="white" strokeweight="3pt">
                      <v:stroke opacity="0"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3873152" behindDoc="0" locked="0" layoutInCell="1" allowOverlap="1" wp14:anchorId="24E78FC3" wp14:editId="6282E3BC">
                      <wp:simplePos x="0" y="0"/>
                      <wp:positionH relativeFrom="column">
                        <wp:posOffset>60960</wp:posOffset>
                      </wp:positionH>
                      <wp:positionV relativeFrom="paragraph">
                        <wp:posOffset>30480</wp:posOffset>
                      </wp:positionV>
                      <wp:extent cx="259080" cy="259080"/>
                      <wp:effectExtent l="0" t="0" r="26670" b="26670"/>
                      <wp:wrapNone/>
                      <wp:docPr id="467" name="橢圓 467"/>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175" cap="flat" cmpd="sng" algn="ctr">
                                <a:solidFill>
                                  <a:srgbClr val="000000"/>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24E78FC3" id="橢圓 467" o:spid="_x0000_s1362" style="position:absolute;margin-left:4.8pt;margin-top:2.4pt;width:20.4pt;height:20.4pt;z-index:25387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" fillcolor="lime" strokeweight=".25pt">
                      <v:stroke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shd w:val="clear" w:color="auto" w:fill="FFFFFF" w:themeFill="background1"/>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 xml:space="preserve">　</w:t>
            </w:r>
          </w:p>
        </w:tc>
        <w:tc>
          <w:tcPr>
            <w:tcW w:w="655" w:type="dxa"/>
            <w:shd w:val="clear" w:color="auto" w:fill="FFFFFF" w:themeFill="background1"/>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3876224" behindDoc="0" locked="0" layoutInCell="1" allowOverlap="1" wp14:anchorId="52679077" wp14:editId="6A1E1805">
                      <wp:simplePos x="0" y="0"/>
                      <wp:positionH relativeFrom="column">
                        <wp:posOffset>45720</wp:posOffset>
                      </wp:positionH>
                      <wp:positionV relativeFrom="paragraph">
                        <wp:posOffset>7620</wp:posOffset>
                      </wp:positionV>
                      <wp:extent cx="281940" cy="289560"/>
                      <wp:effectExtent l="19050" t="19050" r="3810" b="15240"/>
                      <wp:wrapNone/>
                      <wp:docPr id="509" name="橢圓 509"/>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52679077" id="橢圓 509" o:spid="_x0000_s1363" style="position:absolute;margin-left:3.6pt;margin-top:.6pt;width:22.2pt;height:22.8pt;z-index:25387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" fillcolor="yellow" strokecolor="white" strokeweight="3pt">
                      <v:stroke opacity="0"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2268" w:type="dxa"/>
            <w:shd w:val="clear" w:color="auto" w:fill="FFFFFF" w:themeFill="background1"/>
            <w:noWrap/>
            <w:hideMark/>
          </w:tcPr>
          <w:p w:rsidR="00D73DFA" w:rsidRPr="00FE6FB2" w:rsidRDefault="00D73DFA" w:rsidP="00D73DFA">
            <w:pPr>
              <w:widowControl/>
              <w:cnfStyle w:val="000000100000" w:firstRow="0" w:lastRow="0" w:firstColumn="0" w:lastColumn="0" w:oddVBand="0" w:evenVBand="0" w:oddHBand="1"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Some concerns</w:t>
            </w:r>
          </w:p>
        </w:tc>
      </w:tr>
      <w:tr w:rsidR="00D73DFA" w:rsidRPr="00FE6FB2" w:rsidTr="00D73DFA">
        <w:trPr>
          <w:trHeight w:val="501"/>
        </w:trPr>
        <w:tc>
          <w:tcPr>
            <w:cnfStyle w:val="001000000000" w:firstRow="0" w:lastRow="0" w:firstColumn="1" w:lastColumn="0" w:oddVBand="0" w:evenVBand="0" w:oddHBand="0" w:evenHBand="0" w:firstRowFirstColumn="0" w:firstRowLastColumn="0" w:lastRowFirstColumn="0" w:lastRowLastColumn="0"/>
            <w:tcW w:w="0" w:type="auto"/>
            <w:noWrap/>
            <w:hideMark/>
          </w:tcPr>
          <w:p w:rsidR="00D73DFA" w:rsidRPr="00FE6FB2" w:rsidRDefault="00D73DFA" w:rsidP="00D73DFA">
            <w:pPr>
              <w:widowControl/>
              <w:rPr>
                <w:rFonts w:ascii="Times New Roman" w:eastAsia="PMingLiU" w:hAnsi="Times New Roman" w:cs="Times New Roman"/>
                <w:i w:val="0"/>
                <w:color w:val="000000"/>
                <w:kern w:val="0"/>
                <w:sz w:val="20"/>
                <w:szCs w:val="20"/>
              </w:rPr>
            </w:pPr>
            <w:r w:rsidRPr="00FE6FB2">
              <w:rPr>
                <w:rFonts w:ascii="Times New Roman" w:eastAsia="PMingLiU" w:hAnsi="Times New Roman" w:cs="Times New Roman"/>
                <w:i w:val="0"/>
                <w:color w:val="000000"/>
                <w:kern w:val="0"/>
                <w:sz w:val="20"/>
                <w:szCs w:val="20"/>
              </w:rPr>
              <w:t xml:space="preserve">Matthew W. et al, 2018 </w: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3858816" behindDoc="0" locked="0" layoutInCell="1" allowOverlap="1" wp14:anchorId="1F8C5C26" wp14:editId="66B7D998">
                      <wp:simplePos x="0" y="0"/>
                      <wp:positionH relativeFrom="column">
                        <wp:posOffset>45720</wp:posOffset>
                      </wp:positionH>
                      <wp:positionV relativeFrom="paragraph">
                        <wp:posOffset>7620</wp:posOffset>
                      </wp:positionV>
                      <wp:extent cx="289560" cy="289560"/>
                      <wp:effectExtent l="19050" t="19050" r="0" b="15240"/>
                      <wp:wrapNone/>
                      <wp:docPr id="466" name="橢圓 466"/>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1F8C5C26" id="橢圓 466" o:spid="_x0000_s1364" style="position:absolute;margin-left:3.6pt;margin-top:.6pt;width:22.8pt;height:22.8pt;z-index:25385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" fillcolor="yellow" strokecolor="white" strokeweight="3pt">
                      <v:stroke opacity="0"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3861888" behindDoc="0" locked="0" layoutInCell="1" allowOverlap="1" wp14:anchorId="36239A79" wp14:editId="0EE9F046">
                      <wp:simplePos x="0" y="0"/>
                      <wp:positionH relativeFrom="column">
                        <wp:posOffset>45720</wp:posOffset>
                      </wp:positionH>
                      <wp:positionV relativeFrom="paragraph">
                        <wp:posOffset>7620</wp:posOffset>
                      </wp:positionV>
                      <wp:extent cx="289560" cy="289560"/>
                      <wp:effectExtent l="19050" t="19050" r="0" b="15240"/>
                      <wp:wrapNone/>
                      <wp:docPr id="465" name="橢圓 465"/>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36239A79" id="橢圓 465" o:spid="_x0000_s1365" style="position:absolute;margin-left:3.6pt;margin-top:.6pt;width:22.8pt;height:22.8pt;z-index:25386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" fillcolor="lime" strokecolor="white" strokeweight="3pt">
                      <v:stroke opacity="0"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3864960" behindDoc="0" locked="0" layoutInCell="1" allowOverlap="1" wp14:anchorId="3FB35884" wp14:editId="5E578470">
                      <wp:simplePos x="0" y="0"/>
                      <wp:positionH relativeFrom="column">
                        <wp:posOffset>45720</wp:posOffset>
                      </wp:positionH>
                      <wp:positionV relativeFrom="paragraph">
                        <wp:posOffset>7620</wp:posOffset>
                      </wp:positionV>
                      <wp:extent cx="289560" cy="289560"/>
                      <wp:effectExtent l="19050" t="19050" r="0" b="15240"/>
                      <wp:wrapNone/>
                      <wp:docPr id="464" name="橢圓 464"/>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3FB35884" id="橢圓 464" o:spid="_x0000_s1366" style="position:absolute;margin-left:3.6pt;margin-top:.6pt;width:22.8pt;height:22.8pt;z-index:25386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" fillcolor="lime" strokecolor="white" strokeweight="3pt">
                      <v:stroke opacity="0"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3868032" behindDoc="0" locked="0" layoutInCell="1" allowOverlap="1" wp14:anchorId="5E809746" wp14:editId="0638496D">
                      <wp:simplePos x="0" y="0"/>
                      <wp:positionH relativeFrom="column">
                        <wp:posOffset>45720</wp:posOffset>
                      </wp:positionH>
                      <wp:positionV relativeFrom="paragraph">
                        <wp:posOffset>7620</wp:posOffset>
                      </wp:positionV>
                      <wp:extent cx="289560" cy="289560"/>
                      <wp:effectExtent l="19050" t="19050" r="0" b="15240"/>
                      <wp:wrapNone/>
                      <wp:docPr id="463" name="橢圓 463"/>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5E809746" id="橢圓 463" o:spid="_x0000_s1367" style="position:absolute;margin-left:3.6pt;margin-top:.6pt;width:22.8pt;height:22.8pt;z-index:25386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" fillcolor="lime" strokecolor="white" strokeweight="3pt">
                      <v:stroke opacity="0"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3871104" behindDoc="0" locked="0" layoutInCell="1" allowOverlap="1" wp14:anchorId="38658AC7" wp14:editId="2A89C644">
                      <wp:simplePos x="0" y="0"/>
                      <wp:positionH relativeFrom="column">
                        <wp:posOffset>45720</wp:posOffset>
                      </wp:positionH>
                      <wp:positionV relativeFrom="paragraph">
                        <wp:posOffset>7620</wp:posOffset>
                      </wp:positionV>
                      <wp:extent cx="289560" cy="289560"/>
                      <wp:effectExtent l="19050" t="19050" r="0" b="15240"/>
                      <wp:wrapNone/>
                      <wp:docPr id="462" name="橢圓 462"/>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00FF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38658AC7" id="橢圓 462" o:spid="_x0000_s1368" style="position:absolute;margin-left:3.6pt;margin-top:.6pt;width:22.8pt;height:22.8pt;z-index:25387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" fillcolor="lime" strokecolor="white" strokeweight="3pt">
                      <v:stroke opacity="0"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3874176" behindDoc="0" locked="0" layoutInCell="1" allowOverlap="1" wp14:anchorId="0287ED9B" wp14:editId="33B3110D">
                      <wp:simplePos x="0" y="0"/>
                      <wp:positionH relativeFrom="column">
                        <wp:posOffset>60960</wp:posOffset>
                      </wp:positionH>
                      <wp:positionV relativeFrom="paragraph">
                        <wp:posOffset>30480</wp:posOffset>
                      </wp:positionV>
                      <wp:extent cx="259080" cy="251460"/>
                      <wp:effectExtent l="0" t="0" r="26670" b="15240"/>
                      <wp:wrapNone/>
                      <wp:docPr id="461" name="橢圓 461"/>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FF00"/>
                              </a:solidFill>
                              <a:ln w="3175" cap="flat" cmpd="sng" algn="ctr">
                                <a:solidFill>
                                  <a:srgbClr val="000000"/>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22"/>
                                      <w:szCs w:val="22"/>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0287ED9B" id="橢圓 461" o:spid="_x0000_s1369" style="position:absolute;margin-left:4.8pt;margin-top:2.4pt;width:20.4pt;height:19.8pt;z-index:25387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" fillcolor="yellow" strokeweight=".25pt">
                      <v:stroke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22"/>
                                <w:szCs w:val="22"/>
                              </w:rPr>
                              <w:t>!</w:t>
                            </w:r>
                          </w:p>
                        </w:txbxContent>
                      </v:textbox>
                    </v:oval>
                  </w:pict>
                </mc:Fallback>
              </mc:AlternateContent>
            </w:r>
          </w:p>
        </w:tc>
        <w:tc>
          <w:tcPr>
            <w:tcW w:w="0" w:type="auto"/>
            <w:shd w:val="clear" w:color="auto" w:fill="FFFFFF" w:themeFill="background1"/>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 xml:space="preserve">　</w:t>
            </w:r>
          </w:p>
        </w:tc>
        <w:tc>
          <w:tcPr>
            <w:tcW w:w="655" w:type="dxa"/>
            <w:shd w:val="clear" w:color="auto" w:fill="FFFFFF" w:themeFill="background1"/>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noProof/>
                <w:color w:val="000000"/>
                <w:kern w:val="0"/>
                <w:sz w:val="20"/>
                <w:szCs w:val="20"/>
                <w:lang w:val="en-IN" w:eastAsia="en-IN"/>
              </w:rPr>
              <mc:AlternateContent>
                <mc:Choice Requires="wps">
                  <w:drawing>
                    <wp:anchor distT="0" distB="0" distL="114300" distR="114300" simplePos="0" relativeHeight="253877248" behindDoc="0" locked="0" layoutInCell="1" allowOverlap="1" wp14:anchorId="77A1ECF9" wp14:editId="1A0D07B7">
                      <wp:simplePos x="0" y="0"/>
                      <wp:positionH relativeFrom="column">
                        <wp:posOffset>45720</wp:posOffset>
                      </wp:positionH>
                      <wp:positionV relativeFrom="paragraph">
                        <wp:posOffset>15240</wp:posOffset>
                      </wp:positionV>
                      <wp:extent cx="281940" cy="289560"/>
                      <wp:effectExtent l="19050" t="19050" r="3810" b="15240"/>
                      <wp:wrapNone/>
                      <wp:docPr id="512" name="橢圓 512"/>
                      <wp:cNvGraphicFramePr/>
                      <a:graphic xmlns:a="http://schemas.openxmlformats.org/drawingml/2006/main">
                        <a:graphicData uri="http://schemas.microsoft.com/office/word/2010/wordprocessingShape">
                          <wps:wsp>
                            <wps:cNvSpPr/>
                            <wps:spPr>
                              <a:xfrm>
                                <a:off x="0" y="0"/>
                                <a:ext cx="249936" cy="249936"/>
                              </a:xfrm>
                              <a:prstGeom prst="ellipse">
                                <a:avLst/>
                              </a:prstGeom>
                              <a:solidFill>
                                <a:srgbClr val="FF0000"/>
                              </a:solidFill>
                              <a:ln w="38100" cap="flat" cmpd="sng" algn="ctr">
                                <a:solidFill>
                                  <a:srgbClr val="FFFFFF">
                                    <a:alpha val="0"/>
                                  </a:srgbClr>
                                </a:solidFill>
                                <a:prstDash val="solid"/>
                                <a:miter lim="800000"/>
                                <a:headEnd type="none" w="med" len="med"/>
                                <a:tailEnd type="none" w="med" len="med"/>
                              </a:ln>
                            </wps:spPr>
                            <wps:style>
                              <a:lnRef idx="2">
                                <a:schemeClr val="accent1">
                                  <a:shade val="50000"/>
                                </a:schemeClr>
                              </a:lnRef>
                              <a:fillRef idx="1">
                                <a:schemeClr val="accent1"/>
                              </a:fillRef>
                              <a:effectRef idx="0">
                                <a:schemeClr val="accent1"/>
                              </a:effectRef>
                              <a:fontRef idx="minor">
                                <a:schemeClr val="lt1"/>
                              </a:fontRef>
                            </wps:style>
                            <wps:txbx>
                              <w:txbxContent>
                                <w:p w:rsidR="006D7421" w:rsidRDefault="006D7421" w:rsidP="0067595E">
                                  <w:pPr>
                                    <w:pStyle w:val="NormalWeb"/>
                                    <w:spacing w:before="0" w:beforeAutospacing="0" w:after="0" w:afterAutospacing="0"/>
                                    <w:jc w:val="center"/>
                                  </w:pPr>
                                  <w:r>
                                    <w:rPr>
                                      <w:rFonts w:asciiTheme="minorHAnsi" w:eastAsiaTheme="minorEastAsia" w:hAnsi="Calibri" w:cstheme="minorBidi"/>
                                      <w:b/>
                                      <w:bCs/>
                                      <w:color w:val="000000"/>
                                      <w:sz w:val="18"/>
                                      <w:szCs w:val="18"/>
                                    </w:rPr>
                                    <w:t>?</w:t>
                                  </w:r>
                                </w:p>
                              </w:txbxContent>
                            </wps:txbx>
                            <wps:bodyPr rot="0" spcFirstLastPara="0" vertOverflow="clip" horzOverflow="clip" vert="horz" wrap="square" lIns="1270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77A1ECF9" id="橢圓 512" o:spid="_x0000_s1370" style="position:absolute;margin-left:3.6pt;margin-top:1.2pt;width:22.2pt;height:22.8pt;z-index:25387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" fillcolor="red" strokecolor="white" strokeweight="3pt">
                      <v:stroke opacity="0" joinstyle="miter"/>
                      <v:textbox inset="1pt,0,0,0">
                        <w:txbxContent>
                          <w:p w:rsidR="006D7421" w:rsidRDefault="006D7421" w:rsidP="0067595E">
                            <w:pPr>
                              <w:pStyle w:val="Web"/>
                              <w:spacing w:before="0" w:beforeAutospacing="0" w:after="0" w:afterAutospacing="0"/>
                              <w:jc w:val="center"/>
                            </w:pPr>
                            <w:r>
                              <w:rPr>
                                <w:rFonts w:asciiTheme="minorHAnsi" w:eastAsiaTheme="minorEastAsia" w:hAnsi="Calibri" w:cstheme="minorBidi"/>
                                <w:b/>
                                <w:bCs/>
                                <w:color w:val="000000"/>
                                <w:sz w:val="18"/>
                                <w:szCs w:val="18"/>
                              </w:rPr>
                              <w:t>?</w:t>
                            </w:r>
                          </w:p>
                        </w:txbxContent>
                      </v:textbox>
                    </v:oval>
                  </w:pict>
                </mc:Fallback>
              </mc:AlternateContent>
            </w:r>
          </w:p>
        </w:tc>
        <w:tc>
          <w:tcPr>
            <w:tcW w:w="2268" w:type="dxa"/>
            <w:shd w:val="clear" w:color="auto" w:fill="FFFFFF" w:themeFill="background1"/>
            <w:noWrap/>
            <w:hideMark/>
          </w:tcPr>
          <w:p w:rsidR="00D73DFA" w:rsidRPr="00FE6FB2" w:rsidRDefault="00D73DFA" w:rsidP="00D73DFA">
            <w:pPr>
              <w:widowControl/>
              <w:cnfStyle w:val="000000000000" w:firstRow="0" w:lastRow="0" w:firstColumn="0" w:lastColumn="0" w:oddVBand="0" w:evenVBand="0" w:oddHBand="0" w:evenHBand="0" w:firstRowFirstColumn="0" w:firstRowLastColumn="0" w:lastRowFirstColumn="0" w:lastRowLastColumn="0"/>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High risk</w:t>
            </w:r>
          </w:p>
        </w:tc>
      </w:tr>
    </w:tbl>
    <w:p w:rsidR="0067595E" w:rsidRPr="00FE6FB2" w:rsidRDefault="0067595E" w:rsidP="0050689E">
      <w:pPr>
        <w:rPr>
          <w:rFonts w:ascii="Times New Roman" w:hAnsi="Times New Roman" w:cs="Times New Roman"/>
          <w:lang w:val="en-CA" w:eastAsia="en-CA"/>
        </w:rPr>
      </w:pPr>
    </w:p>
    <w:p w:rsidR="00D73DFA" w:rsidRPr="00FE6FB2" w:rsidRDefault="00D73DFA" w:rsidP="00D73DFA">
      <w:pPr>
        <w:rPr>
          <w:rFonts w:ascii="Times New Roman" w:hAnsi="Times New Roman" w:cs="Times New Roman"/>
          <w:sz w:val="32"/>
          <w:lang w:val="en-CA" w:eastAsia="en-CA"/>
        </w:rPr>
      </w:pPr>
      <w:r w:rsidRPr="00FE6FB2">
        <w:rPr>
          <w:rFonts w:ascii="Times New Roman" w:hAnsi="Times New Roman" w:cs="Times New Roman"/>
          <w:bCs/>
          <w:szCs w:val="20"/>
        </w:rPr>
        <w:t xml:space="preserve">eFigure 7.6: </w:t>
      </w:r>
      <w:r w:rsidRPr="00FE6FB2">
        <w:rPr>
          <w:rFonts w:ascii="Times New Roman" w:hAnsi="Times New Roman" w:cs="Times New Roman"/>
          <w:szCs w:val="20"/>
        </w:rPr>
        <w:t xml:space="preserve">Risk of bias assessment </w:t>
      </w:r>
      <w:r w:rsidR="00BE25EF" w:rsidRPr="00FE6FB2">
        <w:rPr>
          <w:rFonts w:ascii="Times New Roman" w:hAnsi="Times New Roman" w:cs="Times New Roman"/>
          <w:szCs w:val="20"/>
        </w:rPr>
        <w:t>for trauma trials</w:t>
      </w:r>
    </w:p>
    <w:p w:rsidR="0095391F" w:rsidRPr="00FE6FB2" w:rsidRDefault="0095391F">
      <w:pPr>
        <w:widowControl/>
        <w:rPr>
          <w:rFonts w:ascii="Times New Roman" w:hAnsi="Times New Roman" w:cs="Times New Roman"/>
        </w:rPr>
      </w:pPr>
    </w:p>
    <w:p w:rsidR="005708A7" w:rsidRPr="00FE6FB2" w:rsidRDefault="005708A7">
      <w:pPr>
        <w:widowControl/>
        <w:rPr>
          <w:rFonts w:ascii="Times New Roman" w:hAnsi="Times New Roman" w:cs="Times New Roman"/>
          <w:b/>
          <w:bCs/>
          <w:szCs w:val="36"/>
          <w:lang w:val="en-CA"/>
        </w:rPr>
      </w:pPr>
      <w:r w:rsidRPr="00FE6FB2">
        <w:rPr>
          <w:rFonts w:ascii="Times New Roman" w:hAnsi="Times New Roman" w:cs="Times New Roman"/>
          <w:lang w:val="en-CA"/>
        </w:rPr>
        <w:br w:type="page"/>
      </w:r>
    </w:p>
    <w:p w:rsidR="005708A7" w:rsidRPr="00FE6FB2" w:rsidRDefault="005708A7" w:rsidP="005708A7">
      <w:pPr>
        <w:pStyle w:val="Heading3"/>
      </w:pPr>
      <w:bookmarkStart w:id="88" w:name="_Toc32664039"/>
      <w:bookmarkStart w:id="89" w:name="_Toc53220835"/>
      <w:r w:rsidRPr="00FE6FB2">
        <w:t>7.3.3. Risk of bias notes for the individual studies</w:t>
      </w:r>
      <w:r w:rsidR="00BE25EF" w:rsidRPr="00FE6FB2">
        <w:t xml:space="preserve"> in trauma trials</w:t>
      </w:r>
      <w:bookmarkEnd w:id="88"/>
      <w:bookmarkEnd w:id="89"/>
    </w:p>
    <w:p w:rsidR="005708A7" w:rsidRPr="00FE6FB2" w:rsidRDefault="005708A7" w:rsidP="005708A7">
      <w:pPr>
        <w:rPr>
          <w:rFonts w:ascii="Times New Roman" w:hAnsi="Times New Roman" w:cs="Times New Roman"/>
        </w:rPr>
      </w:pPr>
      <w:r w:rsidRPr="00FE6FB2">
        <w:rPr>
          <w:rFonts w:ascii="Times New Roman" w:hAnsi="Times New Roman" w:cs="Times New Roman"/>
        </w:rPr>
        <w:t xml:space="preserve">eTable 7.3. Risk of bias details in trauma trials </w:t>
      </w:r>
    </w:p>
    <w:tbl>
      <w:tblPr>
        <w:tblStyle w:val="TableGrid"/>
        <w:tblW w:w="0" w:type="auto"/>
        <w:tblLook w:val="04A0" w:firstRow="1" w:lastRow="0" w:firstColumn="1" w:lastColumn="0" w:noHBand="0" w:noVBand="1"/>
      </w:tblPr>
      <w:tblGrid>
        <w:gridCol w:w="2209"/>
        <w:gridCol w:w="6087"/>
      </w:tblGrid>
      <w:tr w:rsidR="005708A7" w:rsidRPr="00FE6FB2" w:rsidTr="00C04259">
        <w:trPr>
          <w:trHeight w:val="300"/>
        </w:trPr>
        <w:tc>
          <w:tcPr>
            <w:tcW w:w="2209" w:type="dxa"/>
            <w:noWrap/>
            <w:hideMark/>
          </w:tcPr>
          <w:p w:rsidR="005708A7" w:rsidRPr="00FE6FB2" w:rsidRDefault="005708A7" w:rsidP="00C04259">
            <w:pPr>
              <w:widowControl/>
              <w:rPr>
                <w:rFonts w:ascii="Times New Roman" w:eastAsia="PMingLiU" w:hAnsi="Times New Roman" w:cs="Times New Roman"/>
                <w:b/>
                <w:color w:val="000000"/>
                <w:kern w:val="0"/>
                <w:sz w:val="22"/>
              </w:rPr>
            </w:pPr>
            <w:r w:rsidRPr="00FE6FB2">
              <w:rPr>
                <w:rFonts w:ascii="Times New Roman" w:eastAsia="PMingLiU" w:hAnsi="Times New Roman" w:cs="Times New Roman"/>
                <w:b/>
                <w:color w:val="000000"/>
                <w:kern w:val="0"/>
                <w:sz w:val="22"/>
              </w:rPr>
              <w:t>Study ID</w:t>
            </w:r>
          </w:p>
        </w:tc>
        <w:tc>
          <w:tcPr>
            <w:tcW w:w="6087" w:type="dxa"/>
            <w:noWrap/>
            <w:hideMark/>
          </w:tcPr>
          <w:p w:rsidR="005708A7" w:rsidRPr="00FE6FB2" w:rsidRDefault="005708A7" w:rsidP="00C04259">
            <w:pPr>
              <w:widowControl/>
              <w:rPr>
                <w:rFonts w:ascii="Times New Roman" w:eastAsia="PMingLiU" w:hAnsi="Times New Roman" w:cs="Times New Roman"/>
                <w:b/>
                <w:color w:val="000000"/>
                <w:kern w:val="0"/>
                <w:sz w:val="22"/>
              </w:rPr>
            </w:pPr>
            <w:r w:rsidRPr="00FE6FB2">
              <w:rPr>
                <w:rFonts w:ascii="Times New Roman" w:eastAsia="PMingLiU" w:hAnsi="Times New Roman" w:cs="Times New Roman"/>
                <w:b/>
                <w:color w:val="000000"/>
                <w:kern w:val="0"/>
                <w:sz w:val="22"/>
              </w:rPr>
              <w:t>Notes for risk of bias assessment</w:t>
            </w:r>
          </w:p>
        </w:tc>
      </w:tr>
      <w:tr w:rsidR="005708A7" w:rsidRPr="00FE6FB2" w:rsidTr="00C04259">
        <w:trPr>
          <w:trHeight w:val="324"/>
        </w:trPr>
        <w:tc>
          <w:tcPr>
            <w:tcW w:w="2209" w:type="dxa"/>
            <w:noWrap/>
            <w:hideMark/>
          </w:tcPr>
          <w:p w:rsidR="005708A7" w:rsidRPr="00FE6FB2" w:rsidRDefault="005708A7" w:rsidP="00C04259">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Shah et al, 1977</w:t>
            </w:r>
          </w:p>
        </w:tc>
        <w:tc>
          <w:tcPr>
            <w:tcW w:w="6087" w:type="dxa"/>
            <w:noWrap/>
            <w:hideMark/>
          </w:tcPr>
          <w:p w:rsidR="005708A7" w:rsidRPr="00FE6FB2" w:rsidRDefault="005708A7" w:rsidP="00C04259">
            <w:pPr>
              <w:widowControl/>
              <w:rPr>
                <w:rFonts w:ascii="Times New Roman" w:eastAsia="PMingLiU" w:hAnsi="Times New Roman" w:cs="Times New Roman"/>
                <w:kern w:val="0"/>
                <w:sz w:val="22"/>
              </w:rPr>
            </w:pPr>
            <w:r w:rsidRPr="00FE6FB2">
              <w:rPr>
                <w:rFonts w:ascii="Times New Roman" w:eastAsia="PMingLiU" w:hAnsi="Times New Roman" w:cs="Times New Roman"/>
                <w:color w:val="000000"/>
                <w:kern w:val="0"/>
                <w:sz w:val="22"/>
              </w:rPr>
              <w:t xml:space="preserve">Domain 2. </w:t>
            </w:r>
            <w:r w:rsidRPr="00FE6FB2">
              <w:rPr>
                <w:rFonts w:ascii="Times New Roman" w:eastAsia="PMingLiU" w:hAnsi="Times New Roman" w:cs="Times New Roman"/>
                <w:kern w:val="0"/>
                <w:sz w:val="22"/>
              </w:rPr>
              <w:t xml:space="preserve">open labelled. </w:t>
            </w:r>
          </w:p>
        </w:tc>
      </w:tr>
      <w:tr w:rsidR="005708A7" w:rsidRPr="00FE6FB2" w:rsidTr="00C04259">
        <w:trPr>
          <w:trHeight w:val="324"/>
        </w:trPr>
        <w:tc>
          <w:tcPr>
            <w:tcW w:w="2209" w:type="dxa"/>
            <w:noWrap/>
            <w:hideMark/>
          </w:tcPr>
          <w:p w:rsidR="005708A7" w:rsidRPr="00FE6FB2" w:rsidRDefault="005708A7" w:rsidP="00C04259">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Lowe et al, 1979</w:t>
            </w:r>
          </w:p>
        </w:tc>
        <w:tc>
          <w:tcPr>
            <w:tcW w:w="6087" w:type="dxa"/>
            <w:noWrap/>
            <w:hideMark/>
          </w:tcPr>
          <w:p w:rsidR="005708A7" w:rsidRPr="00FE6FB2" w:rsidRDefault="005708A7" w:rsidP="00C04259">
            <w:pPr>
              <w:widowControl/>
              <w:rPr>
                <w:rFonts w:ascii="Times New Roman" w:eastAsia="PMingLiU" w:hAnsi="Times New Roman" w:cs="Times New Roman"/>
                <w:kern w:val="0"/>
                <w:sz w:val="22"/>
              </w:rPr>
            </w:pPr>
            <w:r w:rsidRPr="00FE6FB2">
              <w:rPr>
                <w:rFonts w:ascii="Times New Roman" w:eastAsia="PMingLiU" w:hAnsi="Times New Roman" w:cs="Times New Roman"/>
                <w:color w:val="000000"/>
                <w:kern w:val="0"/>
                <w:sz w:val="22"/>
              </w:rPr>
              <w:t xml:space="preserve">Domain 2. </w:t>
            </w:r>
            <w:r w:rsidRPr="00FE6FB2">
              <w:rPr>
                <w:rFonts w:ascii="Times New Roman" w:eastAsia="PMingLiU" w:hAnsi="Times New Roman" w:cs="Times New Roman"/>
                <w:kern w:val="0"/>
                <w:sz w:val="22"/>
              </w:rPr>
              <w:t xml:space="preserve">open labelled. </w:t>
            </w:r>
          </w:p>
        </w:tc>
      </w:tr>
      <w:tr w:rsidR="005708A7" w:rsidRPr="00FE6FB2" w:rsidTr="00C04259">
        <w:trPr>
          <w:trHeight w:val="324"/>
        </w:trPr>
        <w:tc>
          <w:tcPr>
            <w:tcW w:w="2209" w:type="dxa"/>
            <w:noWrap/>
            <w:hideMark/>
          </w:tcPr>
          <w:p w:rsidR="005708A7" w:rsidRPr="00FE6FB2" w:rsidRDefault="005708A7" w:rsidP="00C04259">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Nagy et al, 1993</w:t>
            </w:r>
          </w:p>
        </w:tc>
        <w:tc>
          <w:tcPr>
            <w:tcW w:w="6087" w:type="dxa"/>
            <w:noWrap/>
            <w:hideMark/>
          </w:tcPr>
          <w:p w:rsidR="005708A7" w:rsidRPr="00FE6FB2" w:rsidRDefault="005708A7" w:rsidP="00C04259">
            <w:pPr>
              <w:widowControl/>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Domain 1. Allocation or randomization method was not mentioned.</w:t>
            </w:r>
          </w:p>
        </w:tc>
      </w:tr>
      <w:tr w:rsidR="005708A7" w:rsidRPr="00FE6FB2" w:rsidTr="00C04259">
        <w:trPr>
          <w:trHeight w:val="324"/>
        </w:trPr>
        <w:tc>
          <w:tcPr>
            <w:tcW w:w="2209" w:type="dxa"/>
            <w:noWrap/>
            <w:hideMark/>
          </w:tcPr>
          <w:p w:rsidR="005708A7" w:rsidRPr="00FE6FB2" w:rsidRDefault="005708A7" w:rsidP="00C04259">
            <w:pPr>
              <w:widowControl/>
              <w:rPr>
                <w:rFonts w:ascii="Times New Roman" w:eastAsia="PMingLiU" w:hAnsi="Times New Roman" w:cs="Times New Roman"/>
                <w:kern w:val="0"/>
                <w:szCs w:val="24"/>
              </w:rPr>
            </w:pPr>
            <w:r w:rsidRPr="00FE6FB2">
              <w:rPr>
                <w:rFonts w:ascii="Times New Roman" w:eastAsia="PMingLiU" w:hAnsi="Times New Roman" w:cs="Times New Roman"/>
                <w:kern w:val="0"/>
                <w:szCs w:val="24"/>
              </w:rPr>
              <w:t>Allison et al, 1999</w:t>
            </w:r>
          </w:p>
        </w:tc>
        <w:tc>
          <w:tcPr>
            <w:tcW w:w="6087" w:type="dxa"/>
            <w:noWrap/>
            <w:hideMark/>
          </w:tcPr>
          <w:p w:rsidR="005708A7" w:rsidRPr="00FE6FB2" w:rsidRDefault="005708A7" w:rsidP="00C04259">
            <w:pPr>
              <w:widowControl/>
              <w:rPr>
                <w:rFonts w:ascii="Times New Roman" w:eastAsia="PMingLiU" w:hAnsi="Times New Roman" w:cs="Times New Roman"/>
                <w:kern w:val="0"/>
                <w:sz w:val="22"/>
              </w:rPr>
            </w:pPr>
            <w:r w:rsidRPr="00FE6FB2">
              <w:rPr>
                <w:rFonts w:ascii="Times New Roman" w:eastAsia="PMingLiU" w:hAnsi="Times New Roman" w:cs="Times New Roman"/>
                <w:color w:val="000000"/>
                <w:kern w:val="0"/>
                <w:sz w:val="22"/>
              </w:rPr>
              <w:t xml:space="preserve">Domain 2. </w:t>
            </w:r>
            <w:r w:rsidRPr="00FE6FB2">
              <w:rPr>
                <w:rFonts w:ascii="Times New Roman" w:eastAsia="PMingLiU" w:hAnsi="Times New Roman" w:cs="Times New Roman"/>
                <w:kern w:val="0"/>
                <w:sz w:val="22"/>
              </w:rPr>
              <w:t xml:space="preserve">open labelled. </w:t>
            </w:r>
          </w:p>
        </w:tc>
      </w:tr>
      <w:tr w:rsidR="00BE25EF" w:rsidRPr="00FE6FB2" w:rsidTr="00BE25EF">
        <w:trPr>
          <w:trHeight w:val="300"/>
        </w:trPr>
        <w:tc>
          <w:tcPr>
            <w:tcW w:w="2209" w:type="dxa"/>
            <w:noWrap/>
            <w:hideMark/>
          </w:tcPr>
          <w:p w:rsidR="00BE25EF" w:rsidRPr="00FE6FB2" w:rsidRDefault="00BE25EF" w:rsidP="00BE25EF">
            <w:pPr>
              <w:widowControl/>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 xml:space="preserve">Matthew W. et al, 2018 </w:t>
            </w:r>
          </w:p>
        </w:tc>
        <w:tc>
          <w:tcPr>
            <w:tcW w:w="6087" w:type="dxa"/>
            <w:noWrap/>
            <w:hideMark/>
          </w:tcPr>
          <w:p w:rsidR="00BE25EF" w:rsidRPr="00FE6FB2" w:rsidRDefault="00BE25EF" w:rsidP="00BE25EF">
            <w:pPr>
              <w:widowControl/>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Domain 1. This is a pragmatic, cluster-randomized, multiple-crossover trial conducted in five intensive care units at an academic center.</w:t>
            </w:r>
          </w:p>
        </w:tc>
      </w:tr>
    </w:tbl>
    <w:p w:rsidR="005708A7" w:rsidRPr="00FE6FB2" w:rsidRDefault="005708A7" w:rsidP="005708A7">
      <w:pPr>
        <w:rPr>
          <w:rFonts w:ascii="Times New Roman" w:hAnsi="Times New Roman" w:cs="Times New Roman"/>
          <w:lang w:val="en-CA" w:eastAsia="en-CA"/>
        </w:rPr>
      </w:pPr>
    </w:p>
    <w:p w:rsidR="00D73DFA" w:rsidRPr="00FE6FB2" w:rsidRDefault="00D73DFA">
      <w:pPr>
        <w:widowControl/>
        <w:rPr>
          <w:rFonts w:ascii="Times New Roman" w:eastAsia="Times New Roman" w:hAnsi="Times New Roman" w:cs="Times New Roman"/>
          <w:b/>
          <w:bCs/>
          <w:color w:val="000000"/>
          <w:kern w:val="28"/>
          <w:szCs w:val="24"/>
          <w:lang w:val="en-CA" w:eastAsia="en-CA"/>
        </w:rPr>
      </w:pPr>
    </w:p>
    <w:p w:rsidR="00D73DFA" w:rsidRPr="00FE6FB2" w:rsidRDefault="00D73DFA">
      <w:pPr>
        <w:widowControl/>
        <w:rPr>
          <w:rFonts w:ascii="Times New Roman" w:hAnsi="Times New Roman" w:cs="Times New Roman"/>
          <w:b/>
          <w:bCs/>
          <w:kern w:val="52"/>
          <w:szCs w:val="52"/>
          <w:lang w:val="en-CA"/>
        </w:rPr>
      </w:pPr>
      <w:r w:rsidRPr="00FE6FB2">
        <w:rPr>
          <w:rFonts w:ascii="Times New Roman" w:hAnsi="Times New Roman" w:cs="Times New Roman"/>
          <w:lang w:val="en-CA"/>
        </w:rPr>
        <w:br w:type="page"/>
      </w:r>
    </w:p>
    <w:p w:rsidR="00613C60" w:rsidRPr="00FE6FB2" w:rsidRDefault="00BE4415" w:rsidP="00613C60">
      <w:pPr>
        <w:pStyle w:val="Heading1"/>
        <w:rPr>
          <w:rFonts w:ascii="Times New Roman" w:hAnsi="Times New Roman" w:cs="Times New Roman"/>
        </w:rPr>
      </w:pPr>
      <w:bookmarkStart w:id="90" w:name="_Toc32664040"/>
      <w:bookmarkStart w:id="91" w:name="_Toc53220836"/>
      <w:r w:rsidRPr="00FE6FB2">
        <w:rPr>
          <w:rFonts w:ascii="Times New Roman" w:hAnsi="Times New Roman" w:cs="Times New Roman"/>
        </w:rPr>
        <w:t>Appendix 8</w:t>
      </w:r>
      <w:r w:rsidR="003C20FE" w:rsidRPr="00FE6FB2">
        <w:rPr>
          <w:rFonts w:ascii="Times New Roman" w:hAnsi="Times New Roman" w:cs="Times New Roman"/>
        </w:rPr>
        <w:t>: Results</w:t>
      </w:r>
      <w:bookmarkEnd w:id="90"/>
      <w:bookmarkEnd w:id="91"/>
      <w:r w:rsidR="003C20FE" w:rsidRPr="00FE6FB2">
        <w:rPr>
          <w:rFonts w:ascii="Times New Roman" w:hAnsi="Times New Roman" w:cs="Times New Roman"/>
        </w:rPr>
        <w:t xml:space="preserve"> </w:t>
      </w:r>
    </w:p>
    <w:p w:rsidR="003C20FE" w:rsidRPr="00FE6FB2" w:rsidRDefault="00BE4415" w:rsidP="00613C60">
      <w:pPr>
        <w:pStyle w:val="Heading2"/>
      </w:pPr>
      <w:bookmarkStart w:id="92" w:name="_Toc32664041"/>
      <w:bookmarkStart w:id="93" w:name="_Toc53220837"/>
      <w:r w:rsidRPr="00FE6FB2">
        <w:t>8</w:t>
      </w:r>
      <w:r w:rsidR="003C20FE" w:rsidRPr="00FE6FB2">
        <w:t xml:space="preserve">.1. </w:t>
      </w:r>
      <w:r w:rsidR="00A7228A" w:rsidRPr="00FE6FB2">
        <w:t>Extracted outcome data in s</w:t>
      </w:r>
      <w:r w:rsidR="003C20FE" w:rsidRPr="00FE6FB2">
        <w:t>epsis patients</w:t>
      </w:r>
      <w:bookmarkEnd w:id="92"/>
      <w:bookmarkEnd w:id="93"/>
      <w:r w:rsidR="003C20FE" w:rsidRPr="00FE6FB2">
        <w:t xml:space="preserve">  </w:t>
      </w:r>
    </w:p>
    <w:p w:rsidR="007918F7" w:rsidRPr="00FE6FB2" w:rsidRDefault="00BE4415" w:rsidP="002D3412">
      <w:pPr>
        <w:pStyle w:val="Heading3"/>
      </w:pPr>
      <w:bookmarkStart w:id="94" w:name="_Toc32664042"/>
      <w:bookmarkStart w:id="95" w:name="_Toc53220838"/>
      <w:r w:rsidRPr="00FE6FB2">
        <w:t>8</w:t>
      </w:r>
      <w:r w:rsidR="003C20FE" w:rsidRPr="00FE6FB2">
        <w:t xml:space="preserve">.1.1. </w:t>
      </w:r>
      <w:r w:rsidR="00830B28" w:rsidRPr="00FE6FB2">
        <w:t>M</w:t>
      </w:r>
      <w:r w:rsidR="002E7A07" w:rsidRPr="00FE6FB2">
        <w:t>ortality</w:t>
      </w:r>
      <w:r w:rsidR="00AD39BF" w:rsidRPr="00FE6FB2">
        <w:t xml:space="preserve"> in sepsis patients</w:t>
      </w:r>
      <w:bookmarkEnd w:id="94"/>
      <w:bookmarkEnd w:id="95"/>
    </w:p>
    <w:tbl>
      <w:tblPr>
        <w:tblStyle w:val="TableGrid"/>
        <w:tblpPr w:leftFromText="180" w:rightFromText="180" w:vertAnchor="text" w:tblpY="1"/>
        <w:tblW w:w="5000" w:type="pct"/>
        <w:tblLook w:val="04A0" w:firstRow="1" w:lastRow="0" w:firstColumn="1" w:lastColumn="0" w:noHBand="0" w:noVBand="1"/>
      </w:tblPr>
      <w:tblGrid>
        <w:gridCol w:w="1824"/>
        <w:gridCol w:w="457"/>
        <w:gridCol w:w="539"/>
        <w:gridCol w:w="456"/>
        <w:gridCol w:w="539"/>
        <w:gridCol w:w="456"/>
        <w:gridCol w:w="456"/>
        <w:gridCol w:w="456"/>
        <w:gridCol w:w="456"/>
        <w:gridCol w:w="456"/>
        <w:gridCol w:w="456"/>
        <w:gridCol w:w="456"/>
        <w:gridCol w:w="456"/>
        <w:gridCol w:w="377"/>
        <w:gridCol w:w="456"/>
      </w:tblGrid>
      <w:tr w:rsidR="009641E5" w:rsidRPr="00FE6FB2" w:rsidTr="009641E5">
        <w:trPr>
          <w:trHeight w:val="324"/>
        </w:trPr>
        <w:tc>
          <w:tcPr>
            <w:tcW w:w="1099" w:type="pct"/>
            <w:vMerge w:val="restart"/>
            <w:noWrap/>
          </w:tcPr>
          <w:p w:rsidR="009641E5" w:rsidRPr="00FE6FB2" w:rsidRDefault="009641E5" w:rsidP="00877CFF">
            <w:pPr>
              <w:jc w:val="center"/>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Author, Year</w:t>
            </w:r>
          </w:p>
        </w:tc>
        <w:tc>
          <w:tcPr>
            <w:tcW w:w="600" w:type="pct"/>
            <w:gridSpan w:val="2"/>
            <w:noWrap/>
          </w:tcPr>
          <w:p w:rsidR="009641E5" w:rsidRPr="00FE6FB2" w:rsidRDefault="009641E5" w:rsidP="00877CFF">
            <w:pPr>
              <w:jc w:val="center"/>
              <w:rPr>
                <w:rFonts w:ascii="Times New Roman" w:hAnsi="Times New Roman" w:cs="Times New Roman"/>
                <w:bCs/>
                <w:sz w:val="16"/>
                <w:szCs w:val="16"/>
              </w:rPr>
            </w:pPr>
            <w:r w:rsidRPr="00FE6FB2">
              <w:rPr>
                <w:rFonts w:ascii="Times New Roman" w:hAnsi="Times New Roman" w:cs="Times New Roman"/>
                <w:bCs/>
                <w:sz w:val="16"/>
                <w:szCs w:val="16"/>
              </w:rPr>
              <w:t>BC</w:t>
            </w:r>
          </w:p>
        </w:tc>
        <w:tc>
          <w:tcPr>
            <w:tcW w:w="600" w:type="pct"/>
            <w:gridSpan w:val="2"/>
            <w:noWrap/>
          </w:tcPr>
          <w:p w:rsidR="009641E5" w:rsidRPr="00FE6FB2" w:rsidRDefault="00A47C3C" w:rsidP="00877CFF">
            <w:pPr>
              <w:jc w:val="center"/>
              <w:rPr>
                <w:rFonts w:ascii="Times New Roman" w:hAnsi="Times New Roman" w:cs="Times New Roman"/>
                <w:bCs/>
                <w:sz w:val="16"/>
                <w:szCs w:val="16"/>
              </w:rPr>
            </w:pPr>
            <w:r w:rsidRPr="00FE6FB2">
              <w:rPr>
                <w:rFonts w:ascii="Times New Roman" w:hAnsi="Times New Roman" w:cs="Times New Roman"/>
                <w:bCs/>
                <w:sz w:val="16"/>
                <w:szCs w:val="16"/>
              </w:rPr>
              <w:t>Saline</w:t>
            </w:r>
          </w:p>
        </w:tc>
        <w:tc>
          <w:tcPr>
            <w:tcW w:w="550" w:type="pct"/>
            <w:gridSpan w:val="2"/>
            <w:noWrap/>
          </w:tcPr>
          <w:p w:rsidR="009641E5" w:rsidRPr="00FE6FB2" w:rsidRDefault="009641E5" w:rsidP="00877CFF">
            <w:pPr>
              <w:jc w:val="center"/>
              <w:rPr>
                <w:rFonts w:ascii="Times New Roman" w:hAnsi="Times New Roman" w:cs="Times New Roman"/>
                <w:bCs/>
                <w:sz w:val="16"/>
                <w:szCs w:val="16"/>
              </w:rPr>
            </w:pPr>
            <w:r w:rsidRPr="00FE6FB2">
              <w:rPr>
                <w:rFonts w:ascii="Times New Roman" w:hAnsi="Times New Roman" w:cs="Times New Roman"/>
                <w:sz w:val="16"/>
                <w:szCs w:val="16"/>
              </w:rPr>
              <w:t>Iso-Alb</w:t>
            </w:r>
          </w:p>
        </w:tc>
        <w:tc>
          <w:tcPr>
            <w:tcW w:w="550" w:type="pct"/>
            <w:gridSpan w:val="2"/>
          </w:tcPr>
          <w:p w:rsidR="009641E5" w:rsidRPr="00FE6FB2" w:rsidRDefault="009641E5" w:rsidP="00877CFF">
            <w:pPr>
              <w:jc w:val="center"/>
              <w:rPr>
                <w:rFonts w:ascii="Times New Roman" w:hAnsi="Times New Roman" w:cs="Times New Roman"/>
                <w:sz w:val="16"/>
                <w:szCs w:val="16"/>
              </w:rPr>
            </w:pPr>
            <w:r w:rsidRPr="00FE6FB2">
              <w:rPr>
                <w:rFonts w:ascii="Times New Roman" w:hAnsi="Times New Roman" w:cs="Times New Roman"/>
                <w:sz w:val="16"/>
                <w:szCs w:val="16"/>
              </w:rPr>
              <w:t>Hyper-Alb</w:t>
            </w:r>
          </w:p>
        </w:tc>
        <w:tc>
          <w:tcPr>
            <w:tcW w:w="550" w:type="pct"/>
            <w:gridSpan w:val="2"/>
            <w:noWrap/>
          </w:tcPr>
          <w:p w:rsidR="009641E5" w:rsidRPr="00FE6FB2" w:rsidRDefault="009641E5" w:rsidP="00877CFF">
            <w:pPr>
              <w:jc w:val="center"/>
              <w:rPr>
                <w:rFonts w:ascii="Times New Roman" w:hAnsi="Times New Roman" w:cs="Times New Roman"/>
                <w:bCs/>
                <w:sz w:val="16"/>
                <w:szCs w:val="16"/>
              </w:rPr>
            </w:pPr>
            <w:r w:rsidRPr="00FE6FB2">
              <w:rPr>
                <w:rFonts w:ascii="Times New Roman" w:hAnsi="Times New Roman" w:cs="Times New Roman"/>
                <w:sz w:val="16"/>
                <w:szCs w:val="16"/>
              </w:rPr>
              <w:t>L-HES</w:t>
            </w:r>
          </w:p>
        </w:tc>
        <w:tc>
          <w:tcPr>
            <w:tcW w:w="550" w:type="pct"/>
            <w:gridSpan w:val="2"/>
            <w:noWrap/>
          </w:tcPr>
          <w:p w:rsidR="009641E5" w:rsidRPr="00FE6FB2" w:rsidRDefault="009641E5" w:rsidP="00877CFF">
            <w:pPr>
              <w:jc w:val="center"/>
              <w:rPr>
                <w:rFonts w:ascii="Times New Roman" w:hAnsi="Times New Roman" w:cs="Times New Roman"/>
                <w:bCs/>
                <w:sz w:val="16"/>
                <w:szCs w:val="16"/>
              </w:rPr>
            </w:pPr>
            <w:r w:rsidRPr="00FE6FB2">
              <w:rPr>
                <w:rFonts w:ascii="Times New Roman" w:hAnsi="Times New Roman" w:cs="Times New Roman"/>
                <w:sz w:val="16"/>
                <w:szCs w:val="16"/>
              </w:rPr>
              <w:t>H-HES</w:t>
            </w:r>
          </w:p>
        </w:tc>
        <w:tc>
          <w:tcPr>
            <w:tcW w:w="501" w:type="pct"/>
            <w:gridSpan w:val="2"/>
            <w:noWrap/>
          </w:tcPr>
          <w:p w:rsidR="009641E5" w:rsidRPr="00FE6FB2" w:rsidRDefault="009641E5" w:rsidP="00877CFF">
            <w:pPr>
              <w:jc w:val="center"/>
              <w:rPr>
                <w:rFonts w:ascii="Times New Roman" w:hAnsi="Times New Roman" w:cs="Times New Roman"/>
                <w:bCs/>
                <w:sz w:val="16"/>
                <w:szCs w:val="16"/>
              </w:rPr>
            </w:pPr>
            <w:r w:rsidRPr="00FE6FB2">
              <w:rPr>
                <w:rFonts w:ascii="Times New Roman" w:hAnsi="Times New Roman" w:cs="Times New Roman"/>
                <w:sz w:val="16"/>
                <w:szCs w:val="16"/>
              </w:rPr>
              <w:t>Gelatin</w:t>
            </w:r>
          </w:p>
        </w:tc>
      </w:tr>
      <w:tr w:rsidR="009641E5" w:rsidRPr="00FE6FB2" w:rsidTr="009641E5">
        <w:trPr>
          <w:trHeight w:val="324"/>
        </w:trPr>
        <w:tc>
          <w:tcPr>
            <w:tcW w:w="1099" w:type="pct"/>
            <w:vMerge/>
            <w:noWrap/>
          </w:tcPr>
          <w:p w:rsidR="009641E5" w:rsidRPr="00FE6FB2" w:rsidRDefault="009641E5" w:rsidP="00877CFF">
            <w:pPr>
              <w:widowControl/>
              <w:jc w:val="center"/>
              <w:rPr>
                <w:rFonts w:ascii="Times New Roman" w:eastAsia="PMingLiU" w:hAnsi="Times New Roman" w:cs="Times New Roman"/>
                <w:kern w:val="0"/>
                <w:sz w:val="16"/>
                <w:szCs w:val="16"/>
              </w:rPr>
            </w:pPr>
          </w:p>
        </w:tc>
        <w:tc>
          <w:tcPr>
            <w:tcW w:w="275" w:type="pct"/>
            <w:noWrap/>
          </w:tcPr>
          <w:p w:rsidR="009641E5" w:rsidRPr="00FE6FB2" w:rsidRDefault="009641E5" w:rsidP="00877CFF">
            <w:pPr>
              <w:jc w:val="center"/>
              <w:rPr>
                <w:rFonts w:ascii="Times New Roman" w:hAnsi="Times New Roman" w:cs="Times New Roman"/>
                <w:sz w:val="16"/>
                <w:szCs w:val="16"/>
              </w:rPr>
            </w:pPr>
            <w:r w:rsidRPr="00FE6FB2">
              <w:rPr>
                <w:rFonts w:ascii="Times New Roman" w:hAnsi="Times New Roman" w:cs="Times New Roman"/>
                <w:sz w:val="16"/>
                <w:szCs w:val="16"/>
              </w:rPr>
              <w:t>d</w:t>
            </w:r>
          </w:p>
        </w:tc>
        <w:tc>
          <w:tcPr>
            <w:tcW w:w="325" w:type="pct"/>
            <w:noWrap/>
          </w:tcPr>
          <w:p w:rsidR="009641E5" w:rsidRPr="00FE6FB2" w:rsidRDefault="009641E5" w:rsidP="00877CFF">
            <w:pPr>
              <w:jc w:val="center"/>
              <w:rPr>
                <w:rFonts w:ascii="Times New Roman" w:hAnsi="Times New Roman" w:cs="Times New Roman"/>
                <w:sz w:val="16"/>
                <w:szCs w:val="16"/>
              </w:rPr>
            </w:pPr>
            <w:r w:rsidRPr="00FE6FB2">
              <w:rPr>
                <w:rFonts w:ascii="Times New Roman" w:hAnsi="Times New Roman" w:cs="Times New Roman"/>
                <w:sz w:val="16"/>
                <w:szCs w:val="16"/>
              </w:rPr>
              <w:t>n</w:t>
            </w:r>
          </w:p>
        </w:tc>
        <w:tc>
          <w:tcPr>
            <w:tcW w:w="275" w:type="pct"/>
            <w:noWrap/>
          </w:tcPr>
          <w:p w:rsidR="009641E5" w:rsidRPr="00FE6FB2" w:rsidRDefault="009641E5" w:rsidP="00877CFF">
            <w:pPr>
              <w:jc w:val="center"/>
              <w:rPr>
                <w:rFonts w:ascii="Times New Roman" w:hAnsi="Times New Roman" w:cs="Times New Roman"/>
                <w:sz w:val="16"/>
                <w:szCs w:val="16"/>
              </w:rPr>
            </w:pPr>
            <w:r w:rsidRPr="00FE6FB2">
              <w:rPr>
                <w:rFonts w:ascii="Times New Roman" w:hAnsi="Times New Roman" w:cs="Times New Roman"/>
                <w:sz w:val="16"/>
                <w:szCs w:val="16"/>
              </w:rPr>
              <w:t>d</w:t>
            </w:r>
          </w:p>
        </w:tc>
        <w:tc>
          <w:tcPr>
            <w:tcW w:w="325" w:type="pct"/>
            <w:noWrap/>
          </w:tcPr>
          <w:p w:rsidR="009641E5" w:rsidRPr="00FE6FB2" w:rsidRDefault="009641E5" w:rsidP="00877CFF">
            <w:pPr>
              <w:jc w:val="center"/>
              <w:rPr>
                <w:rFonts w:ascii="Times New Roman" w:hAnsi="Times New Roman" w:cs="Times New Roman"/>
                <w:sz w:val="16"/>
                <w:szCs w:val="16"/>
              </w:rPr>
            </w:pPr>
            <w:r w:rsidRPr="00FE6FB2">
              <w:rPr>
                <w:rFonts w:ascii="Times New Roman" w:hAnsi="Times New Roman" w:cs="Times New Roman"/>
                <w:sz w:val="16"/>
                <w:szCs w:val="16"/>
              </w:rPr>
              <w:t>n</w:t>
            </w:r>
          </w:p>
        </w:tc>
        <w:tc>
          <w:tcPr>
            <w:tcW w:w="275" w:type="pct"/>
            <w:noWrap/>
          </w:tcPr>
          <w:p w:rsidR="009641E5" w:rsidRPr="00FE6FB2" w:rsidRDefault="009641E5" w:rsidP="00877CFF">
            <w:pPr>
              <w:jc w:val="center"/>
              <w:rPr>
                <w:rFonts w:ascii="Times New Roman" w:hAnsi="Times New Roman" w:cs="Times New Roman"/>
                <w:sz w:val="16"/>
                <w:szCs w:val="16"/>
              </w:rPr>
            </w:pPr>
            <w:r w:rsidRPr="00FE6FB2">
              <w:rPr>
                <w:rFonts w:ascii="Times New Roman" w:hAnsi="Times New Roman" w:cs="Times New Roman"/>
                <w:sz w:val="16"/>
                <w:szCs w:val="16"/>
              </w:rPr>
              <w:t>d</w:t>
            </w:r>
          </w:p>
        </w:tc>
        <w:tc>
          <w:tcPr>
            <w:tcW w:w="275" w:type="pct"/>
            <w:noWrap/>
          </w:tcPr>
          <w:p w:rsidR="009641E5" w:rsidRPr="00FE6FB2" w:rsidRDefault="009641E5" w:rsidP="00877CFF">
            <w:pPr>
              <w:jc w:val="center"/>
              <w:rPr>
                <w:rFonts w:ascii="Times New Roman" w:hAnsi="Times New Roman" w:cs="Times New Roman"/>
                <w:sz w:val="16"/>
                <w:szCs w:val="16"/>
              </w:rPr>
            </w:pPr>
            <w:r w:rsidRPr="00FE6FB2">
              <w:rPr>
                <w:rFonts w:ascii="Times New Roman" w:hAnsi="Times New Roman" w:cs="Times New Roman"/>
                <w:sz w:val="16"/>
                <w:szCs w:val="16"/>
              </w:rPr>
              <w:t>n</w:t>
            </w:r>
          </w:p>
        </w:tc>
        <w:tc>
          <w:tcPr>
            <w:tcW w:w="275" w:type="pct"/>
          </w:tcPr>
          <w:p w:rsidR="009641E5" w:rsidRPr="00FE6FB2" w:rsidRDefault="009641E5" w:rsidP="00877CFF">
            <w:pPr>
              <w:jc w:val="center"/>
              <w:rPr>
                <w:rFonts w:ascii="Times New Roman" w:hAnsi="Times New Roman" w:cs="Times New Roman"/>
                <w:sz w:val="16"/>
                <w:szCs w:val="16"/>
              </w:rPr>
            </w:pPr>
            <w:r w:rsidRPr="00FE6FB2">
              <w:rPr>
                <w:rFonts w:ascii="Times New Roman" w:hAnsi="Times New Roman" w:cs="Times New Roman"/>
                <w:sz w:val="16"/>
                <w:szCs w:val="16"/>
              </w:rPr>
              <w:t>d</w:t>
            </w:r>
          </w:p>
        </w:tc>
        <w:tc>
          <w:tcPr>
            <w:tcW w:w="275" w:type="pct"/>
          </w:tcPr>
          <w:p w:rsidR="009641E5" w:rsidRPr="00FE6FB2" w:rsidRDefault="009641E5" w:rsidP="00877CFF">
            <w:pPr>
              <w:jc w:val="center"/>
              <w:rPr>
                <w:rFonts w:ascii="Times New Roman" w:hAnsi="Times New Roman" w:cs="Times New Roman"/>
                <w:sz w:val="16"/>
                <w:szCs w:val="16"/>
              </w:rPr>
            </w:pPr>
            <w:r w:rsidRPr="00FE6FB2">
              <w:rPr>
                <w:rFonts w:ascii="Times New Roman" w:hAnsi="Times New Roman" w:cs="Times New Roman"/>
                <w:sz w:val="16"/>
                <w:szCs w:val="16"/>
              </w:rPr>
              <w:t>n</w:t>
            </w:r>
          </w:p>
        </w:tc>
        <w:tc>
          <w:tcPr>
            <w:tcW w:w="275" w:type="pct"/>
            <w:noWrap/>
          </w:tcPr>
          <w:p w:rsidR="009641E5" w:rsidRPr="00FE6FB2" w:rsidRDefault="009641E5" w:rsidP="00877CFF">
            <w:pPr>
              <w:jc w:val="center"/>
              <w:rPr>
                <w:rFonts w:ascii="Times New Roman" w:hAnsi="Times New Roman" w:cs="Times New Roman"/>
                <w:sz w:val="16"/>
                <w:szCs w:val="16"/>
              </w:rPr>
            </w:pPr>
            <w:r w:rsidRPr="00FE6FB2">
              <w:rPr>
                <w:rFonts w:ascii="Times New Roman" w:hAnsi="Times New Roman" w:cs="Times New Roman"/>
                <w:sz w:val="16"/>
                <w:szCs w:val="16"/>
              </w:rPr>
              <w:t>d</w:t>
            </w:r>
          </w:p>
        </w:tc>
        <w:tc>
          <w:tcPr>
            <w:tcW w:w="275" w:type="pct"/>
            <w:noWrap/>
          </w:tcPr>
          <w:p w:rsidR="009641E5" w:rsidRPr="00FE6FB2" w:rsidRDefault="009641E5" w:rsidP="00877CFF">
            <w:pPr>
              <w:jc w:val="center"/>
              <w:rPr>
                <w:rFonts w:ascii="Times New Roman" w:hAnsi="Times New Roman" w:cs="Times New Roman"/>
                <w:sz w:val="16"/>
                <w:szCs w:val="16"/>
              </w:rPr>
            </w:pPr>
            <w:r w:rsidRPr="00FE6FB2">
              <w:rPr>
                <w:rFonts w:ascii="Times New Roman" w:hAnsi="Times New Roman" w:cs="Times New Roman"/>
                <w:sz w:val="16"/>
                <w:szCs w:val="16"/>
              </w:rPr>
              <w:t>n</w:t>
            </w:r>
          </w:p>
        </w:tc>
        <w:tc>
          <w:tcPr>
            <w:tcW w:w="275" w:type="pct"/>
            <w:noWrap/>
          </w:tcPr>
          <w:p w:rsidR="009641E5" w:rsidRPr="00FE6FB2" w:rsidRDefault="009641E5" w:rsidP="00877CFF">
            <w:pPr>
              <w:jc w:val="center"/>
              <w:rPr>
                <w:rFonts w:ascii="Times New Roman" w:hAnsi="Times New Roman" w:cs="Times New Roman"/>
                <w:sz w:val="16"/>
                <w:szCs w:val="16"/>
              </w:rPr>
            </w:pPr>
            <w:r w:rsidRPr="00FE6FB2">
              <w:rPr>
                <w:rFonts w:ascii="Times New Roman" w:hAnsi="Times New Roman" w:cs="Times New Roman"/>
                <w:sz w:val="16"/>
                <w:szCs w:val="16"/>
              </w:rPr>
              <w:t>d</w:t>
            </w:r>
          </w:p>
        </w:tc>
        <w:tc>
          <w:tcPr>
            <w:tcW w:w="275" w:type="pct"/>
            <w:noWrap/>
          </w:tcPr>
          <w:p w:rsidR="009641E5" w:rsidRPr="00FE6FB2" w:rsidRDefault="009641E5" w:rsidP="00877CFF">
            <w:pPr>
              <w:jc w:val="center"/>
              <w:rPr>
                <w:rFonts w:ascii="Times New Roman" w:hAnsi="Times New Roman" w:cs="Times New Roman"/>
                <w:sz w:val="16"/>
                <w:szCs w:val="16"/>
              </w:rPr>
            </w:pPr>
            <w:r w:rsidRPr="00FE6FB2">
              <w:rPr>
                <w:rFonts w:ascii="Times New Roman" w:hAnsi="Times New Roman" w:cs="Times New Roman"/>
                <w:sz w:val="16"/>
                <w:szCs w:val="16"/>
              </w:rPr>
              <w:t>n</w:t>
            </w:r>
          </w:p>
        </w:tc>
        <w:tc>
          <w:tcPr>
            <w:tcW w:w="227" w:type="pct"/>
            <w:noWrap/>
          </w:tcPr>
          <w:p w:rsidR="009641E5" w:rsidRPr="00FE6FB2" w:rsidRDefault="009641E5" w:rsidP="00877CFF">
            <w:pPr>
              <w:jc w:val="center"/>
              <w:rPr>
                <w:rFonts w:ascii="Times New Roman" w:hAnsi="Times New Roman" w:cs="Times New Roman"/>
                <w:sz w:val="16"/>
                <w:szCs w:val="16"/>
              </w:rPr>
            </w:pPr>
            <w:r w:rsidRPr="00FE6FB2">
              <w:rPr>
                <w:rFonts w:ascii="Times New Roman" w:hAnsi="Times New Roman" w:cs="Times New Roman"/>
                <w:sz w:val="16"/>
                <w:szCs w:val="16"/>
              </w:rPr>
              <w:t>d</w:t>
            </w:r>
          </w:p>
        </w:tc>
        <w:tc>
          <w:tcPr>
            <w:tcW w:w="275" w:type="pct"/>
            <w:noWrap/>
          </w:tcPr>
          <w:p w:rsidR="009641E5" w:rsidRPr="00FE6FB2" w:rsidRDefault="009641E5" w:rsidP="00877CFF">
            <w:pPr>
              <w:jc w:val="center"/>
              <w:rPr>
                <w:rFonts w:ascii="Times New Roman" w:hAnsi="Times New Roman" w:cs="Times New Roman"/>
                <w:sz w:val="16"/>
                <w:szCs w:val="16"/>
              </w:rPr>
            </w:pPr>
            <w:r w:rsidRPr="00FE6FB2">
              <w:rPr>
                <w:rFonts w:ascii="Times New Roman" w:hAnsi="Times New Roman" w:cs="Times New Roman"/>
                <w:sz w:val="16"/>
                <w:szCs w:val="16"/>
              </w:rPr>
              <w:t>n</w:t>
            </w:r>
          </w:p>
        </w:tc>
      </w:tr>
      <w:tr w:rsidR="009641E5" w:rsidRPr="00FE6FB2" w:rsidTr="009641E5">
        <w:trPr>
          <w:trHeight w:val="324"/>
        </w:trPr>
        <w:tc>
          <w:tcPr>
            <w:tcW w:w="1099" w:type="pct"/>
            <w:noWrap/>
            <w:hideMark/>
          </w:tcPr>
          <w:p w:rsidR="009641E5" w:rsidRPr="00FE6FB2" w:rsidRDefault="009641E5" w:rsidP="00877CFF">
            <w:pPr>
              <w:widowControl/>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Rockow et al, 1983</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32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4</w:t>
            </w:r>
          </w:p>
        </w:tc>
        <w:tc>
          <w:tcPr>
            <w:tcW w:w="32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11</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5</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7</w:t>
            </w:r>
          </w:p>
        </w:tc>
        <w:tc>
          <w:tcPr>
            <w:tcW w:w="275" w:type="pct"/>
          </w:tcPr>
          <w:p w:rsidR="009641E5" w:rsidRPr="00FE6FB2" w:rsidRDefault="009641E5" w:rsidP="00877CFF">
            <w:pPr>
              <w:jc w:val="center"/>
              <w:rPr>
                <w:rFonts w:ascii="Times New Roman" w:hAnsi="Times New Roman" w:cs="Times New Roman"/>
                <w:color w:val="000000"/>
                <w:sz w:val="16"/>
                <w:szCs w:val="16"/>
              </w:rPr>
            </w:pPr>
          </w:p>
        </w:tc>
        <w:tc>
          <w:tcPr>
            <w:tcW w:w="275" w:type="pct"/>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3</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7</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27"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r>
      <w:tr w:rsidR="009641E5" w:rsidRPr="00FE6FB2" w:rsidTr="009641E5">
        <w:trPr>
          <w:trHeight w:val="324"/>
        </w:trPr>
        <w:tc>
          <w:tcPr>
            <w:tcW w:w="1099"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Rockow et al, 1989</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32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32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5</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10</w:t>
            </w:r>
          </w:p>
        </w:tc>
        <w:tc>
          <w:tcPr>
            <w:tcW w:w="275" w:type="pct"/>
          </w:tcPr>
          <w:p w:rsidR="009641E5" w:rsidRPr="00FE6FB2" w:rsidRDefault="009641E5" w:rsidP="00877CFF">
            <w:pPr>
              <w:jc w:val="center"/>
              <w:rPr>
                <w:rFonts w:ascii="Times New Roman" w:hAnsi="Times New Roman" w:cs="Times New Roman"/>
                <w:color w:val="000000"/>
                <w:sz w:val="16"/>
                <w:szCs w:val="16"/>
              </w:rPr>
            </w:pPr>
          </w:p>
        </w:tc>
        <w:tc>
          <w:tcPr>
            <w:tcW w:w="275" w:type="pct"/>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5</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10</w:t>
            </w:r>
          </w:p>
        </w:tc>
        <w:tc>
          <w:tcPr>
            <w:tcW w:w="227"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r>
      <w:tr w:rsidR="009641E5" w:rsidRPr="00FE6FB2" w:rsidTr="009641E5">
        <w:trPr>
          <w:trHeight w:val="324"/>
        </w:trPr>
        <w:tc>
          <w:tcPr>
            <w:tcW w:w="1099"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Asfar et al, 2000</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32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32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tcPr>
          <w:p w:rsidR="009641E5" w:rsidRPr="00FE6FB2" w:rsidRDefault="009641E5" w:rsidP="00877CFF">
            <w:pPr>
              <w:jc w:val="center"/>
              <w:rPr>
                <w:rFonts w:ascii="Times New Roman" w:hAnsi="Times New Roman" w:cs="Times New Roman"/>
                <w:color w:val="000000"/>
                <w:sz w:val="16"/>
                <w:szCs w:val="16"/>
              </w:rPr>
            </w:pPr>
          </w:p>
        </w:tc>
        <w:tc>
          <w:tcPr>
            <w:tcW w:w="275" w:type="pct"/>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10</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16</w:t>
            </w:r>
          </w:p>
        </w:tc>
        <w:tc>
          <w:tcPr>
            <w:tcW w:w="227"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12</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18</w:t>
            </w:r>
          </w:p>
        </w:tc>
      </w:tr>
      <w:tr w:rsidR="009641E5" w:rsidRPr="00FE6FB2" w:rsidTr="009641E5">
        <w:trPr>
          <w:trHeight w:val="324"/>
        </w:trPr>
        <w:tc>
          <w:tcPr>
            <w:tcW w:w="1099"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Schortgen et al, 2001</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32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32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tcPr>
          <w:p w:rsidR="009641E5" w:rsidRPr="00FE6FB2" w:rsidRDefault="009641E5" w:rsidP="00877CFF">
            <w:pPr>
              <w:jc w:val="center"/>
              <w:rPr>
                <w:rFonts w:ascii="Times New Roman" w:hAnsi="Times New Roman" w:cs="Times New Roman"/>
                <w:color w:val="000000"/>
                <w:sz w:val="16"/>
                <w:szCs w:val="16"/>
              </w:rPr>
            </w:pPr>
          </w:p>
        </w:tc>
        <w:tc>
          <w:tcPr>
            <w:tcW w:w="275" w:type="pct"/>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28</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65</w:t>
            </w:r>
          </w:p>
        </w:tc>
        <w:tc>
          <w:tcPr>
            <w:tcW w:w="227"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29</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64</w:t>
            </w:r>
          </w:p>
        </w:tc>
      </w:tr>
      <w:tr w:rsidR="009641E5" w:rsidRPr="00FE6FB2" w:rsidTr="009641E5">
        <w:trPr>
          <w:trHeight w:val="324"/>
        </w:trPr>
        <w:tc>
          <w:tcPr>
            <w:tcW w:w="1099"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Finfer et al, 2004</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32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217</w:t>
            </w:r>
          </w:p>
        </w:tc>
        <w:tc>
          <w:tcPr>
            <w:tcW w:w="32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615</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185</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603</w:t>
            </w:r>
          </w:p>
        </w:tc>
        <w:tc>
          <w:tcPr>
            <w:tcW w:w="275" w:type="pct"/>
          </w:tcPr>
          <w:p w:rsidR="009641E5" w:rsidRPr="00FE6FB2" w:rsidRDefault="009641E5" w:rsidP="00877CFF">
            <w:pPr>
              <w:jc w:val="center"/>
              <w:rPr>
                <w:rFonts w:ascii="Times New Roman" w:hAnsi="Times New Roman" w:cs="Times New Roman"/>
                <w:color w:val="000000"/>
                <w:sz w:val="16"/>
                <w:szCs w:val="16"/>
              </w:rPr>
            </w:pPr>
          </w:p>
        </w:tc>
        <w:tc>
          <w:tcPr>
            <w:tcW w:w="275" w:type="pct"/>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27"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r>
      <w:tr w:rsidR="009641E5" w:rsidRPr="00FE6FB2" w:rsidTr="009641E5">
        <w:trPr>
          <w:trHeight w:val="324"/>
        </w:trPr>
        <w:tc>
          <w:tcPr>
            <w:tcW w:w="1099"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Molnar et al, 2004</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32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32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tcPr>
          <w:p w:rsidR="009641E5" w:rsidRPr="00FE6FB2" w:rsidRDefault="009641E5" w:rsidP="00877CFF">
            <w:pPr>
              <w:jc w:val="center"/>
              <w:rPr>
                <w:rFonts w:ascii="Times New Roman" w:hAnsi="Times New Roman" w:cs="Times New Roman"/>
                <w:color w:val="000000"/>
                <w:sz w:val="16"/>
                <w:szCs w:val="16"/>
              </w:rPr>
            </w:pPr>
          </w:p>
        </w:tc>
        <w:tc>
          <w:tcPr>
            <w:tcW w:w="275" w:type="pct"/>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12</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15</w:t>
            </w:r>
          </w:p>
        </w:tc>
        <w:tc>
          <w:tcPr>
            <w:tcW w:w="227"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10</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15</w:t>
            </w:r>
          </w:p>
        </w:tc>
      </w:tr>
      <w:tr w:rsidR="009641E5" w:rsidRPr="00FE6FB2" w:rsidTr="009641E5">
        <w:trPr>
          <w:trHeight w:val="324"/>
        </w:trPr>
        <w:tc>
          <w:tcPr>
            <w:tcW w:w="1099"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Veneman et al, 2004</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32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5</w:t>
            </w:r>
          </w:p>
        </w:tc>
        <w:tc>
          <w:tcPr>
            <w:tcW w:w="32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16</w:t>
            </w:r>
          </w:p>
        </w:tc>
        <w:tc>
          <w:tcPr>
            <w:tcW w:w="275" w:type="pct"/>
            <w:noWrap/>
          </w:tcPr>
          <w:p w:rsidR="009641E5" w:rsidRPr="00FE6FB2" w:rsidRDefault="009641E5" w:rsidP="00877CFF">
            <w:pPr>
              <w:jc w:val="center"/>
              <w:rPr>
                <w:rFonts w:ascii="Times New Roman" w:hAnsi="Times New Roman" w:cs="Times New Roman"/>
                <w:color w:val="000000"/>
                <w:sz w:val="16"/>
                <w:szCs w:val="16"/>
              </w:rPr>
            </w:pPr>
          </w:p>
        </w:tc>
        <w:tc>
          <w:tcPr>
            <w:tcW w:w="275" w:type="pct"/>
            <w:noWrap/>
          </w:tcPr>
          <w:p w:rsidR="009641E5" w:rsidRPr="00FE6FB2" w:rsidRDefault="009641E5" w:rsidP="00877CFF">
            <w:pPr>
              <w:jc w:val="center"/>
              <w:rPr>
                <w:rFonts w:ascii="Times New Roman" w:hAnsi="Times New Roman" w:cs="Times New Roman"/>
                <w:color w:val="000000"/>
                <w:sz w:val="16"/>
                <w:szCs w:val="16"/>
              </w:rPr>
            </w:pPr>
          </w:p>
        </w:tc>
        <w:tc>
          <w:tcPr>
            <w:tcW w:w="275" w:type="pct"/>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8</w:t>
            </w:r>
          </w:p>
        </w:tc>
        <w:tc>
          <w:tcPr>
            <w:tcW w:w="275" w:type="pct"/>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15</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18</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30</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27"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r>
      <w:tr w:rsidR="009641E5" w:rsidRPr="00FE6FB2" w:rsidTr="009641E5">
        <w:trPr>
          <w:trHeight w:val="324"/>
        </w:trPr>
        <w:tc>
          <w:tcPr>
            <w:tcW w:w="1099"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Palumbo et al, 2006</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32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32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tcPr>
          <w:p w:rsidR="009641E5" w:rsidRPr="00FE6FB2" w:rsidRDefault="009641E5" w:rsidP="00877CFF">
            <w:pPr>
              <w:jc w:val="center"/>
              <w:rPr>
                <w:rFonts w:ascii="Times New Roman" w:hAnsi="Times New Roman" w:cs="Times New Roman"/>
                <w:color w:val="000000"/>
                <w:sz w:val="16"/>
                <w:szCs w:val="16"/>
              </w:rPr>
            </w:pPr>
          </w:p>
        </w:tc>
        <w:tc>
          <w:tcPr>
            <w:tcW w:w="275" w:type="pct"/>
            <w:noWrap/>
          </w:tcPr>
          <w:p w:rsidR="009641E5" w:rsidRPr="00FE6FB2" w:rsidRDefault="009641E5" w:rsidP="00877CFF">
            <w:pPr>
              <w:jc w:val="center"/>
              <w:rPr>
                <w:rFonts w:ascii="Times New Roman" w:hAnsi="Times New Roman" w:cs="Times New Roman"/>
                <w:color w:val="000000"/>
                <w:sz w:val="16"/>
                <w:szCs w:val="16"/>
              </w:rPr>
            </w:pPr>
          </w:p>
        </w:tc>
        <w:tc>
          <w:tcPr>
            <w:tcW w:w="275" w:type="pct"/>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3</w:t>
            </w:r>
          </w:p>
        </w:tc>
        <w:tc>
          <w:tcPr>
            <w:tcW w:w="275" w:type="pct"/>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10</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4</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10</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27"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r>
      <w:tr w:rsidR="009641E5" w:rsidRPr="00FE6FB2" w:rsidTr="009641E5">
        <w:trPr>
          <w:trHeight w:val="324"/>
        </w:trPr>
        <w:tc>
          <w:tcPr>
            <w:tcW w:w="1099"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Brunkhorst et al, 2008</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93</w:t>
            </w:r>
          </w:p>
        </w:tc>
        <w:tc>
          <w:tcPr>
            <w:tcW w:w="32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274</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32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tcPr>
          <w:p w:rsidR="009641E5" w:rsidRPr="00FE6FB2" w:rsidRDefault="009641E5" w:rsidP="00877CFF">
            <w:pPr>
              <w:jc w:val="center"/>
              <w:rPr>
                <w:rFonts w:ascii="Times New Roman" w:hAnsi="Times New Roman" w:cs="Times New Roman"/>
                <w:color w:val="000000"/>
                <w:sz w:val="16"/>
                <w:szCs w:val="16"/>
              </w:rPr>
            </w:pPr>
          </w:p>
        </w:tc>
        <w:tc>
          <w:tcPr>
            <w:tcW w:w="275" w:type="pct"/>
            <w:noWrap/>
          </w:tcPr>
          <w:p w:rsidR="009641E5" w:rsidRPr="00FE6FB2" w:rsidRDefault="009641E5" w:rsidP="00877CFF">
            <w:pPr>
              <w:jc w:val="center"/>
              <w:rPr>
                <w:rFonts w:ascii="Times New Roman" w:hAnsi="Times New Roman" w:cs="Times New Roman"/>
                <w:color w:val="000000"/>
                <w:sz w:val="16"/>
                <w:szCs w:val="16"/>
              </w:rPr>
            </w:pPr>
          </w:p>
        </w:tc>
        <w:tc>
          <w:tcPr>
            <w:tcW w:w="275" w:type="pct"/>
          </w:tcPr>
          <w:p w:rsidR="009641E5" w:rsidRPr="00FE6FB2" w:rsidRDefault="009641E5" w:rsidP="00877CFF">
            <w:pPr>
              <w:jc w:val="center"/>
              <w:rPr>
                <w:rFonts w:ascii="Times New Roman" w:hAnsi="Times New Roman" w:cs="Times New Roman"/>
                <w:color w:val="000000"/>
                <w:sz w:val="16"/>
                <w:szCs w:val="16"/>
              </w:rPr>
            </w:pPr>
          </w:p>
        </w:tc>
        <w:tc>
          <w:tcPr>
            <w:tcW w:w="275" w:type="pct"/>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107</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261</w:t>
            </w:r>
          </w:p>
        </w:tc>
        <w:tc>
          <w:tcPr>
            <w:tcW w:w="227"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r>
      <w:tr w:rsidR="009641E5" w:rsidRPr="00FE6FB2" w:rsidTr="009641E5">
        <w:trPr>
          <w:trHeight w:val="324"/>
        </w:trPr>
        <w:tc>
          <w:tcPr>
            <w:tcW w:w="1099"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Friedman et al, 2008</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32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32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5</w:t>
            </w:r>
          </w:p>
        </w:tc>
        <w:tc>
          <w:tcPr>
            <w:tcW w:w="275" w:type="pct"/>
            <w:noWrap/>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15</w:t>
            </w:r>
          </w:p>
        </w:tc>
        <w:tc>
          <w:tcPr>
            <w:tcW w:w="275" w:type="pct"/>
          </w:tcPr>
          <w:p w:rsidR="009641E5" w:rsidRPr="00FE6FB2" w:rsidRDefault="009641E5" w:rsidP="00877CFF">
            <w:pPr>
              <w:jc w:val="center"/>
              <w:rPr>
                <w:rFonts w:ascii="Times New Roman" w:hAnsi="Times New Roman" w:cs="Times New Roman"/>
                <w:color w:val="000000"/>
                <w:sz w:val="16"/>
                <w:szCs w:val="16"/>
              </w:rPr>
            </w:pPr>
          </w:p>
        </w:tc>
        <w:tc>
          <w:tcPr>
            <w:tcW w:w="275" w:type="pct"/>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10</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27</w:t>
            </w:r>
          </w:p>
        </w:tc>
        <w:tc>
          <w:tcPr>
            <w:tcW w:w="227"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r>
      <w:tr w:rsidR="009641E5" w:rsidRPr="00FE6FB2" w:rsidTr="009641E5">
        <w:trPr>
          <w:trHeight w:val="324"/>
        </w:trPr>
        <w:tc>
          <w:tcPr>
            <w:tcW w:w="1099"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Li et al, 2008</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32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10</w:t>
            </w:r>
          </w:p>
        </w:tc>
        <w:tc>
          <w:tcPr>
            <w:tcW w:w="32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15</w:t>
            </w:r>
          </w:p>
        </w:tc>
        <w:tc>
          <w:tcPr>
            <w:tcW w:w="275" w:type="pct"/>
            <w:noWrap/>
          </w:tcPr>
          <w:p w:rsidR="009641E5" w:rsidRPr="00FE6FB2" w:rsidRDefault="009641E5" w:rsidP="00877CFF">
            <w:pPr>
              <w:jc w:val="center"/>
              <w:rPr>
                <w:rFonts w:ascii="Times New Roman" w:hAnsi="Times New Roman" w:cs="Times New Roman"/>
                <w:color w:val="000000"/>
                <w:sz w:val="16"/>
                <w:szCs w:val="16"/>
              </w:rPr>
            </w:pPr>
          </w:p>
        </w:tc>
        <w:tc>
          <w:tcPr>
            <w:tcW w:w="275" w:type="pct"/>
            <w:noWrap/>
          </w:tcPr>
          <w:p w:rsidR="009641E5" w:rsidRPr="00FE6FB2" w:rsidRDefault="009641E5" w:rsidP="00877CFF">
            <w:pPr>
              <w:jc w:val="center"/>
              <w:rPr>
                <w:rFonts w:ascii="Times New Roman" w:hAnsi="Times New Roman" w:cs="Times New Roman"/>
                <w:color w:val="000000"/>
                <w:sz w:val="16"/>
                <w:szCs w:val="16"/>
              </w:rPr>
            </w:pPr>
          </w:p>
        </w:tc>
        <w:tc>
          <w:tcPr>
            <w:tcW w:w="275" w:type="pct"/>
          </w:tcPr>
          <w:p w:rsidR="009641E5" w:rsidRPr="00FE6FB2" w:rsidRDefault="009641E5" w:rsidP="00877CFF">
            <w:pPr>
              <w:jc w:val="center"/>
              <w:rPr>
                <w:rFonts w:ascii="Times New Roman" w:hAnsi="Times New Roman" w:cs="Times New Roman"/>
                <w:color w:val="000000"/>
                <w:sz w:val="16"/>
                <w:szCs w:val="16"/>
              </w:rPr>
            </w:pPr>
          </w:p>
        </w:tc>
        <w:tc>
          <w:tcPr>
            <w:tcW w:w="275" w:type="pct"/>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9</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15</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27"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r>
      <w:tr w:rsidR="009641E5" w:rsidRPr="00FE6FB2" w:rsidTr="009641E5">
        <w:trPr>
          <w:trHeight w:val="324"/>
        </w:trPr>
        <w:tc>
          <w:tcPr>
            <w:tcW w:w="1099"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McIntyre et al, 2008</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32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7</w:t>
            </w:r>
          </w:p>
        </w:tc>
        <w:tc>
          <w:tcPr>
            <w:tcW w:w="32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19</w:t>
            </w:r>
          </w:p>
        </w:tc>
        <w:tc>
          <w:tcPr>
            <w:tcW w:w="275" w:type="pct"/>
            <w:noWrap/>
          </w:tcPr>
          <w:p w:rsidR="009641E5" w:rsidRPr="00FE6FB2" w:rsidRDefault="009641E5" w:rsidP="00877CFF">
            <w:pPr>
              <w:jc w:val="center"/>
              <w:rPr>
                <w:rFonts w:ascii="Times New Roman" w:hAnsi="Times New Roman" w:cs="Times New Roman"/>
                <w:color w:val="000000"/>
                <w:sz w:val="16"/>
                <w:szCs w:val="16"/>
              </w:rPr>
            </w:pPr>
          </w:p>
        </w:tc>
        <w:tc>
          <w:tcPr>
            <w:tcW w:w="275" w:type="pct"/>
            <w:noWrap/>
          </w:tcPr>
          <w:p w:rsidR="009641E5" w:rsidRPr="00FE6FB2" w:rsidRDefault="009641E5" w:rsidP="00877CFF">
            <w:pPr>
              <w:jc w:val="center"/>
              <w:rPr>
                <w:rFonts w:ascii="Times New Roman" w:hAnsi="Times New Roman" w:cs="Times New Roman"/>
                <w:color w:val="000000"/>
                <w:sz w:val="16"/>
                <w:szCs w:val="16"/>
              </w:rPr>
            </w:pPr>
          </w:p>
        </w:tc>
        <w:tc>
          <w:tcPr>
            <w:tcW w:w="275" w:type="pct"/>
          </w:tcPr>
          <w:p w:rsidR="009641E5" w:rsidRPr="00FE6FB2" w:rsidRDefault="009641E5" w:rsidP="00877CFF">
            <w:pPr>
              <w:jc w:val="center"/>
              <w:rPr>
                <w:rFonts w:ascii="Times New Roman" w:hAnsi="Times New Roman" w:cs="Times New Roman"/>
                <w:color w:val="000000"/>
                <w:sz w:val="16"/>
                <w:szCs w:val="16"/>
              </w:rPr>
            </w:pPr>
          </w:p>
        </w:tc>
        <w:tc>
          <w:tcPr>
            <w:tcW w:w="275" w:type="pct"/>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9</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21</w:t>
            </w:r>
          </w:p>
        </w:tc>
        <w:tc>
          <w:tcPr>
            <w:tcW w:w="227"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r>
      <w:tr w:rsidR="009641E5" w:rsidRPr="00FE6FB2" w:rsidTr="009641E5">
        <w:trPr>
          <w:trHeight w:val="324"/>
        </w:trPr>
        <w:tc>
          <w:tcPr>
            <w:tcW w:w="1099"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Dolecek et al, 2009</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32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32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tcPr>
          <w:p w:rsidR="009641E5" w:rsidRPr="00FE6FB2" w:rsidRDefault="009641E5" w:rsidP="00877CFF">
            <w:pPr>
              <w:jc w:val="center"/>
              <w:rPr>
                <w:rFonts w:ascii="Times New Roman" w:hAnsi="Times New Roman" w:cs="Times New Roman"/>
                <w:color w:val="000000"/>
                <w:sz w:val="16"/>
                <w:szCs w:val="16"/>
              </w:rPr>
            </w:pPr>
          </w:p>
        </w:tc>
        <w:tc>
          <w:tcPr>
            <w:tcW w:w="275" w:type="pct"/>
            <w:noWrap/>
          </w:tcPr>
          <w:p w:rsidR="009641E5" w:rsidRPr="00FE6FB2" w:rsidRDefault="009641E5" w:rsidP="00877CFF">
            <w:pPr>
              <w:jc w:val="center"/>
              <w:rPr>
                <w:rFonts w:ascii="Times New Roman" w:hAnsi="Times New Roman" w:cs="Times New Roman"/>
                <w:color w:val="000000"/>
                <w:sz w:val="16"/>
                <w:szCs w:val="16"/>
              </w:rPr>
            </w:pPr>
          </w:p>
        </w:tc>
        <w:tc>
          <w:tcPr>
            <w:tcW w:w="275" w:type="pct"/>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4</w:t>
            </w:r>
          </w:p>
        </w:tc>
        <w:tc>
          <w:tcPr>
            <w:tcW w:w="275" w:type="pct"/>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30</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6</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26</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27"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r>
      <w:tr w:rsidR="009641E5" w:rsidRPr="00FE6FB2" w:rsidTr="009641E5">
        <w:trPr>
          <w:trHeight w:val="324"/>
        </w:trPr>
        <w:tc>
          <w:tcPr>
            <w:tcW w:w="1099"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Dubin et al, 2010</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32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7</w:t>
            </w:r>
          </w:p>
        </w:tc>
        <w:tc>
          <w:tcPr>
            <w:tcW w:w="32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13</w:t>
            </w:r>
          </w:p>
        </w:tc>
        <w:tc>
          <w:tcPr>
            <w:tcW w:w="275" w:type="pct"/>
            <w:noWrap/>
          </w:tcPr>
          <w:p w:rsidR="009641E5" w:rsidRPr="00FE6FB2" w:rsidRDefault="009641E5" w:rsidP="00877CFF">
            <w:pPr>
              <w:jc w:val="center"/>
              <w:rPr>
                <w:rFonts w:ascii="Times New Roman" w:hAnsi="Times New Roman" w:cs="Times New Roman"/>
                <w:color w:val="000000"/>
                <w:sz w:val="16"/>
                <w:szCs w:val="16"/>
              </w:rPr>
            </w:pPr>
          </w:p>
        </w:tc>
        <w:tc>
          <w:tcPr>
            <w:tcW w:w="275" w:type="pct"/>
            <w:noWrap/>
          </w:tcPr>
          <w:p w:rsidR="009641E5" w:rsidRPr="00FE6FB2" w:rsidRDefault="009641E5" w:rsidP="00877CFF">
            <w:pPr>
              <w:jc w:val="center"/>
              <w:rPr>
                <w:rFonts w:ascii="Times New Roman" w:hAnsi="Times New Roman" w:cs="Times New Roman"/>
                <w:color w:val="000000"/>
                <w:sz w:val="16"/>
                <w:szCs w:val="16"/>
              </w:rPr>
            </w:pPr>
          </w:p>
        </w:tc>
        <w:tc>
          <w:tcPr>
            <w:tcW w:w="275" w:type="pct"/>
          </w:tcPr>
          <w:p w:rsidR="009641E5" w:rsidRPr="00FE6FB2" w:rsidRDefault="009641E5" w:rsidP="00877CFF">
            <w:pPr>
              <w:jc w:val="center"/>
              <w:rPr>
                <w:rFonts w:ascii="Times New Roman" w:hAnsi="Times New Roman" w:cs="Times New Roman"/>
                <w:color w:val="000000"/>
                <w:sz w:val="16"/>
                <w:szCs w:val="16"/>
              </w:rPr>
            </w:pPr>
          </w:p>
        </w:tc>
        <w:tc>
          <w:tcPr>
            <w:tcW w:w="275" w:type="pct"/>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3</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12</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27"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r>
      <w:tr w:rsidR="009641E5" w:rsidRPr="00FE6FB2" w:rsidTr="009641E5">
        <w:trPr>
          <w:trHeight w:val="324"/>
        </w:trPr>
        <w:tc>
          <w:tcPr>
            <w:tcW w:w="1099"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Charpentier et al, 2011</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32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138</w:t>
            </w:r>
          </w:p>
        </w:tc>
        <w:tc>
          <w:tcPr>
            <w:tcW w:w="32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393</w:t>
            </w:r>
          </w:p>
        </w:tc>
        <w:tc>
          <w:tcPr>
            <w:tcW w:w="275" w:type="pct"/>
            <w:noWrap/>
          </w:tcPr>
          <w:p w:rsidR="009641E5" w:rsidRPr="00FE6FB2" w:rsidRDefault="009641E5" w:rsidP="00877CFF">
            <w:pPr>
              <w:jc w:val="center"/>
              <w:rPr>
                <w:rFonts w:ascii="Times New Roman" w:hAnsi="Times New Roman" w:cs="Times New Roman"/>
                <w:color w:val="000000"/>
                <w:sz w:val="16"/>
                <w:szCs w:val="16"/>
              </w:rPr>
            </w:pPr>
          </w:p>
        </w:tc>
        <w:tc>
          <w:tcPr>
            <w:tcW w:w="275" w:type="pct"/>
            <w:noWrap/>
          </w:tcPr>
          <w:p w:rsidR="009641E5" w:rsidRPr="00FE6FB2" w:rsidRDefault="009641E5" w:rsidP="00877CFF">
            <w:pPr>
              <w:jc w:val="center"/>
              <w:rPr>
                <w:rFonts w:ascii="Times New Roman" w:hAnsi="Times New Roman" w:cs="Times New Roman"/>
                <w:color w:val="000000"/>
                <w:sz w:val="16"/>
                <w:szCs w:val="16"/>
              </w:rPr>
            </w:pPr>
          </w:p>
        </w:tc>
        <w:tc>
          <w:tcPr>
            <w:tcW w:w="275" w:type="pct"/>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138</w:t>
            </w:r>
          </w:p>
        </w:tc>
        <w:tc>
          <w:tcPr>
            <w:tcW w:w="275" w:type="pct"/>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399</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27"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r>
      <w:tr w:rsidR="009641E5" w:rsidRPr="00FE6FB2" w:rsidTr="009641E5">
        <w:trPr>
          <w:trHeight w:val="324"/>
        </w:trPr>
        <w:tc>
          <w:tcPr>
            <w:tcW w:w="1099"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Siegemund, 2011</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32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50</w:t>
            </w:r>
          </w:p>
        </w:tc>
        <w:tc>
          <w:tcPr>
            <w:tcW w:w="32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124</w:t>
            </w:r>
          </w:p>
        </w:tc>
        <w:tc>
          <w:tcPr>
            <w:tcW w:w="275" w:type="pct"/>
            <w:noWrap/>
          </w:tcPr>
          <w:p w:rsidR="009641E5" w:rsidRPr="00FE6FB2" w:rsidRDefault="009641E5" w:rsidP="00877CFF">
            <w:pPr>
              <w:jc w:val="center"/>
              <w:rPr>
                <w:rFonts w:ascii="Times New Roman" w:hAnsi="Times New Roman" w:cs="Times New Roman"/>
                <w:color w:val="000000"/>
                <w:sz w:val="16"/>
                <w:szCs w:val="16"/>
              </w:rPr>
            </w:pPr>
          </w:p>
        </w:tc>
        <w:tc>
          <w:tcPr>
            <w:tcW w:w="275" w:type="pct"/>
            <w:noWrap/>
          </w:tcPr>
          <w:p w:rsidR="009641E5" w:rsidRPr="00FE6FB2" w:rsidRDefault="009641E5" w:rsidP="00877CFF">
            <w:pPr>
              <w:jc w:val="center"/>
              <w:rPr>
                <w:rFonts w:ascii="Times New Roman" w:hAnsi="Times New Roman" w:cs="Times New Roman"/>
                <w:color w:val="000000"/>
                <w:sz w:val="16"/>
                <w:szCs w:val="16"/>
              </w:rPr>
            </w:pPr>
          </w:p>
        </w:tc>
        <w:tc>
          <w:tcPr>
            <w:tcW w:w="275" w:type="pct"/>
          </w:tcPr>
          <w:p w:rsidR="009641E5" w:rsidRPr="00FE6FB2" w:rsidRDefault="009641E5" w:rsidP="00877CFF">
            <w:pPr>
              <w:jc w:val="center"/>
              <w:rPr>
                <w:rFonts w:ascii="Times New Roman" w:hAnsi="Times New Roman" w:cs="Times New Roman"/>
                <w:color w:val="000000"/>
                <w:sz w:val="16"/>
                <w:szCs w:val="16"/>
              </w:rPr>
            </w:pPr>
          </w:p>
        </w:tc>
        <w:tc>
          <w:tcPr>
            <w:tcW w:w="275" w:type="pct"/>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44</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117</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27"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r>
      <w:tr w:rsidR="009641E5" w:rsidRPr="00FE6FB2" w:rsidTr="009641E5">
        <w:trPr>
          <w:trHeight w:val="324"/>
        </w:trPr>
        <w:tc>
          <w:tcPr>
            <w:tcW w:w="1099"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Guidet et al, 2012</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32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32</w:t>
            </w:r>
          </w:p>
        </w:tc>
        <w:tc>
          <w:tcPr>
            <w:tcW w:w="32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95</w:t>
            </w:r>
          </w:p>
        </w:tc>
        <w:tc>
          <w:tcPr>
            <w:tcW w:w="275" w:type="pct"/>
            <w:noWrap/>
          </w:tcPr>
          <w:p w:rsidR="009641E5" w:rsidRPr="00FE6FB2" w:rsidRDefault="009641E5" w:rsidP="00877CFF">
            <w:pPr>
              <w:jc w:val="center"/>
              <w:rPr>
                <w:rFonts w:ascii="Times New Roman" w:hAnsi="Times New Roman" w:cs="Times New Roman"/>
                <w:color w:val="000000"/>
                <w:sz w:val="16"/>
                <w:szCs w:val="16"/>
              </w:rPr>
            </w:pPr>
          </w:p>
        </w:tc>
        <w:tc>
          <w:tcPr>
            <w:tcW w:w="275" w:type="pct"/>
            <w:noWrap/>
          </w:tcPr>
          <w:p w:rsidR="009641E5" w:rsidRPr="00FE6FB2" w:rsidRDefault="009641E5" w:rsidP="00877CFF">
            <w:pPr>
              <w:jc w:val="center"/>
              <w:rPr>
                <w:rFonts w:ascii="Times New Roman" w:hAnsi="Times New Roman" w:cs="Times New Roman"/>
                <w:color w:val="000000"/>
                <w:sz w:val="16"/>
                <w:szCs w:val="16"/>
              </w:rPr>
            </w:pPr>
          </w:p>
        </w:tc>
        <w:tc>
          <w:tcPr>
            <w:tcW w:w="275" w:type="pct"/>
          </w:tcPr>
          <w:p w:rsidR="009641E5" w:rsidRPr="00FE6FB2" w:rsidRDefault="009641E5" w:rsidP="00877CFF">
            <w:pPr>
              <w:jc w:val="center"/>
              <w:rPr>
                <w:rFonts w:ascii="Times New Roman" w:hAnsi="Times New Roman" w:cs="Times New Roman"/>
                <w:color w:val="000000"/>
                <w:sz w:val="16"/>
                <w:szCs w:val="16"/>
              </w:rPr>
            </w:pPr>
          </w:p>
        </w:tc>
        <w:tc>
          <w:tcPr>
            <w:tcW w:w="275" w:type="pct"/>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40</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99</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27"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r>
      <w:tr w:rsidR="009641E5" w:rsidRPr="00FE6FB2" w:rsidTr="009641E5">
        <w:trPr>
          <w:trHeight w:val="324"/>
        </w:trPr>
        <w:tc>
          <w:tcPr>
            <w:tcW w:w="1099"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Myburgh et al, 2012</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32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224</w:t>
            </w:r>
          </w:p>
        </w:tc>
        <w:tc>
          <w:tcPr>
            <w:tcW w:w="32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945</w:t>
            </w:r>
          </w:p>
        </w:tc>
        <w:tc>
          <w:tcPr>
            <w:tcW w:w="275" w:type="pct"/>
            <w:noWrap/>
          </w:tcPr>
          <w:p w:rsidR="009641E5" w:rsidRPr="00FE6FB2" w:rsidRDefault="009641E5" w:rsidP="00877CFF">
            <w:pPr>
              <w:jc w:val="center"/>
              <w:rPr>
                <w:rFonts w:ascii="Times New Roman" w:hAnsi="Times New Roman" w:cs="Times New Roman"/>
                <w:color w:val="000000"/>
                <w:sz w:val="16"/>
                <w:szCs w:val="16"/>
              </w:rPr>
            </w:pPr>
          </w:p>
        </w:tc>
        <w:tc>
          <w:tcPr>
            <w:tcW w:w="275" w:type="pct"/>
            <w:noWrap/>
          </w:tcPr>
          <w:p w:rsidR="009641E5" w:rsidRPr="00FE6FB2" w:rsidRDefault="009641E5" w:rsidP="00877CFF">
            <w:pPr>
              <w:jc w:val="center"/>
              <w:rPr>
                <w:rFonts w:ascii="Times New Roman" w:hAnsi="Times New Roman" w:cs="Times New Roman"/>
                <w:color w:val="000000"/>
                <w:sz w:val="16"/>
                <w:szCs w:val="16"/>
              </w:rPr>
            </w:pPr>
          </w:p>
        </w:tc>
        <w:tc>
          <w:tcPr>
            <w:tcW w:w="275" w:type="pct"/>
          </w:tcPr>
          <w:p w:rsidR="009641E5" w:rsidRPr="00FE6FB2" w:rsidRDefault="009641E5" w:rsidP="00877CFF">
            <w:pPr>
              <w:jc w:val="center"/>
              <w:rPr>
                <w:rFonts w:ascii="Times New Roman" w:hAnsi="Times New Roman" w:cs="Times New Roman"/>
                <w:color w:val="000000"/>
                <w:sz w:val="16"/>
                <w:szCs w:val="16"/>
              </w:rPr>
            </w:pPr>
          </w:p>
        </w:tc>
        <w:tc>
          <w:tcPr>
            <w:tcW w:w="275" w:type="pct"/>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248</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976</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27"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r>
      <w:tr w:rsidR="009641E5" w:rsidRPr="00FE6FB2" w:rsidTr="009641E5">
        <w:trPr>
          <w:trHeight w:val="68"/>
        </w:trPr>
        <w:tc>
          <w:tcPr>
            <w:tcW w:w="1099"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Perner et al, 2012</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173</w:t>
            </w:r>
          </w:p>
        </w:tc>
        <w:tc>
          <w:tcPr>
            <w:tcW w:w="32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400</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32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tcPr>
          <w:p w:rsidR="009641E5" w:rsidRPr="00FE6FB2" w:rsidRDefault="009641E5" w:rsidP="00877CFF">
            <w:pPr>
              <w:jc w:val="center"/>
              <w:rPr>
                <w:rFonts w:ascii="Times New Roman" w:hAnsi="Times New Roman" w:cs="Times New Roman"/>
                <w:color w:val="000000"/>
                <w:sz w:val="16"/>
                <w:szCs w:val="16"/>
              </w:rPr>
            </w:pPr>
          </w:p>
        </w:tc>
        <w:tc>
          <w:tcPr>
            <w:tcW w:w="275" w:type="pct"/>
            <w:noWrap/>
          </w:tcPr>
          <w:p w:rsidR="009641E5" w:rsidRPr="00FE6FB2" w:rsidRDefault="009641E5" w:rsidP="00877CFF">
            <w:pPr>
              <w:jc w:val="center"/>
              <w:rPr>
                <w:rFonts w:ascii="Times New Roman" w:hAnsi="Times New Roman" w:cs="Times New Roman"/>
                <w:color w:val="000000"/>
                <w:sz w:val="16"/>
                <w:szCs w:val="16"/>
              </w:rPr>
            </w:pPr>
          </w:p>
        </w:tc>
        <w:tc>
          <w:tcPr>
            <w:tcW w:w="275" w:type="pct"/>
          </w:tcPr>
          <w:p w:rsidR="009641E5" w:rsidRPr="00FE6FB2" w:rsidRDefault="009641E5" w:rsidP="00877CFF">
            <w:pPr>
              <w:jc w:val="center"/>
              <w:rPr>
                <w:rFonts w:ascii="Times New Roman" w:hAnsi="Times New Roman" w:cs="Times New Roman"/>
                <w:color w:val="000000"/>
                <w:sz w:val="16"/>
                <w:szCs w:val="16"/>
              </w:rPr>
            </w:pPr>
          </w:p>
        </w:tc>
        <w:tc>
          <w:tcPr>
            <w:tcW w:w="275" w:type="pct"/>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202</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398</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27"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r>
      <w:tr w:rsidR="009641E5" w:rsidRPr="00FE6FB2" w:rsidTr="009641E5">
        <w:trPr>
          <w:trHeight w:val="324"/>
        </w:trPr>
        <w:tc>
          <w:tcPr>
            <w:tcW w:w="1099"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Annane et al, 2013</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16</w:t>
            </w:r>
          </w:p>
        </w:tc>
        <w:tc>
          <w:tcPr>
            <w:tcW w:w="32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37</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197</w:t>
            </w:r>
          </w:p>
        </w:tc>
        <w:tc>
          <w:tcPr>
            <w:tcW w:w="32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557</w:t>
            </w:r>
          </w:p>
        </w:tc>
        <w:tc>
          <w:tcPr>
            <w:tcW w:w="275" w:type="pct"/>
            <w:noWrap/>
          </w:tcPr>
          <w:p w:rsidR="009641E5" w:rsidRPr="00FE6FB2" w:rsidRDefault="009641E5" w:rsidP="00877CFF">
            <w:pPr>
              <w:jc w:val="center"/>
              <w:rPr>
                <w:rFonts w:ascii="Times New Roman" w:hAnsi="Times New Roman" w:cs="Times New Roman"/>
                <w:color w:val="000000"/>
                <w:sz w:val="16"/>
                <w:szCs w:val="16"/>
              </w:rPr>
            </w:pPr>
          </w:p>
        </w:tc>
        <w:tc>
          <w:tcPr>
            <w:tcW w:w="275" w:type="pct"/>
            <w:noWrap/>
          </w:tcPr>
          <w:p w:rsidR="009641E5" w:rsidRPr="00FE6FB2" w:rsidRDefault="009641E5" w:rsidP="00877CFF">
            <w:pPr>
              <w:jc w:val="center"/>
              <w:rPr>
                <w:rFonts w:ascii="Times New Roman" w:hAnsi="Times New Roman" w:cs="Times New Roman"/>
                <w:color w:val="000000"/>
                <w:sz w:val="16"/>
                <w:szCs w:val="16"/>
              </w:rPr>
            </w:pPr>
          </w:p>
        </w:tc>
        <w:tc>
          <w:tcPr>
            <w:tcW w:w="275" w:type="pct"/>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22</w:t>
            </w:r>
          </w:p>
        </w:tc>
        <w:tc>
          <w:tcPr>
            <w:tcW w:w="275" w:type="pct"/>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59</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120</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375</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27"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47</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152</w:t>
            </w:r>
          </w:p>
        </w:tc>
      </w:tr>
      <w:tr w:rsidR="009641E5" w:rsidRPr="00FE6FB2" w:rsidTr="009641E5">
        <w:trPr>
          <w:trHeight w:val="324"/>
        </w:trPr>
        <w:tc>
          <w:tcPr>
            <w:tcW w:w="1099"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Caironi et al, 2014</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32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389</w:t>
            </w:r>
          </w:p>
        </w:tc>
        <w:tc>
          <w:tcPr>
            <w:tcW w:w="32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893</w:t>
            </w:r>
          </w:p>
        </w:tc>
        <w:tc>
          <w:tcPr>
            <w:tcW w:w="275" w:type="pct"/>
            <w:noWrap/>
          </w:tcPr>
          <w:p w:rsidR="009641E5" w:rsidRPr="00FE6FB2" w:rsidRDefault="009641E5" w:rsidP="00877CFF">
            <w:pPr>
              <w:jc w:val="center"/>
              <w:rPr>
                <w:rFonts w:ascii="Times New Roman" w:hAnsi="Times New Roman" w:cs="Times New Roman"/>
                <w:color w:val="000000"/>
                <w:sz w:val="16"/>
                <w:szCs w:val="16"/>
              </w:rPr>
            </w:pPr>
          </w:p>
        </w:tc>
        <w:tc>
          <w:tcPr>
            <w:tcW w:w="275" w:type="pct"/>
            <w:noWrap/>
          </w:tcPr>
          <w:p w:rsidR="009641E5" w:rsidRPr="00FE6FB2" w:rsidRDefault="009641E5" w:rsidP="00877CFF">
            <w:pPr>
              <w:jc w:val="center"/>
              <w:rPr>
                <w:rFonts w:ascii="Times New Roman" w:hAnsi="Times New Roman" w:cs="Times New Roman"/>
                <w:color w:val="000000"/>
                <w:sz w:val="16"/>
                <w:szCs w:val="16"/>
              </w:rPr>
            </w:pPr>
          </w:p>
        </w:tc>
        <w:tc>
          <w:tcPr>
            <w:tcW w:w="275" w:type="pct"/>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365</w:t>
            </w:r>
          </w:p>
        </w:tc>
        <w:tc>
          <w:tcPr>
            <w:tcW w:w="275" w:type="pct"/>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888</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27"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r>
      <w:tr w:rsidR="009641E5" w:rsidRPr="00FE6FB2" w:rsidTr="009641E5">
        <w:trPr>
          <w:trHeight w:val="324"/>
        </w:trPr>
        <w:tc>
          <w:tcPr>
            <w:tcW w:w="1099"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Young et al, 2015</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7</w:t>
            </w:r>
          </w:p>
        </w:tc>
        <w:tc>
          <w:tcPr>
            <w:tcW w:w="32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35</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9</w:t>
            </w:r>
          </w:p>
        </w:tc>
        <w:tc>
          <w:tcPr>
            <w:tcW w:w="32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42</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tcPr>
          <w:p w:rsidR="009641E5" w:rsidRPr="00FE6FB2" w:rsidRDefault="009641E5" w:rsidP="00877CFF">
            <w:pPr>
              <w:jc w:val="center"/>
              <w:rPr>
                <w:rFonts w:ascii="Times New Roman" w:hAnsi="Times New Roman" w:cs="Times New Roman"/>
                <w:color w:val="000000"/>
                <w:sz w:val="16"/>
                <w:szCs w:val="16"/>
              </w:rPr>
            </w:pPr>
          </w:p>
        </w:tc>
        <w:tc>
          <w:tcPr>
            <w:tcW w:w="275" w:type="pct"/>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27"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r>
      <w:tr w:rsidR="009641E5" w:rsidRPr="00FE6FB2" w:rsidTr="009641E5">
        <w:trPr>
          <w:trHeight w:val="324"/>
        </w:trPr>
        <w:tc>
          <w:tcPr>
            <w:tcW w:w="1099"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Matthew et al, 2018</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418</w:t>
            </w:r>
          </w:p>
        </w:tc>
        <w:tc>
          <w:tcPr>
            <w:tcW w:w="32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2735</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467</w:t>
            </w:r>
          </w:p>
        </w:tc>
        <w:tc>
          <w:tcPr>
            <w:tcW w:w="325" w:type="pct"/>
            <w:noWrap/>
            <w:hideMark/>
          </w:tcPr>
          <w:p w:rsidR="009641E5" w:rsidRPr="00FE6FB2" w:rsidRDefault="009641E5" w:rsidP="00877CFF">
            <w:pPr>
              <w:jc w:val="center"/>
              <w:rPr>
                <w:rFonts w:ascii="Times New Roman" w:hAnsi="Times New Roman" w:cs="Times New Roman"/>
                <w:color w:val="000000"/>
                <w:sz w:val="16"/>
                <w:szCs w:val="16"/>
              </w:rPr>
            </w:pPr>
            <w:r w:rsidRPr="00FE6FB2">
              <w:rPr>
                <w:rFonts w:ascii="Times New Roman" w:hAnsi="Times New Roman" w:cs="Times New Roman"/>
                <w:color w:val="000000"/>
                <w:sz w:val="16"/>
                <w:szCs w:val="16"/>
              </w:rPr>
              <w:t>2646</w:t>
            </w: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tcPr>
          <w:p w:rsidR="009641E5" w:rsidRPr="00FE6FB2" w:rsidRDefault="009641E5" w:rsidP="00877CFF">
            <w:pPr>
              <w:jc w:val="center"/>
              <w:rPr>
                <w:rFonts w:ascii="Times New Roman" w:hAnsi="Times New Roman" w:cs="Times New Roman"/>
                <w:color w:val="000000"/>
                <w:sz w:val="16"/>
                <w:szCs w:val="16"/>
              </w:rPr>
            </w:pPr>
          </w:p>
        </w:tc>
        <w:tc>
          <w:tcPr>
            <w:tcW w:w="275" w:type="pct"/>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c>
          <w:tcPr>
            <w:tcW w:w="227" w:type="pct"/>
            <w:noWrap/>
            <w:hideMark/>
          </w:tcPr>
          <w:p w:rsidR="009641E5" w:rsidRPr="00FE6FB2" w:rsidRDefault="009641E5" w:rsidP="00877CFF">
            <w:pPr>
              <w:jc w:val="center"/>
              <w:rPr>
                <w:rFonts w:ascii="Times New Roman" w:hAnsi="Times New Roman" w:cs="Times New Roman"/>
                <w:color w:val="000000"/>
                <w:sz w:val="16"/>
                <w:szCs w:val="16"/>
              </w:rPr>
            </w:pPr>
          </w:p>
        </w:tc>
        <w:tc>
          <w:tcPr>
            <w:tcW w:w="275" w:type="pct"/>
            <w:noWrap/>
            <w:hideMark/>
          </w:tcPr>
          <w:p w:rsidR="009641E5" w:rsidRPr="00FE6FB2" w:rsidRDefault="009641E5" w:rsidP="00877CFF">
            <w:pPr>
              <w:jc w:val="center"/>
              <w:rPr>
                <w:rFonts w:ascii="Times New Roman" w:hAnsi="Times New Roman" w:cs="Times New Roman"/>
                <w:color w:val="000000"/>
                <w:sz w:val="16"/>
                <w:szCs w:val="16"/>
              </w:rPr>
            </w:pPr>
          </w:p>
        </w:tc>
      </w:tr>
    </w:tbl>
    <w:p w:rsidR="009441E7" w:rsidRPr="00FE6FB2" w:rsidRDefault="00457B8C" w:rsidP="009441E7">
      <w:pPr>
        <w:rPr>
          <w:rFonts w:ascii="Times New Roman" w:hAnsi="Times New Roman" w:cs="Times New Roman"/>
        </w:rPr>
      </w:pPr>
      <w:r w:rsidRPr="00FE6FB2">
        <w:rPr>
          <w:rFonts w:ascii="Times New Roman" w:hAnsi="Times New Roman" w:cs="Times New Roman"/>
        </w:rPr>
        <w:t xml:space="preserve">Abbreviations: </w:t>
      </w:r>
      <w:r w:rsidR="009641E5" w:rsidRPr="00FE6FB2">
        <w:rPr>
          <w:rFonts w:ascii="Times New Roman" w:hAnsi="Times New Roman" w:cs="Times New Roman"/>
        </w:rPr>
        <w:t>BC</w:t>
      </w:r>
      <w:r w:rsidRPr="00FE6FB2">
        <w:rPr>
          <w:rFonts w:ascii="Times New Roman" w:hAnsi="Times New Roman" w:cs="Times New Roman"/>
        </w:rPr>
        <w:t xml:space="preserve">, </w:t>
      </w:r>
      <w:r w:rsidR="009641E5" w:rsidRPr="00FE6FB2">
        <w:rPr>
          <w:rFonts w:ascii="Times New Roman" w:hAnsi="Times New Roman" w:cs="Times New Roman"/>
        </w:rPr>
        <w:t>Balanced crystalloids</w:t>
      </w:r>
      <w:r w:rsidRPr="00FE6FB2">
        <w:rPr>
          <w:rFonts w:ascii="Times New Roman" w:hAnsi="Times New Roman" w:cs="Times New Roman"/>
        </w:rPr>
        <w:t xml:space="preserve">; </w:t>
      </w:r>
      <w:r w:rsidR="009641E5" w:rsidRPr="00FE6FB2">
        <w:rPr>
          <w:rFonts w:ascii="Times New Roman" w:hAnsi="Times New Roman" w:cs="Times New Roman"/>
        </w:rPr>
        <w:t xml:space="preserve">Iso-Alb, Iso-oncotic albumin; Hyper-Alb, Hyperoncotic albumin; </w:t>
      </w:r>
      <w:r w:rsidRPr="00FE6FB2">
        <w:rPr>
          <w:rFonts w:ascii="Times New Roman" w:hAnsi="Times New Roman" w:cs="Times New Roman"/>
        </w:rPr>
        <w:t>L-HES, Low molecular weight HES; H-HES,</w:t>
      </w:r>
      <w:r w:rsidR="009441E7" w:rsidRPr="00FE6FB2">
        <w:rPr>
          <w:rFonts w:ascii="Times New Roman" w:hAnsi="Times New Roman" w:cs="Times New Roman"/>
        </w:rPr>
        <w:t xml:space="preserve"> High molecular weight HES, F: Gelatin</w:t>
      </w:r>
      <w:r w:rsidRPr="00FE6FB2">
        <w:rPr>
          <w:rFonts w:ascii="Times New Roman" w:hAnsi="Times New Roman" w:cs="Times New Roman"/>
        </w:rPr>
        <w:t xml:space="preserve">; d: no. of cases with events; n: total no. of cases </w:t>
      </w:r>
    </w:p>
    <w:p w:rsidR="009441E7" w:rsidRPr="00FE6FB2" w:rsidRDefault="009441E7" w:rsidP="009441E7">
      <w:pPr>
        <w:rPr>
          <w:rFonts w:ascii="Times New Roman" w:hAnsi="Times New Roman" w:cs="Times New Roman"/>
        </w:rPr>
      </w:pPr>
    </w:p>
    <w:p w:rsidR="007918F7" w:rsidRPr="00FE6FB2" w:rsidRDefault="007918F7" w:rsidP="00D04F16">
      <w:pPr>
        <w:rPr>
          <w:rFonts w:ascii="Times New Roman" w:hAnsi="Times New Roman" w:cs="Times New Roman"/>
          <w:b/>
          <w:szCs w:val="24"/>
        </w:rPr>
      </w:pPr>
    </w:p>
    <w:p w:rsidR="00966E81" w:rsidRPr="00FE6FB2" w:rsidRDefault="00966E81" w:rsidP="00D04F16">
      <w:pPr>
        <w:rPr>
          <w:rFonts w:ascii="Times New Roman" w:hAnsi="Times New Roman" w:cs="Times New Roman"/>
          <w:b/>
          <w:szCs w:val="24"/>
        </w:rPr>
      </w:pPr>
    </w:p>
    <w:p w:rsidR="00966E81" w:rsidRPr="00FE6FB2" w:rsidRDefault="00966E81" w:rsidP="00D04F16">
      <w:pPr>
        <w:rPr>
          <w:rFonts w:ascii="Times New Roman" w:hAnsi="Times New Roman" w:cs="Times New Roman"/>
          <w:b/>
          <w:szCs w:val="24"/>
        </w:rPr>
      </w:pPr>
    </w:p>
    <w:p w:rsidR="00966E81" w:rsidRPr="00FE6FB2" w:rsidRDefault="00966E81" w:rsidP="00D04F16">
      <w:pPr>
        <w:rPr>
          <w:rFonts w:ascii="Times New Roman" w:hAnsi="Times New Roman" w:cs="Times New Roman"/>
          <w:b/>
          <w:szCs w:val="24"/>
        </w:rPr>
      </w:pPr>
    </w:p>
    <w:p w:rsidR="00357E3F" w:rsidRPr="00FE6FB2" w:rsidRDefault="00357E3F" w:rsidP="00357E3F">
      <w:pPr>
        <w:rPr>
          <w:rFonts w:ascii="Times New Roman" w:hAnsi="Times New Roman" w:cs="Times New Roman"/>
          <w:b/>
          <w:szCs w:val="24"/>
        </w:rPr>
      </w:pPr>
    </w:p>
    <w:p w:rsidR="00357E3F" w:rsidRPr="00FE6FB2" w:rsidRDefault="00357E3F" w:rsidP="00357E3F">
      <w:pPr>
        <w:rPr>
          <w:rFonts w:ascii="Times New Roman" w:hAnsi="Times New Roman" w:cs="Times New Roman"/>
          <w:b/>
          <w:szCs w:val="24"/>
        </w:rPr>
      </w:pPr>
    </w:p>
    <w:p w:rsidR="00362FDF" w:rsidRPr="00FE6FB2" w:rsidRDefault="00BE4415" w:rsidP="002D3412">
      <w:pPr>
        <w:pStyle w:val="Heading3"/>
      </w:pPr>
      <w:bookmarkStart w:id="96" w:name="_Toc32664043"/>
      <w:bookmarkStart w:id="97" w:name="_Toc53220839"/>
      <w:r w:rsidRPr="00FE6FB2">
        <w:t>8</w:t>
      </w:r>
      <w:r w:rsidR="00613C60" w:rsidRPr="00FE6FB2">
        <w:t>.1.2</w:t>
      </w:r>
      <w:r w:rsidR="00362FDF" w:rsidRPr="00FE6FB2">
        <w:t xml:space="preserve">. Resuscitation fluid </w:t>
      </w:r>
      <w:r w:rsidR="005A55E6" w:rsidRPr="00FE6FB2">
        <w:t>volume</w:t>
      </w:r>
      <w:r w:rsidR="00AD39BF" w:rsidRPr="00FE6FB2">
        <w:t xml:space="preserve"> in sepsis patients</w:t>
      </w:r>
      <w:bookmarkEnd w:id="96"/>
      <w:bookmarkEnd w:id="97"/>
    </w:p>
    <w:tbl>
      <w:tblPr>
        <w:tblStyle w:val="TableGrid"/>
        <w:tblW w:w="0" w:type="auto"/>
        <w:jc w:val="center"/>
        <w:tblLayout w:type="fixed"/>
        <w:tblLook w:val="04A0" w:firstRow="1" w:lastRow="0" w:firstColumn="1" w:lastColumn="0" w:noHBand="0" w:noVBand="1"/>
      </w:tblPr>
      <w:tblGrid>
        <w:gridCol w:w="2228"/>
        <w:gridCol w:w="2433"/>
        <w:gridCol w:w="1146"/>
        <w:gridCol w:w="1306"/>
        <w:gridCol w:w="1183"/>
      </w:tblGrid>
      <w:tr w:rsidR="00362FDF" w:rsidRPr="00FE6FB2" w:rsidTr="00877CFF">
        <w:trPr>
          <w:trHeight w:val="324"/>
          <w:jc w:val="center"/>
        </w:trPr>
        <w:tc>
          <w:tcPr>
            <w:tcW w:w="2228"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Author, Year</w:t>
            </w:r>
          </w:p>
        </w:tc>
        <w:tc>
          <w:tcPr>
            <w:tcW w:w="2433"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Treatment</w:t>
            </w:r>
          </w:p>
        </w:tc>
        <w:tc>
          <w:tcPr>
            <w:tcW w:w="1146"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Mean</w:t>
            </w:r>
          </w:p>
        </w:tc>
        <w:tc>
          <w:tcPr>
            <w:tcW w:w="1306"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Standard deviation</w:t>
            </w:r>
          </w:p>
        </w:tc>
        <w:tc>
          <w:tcPr>
            <w:tcW w:w="1183"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No. of cases</w:t>
            </w:r>
          </w:p>
        </w:tc>
      </w:tr>
      <w:tr w:rsidR="00362FDF" w:rsidRPr="00FE6FB2" w:rsidTr="00877CFF">
        <w:trPr>
          <w:trHeight w:val="324"/>
          <w:jc w:val="center"/>
        </w:trPr>
        <w:tc>
          <w:tcPr>
            <w:tcW w:w="2228" w:type="dxa"/>
            <w:vMerge w:val="restart"/>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Rackow et al, 1983</w:t>
            </w:r>
          </w:p>
        </w:tc>
        <w:tc>
          <w:tcPr>
            <w:tcW w:w="2433" w:type="dxa"/>
            <w:noWrap/>
            <w:hideMark/>
          </w:tcPr>
          <w:p w:rsidR="00362FDF" w:rsidRPr="00FE6FB2" w:rsidRDefault="00A47C3C" w:rsidP="00877CFF">
            <w:pPr>
              <w:widowControl/>
              <w:jc w:val="center"/>
              <w:rPr>
                <w:rFonts w:ascii="Times New Roman" w:eastAsia="PMingLiU" w:hAnsi="Times New Roman" w:cs="Times New Roman"/>
                <w:kern w:val="0"/>
                <w:sz w:val="20"/>
                <w:szCs w:val="20"/>
              </w:rPr>
            </w:pPr>
            <w:r w:rsidRPr="00FE6FB2">
              <w:rPr>
                <w:rFonts w:ascii="Times New Roman" w:hAnsi="Times New Roman" w:cs="Times New Roman"/>
                <w:sz w:val="20"/>
                <w:szCs w:val="20"/>
              </w:rPr>
              <w:t>Saline</w:t>
            </w:r>
          </w:p>
        </w:tc>
        <w:tc>
          <w:tcPr>
            <w:tcW w:w="1146"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8355.5</w:t>
            </w:r>
          </w:p>
        </w:tc>
        <w:tc>
          <w:tcPr>
            <w:tcW w:w="1306"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1874</w:t>
            </w:r>
          </w:p>
        </w:tc>
        <w:tc>
          <w:tcPr>
            <w:tcW w:w="1183"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11</w:t>
            </w:r>
          </w:p>
        </w:tc>
      </w:tr>
      <w:tr w:rsidR="00362FDF" w:rsidRPr="00FE6FB2" w:rsidTr="00877CFF">
        <w:trPr>
          <w:trHeight w:val="324"/>
          <w:jc w:val="center"/>
        </w:trPr>
        <w:tc>
          <w:tcPr>
            <w:tcW w:w="2228" w:type="dxa"/>
            <w:vMerge/>
            <w:noWrap/>
            <w:hideMark/>
          </w:tcPr>
          <w:p w:rsidR="00362FDF" w:rsidRPr="00FE6FB2" w:rsidRDefault="00362FDF" w:rsidP="00877CFF">
            <w:pPr>
              <w:widowControl/>
              <w:jc w:val="center"/>
              <w:rPr>
                <w:rFonts w:ascii="Times New Roman" w:eastAsia="PMingLiU" w:hAnsi="Times New Roman" w:cs="Times New Roman"/>
                <w:kern w:val="0"/>
                <w:sz w:val="20"/>
                <w:szCs w:val="20"/>
              </w:rPr>
            </w:pPr>
          </w:p>
        </w:tc>
        <w:tc>
          <w:tcPr>
            <w:tcW w:w="2433" w:type="dxa"/>
            <w:noWrap/>
            <w:hideMark/>
          </w:tcPr>
          <w:p w:rsidR="00362FDF" w:rsidRPr="00FE6FB2" w:rsidRDefault="00010992"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Iso-oncotic albumin</w:t>
            </w:r>
          </w:p>
        </w:tc>
        <w:tc>
          <w:tcPr>
            <w:tcW w:w="1146"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2833.3</w:t>
            </w:r>
          </w:p>
        </w:tc>
        <w:tc>
          <w:tcPr>
            <w:tcW w:w="1306"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266.8</w:t>
            </w:r>
          </w:p>
        </w:tc>
        <w:tc>
          <w:tcPr>
            <w:tcW w:w="1183"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7</w:t>
            </w:r>
          </w:p>
        </w:tc>
      </w:tr>
      <w:tr w:rsidR="00362FDF" w:rsidRPr="00FE6FB2" w:rsidTr="00877CFF">
        <w:trPr>
          <w:trHeight w:val="324"/>
          <w:jc w:val="center"/>
        </w:trPr>
        <w:tc>
          <w:tcPr>
            <w:tcW w:w="2228" w:type="dxa"/>
            <w:vMerge/>
            <w:noWrap/>
            <w:hideMark/>
          </w:tcPr>
          <w:p w:rsidR="00362FDF" w:rsidRPr="00FE6FB2" w:rsidRDefault="00362FDF" w:rsidP="00877CFF">
            <w:pPr>
              <w:widowControl/>
              <w:jc w:val="center"/>
              <w:rPr>
                <w:rFonts w:ascii="Times New Roman" w:eastAsia="PMingLiU" w:hAnsi="Times New Roman" w:cs="Times New Roman"/>
                <w:kern w:val="0"/>
                <w:sz w:val="20"/>
                <w:szCs w:val="20"/>
              </w:rPr>
            </w:pPr>
          </w:p>
        </w:tc>
        <w:tc>
          <w:tcPr>
            <w:tcW w:w="2433"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L-HES</w:t>
            </w:r>
          </w:p>
        </w:tc>
        <w:tc>
          <w:tcPr>
            <w:tcW w:w="1146"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4568.6</w:t>
            </w:r>
          </w:p>
        </w:tc>
        <w:tc>
          <w:tcPr>
            <w:tcW w:w="1306"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1201.8</w:t>
            </w:r>
          </w:p>
        </w:tc>
        <w:tc>
          <w:tcPr>
            <w:tcW w:w="1183"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7</w:t>
            </w:r>
          </w:p>
        </w:tc>
      </w:tr>
      <w:tr w:rsidR="00362FDF" w:rsidRPr="00FE6FB2" w:rsidTr="00877CFF">
        <w:trPr>
          <w:trHeight w:val="324"/>
          <w:jc w:val="center"/>
        </w:trPr>
        <w:tc>
          <w:tcPr>
            <w:tcW w:w="2228" w:type="dxa"/>
            <w:vMerge w:val="restart"/>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Rackow et al, 1989</w:t>
            </w:r>
          </w:p>
        </w:tc>
        <w:tc>
          <w:tcPr>
            <w:tcW w:w="2433" w:type="dxa"/>
            <w:noWrap/>
            <w:hideMark/>
          </w:tcPr>
          <w:p w:rsidR="00362FDF" w:rsidRPr="00FE6FB2" w:rsidRDefault="00A47C3C" w:rsidP="00877CFF">
            <w:pPr>
              <w:widowControl/>
              <w:jc w:val="center"/>
              <w:rPr>
                <w:rFonts w:ascii="Times New Roman" w:eastAsia="PMingLiU" w:hAnsi="Times New Roman" w:cs="Times New Roman"/>
                <w:kern w:val="0"/>
                <w:sz w:val="20"/>
                <w:szCs w:val="20"/>
              </w:rPr>
            </w:pPr>
            <w:r w:rsidRPr="00FE6FB2">
              <w:rPr>
                <w:rFonts w:ascii="Times New Roman" w:hAnsi="Times New Roman" w:cs="Times New Roman"/>
                <w:sz w:val="20"/>
                <w:szCs w:val="20"/>
              </w:rPr>
              <w:t>Saline</w:t>
            </w:r>
          </w:p>
        </w:tc>
        <w:tc>
          <w:tcPr>
            <w:tcW w:w="1146"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975</w:t>
            </w:r>
          </w:p>
        </w:tc>
        <w:tc>
          <w:tcPr>
            <w:tcW w:w="1306"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169</w:t>
            </w:r>
          </w:p>
        </w:tc>
        <w:tc>
          <w:tcPr>
            <w:tcW w:w="1183"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10</w:t>
            </w:r>
          </w:p>
        </w:tc>
      </w:tr>
      <w:tr w:rsidR="00362FDF" w:rsidRPr="00FE6FB2" w:rsidTr="00877CFF">
        <w:trPr>
          <w:trHeight w:val="324"/>
          <w:jc w:val="center"/>
        </w:trPr>
        <w:tc>
          <w:tcPr>
            <w:tcW w:w="2228" w:type="dxa"/>
            <w:vMerge/>
            <w:noWrap/>
            <w:hideMark/>
          </w:tcPr>
          <w:p w:rsidR="00362FDF" w:rsidRPr="00FE6FB2" w:rsidRDefault="00362FDF" w:rsidP="00877CFF">
            <w:pPr>
              <w:widowControl/>
              <w:jc w:val="center"/>
              <w:rPr>
                <w:rFonts w:ascii="Times New Roman" w:eastAsia="PMingLiU" w:hAnsi="Times New Roman" w:cs="Times New Roman"/>
                <w:kern w:val="0"/>
                <w:sz w:val="20"/>
                <w:szCs w:val="20"/>
              </w:rPr>
            </w:pPr>
          </w:p>
        </w:tc>
        <w:tc>
          <w:tcPr>
            <w:tcW w:w="2433"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hAnsi="Times New Roman" w:cs="Times New Roman"/>
                <w:sz w:val="20"/>
                <w:szCs w:val="20"/>
              </w:rPr>
              <w:t>H-HES</w:t>
            </w:r>
          </w:p>
        </w:tc>
        <w:tc>
          <w:tcPr>
            <w:tcW w:w="1146"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900</w:t>
            </w:r>
          </w:p>
        </w:tc>
        <w:tc>
          <w:tcPr>
            <w:tcW w:w="1306"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205</w:t>
            </w:r>
          </w:p>
        </w:tc>
        <w:tc>
          <w:tcPr>
            <w:tcW w:w="1183"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10</w:t>
            </w:r>
          </w:p>
        </w:tc>
      </w:tr>
      <w:tr w:rsidR="00362FDF" w:rsidRPr="00FE6FB2" w:rsidTr="00877CFF">
        <w:trPr>
          <w:trHeight w:val="324"/>
          <w:jc w:val="center"/>
        </w:trPr>
        <w:tc>
          <w:tcPr>
            <w:tcW w:w="2228" w:type="dxa"/>
            <w:vMerge w:val="restart"/>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Finfer et al, 2004 (SAFE)</w:t>
            </w:r>
          </w:p>
        </w:tc>
        <w:tc>
          <w:tcPr>
            <w:tcW w:w="2433" w:type="dxa"/>
            <w:noWrap/>
            <w:hideMark/>
          </w:tcPr>
          <w:p w:rsidR="00362FDF" w:rsidRPr="00FE6FB2" w:rsidRDefault="00A47C3C" w:rsidP="00877CFF">
            <w:pPr>
              <w:widowControl/>
              <w:jc w:val="center"/>
              <w:rPr>
                <w:rFonts w:ascii="Times New Roman" w:eastAsia="PMingLiU" w:hAnsi="Times New Roman" w:cs="Times New Roman"/>
                <w:kern w:val="0"/>
                <w:sz w:val="20"/>
                <w:szCs w:val="20"/>
              </w:rPr>
            </w:pPr>
            <w:r w:rsidRPr="00FE6FB2">
              <w:rPr>
                <w:rFonts w:ascii="Times New Roman" w:hAnsi="Times New Roman" w:cs="Times New Roman"/>
                <w:sz w:val="20"/>
                <w:szCs w:val="20"/>
              </w:rPr>
              <w:t>Saline</w:t>
            </w:r>
          </w:p>
        </w:tc>
        <w:tc>
          <w:tcPr>
            <w:tcW w:w="1146"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1563.3</w:t>
            </w:r>
          </w:p>
        </w:tc>
        <w:tc>
          <w:tcPr>
            <w:tcW w:w="1306"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1536.1</w:t>
            </w:r>
          </w:p>
        </w:tc>
        <w:tc>
          <w:tcPr>
            <w:tcW w:w="1183"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615</w:t>
            </w:r>
          </w:p>
        </w:tc>
      </w:tr>
      <w:tr w:rsidR="00362FDF" w:rsidRPr="00FE6FB2" w:rsidTr="00877CFF">
        <w:trPr>
          <w:trHeight w:val="324"/>
          <w:jc w:val="center"/>
        </w:trPr>
        <w:tc>
          <w:tcPr>
            <w:tcW w:w="2228" w:type="dxa"/>
            <w:vMerge/>
            <w:noWrap/>
            <w:hideMark/>
          </w:tcPr>
          <w:p w:rsidR="00362FDF" w:rsidRPr="00FE6FB2" w:rsidRDefault="00362FDF" w:rsidP="00877CFF">
            <w:pPr>
              <w:widowControl/>
              <w:jc w:val="center"/>
              <w:rPr>
                <w:rFonts w:ascii="Times New Roman" w:eastAsia="PMingLiU" w:hAnsi="Times New Roman" w:cs="Times New Roman"/>
                <w:kern w:val="0"/>
                <w:sz w:val="20"/>
                <w:szCs w:val="20"/>
              </w:rPr>
            </w:pPr>
          </w:p>
        </w:tc>
        <w:tc>
          <w:tcPr>
            <w:tcW w:w="2433" w:type="dxa"/>
            <w:noWrap/>
            <w:hideMark/>
          </w:tcPr>
          <w:p w:rsidR="00362FDF" w:rsidRPr="00FE6FB2" w:rsidRDefault="00010992"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Iso-oncotic albumin</w:t>
            </w:r>
          </w:p>
        </w:tc>
        <w:tc>
          <w:tcPr>
            <w:tcW w:w="1146"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1183.9</w:t>
            </w:r>
          </w:p>
        </w:tc>
        <w:tc>
          <w:tcPr>
            <w:tcW w:w="1306"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973.6</w:t>
            </w:r>
          </w:p>
        </w:tc>
        <w:tc>
          <w:tcPr>
            <w:tcW w:w="1183"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503</w:t>
            </w:r>
          </w:p>
        </w:tc>
      </w:tr>
      <w:tr w:rsidR="00362FDF" w:rsidRPr="00FE6FB2" w:rsidTr="00877CFF">
        <w:trPr>
          <w:trHeight w:val="324"/>
          <w:jc w:val="center"/>
        </w:trPr>
        <w:tc>
          <w:tcPr>
            <w:tcW w:w="2228" w:type="dxa"/>
            <w:vMerge w:val="restart"/>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Li et al, 2008</w:t>
            </w:r>
          </w:p>
        </w:tc>
        <w:tc>
          <w:tcPr>
            <w:tcW w:w="2433" w:type="dxa"/>
            <w:noWrap/>
            <w:hideMark/>
          </w:tcPr>
          <w:p w:rsidR="00362FDF" w:rsidRPr="00FE6FB2" w:rsidRDefault="00A47C3C" w:rsidP="00877CFF">
            <w:pPr>
              <w:widowControl/>
              <w:jc w:val="center"/>
              <w:rPr>
                <w:rFonts w:ascii="Times New Roman" w:eastAsia="PMingLiU" w:hAnsi="Times New Roman" w:cs="Times New Roman"/>
                <w:kern w:val="0"/>
                <w:sz w:val="20"/>
                <w:szCs w:val="20"/>
              </w:rPr>
            </w:pPr>
            <w:r w:rsidRPr="00FE6FB2">
              <w:rPr>
                <w:rFonts w:ascii="Times New Roman" w:hAnsi="Times New Roman" w:cs="Times New Roman"/>
                <w:sz w:val="20"/>
                <w:szCs w:val="20"/>
              </w:rPr>
              <w:t>Saline</w:t>
            </w:r>
          </w:p>
        </w:tc>
        <w:tc>
          <w:tcPr>
            <w:tcW w:w="1146"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466.7</w:t>
            </w:r>
          </w:p>
        </w:tc>
        <w:tc>
          <w:tcPr>
            <w:tcW w:w="1306"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129.1</w:t>
            </w:r>
          </w:p>
        </w:tc>
        <w:tc>
          <w:tcPr>
            <w:tcW w:w="1183"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15</w:t>
            </w:r>
          </w:p>
        </w:tc>
      </w:tr>
      <w:tr w:rsidR="00362FDF" w:rsidRPr="00FE6FB2" w:rsidTr="00877CFF">
        <w:trPr>
          <w:trHeight w:val="324"/>
          <w:jc w:val="center"/>
        </w:trPr>
        <w:tc>
          <w:tcPr>
            <w:tcW w:w="2228" w:type="dxa"/>
            <w:vMerge/>
            <w:noWrap/>
            <w:hideMark/>
          </w:tcPr>
          <w:p w:rsidR="00362FDF" w:rsidRPr="00FE6FB2" w:rsidRDefault="00362FDF" w:rsidP="00877CFF">
            <w:pPr>
              <w:widowControl/>
              <w:jc w:val="center"/>
              <w:rPr>
                <w:rFonts w:ascii="Times New Roman" w:eastAsia="PMingLiU" w:hAnsi="Times New Roman" w:cs="Times New Roman"/>
                <w:kern w:val="0"/>
                <w:sz w:val="20"/>
                <w:szCs w:val="20"/>
              </w:rPr>
            </w:pPr>
          </w:p>
        </w:tc>
        <w:tc>
          <w:tcPr>
            <w:tcW w:w="2433"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hAnsi="Times New Roman" w:cs="Times New Roman"/>
                <w:sz w:val="20"/>
                <w:szCs w:val="20"/>
              </w:rPr>
              <w:t>H-HES</w:t>
            </w:r>
          </w:p>
        </w:tc>
        <w:tc>
          <w:tcPr>
            <w:tcW w:w="1146"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100</w:t>
            </w:r>
          </w:p>
        </w:tc>
        <w:tc>
          <w:tcPr>
            <w:tcW w:w="1306"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338.1</w:t>
            </w:r>
          </w:p>
        </w:tc>
        <w:tc>
          <w:tcPr>
            <w:tcW w:w="1183"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15</w:t>
            </w:r>
          </w:p>
        </w:tc>
      </w:tr>
      <w:tr w:rsidR="00362FDF" w:rsidRPr="00FE6FB2" w:rsidTr="00877CFF">
        <w:trPr>
          <w:trHeight w:val="324"/>
          <w:jc w:val="center"/>
        </w:trPr>
        <w:tc>
          <w:tcPr>
            <w:tcW w:w="2228" w:type="dxa"/>
            <w:vMerge w:val="restart"/>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McIntyre et al, 2008 (FINESS)</w:t>
            </w:r>
          </w:p>
        </w:tc>
        <w:tc>
          <w:tcPr>
            <w:tcW w:w="2433" w:type="dxa"/>
            <w:noWrap/>
            <w:hideMark/>
          </w:tcPr>
          <w:p w:rsidR="00362FDF" w:rsidRPr="00FE6FB2" w:rsidRDefault="00A47C3C" w:rsidP="00877CFF">
            <w:pPr>
              <w:widowControl/>
              <w:jc w:val="center"/>
              <w:rPr>
                <w:rFonts w:ascii="Times New Roman" w:eastAsia="PMingLiU" w:hAnsi="Times New Roman" w:cs="Times New Roman"/>
                <w:kern w:val="0"/>
                <w:sz w:val="20"/>
                <w:szCs w:val="20"/>
              </w:rPr>
            </w:pPr>
            <w:r w:rsidRPr="00FE6FB2">
              <w:rPr>
                <w:rFonts w:ascii="Times New Roman" w:hAnsi="Times New Roman" w:cs="Times New Roman"/>
                <w:sz w:val="20"/>
                <w:szCs w:val="20"/>
              </w:rPr>
              <w:t>Saline</w:t>
            </w:r>
          </w:p>
        </w:tc>
        <w:tc>
          <w:tcPr>
            <w:tcW w:w="1146"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2100</w:t>
            </w:r>
          </w:p>
        </w:tc>
        <w:tc>
          <w:tcPr>
            <w:tcW w:w="1306"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600</w:t>
            </w:r>
          </w:p>
        </w:tc>
        <w:tc>
          <w:tcPr>
            <w:tcW w:w="1183"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19</w:t>
            </w:r>
          </w:p>
        </w:tc>
      </w:tr>
      <w:tr w:rsidR="00362FDF" w:rsidRPr="00FE6FB2" w:rsidTr="00877CFF">
        <w:trPr>
          <w:trHeight w:val="324"/>
          <w:jc w:val="center"/>
        </w:trPr>
        <w:tc>
          <w:tcPr>
            <w:tcW w:w="2228" w:type="dxa"/>
            <w:vMerge/>
            <w:noWrap/>
            <w:hideMark/>
          </w:tcPr>
          <w:p w:rsidR="00362FDF" w:rsidRPr="00FE6FB2" w:rsidRDefault="00362FDF" w:rsidP="00877CFF">
            <w:pPr>
              <w:widowControl/>
              <w:jc w:val="center"/>
              <w:rPr>
                <w:rFonts w:ascii="Times New Roman" w:eastAsia="PMingLiU" w:hAnsi="Times New Roman" w:cs="Times New Roman"/>
                <w:kern w:val="0"/>
                <w:sz w:val="20"/>
                <w:szCs w:val="20"/>
              </w:rPr>
            </w:pPr>
          </w:p>
        </w:tc>
        <w:tc>
          <w:tcPr>
            <w:tcW w:w="2433"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hAnsi="Times New Roman" w:cs="Times New Roman"/>
                <w:sz w:val="20"/>
                <w:szCs w:val="20"/>
              </w:rPr>
              <w:t>H-HES</w:t>
            </w:r>
          </w:p>
        </w:tc>
        <w:tc>
          <w:tcPr>
            <w:tcW w:w="1146"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1900</w:t>
            </w:r>
          </w:p>
        </w:tc>
        <w:tc>
          <w:tcPr>
            <w:tcW w:w="1306"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600</w:t>
            </w:r>
          </w:p>
        </w:tc>
        <w:tc>
          <w:tcPr>
            <w:tcW w:w="1183"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21</w:t>
            </w:r>
          </w:p>
        </w:tc>
      </w:tr>
      <w:tr w:rsidR="00362FDF" w:rsidRPr="00FE6FB2" w:rsidTr="00877CFF">
        <w:trPr>
          <w:trHeight w:val="324"/>
          <w:jc w:val="center"/>
        </w:trPr>
        <w:tc>
          <w:tcPr>
            <w:tcW w:w="2228" w:type="dxa"/>
            <w:vMerge w:val="restart"/>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Dubin et al, 2010</w:t>
            </w:r>
          </w:p>
        </w:tc>
        <w:tc>
          <w:tcPr>
            <w:tcW w:w="2433" w:type="dxa"/>
            <w:noWrap/>
            <w:hideMark/>
          </w:tcPr>
          <w:p w:rsidR="00362FDF" w:rsidRPr="00FE6FB2" w:rsidRDefault="00A47C3C" w:rsidP="00877CFF">
            <w:pPr>
              <w:widowControl/>
              <w:jc w:val="center"/>
              <w:rPr>
                <w:rFonts w:ascii="Times New Roman" w:eastAsia="PMingLiU" w:hAnsi="Times New Roman" w:cs="Times New Roman"/>
                <w:kern w:val="0"/>
                <w:sz w:val="20"/>
                <w:szCs w:val="20"/>
              </w:rPr>
            </w:pPr>
            <w:r w:rsidRPr="00FE6FB2">
              <w:rPr>
                <w:rFonts w:ascii="Times New Roman" w:hAnsi="Times New Roman" w:cs="Times New Roman"/>
                <w:sz w:val="20"/>
                <w:szCs w:val="20"/>
              </w:rPr>
              <w:t>Saline</w:t>
            </w:r>
          </w:p>
        </w:tc>
        <w:tc>
          <w:tcPr>
            <w:tcW w:w="1146"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8368</w:t>
            </w:r>
          </w:p>
        </w:tc>
        <w:tc>
          <w:tcPr>
            <w:tcW w:w="1306"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2405</w:t>
            </w:r>
          </w:p>
        </w:tc>
        <w:tc>
          <w:tcPr>
            <w:tcW w:w="1183"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13</w:t>
            </w:r>
          </w:p>
        </w:tc>
      </w:tr>
      <w:tr w:rsidR="00362FDF" w:rsidRPr="00FE6FB2" w:rsidTr="00877CFF">
        <w:trPr>
          <w:trHeight w:val="324"/>
          <w:jc w:val="center"/>
        </w:trPr>
        <w:tc>
          <w:tcPr>
            <w:tcW w:w="2228" w:type="dxa"/>
            <w:vMerge/>
            <w:noWrap/>
            <w:hideMark/>
          </w:tcPr>
          <w:p w:rsidR="00362FDF" w:rsidRPr="00FE6FB2" w:rsidRDefault="00362FDF" w:rsidP="00877CFF">
            <w:pPr>
              <w:widowControl/>
              <w:jc w:val="center"/>
              <w:rPr>
                <w:rFonts w:ascii="Times New Roman" w:eastAsia="PMingLiU" w:hAnsi="Times New Roman" w:cs="Times New Roman"/>
                <w:kern w:val="0"/>
                <w:sz w:val="20"/>
                <w:szCs w:val="20"/>
              </w:rPr>
            </w:pPr>
          </w:p>
        </w:tc>
        <w:tc>
          <w:tcPr>
            <w:tcW w:w="2433"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hAnsi="Times New Roman" w:cs="Times New Roman"/>
                <w:sz w:val="20"/>
                <w:szCs w:val="20"/>
              </w:rPr>
              <w:t>L-HES</w:t>
            </w:r>
          </w:p>
        </w:tc>
        <w:tc>
          <w:tcPr>
            <w:tcW w:w="1146"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4682</w:t>
            </w:r>
          </w:p>
        </w:tc>
        <w:tc>
          <w:tcPr>
            <w:tcW w:w="1306"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1371</w:t>
            </w:r>
          </w:p>
        </w:tc>
        <w:tc>
          <w:tcPr>
            <w:tcW w:w="1183"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12</w:t>
            </w:r>
          </w:p>
        </w:tc>
      </w:tr>
      <w:tr w:rsidR="00362FDF" w:rsidRPr="00FE6FB2" w:rsidTr="00877CFF">
        <w:trPr>
          <w:trHeight w:val="324"/>
          <w:jc w:val="center"/>
        </w:trPr>
        <w:tc>
          <w:tcPr>
            <w:tcW w:w="2228" w:type="dxa"/>
            <w:vMerge w:val="restart"/>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Guidet et al, 2012 (CRYSTMAS)</w:t>
            </w:r>
          </w:p>
        </w:tc>
        <w:tc>
          <w:tcPr>
            <w:tcW w:w="2433" w:type="dxa"/>
            <w:noWrap/>
            <w:hideMark/>
          </w:tcPr>
          <w:p w:rsidR="00362FDF" w:rsidRPr="00FE6FB2" w:rsidRDefault="00A47C3C" w:rsidP="00877CFF">
            <w:pPr>
              <w:widowControl/>
              <w:jc w:val="center"/>
              <w:rPr>
                <w:rFonts w:ascii="Times New Roman" w:eastAsia="PMingLiU" w:hAnsi="Times New Roman" w:cs="Times New Roman"/>
                <w:kern w:val="0"/>
                <w:sz w:val="20"/>
                <w:szCs w:val="20"/>
              </w:rPr>
            </w:pPr>
            <w:r w:rsidRPr="00FE6FB2">
              <w:rPr>
                <w:rFonts w:ascii="Times New Roman" w:hAnsi="Times New Roman" w:cs="Times New Roman"/>
                <w:sz w:val="20"/>
                <w:szCs w:val="20"/>
              </w:rPr>
              <w:t>Saline</w:t>
            </w:r>
          </w:p>
        </w:tc>
        <w:tc>
          <w:tcPr>
            <w:tcW w:w="1146"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1379</w:t>
            </w:r>
          </w:p>
        </w:tc>
        <w:tc>
          <w:tcPr>
            <w:tcW w:w="1306"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886</w:t>
            </w:r>
          </w:p>
        </w:tc>
        <w:tc>
          <w:tcPr>
            <w:tcW w:w="1183"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95</w:t>
            </w:r>
          </w:p>
        </w:tc>
      </w:tr>
      <w:tr w:rsidR="00362FDF" w:rsidRPr="00FE6FB2" w:rsidTr="00877CFF">
        <w:trPr>
          <w:trHeight w:val="324"/>
          <w:jc w:val="center"/>
        </w:trPr>
        <w:tc>
          <w:tcPr>
            <w:tcW w:w="2228" w:type="dxa"/>
            <w:vMerge/>
            <w:noWrap/>
            <w:hideMark/>
          </w:tcPr>
          <w:p w:rsidR="00362FDF" w:rsidRPr="00FE6FB2" w:rsidRDefault="00362FDF" w:rsidP="00877CFF">
            <w:pPr>
              <w:widowControl/>
              <w:jc w:val="center"/>
              <w:rPr>
                <w:rFonts w:ascii="Times New Roman" w:eastAsia="PMingLiU" w:hAnsi="Times New Roman" w:cs="Times New Roman"/>
                <w:kern w:val="0"/>
                <w:sz w:val="20"/>
                <w:szCs w:val="20"/>
              </w:rPr>
            </w:pPr>
          </w:p>
        </w:tc>
        <w:tc>
          <w:tcPr>
            <w:tcW w:w="2433"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hAnsi="Times New Roman" w:cs="Times New Roman"/>
                <w:sz w:val="20"/>
                <w:szCs w:val="20"/>
              </w:rPr>
              <w:t>L-HES</w:t>
            </w:r>
          </w:p>
        </w:tc>
        <w:tc>
          <w:tcPr>
            <w:tcW w:w="1146"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1709</w:t>
            </w:r>
          </w:p>
        </w:tc>
        <w:tc>
          <w:tcPr>
            <w:tcW w:w="1306"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1164</w:t>
            </w:r>
          </w:p>
        </w:tc>
        <w:tc>
          <w:tcPr>
            <w:tcW w:w="1183"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99</w:t>
            </w:r>
          </w:p>
        </w:tc>
      </w:tr>
      <w:tr w:rsidR="00362FDF" w:rsidRPr="00FE6FB2" w:rsidTr="00877CFF">
        <w:trPr>
          <w:trHeight w:val="324"/>
          <w:jc w:val="center"/>
        </w:trPr>
        <w:tc>
          <w:tcPr>
            <w:tcW w:w="2228" w:type="dxa"/>
            <w:vMerge w:val="restart"/>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Myburgh et al, 2012 (CHEST)</w:t>
            </w:r>
          </w:p>
        </w:tc>
        <w:tc>
          <w:tcPr>
            <w:tcW w:w="2433" w:type="dxa"/>
            <w:noWrap/>
            <w:hideMark/>
          </w:tcPr>
          <w:p w:rsidR="00362FDF" w:rsidRPr="00FE6FB2" w:rsidRDefault="00A47C3C" w:rsidP="00877CFF">
            <w:pPr>
              <w:widowControl/>
              <w:jc w:val="center"/>
              <w:rPr>
                <w:rFonts w:ascii="Times New Roman" w:eastAsia="PMingLiU" w:hAnsi="Times New Roman" w:cs="Times New Roman"/>
                <w:kern w:val="0"/>
                <w:sz w:val="20"/>
                <w:szCs w:val="20"/>
              </w:rPr>
            </w:pPr>
            <w:r w:rsidRPr="00FE6FB2">
              <w:rPr>
                <w:rFonts w:ascii="Times New Roman" w:hAnsi="Times New Roman" w:cs="Times New Roman"/>
                <w:sz w:val="20"/>
                <w:szCs w:val="20"/>
              </w:rPr>
              <w:t>Saline</w:t>
            </w:r>
          </w:p>
        </w:tc>
        <w:tc>
          <w:tcPr>
            <w:tcW w:w="1146"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616</w:t>
            </w:r>
          </w:p>
        </w:tc>
        <w:tc>
          <w:tcPr>
            <w:tcW w:w="1306"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488</w:t>
            </w:r>
          </w:p>
        </w:tc>
        <w:tc>
          <w:tcPr>
            <w:tcW w:w="1183"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945</w:t>
            </w:r>
          </w:p>
        </w:tc>
      </w:tr>
      <w:tr w:rsidR="00362FDF" w:rsidRPr="00FE6FB2" w:rsidTr="00877CFF">
        <w:trPr>
          <w:trHeight w:val="324"/>
          <w:jc w:val="center"/>
        </w:trPr>
        <w:tc>
          <w:tcPr>
            <w:tcW w:w="2228" w:type="dxa"/>
            <w:vMerge/>
            <w:noWrap/>
            <w:hideMark/>
          </w:tcPr>
          <w:p w:rsidR="00362FDF" w:rsidRPr="00FE6FB2" w:rsidRDefault="00362FDF" w:rsidP="00877CFF">
            <w:pPr>
              <w:widowControl/>
              <w:jc w:val="center"/>
              <w:rPr>
                <w:rFonts w:ascii="Times New Roman" w:eastAsia="PMingLiU" w:hAnsi="Times New Roman" w:cs="Times New Roman"/>
                <w:kern w:val="0"/>
                <w:sz w:val="20"/>
                <w:szCs w:val="20"/>
              </w:rPr>
            </w:pPr>
          </w:p>
        </w:tc>
        <w:tc>
          <w:tcPr>
            <w:tcW w:w="2433"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hAnsi="Times New Roman" w:cs="Times New Roman"/>
                <w:sz w:val="20"/>
                <w:szCs w:val="20"/>
              </w:rPr>
              <w:t>L-HES</w:t>
            </w:r>
          </w:p>
        </w:tc>
        <w:tc>
          <w:tcPr>
            <w:tcW w:w="1146"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526</w:t>
            </w:r>
          </w:p>
        </w:tc>
        <w:tc>
          <w:tcPr>
            <w:tcW w:w="1306"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425</w:t>
            </w:r>
          </w:p>
        </w:tc>
        <w:tc>
          <w:tcPr>
            <w:tcW w:w="1183"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976</w:t>
            </w:r>
          </w:p>
        </w:tc>
      </w:tr>
      <w:tr w:rsidR="00362FDF" w:rsidRPr="00FE6FB2" w:rsidTr="00877CFF">
        <w:trPr>
          <w:trHeight w:val="324"/>
          <w:jc w:val="center"/>
        </w:trPr>
        <w:tc>
          <w:tcPr>
            <w:tcW w:w="2228" w:type="dxa"/>
            <w:vMerge w:val="restart"/>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Perner et al, 2012 (6S)</w:t>
            </w:r>
          </w:p>
        </w:tc>
        <w:tc>
          <w:tcPr>
            <w:tcW w:w="2433" w:type="dxa"/>
            <w:noWrap/>
            <w:hideMark/>
          </w:tcPr>
          <w:p w:rsidR="00362FDF" w:rsidRPr="00FE6FB2" w:rsidRDefault="009641E5" w:rsidP="00877CFF">
            <w:pPr>
              <w:widowControl/>
              <w:jc w:val="center"/>
              <w:rPr>
                <w:rFonts w:ascii="Times New Roman" w:eastAsia="PMingLiU" w:hAnsi="Times New Roman" w:cs="Times New Roman"/>
                <w:kern w:val="0"/>
                <w:sz w:val="20"/>
                <w:szCs w:val="20"/>
              </w:rPr>
            </w:pPr>
            <w:r w:rsidRPr="00FE6FB2">
              <w:rPr>
                <w:rFonts w:ascii="Times New Roman" w:hAnsi="Times New Roman" w:cs="Times New Roman"/>
                <w:sz w:val="20"/>
                <w:szCs w:val="20"/>
              </w:rPr>
              <w:t>Balanced crystalloids</w:t>
            </w:r>
          </w:p>
        </w:tc>
        <w:tc>
          <w:tcPr>
            <w:tcW w:w="1146"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3500</w:t>
            </w:r>
          </w:p>
        </w:tc>
        <w:tc>
          <w:tcPr>
            <w:tcW w:w="1306"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370.3333</w:t>
            </w:r>
          </w:p>
        </w:tc>
        <w:tc>
          <w:tcPr>
            <w:tcW w:w="1183"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400</w:t>
            </w:r>
          </w:p>
        </w:tc>
      </w:tr>
      <w:tr w:rsidR="00362FDF" w:rsidRPr="00FE6FB2" w:rsidTr="00877CFF">
        <w:trPr>
          <w:trHeight w:val="324"/>
          <w:jc w:val="center"/>
        </w:trPr>
        <w:tc>
          <w:tcPr>
            <w:tcW w:w="2228" w:type="dxa"/>
            <w:vMerge/>
            <w:noWrap/>
            <w:hideMark/>
          </w:tcPr>
          <w:p w:rsidR="00362FDF" w:rsidRPr="00FE6FB2" w:rsidRDefault="00362FDF" w:rsidP="00877CFF">
            <w:pPr>
              <w:widowControl/>
              <w:jc w:val="center"/>
              <w:rPr>
                <w:rFonts w:ascii="Times New Roman" w:eastAsia="PMingLiU" w:hAnsi="Times New Roman" w:cs="Times New Roman"/>
                <w:kern w:val="0"/>
                <w:sz w:val="20"/>
                <w:szCs w:val="20"/>
              </w:rPr>
            </w:pPr>
          </w:p>
        </w:tc>
        <w:tc>
          <w:tcPr>
            <w:tcW w:w="2433"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hAnsi="Times New Roman" w:cs="Times New Roman"/>
                <w:sz w:val="20"/>
                <w:szCs w:val="20"/>
              </w:rPr>
              <w:t>L-HES</w:t>
            </w:r>
          </w:p>
        </w:tc>
        <w:tc>
          <w:tcPr>
            <w:tcW w:w="1146"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4000</w:t>
            </w:r>
          </w:p>
        </w:tc>
        <w:tc>
          <w:tcPr>
            <w:tcW w:w="1306"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308.5</w:t>
            </w:r>
          </w:p>
        </w:tc>
        <w:tc>
          <w:tcPr>
            <w:tcW w:w="1183"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398</w:t>
            </w:r>
          </w:p>
        </w:tc>
      </w:tr>
      <w:tr w:rsidR="00362FDF" w:rsidRPr="00FE6FB2" w:rsidTr="00877CFF">
        <w:trPr>
          <w:trHeight w:val="324"/>
          <w:jc w:val="center"/>
        </w:trPr>
        <w:tc>
          <w:tcPr>
            <w:tcW w:w="2228" w:type="dxa"/>
            <w:vMerge w:val="restart"/>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Annane et al, 2013 (CRISTAL)</w:t>
            </w:r>
          </w:p>
        </w:tc>
        <w:tc>
          <w:tcPr>
            <w:tcW w:w="2433" w:type="dxa"/>
            <w:noWrap/>
            <w:hideMark/>
          </w:tcPr>
          <w:p w:rsidR="00362FDF" w:rsidRPr="00FE6FB2" w:rsidRDefault="009641E5" w:rsidP="00877CFF">
            <w:pPr>
              <w:widowControl/>
              <w:jc w:val="center"/>
              <w:rPr>
                <w:rFonts w:ascii="Times New Roman" w:eastAsia="PMingLiU" w:hAnsi="Times New Roman" w:cs="Times New Roman"/>
                <w:kern w:val="0"/>
                <w:sz w:val="20"/>
                <w:szCs w:val="20"/>
              </w:rPr>
            </w:pPr>
            <w:r w:rsidRPr="00FE6FB2">
              <w:rPr>
                <w:rFonts w:ascii="Times New Roman" w:hAnsi="Times New Roman" w:cs="Times New Roman"/>
                <w:sz w:val="20"/>
                <w:szCs w:val="20"/>
              </w:rPr>
              <w:t>Balanced crystalloids</w:t>
            </w:r>
          </w:p>
        </w:tc>
        <w:tc>
          <w:tcPr>
            <w:tcW w:w="1146"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3000</w:t>
            </w:r>
          </w:p>
        </w:tc>
        <w:tc>
          <w:tcPr>
            <w:tcW w:w="1306"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740.6667</w:t>
            </w:r>
          </w:p>
        </w:tc>
        <w:tc>
          <w:tcPr>
            <w:tcW w:w="1183"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37</w:t>
            </w:r>
          </w:p>
        </w:tc>
      </w:tr>
      <w:tr w:rsidR="00362FDF" w:rsidRPr="00FE6FB2" w:rsidTr="00877CFF">
        <w:trPr>
          <w:trHeight w:val="324"/>
          <w:jc w:val="center"/>
        </w:trPr>
        <w:tc>
          <w:tcPr>
            <w:tcW w:w="2228" w:type="dxa"/>
            <w:vMerge/>
            <w:noWrap/>
            <w:hideMark/>
          </w:tcPr>
          <w:p w:rsidR="00362FDF" w:rsidRPr="00FE6FB2" w:rsidRDefault="00362FDF" w:rsidP="00877CFF">
            <w:pPr>
              <w:widowControl/>
              <w:jc w:val="center"/>
              <w:rPr>
                <w:rFonts w:ascii="Times New Roman" w:eastAsia="PMingLiU" w:hAnsi="Times New Roman" w:cs="Times New Roman"/>
                <w:kern w:val="0"/>
                <w:sz w:val="20"/>
                <w:szCs w:val="20"/>
              </w:rPr>
            </w:pPr>
          </w:p>
        </w:tc>
        <w:tc>
          <w:tcPr>
            <w:tcW w:w="2433" w:type="dxa"/>
            <w:noWrap/>
            <w:hideMark/>
          </w:tcPr>
          <w:p w:rsidR="00362FDF" w:rsidRPr="00FE6FB2" w:rsidRDefault="00A47C3C" w:rsidP="00877CFF">
            <w:pPr>
              <w:widowControl/>
              <w:jc w:val="center"/>
              <w:rPr>
                <w:rFonts w:ascii="Times New Roman" w:eastAsia="PMingLiU" w:hAnsi="Times New Roman" w:cs="Times New Roman"/>
                <w:kern w:val="0"/>
                <w:sz w:val="20"/>
                <w:szCs w:val="20"/>
              </w:rPr>
            </w:pPr>
            <w:r w:rsidRPr="00FE6FB2">
              <w:rPr>
                <w:rFonts w:ascii="Times New Roman" w:hAnsi="Times New Roman" w:cs="Times New Roman"/>
                <w:sz w:val="20"/>
                <w:szCs w:val="20"/>
              </w:rPr>
              <w:t>Saline</w:t>
            </w:r>
          </w:p>
        </w:tc>
        <w:tc>
          <w:tcPr>
            <w:tcW w:w="1146"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1000</w:t>
            </w:r>
          </w:p>
        </w:tc>
        <w:tc>
          <w:tcPr>
            <w:tcW w:w="1306"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246.8333</w:t>
            </w:r>
          </w:p>
        </w:tc>
        <w:tc>
          <w:tcPr>
            <w:tcW w:w="1183"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557</w:t>
            </w:r>
          </w:p>
        </w:tc>
      </w:tr>
      <w:tr w:rsidR="00362FDF" w:rsidRPr="00FE6FB2" w:rsidTr="00877CFF">
        <w:trPr>
          <w:trHeight w:val="324"/>
          <w:jc w:val="center"/>
        </w:trPr>
        <w:tc>
          <w:tcPr>
            <w:tcW w:w="2228" w:type="dxa"/>
            <w:vMerge/>
            <w:noWrap/>
            <w:hideMark/>
          </w:tcPr>
          <w:p w:rsidR="00362FDF" w:rsidRPr="00FE6FB2" w:rsidRDefault="00362FDF" w:rsidP="00877CFF">
            <w:pPr>
              <w:widowControl/>
              <w:jc w:val="center"/>
              <w:rPr>
                <w:rFonts w:ascii="Times New Roman" w:eastAsia="PMingLiU" w:hAnsi="Times New Roman" w:cs="Times New Roman"/>
                <w:kern w:val="0"/>
                <w:sz w:val="20"/>
                <w:szCs w:val="20"/>
              </w:rPr>
            </w:pPr>
          </w:p>
        </w:tc>
        <w:tc>
          <w:tcPr>
            <w:tcW w:w="2433" w:type="dxa"/>
            <w:noWrap/>
            <w:hideMark/>
          </w:tcPr>
          <w:p w:rsidR="00362FDF" w:rsidRPr="00FE6FB2" w:rsidRDefault="00010992"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Hyperoncotic albumin</w:t>
            </w:r>
          </w:p>
        </w:tc>
        <w:tc>
          <w:tcPr>
            <w:tcW w:w="1146"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300</w:t>
            </w:r>
          </w:p>
        </w:tc>
        <w:tc>
          <w:tcPr>
            <w:tcW w:w="1306"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49.33333</w:t>
            </w:r>
          </w:p>
        </w:tc>
        <w:tc>
          <w:tcPr>
            <w:tcW w:w="1183"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59</w:t>
            </w:r>
          </w:p>
        </w:tc>
      </w:tr>
      <w:tr w:rsidR="00362FDF" w:rsidRPr="00FE6FB2" w:rsidTr="00877CFF">
        <w:trPr>
          <w:trHeight w:val="324"/>
          <w:jc w:val="center"/>
        </w:trPr>
        <w:tc>
          <w:tcPr>
            <w:tcW w:w="2228" w:type="dxa"/>
            <w:vMerge/>
            <w:noWrap/>
            <w:hideMark/>
          </w:tcPr>
          <w:p w:rsidR="00362FDF" w:rsidRPr="00FE6FB2" w:rsidRDefault="00362FDF" w:rsidP="00877CFF">
            <w:pPr>
              <w:widowControl/>
              <w:jc w:val="center"/>
              <w:rPr>
                <w:rFonts w:ascii="Times New Roman" w:eastAsia="PMingLiU" w:hAnsi="Times New Roman" w:cs="Times New Roman"/>
                <w:kern w:val="0"/>
                <w:sz w:val="20"/>
                <w:szCs w:val="20"/>
              </w:rPr>
            </w:pPr>
          </w:p>
        </w:tc>
        <w:tc>
          <w:tcPr>
            <w:tcW w:w="2433"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hAnsi="Times New Roman" w:cs="Times New Roman"/>
                <w:sz w:val="20"/>
                <w:szCs w:val="20"/>
              </w:rPr>
              <w:t>L-HES</w:t>
            </w:r>
          </w:p>
        </w:tc>
        <w:tc>
          <w:tcPr>
            <w:tcW w:w="1146"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1500</w:t>
            </w:r>
          </w:p>
        </w:tc>
        <w:tc>
          <w:tcPr>
            <w:tcW w:w="1306"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123.3333</w:t>
            </w:r>
          </w:p>
        </w:tc>
        <w:tc>
          <w:tcPr>
            <w:tcW w:w="1183"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375</w:t>
            </w:r>
          </w:p>
        </w:tc>
      </w:tr>
      <w:tr w:rsidR="00362FDF" w:rsidRPr="00FE6FB2" w:rsidTr="00877CFF">
        <w:trPr>
          <w:trHeight w:val="324"/>
          <w:jc w:val="center"/>
        </w:trPr>
        <w:tc>
          <w:tcPr>
            <w:tcW w:w="2228" w:type="dxa"/>
            <w:vMerge/>
            <w:noWrap/>
            <w:hideMark/>
          </w:tcPr>
          <w:p w:rsidR="00362FDF" w:rsidRPr="00FE6FB2" w:rsidRDefault="00362FDF" w:rsidP="00877CFF">
            <w:pPr>
              <w:widowControl/>
              <w:jc w:val="center"/>
              <w:rPr>
                <w:rFonts w:ascii="Times New Roman" w:eastAsia="PMingLiU" w:hAnsi="Times New Roman" w:cs="Times New Roman"/>
                <w:kern w:val="0"/>
                <w:sz w:val="20"/>
                <w:szCs w:val="20"/>
              </w:rPr>
            </w:pPr>
          </w:p>
        </w:tc>
        <w:tc>
          <w:tcPr>
            <w:tcW w:w="2433"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Gelatin</w:t>
            </w:r>
          </w:p>
        </w:tc>
        <w:tc>
          <w:tcPr>
            <w:tcW w:w="1146"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1500</w:t>
            </w:r>
          </w:p>
        </w:tc>
        <w:tc>
          <w:tcPr>
            <w:tcW w:w="1306"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246.8333</w:t>
            </w:r>
          </w:p>
        </w:tc>
        <w:tc>
          <w:tcPr>
            <w:tcW w:w="1183"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152</w:t>
            </w:r>
          </w:p>
        </w:tc>
      </w:tr>
      <w:tr w:rsidR="00362FDF" w:rsidRPr="00FE6FB2" w:rsidTr="00877CFF">
        <w:trPr>
          <w:trHeight w:val="324"/>
          <w:jc w:val="center"/>
        </w:trPr>
        <w:tc>
          <w:tcPr>
            <w:tcW w:w="2228" w:type="dxa"/>
            <w:vMerge w:val="restart"/>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Young et al, 2015 (SPLIT)</w:t>
            </w:r>
          </w:p>
        </w:tc>
        <w:tc>
          <w:tcPr>
            <w:tcW w:w="2433" w:type="dxa"/>
            <w:noWrap/>
            <w:hideMark/>
          </w:tcPr>
          <w:p w:rsidR="00362FDF" w:rsidRPr="00FE6FB2" w:rsidRDefault="00010992" w:rsidP="00877CFF">
            <w:pPr>
              <w:widowControl/>
              <w:jc w:val="center"/>
              <w:rPr>
                <w:rFonts w:ascii="Times New Roman" w:eastAsia="PMingLiU" w:hAnsi="Times New Roman" w:cs="Times New Roman"/>
                <w:kern w:val="0"/>
                <w:sz w:val="20"/>
                <w:szCs w:val="20"/>
              </w:rPr>
            </w:pPr>
            <w:r w:rsidRPr="00FE6FB2">
              <w:rPr>
                <w:rFonts w:ascii="Times New Roman" w:hAnsi="Times New Roman" w:cs="Times New Roman"/>
                <w:sz w:val="20"/>
                <w:szCs w:val="20"/>
              </w:rPr>
              <w:t>Balanced crystalloids</w:t>
            </w:r>
          </w:p>
        </w:tc>
        <w:tc>
          <w:tcPr>
            <w:tcW w:w="1146"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2655</w:t>
            </w:r>
          </w:p>
        </w:tc>
        <w:tc>
          <w:tcPr>
            <w:tcW w:w="1306"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3052</w:t>
            </w:r>
          </w:p>
        </w:tc>
        <w:tc>
          <w:tcPr>
            <w:tcW w:w="1183"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35</w:t>
            </w:r>
          </w:p>
        </w:tc>
      </w:tr>
      <w:tr w:rsidR="00362FDF" w:rsidRPr="00FE6FB2" w:rsidTr="00877CFF">
        <w:trPr>
          <w:trHeight w:val="324"/>
          <w:jc w:val="center"/>
        </w:trPr>
        <w:tc>
          <w:tcPr>
            <w:tcW w:w="2228" w:type="dxa"/>
            <w:vMerge/>
            <w:noWrap/>
            <w:hideMark/>
          </w:tcPr>
          <w:p w:rsidR="00362FDF" w:rsidRPr="00FE6FB2" w:rsidRDefault="00362FDF" w:rsidP="00877CFF">
            <w:pPr>
              <w:widowControl/>
              <w:jc w:val="center"/>
              <w:rPr>
                <w:rFonts w:ascii="Times New Roman" w:eastAsia="PMingLiU" w:hAnsi="Times New Roman" w:cs="Times New Roman"/>
                <w:kern w:val="0"/>
                <w:sz w:val="20"/>
                <w:szCs w:val="20"/>
              </w:rPr>
            </w:pPr>
          </w:p>
        </w:tc>
        <w:tc>
          <w:tcPr>
            <w:tcW w:w="2433" w:type="dxa"/>
            <w:noWrap/>
            <w:hideMark/>
          </w:tcPr>
          <w:p w:rsidR="00362FDF" w:rsidRPr="00FE6FB2" w:rsidRDefault="00A47C3C" w:rsidP="00877CFF">
            <w:pPr>
              <w:widowControl/>
              <w:jc w:val="center"/>
              <w:rPr>
                <w:rFonts w:ascii="Times New Roman" w:eastAsia="PMingLiU" w:hAnsi="Times New Roman" w:cs="Times New Roman"/>
                <w:kern w:val="0"/>
                <w:sz w:val="20"/>
                <w:szCs w:val="20"/>
              </w:rPr>
            </w:pPr>
            <w:r w:rsidRPr="00FE6FB2">
              <w:rPr>
                <w:rFonts w:ascii="Times New Roman" w:hAnsi="Times New Roman" w:cs="Times New Roman"/>
                <w:sz w:val="20"/>
                <w:szCs w:val="20"/>
              </w:rPr>
              <w:t>Saline</w:t>
            </w:r>
          </w:p>
        </w:tc>
        <w:tc>
          <w:tcPr>
            <w:tcW w:w="1146"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2554</w:t>
            </w:r>
          </w:p>
        </w:tc>
        <w:tc>
          <w:tcPr>
            <w:tcW w:w="1306"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2120</w:t>
            </w:r>
          </w:p>
        </w:tc>
        <w:tc>
          <w:tcPr>
            <w:tcW w:w="1183"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42</w:t>
            </w:r>
          </w:p>
        </w:tc>
      </w:tr>
      <w:tr w:rsidR="00362FDF" w:rsidRPr="00FE6FB2" w:rsidTr="00877CFF">
        <w:trPr>
          <w:trHeight w:val="324"/>
          <w:jc w:val="center"/>
        </w:trPr>
        <w:tc>
          <w:tcPr>
            <w:tcW w:w="2228" w:type="dxa"/>
            <w:vMerge w:val="restart"/>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Matthew W. et al, 2018</w:t>
            </w:r>
          </w:p>
        </w:tc>
        <w:tc>
          <w:tcPr>
            <w:tcW w:w="2433" w:type="dxa"/>
            <w:noWrap/>
            <w:hideMark/>
          </w:tcPr>
          <w:p w:rsidR="00362FDF" w:rsidRPr="00FE6FB2" w:rsidRDefault="00010992" w:rsidP="00877CFF">
            <w:pPr>
              <w:widowControl/>
              <w:jc w:val="center"/>
              <w:rPr>
                <w:rFonts w:ascii="Times New Roman" w:eastAsia="PMingLiU" w:hAnsi="Times New Roman" w:cs="Times New Roman"/>
                <w:kern w:val="0"/>
                <w:sz w:val="20"/>
                <w:szCs w:val="20"/>
              </w:rPr>
            </w:pPr>
            <w:r w:rsidRPr="00FE6FB2">
              <w:rPr>
                <w:rFonts w:ascii="Times New Roman" w:hAnsi="Times New Roman" w:cs="Times New Roman"/>
                <w:sz w:val="20"/>
                <w:szCs w:val="20"/>
              </w:rPr>
              <w:t>Balanced crystalloids</w:t>
            </w:r>
          </w:p>
        </w:tc>
        <w:tc>
          <w:tcPr>
            <w:tcW w:w="1146"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2117</w:t>
            </w:r>
          </w:p>
        </w:tc>
        <w:tc>
          <w:tcPr>
            <w:tcW w:w="1306"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3157</w:t>
            </w:r>
          </w:p>
        </w:tc>
        <w:tc>
          <w:tcPr>
            <w:tcW w:w="1183"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2735</w:t>
            </w:r>
          </w:p>
        </w:tc>
      </w:tr>
      <w:tr w:rsidR="00362FDF" w:rsidRPr="00FE6FB2" w:rsidTr="00877CFF">
        <w:trPr>
          <w:trHeight w:val="324"/>
          <w:jc w:val="center"/>
        </w:trPr>
        <w:tc>
          <w:tcPr>
            <w:tcW w:w="2228" w:type="dxa"/>
            <w:vMerge/>
            <w:noWrap/>
            <w:hideMark/>
          </w:tcPr>
          <w:p w:rsidR="00362FDF" w:rsidRPr="00FE6FB2" w:rsidRDefault="00362FDF" w:rsidP="00877CFF">
            <w:pPr>
              <w:widowControl/>
              <w:jc w:val="center"/>
              <w:rPr>
                <w:rFonts w:ascii="Times New Roman" w:eastAsia="PMingLiU" w:hAnsi="Times New Roman" w:cs="Times New Roman"/>
                <w:kern w:val="0"/>
                <w:sz w:val="20"/>
                <w:szCs w:val="20"/>
              </w:rPr>
            </w:pPr>
          </w:p>
        </w:tc>
        <w:tc>
          <w:tcPr>
            <w:tcW w:w="2433" w:type="dxa"/>
            <w:noWrap/>
            <w:hideMark/>
          </w:tcPr>
          <w:p w:rsidR="00362FDF" w:rsidRPr="00FE6FB2" w:rsidRDefault="00A47C3C" w:rsidP="00877CFF">
            <w:pPr>
              <w:widowControl/>
              <w:jc w:val="center"/>
              <w:rPr>
                <w:rFonts w:ascii="Times New Roman" w:eastAsia="PMingLiU" w:hAnsi="Times New Roman" w:cs="Times New Roman"/>
                <w:kern w:val="0"/>
                <w:sz w:val="20"/>
                <w:szCs w:val="20"/>
              </w:rPr>
            </w:pPr>
            <w:r w:rsidRPr="00FE6FB2">
              <w:rPr>
                <w:rFonts w:ascii="Times New Roman" w:hAnsi="Times New Roman" w:cs="Times New Roman"/>
                <w:sz w:val="20"/>
                <w:szCs w:val="20"/>
              </w:rPr>
              <w:t>Saline</w:t>
            </w:r>
          </w:p>
        </w:tc>
        <w:tc>
          <w:tcPr>
            <w:tcW w:w="1146"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2775</w:t>
            </w:r>
          </w:p>
        </w:tc>
        <w:tc>
          <w:tcPr>
            <w:tcW w:w="1306"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3488</w:t>
            </w:r>
          </w:p>
        </w:tc>
        <w:tc>
          <w:tcPr>
            <w:tcW w:w="1183" w:type="dxa"/>
            <w:noWrap/>
            <w:hideMark/>
          </w:tcPr>
          <w:p w:rsidR="00362FDF" w:rsidRPr="00FE6FB2" w:rsidRDefault="00362FDF" w:rsidP="00877CFF">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2646</w:t>
            </w:r>
          </w:p>
        </w:tc>
      </w:tr>
    </w:tbl>
    <w:p w:rsidR="00362FDF" w:rsidRPr="00FE6FB2" w:rsidRDefault="00362FDF" w:rsidP="00362FDF">
      <w:pPr>
        <w:rPr>
          <w:rFonts w:ascii="Times New Roman" w:hAnsi="Times New Roman" w:cs="Times New Roman"/>
        </w:rPr>
      </w:pPr>
      <w:r w:rsidRPr="00FE6FB2">
        <w:rPr>
          <w:rFonts w:ascii="Times New Roman" w:hAnsi="Times New Roman" w:cs="Times New Roman"/>
        </w:rPr>
        <w:t>Abbreviations: L-HES, Low molecular weight HES; H-HES, High molecular weight HES.</w:t>
      </w:r>
    </w:p>
    <w:p w:rsidR="00362FDF" w:rsidRPr="00FE6FB2" w:rsidRDefault="00362FDF" w:rsidP="00357E3F">
      <w:pPr>
        <w:rPr>
          <w:rFonts w:ascii="Times New Roman" w:hAnsi="Times New Roman" w:cs="Times New Roman"/>
          <w:b/>
          <w:szCs w:val="24"/>
        </w:rPr>
      </w:pPr>
    </w:p>
    <w:p w:rsidR="006B1BF5" w:rsidRPr="00FE6FB2" w:rsidRDefault="006B1BF5">
      <w:pPr>
        <w:widowControl/>
        <w:rPr>
          <w:rFonts w:ascii="Times New Roman" w:hAnsi="Times New Roman" w:cs="Times New Roman"/>
          <w:b/>
          <w:szCs w:val="24"/>
        </w:rPr>
      </w:pPr>
      <w:r w:rsidRPr="00FE6FB2">
        <w:rPr>
          <w:rFonts w:ascii="Times New Roman" w:hAnsi="Times New Roman" w:cs="Times New Roman"/>
          <w:b/>
          <w:szCs w:val="24"/>
        </w:rPr>
        <w:br w:type="page"/>
      </w:r>
    </w:p>
    <w:p w:rsidR="00830B28" w:rsidRPr="00FE6FB2" w:rsidRDefault="00BE4415" w:rsidP="002D3412">
      <w:pPr>
        <w:pStyle w:val="Heading3"/>
      </w:pPr>
      <w:bookmarkStart w:id="98" w:name="_Toc32664044"/>
      <w:bookmarkStart w:id="99" w:name="_Toc53220840"/>
      <w:r w:rsidRPr="00FE6FB2">
        <w:t>8</w:t>
      </w:r>
      <w:r w:rsidR="00613C60" w:rsidRPr="00FE6FB2">
        <w:t>.1.3</w:t>
      </w:r>
      <w:r w:rsidR="00830B28" w:rsidRPr="00FE6FB2">
        <w:t xml:space="preserve">. </w:t>
      </w:r>
      <w:r w:rsidR="006B1BF5" w:rsidRPr="00FE6FB2">
        <w:t xml:space="preserve">No. of </w:t>
      </w:r>
      <w:r w:rsidR="005B1684">
        <w:t>acute kidney injury</w:t>
      </w:r>
      <w:r w:rsidR="00AD39BF" w:rsidRPr="00FE6FB2">
        <w:t xml:space="preserve"> in sepsis patients</w:t>
      </w:r>
      <w:bookmarkEnd w:id="98"/>
      <w:bookmarkEnd w:id="99"/>
    </w:p>
    <w:tbl>
      <w:tblPr>
        <w:tblStyle w:val="TableGrid"/>
        <w:tblpPr w:leftFromText="180" w:rightFromText="180" w:vertAnchor="text" w:tblpY="1"/>
        <w:tblW w:w="0" w:type="auto"/>
        <w:tblLook w:val="04A0" w:firstRow="1" w:lastRow="0" w:firstColumn="1" w:lastColumn="0" w:noHBand="0" w:noVBand="1"/>
      </w:tblPr>
      <w:tblGrid>
        <w:gridCol w:w="2005"/>
        <w:gridCol w:w="519"/>
        <w:gridCol w:w="620"/>
        <w:gridCol w:w="516"/>
        <w:gridCol w:w="616"/>
        <w:gridCol w:w="558"/>
        <w:gridCol w:w="558"/>
        <w:gridCol w:w="516"/>
        <w:gridCol w:w="516"/>
        <w:gridCol w:w="416"/>
        <w:gridCol w:w="516"/>
        <w:gridCol w:w="416"/>
        <w:gridCol w:w="416"/>
      </w:tblGrid>
      <w:tr w:rsidR="00BF4EBD" w:rsidRPr="00FE6FB2" w:rsidTr="003B37C5">
        <w:trPr>
          <w:trHeight w:val="324"/>
        </w:trPr>
        <w:tc>
          <w:tcPr>
            <w:tcW w:w="0" w:type="auto"/>
            <w:vMerge w:val="restart"/>
            <w:noWrap/>
          </w:tcPr>
          <w:p w:rsidR="00830B28" w:rsidRPr="00FE6FB2" w:rsidRDefault="00830B28" w:rsidP="00877CFF">
            <w:pPr>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Author, Year</w:t>
            </w:r>
          </w:p>
        </w:tc>
        <w:tc>
          <w:tcPr>
            <w:tcW w:w="0" w:type="auto"/>
            <w:gridSpan w:val="2"/>
            <w:noWrap/>
          </w:tcPr>
          <w:p w:rsidR="00830B28" w:rsidRPr="00FE6FB2" w:rsidRDefault="00877CFF" w:rsidP="00877CFF">
            <w:pPr>
              <w:jc w:val="center"/>
              <w:rPr>
                <w:rFonts w:ascii="Times New Roman" w:hAnsi="Times New Roman" w:cs="Times New Roman"/>
                <w:bCs/>
                <w:sz w:val="20"/>
                <w:szCs w:val="20"/>
              </w:rPr>
            </w:pPr>
            <w:r w:rsidRPr="00FE6FB2">
              <w:rPr>
                <w:rFonts w:ascii="Times New Roman" w:hAnsi="Times New Roman" w:cs="Times New Roman"/>
                <w:bCs/>
                <w:sz w:val="20"/>
                <w:szCs w:val="20"/>
              </w:rPr>
              <w:t>Balanced</w:t>
            </w:r>
          </w:p>
          <w:p w:rsidR="00877CFF" w:rsidRPr="00FE6FB2" w:rsidRDefault="00877CFF" w:rsidP="00877CFF">
            <w:pPr>
              <w:jc w:val="center"/>
              <w:rPr>
                <w:rFonts w:ascii="Times New Roman" w:hAnsi="Times New Roman" w:cs="Times New Roman"/>
                <w:bCs/>
                <w:sz w:val="20"/>
                <w:szCs w:val="20"/>
              </w:rPr>
            </w:pPr>
            <w:r w:rsidRPr="00FE6FB2">
              <w:rPr>
                <w:rFonts w:ascii="Times New Roman" w:hAnsi="Times New Roman" w:cs="Times New Roman"/>
                <w:bCs/>
                <w:sz w:val="20"/>
                <w:szCs w:val="20"/>
              </w:rPr>
              <w:t>crystalloids</w:t>
            </w:r>
          </w:p>
        </w:tc>
        <w:tc>
          <w:tcPr>
            <w:tcW w:w="0" w:type="auto"/>
            <w:gridSpan w:val="2"/>
            <w:noWrap/>
          </w:tcPr>
          <w:p w:rsidR="00830B28" w:rsidRPr="00FE6FB2" w:rsidRDefault="00A47C3C" w:rsidP="00877CFF">
            <w:pPr>
              <w:jc w:val="center"/>
              <w:rPr>
                <w:rFonts w:ascii="Times New Roman" w:hAnsi="Times New Roman" w:cs="Times New Roman"/>
                <w:bCs/>
                <w:sz w:val="20"/>
                <w:szCs w:val="20"/>
              </w:rPr>
            </w:pPr>
            <w:r w:rsidRPr="00FE6FB2">
              <w:rPr>
                <w:rFonts w:ascii="Times New Roman" w:hAnsi="Times New Roman" w:cs="Times New Roman"/>
                <w:bCs/>
                <w:sz w:val="20"/>
                <w:szCs w:val="20"/>
              </w:rPr>
              <w:t>Saline</w:t>
            </w:r>
          </w:p>
        </w:tc>
        <w:tc>
          <w:tcPr>
            <w:tcW w:w="0" w:type="auto"/>
            <w:gridSpan w:val="2"/>
            <w:noWrap/>
          </w:tcPr>
          <w:p w:rsidR="00BF4EBD" w:rsidRPr="00FE6FB2" w:rsidRDefault="00BF4EBD" w:rsidP="00877CFF">
            <w:pPr>
              <w:jc w:val="center"/>
              <w:rPr>
                <w:rFonts w:ascii="Times New Roman" w:hAnsi="Times New Roman" w:cs="Times New Roman"/>
                <w:sz w:val="20"/>
                <w:szCs w:val="20"/>
              </w:rPr>
            </w:pPr>
            <w:r w:rsidRPr="00FE6FB2">
              <w:rPr>
                <w:rFonts w:ascii="Times New Roman" w:hAnsi="Times New Roman" w:cs="Times New Roman"/>
                <w:sz w:val="20"/>
                <w:szCs w:val="20"/>
              </w:rPr>
              <w:t>Iso-oncotic</w:t>
            </w:r>
          </w:p>
          <w:p w:rsidR="00830B28" w:rsidRPr="00FE6FB2" w:rsidRDefault="00BF4EBD" w:rsidP="00877CFF">
            <w:pPr>
              <w:jc w:val="center"/>
              <w:rPr>
                <w:rFonts w:ascii="Times New Roman" w:hAnsi="Times New Roman" w:cs="Times New Roman"/>
                <w:bCs/>
                <w:sz w:val="20"/>
                <w:szCs w:val="20"/>
              </w:rPr>
            </w:pPr>
            <w:r w:rsidRPr="00FE6FB2">
              <w:rPr>
                <w:rFonts w:ascii="Times New Roman" w:hAnsi="Times New Roman" w:cs="Times New Roman"/>
                <w:sz w:val="20"/>
                <w:szCs w:val="20"/>
              </w:rPr>
              <w:t>a</w:t>
            </w:r>
            <w:r w:rsidR="00830B28" w:rsidRPr="00FE6FB2">
              <w:rPr>
                <w:rFonts w:ascii="Times New Roman" w:hAnsi="Times New Roman" w:cs="Times New Roman"/>
                <w:sz w:val="20"/>
                <w:szCs w:val="20"/>
              </w:rPr>
              <w:t>lbumin</w:t>
            </w:r>
          </w:p>
        </w:tc>
        <w:tc>
          <w:tcPr>
            <w:tcW w:w="0" w:type="auto"/>
            <w:gridSpan w:val="2"/>
            <w:noWrap/>
          </w:tcPr>
          <w:p w:rsidR="00830B28" w:rsidRPr="00FE6FB2" w:rsidRDefault="00830B28" w:rsidP="00877CFF">
            <w:pPr>
              <w:jc w:val="center"/>
              <w:rPr>
                <w:rFonts w:ascii="Times New Roman" w:hAnsi="Times New Roman" w:cs="Times New Roman"/>
                <w:bCs/>
                <w:sz w:val="20"/>
                <w:szCs w:val="20"/>
              </w:rPr>
            </w:pPr>
            <w:r w:rsidRPr="00FE6FB2">
              <w:rPr>
                <w:rFonts w:ascii="Times New Roman" w:hAnsi="Times New Roman" w:cs="Times New Roman"/>
                <w:sz w:val="20"/>
                <w:szCs w:val="20"/>
              </w:rPr>
              <w:t>L-HES</w:t>
            </w:r>
          </w:p>
        </w:tc>
        <w:tc>
          <w:tcPr>
            <w:tcW w:w="0" w:type="auto"/>
            <w:gridSpan w:val="2"/>
            <w:noWrap/>
          </w:tcPr>
          <w:p w:rsidR="00830B28" w:rsidRPr="00FE6FB2" w:rsidRDefault="00830B28" w:rsidP="00877CFF">
            <w:pPr>
              <w:jc w:val="center"/>
              <w:rPr>
                <w:rFonts w:ascii="Times New Roman" w:hAnsi="Times New Roman" w:cs="Times New Roman"/>
                <w:bCs/>
                <w:sz w:val="20"/>
                <w:szCs w:val="20"/>
              </w:rPr>
            </w:pPr>
            <w:r w:rsidRPr="00FE6FB2">
              <w:rPr>
                <w:rFonts w:ascii="Times New Roman" w:hAnsi="Times New Roman" w:cs="Times New Roman"/>
                <w:sz w:val="20"/>
                <w:szCs w:val="20"/>
              </w:rPr>
              <w:t>H-HES</w:t>
            </w:r>
          </w:p>
        </w:tc>
        <w:tc>
          <w:tcPr>
            <w:tcW w:w="0" w:type="auto"/>
            <w:gridSpan w:val="2"/>
            <w:noWrap/>
          </w:tcPr>
          <w:p w:rsidR="00830B28" w:rsidRPr="00FE6FB2" w:rsidRDefault="00830B28" w:rsidP="00877CFF">
            <w:pPr>
              <w:jc w:val="center"/>
              <w:rPr>
                <w:rFonts w:ascii="Times New Roman" w:hAnsi="Times New Roman" w:cs="Times New Roman"/>
                <w:bCs/>
                <w:sz w:val="20"/>
                <w:szCs w:val="20"/>
              </w:rPr>
            </w:pPr>
            <w:r w:rsidRPr="00FE6FB2">
              <w:rPr>
                <w:rFonts w:ascii="Times New Roman" w:hAnsi="Times New Roman" w:cs="Times New Roman"/>
                <w:sz w:val="20"/>
                <w:szCs w:val="20"/>
              </w:rPr>
              <w:t>Gelatin</w:t>
            </w:r>
          </w:p>
        </w:tc>
      </w:tr>
      <w:tr w:rsidR="00BF4EBD" w:rsidRPr="00FE6FB2" w:rsidTr="003B37C5">
        <w:trPr>
          <w:trHeight w:val="324"/>
        </w:trPr>
        <w:tc>
          <w:tcPr>
            <w:tcW w:w="0" w:type="auto"/>
            <w:vMerge/>
            <w:noWrap/>
          </w:tcPr>
          <w:p w:rsidR="00830B28" w:rsidRPr="00FE6FB2" w:rsidRDefault="00830B28" w:rsidP="00877CFF">
            <w:pPr>
              <w:widowControl/>
              <w:jc w:val="center"/>
              <w:rPr>
                <w:rFonts w:ascii="Times New Roman" w:eastAsia="PMingLiU" w:hAnsi="Times New Roman" w:cs="Times New Roman"/>
                <w:kern w:val="0"/>
                <w:sz w:val="20"/>
                <w:szCs w:val="20"/>
              </w:rPr>
            </w:pPr>
          </w:p>
        </w:tc>
        <w:tc>
          <w:tcPr>
            <w:tcW w:w="0" w:type="auto"/>
            <w:noWrap/>
          </w:tcPr>
          <w:p w:rsidR="00830B28" w:rsidRPr="00FE6FB2" w:rsidRDefault="00830B28" w:rsidP="00877CFF">
            <w:pPr>
              <w:jc w:val="center"/>
              <w:rPr>
                <w:rFonts w:ascii="Times New Roman" w:hAnsi="Times New Roman" w:cs="Times New Roman"/>
                <w:sz w:val="20"/>
                <w:szCs w:val="20"/>
              </w:rPr>
            </w:pPr>
            <w:r w:rsidRPr="00FE6FB2">
              <w:rPr>
                <w:rFonts w:ascii="Times New Roman" w:hAnsi="Times New Roman" w:cs="Times New Roman"/>
                <w:sz w:val="20"/>
                <w:szCs w:val="20"/>
              </w:rPr>
              <w:t>d</w:t>
            </w:r>
          </w:p>
        </w:tc>
        <w:tc>
          <w:tcPr>
            <w:tcW w:w="0" w:type="auto"/>
            <w:noWrap/>
          </w:tcPr>
          <w:p w:rsidR="00830B28" w:rsidRPr="00FE6FB2" w:rsidRDefault="00830B28" w:rsidP="00877CFF">
            <w:pPr>
              <w:jc w:val="center"/>
              <w:rPr>
                <w:rFonts w:ascii="Times New Roman" w:hAnsi="Times New Roman" w:cs="Times New Roman"/>
                <w:sz w:val="20"/>
                <w:szCs w:val="20"/>
              </w:rPr>
            </w:pPr>
            <w:r w:rsidRPr="00FE6FB2">
              <w:rPr>
                <w:rFonts w:ascii="Times New Roman" w:hAnsi="Times New Roman" w:cs="Times New Roman"/>
                <w:sz w:val="20"/>
                <w:szCs w:val="20"/>
              </w:rPr>
              <w:t>n</w:t>
            </w:r>
          </w:p>
        </w:tc>
        <w:tc>
          <w:tcPr>
            <w:tcW w:w="0" w:type="auto"/>
            <w:noWrap/>
          </w:tcPr>
          <w:p w:rsidR="00830B28" w:rsidRPr="00FE6FB2" w:rsidRDefault="00830B28" w:rsidP="00877CFF">
            <w:pPr>
              <w:jc w:val="center"/>
              <w:rPr>
                <w:rFonts w:ascii="Times New Roman" w:hAnsi="Times New Roman" w:cs="Times New Roman"/>
                <w:sz w:val="20"/>
                <w:szCs w:val="20"/>
              </w:rPr>
            </w:pPr>
            <w:r w:rsidRPr="00FE6FB2">
              <w:rPr>
                <w:rFonts w:ascii="Times New Roman" w:hAnsi="Times New Roman" w:cs="Times New Roman"/>
                <w:sz w:val="20"/>
                <w:szCs w:val="20"/>
              </w:rPr>
              <w:t>d</w:t>
            </w:r>
          </w:p>
        </w:tc>
        <w:tc>
          <w:tcPr>
            <w:tcW w:w="0" w:type="auto"/>
            <w:noWrap/>
          </w:tcPr>
          <w:p w:rsidR="00830B28" w:rsidRPr="00FE6FB2" w:rsidRDefault="00830B28" w:rsidP="00877CFF">
            <w:pPr>
              <w:jc w:val="center"/>
              <w:rPr>
                <w:rFonts w:ascii="Times New Roman" w:hAnsi="Times New Roman" w:cs="Times New Roman"/>
                <w:sz w:val="20"/>
                <w:szCs w:val="20"/>
              </w:rPr>
            </w:pPr>
            <w:r w:rsidRPr="00FE6FB2">
              <w:rPr>
                <w:rFonts w:ascii="Times New Roman" w:hAnsi="Times New Roman" w:cs="Times New Roman"/>
                <w:sz w:val="20"/>
                <w:szCs w:val="20"/>
              </w:rPr>
              <w:t>n</w:t>
            </w:r>
          </w:p>
        </w:tc>
        <w:tc>
          <w:tcPr>
            <w:tcW w:w="0" w:type="auto"/>
            <w:noWrap/>
          </w:tcPr>
          <w:p w:rsidR="00830B28" w:rsidRPr="00FE6FB2" w:rsidRDefault="00830B28" w:rsidP="00877CFF">
            <w:pPr>
              <w:jc w:val="center"/>
              <w:rPr>
                <w:rFonts w:ascii="Times New Roman" w:hAnsi="Times New Roman" w:cs="Times New Roman"/>
                <w:sz w:val="20"/>
                <w:szCs w:val="20"/>
              </w:rPr>
            </w:pPr>
            <w:r w:rsidRPr="00FE6FB2">
              <w:rPr>
                <w:rFonts w:ascii="Times New Roman" w:hAnsi="Times New Roman" w:cs="Times New Roman"/>
                <w:sz w:val="20"/>
                <w:szCs w:val="20"/>
              </w:rPr>
              <w:t>d</w:t>
            </w:r>
          </w:p>
        </w:tc>
        <w:tc>
          <w:tcPr>
            <w:tcW w:w="0" w:type="auto"/>
            <w:noWrap/>
          </w:tcPr>
          <w:p w:rsidR="00830B28" w:rsidRPr="00FE6FB2" w:rsidRDefault="00830B28" w:rsidP="00877CFF">
            <w:pPr>
              <w:jc w:val="center"/>
              <w:rPr>
                <w:rFonts w:ascii="Times New Roman" w:hAnsi="Times New Roman" w:cs="Times New Roman"/>
                <w:sz w:val="20"/>
                <w:szCs w:val="20"/>
              </w:rPr>
            </w:pPr>
            <w:r w:rsidRPr="00FE6FB2">
              <w:rPr>
                <w:rFonts w:ascii="Times New Roman" w:hAnsi="Times New Roman" w:cs="Times New Roman"/>
                <w:sz w:val="20"/>
                <w:szCs w:val="20"/>
              </w:rPr>
              <w:t>n</w:t>
            </w:r>
          </w:p>
        </w:tc>
        <w:tc>
          <w:tcPr>
            <w:tcW w:w="0" w:type="auto"/>
            <w:noWrap/>
          </w:tcPr>
          <w:p w:rsidR="00830B28" w:rsidRPr="00FE6FB2" w:rsidRDefault="00830B28" w:rsidP="00877CFF">
            <w:pPr>
              <w:jc w:val="center"/>
              <w:rPr>
                <w:rFonts w:ascii="Times New Roman" w:hAnsi="Times New Roman" w:cs="Times New Roman"/>
                <w:sz w:val="20"/>
                <w:szCs w:val="20"/>
              </w:rPr>
            </w:pPr>
            <w:r w:rsidRPr="00FE6FB2">
              <w:rPr>
                <w:rFonts w:ascii="Times New Roman" w:hAnsi="Times New Roman" w:cs="Times New Roman"/>
                <w:sz w:val="20"/>
                <w:szCs w:val="20"/>
              </w:rPr>
              <w:t>d</w:t>
            </w:r>
          </w:p>
        </w:tc>
        <w:tc>
          <w:tcPr>
            <w:tcW w:w="0" w:type="auto"/>
            <w:noWrap/>
          </w:tcPr>
          <w:p w:rsidR="00830B28" w:rsidRPr="00FE6FB2" w:rsidRDefault="00830B28" w:rsidP="00877CFF">
            <w:pPr>
              <w:jc w:val="center"/>
              <w:rPr>
                <w:rFonts w:ascii="Times New Roman" w:hAnsi="Times New Roman" w:cs="Times New Roman"/>
                <w:sz w:val="20"/>
                <w:szCs w:val="20"/>
              </w:rPr>
            </w:pPr>
            <w:r w:rsidRPr="00FE6FB2">
              <w:rPr>
                <w:rFonts w:ascii="Times New Roman" w:hAnsi="Times New Roman" w:cs="Times New Roman"/>
                <w:sz w:val="20"/>
                <w:szCs w:val="20"/>
              </w:rPr>
              <w:t>n</w:t>
            </w:r>
          </w:p>
        </w:tc>
        <w:tc>
          <w:tcPr>
            <w:tcW w:w="0" w:type="auto"/>
            <w:noWrap/>
          </w:tcPr>
          <w:p w:rsidR="00830B28" w:rsidRPr="00FE6FB2" w:rsidRDefault="00830B28" w:rsidP="00877CFF">
            <w:pPr>
              <w:jc w:val="center"/>
              <w:rPr>
                <w:rFonts w:ascii="Times New Roman" w:hAnsi="Times New Roman" w:cs="Times New Roman"/>
                <w:sz w:val="20"/>
                <w:szCs w:val="20"/>
              </w:rPr>
            </w:pPr>
            <w:r w:rsidRPr="00FE6FB2">
              <w:rPr>
                <w:rFonts w:ascii="Times New Roman" w:hAnsi="Times New Roman" w:cs="Times New Roman"/>
                <w:sz w:val="20"/>
                <w:szCs w:val="20"/>
              </w:rPr>
              <w:t>d</w:t>
            </w:r>
          </w:p>
        </w:tc>
        <w:tc>
          <w:tcPr>
            <w:tcW w:w="0" w:type="auto"/>
            <w:noWrap/>
          </w:tcPr>
          <w:p w:rsidR="00830B28" w:rsidRPr="00FE6FB2" w:rsidRDefault="00830B28" w:rsidP="00877CFF">
            <w:pPr>
              <w:jc w:val="center"/>
              <w:rPr>
                <w:rFonts w:ascii="Times New Roman" w:hAnsi="Times New Roman" w:cs="Times New Roman"/>
                <w:sz w:val="20"/>
                <w:szCs w:val="20"/>
              </w:rPr>
            </w:pPr>
            <w:r w:rsidRPr="00FE6FB2">
              <w:rPr>
                <w:rFonts w:ascii="Times New Roman" w:hAnsi="Times New Roman" w:cs="Times New Roman"/>
                <w:sz w:val="20"/>
                <w:szCs w:val="20"/>
              </w:rPr>
              <w:t>n</w:t>
            </w:r>
          </w:p>
        </w:tc>
        <w:tc>
          <w:tcPr>
            <w:tcW w:w="0" w:type="auto"/>
            <w:noWrap/>
          </w:tcPr>
          <w:p w:rsidR="00830B28" w:rsidRPr="00FE6FB2" w:rsidRDefault="00830B28" w:rsidP="00877CFF">
            <w:pPr>
              <w:jc w:val="center"/>
              <w:rPr>
                <w:rFonts w:ascii="Times New Roman" w:hAnsi="Times New Roman" w:cs="Times New Roman"/>
                <w:sz w:val="20"/>
                <w:szCs w:val="20"/>
              </w:rPr>
            </w:pPr>
            <w:r w:rsidRPr="00FE6FB2">
              <w:rPr>
                <w:rFonts w:ascii="Times New Roman" w:hAnsi="Times New Roman" w:cs="Times New Roman"/>
                <w:sz w:val="20"/>
                <w:szCs w:val="20"/>
              </w:rPr>
              <w:t>d</w:t>
            </w:r>
          </w:p>
        </w:tc>
        <w:tc>
          <w:tcPr>
            <w:tcW w:w="0" w:type="auto"/>
            <w:noWrap/>
          </w:tcPr>
          <w:p w:rsidR="00830B28" w:rsidRPr="00FE6FB2" w:rsidRDefault="00830B28" w:rsidP="00877CFF">
            <w:pPr>
              <w:jc w:val="center"/>
              <w:rPr>
                <w:rFonts w:ascii="Times New Roman" w:hAnsi="Times New Roman" w:cs="Times New Roman"/>
                <w:sz w:val="20"/>
                <w:szCs w:val="20"/>
              </w:rPr>
            </w:pPr>
            <w:r w:rsidRPr="00FE6FB2">
              <w:rPr>
                <w:rFonts w:ascii="Times New Roman" w:hAnsi="Times New Roman" w:cs="Times New Roman"/>
                <w:sz w:val="20"/>
                <w:szCs w:val="20"/>
              </w:rPr>
              <w:t>n</w:t>
            </w:r>
          </w:p>
        </w:tc>
      </w:tr>
      <w:tr w:rsidR="00BF4EBD" w:rsidRPr="00FE6FB2" w:rsidTr="003B37C5">
        <w:trPr>
          <w:trHeight w:val="324"/>
        </w:trPr>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Schortgen et al, 2001</w:t>
            </w: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p>
        </w:tc>
        <w:tc>
          <w:tcPr>
            <w:tcW w:w="0" w:type="auto"/>
            <w:noWrap/>
          </w:tcPr>
          <w:p w:rsidR="00830B28" w:rsidRPr="00FE6FB2" w:rsidRDefault="00830B28" w:rsidP="00877CFF">
            <w:pPr>
              <w:widowControl/>
              <w:jc w:val="center"/>
              <w:rPr>
                <w:rFonts w:ascii="Times New Roman" w:eastAsia="Times New Roman" w:hAnsi="Times New Roman" w:cs="Times New Roman"/>
                <w:kern w:val="0"/>
                <w:sz w:val="20"/>
                <w:szCs w:val="20"/>
              </w:rPr>
            </w:pPr>
          </w:p>
        </w:tc>
        <w:tc>
          <w:tcPr>
            <w:tcW w:w="0" w:type="auto"/>
            <w:noWrap/>
          </w:tcPr>
          <w:p w:rsidR="00830B28" w:rsidRPr="00FE6FB2" w:rsidRDefault="00830B28" w:rsidP="00877CFF">
            <w:pPr>
              <w:widowControl/>
              <w:jc w:val="center"/>
              <w:rPr>
                <w:rFonts w:ascii="Times New Roman" w:eastAsia="Times New Roman" w:hAnsi="Times New Roman" w:cs="Times New Roman"/>
                <w:kern w:val="0"/>
                <w:sz w:val="20"/>
                <w:szCs w:val="20"/>
              </w:rPr>
            </w:pPr>
          </w:p>
        </w:tc>
        <w:tc>
          <w:tcPr>
            <w:tcW w:w="0" w:type="auto"/>
            <w:noWrap/>
          </w:tcPr>
          <w:p w:rsidR="00830B28" w:rsidRPr="00FE6FB2" w:rsidRDefault="00830B28" w:rsidP="00877CFF">
            <w:pPr>
              <w:widowControl/>
              <w:jc w:val="center"/>
              <w:rPr>
                <w:rFonts w:ascii="Times New Roman" w:eastAsia="Times New Roman" w:hAnsi="Times New Roman" w:cs="Times New Roman"/>
                <w:kern w:val="0"/>
                <w:sz w:val="20"/>
                <w:szCs w:val="20"/>
              </w:rPr>
            </w:pPr>
          </w:p>
        </w:tc>
        <w:tc>
          <w:tcPr>
            <w:tcW w:w="0" w:type="auto"/>
            <w:noWrap/>
          </w:tcPr>
          <w:p w:rsidR="00830B28" w:rsidRPr="00FE6FB2" w:rsidRDefault="00830B28" w:rsidP="00877CFF">
            <w:pPr>
              <w:widowControl/>
              <w:jc w:val="center"/>
              <w:rPr>
                <w:rFonts w:ascii="Times New Roman" w:eastAsia="Times New Roman" w:hAnsi="Times New Roman" w:cs="Times New Roman"/>
                <w:kern w:val="0"/>
                <w:sz w:val="20"/>
                <w:szCs w:val="20"/>
              </w:rPr>
            </w:pPr>
          </w:p>
        </w:tc>
        <w:tc>
          <w:tcPr>
            <w:tcW w:w="0" w:type="auto"/>
            <w:noWrap/>
          </w:tcPr>
          <w:p w:rsidR="00830B28" w:rsidRPr="00FE6FB2" w:rsidRDefault="00830B28" w:rsidP="00877CFF">
            <w:pPr>
              <w:widowControl/>
              <w:jc w:val="center"/>
              <w:rPr>
                <w:rFonts w:ascii="Times New Roman" w:eastAsia="Times New Roman" w:hAnsi="Times New Roman" w:cs="Times New Roman"/>
                <w:kern w:val="0"/>
                <w:sz w:val="20"/>
                <w:szCs w:val="20"/>
              </w:rPr>
            </w:pPr>
          </w:p>
        </w:tc>
        <w:tc>
          <w:tcPr>
            <w:tcW w:w="0" w:type="auto"/>
            <w:noWrap/>
          </w:tcPr>
          <w:p w:rsidR="00830B28" w:rsidRPr="00FE6FB2" w:rsidRDefault="00830B28" w:rsidP="00877CFF">
            <w:pPr>
              <w:widowControl/>
              <w:jc w:val="center"/>
              <w:rPr>
                <w:rFonts w:ascii="Times New Roman" w:eastAsia="Times New Roman" w:hAnsi="Times New Roman" w:cs="Times New Roman"/>
                <w:kern w:val="0"/>
                <w:sz w:val="20"/>
                <w:szCs w:val="20"/>
              </w:rPr>
            </w:pPr>
          </w:p>
        </w:tc>
        <w:tc>
          <w:tcPr>
            <w:tcW w:w="0" w:type="auto"/>
            <w:noWrap/>
          </w:tcPr>
          <w:p w:rsidR="00830B28" w:rsidRPr="00FE6FB2" w:rsidRDefault="00830B28" w:rsidP="00877CFF">
            <w:pPr>
              <w:widowControl/>
              <w:jc w:val="center"/>
              <w:rPr>
                <w:rFonts w:ascii="Times New Roman" w:eastAsia="Times New Roman" w:hAnsi="Times New Roman" w:cs="Times New Roman"/>
                <w:kern w:val="0"/>
                <w:sz w:val="20"/>
                <w:szCs w:val="20"/>
              </w:rPr>
            </w:pP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27</w:t>
            </w: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65</w:t>
            </w: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15</w:t>
            </w: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64</w:t>
            </w:r>
          </w:p>
        </w:tc>
      </w:tr>
      <w:tr w:rsidR="00BF4EBD" w:rsidRPr="00FE6FB2" w:rsidTr="003B37C5">
        <w:trPr>
          <w:trHeight w:val="324"/>
        </w:trPr>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Finfer et al, 2004</w:t>
            </w: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p>
        </w:tc>
        <w:tc>
          <w:tcPr>
            <w:tcW w:w="0" w:type="auto"/>
            <w:noWrap/>
          </w:tcPr>
          <w:p w:rsidR="00830B28" w:rsidRPr="00FE6FB2" w:rsidRDefault="00830B28" w:rsidP="00877CFF">
            <w:pPr>
              <w:widowControl/>
              <w:jc w:val="center"/>
              <w:rPr>
                <w:rFonts w:ascii="Times New Roman" w:eastAsia="Times New Roman" w:hAnsi="Times New Roman" w:cs="Times New Roman"/>
                <w:kern w:val="0"/>
                <w:sz w:val="20"/>
                <w:szCs w:val="20"/>
              </w:rPr>
            </w:pP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112</w:t>
            </w: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615</w:t>
            </w: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113</w:t>
            </w: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603</w:t>
            </w: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p>
        </w:tc>
        <w:tc>
          <w:tcPr>
            <w:tcW w:w="0" w:type="auto"/>
            <w:noWrap/>
          </w:tcPr>
          <w:p w:rsidR="00830B28" w:rsidRPr="00FE6FB2" w:rsidRDefault="00830B28" w:rsidP="00877CFF">
            <w:pPr>
              <w:widowControl/>
              <w:jc w:val="center"/>
              <w:rPr>
                <w:rFonts w:ascii="Times New Roman" w:eastAsia="Times New Roman" w:hAnsi="Times New Roman" w:cs="Times New Roman"/>
                <w:kern w:val="0"/>
                <w:sz w:val="20"/>
                <w:szCs w:val="20"/>
              </w:rPr>
            </w:pPr>
          </w:p>
        </w:tc>
        <w:tc>
          <w:tcPr>
            <w:tcW w:w="0" w:type="auto"/>
            <w:noWrap/>
          </w:tcPr>
          <w:p w:rsidR="00830B28" w:rsidRPr="00FE6FB2" w:rsidRDefault="00830B28" w:rsidP="00877CFF">
            <w:pPr>
              <w:widowControl/>
              <w:jc w:val="center"/>
              <w:rPr>
                <w:rFonts w:ascii="Times New Roman" w:eastAsia="Times New Roman" w:hAnsi="Times New Roman" w:cs="Times New Roman"/>
                <w:kern w:val="0"/>
                <w:sz w:val="20"/>
                <w:szCs w:val="20"/>
              </w:rPr>
            </w:pPr>
          </w:p>
        </w:tc>
        <w:tc>
          <w:tcPr>
            <w:tcW w:w="0" w:type="auto"/>
            <w:noWrap/>
          </w:tcPr>
          <w:p w:rsidR="00830B28" w:rsidRPr="00FE6FB2" w:rsidRDefault="00830B28" w:rsidP="00877CFF">
            <w:pPr>
              <w:widowControl/>
              <w:jc w:val="center"/>
              <w:rPr>
                <w:rFonts w:ascii="Times New Roman" w:eastAsia="Times New Roman" w:hAnsi="Times New Roman" w:cs="Times New Roman"/>
                <w:kern w:val="0"/>
                <w:sz w:val="20"/>
                <w:szCs w:val="20"/>
              </w:rPr>
            </w:pPr>
          </w:p>
        </w:tc>
        <w:tc>
          <w:tcPr>
            <w:tcW w:w="0" w:type="auto"/>
            <w:noWrap/>
          </w:tcPr>
          <w:p w:rsidR="00830B28" w:rsidRPr="00FE6FB2" w:rsidRDefault="00830B28" w:rsidP="00877CFF">
            <w:pPr>
              <w:widowControl/>
              <w:jc w:val="center"/>
              <w:rPr>
                <w:rFonts w:ascii="Times New Roman" w:eastAsia="Times New Roman" w:hAnsi="Times New Roman" w:cs="Times New Roman"/>
                <w:kern w:val="0"/>
                <w:sz w:val="20"/>
                <w:szCs w:val="20"/>
              </w:rPr>
            </w:pPr>
          </w:p>
        </w:tc>
        <w:tc>
          <w:tcPr>
            <w:tcW w:w="0" w:type="auto"/>
            <w:noWrap/>
          </w:tcPr>
          <w:p w:rsidR="00830B28" w:rsidRPr="00FE6FB2" w:rsidRDefault="00830B28" w:rsidP="00877CFF">
            <w:pPr>
              <w:widowControl/>
              <w:jc w:val="center"/>
              <w:rPr>
                <w:rFonts w:ascii="Times New Roman" w:eastAsia="Times New Roman" w:hAnsi="Times New Roman" w:cs="Times New Roman"/>
                <w:kern w:val="0"/>
                <w:sz w:val="20"/>
                <w:szCs w:val="20"/>
              </w:rPr>
            </w:pPr>
          </w:p>
        </w:tc>
      </w:tr>
      <w:tr w:rsidR="00BF4EBD" w:rsidRPr="00FE6FB2" w:rsidTr="003B37C5">
        <w:trPr>
          <w:trHeight w:val="324"/>
        </w:trPr>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Brunkhorst et al, 2008</w:t>
            </w: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62</w:t>
            </w: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272</w:t>
            </w: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p>
        </w:tc>
        <w:tc>
          <w:tcPr>
            <w:tcW w:w="0" w:type="auto"/>
            <w:noWrap/>
          </w:tcPr>
          <w:p w:rsidR="00830B28" w:rsidRPr="00FE6FB2" w:rsidRDefault="00830B28" w:rsidP="00877CFF">
            <w:pPr>
              <w:widowControl/>
              <w:jc w:val="center"/>
              <w:rPr>
                <w:rFonts w:ascii="Times New Roman" w:eastAsia="Times New Roman" w:hAnsi="Times New Roman" w:cs="Times New Roman"/>
                <w:kern w:val="0"/>
                <w:sz w:val="20"/>
                <w:szCs w:val="20"/>
              </w:rPr>
            </w:pPr>
          </w:p>
        </w:tc>
        <w:tc>
          <w:tcPr>
            <w:tcW w:w="0" w:type="auto"/>
            <w:noWrap/>
          </w:tcPr>
          <w:p w:rsidR="00830B28" w:rsidRPr="00FE6FB2" w:rsidRDefault="00830B28" w:rsidP="00877CFF">
            <w:pPr>
              <w:widowControl/>
              <w:jc w:val="center"/>
              <w:rPr>
                <w:rFonts w:ascii="Times New Roman" w:eastAsia="Times New Roman" w:hAnsi="Times New Roman" w:cs="Times New Roman"/>
                <w:kern w:val="0"/>
                <w:sz w:val="20"/>
                <w:szCs w:val="20"/>
              </w:rPr>
            </w:pPr>
          </w:p>
        </w:tc>
        <w:tc>
          <w:tcPr>
            <w:tcW w:w="0" w:type="auto"/>
            <w:noWrap/>
          </w:tcPr>
          <w:p w:rsidR="00830B28" w:rsidRPr="00FE6FB2" w:rsidRDefault="00830B28" w:rsidP="00877CFF">
            <w:pPr>
              <w:widowControl/>
              <w:jc w:val="center"/>
              <w:rPr>
                <w:rFonts w:ascii="Times New Roman" w:eastAsia="Times New Roman" w:hAnsi="Times New Roman" w:cs="Times New Roman"/>
                <w:kern w:val="0"/>
                <w:sz w:val="20"/>
                <w:szCs w:val="20"/>
              </w:rPr>
            </w:pPr>
          </w:p>
        </w:tc>
        <w:tc>
          <w:tcPr>
            <w:tcW w:w="0" w:type="auto"/>
            <w:noWrap/>
          </w:tcPr>
          <w:p w:rsidR="00830B28" w:rsidRPr="00FE6FB2" w:rsidRDefault="00830B28" w:rsidP="00877CFF">
            <w:pPr>
              <w:widowControl/>
              <w:jc w:val="center"/>
              <w:rPr>
                <w:rFonts w:ascii="Times New Roman" w:eastAsia="Times New Roman" w:hAnsi="Times New Roman" w:cs="Times New Roman"/>
                <w:kern w:val="0"/>
                <w:sz w:val="20"/>
                <w:szCs w:val="20"/>
              </w:rPr>
            </w:pPr>
          </w:p>
        </w:tc>
        <w:tc>
          <w:tcPr>
            <w:tcW w:w="0" w:type="auto"/>
            <w:noWrap/>
          </w:tcPr>
          <w:p w:rsidR="00830B28" w:rsidRPr="00FE6FB2" w:rsidRDefault="00830B28" w:rsidP="00877CFF">
            <w:pPr>
              <w:widowControl/>
              <w:jc w:val="center"/>
              <w:rPr>
                <w:rFonts w:ascii="Times New Roman" w:eastAsia="Times New Roman" w:hAnsi="Times New Roman" w:cs="Times New Roman"/>
                <w:kern w:val="0"/>
                <w:sz w:val="20"/>
                <w:szCs w:val="20"/>
              </w:rPr>
            </w:pP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91</w:t>
            </w: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261</w:t>
            </w: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p>
        </w:tc>
        <w:tc>
          <w:tcPr>
            <w:tcW w:w="0" w:type="auto"/>
            <w:noWrap/>
          </w:tcPr>
          <w:p w:rsidR="00830B28" w:rsidRPr="00FE6FB2" w:rsidRDefault="00830B28" w:rsidP="00877CFF">
            <w:pPr>
              <w:widowControl/>
              <w:jc w:val="center"/>
              <w:rPr>
                <w:rFonts w:ascii="Times New Roman" w:eastAsia="Times New Roman" w:hAnsi="Times New Roman" w:cs="Times New Roman"/>
                <w:kern w:val="0"/>
                <w:sz w:val="20"/>
                <w:szCs w:val="20"/>
              </w:rPr>
            </w:pPr>
          </w:p>
        </w:tc>
      </w:tr>
      <w:tr w:rsidR="00BF4EBD" w:rsidRPr="00FE6FB2" w:rsidTr="003B37C5">
        <w:trPr>
          <w:trHeight w:val="324"/>
        </w:trPr>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McIntyre et al, 2008</w:t>
            </w: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p>
        </w:tc>
        <w:tc>
          <w:tcPr>
            <w:tcW w:w="0" w:type="auto"/>
            <w:noWrap/>
          </w:tcPr>
          <w:p w:rsidR="00830B28" w:rsidRPr="00FE6FB2" w:rsidRDefault="00830B28" w:rsidP="00877CFF">
            <w:pPr>
              <w:widowControl/>
              <w:jc w:val="center"/>
              <w:rPr>
                <w:rFonts w:ascii="Times New Roman" w:eastAsia="Times New Roman" w:hAnsi="Times New Roman" w:cs="Times New Roman"/>
                <w:kern w:val="0"/>
                <w:sz w:val="20"/>
                <w:szCs w:val="20"/>
              </w:rPr>
            </w:pP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1</w:t>
            </w: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19</w:t>
            </w: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p>
        </w:tc>
        <w:tc>
          <w:tcPr>
            <w:tcW w:w="0" w:type="auto"/>
            <w:noWrap/>
          </w:tcPr>
          <w:p w:rsidR="00830B28" w:rsidRPr="00FE6FB2" w:rsidRDefault="00830B28" w:rsidP="00877CFF">
            <w:pPr>
              <w:widowControl/>
              <w:jc w:val="center"/>
              <w:rPr>
                <w:rFonts w:ascii="Times New Roman" w:eastAsia="Times New Roman" w:hAnsi="Times New Roman" w:cs="Times New Roman"/>
                <w:kern w:val="0"/>
                <w:sz w:val="20"/>
                <w:szCs w:val="20"/>
              </w:rPr>
            </w:pPr>
          </w:p>
        </w:tc>
        <w:tc>
          <w:tcPr>
            <w:tcW w:w="0" w:type="auto"/>
            <w:noWrap/>
          </w:tcPr>
          <w:p w:rsidR="00830B28" w:rsidRPr="00FE6FB2" w:rsidRDefault="00830B28" w:rsidP="00877CFF">
            <w:pPr>
              <w:widowControl/>
              <w:jc w:val="center"/>
              <w:rPr>
                <w:rFonts w:ascii="Times New Roman" w:eastAsia="Times New Roman" w:hAnsi="Times New Roman" w:cs="Times New Roman"/>
                <w:kern w:val="0"/>
                <w:sz w:val="20"/>
                <w:szCs w:val="20"/>
              </w:rPr>
            </w:pPr>
          </w:p>
        </w:tc>
        <w:tc>
          <w:tcPr>
            <w:tcW w:w="0" w:type="auto"/>
            <w:noWrap/>
          </w:tcPr>
          <w:p w:rsidR="00830B28" w:rsidRPr="00FE6FB2" w:rsidRDefault="00830B28" w:rsidP="00877CFF">
            <w:pPr>
              <w:widowControl/>
              <w:jc w:val="center"/>
              <w:rPr>
                <w:rFonts w:ascii="Times New Roman" w:eastAsia="Times New Roman" w:hAnsi="Times New Roman" w:cs="Times New Roman"/>
                <w:kern w:val="0"/>
                <w:sz w:val="20"/>
                <w:szCs w:val="20"/>
              </w:rPr>
            </w:pP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3</w:t>
            </w: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21</w:t>
            </w: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p>
        </w:tc>
        <w:tc>
          <w:tcPr>
            <w:tcW w:w="0" w:type="auto"/>
            <w:noWrap/>
          </w:tcPr>
          <w:p w:rsidR="00830B28" w:rsidRPr="00FE6FB2" w:rsidRDefault="00830B28" w:rsidP="00877CFF">
            <w:pPr>
              <w:widowControl/>
              <w:jc w:val="center"/>
              <w:rPr>
                <w:rFonts w:ascii="Times New Roman" w:eastAsia="Times New Roman" w:hAnsi="Times New Roman" w:cs="Times New Roman"/>
                <w:kern w:val="0"/>
                <w:sz w:val="20"/>
                <w:szCs w:val="20"/>
              </w:rPr>
            </w:pPr>
          </w:p>
        </w:tc>
      </w:tr>
      <w:tr w:rsidR="00BF4EBD" w:rsidRPr="00FE6FB2" w:rsidTr="003B37C5">
        <w:trPr>
          <w:trHeight w:val="324"/>
        </w:trPr>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Dubin et al, 2010</w:t>
            </w: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p>
        </w:tc>
        <w:tc>
          <w:tcPr>
            <w:tcW w:w="0" w:type="auto"/>
            <w:noWrap/>
          </w:tcPr>
          <w:p w:rsidR="00830B28" w:rsidRPr="00FE6FB2" w:rsidRDefault="00830B28" w:rsidP="00877CFF">
            <w:pPr>
              <w:widowControl/>
              <w:jc w:val="center"/>
              <w:rPr>
                <w:rFonts w:ascii="Times New Roman" w:eastAsia="Times New Roman" w:hAnsi="Times New Roman" w:cs="Times New Roman"/>
                <w:kern w:val="0"/>
                <w:sz w:val="20"/>
                <w:szCs w:val="20"/>
              </w:rPr>
            </w:pP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2</w:t>
            </w: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11</w:t>
            </w: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p>
        </w:tc>
        <w:tc>
          <w:tcPr>
            <w:tcW w:w="0" w:type="auto"/>
            <w:noWrap/>
          </w:tcPr>
          <w:p w:rsidR="00830B28" w:rsidRPr="00FE6FB2" w:rsidRDefault="00830B28" w:rsidP="00877CFF">
            <w:pPr>
              <w:widowControl/>
              <w:jc w:val="center"/>
              <w:rPr>
                <w:rFonts w:ascii="Times New Roman" w:eastAsia="Times New Roman" w:hAnsi="Times New Roman" w:cs="Times New Roman"/>
                <w:kern w:val="0"/>
                <w:sz w:val="20"/>
                <w:szCs w:val="20"/>
              </w:rPr>
            </w:pP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0</w:t>
            </w: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9</w:t>
            </w: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p>
        </w:tc>
        <w:tc>
          <w:tcPr>
            <w:tcW w:w="0" w:type="auto"/>
            <w:noWrap/>
          </w:tcPr>
          <w:p w:rsidR="00830B28" w:rsidRPr="00FE6FB2" w:rsidRDefault="00830B28" w:rsidP="00877CFF">
            <w:pPr>
              <w:widowControl/>
              <w:jc w:val="center"/>
              <w:rPr>
                <w:rFonts w:ascii="Times New Roman" w:eastAsia="Times New Roman" w:hAnsi="Times New Roman" w:cs="Times New Roman"/>
                <w:kern w:val="0"/>
                <w:sz w:val="20"/>
                <w:szCs w:val="20"/>
              </w:rPr>
            </w:pPr>
          </w:p>
        </w:tc>
        <w:tc>
          <w:tcPr>
            <w:tcW w:w="0" w:type="auto"/>
            <w:noWrap/>
          </w:tcPr>
          <w:p w:rsidR="00830B28" w:rsidRPr="00FE6FB2" w:rsidRDefault="00830B28" w:rsidP="00877CFF">
            <w:pPr>
              <w:widowControl/>
              <w:jc w:val="center"/>
              <w:rPr>
                <w:rFonts w:ascii="Times New Roman" w:eastAsia="Times New Roman" w:hAnsi="Times New Roman" w:cs="Times New Roman"/>
                <w:kern w:val="0"/>
                <w:sz w:val="20"/>
                <w:szCs w:val="20"/>
              </w:rPr>
            </w:pPr>
          </w:p>
        </w:tc>
        <w:tc>
          <w:tcPr>
            <w:tcW w:w="0" w:type="auto"/>
            <w:noWrap/>
          </w:tcPr>
          <w:p w:rsidR="00830B28" w:rsidRPr="00FE6FB2" w:rsidRDefault="00830B28" w:rsidP="00877CFF">
            <w:pPr>
              <w:widowControl/>
              <w:jc w:val="center"/>
              <w:rPr>
                <w:rFonts w:ascii="Times New Roman" w:eastAsia="Times New Roman" w:hAnsi="Times New Roman" w:cs="Times New Roman"/>
                <w:kern w:val="0"/>
                <w:sz w:val="20"/>
                <w:szCs w:val="20"/>
              </w:rPr>
            </w:pPr>
          </w:p>
        </w:tc>
      </w:tr>
      <w:tr w:rsidR="00BF4EBD" w:rsidRPr="00FE6FB2" w:rsidTr="003B37C5">
        <w:trPr>
          <w:trHeight w:val="324"/>
        </w:trPr>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Siegemund, 2011</w:t>
            </w: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p>
        </w:tc>
        <w:tc>
          <w:tcPr>
            <w:tcW w:w="0" w:type="auto"/>
            <w:noWrap/>
          </w:tcPr>
          <w:p w:rsidR="00830B28" w:rsidRPr="00FE6FB2" w:rsidRDefault="00830B28" w:rsidP="00877CFF">
            <w:pPr>
              <w:widowControl/>
              <w:jc w:val="center"/>
              <w:rPr>
                <w:rFonts w:ascii="Times New Roman" w:eastAsia="Times New Roman" w:hAnsi="Times New Roman" w:cs="Times New Roman"/>
                <w:kern w:val="0"/>
                <w:sz w:val="20"/>
                <w:szCs w:val="20"/>
              </w:rPr>
            </w:pP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23</w:t>
            </w: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124</w:t>
            </w: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p>
        </w:tc>
        <w:tc>
          <w:tcPr>
            <w:tcW w:w="0" w:type="auto"/>
            <w:noWrap/>
          </w:tcPr>
          <w:p w:rsidR="00830B28" w:rsidRPr="00FE6FB2" w:rsidRDefault="00830B28" w:rsidP="00877CFF">
            <w:pPr>
              <w:widowControl/>
              <w:jc w:val="center"/>
              <w:rPr>
                <w:rFonts w:ascii="Times New Roman" w:eastAsia="Times New Roman" w:hAnsi="Times New Roman" w:cs="Times New Roman"/>
                <w:kern w:val="0"/>
                <w:sz w:val="20"/>
                <w:szCs w:val="20"/>
              </w:rPr>
            </w:pP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28</w:t>
            </w: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117</w:t>
            </w: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p>
        </w:tc>
        <w:tc>
          <w:tcPr>
            <w:tcW w:w="0" w:type="auto"/>
            <w:noWrap/>
          </w:tcPr>
          <w:p w:rsidR="00830B28" w:rsidRPr="00FE6FB2" w:rsidRDefault="00830B28" w:rsidP="00877CFF">
            <w:pPr>
              <w:widowControl/>
              <w:jc w:val="center"/>
              <w:rPr>
                <w:rFonts w:ascii="Times New Roman" w:eastAsia="Times New Roman" w:hAnsi="Times New Roman" w:cs="Times New Roman"/>
                <w:kern w:val="0"/>
                <w:sz w:val="20"/>
                <w:szCs w:val="20"/>
              </w:rPr>
            </w:pPr>
          </w:p>
        </w:tc>
        <w:tc>
          <w:tcPr>
            <w:tcW w:w="0" w:type="auto"/>
            <w:noWrap/>
          </w:tcPr>
          <w:p w:rsidR="00830B28" w:rsidRPr="00FE6FB2" w:rsidRDefault="00830B28" w:rsidP="00877CFF">
            <w:pPr>
              <w:widowControl/>
              <w:jc w:val="center"/>
              <w:rPr>
                <w:rFonts w:ascii="Times New Roman" w:eastAsia="Times New Roman" w:hAnsi="Times New Roman" w:cs="Times New Roman"/>
                <w:kern w:val="0"/>
                <w:sz w:val="20"/>
                <w:szCs w:val="20"/>
              </w:rPr>
            </w:pPr>
          </w:p>
        </w:tc>
        <w:tc>
          <w:tcPr>
            <w:tcW w:w="0" w:type="auto"/>
            <w:noWrap/>
          </w:tcPr>
          <w:p w:rsidR="00830B28" w:rsidRPr="00FE6FB2" w:rsidRDefault="00830B28" w:rsidP="00877CFF">
            <w:pPr>
              <w:widowControl/>
              <w:jc w:val="center"/>
              <w:rPr>
                <w:rFonts w:ascii="Times New Roman" w:eastAsia="Times New Roman" w:hAnsi="Times New Roman" w:cs="Times New Roman"/>
                <w:kern w:val="0"/>
                <w:sz w:val="20"/>
                <w:szCs w:val="20"/>
              </w:rPr>
            </w:pPr>
          </w:p>
        </w:tc>
      </w:tr>
      <w:tr w:rsidR="00BF4EBD" w:rsidRPr="00FE6FB2" w:rsidTr="003B37C5">
        <w:trPr>
          <w:trHeight w:val="324"/>
        </w:trPr>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Guidet et al, 2012</w:t>
            </w: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p>
        </w:tc>
        <w:tc>
          <w:tcPr>
            <w:tcW w:w="0" w:type="auto"/>
            <w:noWrap/>
          </w:tcPr>
          <w:p w:rsidR="00830B28" w:rsidRPr="00FE6FB2" w:rsidRDefault="00830B28" w:rsidP="00877CFF">
            <w:pPr>
              <w:widowControl/>
              <w:jc w:val="center"/>
              <w:rPr>
                <w:rFonts w:ascii="Times New Roman" w:eastAsia="Times New Roman" w:hAnsi="Times New Roman" w:cs="Times New Roman"/>
                <w:kern w:val="0"/>
                <w:sz w:val="20"/>
                <w:szCs w:val="20"/>
              </w:rPr>
            </w:pP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11</w:t>
            </w: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96</w:t>
            </w: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p>
        </w:tc>
        <w:tc>
          <w:tcPr>
            <w:tcW w:w="0" w:type="auto"/>
            <w:noWrap/>
          </w:tcPr>
          <w:p w:rsidR="00830B28" w:rsidRPr="00FE6FB2" w:rsidRDefault="00830B28" w:rsidP="00877CFF">
            <w:pPr>
              <w:widowControl/>
              <w:jc w:val="center"/>
              <w:rPr>
                <w:rFonts w:ascii="Times New Roman" w:eastAsia="Times New Roman" w:hAnsi="Times New Roman" w:cs="Times New Roman"/>
                <w:kern w:val="0"/>
                <w:sz w:val="20"/>
                <w:szCs w:val="20"/>
              </w:rPr>
            </w:pP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21</w:t>
            </w: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100</w:t>
            </w: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p>
        </w:tc>
        <w:tc>
          <w:tcPr>
            <w:tcW w:w="0" w:type="auto"/>
            <w:noWrap/>
          </w:tcPr>
          <w:p w:rsidR="00830B28" w:rsidRPr="00FE6FB2" w:rsidRDefault="00830B28" w:rsidP="00877CFF">
            <w:pPr>
              <w:widowControl/>
              <w:jc w:val="center"/>
              <w:rPr>
                <w:rFonts w:ascii="Times New Roman" w:eastAsia="Times New Roman" w:hAnsi="Times New Roman" w:cs="Times New Roman"/>
                <w:kern w:val="0"/>
                <w:sz w:val="20"/>
                <w:szCs w:val="20"/>
              </w:rPr>
            </w:pPr>
          </w:p>
        </w:tc>
        <w:tc>
          <w:tcPr>
            <w:tcW w:w="0" w:type="auto"/>
            <w:noWrap/>
          </w:tcPr>
          <w:p w:rsidR="00830B28" w:rsidRPr="00FE6FB2" w:rsidRDefault="00830B28" w:rsidP="00877CFF">
            <w:pPr>
              <w:widowControl/>
              <w:jc w:val="center"/>
              <w:rPr>
                <w:rFonts w:ascii="Times New Roman" w:eastAsia="Times New Roman" w:hAnsi="Times New Roman" w:cs="Times New Roman"/>
                <w:kern w:val="0"/>
                <w:sz w:val="20"/>
                <w:szCs w:val="20"/>
              </w:rPr>
            </w:pPr>
          </w:p>
        </w:tc>
        <w:tc>
          <w:tcPr>
            <w:tcW w:w="0" w:type="auto"/>
            <w:noWrap/>
          </w:tcPr>
          <w:p w:rsidR="00830B28" w:rsidRPr="00FE6FB2" w:rsidRDefault="00830B28" w:rsidP="00877CFF">
            <w:pPr>
              <w:widowControl/>
              <w:jc w:val="center"/>
              <w:rPr>
                <w:rFonts w:ascii="Times New Roman" w:eastAsia="Times New Roman" w:hAnsi="Times New Roman" w:cs="Times New Roman"/>
                <w:kern w:val="0"/>
                <w:sz w:val="20"/>
                <w:szCs w:val="20"/>
              </w:rPr>
            </w:pPr>
          </w:p>
        </w:tc>
      </w:tr>
      <w:tr w:rsidR="00BF4EBD" w:rsidRPr="00FE6FB2" w:rsidTr="003B37C5">
        <w:trPr>
          <w:trHeight w:val="324"/>
        </w:trPr>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Myburgh et al, 2012</w:t>
            </w: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p>
        </w:tc>
        <w:tc>
          <w:tcPr>
            <w:tcW w:w="0" w:type="auto"/>
            <w:noWrap/>
          </w:tcPr>
          <w:p w:rsidR="00830B28" w:rsidRPr="00FE6FB2" w:rsidRDefault="00830B28" w:rsidP="00877CFF">
            <w:pPr>
              <w:widowControl/>
              <w:jc w:val="center"/>
              <w:rPr>
                <w:rFonts w:ascii="Times New Roman" w:eastAsia="Times New Roman" w:hAnsi="Times New Roman" w:cs="Times New Roman"/>
                <w:kern w:val="0"/>
                <w:sz w:val="20"/>
                <w:szCs w:val="20"/>
              </w:rPr>
            </w:pP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110</w:t>
            </w: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957</w:t>
            </w: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p>
        </w:tc>
        <w:tc>
          <w:tcPr>
            <w:tcW w:w="0" w:type="auto"/>
            <w:noWrap/>
          </w:tcPr>
          <w:p w:rsidR="00830B28" w:rsidRPr="00FE6FB2" w:rsidRDefault="00830B28" w:rsidP="00877CFF">
            <w:pPr>
              <w:widowControl/>
              <w:jc w:val="center"/>
              <w:rPr>
                <w:rFonts w:ascii="Times New Roman" w:eastAsia="Times New Roman" w:hAnsi="Times New Roman" w:cs="Times New Roman"/>
                <w:kern w:val="0"/>
                <w:sz w:val="20"/>
                <w:szCs w:val="20"/>
              </w:rPr>
            </w:pP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124</w:t>
            </w: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979</w:t>
            </w: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p>
        </w:tc>
        <w:tc>
          <w:tcPr>
            <w:tcW w:w="0" w:type="auto"/>
            <w:noWrap/>
          </w:tcPr>
          <w:p w:rsidR="00830B28" w:rsidRPr="00FE6FB2" w:rsidRDefault="00830B28" w:rsidP="00877CFF">
            <w:pPr>
              <w:widowControl/>
              <w:jc w:val="center"/>
              <w:rPr>
                <w:rFonts w:ascii="Times New Roman" w:eastAsia="Times New Roman" w:hAnsi="Times New Roman" w:cs="Times New Roman"/>
                <w:kern w:val="0"/>
                <w:sz w:val="20"/>
                <w:szCs w:val="20"/>
              </w:rPr>
            </w:pPr>
          </w:p>
        </w:tc>
        <w:tc>
          <w:tcPr>
            <w:tcW w:w="0" w:type="auto"/>
            <w:noWrap/>
          </w:tcPr>
          <w:p w:rsidR="00830B28" w:rsidRPr="00FE6FB2" w:rsidRDefault="00830B28" w:rsidP="00877CFF">
            <w:pPr>
              <w:widowControl/>
              <w:jc w:val="center"/>
              <w:rPr>
                <w:rFonts w:ascii="Times New Roman" w:eastAsia="Times New Roman" w:hAnsi="Times New Roman" w:cs="Times New Roman"/>
                <w:kern w:val="0"/>
                <w:sz w:val="20"/>
                <w:szCs w:val="20"/>
              </w:rPr>
            </w:pPr>
          </w:p>
        </w:tc>
        <w:tc>
          <w:tcPr>
            <w:tcW w:w="0" w:type="auto"/>
            <w:noWrap/>
          </w:tcPr>
          <w:p w:rsidR="00830B28" w:rsidRPr="00FE6FB2" w:rsidRDefault="00830B28" w:rsidP="00877CFF">
            <w:pPr>
              <w:widowControl/>
              <w:jc w:val="center"/>
              <w:rPr>
                <w:rFonts w:ascii="Times New Roman" w:eastAsia="Times New Roman" w:hAnsi="Times New Roman" w:cs="Times New Roman"/>
                <w:kern w:val="0"/>
                <w:sz w:val="20"/>
                <w:szCs w:val="20"/>
              </w:rPr>
            </w:pPr>
          </w:p>
        </w:tc>
      </w:tr>
      <w:tr w:rsidR="00BF4EBD" w:rsidRPr="00FE6FB2" w:rsidTr="003B37C5">
        <w:trPr>
          <w:trHeight w:val="324"/>
        </w:trPr>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Perner et al, 2012</w:t>
            </w: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127</w:t>
            </w: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400</w:t>
            </w: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p>
        </w:tc>
        <w:tc>
          <w:tcPr>
            <w:tcW w:w="0" w:type="auto"/>
            <w:noWrap/>
          </w:tcPr>
          <w:p w:rsidR="00830B28" w:rsidRPr="00FE6FB2" w:rsidRDefault="00830B28" w:rsidP="00877CFF">
            <w:pPr>
              <w:widowControl/>
              <w:jc w:val="center"/>
              <w:rPr>
                <w:rFonts w:ascii="Times New Roman" w:eastAsia="Times New Roman" w:hAnsi="Times New Roman" w:cs="Times New Roman"/>
                <w:kern w:val="0"/>
                <w:sz w:val="20"/>
                <w:szCs w:val="20"/>
              </w:rPr>
            </w:pPr>
          </w:p>
        </w:tc>
        <w:tc>
          <w:tcPr>
            <w:tcW w:w="0" w:type="auto"/>
            <w:noWrap/>
          </w:tcPr>
          <w:p w:rsidR="00830B28" w:rsidRPr="00FE6FB2" w:rsidRDefault="00830B28" w:rsidP="00877CFF">
            <w:pPr>
              <w:widowControl/>
              <w:jc w:val="center"/>
              <w:rPr>
                <w:rFonts w:ascii="Times New Roman" w:eastAsia="Times New Roman" w:hAnsi="Times New Roman" w:cs="Times New Roman"/>
                <w:kern w:val="0"/>
                <w:sz w:val="20"/>
                <w:szCs w:val="20"/>
              </w:rPr>
            </w:pPr>
          </w:p>
        </w:tc>
        <w:tc>
          <w:tcPr>
            <w:tcW w:w="0" w:type="auto"/>
            <w:noWrap/>
          </w:tcPr>
          <w:p w:rsidR="00830B28" w:rsidRPr="00FE6FB2" w:rsidRDefault="00830B28" w:rsidP="00877CFF">
            <w:pPr>
              <w:widowControl/>
              <w:jc w:val="center"/>
              <w:rPr>
                <w:rFonts w:ascii="Times New Roman" w:eastAsia="Times New Roman" w:hAnsi="Times New Roman" w:cs="Times New Roman"/>
                <w:kern w:val="0"/>
                <w:sz w:val="20"/>
                <w:szCs w:val="20"/>
              </w:rPr>
            </w:pP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148</w:t>
            </w: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398</w:t>
            </w: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p>
        </w:tc>
        <w:tc>
          <w:tcPr>
            <w:tcW w:w="0" w:type="auto"/>
            <w:noWrap/>
          </w:tcPr>
          <w:p w:rsidR="00830B28" w:rsidRPr="00FE6FB2" w:rsidRDefault="00830B28" w:rsidP="00877CFF">
            <w:pPr>
              <w:widowControl/>
              <w:jc w:val="center"/>
              <w:rPr>
                <w:rFonts w:ascii="Times New Roman" w:eastAsia="Times New Roman" w:hAnsi="Times New Roman" w:cs="Times New Roman"/>
                <w:kern w:val="0"/>
                <w:sz w:val="20"/>
                <w:szCs w:val="20"/>
              </w:rPr>
            </w:pPr>
          </w:p>
        </w:tc>
        <w:tc>
          <w:tcPr>
            <w:tcW w:w="0" w:type="auto"/>
            <w:noWrap/>
          </w:tcPr>
          <w:p w:rsidR="00830B28" w:rsidRPr="00FE6FB2" w:rsidRDefault="00830B28" w:rsidP="00877CFF">
            <w:pPr>
              <w:widowControl/>
              <w:jc w:val="center"/>
              <w:rPr>
                <w:rFonts w:ascii="Times New Roman" w:eastAsia="Times New Roman" w:hAnsi="Times New Roman" w:cs="Times New Roman"/>
                <w:kern w:val="0"/>
                <w:sz w:val="20"/>
                <w:szCs w:val="20"/>
              </w:rPr>
            </w:pPr>
          </w:p>
        </w:tc>
        <w:tc>
          <w:tcPr>
            <w:tcW w:w="0" w:type="auto"/>
            <w:noWrap/>
          </w:tcPr>
          <w:p w:rsidR="00830B28" w:rsidRPr="00FE6FB2" w:rsidRDefault="00830B28" w:rsidP="00877CFF">
            <w:pPr>
              <w:widowControl/>
              <w:jc w:val="center"/>
              <w:rPr>
                <w:rFonts w:ascii="Times New Roman" w:eastAsia="Times New Roman" w:hAnsi="Times New Roman" w:cs="Times New Roman"/>
                <w:kern w:val="0"/>
                <w:sz w:val="20"/>
                <w:szCs w:val="20"/>
              </w:rPr>
            </w:pPr>
          </w:p>
        </w:tc>
      </w:tr>
      <w:tr w:rsidR="00BF4EBD" w:rsidRPr="00FE6FB2" w:rsidTr="003B37C5">
        <w:trPr>
          <w:trHeight w:val="324"/>
        </w:trPr>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Young et al, 2015</w:t>
            </w: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7</w:t>
            </w: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35</w:t>
            </w: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9</w:t>
            </w: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42</w:t>
            </w: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p>
        </w:tc>
        <w:tc>
          <w:tcPr>
            <w:tcW w:w="0" w:type="auto"/>
            <w:noWrap/>
          </w:tcPr>
          <w:p w:rsidR="00830B28" w:rsidRPr="00FE6FB2" w:rsidRDefault="00830B28" w:rsidP="00877CFF">
            <w:pPr>
              <w:widowControl/>
              <w:jc w:val="center"/>
              <w:rPr>
                <w:rFonts w:ascii="Times New Roman" w:eastAsia="Times New Roman" w:hAnsi="Times New Roman" w:cs="Times New Roman"/>
                <w:kern w:val="0"/>
                <w:sz w:val="20"/>
                <w:szCs w:val="20"/>
              </w:rPr>
            </w:pPr>
          </w:p>
        </w:tc>
        <w:tc>
          <w:tcPr>
            <w:tcW w:w="0" w:type="auto"/>
            <w:noWrap/>
          </w:tcPr>
          <w:p w:rsidR="00830B28" w:rsidRPr="00FE6FB2" w:rsidRDefault="00830B28" w:rsidP="00877CFF">
            <w:pPr>
              <w:widowControl/>
              <w:jc w:val="center"/>
              <w:rPr>
                <w:rFonts w:ascii="Times New Roman" w:eastAsia="Times New Roman" w:hAnsi="Times New Roman" w:cs="Times New Roman"/>
                <w:kern w:val="0"/>
                <w:sz w:val="20"/>
                <w:szCs w:val="20"/>
              </w:rPr>
            </w:pPr>
          </w:p>
        </w:tc>
        <w:tc>
          <w:tcPr>
            <w:tcW w:w="0" w:type="auto"/>
            <w:noWrap/>
          </w:tcPr>
          <w:p w:rsidR="00830B28" w:rsidRPr="00FE6FB2" w:rsidRDefault="00830B28" w:rsidP="00877CFF">
            <w:pPr>
              <w:widowControl/>
              <w:jc w:val="center"/>
              <w:rPr>
                <w:rFonts w:ascii="Times New Roman" w:eastAsia="Times New Roman" w:hAnsi="Times New Roman" w:cs="Times New Roman"/>
                <w:kern w:val="0"/>
                <w:sz w:val="20"/>
                <w:szCs w:val="20"/>
              </w:rPr>
            </w:pPr>
          </w:p>
        </w:tc>
        <w:tc>
          <w:tcPr>
            <w:tcW w:w="0" w:type="auto"/>
            <w:noWrap/>
          </w:tcPr>
          <w:p w:rsidR="00830B28" w:rsidRPr="00FE6FB2" w:rsidRDefault="00830B28" w:rsidP="00877CFF">
            <w:pPr>
              <w:widowControl/>
              <w:jc w:val="center"/>
              <w:rPr>
                <w:rFonts w:ascii="Times New Roman" w:eastAsia="Times New Roman" w:hAnsi="Times New Roman" w:cs="Times New Roman"/>
                <w:kern w:val="0"/>
                <w:sz w:val="20"/>
                <w:szCs w:val="20"/>
              </w:rPr>
            </w:pPr>
          </w:p>
        </w:tc>
        <w:tc>
          <w:tcPr>
            <w:tcW w:w="0" w:type="auto"/>
            <w:noWrap/>
          </w:tcPr>
          <w:p w:rsidR="00830B28" w:rsidRPr="00FE6FB2" w:rsidRDefault="00830B28" w:rsidP="00877CFF">
            <w:pPr>
              <w:widowControl/>
              <w:jc w:val="center"/>
              <w:rPr>
                <w:rFonts w:ascii="Times New Roman" w:eastAsia="Times New Roman" w:hAnsi="Times New Roman" w:cs="Times New Roman"/>
                <w:kern w:val="0"/>
                <w:sz w:val="20"/>
                <w:szCs w:val="20"/>
              </w:rPr>
            </w:pPr>
          </w:p>
        </w:tc>
        <w:tc>
          <w:tcPr>
            <w:tcW w:w="0" w:type="auto"/>
            <w:noWrap/>
          </w:tcPr>
          <w:p w:rsidR="00830B28" w:rsidRPr="00FE6FB2" w:rsidRDefault="00830B28" w:rsidP="00877CFF">
            <w:pPr>
              <w:widowControl/>
              <w:jc w:val="center"/>
              <w:rPr>
                <w:rFonts w:ascii="Times New Roman" w:eastAsia="Times New Roman" w:hAnsi="Times New Roman" w:cs="Times New Roman"/>
                <w:kern w:val="0"/>
                <w:sz w:val="20"/>
                <w:szCs w:val="20"/>
              </w:rPr>
            </w:pPr>
          </w:p>
        </w:tc>
        <w:tc>
          <w:tcPr>
            <w:tcW w:w="0" w:type="auto"/>
            <w:noWrap/>
          </w:tcPr>
          <w:p w:rsidR="00830B28" w:rsidRPr="00FE6FB2" w:rsidRDefault="00830B28" w:rsidP="00877CFF">
            <w:pPr>
              <w:widowControl/>
              <w:jc w:val="center"/>
              <w:rPr>
                <w:rFonts w:ascii="Times New Roman" w:eastAsia="Times New Roman" w:hAnsi="Times New Roman" w:cs="Times New Roman"/>
                <w:kern w:val="0"/>
                <w:sz w:val="20"/>
                <w:szCs w:val="20"/>
              </w:rPr>
            </w:pPr>
          </w:p>
        </w:tc>
      </w:tr>
      <w:tr w:rsidR="00BF4EBD" w:rsidRPr="00FE6FB2" w:rsidTr="003B37C5">
        <w:trPr>
          <w:trHeight w:val="324"/>
        </w:trPr>
        <w:tc>
          <w:tcPr>
            <w:tcW w:w="0" w:type="auto"/>
            <w:noWrap/>
          </w:tcPr>
          <w:p w:rsidR="00830B28" w:rsidRPr="00FE6FB2" w:rsidRDefault="006B1BF5" w:rsidP="00877CFF">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Matthew</w:t>
            </w:r>
            <w:r w:rsidR="00830B28" w:rsidRPr="00FE6FB2">
              <w:rPr>
                <w:rFonts w:ascii="Times New Roman" w:eastAsia="PMingLiU" w:hAnsi="Times New Roman" w:cs="Times New Roman"/>
                <w:color w:val="000000"/>
                <w:kern w:val="0"/>
                <w:sz w:val="20"/>
                <w:szCs w:val="20"/>
              </w:rPr>
              <w:t xml:space="preserve"> et al, 2018</w:t>
            </w: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197</w:t>
            </w: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2735</w:t>
            </w: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192</w:t>
            </w: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2646</w:t>
            </w:r>
          </w:p>
        </w:tc>
        <w:tc>
          <w:tcPr>
            <w:tcW w:w="0" w:type="auto"/>
            <w:noWrap/>
          </w:tcPr>
          <w:p w:rsidR="00830B28" w:rsidRPr="00FE6FB2" w:rsidRDefault="00830B28" w:rsidP="00877CFF">
            <w:pPr>
              <w:widowControl/>
              <w:jc w:val="center"/>
              <w:rPr>
                <w:rFonts w:ascii="Times New Roman" w:eastAsia="PMingLiU" w:hAnsi="Times New Roman" w:cs="Times New Roman"/>
                <w:color w:val="000000"/>
                <w:kern w:val="0"/>
                <w:sz w:val="20"/>
                <w:szCs w:val="20"/>
              </w:rPr>
            </w:pPr>
          </w:p>
        </w:tc>
        <w:tc>
          <w:tcPr>
            <w:tcW w:w="0" w:type="auto"/>
            <w:noWrap/>
          </w:tcPr>
          <w:p w:rsidR="00830B28" w:rsidRPr="00FE6FB2" w:rsidRDefault="00830B28" w:rsidP="00877CFF">
            <w:pPr>
              <w:widowControl/>
              <w:jc w:val="center"/>
              <w:rPr>
                <w:rFonts w:ascii="Times New Roman" w:eastAsia="Times New Roman" w:hAnsi="Times New Roman" w:cs="Times New Roman"/>
                <w:kern w:val="0"/>
                <w:sz w:val="20"/>
                <w:szCs w:val="20"/>
              </w:rPr>
            </w:pPr>
          </w:p>
        </w:tc>
        <w:tc>
          <w:tcPr>
            <w:tcW w:w="0" w:type="auto"/>
            <w:noWrap/>
          </w:tcPr>
          <w:p w:rsidR="00830B28" w:rsidRPr="00FE6FB2" w:rsidRDefault="00830B28" w:rsidP="00877CFF">
            <w:pPr>
              <w:widowControl/>
              <w:jc w:val="center"/>
              <w:rPr>
                <w:rFonts w:ascii="Times New Roman" w:eastAsia="Times New Roman" w:hAnsi="Times New Roman" w:cs="Times New Roman"/>
                <w:kern w:val="0"/>
                <w:sz w:val="20"/>
                <w:szCs w:val="20"/>
              </w:rPr>
            </w:pPr>
          </w:p>
        </w:tc>
        <w:tc>
          <w:tcPr>
            <w:tcW w:w="0" w:type="auto"/>
            <w:noWrap/>
          </w:tcPr>
          <w:p w:rsidR="00830B28" w:rsidRPr="00FE6FB2" w:rsidRDefault="00830B28" w:rsidP="00877CFF">
            <w:pPr>
              <w:widowControl/>
              <w:jc w:val="center"/>
              <w:rPr>
                <w:rFonts w:ascii="Times New Roman" w:eastAsia="Times New Roman" w:hAnsi="Times New Roman" w:cs="Times New Roman"/>
                <w:kern w:val="0"/>
                <w:sz w:val="20"/>
                <w:szCs w:val="20"/>
              </w:rPr>
            </w:pPr>
          </w:p>
        </w:tc>
        <w:tc>
          <w:tcPr>
            <w:tcW w:w="0" w:type="auto"/>
            <w:noWrap/>
          </w:tcPr>
          <w:p w:rsidR="00830B28" w:rsidRPr="00FE6FB2" w:rsidRDefault="00830B28" w:rsidP="00877CFF">
            <w:pPr>
              <w:widowControl/>
              <w:jc w:val="center"/>
              <w:rPr>
                <w:rFonts w:ascii="Times New Roman" w:eastAsia="Times New Roman" w:hAnsi="Times New Roman" w:cs="Times New Roman"/>
                <w:kern w:val="0"/>
                <w:sz w:val="20"/>
                <w:szCs w:val="20"/>
              </w:rPr>
            </w:pPr>
          </w:p>
        </w:tc>
        <w:tc>
          <w:tcPr>
            <w:tcW w:w="0" w:type="auto"/>
            <w:noWrap/>
          </w:tcPr>
          <w:p w:rsidR="00830B28" w:rsidRPr="00FE6FB2" w:rsidRDefault="00830B28" w:rsidP="00877CFF">
            <w:pPr>
              <w:widowControl/>
              <w:jc w:val="center"/>
              <w:rPr>
                <w:rFonts w:ascii="Times New Roman" w:eastAsia="Times New Roman" w:hAnsi="Times New Roman" w:cs="Times New Roman"/>
                <w:kern w:val="0"/>
                <w:sz w:val="20"/>
                <w:szCs w:val="20"/>
              </w:rPr>
            </w:pPr>
          </w:p>
        </w:tc>
        <w:tc>
          <w:tcPr>
            <w:tcW w:w="0" w:type="auto"/>
            <w:noWrap/>
          </w:tcPr>
          <w:p w:rsidR="00830B28" w:rsidRPr="00FE6FB2" w:rsidRDefault="00830B28" w:rsidP="00877CFF">
            <w:pPr>
              <w:widowControl/>
              <w:jc w:val="center"/>
              <w:rPr>
                <w:rFonts w:ascii="Times New Roman" w:eastAsia="Times New Roman" w:hAnsi="Times New Roman" w:cs="Times New Roman"/>
                <w:kern w:val="0"/>
                <w:sz w:val="20"/>
                <w:szCs w:val="20"/>
              </w:rPr>
            </w:pPr>
          </w:p>
        </w:tc>
        <w:tc>
          <w:tcPr>
            <w:tcW w:w="0" w:type="auto"/>
            <w:noWrap/>
          </w:tcPr>
          <w:p w:rsidR="00830B28" w:rsidRPr="00FE6FB2" w:rsidRDefault="00830B28" w:rsidP="00877CFF">
            <w:pPr>
              <w:widowControl/>
              <w:jc w:val="center"/>
              <w:rPr>
                <w:rFonts w:ascii="Times New Roman" w:eastAsia="Times New Roman" w:hAnsi="Times New Roman" w:cs="Times New Roman"/>
                <w:kern w:val="0"/>
                <w:sz w:val="20"/>
                <w:szCs w:val="20"/>
              </w:rPr>
            </w:pPr>
          </w:p>
        </w:tc>
      </w:tr>
    </w:tbl>
    <w:p w:rsidR="00830B28" w:rsidRPr="00FE6FB2" w:rsidRDefault="00830B28" w:rsidP="00830B28">
      <w:pPr>
        <w:rPr>
          <w:rFonts w:ascii="Times New Roman" w:hAnsi="Times New Roman" w:cs="Times New Roman"/>
        </w:rPr>
      </w:pPr>
      <w:r w:rsidRPr="00FE6FB2">
        <w:rPr>
          <w:rFonts w:ascii="Times New Roman" w:hAnsi="Times New Roman" w:cs="Times New Roman"/>
        </w:rPr>
        <w:t>Abbreviations: L-HES, Low molecular weight HES; H-HES, Hig</w:t>
      </w:r>
      <w:r w:rsidR="00877CFF" w:rsidRPr="00FE6FB2">
        <w:rPr>
          <w:rFonts w:ascii="Times New Roman" w:hAnsi="Times New Roman" w:cs="Times New Roman"/>
        </w:rPr>
        <w:t>h molecular weight HES</w:t>
      </w:r>
      <w:r w:rsidRPr="00FE6FB2">
        <w:rPr>
          <w:rFonts w:ascii="Times New Roman" w:hAnsi="Times New Roman" w:cs="Times New Roman"/>
        </w:rPr>
        <w:t xml:space="preserve">; d: no. of cases with events; n: total no. of cases </w:t>
      </w:r>
    </w:p>
    <w:p w:rsidR="00830B28" w:rsidRPr="00FE6FB2" w:rsidRDefault="00830B28" w:rsidP="00830B28">
      <w:pPr>
        <w:rPr>
          <w:rFonts w:ascii="Times New Roman" w:hAnsi="Times New Roman" w:cs="Times New Roman"/>
        </w:rPr>
      </w:pPr>
      <w:r w:rsidRPr="00FE6FB2">
        <w:rPr>
          <w:rFonts w:ascii="Times New Roman" w:hAnsi="Times New Roman" w:cs="Times New Roman"/>
        </w:rPr>
        <w:t>*</w:t>
      </w:r>
      <w:r w:rsidR="005B1684">
        <w:rPr>
          <w:rFonts w:ascii="Times New Roman" w:hAnsi="Times New Roman" w:cs="Times New Roman"/>
        </w:rPr>
        <w:t>Acute kidney injury</w:t>
      </w:r>
      <w:r w:rsidRPr="00FE6FB2">
        <w:rPr>
          <w:rFonts w:ascii="Times New Roman" w:hAnsi="Times New Roman" w:cs="Times New Roman"/>
        </w:rPr>
        <w:t xml:space="preserve"> including renal replacement treatment and acute renal failure</w:t>
      </w:r>
    </w:p>
    <w:p w:rsidR="00830B28" w:rsidRPr="00FE6FB2" w:rsidRDefault="00830B28" w:rsidP="00830B28">
      <w:pPr>
        <w:rPr>
          <w:rFonts w:ascii="Times New Roman" w:hAnsi="Times New Roman" w:cs="Times New Roman"/>
        </w:rPr>
      </w:pPr>
    </w:p>
    <w:p w:rsidR="00613C60" w:rsidRPr="00FE6FB2" w:rsidRDefault="00613C60">
      <w:pPr>
        <w:widowControl/>
        <w:rPr>
          <w:rFonts w:ascii="Times New Roman" w:eastAsia="Times New Roman" w:hAnsi="Times New Roman" w:cs="Times New Roman"/>
          <w:b/>
          <w:bCs/>
          <w:szCs w:val="36"/>
        </w:rPr>
      </w:pPr>
      <w:r w:rsidRPr="00FE6FB2">
        <w:rPr>
          <w:rFonts w:ascii="Times New Roman" w:hAnsi="Times New Roman" w:cs="Times New Roman"/>
        </w:rPr>
        <w:br w:type="page"/>
      </w:r>
    </w:p>
    <w:p w:rsidR="007F0E7B" w:rsidRPr="00FE6FB2" w:rsidRDefault="00BE4415" w:rsidP="002D3412">
      <w:pPr>
        <w:pStyle w:val="Heading3"/>
      </w:pPr>
      <w:bookmarkStart w:id="100" w:name="_Toc32664045"/>
      <w:bookmarkStart w:id="101" w:name="_Toc53220841"/>
      <w:r w:rsidRPr="00FE6FB2">
        <w:t>8</w:t>
      </w:r>
      <w:r w:rsidR="00613C60" w:rsidRPr="00FE6FB2">
        <w:t>.1.4</w:t>
      </w:r>
      <w:r w:rsidR="00830B28" w:rsidRPr="00FE6FB2">
        <w:t xml:space="preserve">. </w:t>
      </w:r>
      <w:r w:rsidR="006B1BF5" w:rsidRPr="00FE6FB2">
        <w:t>No. of r</w:t>
      </w:r>
      <w:r w:rsidR="00830B28" w:rsidRPr="00FE6FB2">
        <w:t>enal replacement events</w:t>
      </w:r>
      <w:r w:rsidR="00AD39BF" w:rsidRPr="00FE6FB2">
        <w:t xml:space="preserve"> in sepsis patients</w:t>
      </w:r>
      <w:bookmarkEnd w:id="100"/>
      <w:bookmarkEnd w:id="101"/>
    </w:p>
    <w:tbl>
      <w:tblPr>
        <w:tblStyle w:val="TableGrid"/>
        <w:tblpPr w:leftFromText="180" w:rightFromText="180" w:vertAnchor="text" w:tblpY="1"/>
        <w:tblW w:w="0" w:type="auto"/>
        <w:tblLook w:val="04A0" w:firstRow="1" w:lastRow="0" w:firstColumn="1" w:lastColumn="0" w:noHBand="0" w:noVBand="1"/>
      </w:tblPr>
      <w:tblGrid>
        <w:gridCol w:w="2005"/>
        <w:gridCol w:w="519"/>
        <w:gridCol w:w="620"/>
        <w:gridCol w:w="516"/>
        <w:gridCol w:w="616"/>
        <w:gridCol w:w="558"/>
        <w:gridCol w:w="558"/>
        <w:gridCol w:w="516"/>
        <w:gridCol w:w="516"/>
        <w:gridCol w:w="416"/>
        <w:gridCol w:w="516"/>
        <w:gridCol w:w="416"/>
        <w:gridCol w:w="416"/>
      </w:tblGrid>
      <w:tr w:rsidR="00BF4EBD" w:rsidRPr="00FE6FB2" w:rsidTr="003B37C5">
        <w:trPr>
          <w:trHeight w:val="324"/>
        </w:trPr>
        <w:tc>
          <w:tcPr>
            <w:tcW w:w="0" w:type="auto"/>
            <w:vMerge w:val="restart"/>
            <w:noWrap/>
          </w:tcPr>
          <w:p w:rsidR="007F0E7B" w:rsidRPr="00FE6FB2" w:rsidRDefault="007F0E7B" w:rsidP="00877CFF">
            <w:pPr>
              <w:jc w:val="center"/>
              <w:rPr>
                <w:rFonts w:ascii="Times New Roman" w:eastAsia="PMingLiU" w:hAnsi="Times New Roman" w:cs="Times New Roman"/>
                <w:kern w:val="0"/>
                <w:sz w:val="20"/>
                <w:szCs w:val="24"/>
              </w:rPr>
            </w:pPr>
            <w:r w:rsidRPr="00FE6FB2">
              <w:rPr>
                <w:rFonts w:ascii="Times New Roman" w:eastAsia="PMingLiU" w:hAnsi="Times New Roman" w:cs="Times New Roman"/>
                <w:kern w:val="0"/>
                <w:sz w:val="20"/>
                <w:szCs w:val="24"/>
              </w:rPr>
              <w:t>Author, Year</w:t>
            </w:r>
          </w:p>
        </w:tc>
        <w:tc>
          <w:tcPr>
            <w:tcW w:w="0" w:type="auto"/>
            <w:gridSpan w:val="2"/>
            <w:noWrap/>
          </w:tcPr>
          <w:p w:rsidR="007F0E7B" w:rsidRPr="00FE6FB2" w:rsidRDefault="00877CFF" w:rsidP="00877CFF">
            <w:pPr>
              <w:jc w:val="center"/>
              <w:rPr>
                <w:rFonts w:ascii="Times New Roman" w:hAnsi="Times New Roman" w:cs="Times New Roman"/>
                <w:bCs/>
                <w:sz w:val="20"/>
                <w:szCs w:val="24"/>
              </w:rPr>
            </w:pPr>
            <w:r w:rsidRPr="00FE6FB2">
              <w:rPr>
                <w:rFonts w:ascii="Times New Roman" w:hAnsi="Times New Roman" w:cs="Times New Roman"/>
                <w:bCs/>
                <w:sz w:val="20"/>
                <w:szCs w:val="24"/>
              </w:rPr>
              <w:t>Balanced</w:t>
            </w:r>
          </w:p>
          <w:p w:rsidR="00877CFF" w:rsidRPr="00FE6FB2" w:rsidRDefault="00877CFF" w:rsidP="00877CFF">
            <w:pPr>
              <w:jc w:val="center"/>
              <w:rPr>
                <w:rFonts w:ascii="Times New Roman" w:hAnsi="Times New Roman" w:cs="Times New Roman"/>
                <w:bCs/>
                <w:sz w:val="20"/>
                <w:szCs w:val="24"/>
              </w:rPr>
            </w:pPr>
            <w:r w:rsidRPr="00FE6FB2">
              <w:rPr>
                <w:rFonts w:ascii="Times New Roman" w:hAnsi="Times New Roman" w:cs="Times New Roman"/>
                <w:bCs/>
                <w:sz w:val="20"/>
                <w:szCs w:val="24"/>
              </w:rPr>
              <w:t>crystalloids</w:t>
            </w:r>
          </w:p>
        </w:tc>
        <w:tc>
          <w:tcPr>
            <w:tcW w:w="0" w:type="auto"/>
            <w:gridSpan w:val="2"/>
            <w:noWrap/>
          </w:tcPr>
          <w:p w:rsidR="007F0E7B" w:rsidRPr="00FE6FB2" w:rsidRDefault="00A47C3C" w:rsidP="00877CFF">
            <w:pPr>
              <w:jc w:val="center"/>
              <w:rPr>
                <w:rFonts w:ascii="Times New Roman" w:hAnsi="Times New Roman" w:cs="Times New Roman"/>
                <w:bCs/>
                <w:sz w:val="20"/>
                <w:szCs w:val="24"/>
              </w:rPr>
            </w:pPr>
            <w:r w:rsidRPr="00FE6FB2">
              <w:rPr>
                <w:rFonts w:ascii="Times New Roman" w:hAnsi="Times New Roman" w:cs="Times New Roman"/>
                <w:bCs/>
                <w:sz w:val="20"/>
                <w:szCs w:val="24"/>
              </w:rPr>
              <w:t>Saline</w:t>
            </w:r>
          </w:p>
        </w:tc>
        <w:tc>
          <w:tcPr>
            <w:tcW w:w="0" w:type="auto"/>
            <w:gridSpan w:val="2"/>
            <w:noWrap/>
          </w:tcPr>
          <w:p w:rsidR="00BF4EBD" w:rsidRPr="00FE6FB2" w:rsidRDefault="00BF4EBD" w:rsidP="00877CFF">
            <w:pPr>
              <w:jc w:val="center"/>
              <w:rPr>
                <w:rFonts w:ascii="Times New Roman" w:hAnsi="Times New Roman" w:cs="Times New Roman"/>
                <w:sz w:val="20"/>
                <w:szCs w:val="24"/>
              </w:rPr>
            </w:pPr>
            <w:r w:rsidRPr="00FE6FB2">
              <w:rPr>
                <w:rFonts w:ascii="Times New Roman" w:hAnsi="Times New Roman" w:cs="Times New Roman"/>
                <w:sz w:val="20"/>
                <w:szCs w:val="24"/>
              </w:rPr>
              <w:t>Iso-oncotic</w:t>
            </w:r>
          </w:p>
          <w:p w:rsidR="007F0E7B" w:rsidRPr="00FE6FB2" w:rsidRDefault="00BF4EBD" w:rsidP="00877CFF">
            <w:pPr>
              <w:jc w:val="center"/>
              <w:rPr>
                <w:rFonts w:ascii="Times New Roman" w:hAnsi="Times New Roman" w:cs="Times New Roman"/>
                <w:bCs/>
                <w:sz w:val="20"/>
                <w:szCs w:val="24"/>
              </w:rPr>
            </w:pPr>
            <w:r w:rsidRPr="00FE6FB2">
              <w:rPr>
                <w:rFonts w:ascii="Times New Roman" w:hAnsi="Times New Roman" w:cs="Times New Roman"/>
                <w:sz w:val="20"/>
                <w:szCs w:val="24"/>
              </w:rPr>
              <w:t>a</w:t>
            </w:r>
            <w:r w:rsidR="007F0E7B" w:rsidRPr="00FE6FB2">
              <w:rPr>
                <w:rFonts w:ascii="Times New Roman" w:hAnsi="Times New Roman" w:cs="Times New Roman"/>
                <w:sz w:val="20"/>
                <w:szCs w:val="24"/>
              </w:rPr>
              <w:t>lbumin</w:t>
            </w:r>
          </w:p>
        </w:tc>
        <w:tc>
          <w:tcPr>
            <w:tcW w:w="0" w:type="auto"/>
            <w:gridSpan w:val="2"/>
            <w:noWrap/>
          </w:tcPr>
          <w:p w:rsidR="007F0E7B" w:rsidRPr="00FE6FB2" w:rsidRDefault="007F0E7B" w:rsidP="00877CFF">
            <w:pPr>
              <w:jc w:val="center"/>
              <w:rPr>
                <w:rFonts w:ascii="Times New Roman" w:hAnsi="Times New Roman" w:cs="Times New Roman"/>
                <w:bCs/>
                <w:sz w:val="20"/>
                <w:szCs w:val="24"/>
              </w:rPr>
            </w:pPr>
            <w:r w:rsidRPr="00FE6FB2">
              <w:rPr>
                <w:rFonts w:ascii="Times New Roman" w:hAnsi="Times New Roman" w:cs="Times New Roman"/>
                <w:sz w:val="20"/>
                <w:szCs w:val="24"/>
              </w:rPr>
              <w:t>L-HES</w:t>
            </w:r>
          </w:p>
        </w:tc>
        <w:tc>
          <w:tcPr>
            <w:tcW w:w="0" w:type="auto"/>
            <w:gridSpan w:val="2"/>
            <w:noWrap/>
          </w:tcPr>
          <w:p w:rsidR="007F0E7B" w:rsidRPr="00FE6FB2" w:rsidRDefault="007F0E7B" w:rsidP="00877CFF">
            <w:pPr>
              <w:jc w:val="center"/>
              <w:rPr>
                <w:rFonts w:ascii="Times New Roman" w:hAnsi="Times New Roman" w:cs="Times New Roman"/>
                <w:bCs/>
                <w:sz w:val="20"/>
                <w:szCs w:val="24"/>
              </w:rPr>
            </w:pPr>
            <w:r w:rsidRPr="00FE6FB2">
              <w:rPr>
                <w:rFonts w:ascii="Times New Roman" w:hAnsi="Times New Roman" w:cs="Times New Roman"/>
                <w:sz w:val="20"/>
                <w:szCs w:val="24"/>
              </w:rPr>
              <w:t>H-HES</w:t>
            </w:r>
          </w:p>
        </w:tc>
        <w:tc>
          <w:tcPr>
            <w:tcW w:w="0" w:type="auto"/>
            <w:gridSpan w:val="2"/>
            <w:noWrap/>
          </w:tcPr>
          <w:p w:rsidR="007F0E7B" w:rsidRPr="00FE6FB2" w:rsidRDefault="007F0E7B" w:rsidP="00877CFF">
            <w:pPr>
              <w:jc w:val="center"/>
              <w:rPr>
                <w:rFonts w:ascii="Times New Roman" w:hAnsi="Times New Roman" w:cs="Times New Roman"/>
                <w:bCs/>
                <w:sz w:val="20"/>
                <w:szCs w:val="24"/>
              </w:rPr>
            </w:pPr>
            <w:r w:rsidRPr="00FE6FB2">
              <w:rPr>
                <w:rFonts w:ascii="Times New Roman" w:hAnsi="Times New Roman" w:cs="Times New Roman"/>
                <w:sz w:val="20"/>
                <w:szCs w:val="24"/>
              </w:rPr>
              <w:t>Gelatin</w:t>
            </w:r>
          </w:p>
        </w:tc>
      </w:tr>
      <w:tr w:rsidR="00BF4EBD" w:rsidRPr="00FE6FB2" w:rsidTr="003B37C5">
        <w:trPr>
          <w:trHeight w:val="324"/>
        </w:trPr>
        <w:tc>
          <w:tcPr>
            <w:tcW w:w="0" w:type="auto"/>
            <w:vMerge/>
            <w:noWrap/>
          </w:tcPr>
          <w:p w:rsidR="007F0E7B" w:rsidRPr="00FE6FB2" w:rsidRDefault="007F0E7B" w:rsidP="00877CFF">
            <w:pPr>
              <w:widowControl/>
              <w:jc w:val="center"/>
              <w:rPr>
                <w:rFonts w:ascii="Times New Roman" w:eastAsia="PMingLiU" w:hAnsi="Times New Roman" w:cs="Times New Roman"/>
                <w:kern w:val="0"/>
                <w:sz w:val="20"/>
                <w:szCs w:val="24"/>
              </w:rPr>
            </w:pPr>
          </w:p>
        </w:tc>
        <w:tc>
          <w:tcPr>
            <w:tcW w:w="0" w:type="auto"/>
            <w:noWrap/>
          </w:tcPr>
          <w:p w:rsidR="007F0E7B" w:rsidRPr="00FE6FB2" w:rsidRDefault="007F0E7B" w:rsidP="00877CFF">
            <w:pPr>
              <w:jc w:val="center"/>
              <w:rPr>
                <w:rFonts w:ascii="Times New Roman" w:hAnsi="Times New Roman" w:cs="Times New Roman"/>
                <w:sz w:val="20"/>
                <w:szCs w:val="24"/>
              </w:rPr>
            </w:pPr>
            <w:r w:rsidRPr="00FE6FB2">
              <w:rPr>
                <w:rFonts w:ascii="Times New Roman" w:hAnsi="Times New Roman" w:cs="Times New Roman"/>
                <w:sz w:val="20"/>
                <w:szCs w:val="24"/>
              </w:rPr>
              <w:t>d</w:t>
            </w:r>
          </w:p>
        </w:tc>
        <w:tc>
          <w:tcPr>
            <w:tcW w:w="0" w:type="auto"/>
            <w:noWrap/>
          </w:tcPr>
          <w:p w:rsidR="007F0E7B" w:rsidRPr="00FE6FB2" w:rsidRDefault="007F0E7B" w:rsidP="00877CFF">
            <w:pPr>
              <w:jc w:val="center"/>
              <w:rPr>
                <w:rFonts w:ascii="Times New Roman" w:hAnsi="Times New Roman" w:cs="Times New Roman"/>
                <w:sz w:val="20"/>
                <w:szCs w:val="24"/>
              </w:rPr>
            </w:pPr>
            <w:r w:rsidRPr="00FE6FB2">
              <w:rPr>
                <w:rFonts w:ascii="Times New Roman" w:hAnsi="Times New Roman" w:cs="Times New Roman"/>
                <w:sz w:val="20"/>
                <w:szCs w:val="24"/>
              </w:rPr>
              <w:t>n</w:t>
            </w:r>
          </w:p>
        </w:tc>
        <w:tc>
          <w:tcPr>
            <w:tcW w:w="0" w:type="auto"/>
            <w:noWrap/>
          </w:tcPr>
          <w:p w:rsidR="007F0E7B" w:rsidRPr="00FE6FB2" w:rsidRDefault="007F0E7B" w:rsidP="00877CFF">
            <w:pPr>
              <w:jc w:val="center"/>
              <w:rPr>
                <w:rFonts w:ascii="Times New Roman" w:hAnsi="Times New Roman" w:cs="Times New Roman"/>
                <w:sz w:val="20"/>
                <w:szCs w:val="24"/>
              </w:rPr>
            </w:pPr>
            <w:r w:rsidRPr="00FE6FB2">
              <w:rPr>
                <w:rFonts w:ascii="Times New Roman" w:hAnsi="Times New Roman" w:cs="Times New Roman"/>
                <w:sz w:val="20"/>
                <w:szCs w:val="24"/>
              </w:rPr>
              <w:t>d</w:t>
            </w:r>
          </w:p>
        </w:tc>
        <w:tc>
          <w:tcPr>
            <w:tcW w:w="0" w:type="auto"/>
            <w:noWrap/>
          </w:tcPr>
          <w:p w:rsidR="007F0E7B" w:rsidRPr="00FE6FB2" w:rsidRDefault="007F0E7B" w:rsidP="00877CFF">
            <w:pPr>
              <w:jc w:val="center"/>
              <w:rPr>
                <w:rFonts w:ascii="Times New Roman" w:hAnsi="Times New Roman" w:cs="Times New Roman"/>
                <w:sz w:val="20"/>
                <w:szCs w:val="24"/>
              </w:rPr>
            </w:pPr>
            <w:r w:rsidRPr="00FE6FB2">
              <w:rPr>
                <w:rFonts w:ascii="Times New Roman" w:hAnsi="Times New Roman" w:cs="Times New Roman"/>
                <w:sz w:val="20"/>
                <w:szCs w:val="24"/>
              </w:rPr>
              <w:t>n</w:t>
            </w:r>
          </w:p>
        </w:tc>
        <w:tc>
          <w:tcPr>
            <w:tcW w:w="0" w:type="auto"/>
            <w:noWrap/>
          </w:tcPr>
          <w:p w:rsidR="007F0E7B" w:rsidRPr="00FE6FB2" w:rsidRDefault="007F0E7B" w:rsidP="00877CFF">
            <w:pPr>
              <w:jc w:val="center"/>
              <w:rPr>
                <w:rFonts w:ascii="Times New Roman" w:hAnsi="Times New Roman" w:cs="Times New Roman"/>
                <w:sz w:val="20"/>
                <w:szCs w:val="24"/>
              </w:rPr>
            </w:pPr>
            <w:r w:rsidRPr="00FE6FB2">
              <w:rPr>
                <w:rFonts w:ascii="Times New Roman" w:hAnsi="Times New Roman" w:cs="Times New Roman"/>
                <w:sz w:val="20"/>
                <w:szCs w:val="24"/>
              </w:rPr>
              <w:t>d</w:t>
            </w:r>
          </w:p>
        </w:tc>
        <w:tc>
          <w:tcPr>
            <w:tcW w:w="0" w:type="auto"/>
            <w:noWrap/>
          </w:tcPr>
          <w:p w:rsidR="007F0E7B" w:rsidRPr="00FE6FB2" w:rsidRDefault="007F0E7B" w:rsidP="00877CFF">
            <w:pPr>
              <w:jc w:val="center"/>
              <w:rPr>
                <w:rFonts w:ascii="Times New Roman" w:hAnsi="Times New Roman" w:cs="Times New Roman"/>
                <w:sz w:val="20"/>
                <w:szCs w:val="24"/>
              </w:rPr>
            </w:pPr>
            <w:r w:rsidRPr="00FE6FB2">
              <w:rPr>
                <w:rFonts w:ascii="Times New Roman" w:hAnsi="Times New Roman" w:cs="Times New Roman"/>
                <w:sz w:val="20"/>
                <w:szCs w:val="24"/>
              </w:rPr>
              <w:t>n</w:t>
            </w:r>
          </w:p>
        </w:tc>
        <w:tc>
          <w:tcPr>
            <w:tcW w:w="0" w:type="auto"/>
            <w:noWrap/>
          </w:tcPr>
          <w:p w:rsidR="007F0E7B" w:rsidRPr="00FE6FB2" w:rsidRDefault="007F0E7B" w:rsidP="00877CFF">
            <w:pPr>
              <w:jc w:val="center"/>
              <w:rPr>
                <w:rFonts w:ascii="Times New Roman" w:hAnsi="Times New Roman" w:cs="Times New Roman"/>
                <w:sz w:val="20"/>
                <w:szCs w:val="24"/>
              </w:rPr>
            </w:pPr>
            <w:r w:rsidRPr="00FE6FB2">
              <w:rPr>
                <w:rFonts w:ascii="Times New Roman" w:hAnsi="Times New Roman" w:cs="Times New Roman"/>
                <w:sz w:val="20"/>
                <w:szCs w:val="24"/>
              </w:rPr>
              <w:t>d</w:t>
            </w:r>
          </w:p>
        </w:tc>
        <w:tc>
          <w:tcPr>
            <w:tcW w:w="0" w:type="auto"/>
            <w:noWrap/>
          </w:tcPr>
          <w:p w:rsidR="007F0E7B" w:rsidRPr="00FE6FB2" w:rsidRDefault="007F0E7B" w:rsidP="00877CFF">
            <w:pPr>
              <w:jc w:val="center"/>
              <w:rPr>
                <w:rFonts w:ascii="Times New Roman" w:hAnsi="Times New Roman" w:cs="Times New Roman"/>
                <w:sz w:val="20"/>
                <w:szCs w:val="24"/>
              </w:rPr>
            </w:pPr>
            <w:r w:rsidRPr="00FE6FB2">
              <w:rPr>
                <w:rFonts w:ascii="Times New Roman" w:hAnsi="Times New Roman" w:cs="Times New Roman"/>
                <w:sz w:val="20"/>
                <w:szCs w:val="24"/>
              </w:rPr>
              <w:t>n</w:t>
            </w:r>
          </w:p>
        </w:tc>
        <w:tc>
          <w:tcPr>
            <w:tcW w:w="0" w:type="auto"/>
            <w:noWrap/>
          </w:tcPr>
          <w:p w:rsidR="007F0E7B" w:rsidRPr="00FE6FB2" w:rsidRDefault="007F0E7B" w:rsidP="00877CFF">
            <w:pPr>
              <w:jc w:val="center"/>
              <w:rPr>
                <w:rFonts w:ascii="Times New Roman" w:hAnsi="Times New Roman" w:cs="Times New Roman"/>
                <w:sz w:val="20"/>
                <w:szCs w:val="24"/>
              </w:rPr>
            </w:pPr>
            <w:r w:rsidRPr="00FE6FB2">
              <w:rPr>
                <w:rFonts w:ascii="Times New Roman" w:hAnsi="Times New Roman" w:cs="Times New Roman"/>
                <w:sz w:val="20"/>
                <w:szCs w:val="24"/>
              </w:rPr>
              <w:t>d</w:t>
            </w:r>
          </w:p>
        </w:tc>
        <w:tc>
          <w:tcPr>
            <w:tcW w:w="0" w:type="auto"/>
            <w:noWrap/>
          </w:tcPr>
          <w:p w:rsidR="007F0E7B" w:rsidRPr="00FE6FB2" w:rsidRDefault="007F0E7B" w:rsidP="00877CFF">
            <w:pPr>
              <w:jc w:val="center"/>
              <w:rPr>
                <w:rFonts w:ascii="Times New Roman" w:hAnsi="Times New Roman" w:cs="Times New Roman"/>
                <w:sz w:val="20"/>
                <w:szCs w:val="24"/>
              </w:rPr>
            </w:pPr>
            <w:r w:rsidRPr="00FE6FB2">
              <w:rPr>
                <w:rFonts w:ascii="Times New Roman" w:hAnsi="Times New Roman" w:cs="Times New Roman"/>
                <w:sz w:val="20"/>
                <w:szCs w:val="24"/>
              </w:rPr>
              <w:t>n</w:t>
            </w:r>
          </w:p>
        </w:tc>
        <w:tc>
          <w:tcPr>
            <w:tcW w:w="0" w:type="auto"/>
            <w:noWrap/>
          </w:tcPr>
          <w:p w:rsidR="007F0E7B" w:rsidRPr="00FE6FB2" w:rsidRDefault="007F0E7B" w:rsidP="00877CFF">
            <w:pPr>
              <w:jc w:val="center"/>
              <w:rPr>
                <w:rFonts w:ascii="Times New Roman" w:hAnsi="Times New Roman" w:cs="Times New Roman"/>
                <w:sz w:val="20"/>
                <w:szCs w:val="24"/>
              </w:rPr>
            </w:pPr>
            <w:r w:rsidRPr="00FE6FB2">
              <w:rPr>
                <w:rFonts w:ascii="Times New Roman" w:hAnsi="Times New Roman" w:cs="Times New Roman"/>
                <w:sz w:val="20"/>
                <w:szCs w:val="24"/>
              </w:rPr>
              <w:t>d</w:t>
            </w:r>
          </w:p>
        </w:tc>
        <w:tc>
          <w:tcPr>
            <w:tcW w:w="0" w:type="auto"/>
            <w:noWrap/>
          </w:tcPr>
          <w:p w:rsidR="007F0E7B" w:rsidRPr="00FE6FB2" w:rsidRDefault="007F0E7B" w:rsidP="00877CFF">
            <w:pPr>
              <w:jc w:val="center"/>
              <w:rPr>
                <w:rFonts w:ascii="Times New Roman" w:hAnsi="Times New Roman" w:cs="Times New Roman"/>
                <w:sz w:val="20"/>
                <w:szCs w:val="24"/>
              </w:rPr>
            </w:pPr>
            <w:r w:rsidRPr="00FE6FB2">
              <w:rPr>
                <w:rFonts w:ascii="Times New Roman" w:hAnsi="Times New Roman" w:cs="Times New Roman"/>
                <w:sz w:val="20"/>
                <w:szCs w:val="24"/>
              </w:rPr>
              <w:t>n</w:t>
            </w:r>
          </w:p>
        </w:tc>
      </w:tr>
      <w:tr w:rsidR="00BF4EBD" w:rsidRPr="00FE6FB2" w:rsidTr="003B37C5">
        <w:trPr>
          <w:trHeight w:val="324"/>
        </w:trPr>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r w:rsidRPr="00FE6FB2">
              <w:rPr>
                <w:rFonts w:ascii="Times New Roman" w:eastAsia="PMingLiU" w:hAnsi="Times New Roman" w:cs="Times New Roman"/>
                <w:color w:val="000000"/>
                <w:kern w:val="0"/>
                <w:sz w:val="20"/>
                <w:szCs w:val="24"/>
              </w:rPr>
              <w:t>Schortgen et al, 2001</w:t>
            </w: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p>
        </w:tc>
        <w:tc>
          <w:tcPr>
            <w:tcW w:w="0" w:type="auto"/>
            <w:noWrap/>
          </w:tcPr>
          <w:p w:rsidR="007F0E7B" w:rsidRPr="00FE6FB2" w:rsidRDefault="007F0E7B" w:rsidP="00877CFF">
            <w:pPr>
              <w:widowControl/>
              <w:jc w:val="center"/>
              <w:rPr>
                <w:rFonts w:ascii="Times New Roman" w:eastAsia="Times New Roman" w:hAnsi="Times New Roman" w:cs="Times New Roman"/>
                <w:kern w:val="0"/>
                <w:sz w:val="20"/>
                <w:szCs w:val="20"/>
              </w:rPr>
            </w:pPr>
          </w:p>
        </w:tc>
        <w:tc>
          <w:tcPr>
            <w:tcW w:w="0" w:type="auto"/>
            <w:noWrap/>
          </w:tcPr>
          <w:p w:rsidR="007F0E7B" w:rsidRPr="00FE6FB2" w:rsidRDefault="007F0E7B" w:rsidP="00877CFF">
            <w:pPr>
              <w:widowControl/>
              <w:jc w:val="center"/>
              <w:rPr>
                <w:rFonts w:ascii="Times New Roman" w:eastAsia="Times New Roman" w:hAnsi="Times New Roman" w:cs="Times New Roman"/>
                <w:kern w:val="0"/>
                <w:sz w:val="20"/>
                <w:szCs w:val="20"/>
              </w:rPr>
            </w:pPr>
          </w:p>
        </w:tc>
        <w:tc>
          <w:tcPr>
            <w:tcW w:w="0" w:type="auto"/>
            <w:noWrap/>
          </w:tcPr>
          <w:p w:rsidR="007F0E7B" w:rsidRPr="00FE6FB2" w:rsidRDefault="007F0E7B" w:rsidP="00877CFF">
            <w:pPr>
              <w:widowControl/>
              <w:jc w:val="center"/>
              <w:rPr>
                <w:rFonts w:ascii="Times New Roman" w:eastAsia="Times New Roman" w:hAnsi="Times New Roman" w:cs="Times New Roman"/>
                <w:kern w:val="0"/>
                <w:sz w:val="20"/>
                <w:szCs w:val="20"/>
              </w:rPr>
            </w:pPr>
          </w:p>
        </w:tc>
        <w:tc>
          <w:tcPr>
            <w:tcW w:w="0" w:type="auto"/>
            <w:noWrap/>
          </w:tcPr>
          <w:p w:rsidR="007F0E7B" w:rsidRPr="00FE6FB2" w:rsidRDefault="007F0E7B" w:rsidP="00877CFF">
            <w:pPr>
              <w:widowControl/>
              <w:jc w:val="center"/>
              <w:rPr>
                <w:rFonts w:ascii="Times New Roman" w:eastAsia="Times New Roman" w:hAnsi="Times New Roman" w:cs="Times New Roman"/>
                <w:kern w:val="0"/>
                <w:sz w:val="20"/>
                <w:szCs w:val="20"/>
              </w:rPr>
            </w:pPr>
          </w:p>
        </w:tc>
        <w:tc>
          <w:tcPr>
            <w:tcW w:w="0" w:type="auto"/>
            <w:noWrap/>
          </w:tcPr>
          <w:p w:rsidR="007F0E7B" w:rsidRPr="00FE6FB2" w:rsidRDefault="007F0E7B" w:rsidP="00877CFF">
            <w:pPr>
              <w:widowControl/>
              <w:jc w:val="center"/>
              <w:rPr>
                <w:rFonts w:ascii="Times New Roman" w:eastAsia="Times New Roman" w:hAnsi="Times New Roman" w:cs="Times New Roman"/>
                <w:kern w:val="0"/>
                <w:sz w:val="20"/>
                <w:szCs w:val="20"/>
              </w:rPr>
            </w:pPr>
          </w:p>
        </w:tc>
        <w:tc>
          <w:tcPr>
            <w:tcW w:w="0" w:type="auto"/>
            <w:noWrap/>
          </w:tcPr>
          <w:p w:rsidR="007F0E7B" w:rsidRPr="00FE6FB2" w:rsidRDefault="007F0E7B" w:rsidP="00877CFF">
            <w:pPr>
              <w:widowControl/>
              <w:jc w:val="center"/>
              <w:rPr>
                <w:rFonts w:ascii="Times New Roman" w:eastAsia="Times New Roman" w:hAnsi="Times New Roman" w:cs="Times New Roman"/>
                <w:kern w:val="0"/>
                <w:sz w:val="20"/>
                <w:szCs w:val="20"/>
              </w:rPr>
            </w:pPr>
          </w:p>
        </w:tc>
        <w:tc>
          <w:tcPr>
            <w:tcW w:w="0" w:type="auto"/>
            <w:noWrap/>
          </w:tcPr>
          <w:p w:rsidR="007F0E7B" w:rsidRPr="00FE6FB2" w:rsidRDefault="007F0E7B" w:rsidP="00877CFF">
            <w:pPr>
              <w:widowControl/>
              <w:jc w:val="center"/>
              <w:rPr>
                <w:rFonts w:ascii="Times New Roman" w:eastAsia="Times New Roman" w:hAnsi="Times New Roman" w:cs="Times New Roman"/>
                <w:kern w:val="0"/>
                <w:sz w:val="20"/>
                <w:szCs w:val="20"/>
              </w:rPr>
            </w:pP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r w:rsidRPr="00FE6FB2">
              <w:rPr>
                <w:rFonts w:ascii="Times New Roman" w:eastAsia="PMingLiU" w:hAnsi="Times New Roman" w:cs="Times New Roman"/>
                <w:color w:val="000000"/>
                <w:kern w:val="0"/>
                <w:sz w:val="20"/>
                <w:szCs w:val="24"/>
              </w:rPr>
              <w:t>27</w:t>
            </w: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r w:rsidRPr="00FE6FB2">
              <w:rPr>
                <w:rFonts w:ascii="Times New Roman" w:eastAsia="PMingLiU" w:hAnsi="Times New Roman" w:cs="Times New Roman"/>
                <w:color w:val="000000"/>
                <w:kern w:val="0"/>
                <w:sz w:val="20"/>
                <w:szCs w:val="24"/>
              </w:rPr>
              <w:t>65</w:t>
            </w: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r w:rsidRPr="00FE6FB2">
              <w:rPr>
                <w:rFonts w:ascii="Times New Roman" w:eastAsia="PMingLiU" w:hAnsi="Times New Roman" w:cs="Times New Roman"/>
                <w:color w:val="000000"/>
                <w:kern w:val="0"/>
                <w:sz w:val="20"/>
                <w:szCs w:val="24"/>
              </w:rPr>
              <w:t>15</w:t>
            </w: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r w:rsidRPr="00FE6FB2">
              <w:rPr>
                <w:rFonts w:ascii="Times New Roman" w:eastAsia="PMingLiU" w:hAnsi="Times New Roman" w:cs="Times New Roman"/>
                <w:color w:val="000000"/>
                <w:kern w:val="0"/>
                <w:sz w:val="20"/>
                <w:szCs w:val="24"/>
              </w:rPr>
              <w:t>64</w:t>
            </w:r>
          </w:p>
        </w:tc>
      </w:tr>
      <w:tr w:rsidR="00BF4EBD" w:rsidRPr="00FE6FB2" w:rsidTr="003B37C5">
        <w:trPr>
          <w:trHeight w:val="324"/>
        </w:trPr>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r w:rsidRPr="00FE6FB2">
              <w:rPr>
                <w:rFonts w:ascii="Times New Roman" w:eastAsia="PMingLiU" w:hAnsi="Times New Roman" w:cs="Times New Roman"/>
                <w:color w:val="000000"/>
                <w:kern w:val="0"/>
                <w:sz w:val="20"/>
                <w:szCs w:val="24"/>
              </w:rPr>
              <w:t>Finfer et al, 2004</w:t>
            </w: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p>
        </w:tc>
        <w:tc>
          <w:tcPr>
            <w:tcW w:w="0" w:type="auto"/>
            <w:noWrap/>
          </w:tcPr>
          <w:p w:rsidR="007F0E7B" w:rsidRPr="00FE6FB2" w:rsidRDefault="007F0E7B" w:rsidP="00877CFF">
            <w:pPr>
              <w:widowControl/>
              <w:jc w:val="center"/>
              <w:rPr>
                <w:rFonts w:ascii="Times New Roman" w:eastAsia="Times New Roman" w:hAnsi="Times New Roman" w:cs="Times New Roman"/>
                <w:kern w:val="0"/>
                <w:sz w:val="20"/>
                <w:szCs w:val="20"/>
              </w:rPr>
            </w:pP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r w:rsidRPr="00FE6FB2">
              <w:rPr>
                <w:rFonts w:ascii="Times New Roman" w:eastAsia="PMingLiU" w:hAnsi="Times New Roman" w:cs="Times New Roman"/>
                <w:color w:val="000000"/>
                <w:kern w:val="0"/>
                <w:sz w:val="20"/>
                <w:szCs w:val="24"/>
              </w:rPr>
              <w:t>112</w:t>
            </w: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r w:rsidRPr="00FE6FB2">
              <w:rPr>
                <w:rFonts w:ascii="Times New Roman" w:eastAsia="PMingLiU" w:hAnsi="Times New Roman" w:cs="Times New Roman"/>
                <w:color w:val="000000"/>
                <w:kern w:val="0"/>
                <w:sz w:val="20"/>
                <w:szCs w:val="24"/>
              </w:rPr>
              <w:t>615</w:t>
            </w: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r w:rsidRPr="00FE6FB2">
              <w:rPr>
                <w:rFonts w:ascii="Times New Roman" w:eastAsia="PMingLiU" w:hAnsi="Times New Roman" w:cs="Times New Roman"/>
                <w:color w:val="000000"/>
                <w:kern w:val="0"/>
                <w:sz w:val="20"/>
                <w:szCs w:val="24"/>
              </w:rPr>
              <w:t>113</w:t>
            </w: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r w:rsidRPr="00FE6FB2">
              <w:rPr>
                <w:rFonts w:ascii="Times New Roman" w:eastAsia="PMingLiU" w:hAnsi="Times New Roman" w:cs="Times New Roman"/>
                <w:color w:val="000000"/>
                <w:kern w:val="0"/>
                <w:sz w:val="20"/>
                <w:szCs w:val="24"/>
              </w:rPr>
              <w:t>603</w:t>
            </w: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p>
        </w:tc>
        <w:tc>
          <w:tcPr>
            <w:tcW w:w="0" w:type="auto"/>
            <w:noWrap/>
          </w:tcPr>
          <w:p w:rsidR="007F0E7B" w:rsidRPr="00FE6FB2" w:rsidRDefault="007F0E7B" w:rsidP="00877CFF">
            <w:pPr>
              <w:widowControl/>
              <w:jc w:val="center"/>
              <w:rPr>
                <w:rFonts w:ascii="Times New Roman" w:eastAsia="Times New Roman" w:hAnsi="Times New Roman" w:cs="Times New Roman"/>
                <w:kern w:val="0"/>
                <w:sz w:val="20"/>
                <w:szCs w:val="20"/>
              </w:rPr>
            </w:pPr>
          </w:p>
        </w:tc>
        <w:tc>
          <w:tcPr>
            <w:tcW w:w="0" w:type="auto"/>
            <w:noWrap/>
          </w:tcPr>
          <w:p w:rsidR="007F0E7B" w:rsidRPr="00FE6FB2" w:rsidRDefault="007F0E7B" w:rsidP="00877CFF">
            <w:pPr>
              <w:widowControl/>
              <w:jc w:val="center"/>
              <w:rPr>
                <w:rFonts w:ascii="Times New Roman" w:eastAsia="Times New Roman" w:hAnsi="Times New Roman" w:cs="Times New Roman"/>
                <w:kern w:val="0"/>
                <w:sz w:val="20"/>
                <w:szCs w:val="20"/>
              </w:rPr>
            </w:pPr>
          </w:p>
        </w:tc>
        <w:tc>
          <w:tcPr>
            <w:tcW w:w="0" w:type="auto"/>
            <w:noWrap/>
          </w:tcPr>
          <w:p w:rsidR="007F0E7B" w:rsidRPr="00FE6FB2" w:rsidRDefault="007F0E7B" w:rsidP="00877CFF">
            <w:pPr>
              <w:widowControl/>
              <w:jc w:val="center"/>
              <w:rPr>
                <w:rFonts w:ascii="Times New Roman" w:eastAsia="Times New Roman" w:hAnsi="Times New Roman" w:cs="Times New Roman"/>
                <w:kern w:val="0"/>
                <w:sz w:val="20"/>
                <w:szCs w:val="20"/>
              </w:rPr>
            </w:pPr>
          </w:p>
        </w:tc>
        <w:tc>
          <w:tcPr>
            <w:tcW w:w="0" w:type="auto"/>
            <w:noWrap/>
          </w:tcPr>
          <w:p w:rsidR="007F0E7B" w:rsidRPr="00FE6FB2" w:rsidRDefault="007F0E7B" w:rsidP="00877CFF">
            <w:pPr>
              <w:widowControl/>
              <w:jc w:val="center"/>
              <w:rPr>
                <w:rFonts w:ascii="Times New Roman" w:eastAsia="Times New Roman" w:hAnsi="Times New Roman" w:cs="Times New Roman"/>
                <w:kern w:val="0"/>
                <w:sz w:val="20"/>
                <w:szCs w:val="20"/>
              </w:rPr>
            </w:pPr>
          </w:p>
        </w:tc>
        <w:tc>
          <w:tcPr>
            <w:tcW w:w="0" w:type="auto"/>
            <w:noWrap/>
          </w:tcPr>
          <w:p w:rsidR="007F0E7B" w:rsidRPr="00FE6FB2" w:rsidRDefault="007F0E7B" w:rsidP="00877CFF">
            <w:pPr>
              <w:widowControl/>
              <w:jc w:val="center"/>
              <w:rPr>
                <w:rFonts w:ascii="Times New Roman" w:eastAsia="Times New Roman" w:hAnsi="Times New Roman" w:cs="Times New Roman"/>
                <w:kern w:val="0"/>
                <w:sz w:val="20"/>
                <w:szCs w:val="20"/>
              </w:rPr>
            </w:pPr>
          </w:p>
        </w:tc>
      </w:tr>
      <w:tr w:rsidR="00BF4EBD" w:rsidRPr="00FE6FB2" w:rsidTr="003B37C5">
        <w:trPr>
          <w:trHeight w:val="324"/>
        </w:trPr>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r w:rsidRPr="00FE6FB2">
              <w:rPr>
                <w:rFonts w:ascii="Times New Roman" w:eastAsia="PMingLiU" w:hAnsi="Times New Roman" w:cs="Times New Roman"/>
                <w:color w:val="000000"/>
                <w:kern w:val="0"/>
                <w:sz w:val="20"/>
                <w:szCs w:val="24"/>
              </w:rPr>
              <w:t>Brunkhorst et al, 2008</w:t>
            </w: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r w:rsidRPr="00FE6FB2">
              <w:rPr>
                <w:rFonts w:ascii="Times New Roman" w:eastAsia="PMingLiU" w:hAnsi="Times New Roman" w:cs="Times New Roman"/>
                <w:color w:val="000000"/>
                <w:kern w:val="0"/>
                <w:sz w:val="20"/>
                <w:szCs w:val="24"/>
              </w:rPr>
              <w:t>62</w:t>
            </w: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r w:rsidRPr="00FE6FB2">
              <w:rPr>
                <w:rFonts w:ascii="Times New Roman" w:eastAsia="PMingLiU" w:hAnsi="Times New Roman" w:cs="Times New Roman"/>
                <w:color w:val="000000"/>
                <w:kern w:val="0"/>
                <w:sz w:val="20"/>
                <w:szCs w:val="24"/>
              </w:rPr>
              <w:t>272</w:t>
            </w: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p>
        </w:tc>
        <w:tc>
          <w:tcPr>
            <w:tcW w:w="0" w:type="auto"/>
            <w:noWrap/>
          </w:tcPr>
          <w:p w:rsidR="007F0E7B" w:rsidRPr="00FE6FB2" w:rsidRDefault="007F0E7B" w:rsidP="00877CFF">
            <w:pPr>
              <w:widowControl/>
              <w:jc w:val="center"/>
              <w:rPr>
                <w:rFonts w:ascii="Times New Roman" w:eastAsia="Times New Roman" w:hAnsi="Times New Roman" w:cs="Times New Roman"/>
                <w:kern w:val="0"/>
                <w:sz w:val="20"/>
                <w:szCs w:val="20"/>
              </w:rPr>
            </w:pPr>
          </w:p>
        </w:tc>
        <w:tc>
          <w:tcPr>
            <w:tcW w:w="0" w:type="auto"/>
            <w:noWrap/>
          </w:tcPr>
          <w:p w:rsidR="007F0E7B" w:rsidRPr="00FE6FB2" w:rsidRDefault="007F0E7B" w:rsidP="00877CFF">
            <w:pPr>
              <w:widowControl/>
              <w:jc w:val="center"/>
              <w:rPr>
                <w:rFonts w:ascii="Times New Roman" w:eastAsia="Times New Roman" w:hAnsi="Times New Roman" w:cs="Times New Roman"/>
                <w:kern w:val="0"/>
                <w:sz w:val="20"/>
                <w:szCs w:val="20"/>
              </w:rPr>
            </w:pPr>
          </w:p>
        </w:tc>
        <w:tc>
          <w:tcPr>
            <w:tcW w:w="0" w:type="auto"/>
            <w:noWrap/>
          </w:tcPr>
          <w:p w:rsidR="007F0E7B" w:rsidRPr="00FE6FB2" w:rsidRDefault="007F0E7B" w:rsidP="00877CFF">
            <w:pPr>
              <w:widowControl/>
              <w:jc w:val="center"/>
              <w:rPr>
                <w:rFonts w:ascii="Times New Roman" w:eastAsia="Times New Roman" w:hAnsi="Times New Roman" w:cs="Times New Roman"/>
                <w:kern w:val="0"/>
                <w:sz w:val="20"/>
                <w:szCs w:val="20"/>
              </w:rPr>
            </w:pPr>
          </w:p>
        </w:tc>
        <w:tc>
          <w:tcPr>
            <w:tcW w:w="0" w:type="auto"/>
            <w:noWrap/>
          </w:tcPr>
          <w:p w:rsidR="007F0E7B" w:rsidRPr="00FE6FB2" w:rsidRDefault="007F0E7B" w:rsidP="00877CFF">
            <w:pPr>
              <w:widowControl/>
              <w:jc w:val="center"/>
              <w:rPr>
                <w:rFonts w:ascii="Times New Roman" w:eastAsia="Times New Roman" w:hAnsi="Times New Roman" w:cs="Times New Roman"/>
                <w:kern w:val="0"/>
                <w:sz w:val="20"/>
                <w:szCs w:val="20"/>
              </w:rPr>
            </w:pPr>
          </w:p>
        </w:tc>
        <w:tc>
          <w:tcPr>
            <w:tcW w:w="0" w:type="auto"/>
            <w:noWrap/>
          </w:tcPr>
          <w:p w:rsidR="007F0E7B" w:rsidRPr="00FE6FB2" w:rsidRDefault="007F0E7B" w:rsidP="00877CFF">
            <w:pPr>
              <w:widowControl/>
              <w:jc w:val="center"/>
              <w:rPr>
                <w:rFonts w:ascii="Times New Roman" w:eastAsia="Times New Roman" w:hAnsi="Times New Roman" w:cs="Times New Roman"/>
                <w:kern w:val="0"/>
                <w:sz w:val="20"/>
                <w:szCs w:val="20"/>
              </w:rPr>
            </w:pP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r w:rsidRPr="00FE6FB2">
              <w:rPr>
                <w:rFonts w:ascii="Times New Roman" w:eastAsia="PMingLiU" w:hAnsi="Times New Roman" w:cs="Times New Roman"/>
                <w:color w:val="000000"/>
                <w:kern w:val="0"/>
                <w:sz w:val="20"/>
                <w:szCs w:val="24"/>
              </w:rPr>
              <w:t>91</w:t>
            </w: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r w:rsidRPr="00FE6FB2">
              <w:rPr>
                <w:rFonts w:ascii="Times New Roman" w:eastAsia="PMingLiU" w:hAnsi="Times New Roman" w:cs="Times New Roman"/>
                <w:color w:val="000000"/>
                <w:kern w:val="0"/>
                <w:sz w:val="20"/>
                <w:szCs w:val="24"/>
              </w:rPr>
              <w:t>261</w:t>
            </w: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p>
        </w:tc>
        <w:tc>
          <w:tcPr>
            <w:tcW w:w="0" w:type="auto"/>
            <w:noWrap/>
          </w:tcPr>
          <w:p w:rsidR="007F0E7B" w:rsidRPr="00FE6FB2" w:rsidRDefault="007F0E7B" w:rsidP="00877CFF">
            <w:pPr>
              <w:widowControl/>
              <w:jc w:val="center"/>
              <w:rPr>
                <w:rFonts w:ascii="Times New Roman" w:eastAsia="Times New Roman" w:hAnsi="Times New Roman" w:cs="Times New Roman"/>
                <w:kern w:val="0"/>
                <w:sz w:val="20"/>
                <w:szCs w:val="20"/>
              </w:rPr>
            </w:pPr>
          </w:p>
        </w:tc>
      </w:tr>
      <w:tr w:rsidR="00BF4EBD" w:rsidRPr="00FE6FB2" w:rsidTr="003B37C5">
        <w:trPr>
          <w:trHeight w:val="324"/>
        </w:trPr>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r w:rsidRPr="00FE6FB2">
              <w:rPr>
                <w:rFonts w:ascii="Times New Roman" w:eastAsia="PMingLiU" w:hAnsi="Times New Roman" w:cs="Times New Roman"/>
                <w:color w:val="000000"/>
                <w:kern w:val="0"/>
                <w:sz w:val="20"/>
                <w:szCs w:val="24"/>
              </w:rPr>
              <w:t>McIntyre et al, 2008</w:t>
            </w: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p>
        </w:tc>
        <w:tc>
          <w:tcPr>
            <w:tcW w:w="0" w:type="auto"/>
            <w:noWrap/>
          </w:tcPr>
          <w:p w:rsidR="007F0E7B" w:rsidRPr="00FE6FB2" w:rsidRDefault="007F0E7B" w:rsidP="00877CFF">
            <w:pPr>
              <w:widowControl/>
              <w:jc w:val="center"/>
              <w:rPr>
                <w:rFonts w:ascii="Times New Roman" w:eastAsia="Times New Roman" w:hAnsi="Times New Roman" w:cs="Times New Roman"/>
                <w:kern w:val="0"/>
                <w:sz w:val="20"/>
                <w:szCs w:val="20"/>
              </w:rPr>
            </w:pP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r w:rsidRPr="00FE6FB2">
              <w:rPr>
                <w:rFonts w:ascii="Times New Roman" w:eastAsia="PMingLiU" w:hAnsi="Times New Roman" w:cs="Times New Roman"/>
                <w:color w:val="000000"/>
                <w:kern w:val="0"/>
                <w:sz w:val="20"/>
                <w:szCs w:val="24"/>
              </w:rPr>
              <w:t>1</w:t>
            </w: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r w:rsidRPr="00FE6FB2">
              <w:rPr>
                <w:rFonts w:ascii="Times New Roman" w:eastAsia="PMingLiU" w:hAnsi="Times New Roman" w:cs="Times New Roman"/>
                <w:color w:val="000000"/>
                <w:kern w:val="0"/>
                <w:sz w:val="20"/>
                <w:szCs w:val="24"/>
              </w:rPr>
              <w:t>19</w:t>
            </w: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p>
        </w:tc>
        <w:tc>
          <w:tcPr>
            <w:tcW w:w="0" w:type="auto"/>
            <w:noWrap/>
          </w:tcPr>
          <w:p w:rsidR="007F0E7B" w:rsidRPr="00FE6FB2" w:rsidRDefault="007F0E7B" w:rsidP="00877CFF">
            <w:pPr>
              <w:widowControl/>
              <w:jc w:val="center"/>
              <w:rPr>
                <w:rFonts w:ascii="Times New Roman" w:eastAsia="Times New Roman" w:hAnsi="Times New Roman" w:cs="Times New Roman"/>
                <w:kern w:val="0"/>
                <w:sz w:val="20"/>
                <w:szCs w:val="20"/>
              </w:rPr>
            </w:pPr>
          </w:p>
        </w:tc>
        <w:tc>
          <w:tcPr>
            <w:tcW w:w="0" w:type="auto"/>
            <w:noWrap/>
          </w:tcPr>
          <w:p w:rsidR="007F0E7B" w:rsidRPr="00FE6FB2" w:rsidRDefault="007F0E7B" w:rsidP="00877CFF">
            <w:pPr>
              <w:widowControl/>
              <w:jc w:val="center"/>
              <w:rPr>
                <w:rFonts w:ascii="Times New Roman" w:eastAsia="Times New Roman" w:hAnsi="Times New Roman" w:cs="Times New Roman"/>
                <w:kern w:val="0"/>
                <w:sz w:val="20"/>
                <w:szCs w:val="20"/>
              </w:rPr>
            </w:pPr>
          </w:p>
        </w:tc>
        <w:tc>
          <w:tcPr>
            <w:tcW w:w="0" w:type="auto"/>
            <w:noWrap/>
          </w:tcPr>
          <w:p w:rsidR="007F0E7B" w:rsidRPr="00FE6FB2" w:rsidRDefault="007F0E7B" w:rsidP="00877CFF">
            <w:pPr>
              <w:widowControl/>
              <w:jc w:val="center"/>
              <w:rPr>
                <w:rFonts w:ascii="Times New Roman" w:eastAsia="Times New Roman" w:hAnsi="Times New Roman" w:cs="Times New Roman"/>
                <w:kern w:val="0"/>
                <w:sz w:val="20"/>
                <w:szCs w:val="20"/>
              </w:rPr>
            </w:pP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r w:rsidRPr="00FE6FB2">
              <w:rPr>
                <w:rFonts w:ascii="Times New Roman" w:eastAsia="PMingLiU" w:hAnsi="Times New Roman" w:cs="Times New Roman"/>
                <w:color w:val="000000"/>
                <w:kern w:val="0"/>
                <w:sz w:val="20"/>
                <w:szCs w:val="24"/>
              </w:rPr>
              <w:t>3</w:t>
            </w: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r w:rsidRPr="00FE6FB2">
              <w:rPr>
                <w:rFonts w:ascii="Times New Roman" w:eastAsia="PMingLiU" w:hAnsi="Times New Roman" w:cs="Times New Roman"/>
                <w:color w:val="000000"/>
                <w:kern w:val="0"/>
                <w:sz w:val="20"/>
                <w:szCs w:val="24"/>
              </w:rPr>
              <w:t>21</w:t>
            </w: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p>
        </w:tc>
        <w:tc>
          <w:tcPr>
            <w:tcW w:w="0" w:type="auto"/>
            <w:noWrap/>
          </w:tcPr>
          <w:p w:rsidR="007F0E7B" w:rsidRPr="00FE6FB2" w:rsidRDefault="007F0E7B" w:rsidP="00877CFF">
            <w:pPr>
              <w:widowControl/>
              <w:jc w:val="center"/>
              <w:rPr>
                <w:rFonts w:ascii="Times New Roman" w:eastAsia="Times New Roman" w:hAnsi="Times New Roman" w:cs="Times New Roman"/>
                <w:kern w:val="0"/>
                <w:sz w:val="20"/>
                <w:szCs w:val="20"/>
              </w:rPr>
            </w:pPr>
          </w:p>
        </w:tc>
      </w:tr>
      <w:tr w:rsidR="00BF4EBD" w:rsidRPr="00FE6FB2" w:rsidTr="003B37C5">
        <w:trPr>
          <w:trHeight w:val="324"/>
        </w:trPr>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r w:rsidRPr="00FE6FB2">
              <w:rPr>
                <w:rFonts w:ascii="Times New Roman" w:eastAsia="PMingLiU" w:hAnsi="Times New Roman" w:cs="Times New Roman"/>
                <w:color w:val="000000"/>
                <w:kern w:val="0"/>
                <w:sz w:val="20"/>
                <w:szCs w:val="24"/>
              </w:rPr>
              <w:t>Dubin et al, 2010</w:t>
            </w: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p>
        </w:tc>
        <w:tc>
          <w:tcPr>
            <w:tcW w:w="0" w:type="auto"/>
            <w:noWrap/>
          </w:tcPr>
          <w:p w:rsidR="007F0E7B" w:rsidRPr="00FE6FB2" w:rsidRDefault="007F0E7B" w:rsidP="00877CFF">
            <w:pPr>
              <w:widowControl/>
              <w:jc w:val="center"/>
              <w:rPr>
                <w:rFonts w:ascii="Times New Roman" w:eastAsia="Times New Roman" w:hAnsi="Times New Roman" w:cs="Times New Roman"/>
                <w:kern w:val="0"/>
                <w:sz w:val="20"/>
                <w:szCs w:val="20"/>
              </w:rPr>
            </w:pP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r w:rsidRPr="00FE6FB2">
              <w:rPr>
                <w:rFonts w:ascii="Times New Roman" w:eastAsia="PMingLiU" w:hAnsi="Times New Roman" w:cs="Times New Roman"/>
                <w:color w:val="000000"/>
                <w:kern w:val="0"/>
                <w:sz w:val="20"/>
                <w:szCs w:val="24"/>
              </w:rPr>
              <w:t>2</w:t>
            </w: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r w:rsidRPr="00FE6FB2">
              <w:rPr>
                <w:rFonts w:ascii="Times New Roman" w:eastAsia="PMingLiU" w:hAnsi="Times New Roman" w:cs="Times New Roman"/>
                <w:color w:val="000000"/>
                <w:kern w:val="0"/>
                <w:sz w:val="20"/>
                <w:szCs w:val="24"/>
              </w:rPr>
              <w:t>11</w:t>
            </w: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p>
        </w:tc>
        <w:tc>
          <w:tcPr>
            <w:tcW w:w="0" w:type="auto"/>
            <w:noWrap/>
          </w:tcPr>
          <w:p w:rsidR="007F0E7B" w:rsidRPr="00FE6FB2" w:rsidRDefault="007F0E7B" w:rsidP="00877CFF">
            <w:pPr>
              <w:widowControl/>
              <w:jc w:val="center"/>
              <w:rPr>
                <w:rFonts w:ascii="Times New Roman" w:eastAsia="Times New Roman" w:hAnsi="Times New Roman" w:cs="Times New Roman"/>
                <w:kern w:val="0"/>
                <w:sz w:val="20"/>
                <w:szCs w:val="20"/>
              </w:rPr>
            </w:pP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r w:rsidRPr="00FE6FB2">
              <w:rPr>
                <w:rFonts w:ascii="Times New Roman" w:eastAsia="PMingLiU" w:hAnsi="Times New Roman" w:cs="Times New Roman"/>
                <w:color w:val="000000"/>
                <w:kern w:val="0"/>
                <w:sz w:val="20"/>
                <w:szCs w:val="24"/>
              </w:rPr>
              <w:t>0</w:t>
            </w: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r w:rsidRPr="00FE6FB2">
              <w:rPr>
                <w:rFonts w:ascii="Times New Roman" w:eastAsia="PMingLiU" w:hAnsi="Times New Roman" w:cs="Times New Roman"/>
                <w:color w:val="000000"/>
                <w:kern w:val="0"/>
                <w:sz w:val="20"/>
                <w:szCs w:val="24"/>
              </w:rPr>
              <w:t>9</w:t>
            </w: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p>
        </w:tc>
        <w:tc>
          <w:tcPr>
            <w:tcW w:w="0" w:type="auto"/>
            <w:noWrap/>
          </w:tcPr>
          <w:p w:rsidR="007F0E7B" w:rsidRPr="00FE6FB2" w:rsidRDefault="007F0E7B" w:rsidP="00877CFF">
            <w:pPr>
              <w:widowControl/>
              <w:jc w:val="center"/>
              <w:rPr>
                <w:rFonts w:ascii="Times New Roman" w:eastAsia="Times New Roman" w:hAnsi="Times New Roman" w:cs="Times New Roman"/>
                <w:kern w:val="0"/>
                <w:sz w:val="20"/>
                <w:szCs w:val="20"/>
              </w:rPr>
            </w:pPr>
          </w:p>
        </w:tc>
        <w:tc>
          <w:tcPr>
            <w:tcW w:w="0" w:type="auto"/>
            <w:noWrap/>
          </w:tcPr>
          <w:p w:rsidR="007F0E7B" w:rsidRPr="00FE6FB2" w:rsidRDefault="007F0E7B" w:rsidP="00877CFF">
            <w:pPr>
              <w:widowControl/>
              <w:jc w:val="center"/>
              <w:rPr>
                <w:rFonts w:ascii="Times New Roman" w:eastAsia="Times New Roman" w:hAnsi="Times New Roman" w:cs="Times New Roman"/>
                <w:kern w:val="0"/>
                <w:sz w:val="20"/>
                <w:szCs w:val="20"/>
              </w:rPr>
            </w:pPr>
          </w:p>
        </w:tc>
        <w:tc>
          <w:tcPr>
            <w:tcW w:w="0" w:type="auto"/>
            <w:noWrap/>
          </w:tcPr>
          <w:p w:rsidR="007F0E7B" w:rsidRPr="00FE6FB2" w:rsidRDefault="007F0E7B" w:rsidP="00877CFF">
            <w:pPr>
              <w:widowControl/>
              <w:jc w:val="center"/>
              <w:rPr>
                <w:rFonts w:ascii="Times New Roman" w:eastAsia="Times New Roman" w:hAnsi="Times New Roman" w:cs="Times New Roman"/>
                <w:kern w:val="0"/>
                <w:sz w:val="20"/>
                <w:szCs w:val="20"/>
              </w:rPr>
            </w:pPr>
          </w:p>
        </w:tc>
      </w:tr>
      <w:tr w:rsidR="00BF4EBD" w:rsidRPr="00FE6FB2" w:rsidTr="003B37C5">
        <w:trPr>
          <w:trHeight w:val="324"/>
        </w:trPr>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r w:rsidRPr="00FE6FB2">
              <w:rPr>
                <w:rFonts w:ascii="Times New Roman" w:eastAsia="PMingLiU" w:hAnsi="Times New Roman" w:cs="Times New Roman"/>
                <w:color w:val="000000"/>
                <w:kern w:val="0"/>
                <w:sz w:val="20"/>
                <w:szCs w:val="24"/>
              </w:rPr>
              <w:t>Siegemund, 2011</w:t>
            </w: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p>
        </w:tc>
        <w:tc>
          <w:tcPr>
            <w:tcW w:w="0" w:type="auto"/>
            <w:noWrap/>
          </w:tcPr>
          <w:p w:rsidR="007F0E7B" w:rsidRPr="00FE6FB2" w:rsidRDefault="007F0E7B" w:rsidP="00877CFF">
            <w:pPr>
              <w:widowControl/>
              <w:jc w:val="center"/>
              <w:rPr>
                <w:rFonts w:ascii="Times New Roman" w:eastAsia="Times New Roman" w:hAnsi="Times New Roman" w:cs="Times New Roman"/>
                <w:kern w:val="0"/>
                <w:sz w:val="20"/>
                <w:szCs w:val="20"/>
              </w:rPr>
            </w:pP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r w:rsidRPr="00FE6FB2">
              <w:rPr>
                <w:rFonts w:ascii="Times New Roman" w:eastAsia="PMingLiU" w:hAnsi="Times New Roman" w:cs="Times New Roman"/>
                <w:color w:val="000000"/>
                <w:kern w:val="0"/>
                <w:sz w:val="20"/>
                <w:szCs w:val="24"/>
              </w:rPr>
              <w:t>23</w:t>
            </w: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r w:rsidRPr="00FE6FB2">
              <w:rPr>
                <w:rFonts w:ascii="Times New Roman" w:eastAsia="PMingLiU" w:hAnsi="Times New Roman" w:cs="Times New Roman"/>
                <w:color w:val="000000"/>
                <w:kern w:val="0"/>
                <w:sz w:val="20"/>
                <w:szCs w:val="24"/>
              </w:rPr>
              <w:t>124</w:t>
            </w: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p>
        </w:tc>
        <w:tc>
          <w:tcPr>
            <w:tcW w:w="0" w:type="auto"/>
            <w:noWrap/>
          </w:tcPr>
          <w:p w:rsidR="007F0E7B" w:rsidRPr="00FE6FB2" w:rsidRDefault="007F0E7B" w:rsidP="00877CFF">
            <w:pPr>
              <w:widowControl/>
              <w:jc w:val="center"/>
              <w:rPr>
                <w:rFonts w:ascii="Times New Roman" w:eastAsia="Times New Roman" w:hAnsi="Times New Roman" w:cs="Times New Roman"/>
                <w:kern w:val="0"/>
                <w:sz w:val="20"/>
                <w:szCs w:val="20"/>
              </w:rPr>
            </w:pP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r w:rsidRPr="00FE6FB2">
              <w:rPr>
                <w:rFonts w:ascii="Times New Roman" w:eastAsia="PMingLiU" w:hAnsi="Times New Roman" w:cs="Times New Roman"/>
                <w:color w:val="000000"/>
                <w:kern w:val="0"/>
                <w:sz w:val="20"/>
                <w:szCs w:val="24"/>
              </w:rPr>
              <w:t>28</w:t>
            </w: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r w:rsidRPr="00FE6FB2">
              <w:rPr>
                <w:rFonts w:ascii="Times New Roman" w:eastAsia="PMingLiU" w:hAnsi="Times New Roman" w:cs="Times New Roman"/>
                <w:color w:val="000000"/>
                <w:kern w:val="0"/>
                <w:sz w:val="20"/>
                <w:szCs w:val="24"/>
              </w:rPr>
              <w:t>117</w:t>
            </w: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p>
        </w:tc>
        <w:tc>
          <w:tcPr>
            <w:tcW w:w="0" w:type="auto"/>
            <w:noWrap/>
          </w:tcPr>
          <w:p w:rsidR="007F0E7B" w:rsidRPr="00FE6FB2" w:rsidRDefault="007F0E7B" w:rsidP="00877CFF">
            <w:pPr>
              <w:widowControl/>
              <w:jc w:val="center"/>
              <w:rPr>
                <w:rFonts w:ascii="Times New Roman" w:eastAsia="Times New Roman" w:hAnsi="Times New Roman" w:cs="Times New Roman"/>
                <w:kern w:val="0"/>
                <w:sz w:val="20"/>
                <w:szCs w:val="20"/>
              </w:rPr>
            </w:pPr>
          </w:p>
        </w:tc>
        <w:tc>
          <w:tcPr>
            <w:tcW w:w="0" w:type="auto"/>
            <w:noWrap/>
          </w:tcPr>
          <w:p w:rsidR="007F0E7B" w:rsidRPr="00FE6FB2" w:rsidRDefault="007F0E7B" w:rsidP="00877CFF">
            <w:pPr>
              <w:widowControl/>
              <w:jc w:val="center"/>
              <w:rPr>
                <w:rFonts w:ascii="Times New Roman" w:eastAsia="Times New Roman" w:hAnsi="Times New Roman" w:cs="Times New Roman"/>
                <w:kern w:val="0"/>
                <w:sz w:val="20"/>
                <w:szCs w:val="20"/>
              </w:rPr>
            </w:pPr>
          </w:p>
        </w:tc>
        <w:tc>
          <w:tcPr>
            <w:tcW w:w="0" w:type="auto"/>
            <w:noWrap/>
          </w:tcPr>
          <w:p w:rsidR="007F0E7B" w:rsidRPr="00FE6FB2" w:rsidRDefault="007F0E7B" w:rsidP="00877CFF">
            <w:pPr>
              <w:widowControl/>
              <w:jc w:val="center"/>
              <w:rPr>
                <w:rFonts w:ascii="Times New Roman" w:eastAsia="Times New Roman" w:hAnsi="Times New Roman" w:cs="Times New Roman"/>
                <w:kern w:val="0"/>
                <w:sz w:val="20"/>
                <w:szCs w:val="20"/>
              </w:rPr>
            </w:pPr>
          </w:p>
        </w:tc>
      </w:tr>
      <w:tr w:rsidR="00BF4EBD" w:rsidRPr="00FE6FB2" w:rsidTr="003B37C5">
        <w:trPr>
          <w:trHeight w:val="324"/>
        </w:trPr>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r w:rsidRPr="00FE6FB2">
              <w:rPr>
                <w:rFonts w:ascii="Times New Roman" w:eastAsia="PMingLiU" w:hAnsi="Times New Roman" w:cs="Times New Roman"/>
                <w:color w:val="000000"/>
                <w:kern w:val="0"/>
                <w:sz w:val="20"/>
                <w:szCs w:val="24"/>
              </w:rPr>
              <w:t>Guidet et al, 2012</w:t>
            </w: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p>
        </w:tc>
        <w:tc>
          <w:tcPr>
            <w:tcW w:w="0" w:type="auto"/>
            <w:noWrap/>
          </w:tcPr>
          <w:p w:rsidR="007F0E7B" w:rsidRPr="00FE6FB2" w:rsidRDefault="007F0E7B" w:rsidP="00877CFF">
            <w:pPr>
              <w:widowControl/>
              <w:jc w:val="center"/>
              <w:rPr>
                <w:rFonts w:ascii="Times New Roman" w:eastAsia="Times New Roman" w:hAnsi="Times New Roman" w:cs="Times New Roman"/>
                <w:kern w:val="0"/>
                <w:sz w:val="20"/>
                <w:szCs w:val="20"/>
              </w:rPr>
            </w:pP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r w:rsidRPr="00FE6FB2">
              <w:rPr>
                <w:rFonts w:ascii="Times New Roman" w:eastAsia="PMingLiU" w:hAnsi="Times New Roman" w:cs="Times New Roman"/>
                <w:color w:val="000000"/>
                <w:kern w:val="0"/>
                <w:sz w:val="20"/>
                <w:szCs w:val="24"/>
              </w:rPr>
              <w:t>11</w:t>
            </w: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r w:rsidRPr="00FE6FB2">
              <w:rPr>
                <w:rFonts w:ascii="Times New Roman" w:eastAsia="PMingLiU" w:hAnsi="Times New Roman" w:cs="Times New Roman"/>
                <w:color w:val="000000"/>
                <w:kern w:val="0"/>
                <w:sz w:val="20"/>
                <w:szCs w:val="24"/>
              </w:rPr>
              <w:t>96</w:t>
            </w: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p>
        </w:tc>
        <w:tc>
          <w:tcPr>
            <w:tcW w:w="0" w:type="auto"/>
            <w:noWrap/>
          </w:tcPr>
          <w:p w:rsidR="007F0E7B" w:rsidRPr="00FE6FB2" w:rsidRDefault="007F0E7B" w:rsidP="00877CFF">
            <w:pPr>
              <w:widowControl/>
              <w:jc w:val="center"/>
              <w:rPr>
                <w:rFonts w:ascii="Times New Roman" w:eastAsia="Times New Roman" w:hAnsi="Times New Roman" w:cs="Times New Roman"/>
                <w:kern w:val="0"/>
                <w:sz w:val="20"/>
                <w:szCs w:val="20"/>
              </w:rPr>
            </w:pP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r w:rsidRPr="00FE6FB2">
              <w:rPr>
                <w:rFonts w:ascii="Times New Roman" w:eastAsia="PMingLiU" w:hAnsi="Times New Roman" w:cs="Times New Roman"/>
                <w:color w:val="000000"/>
                <w:kern w:val="0"/>
                <w:sz w:val="20"/>
                <w:szCs w:val="24"/>
              </w:rPr>
              <w:t>21</w:t>
            </w: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r w:rsidRPr="00FE6FB2">
              <w:rPr>
                <w:rFonts w:ascii="Times New Roman" w:eastAsia="PMingLiU" w:hAnsi="Times New Roman" w:cs="Times New Roman"/>
                <w:color w:val="000000"/>
                <w:kern w:val="0"/>
                <w:sz w:val="20"/>
                <w:szCs w:val="24"/>
              </w:rPr>
              <w:t>100</w:t>
            </w: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p>
        </w:tc>
        <w:tc>
          <w:tcPr>
            <w:tcW w:w="0" w:type="auto"/>
            <w:noWrap/>
          </w:tcPr>
          <w:p w:rsidR="007F0E7B" w:rsidRPr="00FE6FB2" w:rsidRDefault="007F0E7B" w:rsidP="00877CFF">
            <w:pPr>
              <w:widowControl/>
              <w:jc w:val="center"/>
              <w:rPr>
                <w:rFonts w:ascii="Times New Roman" w:eastAsia="Times New Roman" w:hAnsi="Times New Roman" w:cs="Times New Roman"/>
                <w:kern w:val="0"/>
                <w:sz w:val="20"/>
                <w:szCs w:val="20"/>
              </w:rPr>
            </w:pPr>
          </w:p>
        </w:tc>
        <w:tc>
          <w:tcPr>
            <w:tcW w:w="0" w:type="auto"/>
            <w:noWrap/>
          </w:tcPr>
          <w:p w:rsidR="007F0E7B" w:rsidRPr="00FE6FB2" w:rsidRDefault="007F0E7B" w:rsidP="00877CFF">
            <w:pPr>
              <w:widowControl/>
              <w:jc w:val="center"/>
              <w:rPr>
                <w:rFonts w:ascii="Times New Roman" w:eastAsia="Times New Roman" w:hAnsi="Times New Roman" w:cs="Times New Roman"/>
                <w:kern w:val="0"/>
                <w:sz w:val="20"/>
                <w:szCs w:val="20"/>
              </w:rPr>
            </w:pPr>
          </w:p>
        </w:tc>
        <w:tc>
          <w:tcPr>
            <w:tcW w:w="0" w:type="auto"/>
            <w:noWrap/>
          </w:tcPr>
          <w:p w:rsidR="007F0E7B" w:rsidRPr="00FE6FB2" w:rsidRDefault="007F0E7B" w:rsidP="00877CFF">
            <w:pPr>
              <w:widowControl/>
              <w:jc w:val="center"/>
              <w:rPr>
                <w:rFonts w:ascii="Times New Roman" w:eastAsia="Times New Roman" w:hAnsi="Times New Roman" w:cs="Times New Roman"/>
                <w:kern w:val="0"/>
                <w:sz w:val="20"/>
                <w:szCs w:val="20"/>
              </w:rPr>
            </w:pPr>
          </w:p>
        </w:tc>
      </w:tr>
      <w:tr w:rsidR="00BF4EBD" w:rsidRPr="00FE6FB2" w:rsidTr="003B37C5">
        <w:trPr>
          <w:trHeight w:val="324"/>
        </w:trPr>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r w:rsidRPr="00FE6FB2">
              <w:rPr>
                <w:rFonts w:ascii="Times New Roman" w:eastAsia="PMingLiU" w:hAnsi="Times New Roman" w:cs="Times New Roman"/>
                <w:color w:val="000000"/>
                <w:kern w:val="0"/>
                <w:sz w:val="20"/>
                <w:szCs w:val="24"/>
              </w:rPr>
              <w:t>Myburgh et al, 2012</w:t>
            </w: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p>
        </w:tc>
        <w:tc>
          <w:tcPr>
            <w:tcW w:w="0" w:type="auto"/>
            <w:noWrap/>
          </w:tcPr>
          <w:p w:rsidR="007F0E7B" w:rsidRPr="00FE6FB2" w:rsidRDefault="007F0E7B" w:rsidP="00877CFF">
            <w:pPr>
              <w:widowControl/>
              <w:jc w:val="center"/>
              <w:rPr>
                <w:rFonts w:ascii="Times New Roman" w:eastAsia="Times New Roman" w:hAnsi="Times New Roman" w:cs="Times New Roman"/>
                <w:kern w:val="0"/>
                <w:sz w:val="20"/>
                <w:szCs w:val="20"/>
              </w:rPr>
            </w:pP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r w:rsidRPr="00FE6FB2">
              <w:rPr>
                <w:rFonts w:ascii="Times New Roman" w:eastAsia="PMingLiU" w:hAnsi="Times New Roman" w:cs="Times New Roman"/>
                <w:color w:val="000000"/>
                <w:kern w:val="0"/>
                <w:sz w:val="20"/>
                <w:szCs w:val="24"/>
              </w:rPr>
              <w:t>110</w:t>
            </w: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r w:rsidRPr="00FE6FB2">
              <w:rPr>
                <w:rFonts w:ascii="Times New Roman" w:eastAsia="PMingLiU" w:hAnsi="Times New Roman" w:cs="Times New Roman"/>
                <w:color w:val="000000"/>
                <w:kern w:val="0"/>
                <w:sz w:val="20"/>
                <w:szCs w:val="24"/>
              </w:rPr>
              <w:t>957</w:t>
            </w: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p>
        </w:tc>
        <w:tc>
          <w:tcPr>
            <w:tcW w:w="0" w:type="auto"/>
            <w:noWrap/>
          </w:tcPr>
          <w:p w:rsidR="007F0E7B" w:rsidRPr="00FE6FB2" w:rsidRDefault="007F0E7B" w:rsidP="00877CFF">
            <w:pPr>
              <w:widowControl/>
              <w:jc w:val="center"/>
              <w:rPr>
                <w:rFonts w:ascii="Times New Roman" w:eastAsia="Times New Roman" w:hAnsi="Times New Roman" w:cs="Times New Roman"/>
                <w:kern w:val="0"/>
                <w:sz w:val="20"/>
                <w:szCs w:val="20"/>
              </w:rPr>
            </w:pP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r w:rsidRPr="00FE6FB2">
              <w:rPr>
                <w:rFonts w:ascii="Times New Roman" w:eastAsia="PMingLiU" w:hAnsi="Times New Roman" w:cs="Times New Roman"/>
                <w:color w:val="000000"/>
                <w:kern w:val="0"/>
                <w:sz w:val="20"/>
                <w:szCs w:val="24"/>
              </w:rPr>
              <w:t>124</w:t>
            </w: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r w:rsidRPr="00FE6FB2">
              <w:rPr>
                <w:rFonts w:ascii="Times New Roman" w:eastAsia="PMingLiU" w:hAnsi="Times New Roman" w:cs="Times New Roman"/>
                <w:color w:val="000000"/>
                <w:kern w:val="0"/>
                <w:sz w:val="20"/>
                <w:szCs w:val="24"/>
              </w:rPr>
              <w:t>979</w:t>
            </w: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p>
        </w:tc>
        <w:tc>
          <w:tcPr>
            <w:tcW w:w="0" w:type="auto"/>
            <w:noWrap/>
          </w:tcPr>
          <w:p w:rsidR="007F0E7B" w:rsidRPr="00FE6FB2" w:rsidRDefault="007F0E7B" w:rsidP="00877CFF">
            <w:pPr>
              <w:widowControl/>
              <w:jc w:val="center"/>
              <w:rPr>
                <w:rFonts w:ascii="Times New Roman" w:eastAsia="Times New Roman" w:hAnsi="Times New Roman" w:cs="Times New Roman"/>
                <w:kern w:val="0"/>
                <w:sz w:val="20"/>
                <w:szCs w:val="20"/>
              </w:rPr>
            </w:pPr>
          </w:p>
        </w:tc>
        <w:tc>
          <w:tcPr>
            <w:tcW w:w="0" w:type="auto"/>
            <w:noWrap/>
          </w:tcPr>
          <w:p w:rsidR="007F0E7B" w:rsidRPr="00FE6FB2" w:rsidRDefault="007F0E7B" w:rsidP="00877CFF">
            <w:pPr>
              <w:widowControl/>
              <w:jc w:val="center"/>
              <w:rPr>
                <w:rFonts w:ascii="Times New Roman" w:eastAsia="Times New Roman" w:hAnsi="Times New Roman" w:cs="Times New Roman"/>
                <w:kern w:val="0"/>
                <w:sz w:val="20"/>
                <w:szCs w:val="20"/>
              </w:rPr>
            </w:pPr>
          </w:p>
        </w:tc>
        <w:tc>
          <w:tcPr>
            <w:tcW w:w="0" w:type="auto"/>
            <w:noWrap/>
          </w:tcPr>
          <w:p w:rsidR="007F0E7B" w:rsidRPr="00FE6FB2" w:rsidRDefault="007F0E7B" w:rsidP="00877CFF">
            <w:pPr>
              <w:widowControl/>
              <w:jc w:val="center"/>
              <w:rPr>
                <w:rFonts w:ascii="Times New Roman" w:eastAsia="Times New Roman" w:hAnsi="Times New Roman" w:cs="Times New Roman"/>
                <w:kern w:val="0"/>
                <w:sz w:val="20"/>
                <w:szCs w:val="20"/>
              </w:rPr>
            </w:pPr>
          </w:p>
        </w:tc>
      </w:tr>
      <w:tr w:rsidR="00BF4EBD" w:rsidRPr="00FE6FB2" w:rsidTr="003B37C5">
        <w:trPr>
          <w:trHeight w:val="324"/>
        </w:trPr>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r w:rsidRPr="00FE6FB2">
              <w:rPr>
                <w:rFonts w:ascii="Times New Roman" w:eastAsia="PMingLiU" w:hAnsi="Times New Roman" w:cs="Times New Roman"/>
                <w:color w:val="000000"/>
                <w:kern w:val="0"/>
                <w:sz w:val="20"/>
                <w:szCs w:val="24"/>
              </w:rPr>
              <w:t>Perner et al, 2012</w:t>
            </w: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r w:rsidRPr="00FE6FB2">
              <w:rPr>
                <w:rFonts w:ascii="Times New Roman" w:eastAsia="PMingLiU" w:hAnsi="Times New Roman" w:cs="Times New Roman"/>
                <w:color w:val="000000"/>
                <w:kern w:val="0"/>
                <w:sz w:val="20"/>
                <w:szCs w:val="24"/>
              </w:rPr>
              <w:t>127</w:t>
            </w: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r w:rsidRPr="00FE6FB2">
              <w:rPr>
                <w:rFonts w:ascii="Times New Roman" w:eastAsia="PMingLiU" w:hAnsi="Times New Roman" w:cs="Times New Roman"/>
                <w:color w:val="000000"/>
                <w:kern w:val="0"/>
                <w:sz w:val="20"/>
                <w:szCs w:val="24"/>
              </w:rPr>
              <w:t>400</w:t>
            </w: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p>
        </w:tc>
        <w:tc>
          <w:tcPr>
            <w:tcW w:w="0" w:type="auto"/>
            <w:noWrap/>
          </w:tcPr>
          <w:p w:rsidR="007F0E7B" w:rsidRPr="00FE6FB2" w:rsidRDefault="007F0E7B" w:rsidP="00877CFF">
            <w:pPr>
              <w:widowControl/>
              <w:jc w:val="center"/>
              <w:rPr>
                <w:rFonts w:ascii="Times New Roman" w:eastAsia="Times New Roman" w:hAnsi="Times New Roman" w:cs="Times New Roman"/>
                <w:kern w:val="0"/>
                <w:sz w:val="20"/>
                <w:szCs w:val="20"/>
              </w:rPr>
            </w:pPr>
          </w:p>
        </w:tc>
        <w:tc>
          <w:tcPr>
            <w:tcW w:w="0" w:type="auto"/>
            <w:noWrap/>
          </w:tcPr>
          <w:p w:rsidR="007F0E7B" w:rsidRPr="00FE6FB2" w:rsidRDefault="007F0E7B" w:rsidP="00877CFF">
            <w:pPr>
              <w:widowControl/>
              <w:jc w:val="center"/>
              <w:rPr>
                <w:rFonts w:ascii="Times New Roman" w:eastAsia="Times New Roman" w:hAnsi="Times New Roman" w:cs="Times New Roman"/>
                <w:kern w:val="0"/>
                <w:sz w:val="20"/>
                <w:szCs w:val="20"/>
              </w:rPr>
            </w:pPr>
          </w:p>
        </w:tc>
        <w:tc>
          <w:tcPr>
            <w:tcW w:w="0" w:type="auto"/>
            <w:noWrap/>
          </w:tcPr>
          <w:p w:rsidR="007F0E7B" w:rsidRPr="00FE6FB2" w:rsidRDefault="007F0E7B" w:rsidP="00877CFF">
            <w:pPr>
              <w:widowControl/>
              <w:jc w:val="center"/>
              <w:rPr>
                <w:rFonts w:ascii="Times New Roman" w:eastAsia="Times New Roman" w:hAnsi="Times New Roman" w:cs="Times New Roman"/>
                <w:kern w:val="0"/>
                <w:sz w:val="20"/>
                <w:szCs w:val="20"/>
              </w:rPr>
            </w:pP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r w:rsidRPr="00FE6FB2">
              <w:rPr>
                <w:rFonts w:ascii="Times New Roman" w:eastAsia="PMingLiU" w:hAnsi="Times New Roman" w:cs="Times New Roman"/>
                <w:color w:val="000000"/>
                <w:kern w:val="0"/>
                <w:sz w:val="20"/>
                <w:szCs w:val="24"/>
              </w:rPr>
              <w:t>148</w:t>
            </w: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r w:rsidRPr="00FE6FB2">
              <w:rPr>
                <w:rFonts w:ascii="Times New Roman" w:eastAsia="PMingLiU" w:hAnsi="Times New Roman" w:cs="Times New Roman"/>
                <w:color w:val="000000"/>
                <w:kern w:val="0"/>
                <w:sz w:val="20"/>
                <w:szCs w:val="24"/>
              </w:rPr>
              <w:t>398</w:t>
            </w: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p>
        </w:tc>
        <w:tc>
          <w:tcPr>
            <w:tcW w:w="0" w:type="auto"/>
            <w:noWrap/>
          </w:tcPr>
          <w:p w:rsidR="007F0E7B" w:rsidRPr="00FE6FB2" w:rsidRDefault="007F0E7B" w:rsidP="00877CFF">
            <w:pPr>
              <w:widowControl/>
              <w:jc w:val="center"/>
              <w:rPr>
                <w:rFonts w:ascii="Times New Roman" w:eastAsia="Times New Roman" w:hAnsi="Times New Roman" w:cs="Times New Roman"/>
                <w:kern w:val="0"/>
                <w:sz w:val="20"/>
                <w:szCs w:val="20"/>
              </w:rPr>
            </w:pPr>
          </w:p>
        </w:tc>
        <w:tc>
          <w:tcPr>
            <w:tcW w:w="0" w:type="auto"/>
            <w:noWrap/>
          </w:tcPr>
          <w:p w:rsidR="007F0E7B" w:rsidRPr="00FE6FB2" w:rsidRDefault="007F0E7B" w:rsidP="00877CFF">
            <w:pPr>
              <w:widowControl/>
              <w:jc w:val="center"/>
              <w:rPr>
                <w:rFonts w:ascii="Times New Roman" w:eastAsia="Times New Roman" w:hAnsi="Times New Roman" w:cs="Times New Roman"/>
                <w:kern w:val="0"/>
                <w:sz w:val="20"/>
                <w:szCs w:val="20"/>
              </w:rPr>
            </w:pPr>
          </w:p>
        </w:tc>
        <w:tc>
          <w:tcPr>
            <w:tcW w:w="0" w:type="auto"/>
            <w:noWrap/>
          </w:tcPr>
          <w:p w:rsidR="007F0E7B" w:rsidRPr="00FE6FB2" w:rsidRDefault="007F0E7B" w:rsidP="00877CFF">
            <w:pPr>
              <w:widowControl/>
              <w:jc w:val="center"/>
              <w:rPr>
                <w:rFonts w:ascii="Times New Roman" w:eastAsia="Times New Roman" w:hAnsi="Times New Roman" w:cs="Times New Roman"/>
                <w:kern w:val="0"/>
                <w:sz w:val="20"/>
                <w:szCs w:val="20"/>
              </w:rPr>
            </w:pPr>
          </w:p>
        </w:tc>
      </w:tr>
      <w:tr w:rsidR="00BF4EBD" w:rsidRPr="00FE6FB2" w:rsidTr="003B37C5">
        <w:trPr>
          <w:trHeight w:val="324"/>
        </w:trPr>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r w:rsidRPr="00FE6FB2">
              <w:rPr>
                <w:rFonts w:ascii="Times New Roman" w:eastAsia="PMingLiU" w:hAnsi="Times New Roman" w:cs="Times New Roman"/>
                <w:color w:val="000000"/>
                <w:kern w:val="0"/>
                <w:sz w:val="20"/>
                <w:szCs w:val="24"/>
              </w:rPr>
              <w:t>Young et al, 2015</w:t>
            </w: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r w:rsidRPr="00FE6FB2">
              <w:rPr>
                <w:rFonts w:ascii="Times New Roman" w:eastAsia="PMingLiU" w:hAnsi="Times New Roman" w:cs="Times New Roman"/>
                <w:color w:val="000000"/>
                <w:kern w:val="0"/>
                <w:sz w:val="20"/>
                <w:szCs w:val="24"/>
              </w:rPr>
              <w:t>7</w:t>
            </w: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r w:rsidRPr="00FE6FB2">
              <w:rPr>
                <w:rFonts w:ascii="Times New Roman" w:eastAsia="PMingLiU" w:hAnsi="Times New Roman" w:cs="Times New Roman"/>
                <w:color w:val="000000"/>
                <w:kern w:val="0"/>
                <w:sz w:val="20"/>
                <w:szCs w:val="24"/>
              </w:rPr>
              <w:t>35</w:t>
            </w: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r w:rsidRPr="00FE6FB2">
              <w:rPr>
                <w:rFonts w:ascii="Times New Roman" w:eastAsia="PMingLiU" w:hAnsi="Times New Roman" w:cs="Times New Roman"/>
                <w:color w:val="000000"/>
                <w:kern w:val="0"/>
                <w:sz w:val="20"/>
                <w:szCs w:val="24"/>
              </w:rPr>
              <w:t>9</w:t>
            </w: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r w:rsidRPr="00FE6FB2">
              <w:rPr>
                <w:rFonts w:ascii="Times New Roman" w:eastAsia="PMingLiU" w:hAnsi="Times New Roman" w:cs="Times New Roman"/>
                <w:color w:val="000000"/>
                <w:kern w:val="0"/>
                <w:sz w:val="20"/>
                <w:szCs w:val="24"/>
              </w:rPr>
              <w:t>42</w:t>
            </w: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p>
        </w:tc>
        <w:tc>
          <w:tcPr>
            <w:tcW w:w="0" w:type="auto"/>
            <w:noWrap/>
          </w:tcPr>
          <w:p w:rsidR="007F0E7B" w:rsidRPr="00FE6FB2" w:rsidRDefault="007F0E7B" w:rsidP="00877CFF">
            <w:pPr>
              <w:widowControl/>
              <w:jc w:val="center"/>
              <w:rPr>
                <w:rFonts w:ascii="Times New Roman" w:eastAsia="Times New Roman" w:hAnsi="Times New Roman" w:cs="Times New Roman"/>
                <w:kern w:val="0"/>
                <w:sz w:val="20"/>
                <w:szCs w:val="20"/>
              </w:rPr>
            </w:pPr>
          </w:p>
        </w:tc>
        <w:tc>
          <w:tcPr>
            <w:tcW w:w="0" w:type="auto"/>
            <w:noWrap/>
          </w:tcPr>
          <w:p w:rsidR="007F0E7B" w:rsidRPr="00FE6FB2" w:rsidRDefault="007F0E7B" w:rsidP="00877CFF">
            <w:pPr>
              <w:widowControl/>
              <w:jc w:val="center"/>
              <w:rPr>
                <w:rFonts w:ascii="Times New Roman" w:eastAsia="Times New Roman" w:hAnsi="Times New Roman" w:cs="Times New Roman"/>
                <w:kern w:val="0"/>
                <w:sz w:val="20"/>
                <w:szCs w:val="20"/>
              </w:rPr>
            </w:pPr>
          </w:p>
        </w:tc>
        <w:tc>
          <w:tcPr>
            <w:tcW w:w="0" w:type="auto"/>
            <w:noWrap/>
          </w:tcPr>
          <w:p w:rsidR="007F0E7B" w:rsidRPr="00FE6FB2" w:rsidRDefault="007F0E7B" w:rsidP="00877CFF">
            <w:pPr>
              <w:widowControl/>
              <w:jc w:val="center"/>
              <w:rPr>
                <w:rFonts w:ascii="Times New Roman" w:eastAsia="Times New Roman" w:hAnsi="Times New Roman" w:cs="Times New Roman"/>
                <w:kern w:val="0"/>
                <w:sz w:val="20"/>
                <w:szCs w:val="20"/>
              </w:rPr>
            </w:pPr>
          </w:p>
        </w:tc>
        <w:tc>
          <w:tcPr>
            <w:tcW w:w="0" w:type="auto"/>
            <w:noWrap/>
          </w:tcPr>
          <w:p w:rsidR="007F0E7B" w:rsidRPr="00FE6FB2" w:rsidRDefault="007F0E7B" w:rsidP="00877CFF">
            <w:pPr>
              <w:widowControl/>
              <w:jc w:val="center"/>
              <w:rPr>
                <w:rFonts w:ascii="Times New Roman" w:eastAsia="Times New Roman" w:hAnsi="Times New Roman" w:cs="Times New Roman"/>
                <w:kern w:val="0"/>
                <w:sz w:val="20"/>
                <w:szCs w:val="20"/>
              </w:rPr>
            </w:pPr>
          </w:p>
        </w:tc>
        <w:tc>
          <w:tcPr>
            <w:tcW w:w="0" w:type="auto"/>
            <w:noWrap/>
          </w:tcPr>
          <w:p w:rsidR="007F0E7B" w:rsidRPr="00FE6FB2" w:rsidRDefault="007F0E7B" w:rsidP="00877CFF">
            <w:pPr>
              <w:widowControl/>
              <w:jc w:val="center"/>
              <w:rPr>
                <w:rFonts w:ascii="Times New Roman" w:eastAsia="Times New Roman" w:hAnsi="Times New Roman" w:cs="Times New Roman"/>
                <w:kern w:val="0"/>
                <w:sz w:val="20"/>
                <w:szCs w:val="20"/>
              </w:rPr>
            </w:pPr>
          </w:p>
        </w:tc>
        <w:tc>
          <w:tcPr>
            <w:tcW w:w="0" w:type="auto"/>
            <w:noWrap/>
          </w:tcPr>
          <w:p w:rsidR="007F0E7B" w:rsidRPr="00FE6FB2" w:rsidRDefault="007F0E7B" w:rsidP="00877CFF">
            <w:pPr>
              <w:widowControl/>
              <w:jc w:val="center"/>
              <w:rPr>
                <w:rFonts w:ascii="Times New Roman" w:eastAsia="Times New Roman" w:hAnsi="Times New Roman" w:cs="Times New Roman"/>
                <w:kern w:val="0"/>
                <w:sz w:val="20"/>
                <w:szCs w:val="20"/>
              </w:rPr>
            </w:pPr>
          </w:p>
        </w:tc>
        <w:tc>
          <w:tcPr>
            <w:tcW w:w="0" w:type="auto"/>
            <w:noWrap/>
          </w:tcPr>
          <w:p w:rsidR="007F0E7B" w:rsidRPr="00FE6FB2" w:rsidRDefault="007F0E7B" w:rsidP="00877CFF">
            <w:pPr>
              <w:widowControl/>
              <w:jc w:val="center"/>
              <w:rPr>
                <w:rFonts w:ascii="Times New Roman" w:eastAsia="Times New Roman" w:hAnsi="Times New Roman" w:cs="Times New Roman"/>
                <w:kern w:val="0"/>
                <w:sz w:val="20"/>
                <w:szCs w:val="20"/>
              </w:rPr>
            </w:pPr>
          </w:p>
        </w:tc>
      </w:tr>
      <w:tr w:rsidR="00BF4EBD" w:rsidRPr="00FE6FB2" w:rsidTr="003B37C5">
        <w:trPr>
          <w:trHeight w:val="324"/>
        </w:trPr>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r w:rsidRPr="00FE6FB2">
              <w:rPr>
                <w:rFonts w:ascii="Times New Roman" w:eastAsia="PMingLiU" w:hAnsi="Times New Roman" w:cs="Times New Roman"/>
                <w:color w:val="000000"/>
                <w:kern w:val="0"/>
                <w:sz w:val="20"/>
                <w:szCs w:val="24"/>
              </w:rPr>
              <w:t>Matthew et al, 2018</w:t>
            </w: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r w:rsidRPr="00FE6FB2">
              <w:rPr>
                <w:rFonts w:ascii="Times New Roman" w:eastAsia="PMingLiU" w:hAnsi="Times New Roman" w:cs="Times New Roman"/>
                <w:color w:val="000000"/>
                <w:kern w:val="0"/>
                <w:sz w:val="20"/>
                <w:szCs w:val="24"/>
              </w:rPr>
              <w:t>197</w:t>
            </w: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r w:rsidRPr="00FE6FB2">
              <w:rPr>
                <w:rFonts w:ascii="Times New Roman" w:eastAsia="PMingLiU" w:hAnsi="Times New Roman" w:cs="Times New Roman"/>
                <w:color w:val="000000"/>
                <w:kern w:val="0"/>
                <w:sz w:val="20"/>
                <w:szCs w:val="24"/>
              </w:rPr>
              <w:t>2735</w:t>
            </w: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r w:rsidRPr="00FE6FB2">
              <w:rPr>
                <w:rFonts w:ascii="Times New Roman" w:eastAsia="PMingLiU" w:hAnsi="Times New Roman" w:cs="Times New Roman"/>
                <w:color w:val="000000"/>
                <w:kern w:val="0"/>
                <w:sz w:val="20"/>
                <w:szCs w:val="24"/>
              </w:rPr>
              <w:t>192</w:t>
            </w: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r w:rsidRPr="00FE6FB2">
              <w:rPr>
                <w:rFonts w:ascii="Times New Roman" w:eastAsia="PMingLiU" w:hAnsi="Times New Roman" w:cs="Times New Roman"/>
                <w:color w:val="000000"/>
                <w:kern w:val="0"/>
                <w:sz w:val="20"/>
                <w:szCs w:val="24"/>
              </w:rPr>
              <w:t>2646</w:t>
            </w:r>
          </w:p>
        </w:tc>
        <w:tc>
          <w:tcPr>
            <w:tcW w:w="0" w:type="auto"/>
            <w:noWrap/>
          </w:tcPr>
          <w:p w:rsidR="007F0E7B" w:rsidRPr="00FE6FB2" w:rsidRDefault="007F0E7B" w:rsidP="00877CFF">
            <w:pPr>
              <w:widowControl/>
              <w:jc w:val="center"/>
              <w:rPr>
                <w:rFonts w:ascii="Times New Roman" w:eastAsia="PMingLiU" w:hAnsi="Times New Roman" w:cs="Times New Roman"/>
                <w:color w:val="000000"/>
                <w:kern w:val="0"/>
                <w:sz w:val="20"/>
                <w:szCs w:val="24"/>
              </w:rPr>
            </w:pPr>
          </w:p>
        </w:tc>
        <w:tc>
          <w:tcPr>
            <w:tcW w:w="0" w:type="auto"/>
            <w:noWrap/>
          </w:tcPr>
          <w:p w:rsidR="007F0E7B" w:rsidRPr="00FE6FB2" w:rsidRDefault="007F0E7B" w:rsidP="00877CFF">
            <w:pPr>
              <w:widowControl/>
              <w:jc w:val="center"/>
              <w:rPr>
                <w:rFonts w:ascii="Times New Roman" w:eastAsia="Times New Roman" w:hAnsi="Times New Roman" w:cs="Times New Roman"/>
                <w:kern w:val="0"/>
                <w:sz w:val="20"/>
                <w:szCs w:val="20"/>
              </w:rPr>
            </w:pPr>
          </w:p>
        </w:tc>
        <w:tc>
          <w:tcPr>
            <w:tcW w:w="0" w:type="auto"/>
            <w:noWrap/>
          </w:tcPr>
          <w:p w:rsidR="007F0E7B" w:rsidRPr="00FE6FB2" w:rsidRDefault="007F0E7B" w:rsidP="00877CFF">
            <w:pPr>
              <w:widowControl/>
              <w:jc w:val="center"/>
              <w:rPr>
                <w:rFonts w:ascii="Times New Roman" w:eastAsia="Times New Roman" w:hAnsi="Times New Roman" w:cs="Times New Roman"/>
                <w:kern w:val="0"/>
                <w:sz w:val="20"/>
                <w:szCs w:val="20"/>
              </w:rPr>
            </w:pPr>
          </w:p>
        </w:tc>
        <w:tc>
          <w:tcPr>
            <w:tcW w:w="0" w:type="auto"/>
            <w:noWrap/>
          </w:tcPr>
          <w:p w:rsidR="007F0E7B" w:rsidRPr="00FE6FB2" w:rsidRDefault="007F0E7B" w:rsidP="00877CFF">
            <w:pPr>
              <w:widowControl/>
              <w:jc w:val="center"/>
              <w:rPr>
                <w:rFonts w:ascii="Times New Roman" w:eastAsia="Times New Roman" w:hAnsi="Times New Roman" w:cs="Times New Roman"/>
                <w:kern w:val="0"/>
                <w:sz w:val="20"/>
                <w:szCs w:val="20"/>
              </w:rPr>
            </w:pPr>
          </w:p>
        </w:tc>
        <w:tc>
          <w:tcPr>
            <w:tcW w:w="0" w:type="auto"/>
            <w:noWrap/>
          </w:tcPr>
          <w:p w:rsidR="007F0E7B" w:rsidRPr="00FE6FB2" w:rsidRDefault="007F0E7B" w:rsidP="00877CFF">
            <w:pPr>
              <w:widowControl/>
              <w:jc w:val="center"/>
              <w:rPr>
                <w:rFonts w:ascii="Times New Roman" w:eastAsia="Times New Roman" w:hAnsi="Times New Roman" w:cs="Times New Roman"/>
                <w:kern w:val="0"/>
                <w:sz w:val="20"/>
                <w:szCs w:val="20"/>
              </w:rPr>
            </w:pPr>
          </w:p>
        </w:tc>
        <w:tc>
          <w:tcPr>
            <w:tcW w:w="0" w:type="auto"/>
            <w:noWrap/>
          </w:tcPr>
          <w:p w:rsidR="007F0E7B" w:rsidRPr="00FE6FB2" w:rsidRDefault="007F0E7B" w:rsidP="00877CFF">
            <w:pPr>
              <w:widowControl/>
              <w:jc w:val="center"/>
              <w:rPr>
                <w:rFonts w:ascii="Times New Roman" w:eastAsia="Times New Roman" w:hAnsi="Times New Roman" w:cs="Times New Roman"/>
                <w:kern w:val="0"/>
                <w:sz w:val="20"/>
                <w:szCs w:val="20"/>
              </w:rPr>
            </w:pPr>
          </w:p>
        </w:tc>
        <w:tc>
          <w:tcPr>
            <w:tcW w:w="0" w:type="auto"/>
            <w:noWrap/>
          </w:tcPr>
          <w:p w:rsidR="007F0E7B" w:rsidRPr="00FE6FB2" w:rsidRDefault="007F0E7B" w:rsidP="00877CFF">
            <w:pPr>
              <w:widowControl/>
              <w:jc w:val="center"/>
              <w:rPr>
                <w:rFonts w:ascii="Times New Roman" w:eastAsia="Times New Roman" w:hAnsi="Times New Roman" w:cs="Times New Roman"/>
                <w:kern w:val="0"/>
                <w:sz w:val="20"/>
                <w:szCs w:val="20"/>
              </w:rPr>
            </w:pPr>
          </w:p>
        </w:tc>
        <w:tc>
          <w:tcPr>
            <w:tcW w:w="0" w:type="auto"/>
            <w:noWrap/>
          </w:tcPr>
          <w:p w:rsidR="007F0E7B" w:rsidRPr="00FE6FB2" w:rsidRDefault="007F0E7B" w:rsidP="00877CFF">
            <w:pPr>
              <w:widowControl/>
              <w:jc w:val="center"/>
              <w:rPr>
                <w:rFonts w:ascii="Times New Roman" w:eastAsia="Times New Roman" w:hAnsi="Times New Roman" w:cs="Times New Roman"/>
                <w:kern w:val="0"/>
                <w:sz w:val="20"/>
                <w:szCs w:val="20"/>
              </w:rPr>
            </w:pPr>
          </w:p>
        </w:tc>
      </w:tr>
    </w:tbl>
    <w:p w:rsidR="006B1BF5" w:rsidRPr="00FE6FB2" w:rsidRDefault="006B1BF5" w:rsidP="006B1BF5">
      <w:pPr>
        <w:rPr>
          <w:rFonts w:ascii="Times New Roman" w:hAnsi="Times New Roman" w:cs="Times New Roman"/>
        </w:rPr>
      </w:pPr>
      <w:r w:rsidRPr="00FE6FB2">
        <w:rPr>
          <w:rFonts w:ascii="Times New Roman" w:hAnsi="Times New Roman" w:cs="Times New Roman"/>
        </w:rPr>
        <w:t>Abbreviations: L-HES, Low molecular weight HES; H</w:t>
      </w:r>
      <w:r w:rsidR="00877CFF" w:rsidRPr="00FE6FB2">
        <w:rPr>
          <w:rFonts w:ascii="Times New Roman" w:hAnsi="Times New Roman" w:cs="Times New Roman"/>
        </w:rPr>
        <w:t>-HES, High molecular weight HES</w:t>
      </w:r>
      <w:r w:rsidRPr="00FE6FB2">
        <w:rPr>
          <w:rFonts w:ascii="Times New Roman" w:hAnsi="Times New Roman" w:cs="Times New Roman"/>
        </w:rPr>
        <w:t xml:space="preserve">; d: no. of cases with events; n: total no. of cases </w:t>
      </w:r>
    </w:p>
    <w:p w:rsidR="006B1BF5" w:rsidRPr="00FE6FB2" w:rsidRDefault="006B1BF5" w:rsidP="00357E3F">
      <w:pPr>
        <w:rPr>
          <w:rFonts w:ascii="Times New Roman" w:hAnsi="Times New Roman" w:cs="Times New Roman"/>
          <w:b/>
          <w:szCs w:val="24"/>
        </w:rPr>
      </w:pPr>
    </w:p>
    <w:p w:rsidR="006B1BF5" w:rsidRPr="00FE6FB2" w:rsidRDefault="006B1BF5">
      <w:pPr>
        <w:widowControl/>
        <w:rPr>
          <w:rFonts w:ascii="Times New Roman" w:hAnsi="Times New Roman" w:cs="Times New Roman"/>
          <w:b/>
          <w:szCs w:val="24"/>
        </w:rPr>
      </w:pPr>
      <w:r w:rsidRPr="00FE6FB2">
        <w:rPr>
          <w:rFonts w:ascii="Times New Roman" w:hAnsi="Times New Roman" w:cs="Times New Roman"/>
          <w:b/>
          <w:szCs w:val="24"/>
        </w:rPr>
        <w:br w:type="page"/>
      </w:r>
    </w:p>
    <w:p w:rsidR="007F0E7B" w:rsidRPr="00FE6FB2" w:rsidRDefault="00BE4415" w:rsidP="002D3412">
      <w:pPr>
        <w:pStyle w:val="Heading3"/>
      </w:pPr>
      <w:bookmarkStart w:id="102" w:name="_Toc32664046"/>
      <w:bookmarkStart w:id="103" w:name="_Toc53220842"/>
      <w:r w:rsidRPr="00FE6FB2">
        <w:t>8</w:t>
      </w:r>
      <w:r w:rsidR="0020442D" w:rsidRPr="00FE6FB2">
        <w:t>.1.5</w:t>
      </w:r>
      <w:r w:rsidR="00830B28" w:rsidRPr="00FE6FB2">
        <w:t>. Blood transfusion</w:t>
      </w:r>
      <w:r w:rsidR="006B1BF5" w:rsidRPr="00FE6FB2">
        <w:t xml:space="preserve"> </w:t>
      </w:r>
      <w:r w:rsidR="005A55E6" w:rsidRPr="00FE6FB2">
        <w:t>volume</w:t>
      </w:r>
      <w:r w:rsidR="00AD39BF" w:rsidRPr="00FE6FB2">
        <w:t xml:space="preserve"> in sepsis patients</w:t>
      </w:r>
      <w:bookmarkEnd w:id="102"/>
      <w:bookmarkEnd w:id="103"/>
    </w:p>
    <w:tbl>
      <w:tblPr>
        <w:tblStyle w:val="TableGrid"/>
        <w:tblW w:w="5000" w:type="pct"/>
        <w:tblLook w:val="04A0" w:firstRow="1" w:lastRow="0" w:firstColumn="1" w:lastColumn="0" w:noHBand="0" w:noVBand="1"/>
      </w:tblPr>
      <w:tblGrid>
        <w:gridCol w:w="3450"/>
        <w:gridCol w:w="1523"/>
        <w:gridCol w:w="811"/>
        <w:gridCol w:w="1116"/>
        <w:gridCol w:w="1396"/>
      </w:tblGrid>
      <w:tr w:rsidR="007F0E7B" w:rsidRPr="00FE6FB2" w:rsidTr="003B37C5">
        <w:trPr>
          <w:trHeight w:val="324"/>
        </w:trPr>
        <w:tc>
          <w:tcPr>
            <w:tcW w:w="2079"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Author, Year</w:t>
            </w:r>
          </w:p>
        </w:tc>
        <w:tc>
          <w:tcPr>
            <w:tcW w:w="756"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Treatment</w:t>
            </w:r>
          </w:p>
        </w:tc>
        <w:tc>
          <w:tcPr>
            <w:tcW w:w="609"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Mean</w:t>
            </w:r>
          </w:p>
        </w:tc>
        <w:tc>
          <w:tcPr>
            <w:tcW w:w="715"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SD</w:t>
            </w:r>
          </w:p>
        </w:tc>
        <w:tc>
          <w:tcPr>
            <w:tcW w:w="841"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No. of cases</w:t>
            </w:r>
          </w:p>
        </w:tc>
      </w:tr>
      <w:tr w:rsidR="007F0E7B" w:rsidRPr="00FE6FB2" w:rsidTr="003B37C5">
        <w:trPr>
          <w:trHeight w:val="324"/>
        </w:trPr>
        <w:tc>
          <w:tcPr>
            <w:tcW w:w="2079" w:type="pct"/>
            <w:vMerge w:val="restar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Rackow et al, 1983</w:t>
            </w:r>
          </w:p>
        </w:tc>
        <w:tc>
          <w:tcPr>
            <w:tcW w:w="756" w:type="pct"/>
            <w:noWrap/>
            <w:hideMark/>
          </w:tcPr>
          <w:p w:rsidR="007F0E7B" w:rsidRPr="00FE6FB2" w:rsidRDefault="00A47C3C"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Saline</w:t>
            </w:r>
          </w:p>
        </w:tc>
        <w:tc>
          <w:tcPr>
            <w:tcW w:w="609"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291.7</w:t>
            </w:r>
          </w:p>
        </w:tc>
        <w:tc>
          <w:tcPr>
            <w:tcW w:w="715"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130.6</w:t>
            </w:r>
          </w:p>
        </w:tc>
        <w:tc>
          <w:tcPr>
            <w:tcW w:w="841"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11</w:t>
            </w:r>
          </w:p>
        </w:tc>
      </w:tr>
      <w:tr w:rsidR="007F0E7B" w:rsidRPr="00FE6FB2" w:rsidTr="003B37C5">
        <w:trPr>
          <w:trHeight w:val="324"/>
        </w:trPr>
        <w:tc>
          <w:tcPr>
            <w:tcW w:w="2079" w:type="pct"/>
            <w:vMerge/>
            <w:noWrap/>
            <w:hideMark/>
          </w:tcPr>
          <w:p w:rsidR="007F0E7B" w:rsidRPr="00FE6FB2" w:rsidRDefault="007F0E7B" w:rsidP="00877CFF">
            <w:pPr>
              <w:widowControl/>
              <w:jc w:val="center"/>
              <w:rPr>
                <w:rFonts w:ascii="Times New Roman" w:eastAsia="PMingLiU" w:hAnsi="Times New Roman" w:cs="Times New Roman"/>
                <w:kern w:val="0"/>
                <w:szCs w:val="24"/>
              </w:rPr>
            </w:pPr>
          </w:p>
        </w:tc>
        <w:tc>
          <w:tcPr>
            <w:tcW w:w="756" w:type="pct"/>
            <w:noWrap/>
            <w:hideMark/>
          </w:tcPr>
          <w:p w:rsidR="00BF4EBD" w:rsidRPr="00FE6FB2" w:rsidRDefault="00BF4EBD"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Iso-oncotic</w:t>
            </w:r>
          </w:p>
          <w:p w:rsidR="007F0E7B" w:rsidRPr="00FE6FB2" w:rsidRDefault="00BF4EBD"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a</w:t>
            </w:r>
            <w:r w:rsidR="007F0E7B" w:rsidRPr="00FE6FB2">
              <w:rPr>
                <w:rFonts w:ascii="Times New Roman" w:eastAsia="PMingLiU" w:hAnsi="Times New Roman" w:cs="Times New Roman"/>
                <w:kern w:val="0"/>
                <w:szCs w:val="24"/>
              </w:rPr>
              <w:t>lbumin</w:t>
            </w:r>
          </w:p>
        </w:tc>
        <w:tc>
          <w:tcPr>
            <w:tcW w:w="609"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363.9</w:t>
            </w:r>
          </w:p>
        </w:tc>
        <w:tc>
          <w:tcPr>
            <w:tcW w:w="715"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186</w:t>
            </w:r>
          </w:p>
        </w:tc>
        <w:tc>
          <w:tcPr>
            <w:tcW w:w="841"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7</w:t>
            </w:r>
          </w:p>
        </w:tc>
      </w:tr>
      <w:tr w:rsidR="007F0E7B" w:rsidRPr="00FE6FB2" w:rsidTr="003B37C5">
        <w:trPr>
          <w:trHeight w:val="324"/>
        </w:trPr>
        <w:tc>
          <w:tcPr>
            <w:tcW w:w="2079" w:type="pct"/>
            <w:vMerge/>
            <w:noWrap/>
            <w:hideMark/>
          </w:tcPr>
          <w:p w:rsidR="007F0E7B" w:rsidRPr="00FE6FB2" w:rsidRDefault="007F0E7B" w:rsidP="00877CFF">
            <w:pPr>
              <w:widowControl/>
              <w:jc w:val="center"/>
              <w:rPr>
                <w:rFonts w:ascii="Times New Roman" w:eastAsia="PMingLiU" w:hAnsi="Times New Roman" w:cs="Times New Roman"/>
                <w:kern w:val="0"/>
                <w:szCs w:val="24"/>
              </w:rPr>
            </w:pPr>
          </w:p>
        </w:tc>
        <w:tc>
          <w:tcPr>
            <w:tcW w:w="756"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hAnsi="Times New Roman" w:cs="Times New Roman"/>
                <w:szCs w:val="24"/>
              </w:rPr>
              <w:t>L-HES</w:t>
            </w:r>
          </w:p>
        </w:tc>
        <w:tc>
          <w:tcPr>
            <w:tcW w:w="609"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757.1</w:t>
            </w:r>
          </w:p>
        </w:tc>
        <w:tc>
          <w:tcPr>
            <w:tcW w:w="715"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201</w:t>
            </w:r>
          </w:p>
        </w:tc>
        <w:tc>
          <w:tcPr>
            <w:tcW w:w="841"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7</w:t>
            </w:r>
          </w:p>
        </w:tc>
      </w:tr>
      <w:tr w:rsidR="007F0E7B" w:rsidRPr="00FE6FB2" w:rsidTr="003B37C5">
        <w:trPr>
          <w:trHeight w:val="324"/>
        </w:trPr>
        <w:tc>
          <w:tcPr>
            <w:tcW w:w="2079" w:type="pct"/>
            <w:vMerge w:val="restar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Finfer et al, 2004 (SAFE)</w:t>
            </w:r>
          </w:p>
        </w:tc>
        <w:tc>
          <w:tcPr>
            <w:tcW w:w="756" w:type="pct"/>
            <w:noWrap/>
            <w:hideMark/>
          </w:tcPr>
          <w:p w:rsidR="007F0E7B" w:rsidRPr="00FE6FB2" w:rsidRDefault="00A47C3C"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Saline</w:t>
            </w:r>
          </w:p>
        </w:tc>
        <w:tc>
          <w:tcPr>
            <w:tcW w:w="609"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228.3</w:t>
            </w:r>
          </w:p>
        </w:tc>
        <w:tc>
          <w:tcPr>
            <w:tcW w:w="715"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227.95</w:t>
            </w:r>
          </w:p>
        </w:tc>
        <w:tc>
          <w:tcPr>
            <w:tcW w:w="841"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615</w:t>
            </w:r>
          </w:p>
        </w:tc>
      </w:tr>
      <w:tr w:rsidR="007F0E7B" w:rsidRPr="00FE6FB2" w:rsidTr="003B37C5">
        <w:trPr>
          <w:trHeight w:val="324"/>
        </w:trPr>
        <w:tc>
          <w:tcPr>
            <w:tcW w:w="2079" w:type="pct"/>
            <w:vMerge/>
            <w:noWrap/>
            <w:hideMark/>
          </w:tcPr>
          <w:p w:rsidR="007F0E7B" w:rsidRPr="00FE6FB2" w:rsidRDefault="007F0E7B" w:rsidP="00877CFF">
            <w:pPr>
              <w:widowControl/>
              <w:jc w:val="center"/>
              <w:rPr>
                <w:rFonts w:ascii="Times New Roman" w:eastAsia="PMingLiU" w:hAnsi="Times New Roman" w:cs="Times New Roman"/>
                <w:kern w:val="0"/>
                <w:szCs w:val="24"/>
              </w:rPr>
            </w:pPr>
          </w:p>
        </w:tc>
        <w:tc>
          <w:tcPr>
            <w:tcW w:w="756" w:type="pct"/>
            <w:noWrap/>
            <w:hideMark/>
          </w:tcPr>
          <w:p w:rsidR="00BF4EBD" w:rsidRPr="00FE6FB2" w:rsidRDefault="00BF4EBD"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Iso-oncotic</w:t>
            </w:r>
          </w:p>
          <w:p w:rsidR="007F0E7B" w:rsidRPr="00FE6FB2" w:rsidRDefault="00BF4EBD"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Albumin</w:t>
            </w:r>
          </w:p>
        </w:tc>
        <w:tc>
          <w:tcPr>
            <w:tcW w:w="609"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307.7</w:t>
            </w:r>
          </w:p>
        </w:tc>
        <w:tc>
          <w:tcPr>
            <w:tcW w:w="715"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268.7</w:t>
            </w:r>
          </w:p>
        </w:tc>
        <w:tc>
          <w:tcPr>
            <w:tcW w:w="841"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603</w:t>
            </w:r>
          </w:p>
        </w:tc>
      </w:tr>
      <w:tr w:rsidR="007F0E7B" w:rsidRPr="00FE6FB2" w:rsidTr="003B37C5">
        <w:trPr>
          <w:trHeight w:val="324"/>
        </w:trPr>
        <w:tc>
          <w:tcPr>
            <w:tcW w:w="2079" w:type="pct"/>
            <w:vMerge w:val="restar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Palumbo et al, 2006</w:t>
            </w:r>
          </w:p>
        </w:tc>
        <w:tc>
          <w:tcPr>
            <w:tcW w:w="756" w:type="pct"/>
            <w:noWrap/>
            <w:hideMark/>
          </w:tcPr>
          <w:p w:rsidR="00BF4EBD" w:rsidRPr="00FE6FB2" w:rsidRDefault="00BF4EBD"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Hyperoncotic</w:t>
            </w:r>
          </w:p>
          <w:p w:rsidR="007F0E7B" w:rsidRPr="00FE6FB2" w:rsidRDefault="00BF4EBD"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albumin</w:t>
            </w:r>
          </w:p>
        </w:tc>
        <w:tc>
          <w:tcPr>
            <w:tcW w:w="609"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280</w:t>
            </w:r>
          </w:p>
        </w:tc>
        <w:tc>
          <w:tcPr>
            <w:tcW w:w="715"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130</w:t>
            </w:r>
          </w:p>
        </w:tc>
        <w:tc>
          <w:tcPr>
            <w:tcW w:w="841"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10</w:t>
            </w:r>
          </w:p>
        </w:tc>
      </w:tr>
      <w:tr w:rsidR="007F0E7B" w:rsidRPr="00FE6FB2" w:rsidTr="003B37C5">
        <w:trPr>
          <w:trHeight w:val="324"/>
        </w:trPr>
        <w:tc>
          <w:tcPr>
            <w:tcW w:w="2079" w:type="pct"/>
            <w:vMerge/>
            <w:noWrap/>
            <w:hideMark/>
          </w:tcPr>
          <w:p w:rsidR="007F0E7B" w:rsidRPr="00FE6FB2" w:rsidRDefault="007F0E7B" w:rsidP="00877CFF">
            <w:pPr>
              <w:widowControl/>
              <w:jc w:val="center"/>
              <w:rPr>
                <w:rFonts w:ascii="Times New Roman" w:eastAsia="PMingLiU" w:hAnsi="Times New Roman" w:cs="Times New Roman"/>
                <w:kern w:val="0"/>
                <w:szCs w:val="24"/>
              </w:rPr>
            </w:pPr>
          </w:p>
        </w:tc>
        <w:tc>
          <w:tcPr>
            <w:tcW w:w="756"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hAnsi="Times New Roman" w:cs="Times New Roman"/>
                <w:szCs w:val="24"/>
              </w:rPr>
              <w:t>L-HES</w:t>
            </w:r>
          </w:p>
        </w:tc>
        <w:tc>
          <w:tcPr>
            <w:tcW w:w="609"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300</w:t>
            </w:r>
          </w:p>
        </w:tc>
        <w:tc>
          <w:tcPr>
            <w:tcW w:w="715"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150</w:t>
            </w:r>
          </w:p>
        </w:tc>
        <w:tc>
          <w:tcPr>
            <w:tcW w:w="841"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10</w:t>
            </w:r>
          </w:p>
        </w:tc>
      </w:tr>
      <w:tr w:rsidR="007F0E7B" w:rsidRPr="00FE6FB2" w:rsidTr="003B37C5">
        <w:trPr>
          <w:trHeight w:val="324"/>
        </w:trPr>
        <w:tc>
          <w:tcPr>
            <w:tcW w:w="2079" w:type="pct"/>
            <w:vMerge w:val="restar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Brunkhorst et al, 2008 (VISEP)</w:t>
            </w:r>
          </w:p>
        </w:tc>
        <w:tc>
          <w:tcPr>
            <w:tcW w:w="756" w:type="pct"/>
            <w:noWrap/>
            <w:hideMark/>
          </w:tcPr>
          <w:p w:rsidR="007F0E7B" w:rsidRPr="00FE6FB2" w:rsidRDefault="009641E5"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BC</w:t>
            </w:r>
          </w:p>
        </w:tc>
        <w:tc>
          <w:tcPr>
            <w:tcW w:w="609"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1000</w:t>
            </w:r>
          </w:p>
        </w:tc>
        <w:tc>
          <w:tcPr>
            <w:tcW w:w="715"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1111</w:t>
            </w:r>
          </w:p>
        </w:tc>
        <w:tc>
          <w:tcPr>
            <w:tcW w:w="841"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274</w:t>
            </w:r>
          </w:p>
        </w:tc>
      </w:tr>
      <w:tr w:rsidR="007F0E7B" w:rsidRPr="00FE6FB2" w:rsidTr="003B37C5">
        <w:trPr>
          <w:trHeight w:val="324"/>
        </w:trPr>
        <w:tc>
          <w:tcPr>
            <w:tcW w:w="2079" w:type="pct"/>
            <w:vMerge/>
            <w:noWrap/>
            <w:hideMark/>
          </w:tcPr>
          <w:p w:rsidR="007F0E7B" w:rsidRPr="00FE6FB2" w:rsidRDefault="007F0E7B" w:rsidP="00877CFF">
            <w:pPr>
              <w:widowControl/>
              <w:jc w:val="center"/>
              <w:rPr>
                <w:rFonts w:ascii="Times New Roman" w:eastAsia="PMingLiU" w:hAnsi="Times New Roman" w:cs="Times New Roman"/>
                <w:kern w:val="0"/>
                <w:szCs w:val="24"/>
              </w:rPr>
            </w:pPr>
          </w:p>
        </w:tc>
        <w:tc>
          <w:tcPr>
            <w:tcW w:w="756"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H-HES</w:t>
            </w:r>
          </w:p>
        </w:tc>
        <w:tc>
          <w:tcPr>
            <w:tcW w:w="609"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1500</w:t>
            </w:r>
          </w:p>
        </w:tc>
        <w:tc>
          <w:tcPr>
            <w:tcW w:w="715"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1481</w:t>
            </w:r>
          </w:p>
        </w:tc>
        <w:tc>
          <w:tcPr>
            <w:tcW w:w="841"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261</w:t>
            </w:r>
          </w:p>
        </w:tc>
      </w:tr>
      <w:tr w:rsidR="007F0E7B" w:rsidRPr="00FE6FB2" w:rsidTr="003B37C5">
        <w:trPr>
          <w:trHeight w:val="324"/>
        </w:trPr>
        <w:tc>
          <w:tcPr>
            <w:tcW w:w="2079" w:type="pct"/>
            <w:vMerge w:val="restar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Guidet et al, 2012 (CRYSTMAS)</w:t>
            </w:r>
          </w:p>
        </w:tc>
        <w:tc>
          <w:tcPr>
            <w:tcW w:w="756" w:type="pct"/>
            <w:noWrap/>
            <w:hideMark/>
          </w:tcPr>
          <w:p w:rsidR="007F0E7B" w:rsidRPr="00FE6FB2" w:rsidRDefault="00A47C3C"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Saline</w:t>
            </w:r>
          </w:p>
        </w:tc>
        <w:tc>
          <w:tcPr>
            <w:tcW w:w="609"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165</w:t>
            </w:r>
          </w:p>
        </w:tc>
        <w:tc>
          <w:tcPr>
            <w:tcW w:w="715"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354</w:t>
            </w:r>
          </w:p>
        </w:tc>
        <w:tc>
          <w:tcPr>
            <w:tcW w:w="841"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95</w:t>
            </w:r>
          </w:p>
        </w:tc>
      </w:tr>
      <w:tr w:rsidR="007F0E7B" w:rsidRPr="00FE6FB2" w:rsidTr="003B37C5">
        <w:trPr>
          <w:trHeight w:val="324"/>
        </w:trPr>
        <w:tc>
          <w:tcPr>
            <w:tcW w:w="2079" w:type="pct"/>
            <w:vMerge/>
            <w:noWrap/>
            <w:hideMark/>
          </w:tcPr>
          <w:p w:rsidR="007F0E7B" w:rsidRPr="00FE6FB2" w:rsidRDefault="007F0E7B" w:rsidP="00877CFF">
            <w:pPr>
              <w:widowControl/>
              <w:jc w:val="center"/>
              <w:rPr>
                <w:rFonts w:ascii="Times New Roman" w:eastAsia="PMingLiU" w:hAnsi="Times New Roman" w:cs="Times New Roman"/>
                <w:kern w:val="0"/>
                <w:szCs w:val="24"/>
              </w:rPr>
            </w:pPr>
          </w:p>
        </w:tc>
        <w:tc>
          <w:tcPr>
            <w:tcW w:w="756"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hAnsi="Times New Roman" w:cs="Times New Roman"/>
                <w:szCs w:val="24"/>
              </w:rPr>
              <w:t>L-HES</w:t>
            </w:r>
          </w:p>
        </w:tc>
        <w:tc>
          <w:tcPr>
            <w:tcW w:w="609"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214</w:t>
            </w:r>
          </w:p>
        </w:tc>
        <w:tc>
          <w:tcPr>
            <w:tcW w:w="715"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358</w:t>
            </w:r>
          </w:p>
        </w:tc>
        <w:tc>
          <w:tcPr>
            <w:tcW w:w="841"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99</w:t>
            </w:r>
          </w:p>
        </w:tc>
      </w:tr>
      <w:tr w:rsidR="007F0E7B" w:rsidRPr="00FE6FB2" w:rsidTr="003B37C5">
        <w:trPr>
          <w:trHeight w:val="324"/>
        </w:trPr>
        <w:tc>
          <w:tcPr>
            <w:tcW w:w="2079" w:type="pct"/>
            <w:vMerge w:val="restar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Myburgh et al, 2012 (CHEST)</w:t>
            </w:r>
          </w:p>
        </w:tc>
        <w:tc>
          <w:tcPr>
            <w:tcW w:w="756" w:type="pct"/>
            <w:noWrap/>
            <w:hideMark/>
          </w:tcPr>
          <w:p w:rsidR="007F0E7B" w:rsidRPr="00FE6FB2" w:rsidRDefault="00A47C3C"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Saline</w:t>
            </w:r>
          </w:p>
        </w:tc>
        <w:tc>
          <w:tcPr>
            <w:tcW w:w="609"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60</w:t>
            </w:r>
          </w:p>
        </w:tc>
        <w:tc>
          <w:tcPr>
            <w:tcW w:w="715"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190</w:t>
            </w:r>
          </w:p>
        </w:tc>
        <w:tc>
          <w:tcPr>
            <w:tcW w:w="841"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945</w:t>
            </w:r>
          </w:p>
        </w:tc>
      </w:tr>
      <w:tr w:rsidR="007F0E7B" w:rsidRPr="00FE6FB2" w:rsidTr="003B37C5">
        <w:trPr>
          <w:trHeight w:val="324"/>
        </w:trPr>
        <w:tc>
          <w:tcPr>
            <w:tcW w:w="2079" w:type="pct"/>
            <w:vMerge/>
            <w:noWrap/>
            <w:hideMark/>
          </w:tcPr>
          <w:p w:rsidR="007F0E7B" w:rsidRPr="00FE6FB2" w:rsidRDefault="007F0E7B" w:rsidP="00877CFF">
            <w:pPr>
              <w:widowControl/>
              <w:jc w:val="center"/>
              <w:rPr>
                <w:rFonts w:ascii="Times New Roman" w:eastAsia="PMingLiU" w:hAnsi="Times New Roman" w:cs="Times New Roman"/>
                <w:kern w:val="0"/>
                <w:szCs w:val="24"/>
              </w:rPr>
            </w:pPr>
          </w:p>
        </w:tc>
        <w:tc>
          <w:tcPr>
            <w:tcW w:w="756"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hAnsi="Times New Roman" w:cs="Times New Roman"/>
                <w:szCs w:val="24"/>
              </w:rPr>
              <w:t>L-HES</w:t>
            </w:r>
          </w:p>
        </w:tc>
        <w:tc>
          <w:tcPr>
            <w:tcW w:w="609"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78</w:t>
            </w:r>
          </w:p>
        </w:tc>
        <w:tc>
          <w:tcPr>
            <w:tcW w:w="715"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250</w:t>
            </w:r>
          </w:p>
        </w:tc>
        <w:tc>
          <w:tcPr>
            <w:tcW w:w="841"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976</w:t>
            </w:r>
          </w:p>
        </w:tc>
      </w:tr>
      <w:tr w:rsidR="007F0E7B" w:rsidRPr="00FE6FB2" w:rsidTr="003B37C5">
        <w:trPr>
          <w:trHeight w:val="324"/>
        </w:trPr>
        <w:tc>
          <w:tcPr>
            <w:tcW w:w="2079" w:type="pct"/>
            <w:vMerge w:val="restar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Perner et al, 2012 (6S)</w:t>
            </w:r>
          </w:p>
        </w:tc>
        <w:tc>
          <w:tcPr>
            <w:tcW w:w="756" w:type="pct"/>
            <w:noWrap/>
            <w:hideMark/>
          </w:tcPr>
          <w:p w:rsidR="007F0E7B" w:rsidRPr="00FE6FB2" w:rsidRDefault="009641E5"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BC</w:t>
            </w:r>
          </w:p>
        </w:tc>
        <w:tc>
          <w:tcPr>
            <w:tcW w:w="609"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1055</w:t>
            </w:r>
          </w:p>
        </w:tc>
        <w:tc>
          <w:tcPr>
            <w:tcW w:w="715"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266.0333</w:t>
            </w:r>
          </w:p>
        </w:tc>
        <w:tc>
          <w:tcPr>
            <w:tcW w:w="841"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400</w:t>
            </w:r>
          </w:p>
        </w:tc>
      </w:tr>
      <w:tr w:rsidR="007F0E7B" w:rsidRPr="00FE6FB2" w:rsidTr="003B37C5">
        <w:trPr>
          <w:trHeight w:val="324"/>
        </w:trPr>
        <w:tc>
          <w:tcPr>
            <w:tcW w:w="2079" w:type="pct"/>
            <w:vMerge/>
            <w:noWrap/>
            <w:hideMark/>
          </w:tcPr>
          <w:p w:rsidR="007F0E7B" w:rsidRPr="00FE6FB2" w:rsidRDefault="007F0E7B" w:rsidP="00877CFF">
            <w:pPr>
              <w:widowControl/>
              <w:jc w:val="center"/>
              <w:rPr>
                <w:rFonts w:ascii="Times New Roman" w:eastAsia="PMingLiU" w:hAnsi="Times New Roman" w:cs="Times New Roman"/>
                <w:kern w:val="0"/>
                <w:szCs w:val="24"/>
              </w:rPr>
            </w:pPr>
          </w:p>
        </w:tc>
        <w:tc>
          <w:tcPr>
            <w:tcW w:w="756"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hAnsi="Times New Roman" w:cs="Times New Roman"/>
                <w:szCs w:val="24"/>
              </w:rPr>
              <w:t>L-HES</w:t>
            </w:r>
          </w:p>
        </w:tc>
        <w:tc>
          <w:tcPr>
            <w:tcW w:w="609"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1340</w:t>
            </w:r>
          </w:p>
        </w:tc>
        <w:tc>
          <w:tcPr>
            <w:tcW w:w="715"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263.45</w:t>
            </w:r>
          </w:p>
        </w:tc>
        <w:tc>
          <w:tcPr>
            <w:tcW w:w="841"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398</w:t>
            </w:r>
          </w:p>
        </w:tc>
      </w:tr>
      <w:tr w:rsidR="007F0E7B" w:rsidRPr="00FE6FB2" w:rsidTr="003B37C5">
        <w:trPr>
          <w:trHeight w:val="324"/>
        </w:trPr>
        <w:tc>
          <w:tcPr>
            <w:tcW w:w="2079" w:type="pct"/>
            <w:vMerge w:val="restar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Caironi et al, 2014 (ALBIOS)</w:t>
            </w:r>
          </w:p>
        </w:tc>
        <w:tc>
          <w:tcPr>
            <w:tcW w:w="756" w:type="pct"/>
            <w:noWrap/>
            <w:hideMark/>
          </w:tcPr>
          <w:p w:rsidR="007F0E7B" w:rsidRPr="00FE6FB2" w:rsidRDefault="00A47C3C"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Saline</w:t>
            </w:r>
          </w:p>
        </w:tc>
        <w:tc>
          <w:tcPr>
            <w:tcW w:w="609"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600</w:t>
            </w:r>
          </w:p>
        </w:tc>
        <w:tc>
          <w:tcPr>
            <w:tcW w:w="715"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333</w:t>
            </w:r>
          </w:p>
        </w:tc>
        <w:tc>
          <w:tcPr>
            <w:tcW w:w="841"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907</w:t>
            </w:r>
          </w:p>
        </w:tc>
      </w:tr>
      <w:tr w:rsidR="007F0E7B" w:rsidRPr="00FE6FB2" w:rsidTr="003B37C5">
        <w:trPr>
          <w:trHeight w:val="324"/>
        </w:trPr>
        <w:tc>
          <w:tcPr>
            <w:tcW w:w="2079" w:type="pct"/>
            <w:vMerge/>
            <w:noWrap/>
            <w:hideMark/>
          </w:tcPr>
          <w:p w:rsidR="007F0E7B" w:rsidRPr="00FE6FB2" w:rsidRDefault="007F0E7B" w:rsidP="00877CFF">
            <w:pPr>
              <w:widowControl/>
              <w:jc w:val="center"/>
              <w:rPr>
                <w:rFonts w:ascii="Times New Roman" w:eastAsia="PMingLiU" w:hAnsi="Times New Roman" w:cs="Times New Roman"/>
                <w:kern w:val="0"/>
                <w:szCs w:val="24"/>
              </w:rPr>
            </w:pPr>
          </w:p>
        </w:tc>
        <w:tc>
          <w:tcPr>
            <w:tcW w:w="756" w:type="pct"/>
            <w:noWrap/>
            <w:hideMark/>
          </w:tcPr>
          <w:p w:rsidR="00BF4EBD" w:rsidRPr="00FE6FB2" w:rsidRDefault="00BF4EBD"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Hyperoncotic</w:t>
            </w:r>
          </w:p>
          <w:p w:rsidR="007F0E7B" w:rsidRPr="00FE6FB2" w:rsidRDefault="00BF4EBD"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Albumin</w:t>
            </w:r>
          </w:p>
        </w:tc>
        <w:tc>
          <w:tcPr>
            <w:tcW w:w="609"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900</w:t>
            </w:r>
          </w:p>
        </w:tc>
        <w:tc>
          <w:tcPr>
            <w:tcW w:w="715"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383</w:t>
            </w:r>
          </w:p>
        </w:tc>
        <w:tc>
          <w:tcPr>
            <w:tcW w:w="841"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903</w:t>
            </w:r>
          </w:p>
        </w:tc>
      </w:tr>
      <w:tr w:rsidR="007F0E7B" w:rsidRPr="00FE6FB2" w:rsidTr="003B37C5">
        <w:trPr>
          <w:trHeight w:val="324"/>
        </w:trPr>
        <w:tc>
          <w:tcPr>
            <w:tcW w:w="2079" w:type="pct"/>
            <w:vMerge w:val="restar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Young et al, 2015 (SPLIT)</w:t>
            </w:r>
          </w:p>
        </w:tc>
        <w:tc>
          <w:tcPr>
            <w:tcW w:w="756" w:type="pct"/>
            <w:noWrap/>
            <w:hideMark/>
          </w:tcPr>
          <w:p w:rsidR="007F0E7B" w:rsidRPr="00FE6FB2" w:rsidRDefault="009641E5"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BC</w:t>
            </w:r>
          </w:p>
        </w:tc>
        <w:tc>
          <w:tcPr>
            <w:tcW w:w="609"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149</w:t>
            </w:r>
          </w:p>
        </w:tc>
        <w:tc>
          <w:tcPr>
            <w:tcW w:w="715"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703</w:t>
            </w:r>
          </w:p>
        </w:tc>
        <w:tc>
          <w:tcPr>
            <w:tcW w:w="841"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35</w:t>
            </w:r>
          </w:p>
        </w:tc>
      </w:tr>
      <w:tr w:rsidR="007F0E7B" w:rsidRPr="00FE6FB2" w:rsidTr="003B37C5">
        <w:trPr>
          <w:trHeight w:val="324"/>
        </w:trPr>
        <w:tc>
          <w:tcPr>
            <w:tcW w:w="2079" w:type="pct"/>
            <w:vMerge/>
            <w:noWrap/>
            <w:hideMark/>
          </w:tcPr>
          <w:p w:rsidR="007F0E7B" w:rsidRPr="00FE6FB2" w:rsidRDefault="007F0E7B" w:rsidP="00877CFF">
            <w:pPr>
              <w:widowControl/>
              <w:jc w:val="center"/>
              <w:rPr>
                <w:rFonts w:ascii="Times New Roman" w:eastAsia="PMingLiU" w:hAnsi="Times New Roman" w:cs="Times New Roman"/>
                <w:kern w:val="0"/>
                <w:szCs w:val="24"/>
              </w:rPr>
            </w:pPr>
          </w:p>
        </w:tc>
        <w:tc>
          <w:tcPr>
            <w:tcW w:w="756" w:type="pct"/>
            <w:noWrap/>
            <w:hideMark/>
          </w:tcPr>
          <w:p w:rsidR="007F0E7B" w:rsidRPr="00FE6FB2" w:rsidRDefault="00A47C3C"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Saline</w:t>
            </w:r>
          </w:p>
        </w:tc>
        <w:tc>
          <w:tcPr>
            <w:tcW w:w="609"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122</w:t>
            </w:r>
          </w:p>
        </w:tc>
        <w:tc>
          <w:tcPr>
            <w:tcW w:w="715"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479</w:t>
            </w:r>
          </w:p>
        </w:tc>
        <w:tc>
          <w:tcPr>
            <w:tcW w:w="841"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42</w:t>
            </w:r>
          </w:p>
        </w:tc>
      </w:tr>
      <w:tr w:rsidR="007F0E7B" w:rsidRPr="00FE6FB2" w:rsidTr="003B37C5">
        <w:trPr>
          <w:trHeight w:val="324"/>
        </w:trPr>
        <w:tc>
          <w:tcPr>
            <w:tcW w:w="2079" w:type="pct"/>
            <w:vMerge w:val="restar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Matthew W. et al, 2018</w:t>
            </w:r>
          </w:p>
        </w:tc>
        <w:tc>
          <w:tcPr>
            <w:tcW w:w="756" w:type="pct"/>
            <w:noWrap/>
            <w:hideMark/>
          </w:tcPr>
          <w:p w:rsidR="007F0E7B" w:rsidRPr="00FE6FB2" w:rsidRDefault="009641E5"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BC</w:t>
            </w:r>
          </w:p>
        </w:tc>
        <w:tc>
          <w:tcPr>
            <w:tcW w:w="609"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7</w:t>
            </w:r>
          </w:p>
        </w:tc>
        <w:tc>
          <w:tcPr>
            <w:tcW w:w="715"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113</w:t>
            </w:r>
          </w:p>
        </w:tc>
        <w:tc>
          <w:tcPr>
            <w:tcW w:w="841"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2735</w:t>
            </w:r>
          </w:p>
        </w:tc>
      </w:tr>
      <w:tr w:rsidR="007F0E7B" w:rsidRPr="00FE6FB2" w:rsidTr="003B37C5">
        <w:trPr>
          <w:trHeight w:val="324"/>
        </w:trPr>
        <w:tc>
          <w:tcPr>
            <w:tcW w:w="2079" w:type="pct"/>
            <w:vMerge/>
            <w:noWrap/>
            <w:hideMark/>
          </w:tcPr>
          <w:p w:rsidR="007F0E7B" w:rsidRPr="00FE6FB2" w:rsidRDefault="007F0E7B" w:rsidP="00877CFF">
            <w:pPr>
              <w:widowControl/>
              <w:jc w:val="center"/>
              <w:rPr>
                <w:rFonts w:ascii="Times New Roman" w:eastAsia="PMingLiU" w:hAnsi="Times New Roman" w:cs="Times New Roman"/>
                <w:kern w:val="0"/>
                <w:szCs w:val="24"/>
              </w:rPr>
            </w:pPr>
          </w:p>
        </w:tc>
        <w:tc>
          <w:tcPr>
            <w:tcW w:w="756" w:type="pct"/>
            <w:noWrap/>
            <w:hideMark/>
          </w:tcPr>
          <w:p w:rsidR="007F0E7B" w:rsidRPr="00FE6FB2" w:rsidRDefault="00A47C3C"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Saline</w:t>
            </w:r>
          </w:p>
        </w:tc>
        <w:tc>
          <w:tcPr>
            <w:tcW w:w="609"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12</w:t>
            </w:r>
          </w:p>
        </w:tc>
        <w:tc>
          <w:tcPr>
            <w:tcW w:w="715"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255</w:t>
            </w:r>
          </w:p>
        </w:tc>
        <w:tc>
          <w:tcPr>
            <w:tcW w:w="841" w:type="pct"/>
            <w:noWrap/>
            <w:hideMark/>
          </w:tcPr>
          <w:p w:rsidR="007F0E7B" w:rsidRPr="00FE6FB2" w:rsidRDefault="007F0E7B" w:rsidP="00877CF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2646</w:t>
            </w:r>
          </w:p>
        </w:tc>
      </w:tr>
    </w:tbl>
    <w:p w:rsidR="006B1BF5" w:rsidRPr="00FE6FB2" w:rsidRDefault="006B1BF5" w:rsidP="00AA6CD5">
      <w:pPr>
        <w:rPr>
          <w:rFonts w:ascii="Times New Roman" w:hAnsi="Times New Roman" w:cs="Times New Roman"/>
          <w:szCs w:val="24"/>
        </w:rPr>
      </w:pPr>
      <w:r w:rsidRPr="00FE6FB2">
        <w:rPr>
          <w:rFonts w:ascii="Times New Roman" w:hAnsi="Times New Roman" w:cs="Times New Roman"/>
          <w:szCs w:val="24"/>
        </w:rPr>
        <w:t xml:space="preserve">Abbreviations: </w:t>
      </w:r>
      <w:r w:rsidR="009641E5" w:rsidRPr="00FE6FB2">
        <w:rPr>
          <w:rFonts w:ascii="Times New Roman" w:hAnsi="Times New Roman" w:cs="Times New Roman"/>
          <w:szCs w:val="24"/>
        </w:rPr>
        <w:t>BC</w:t>
      </w:r>
      <w:r w:rsidRPr="00FE6FB2">
        <w:rPr>
          <w:rFonts w:ascii="Times New Roman" w:hAnsi="Times New Roman" w:cs="Times New Roman"/>
          <w:szCs w:val="24"/>
        </w:rPr>
        <w:t xml:space="preserve">, </w:t>
      </w:r>
      <w:r w:rsidR="009641E5" w:rsidRPr="00FE6FB2">
        <w:rPr>
          <w:rFonts w:ascii="Times New Roman" w:hAnsi="Times New Roman" w:cs="Times New Roman"/>
          <w:szCs w:val="24"/>
        </w:rPr>
        <w:t>Balanced crystalloids</w:t>
      </w:r>
      <w:r w:rsidRPr="00FE6FB2">
        <w:rPr>
          <w:rFonts w:ascii="Times New Roman" w:hAnsi="Times New Roman" w:cs="Times New Roman"/>
          <w:szCs w:val="24"/>
        </w:rPr>
        <w:t xml:space="preserve">; L-HES, Low molecular weight HES; H-HES, High molecular weight HES, </w:t>
      </w:r>
      <w:r w:rsidR="00AA6CD5" w:rsidRPr="00FE6FB2">
        <w:rPr>
          <w:rFonts w:ascii="Times New Roman" w:hAnsi="Times New Roman" w:cs="Times New Roman"/>
          <w:szCs w:val="24"/>
        </w:rPr>
        <w:t xml:space="preserve">M: mean of blood transfusion </w:t>
      </w:r>
      <w:r w:rsidR="005A55E6" w:rsidRPr="00FE6FB2">
        <w:rPr>
          <w:rFonts w:ascii="Times New Roman" w:hAnsi="Times New Roman" w:cs="Times New Roman"/>
          <w:szCs w:val="24"/>
        </w:rPr>
        <w:t>volume</w:t>
      </w:r>
      <w:r w:rsidR="00AA6CD5" w:rsidRPr="00FE6FB2">
        <w:rPr>
          <w:rFonts w:ascii="Times New Roman" w:hAnsi="Times New Roman" w:cs="Times New Roman"/>
          <w:szCs w:val="24"/>
        </w:rPr>
        <w:t xml:space="preserve">; SD: standard deviation of blood transfusion </w:t>
      </w:r>
      <w:r w:rsidR="005A55E6" w:rsidRPr="00FE6FB2">
        <w:rPr>
          <w:rFonts w:ascii="Times New Roman" w:hAnsi="Times New Roman" w:cs="Times New Roman"/>
          <w:szCs w:val="24"/>
        </w:rPr>
        <w:t>volume</w:t>
      </w:r>
      <w:r w:rsidR="00AA6CD5" w:rsidRPr="00FE6FB2">
        <w:rPr>
          <w:rFonts w:ascii="Times New Roman" w:hAnsi="Times New Roman" w:cs="Times New Roman"/>
          <w:szCs w:val="24"/>
        </w:rPr>
        <w:t>.</w:t>
      </w:r>
    </w:p>
    <w:p w:rsidR="006B1BF5" w:rsidRPr="00FE6FB2" w:rsidRDefault="006B1BF5" w:rsidP="00357E3F">
      <w:pPr>
        <w:rPr>
          <w:rFonts w:ascii="Times New Roman" w:hAnsi="Times New Roman" w:cs="Times New Roman"/>
          <w:b/>
          <w:szCs w:val="24"/>
        </w:rPr>
      </w:pPr>
    </w:p>
    <w:p w:rsidR="000A3658" w:rsidRPr="00FE6FB2" w:rsidRDefault="000A3658">
      <w:pPr>
        <w:widowControl/>
        <w:rPr>
          <w:rFonts w:ascii="Times New Roman" w:eastAsia="Times New Roman" w:hAnsi="Times New Roman" w:cs="Times New Roman"/>
          <w:b/>
          <w:bCs/>
          <w:szCs w:val="36"/>
        </w:rPr>
      </w:pPr>
      <w:r w:rsidRPr="00FE6FB2">
        <w:rPr>
          <w:rFonts w:ascii="Times New Roman" w:hAnsi="Times New Roman" w:cs="Times New Roman"/>
        </w:rPr>
        <w:br w:type="page"/>
      </w:r>
    </w:p>
    <w:p w:rsidR="00830B28" w:rsidRPr="00FE6FB2" w:rsidRDefault="00BE4415" w:rsidP="002D3412">
      <w:pPr>
        <w:pStyle w:val="Heading3"/>
      </w:pPr>
      <w:bookmarkStart w:id="104" w:name="_Toc32664047"/>
      <w:bookmarkStart w:id="105" w:name="_Toc53220843"/>
      <w:r w:rsidRPr="00FE6FB2">
        <w:t>8</w:t>
      </w:r>
      <w:r w:rsidR="000A3658" w:rsidRPr="00FE6FB2">
        <w:t>.1.6</w:t>
      </w:r>
      <w:r w:rsidR="00830B28" w:rsidRPr="00FE6FB2">
        <w:t xml:space="preserve">. </w:t>
      </w:r>
      <w:r w:rsidR="006B1BF5" w:rsidRPr="00FE6FB2">
        <w:t>No. of b</w:t>
      </w:r>
      <w:r w:rsidR="00830B28" w:rsidRPr="00FE6FB2">
        <w:t xml:space="preserve">leeding events </w:t>
      </w:r>
      <w:r w:rsidR="006B1BF5" w:rsidRPr="00FE6FB2">
        <w:t>requiring transfusio</w:t>
      </w:r>
      <w:r w:rsidR="00875BCD" w:rsidRPr="00FE6FB2">
        <w:t>n</w:t>
      </w:r>
      <w:r w:rsidR="00AD39BF" w:rsidRPr="00FE6FB2">
        <w:t xml:space="preserve"> in sepsis patients</w:t>
      </w:r>
      <w:bookmarkEnd w:id="104"/>
      <w:bookmarkEnd w:id="105"/>
    </w:p>
    <w:tbl>
      <w:tblPr>
        <w:tblStyle w:val="TableGrid"/>
        <w:tblpPr w:leftFromText="180" w:rightFromText="180" w:vertAnchor="text" w:tblpY="1"/>
        <w:tblW w:w="5000" w:type="pct"/>
        <w:tblLook w:val="04A0" w:firstRow="1" w:lastRow="0" w:firstColumn="1" w:lastColumn="0" w:noHBand="0" w:noVBand="1"/>
      </w:tblPr>
      <w:tblGrid>
        <w:gridCol w:w="2976"/>
        <w:gridCol w:w="733"/>
        <w:gridCol w:w="735"/>
        <w:gridCol w:w="584"/>
        <w:gridCol w:w="584"/>
        <w:gridCol w:w="733"/>
        <w:gridCol w:w="735"/>
        <w:gridCol w:w="612"/>
        <w:gridCol w:w="604"/>
      </w:tblGrid>
      <w:tr w:rsidR="00AA6CD5" w:rsidRPr="00FE6FB2" w:rsidTr="0050135E">
        <w:trPr>
          <w:trHeight w:val="324"/>
        </w:trPr>
        <w:tc>
          <w:tcPr>
            <w:tcW w:w="1793" w:type="pct"/>
            <w:vMerge w:val="restart"/>
            <w:noWrap/>
          </w:tcPr>
          <w:p w:rsidR="00AA6CD5" w:rsidRPr="00FE6FB2" w:rsidRDefault="00AA6CD5" w:rsidP="00877CFF">
            <w:pPr>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Author, Year</w:t>
            </w:r>
          </w:p>
        </w:tc>
        <w:tc>
          <w:tcPr>
            <w:tcW w:w="885" w:type="pct"/>
            <w:gridSpan w:val="2"/>
            <w:noWrap/>
          </w:tcPr>
          <w:p w:rsidR="00AA6CD5" w:rsidRPr="00FE6FB2" w:rsidRDefault="009641E5" w:rsidP="00877CFF">
            <w:pPr>
              <w:jc w:val="center"/>
              <w:rPr>
                <w:rFonts w:ascii="Times New Roman" w:hAnsi="Times New Roman" w:cs="Times New Roman"/>
                <w:bCs/>
                <w:sz w:val="22"/>
              </w:rPr>
            </w:pPr>
            <w:r w:rsidRPr="00FE6FB2">
              <w:rPr>
                <w:rFonts w:ascii="Times New Roman" w:hAnsi="Times New Roman" w:cs="Times New Roman"/>
                <w:bCs/>
                <w:sz w:val="22"/>
              </w:rPr>
              <w:t>BC</w:t>
            </w:r>
          </w:p>
        </w:tc>
        <w:tc>
          <w:tcPr>
            <w:tcW w:w="704" w:type="pct"/>
            <w:gridSpan w:val="2"/>
            <w:noWrap/>
          </w:tcPr>
          <w:p w:rsidR="00AA6CD5" w:rsidRPr="00FE6FB2" w:rsidRDefault="00A47C3C" w:rsidP="00877CFF">
            <w:pPr>
              <w:jc w:val="center"/>
              <w:rPr>
                <w:rFonts w:ascii="Times New Roman" w:hAnsi="Times New Roman" w:cs="Times New Roman"/>
                <w:bCs/>
                <w:sz w:val="22"/>
              </w:rPr>
            </w:pPr>
            <w:r w:rsidRPr="00FE6FB2">
              <w:rPr>
                <w:rFonts w:ascii="Times New Roman" w:hAnsi="Times New Roman" w:cs="Times New Roman"/>
                <w:bCs/>
                <w:sz w:val="22"/>
              </w:rPr>
              <w:t>Saline</w:t>
            </w:r>
          </w:p>
        </w:tc>
        <w:tc>
          <w:tcPr>
            <w:tcW w:w="885" w:type="pct"/>
            <w:gridSpan w:val="2"/>
            <w:noWrap/>
          </w:tcPr>
          <w:p w:rsidR="00AA6CD5" w:rsidRPr="00FE6FB2" w:rsidRDefault="00AA6CD5" w:rsidP="00877CFF">
            <w:pPr>
              <w:jc w:val="center"/>
              <w:rPr>
                <w:rFonts w:ascii="Times New Roman" w:hAnsi="Times New Roman" w:cs="Times New Roman"/>
                <w:bCs/>
                <w:sz w:val="22"/>
              </w:rPr>
            </w:pPr>
            <w:r w:rsidRPr="00FE6FB2">
              <w:rPr>
                <w:rFonts w:ascii="Times New Roman" w:hAnsi="Times New Roman" w:cs="Times New Roman"/>
                <w:sz w:val="22"/>
              </w:rPr>
              <w:t>L-HES</w:t>
            </w:r>
          </w:p>
        </w:tc>
        <w:tc>
          <w:tcPr>
            <w:tcW w:w="733" w:type="pct"/>
            <w:gridSpan w:val="2"/>
            <w:noWrap/>
          </w:tcPr>
          <w:p w:rsidR="00AA6CD5" w:rsidRPr="00FE6FB2" w:rsidRDefault="00AA6CD5" w:rsidP="00877CFF">
            <w:pPr>
              <w:jc w:val="center"/>
              <w:rPr>
                <w:rFonts w:ascii="Times New Roman" w:hAnsi="Times New Roman" w:cs="Times New Roman"/>
                <w:bCs/>
                <w:sz w:val="22"/>
              </w:rPr>
            </w:pPr>
            <w:r w:rsidRPr="00FE6FB2">
              <w:rPr>
                <w:rFonts w:ascii="Times New Roman" w:hAnsi="Times New Roman" w:cs="Times New Roman"/>
                <w:sz w:val="22"/>
              </w:rPr>
              <w:t>H-HES</w:t>
            </w:r>
          </w:p>
        </w:tc>
      </w:tr>
      <w:tr w:rsidR="00AA6CD5" w:rsidRPr="00FE6FB2" w:rsidTr="0050135E">
        <w:trPr>
          <w:trHeight w:val="324"/>
        </w:trPr>
        <w:tc>
          <w:tcPr>
            <w:tcW w:w="1793" w:type="pct"/>
            <w:vMerge/>
            <w:noWrap/>
          </w:tcPr>
          <w:p w:rsidR="00AA6CD5" w:rsidRPr="00FE6FB2" w:rsidRDefault="00AA6CD5" w:rsidP="00877CFF">
            <w:pPr>
              <w:widowControl/>
              <w:jc w:val="center"/>
              <w:rPr>
                <w:rFonts w:ascii="Times New Roman" w:eastAsia="PMingLiU" w:hAnsi="Times New Roman" w:cs="Times New Roman"/>
                <w:kern w:val="0"/>
                <w:sz w:val="22"/>
              </w:rPr>
            </w:pPr>
          </w:p>
        </w:tc>
        <w:tc>
          <w:tcPr>
            <w:tcW w:w="442" w:type="pct"/>
            <w:noWrap/>
          </w:tcPr>
          <w:p w:rsidR="00AA6CD5" w:rsidRPr="00FE6FB2" w:rsidRDefault="00AA6CD5" w:rsidP="00877CFF">
            <w:pPr>
              <w:jc w:val="center"/>
              <w:rPr>
                <w:rFonts w:ascii="Times New Roman" w:hAnsi="Times New Roman" w:cs="Times New Roman"/>
                <w:sz w:val="22"/>
              </w:rPr>
            </w:pPr>
            <w:r w:rsidRPr="00FE6FB2">
              <w:rPr>
                <w:rFonts w:ascii="Times New Roman" w:hAnsi="Times New Roman" w:cs="Times New Roman"/>
                <w:sz w:val="22"/>
              </w:rPr>
              <w:t>d</w:t>
            </w:r>
          </w:p>
        </w:tc>
        <w:tc>
          <w:tcPr>
            <w:tcW w:w="443" w:type="pct"/>
            <w:noWrap/>
          </w:tcPr>
          <w:p w:rsidR="00AA6CD5" w:rsidRPr="00FE6FB2" w:rsidRDefault="00AA6CD5" w:rsidP="00877CFF">
            <w:pPr>
              <w:jc w:val="center"/>
              <w:rPr>
                <w:rFonts w:ascii="Times New Roman" w:hAnsi="Times New Roman" w:cs="Times New Roman"/>
                <w:sz w:val="22"/>
              </w:rPr>
            </w:pPr>
            <w:r w:rsidRPr="00FE6FB2">
              <w:rPr>
                <w:rFonts w:ascii="Times New Roman" w:hAnsi="Times New Roman" w:cs="Times New Roman"/>
                <w:sz w:val="22"/>
              </w:rPr>
              <w:t>n</w:t>
            </w:r>
          </w:p>
        </w:tc>
        <w:tc>
          <w:tcPr>
            <w:tcW w:w="352" w:type="pct"/>
            <w:noWrap/>
          </w:tcPr>
          <w:p w:rsidR="00AA6CD5" w:rsidRPr="00FE6FB2" w:rsidRDefault="00AA6CD5" w:rsidP="00877CFF">
            <w:pPr>
              <w:jc w:val="center"/>
              <w:rPr>
                <w:rFonts w:ascii="Times New Roman" w:hAnsi="Times New Roman" w:cs="Times New Roman"/>
                <w:sz w:val="22"/>
              </w:rPr>
            </w:pPr>
            <w:r w:rsidRPr="00FE6FB2">
              <w:rPr>
                <w:rFonts w:ascii="Times New Roman" w:hAnsi="Times New Roman" w:cs="Times New Roman"/>
                <w:sz w:val="22"/>
              </w:rPr>
              <w:t>d</w:t>
            </w:r>
          </w:p>
        </w:tc>
        <w:tc>
          <w:tcPr>
            <w:tcW w:w="352" w:type="pct"/>
            <w:noWrap/>
          </w:tcPr>
          <w:p w:rsidR="00AA6CD5" w:rsidRPr="00FE6FB2" w:rsidRDefault="00AA6CD5" w:rsidP="00877CFF">
            <w:pPr>
              <w:jc w:val="center"/>
              <w:rPr>
                <w:rFonts w:ascii="Times New Roman" w:hAnsi="Times New Roman" w:cs="Times New Roman"/>
                <w:sz w:val="22"/>
              </w:rPr>
            </w:pPr>
            <w:r w:rsidRPr="00FE6FB2">
              <w:rPr>
                <w:rFonts w:ascii="Times New Roman" w:hAnsi="Times New Roman" w:cs="Times New Roman"/>
                <w:sz w:val="22"/>
              </w:rPr>
              <w:t>n</w:t>
            </w:r>
          </w:p>
        </w:tc>
        <w:tc>
          <w:tcPr>
            <w:tcW w:w="442" w:type="pct"/>
            <w:noWrap/>
          </w:tcPr>
          <w:p w:rsidR="00AA6CD5" w:rsidRPr="00FE6FB2" w:rsidRDefault="00AA6CD5" w:rsidP="00877CFF">
            <w:pPr>
              <w:jc w:val="center"/>
              <w:rPr>
                <w:rFonts w:ascii="Times New Roman" w:hAnsi="Times New Roman" w:cs="Times New Roman"/>
                <w:sz w:val="22"/>
              </w:rPr>
            </w:pPr>
            <w:r w:rsidRPr="00FE6FB2">
              <w:rPr>
                <w:rFonts w:ascii="Times New Roman" w:hAnsi="Times New Roman" w:cs="Times New Roman"/>
                <w:sz w:val="22"/>
              </w:rPr>
              <w:t>d</w:t>
            </w:r>
          </w:p>
        </w:tc>
        <w:tc>
          <w:tcPr>
            <w:tcW w:w="443" w:type="pct"/>
            <w:noWrap/>
          </w:tcPr>
          <w:p w:rsidR="00AA6CD5" w:rsidRPr="00FE6FB2" w:rsidRDefault="00AA6CD5" w:rsidP="00877CFF">
            <w:pPr>
              <w:jc w:val="center"/>
              <w:rPr>
                <w:rFonts w:ascii="Times New Roman" w:hAnsi="Times New Roman" w:cs="Times New Roman"/>
                <w:sz w:val="22"/>
              </w:rPr>
            </w:pPr>
            <w:r w:rsidRPr="00FE6FB2">
              <w:rPr>
                <w:rFonts w:ascii="Times New Roman" w:hAnsi="Times New Roman" w:cs="Times New Roman"/>
                <w:sz w:val="22"/>
              </w:rPr>
              <w:t>n</w:t>
            </w:r>
          </w:p>
        </w:tc>
        <w:tc>
          <w:tcPr>
            <w:tcW w:w="369" w:type="pct"/>
            <w:noWrap/>
          </w:tcPr>
          <w:p w:rsidR="00AA6CD5" w:rsidRPr="00FE6FB2" w:rsidRDefault="00AA6CD5" w:rsidP="00877CFF">
            <w:pPr>
              <w:jc w:val="center"/>
              <w:rPr>
                <w:rFonts w:ascii="Times New Roman" w:hAnsi="Times New Roman" w:cs="Times New Roman"/>
                <w:sz w:val="22"/>
              </w:rPr>
            </w:pPr>
            <w:r w:rsidRPr="00FE6FB2">
              <w:rPr>
                <w:rFonts w:ascii="Times New Roman" w:hAnsi="Times New Roman" w:cs="Times New Roman"/>
                <w:sz w:val="22"/>
              </w:rPr>
              <w:t>d</w:t>
            </w:r>
          </w:p>
        </w:tc>
        <w:tc>
          <w:tcPr>
            <w:tcW w:w="364" w:type="pct"/>
            <w:noWrap/>
          </w:tcPr>
          <w:p w:rsidR="00AA6CD5" w:rsidRPr="00FE6FB2" w:rsidRDefault="00AA6CD5" w:rsidP="00877CFF">
            <w:pPr>
              <w:jc w:val="center"/>
              <w:rPr>
                <w:rFonts w:ascii="Times New Roman" w:hAnsi="Times New Roman" w:cs="Times New Roman"/>
                <w:sz w:val="22"/>
              </w:rPr>
            </w:pPr>
            <w:r w:rsidRPr="00FE6FB2">
              <w:rPr>
                <w:rFonts w:ascii="Times New Roman" w:hAnsi="Times New Roman" w:cs="Times New Roman"/>
                <w:sz w:val="22"/>
              </w:rPr>
              <w:t>n</w:t>
            </w:r>
          </w:p>
        </w:tc>
      </w:tr>
      <w:tr w:rsidR="00AA6CD5" w:rsidRPr="00FE6FB2" w:rsidTr="0050135E">
        <w:trPr>
          <w:trHeight w:val="324"/>
        </w:trPr>
        <w:tc>
          <w:tcPr>
            <w:tcW w:w="1793" w:type="pct"/>
            <w:noWrap/>
          </w:tcPr>
          <w:p w:rsidR="00AA6CD5" w:rsidRPr="00FE6FB2" w:rsidRDefault="00AA6CD5" w:rsidP="00877CFF">
            <w:pPr>
              <w:widowControl/>
              <w:jc w:val="center"/>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Brunkhorst et al, 2008</w:t>
            </w:r>
          </w:p>
        </w:tc>
        <w:tc>
          <w:tcPr>
            <w:tcW w:w="442" w:type="pct"/>
            <w:noWrap/>
          </w:tcPr>
          <w:p w:rsidR="00AA6CD5" w:rsidRPr="00FE6FB2" w:rsidRDefault="00AA6CD5" w:rsidP="00877CFF">
            <w:pPr>
              <w:widowControl/>
              <w:jc w:val="center"/>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189</w:t>
            </w:r>
          </w:p>
        </w:tc>
        <w:tc>
          <w:tcPr>
            <w:tcW w:w="443" w:type="pct"/>
            <w:noWrap/>
          </w:tcPr>
          <w:p w:rsidR="00AA6CD5" w:rsidRPr="00FE6FB2" w:rsidRDefault="00AA6CD5" w:rsidP="00877CFF">
            <w:pPr>
              <w:widowControl/>
              <w:jc w:val="center"/>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275</w:t>
            </w:r>
          </w:p>
        </w:tc>
        <w:tc>
          <w:tcPr>
            <w:tcW w:w="352" w:type="pct"/>
            <w:noWrap/>
          </w:tcPr>
          <w:p w:rsidR="00AA6CD5" w:rsidRPr="00FE6FB2" w:rsidRDefault="00AA6CD5" w:rsidP="00877CFF">
            <w:pPr>
              <w:widowControl/>
              <w:jc w:val="center"/>
              <w:rPr>
                <w:rFonts w:ascii="Times New Roman" w:eastAsia="PMingLiU" w:hAnsi="Times New Roman" w:cs="Times New Roman"/>
                <w:color w:val="000000"/>
                <w:kern w:val="0"/>
                <w:sz w:val="22"/>
              </w:rPr>
            </w:pPr>
          </w:p>
        </w:tc>
        <w:tc>
          <w:tcPr>
            <w:tcW w:w="352" w:type="pct"/>
            <w:noWrap/>
          </w:tcPr>
          <w:p w:rsidR="00AA6CD5" w:rsidRPr="00FE6FB2" w:rsidRDefault="00AA6CD5" w:rsidP="00877CFF">
            <w:pPr>
              <w:widowControl/>
              <w:jc w:val="center"/>
              <w:rPr>
                <w:rFonts w:ascii="Times New Roman" w:eastAsia="Times New Roman" w:hAnsi="Times New Roman" w:cs="Times New Roman"/>
                <w:kern w:val="0"/>
                <w:sz w:val="22"/>
              </w:rPr>
            </w:pPr>
          </w:p>
        </w:tc>
        <w:tc>
          <w:tcPr>
            <w:tcW w:w="442" w:type="pct"/>
            <w:noWrap/>
          </w:tcPr>
          <w:p w:rsidR="00AA6CD5" w:rsidRPr="00FE6FB2" w:rsidRDefault="00AA6CD5" w:rsidP="00877CFF">
            <w:pPr>
              <w:widowControl/>
              <w:jc w:val="center"/>
              <w:rPr>
                <w:rFonts w:ascii="Times New Roman" w:eastAsia="Times New Roman" w:hAnsi="Times New Roman" w:cs="Times New Roman"/>
                <w:kern w:val="0"/>
                <w:sz w:val="22"/>
              </w:rPr>
            </w:pPr>
          </w:p>
        </w:tc>
        <w:tc>
          <w:tcPr>
            <w:tcW w:w="443" w:type="pct"/>
            <w:noWrap/>
          </w:tcPr>
          <w:p w:rsidR="00AA6CD5" w:rsidRPr="00FE6FB2" w:rsidRDefault="00AA6CD5" w:rsidP="00877CFF">
            <w:pPr>
              <w:widowControl/>
              <w:jc w:val="center"/>
              <w:rPr>
                <w:rFonts w:ascii="Times New Roman" w:eastAsia="Times New Roman" w:hAnsi="Times New Roman" w:cs="Times New Roman"/>
                <w:kern w:val="0"/>
                <w:sz w:val="22"/>
              </w:rPr>
            </w:pPr>
          </w:p>
        </w:tc>
        <w:tc>
          <w:tcPr>
            <w:tcW w:w="369" w:type="pct"/>
            <w:noWrap/>
          </w:tcPr>
          <w:p w:rsidR="00AA6CD5" w:rsidRPr="00FE6FB2" w:rsidRDefault="00AA6CD5" w:rsidP="00877CFF">
            <w:pPr>
              <w:widowControl/>
              <w:jc w:val="center"/>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199</w:t>
            </w:r>
          </w:p>
        </w:tc>
        <w:tc>
          <w:tcPr>
            <w:tcW w:w="364" w:type="pct"/>
            <w:noWrap/>
          </w:tcPr>
          <w:p w:rsidR="00AA6CD5" w:rsidRPr="00FE6FB2" w:rsidRDefault="00AA6CD5" w:rsidP="00877CFF">
            <w:pPr>
              <w:widowControl/>
              <w:jc w:val="center"/>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262</w:t>
            </w:r>
          </w:p>
        </w:tc>
      </w:tr>
      <w:tr w:rsidR="00AA6CD5" w:rsidRPr="00FE6FB2" w:rsidTr="0050135E">
        <w:trPr>
          <w:trHeight w:val="324"/>
        </w:trPr>
        <w:tc>
          <w:tcPr>
            <w:tcW w:w="1793" w:type="pct"/>
            <w:noWrap/>
          </w:tcPr>
          <w:p w:rsidR="00AA6CD5" w:rsidRPr="00FE6FB2" w:rsidRDefault="00AA6CD5" w:rsidP="00877CFF">
            <w:pPr>
              <w:widowControl/>
              <w:jc w:val="center"/>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McIntyre et al, 2008</w:t>
            </w:r>
          </w:p>
        </w:tc>
        <w:tc>
          <w:tcPr>
            <w:tcW w:w="442" w:type="pct"/>
            <w:noWrap/>
          </w:tcPr>
          <w:p w:rsidR="00AA6CD5" w:rsidRPr="00FE6FB2" w:rsidRDefault="00AA6CD5" w:rsidP="00877CFF">
            <w:pPr>
              <w:widowControl/>
              <w:jc w:val="center"/>
              <w:rPr>
                <w:rFonts w:ascii="Times New Roman" w:eastAsia="Times New Roman" w:hAnsi="Times New Roman" w:cs="Times New Roman"/>
                <w:kern w:val="0"/>
                <w:sz w:val="22"/>
              </w:rPr>
            </w:pPr>
          </w:p>
        </w:tc>
        <w:tc>
          <w:tcPr>
            <w:tcW w:w="443" w:type="pct"/>
            <w:noWrap/>
          </w:tcPr>
          <w:p w:rsidR="00AA6CD5" w:rsidRPr="00FE6FB2" w:rsidRDefault="00AA6CD5" w:rsidP="00877CFF">
            <w:pPr>
              <w:widowControl/>
              <w:jc w:val="center"/>
              <w:rPr>
                <w:rFonts w:ascii="Times New Roman" w:eastAsia="Times New Roman" w:hAnsi="Times New Roman" w:cs="Times New Roman"/>
                <w:kern w:val="0"/>
                <w:sz w:val="22"/>
              </w:rPr>
            </w:pPr>
          </w:p>
        </w:tc>
        <w:tc>
          <w:tcPr>
            <w:tcW w:w="352" w:type="pct"/>
            <w:noWrap/>
          </w:tcPr>
          <w:p w:rsidR="00AA6CD5" w:rsidRPr="00FE6FB2" w:rsidRDefault="00AA6CD5" w:rsidP="00877CFF">
            <w:pPr>
              <w:widowControl/>
              <w:jc w:val="center"/>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5</w:t>
            </w:r>
          </w:p>
        </w:tc>
        <w:tc>
          <w:tcPr>
            <w:tcW w:w="352" w:type="pct"/>
            <w:noWrap/>
          </w:tcPr>
          <w:p w:rsidR="00AA6CD5" w:rsidRPr="00FE6FB2" w:rsidRDefault="00AA6CD5" w:rsidP="00877CFF">
            <w:pPr>
              <w:widowControl/>
              <w:jc w:val="center"/>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19</w:t>
            </w:r>
          </w:p>
        </w:tc>
        <w:tc>
          <w:tcPr>
            <w:tcW w:w="442" w:type="pct"/>
            <w:noWrap/>
          </w:tcPr>
          <w:p w:rsidR="00AA6CD5" w:rsidRPr="00FE6FB2" w:rsidRDefault="00AA6CD5" w:rsidP="00877CFF">
            <w:pPr>
              <w:widowControl/>
              <w:jc w:val="center"/>
              <w:rPr>
                <w:rFonts w:ascii="Times New Roman" w:eastAsia="PMingLiU" w:hAnsi="Times New Roman" w:cs="Times New Roman"/>
                <w:color w:val="000000"/>
                <w:kern w:val="0"/>
                <w:sz w:val="22"/>
              </w:rPr>
            </w:pPr>
          </w:p>
        </w:tc>
        <w:tc>
          <w:tcPr>
            <w:tcW w:w="443" w:type="pct"/>
            <w:noWrap/>
          </w:tcPr>
          <w:p w:rsidR="00AA6CD5" w:rsidRPr="00FE6FB2" w:rsidRDefault="00AA6CD5" w:rsidP="00877CFF">
            <w:pPr>
              <w:widowControl/>
              <w:jc w:val="center"/>
              <w:rPr>
                <w:rFonts w:ascii="Times New Roman" w:eastAsia="Times New Roman" w:hAnsi="Times New Roman" w:cs="Times New Roman"/>
                <w:kern w:val="0"/>
                <w:sz w:val="22"/>
              </w:rPr>
            </w:pPr>
          </w:p>
        </w:tc>
        <w:tc>
          <w:tcPr>
            <w:tcW w:w="369" w:type="pct"/>
            <w:noWrap/>
          </w:tcPr>
          <w:p w:rsidR="00AA6CD5" w:rsidRPr="00FE6FB2" w:rsidRDefault="00AA6CD5" w:rsidP="00877CFF">
            <w:pPr>
              <w:widowControl/>
              <w:jc w:val="center"/>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10</w:t>
            </w:r>
          </w:p>
        </w:tc>
        <w:tc>
          <w:tcPr>
            <w:tcW w:w="364" w:type="pct"/>
            <w:noWrap/>
          </w:tcPr>
          <w:p w:rsidR="00AA6CD5" w:rsidRPr="00FE6FB2" w:rsidRDefault="00AA6CD5" w:rsidP="00877CFF">
            <w:pPr>
              <w:widowControl/>
              <w:jc w:val="center"/>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21</w:t>
            </w:r>
          </w:p>
        </w:tc>
      </w:tr>
      <w:tr w:rsidR="00AA6CD5" w:rsidRPr="00FE6FB2" w:rsidTr="0050135E">
        <w:trPr>
          <w:trHeight w:val="324"/>
        </w:trPr>
        <w:tc>
          <w:tcPr>
            <w:tcW w:w="1793" w:type="pct"/>
            <w:noWrap/>
          </w:tcPr>
          <w:p w:rsidR="00AA6CD5" w:rsidRPr="00FE6FB2" w:rsidRDefault="00AA6CD5" w:rsidP="00877CFF">
            <w:pPr>
              <w:widowControl/>
              <w:jc w:val="center"/>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Dubin et al, 2010</w:t>
            </w:r>
          </w:p>
        </w:tc>
        <w:tc>
          <w:tcPr>
            <w:tcW w:w="442" w:type="pct"/>
            <w:noWrap/>
          </w:tcPr>
          <w:p w:rsidR="00AA6CD5" w:rsidRPr="00FE6FB2" w:rsidRDefault="00AA6CD5" w:rsidP="00877CFF">
            <w:pPr>
              <w:widowControl/>
              <w:jc w:val="center"/>
              <w:rPr>
                <w:rFonts w:ascii="Times New Roman" w:eastAsia="Times New Roman" w:hAnsi="Times New Roman" w:cs="Times New Roman"/>
                <w:kern w:val="0"/>
                <w:sz w:val="22"/>
              </w:rPr>
            </w:pPr>
          </w:p>
        </w:tc>
        <w:tc>
          <w:tcPr>
            <w:tcW w:w="443" w:type="pct"/>
            <w:noWrap/>
          </w:tcPr>
          <w:p w:rsidR="00AA6CD5" w:rsidRPr="00FE6FB2" w:rsidRDefault="00AA6CD5" w:rsidP="00877CFF">
            <w:pPr>
              <w:widowControl/>
              <w:jc w:val="center"/>
              <w:rPr>
                <w:rFonts w:ascii="Times New Roman" w:eastAsia="Times New Roman" w:hAnsi="Times New Roman" w:cs="Times New Roman"/>
                <w:kern w:val="0"/>
                <w:sz w:val="22"/>
              </w:rPr>
            </w:pPr>
          </w:p>
        </w:tc>
        <w:tc>
          <w:tcPr>
            <w:tcW w:w="352" w:type="pct"/>
            <w:noWrap/>
          </w:tcPr>
          <w:p w:rsidR="00AA6CD5" w:rsidRPr="00FE6FB2" w:rsidRDefault="00AA6CD5" w:rsidP="00877CFF">
            <w:pPr>
              <w:widowControl/>
              <w:jc w:val="center"/>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2</w:t>
            </w:r>
          </w:p>
        </w:tc>
        <w:tc>
          <w:tcPr>
            <w:tcW w:w="352" w:type="pct"/>
            <w:noWrap/>
          </w:tcPr>
          <w:p w:rsidR="00AA6CD5" w:rsidRPr="00FE6FB2" w:rsidRDefault="00AA6CD5" w:rsidP="00877CFF">
            <w:pPr>
              <w:widowControl/>
              <w:jc w:val="center"/>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11</w:t>
            </w:r>
          </w:p>
        </w:tc>
        <w:tc>
          <w:tcPr>
            <w:tcW w:w="442" w:type="pct"/>
            <w:noWrap/>
          </w:tcPr>
          <w:p w:rsidR="00AA6CD5" w:rsidRPr="00FE6FB2" w:rsidRDefault="00AA6CD5" w:rsidP="00877CFF">
            <w:pPr>
              <w:widowControl/>
              <w:jc w:val="center"/>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2</w:t>
            </w:r>
          </w:p>
        </w:tc>
        <w:tc>
          <w:tcPr>
            <w:tcW w:w="443" w:type="pct"/>
            <w:noWrap/>
          </w:tcPr>
          <w:p w:rsidR="00AA6CD5" w:rsidRPr="00FE6FB2" w:rsidRDefault="00AA6CD5" w:rsidP="00877CFF">
            <w:pPr>
              <w:widowControl/>
              <w:jc w:val="center"/>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9</w:t>
            </w:r>
          </w:p>
        </w:tc>
        <w:tc>
          <w:tcPr>
            <w:tcW w:w="369" w:type="pct"/>
            <w:noWrap/>
          </w:tcPr>
          <w:p w:rsidR="00AA6CD5" w:rsidRPr="00FE6FB2" w:rsidRDefault="00AA6CD5" w:rsidP="00877CFF">
            <w:pPr>
              <w:widowControl/>
              <w:jc w:val="center"/>
              <w:rPr>
                <w:rFonts w:ascii="Times New Roman" w:eastAsia="PMingLiU" w:hAnsi="Times New Roman" w:cs="Times New Roman"/>
                <w:color w:val="000000"/>
                <w:kern w:val="0"/>
                <w:sz w:val="22"/>
              </w:rPr>
            </w:pPr>
          </w:p>
        </w:tc>
        <w:tc>
          <w:tcPr>
            <w:tcW w:w="364" w:type="pct"/>
            <w:noWrap/>
          </w:tcPr>
          <w:p w:rsidR="00AA6CD5" w:rsidRPr="00FE6FB2" w:rsidRDefault="00AA6CD5" w:rsidP="00877CFF">
            <w:pPr>
              <w:widowControl/>
              <w:jc w:val="center"/>
              <w:rPr>
                <w:rFonts w:ascii="Times New Roman" w:eastAsia="Times New Roman" w:hAnsi="Times New Roman" w:cs="Times New Roman"/>
                <w:kern w:val="0"/>
                <w:sz w:val="22"/>
              </w:rPr>
            </w:pPr>
          </w:p>
        </w:tc>
      </w:tr>
      <w:tr w:rsidR="00AA6CD5" w:rsidRPr="00FE6FB2" w:rsidTr="0050135E">
        <w:trPr>
          <w:trHeight w:val="324"/>
        </w:trPr>
        <w:tc>
          <w:tcPr>
            <w:tcW w:w="1793" w:type="pct"/>
            <w:noWrap/>
          </w:tcPr>
          <w:p w:rsidR="00AA6CD5" w:rsidRPr="00FE6FB2" w:rsidRDefault="00AA6CD5" w:rsidP="00877CFF">
            <w:pPr>
              <w:widowControl/>
              <w:jc w:val="center"/>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Guidet, 2012</w:t>
            </w:r>
          </w:p>
        </w:tc>
        <w:tc>
          <w:tcPr>
            <w:tcW w:w="442" w:type="pct"/>
            <w:noWrap/>
          </w:tcPr>
          <w:p w:rsidR="00AA6CD5" w:rsidRPr="00FE6FB2" w:rsidRDefault="00AA6CD5" w:rsidP="00877CFF">
            <w:pPr>
              <w:widowControl/>
              <w:jc w:val="center"/>
              <w:rPr>
                <w:rFonts w:ascii="Times New Roman" w:eastAsia="Times New Roman" w:hAnsi="Times New Roman" w:cs="Times New Roman"/>
                <w:kern w:val="0"/>
                <w:sz w:val="22"/>
              </w:rPr>
            </w:pPr>
          </w:p>
        </w:tc>
        <w:tc>
          <w:tcPr>
            <w:tcW w:w="443" w:type="pct"/>
            <w:noWrap/>
          </w:tcPr>
          <w:p w:rsidR="00AA6CD5" w:rsidRPr="00FE6FB2" w:rsidRDefault="00AA6CD5" w:rsidP="00877CFF">
            <w:pPr>
              <w:widowControl/>
              <w:jc w:val="center"/>
              <w:rPr>
                <w:rFonts w:ascii="Times New Roman" w:eastAsia="Times New Roman" w:hAnsi="Times New Roman" w:cs="Times New Roman"/>
                <w:kern w:val="0"/>
                <w:sz w:val="22"/>
              </w:rPr>
            </w:pPr>
          </w:p>
        </w:tc>
        <w:tc>
          <w:tcPr>
            <w:tcW w:w="352" w:type="pct"/>
            <w:noWrap/>
          </w:tcPr>
          <w:p w:rsidR="00AA6CD5" w:rsidRPr="00FE6FB2" w:rsidRDefault="00AA6CD5" w:rsidP="00877CFF">
            <w:pPr>
              <w:widowControl/>
              <w:jc w:val="center"/>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20</w:t>
            </w:r>
          </w:p>
        </w:tc>
        <w:tc>
          <w:tcPr>
            <w:tcW w:w="352" w:type="pct"/>
            <w:noWrap/>
          </w:tcPr>
          <w:p w:rsidR="00AA6CD5" w:rsidRPr="00FE6FB2" w:rsidRDefault="00AA6CD5" w:rsidP="00877CFF">
            <w:pPr>
              <w:widowControl/>
              <w:jc w:val="center"/>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96</w:t>
            </w:r>
          </w:p>
        </w:tc>
        <w:tc>
          <w:tcPr>
            <w:tcW w:w="442" w:type="pct"/>
            <w:noWrap/>
          </w:tcPr>
          <w:p w:rsidR="00AA6CD5" w:rsidRPr="00FE6FB2" w:rsidRDefault="00AA6CD5" w:rsidP="00877CFF">
            <w:pPr>
              <w:widowControl/>
              <w:jc w:val="center"/>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29</w:t>
            </w:r>
          </w:p>
        </w:tc>
        <w:tc>
          <w:tcPr>
            <w:tcW w:w="443" w:type="pct"/>
            <w:noWrap/>
          </w:tcPr>
          <w:p w:rsidR="00AA6CD5" w:rsidRPr="00FE6FB2" w:rsidRDefault="00AA6CD5" w:rsidP="00877CFF">
            <w:pPr>
              <w:widowControl/>
              <w:jc w:val="center"/>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100</w:t>
            </w:r>
          </w:p>
        </w:tc>
        <w:tc>
          <w:tcPr>
            <w:tcW w:w="369" w:type="pct"/>
            <w:noWrap/>
          </w:tcPr>
          <w:p w:rsidR="00AA6CD5" w:rsidRPr="00FE6FB2" w:rsidRDefault="00AA6CD5" w:rsidP="00877CFF">
            <w:pPr>
              <w:widowControl/>
              <w:jc w:val="center"/>
              <w:rPr>
                <w:rFonts w:ascii="Times New Roman" w:eastAsia="PMingLiU" w:hAnsi="Times New Roman" w:cs="Times New Roman"/>
                <w:color w:val="000000"/>
                <w:kern w:val="0"/>
                <w:sz w:val="22"/>
              </w:rPr>
            </w:pPr>
          </w:p>
        </w:tc>
        <w:tc>
          <w:tcPr>
            <w:tcW w:w="364" w:type="pct"/>
            <w:noWrap/>
          </w:tcPr>
          <w:p w:rsidR="00AA6CD5" w:rsidRPr="00FE6FB2" w:rsidRDefault="00AA6CD5" w:rsidP="00877CFF">
            <w:pPr>
              <w:widowControl/>
              <w:jc w:val="center"/>
              <w:rPr>
                <w:rFonts w:ascii="Times New Roman" w:eastAsia="Times New Roman" w:hAnsi="Times New Roman" w:cs="Times New Roman"/>
                <w:kern w:val="0"/>
                <w:sz w:val="22"/>
              </w:rPr>
            </w:pPr>
          </w:p>
        </w:tc>
      </w:tr>
      <w:tr w:rsidR="00AA6CD5" w:rsidRPr="00FE6FB2" w:rsidTr="0050135E">
        <w:trPr>
          <w:trHeight w:val="324"/>
        </w:trPr>
        <w:tc>
          <w:tcPr>
            <w:tcW w:w="1793" w:type="pct"/>
            <w:noWrap/>
          </w:tcPr>
          <w:p w:rsidR="00AA6CD5" w:rsidRPr="00FE6FB2" w:rsidRDefault="00AA6CD5" w:rsidP="00877CFF">
            <w:pPr>
              <w:widowControl/>
              <w:jc w:val="center"/>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Perner et al, 2012</w:t>
            </w:r>
          </w:p>
        </w:tc>
        <w:tc>
          <w:tcPr>
            <w:tcW w:w="442" w:type="pct"/>
            <w:noWrap/>
          </w:tcPr>
          <w:p w:rsidR="00AA6CD5" w:rsidRPr="00FE6FB2" w:rsidRDefault="00AA6CD5" w:rsidP="00877CFF">
            <w:pPr>
              <w:widowControl/>
              <w:jc w:val="center"/>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204</w:t>
            </w:r>
          </w:p>
        </w:tc>
        <w:tc>
          <w:tcPr>
            <w:tcW w:w="443" w:type="pct"/>
            <w:noWrap/>
          </w:tcPr>
          <w:p w:rsidR="00AA6CD5" w:rsidRPr="00FE6FB2" w:rsidRDefault="00AA6CD5" w:rsidP="00877CFF">
            <w:pPr>
              <w:widowControl/>
              <w:jc w:val="center"/>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380</w:t>
            </w:r>
          </w:p>
        </w:tc>
        <w:tc>
          <w:tcPr>
            <w:tcW w:w="352" w:type="pct"/>
            <w:noWrap/>
          </w:tcPr>
          <w:p w:rsidR="00AA6CD5" w:rsidRPr="00FE6FB2" w:rsidRDefault="00AA6CD5" w:rsidP="00877CFF">
            <w:pPr>
              <w:widowControl/>
              <w:jc w:val="center"/>
              <w:rPr>
                <w:rFonts w:ascii="Times New Roman" w:eastAsia="PMingLiU" w:hAnsi="Times New Roman" w:cs="Times New Roman"/>
                <w:color w:val="000000"/>
                <w:kern w:val="0"/>
                <w:sz w:val="22"/>
              </w:rPr>
            </w:pPr>
          </w:p>
        </w:tc>
        <w:tc>
          <w:tcPr>
            <w:tcW w:w="352" w:type="pct"/>
            <w:noWrap/>
          </w:tcPr>
          <w:p w:rsidR="00AA6CD5" w:rsidRPr="00FE6FB2" w:rsidRDefault="00AA6CD5" w:rsidP="00877CFF">
            <w:pPr>
              <w:widowControl/>
              <w:jc w:val="center"/>
              <w:rPr>
                <w:rFonts w:ascii="Times New Roman" w:eastAsia="Times New Roman" w:hAnsi="Times New Roman" w:cs="Times New Roman"/>
                <w:kern w:val="0"/>
                <w:sz w:val="22"/>
              </w:rPr>
            </w:pPr>
          </w:p>
        </w:tc>
        <w:tc>
          <w:tcPr>
            <w:tcW w:w="442" w:type="pct"/>
            <w:noWrap/>
          </w:tcPr>
          <w:p w:rsidR="00AA6CD5" w:rsidRPr="00FE6FB2" w:rsidRDefault="00AA6CD5" w:rsidP="00877CFF">
            <w:pPr>
              <w:widowControl/>
              <w:jc w:val="center"/>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243</w:t>
            </w:r>
          </w:p>
        </w:tc>
        <w:tc>
          <w:tcPr>
            <w:tcW w:w="443" w:type="pct"/>
            <w:noWrap/>
          </w:tcPr>
          <w:p w:rsidR="00AA6CD5" w:rsidRPr="00FE6FB2" w:rsidRDefault="00AA6CD5" w:rsidP="00877CFF">
            <w:pPr>
              <w:widowControl/>
              <w:jc w:val="center"/>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376</w:t>
            </w:r>
          </w:p>
        </w:tc>
        <w:tc>
          <w:tcPr>
            <w:tcW w:w="369" w:type="pct"/>
            <w:noWrap/>
          </w:tcPr>
          <w:p w:rsidR="00AA6CD5" w:rsidRPr="00FE6FB2" w:rsidRDefault="00AA6CD5" w:rsidP="00877CFF">
            <w:pPr>
              <w:widowControl/>
              <w:jc w:val="center"/>
              <w:rPr>
                <w:rFonts w:ascii="Times New Roman" w:eastAsia="PMingLiU" w:hAnsi="Times New Roman" w:cs="Times New Roman"/>
                <w:color w:val="000000"/>
                <w:kern w:val="0"/>
                <w:sz w:val="22"/>
              </w:rPr>
            </w:pPr>
          </w:p>
        </w:tc>
        <w:tc>
          <w:tcPr>
            <w:tcW w:w="364" w:type="pct"/>
            <w:noWrap/>
          </w:tcPr>
          <w:p w:rsidR="00AA6CD5" w:rsidRPr="00FE6FB2" w:rsidRDefault="00AA6CD5" w:rsidP="00877CFF">
            <w:pPr>
              <w:widowControl/>
              <w:jc w:val="center"/>
              <w:rPr>
                <w:rFonts w:ascii="Times New Roman" w:eastAsia="Times New Roman" w:hAnsi="Times New Roman" w:cs="Times New Roman"/>
                <w:kern w:val="0"/>
                <w:sz w:val="22"/>
              </w:rPr>
            </w:pPr>
          </w:p>
        </w:tc>
      </w:tr>
    </w:tbl>
    <w:p w:rsidR="00AA6CD5" w:rsidRPr="00FE6FB2" w:rsidRDefault="00AA6CD5" w:rsidP="00AA6CD5">
      <w:pPr>
        <w:rPr>
          <w:rFonts w:ascii="Times New Roman" w:hAnsi="Times New Roman" w:cs="Times New Roman"/>
        </w:rPr>
      </w:pPr>
      <w:r w:rsidRPr="00FE6FB2">
        <w:rPr>
          <w:rFonts w:ascii="Times New Roman" w:hAnsi="Times New Roman" w:cs="Times New Roman"/>
        </w:rPr>
        <w:t xml:space="preserve">Abbreviations: </w:t>
      </w:r>
      <w:r w:rsidR="009641E5" w:rsidRPr="00FE6FB2">
        <w:rPr>
          <w:rFonts w:ascii="Times New Roman" w:hAnsi="Times New Roman" w:cs="Times New Roman"/>
        </w:rPr>
        <w:t>BC</w:t>
      </w:r>
      <w:r w:rsidRPr="00FE6FB2">
        <w:rPr>
          <w:rFonts w:ascii="Times New Roman" w:hAnsi="Times New Roman" w:cs="Times New Roman"/>
        </w:rPr>
        <w:t xml:space="preserve">, </w:t>
      </w:r>
      <w:r w:rsidR="009641E5" w:rsidRPr="00FE6FB2">
        <w:rPr>
          <w:rFonts w:ascii="Times New Roman" w:hAnsi="Times New Roman" w:cs="Times New Roman"/>
        </w:rPr>
        <w:t>Balanced crystalloids</w:t>
      </w:r>
      <w:r w:rsidRPr="00FE6FB2">
        <w:rPr>
          <w:rFonts w:ascii="Times New Roman" w:hAnsi="Times New Roman" w:cs="Times New Roman"/>
        </w:rPr>
        <w:t xml:space="preserve">; L-HES, Low molecular weight HES; H-HES, High molecular weight HES; d: no. of cases with events; n: total no. of cases </w:t>
      </w:r>
    </w:p>
    <w:p w:rsidR="000A3658" w:rsidRPr="00FE6FB2" w:rsidRDefault="000A3658" w:rsidP="00357E3F">
      <w:pPr>
        <w:rPr>
          <w:rFonts w:ascii="Times New Roman" w:hAnsi="Times New Roman" w:cs="Times New Roman"/>
          <w:b/>
          <w:szCs w:val="24"/>
        </w:rPr>
      </w:pPr>
    </w:p>
    <w:p w:rsidR="000A3658" w:rsidRPr="00FE6FB2" w:rsidRDefault="000A3658">
      <w:pPr>
        <w:widowControl/>
        <w:rPr>
          <w:rFonts w:ascii="Times New Roman" w:hAnsi="Times New Roman" w:cs="Times New Roman"/>
          <w:b/>
          <w:szCs w:val="24"/>
        </w:rPr>
      </w:pPr>
      <w:r w:rsidRPr="00FE6FB2">
        <w:rPr>
          <w:rFonts w:ascii="Times New Roman" w:hAnsi="Times New Roman" w:cs="Times New Roman"/>
          <w:b/>
          <w:szCs w:val="24"/>
        </w:rPr>
        <w:br w:type="page"/>
      </w:r>
    </w:p>
    <w:p w:rsidR="00357E3F" w:rsidRPr="00FE6FB2" w:rsidRDefault="00BE4415" w:rsidP="002D3412">
      <w:pPr>
        <w:pStyle w:val="Heading3"/>
      </w:pPr>
      <w:bookmarkStart w:id="106" w:name="_Toc32664048"/>
      <w:bookmarkStart w:id="107" w:name="_Toc53220844"/>
      <w:r w:rsidRPr="00FE6FB2">
        <w:t>8</w:t>
      </w:r>
      <w:r w:rsidR="000A3658" w:rsidRPr="00FE6FB2">
        <w:t>.1.7</w:t>
      </w:r>
      <w:r w:rsidR="00830B28" w:rsidRPr="00FE6FB2">
        <w:t>. Allergic event</w:t>
      </w:r>
      <w:r w:rsidR="00FA7F00" w:rsidRPr="00FE6FB2">
        <w:t>s</w:t>
      </w:r>
      <w:r w:rsidR="00AD39BF" w:rsidRPr="00FE6FB2">
        <w:t xml:space="preserve"> in sepsis patients</w:t>
      </w:r>
      <w:bookmarkEnd w:id="106"/>
      <w:bookmarkEnd w:id="107"/>
    </w:p>
    <w:tbl>
      <w:tblPr>
        <w:tblStyle w:val="TableGrid"/>
        <w:tblpPr w:leftFromText="180" w:rightFromText="180" w:vertAnchor="text" w:tblpY="1"/>
        <w:tblW w:w="5000" w:type="pct"/>
        <w:tblLook w:val="04A0" w:firstRow="1" w:lastRow="0" w:firstColumn="1" w:lastColumn="0" w:noHBand="0" w:noVBand="1"/>
      </w:tblPr>
      <w:tblGrid>
        <w:gridCol w:w="2945"/>
        <w:gridCol w:w="703"/>
        <w:gridCol w:w="706"/>
        <w:gridCol w:w="576"/>
        <w:gridCol w:w="696"/>
        <w:gridCol w:w="684"/>
        <w:gridCol w:w="706"/>
        <w:gridCol w:w="584"/>
        <w:gridCol w:w="696"/>
      </w:tblGrid>
      <w:tr w:rsidR="00AA6CD5" w:rsidRPr="00FE6FB2" w:rsidTr="0050135E">
        <w:trPr>
          <w:trHeight w:val="324"/>
        </w:trPr>
        <w:tc>
          <w:tcPr>
            <w:tcW w:w="1791" w:type="pct"/>
            <w:vMerge w:val="restart"/>
            <w:noWrap/>
          </w:tcPr>
          <w:p w:rsidR="00AA6CD5" w:rsidRPr="00FE6FB2" w:rsidRDefault="00AA6CD5" w:rsidP="00877CFF">
            <w:pPr>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Author, Year</w:t>
            </w:r>
          </w:p>
        </w:tc>
        <w:tc>
          <w:tcPr>
            <w:tcW w:w="882" w:type="pct"/>
            <w:gridSpan w:val="2"/>
            <w:noWrap/>
          </w:tcPr>
          <w:p w:rsidR="00AA6CD5" w:rsidRPr="00FE6FB2" w:rsidRDefault="009641E5" w:rsidP="00877CFF">
            <w:pPr>
              <w:jc w:val="center"/>
              <w:rPr>
                <w:rFonts w:ascii="Times New Roman" w:hAnsi="Times New Roman" w:cs="Times New Roman"/>
                <w:bCs/>
                <w:sz w:val="22"/>
              </w:rPr>
            </w:pPr>
            <w:r w:rsidRPr="00FE6FB2">
              <w:rPr>
                <w:rFonts w:ascii="Times New Roman" w:hAnsi="Times New Roman" w:cs="Times New Roman"/>
                <w:bCs/>
                <w:sz w:val="22"/>
              </w:rPr>
              <w:t>BC</w:t>
            </w:r>
          </w:p>
        </w:tc>
        <w:tc>
          <w:tcPr>
            <w:tcW w:w="712" w:type="pct"/>
            <w:gridSpan w:val="2"/>
            <w:noWrap/>
          </w:tcPr>
          <w:p w:rsidR="00AA6CD5" w:rsidRPr="00FE6FB2" w:rsidRDefault="00A47C3C" w:rsidP="00877CFF">
            <w:pPr>
              <w:jc w:val="center"/>
              <w:rPr>
                <w:rFonts w:ascii="Times New Roman" w:hAnsi="Times New Roman" w:cs="Times New Roman"/>
                <w:bCs/>
                <w:sz w:val="22"/>
              </w:rPr>
            </w:pPr>
            <w:r w:rsidRPr="00FE6FB2">
              <w:rPr>
                <w:rFonts w:ascii="Times New Roman" w:hAnsi="Times New Roman" w:cs="Times New Roman"/>
                <w:bCs/>
                <w:sz w:val="22"/>
              </w:rPr>
              <w:t>Saline</w:t>
            </w:r>
          </w:p>
        </w:tc>
        <w:tc>
          <w:tcPr>
            <w:tcW w:w="883" w:type="pct"/>
            <w:gridSpan w:val="2"/>
            <w:noWrap/>
          </w:tcPr>
          <w:p w:rsidR="00AA6CD5" w:rsidRPr="00FE6FB2" w:rsidRDefault="00AA6CD5" w:rsidP="00877CFF">
            <w:pPr>
              <w:jc w:val="center"/>
              <w:rPr>
                <w:rFonts w:ascii="Times New Roman" w:hAnsi="Times New Roman" w:cs="Times New Roman"/>
                <w:bCs/>
                <w:sz w:val="22"/>
              </w:rPr>
            </w:pPr>
            <w:r w:rsidRPr="00FE6FB2">
              <w:rPr>
                <w:rFonts w:ascii="Times New Roman" w:hAnsi="Times New Roman" w:cs="Times New Roman"/>
                <w:sz w:val="22"/>
              </w:rPr>
              <w:t>L-HES</w:t>
            </w:r>
          </w:p>
        </w:tc>
        <w:tc>
          <w:tcPr>
            <w:tcW w:w="731" w:type="pct"/>
            <w:gridSpan w:val="2"/>
            <w:noWrap/>
          </w:tcPr>
          <w:p w:rsidR="00AA6CD5" w:rsidRPr="00FE6FB2" w:rsidRDefault="00AA6CD5" w:rsidP="00877CFF">
            <w:pPr>
              <w:jc w:val="center"/>
              <w:rPr>
                <w:rFonts w:ascii="Times New Roman" w:hAnsi="Times New Roman" w:cs="Times New Roman"/>
                <w:bCs/>
                <w:sz w:val="22"/>
              </w:rPr>
            </w:pPr>
            <w:r w:rsidRPr="00FE6FB2">
              <w:rPr>
                <w:rFonts w:ascii="Times New Roman" w:hAnsi="Times New Roman" w:cs="Times New Roman"/>
                <w:sz w:val="22"/>
              </w:rPr>
              <w:t>H-HES</w:t>
            </w:r>
          </w:p>
        </w:tc>
      </w:tr>
      <w:tr w:rsidR="00AA6CD5" w:rsidRPr="00FE6FB2" w:rsidTr="0050135E">
        <w:trPr>
          <w:trHeight w:val="324"/>
        </w:trPr>
        <w:tc>
          <w:tcPr>
            <w:tcW w:w="1791" w:type="pct"/>
            <w:vMerge/>
            <w:noWrap/>
          </w:tcPr>
          <w:p w:rsidR="00AA6CD5" w:rsidRPr="00FE6FB2" w:rsidRDefault="00AA6CD5" w:rsidP="00877CFF">
            <w:pPr>
              <w:widowControl/>
              <w:jc w:val="center"/>
              <w:rPr>
                <w:rFonts w:ascii="Times New Roman" w:eastAsia="PMingLiU" w:hAnsi="Times New Roman" w:cs="Times New Roman"/>
                <w:kern w:val="0"/>
                <w:sz w:val="22"/>
              </w:rPr>
            </w:pPr>
          </w:p>
        </w:tc>
        <w:tc>
          <w:tcPr>
            <w:tcW w:w="440" w:type="pct"/>
            <w:noWrap/>
          </w:tcPr>
          <w:p w:rsidR="00AA6CD5" w:rsidRPr="00FE6FB2" w:rsidRDefault="00AA6CD5" w:rsidP="00877CFF">
            <w:pPr>
              <w:jc w:val="center"/>
              <w:rPr>
                <w:rFonts w:ascii="Times New Roman" w:hAnsi="Times New Roman" w:cs="Times New Roman"/>
                <w:sz w:val="22"/>
              </w:rPr>
            </w:pPr>
            <w:r w:rsidRPr="00FE6FB2">
              <w:rPr>
                <w:rFonts w:ascii="Times New Roman" w:hAnsi="Times New Roman" w:cs="Times New Roman"/>
                <w:sz w:val="22"/>
              </w:rPr>
              <w:t>d</w:t>
            </w:r>
          </w:p>
        </w:tc>
        <w:tc>
          <w:tcPr>
            <w:tcW w:w="442" w:type="pct"/>
            <w:noWrap/>
          </w:tcPr>
          <w:p w:rsidR="00AA6CD5" w:rsidRPr="00FE6FB2" w:rsidRDefault="00AA6CD5" w:rsidP="00877CFF">
            <w:pPr>
              <w:jc w:val="center"/>
              <w:rPr>
                <w:rFonts w:ascii="Times New Roman" w:hAnsi="Times New Roman" w:cs="Times New Roman"/>
                <w:sz w:val="22"/>
              </w:rPr>
            </w:pPr>
            <w:r w:rsidRPr="00FE6FB2">
              <w:rPr>
                <w:rFonts w:ascii="Times New Roman" w:hAnsi="Times New Roman" w:cs="Times New Roman"/>
                <w:sz w:val="22"/>
              </w:rPr>
              <w:t>n</w:t>
            </w:r>
          </w:p>
        </w:tc>
        <w:tc>
          <w:tcPr>
            <w:tcW w:w="351" w:type="pct"/>
            <w:noWrap/>
          </w:tcPr>
          <w:p w:rsidR="00AA6CD5" w:rsidRPr="00FE6FB2" w:rsidRDefault="00AA6CD5" w:rsidP="00877CFF">
            <w:pPr>
              <w:jc w:val="center"/>
              <w:rPr>
                <w:rFonts w:ascii="Times New Roman" w:hAnsi="Times New Roman" w:cs="Times New Roman"/>
                <w:sz w:val="22"/>
              </w:rPr>
            </w:pPr>
            <w:r w:rsidRPr="00FE6FB2">
              <w:rPr>
                <w:rFonts w:ascii="Times New Roman" w:hAnsi="Times New Roman" w:cs="Times New Roman"/>
                <w:sz w:val="22"/>
              </w:rPr>
              <w:t>d</w:t>
            </w:r>
          </w:p>
        </w:tc>
        <w:tc>
          <w:tcPr>
            <w:tcW w:w="361" w:type="pct"/>
            <w:noWrap/>
          </w:tcPr>
          <w:p w:rsidR="00AA6CD5" w:rsidRPr="00FE6FB2" w:rsidRDefault="00AA6CD5" w:rsidP="00877CFF">
            <w:pPr>
              <w:jc w:val="center"/>
              <w:rPr>
                <w:rFonts w:ascii="Times New Roman" w:hAnsi="Times New Roman" w:cs="Times New Roman"/>
                <w:sz w:val="22"/>
              </w:rPr>
            </w:pPr>
            <w:r w:rsidRPr="00FE6FB2">
              <w:rPr>
                <w:rFonts w:ascii="Times New Roman" w:hAnsi="Times New Roman" w:cs="Times New Roman"/>
                <w:sz w:val="22"/>
              </w:rPr>
              <w:t>n</w:t>
            </w:r>
          </w:p>
        </w:tc>
        <w:tc>
          <w:tcPr>
            <w:tcW w:w="441" w:type="pct"/>
            <w:noWrap/>
          </w:tcPr>
          <w:p w:rsidR="00AA6CD5" w:rsidRPr="00FE6FB2" w:rsidRDefault="00AA6CD5" w:rsidP="00877CFF">
            <w:pPr>
              <w:jc w:val="center"/>
              <w:rPr>
                <w:rFonts w:ascii="Times New Roman" w:hAnsi="Times New Roman" w:cs="Times New Roman"/>
                <w:sz w:val="22"/>
              </w:rPr>
            </w:pPr>
            <w:r w:rsidRPr="00FE6FB2">
              <w:rPr>
                <w:rFonts w:ascii="Times New Roman" w:hAnsi="Times New Roman" w:cs="Times New Roman"/>
                <w:sz w:val="22"/>
              </w:rPr>
              <w:t>d</w:t>
            </w:r>
          </w:p>
        </w:tc>
        <w:tc>
          <w:tcPr>
            <w:tcW w:w="442" w:type="pct"/>
            <w:noWrap/>
          </w:tcPr>
          <w:p w:rsidR="00AA6CD5" w:rsidRPr="00FE6FB2" w:rsidRDefault="00AA6CD5" w:rsidP="00877CFF">
            <w:pPr>
              <w:jc w:val="center"/>
              <w:rPr>
                <w:rFonts w:ascii="Times New Roman" w:hAnsi="Times New Roman" w:cs="Times New Roman"/>
                <w:sz w:val="22"/>
              </w:rPr>
            </w:pPr>
            <w:r w:rsidRPr="00FE6FB2">
              <w:rPr>
                <w:rFonts w:ascii="Times New Roman" w:hAnsi="Times New Roman" w:cs="Times New Roman"/>
                <w:sz w:val="22"/>
              </w:rPr>
              <w:t>n</w:t>
            </w:r>
          </w:p>
        </w:tc>
        <w:tc>
          <w:tcPr>
            <w:tcW w:w="368" w:type="pct"/>
            <w:noWrap/>
          </w:tcPr>
          <w:p w:rsidR="00AA6CD5" w:rsidRPr="00FE6FB2" w:rsidRDefault="00AA6CD5" w:rsidP="00877CFF">
            <w:pPr>
              <w:jc w:val="center"/>
              <w:rPr>
                <w:rFonts w:ascii="Times New Roman" w:hAnsi="Times New Roman" w:cs="Times New Roman"/>
                <w:sz w:val="22"/>
              </w:rPr>
            </w:pPr>
            <w:r w:rsidRPr="00FE6FB2">
              <w:rPr>
                <w:rFonts w:ascii="Times New Roman" w:hAnsi="Times New Roman" w:cs="Times New Roman"/>
                <w:sz w:val="22"/>
              </w:rPr>
              <w:t>d</w:t>
            </w:r>
          </w:p>
        </w:tc>
        <w:tc>
          <w:tcPr>
            <w:tcW w:w="363" w:type="pct"/>
            <w:noWrap/>
          </w:tcPr>
          <w:p w:rsidR="00AA6CD5" w:rsidRPr="00FE6FB2" w:rsidRDefault="00AA6CD5" w:rsidP="00877CFF">
            <w:pPr>
              <w:jc w:val="center"/>
              <w:rPr>
                <w:rFonts w:ascii="Times New Roman" w:hAnsi="Times New Roman" w:cs="Times New Roman"/>
                <w:sz w:val="22"/>
              </w:rPr>
            </w:pPr>
            <w:r w:rsidRPr="00FE6FB2">
              <w:rPr>
                <w:rFonts w:ascii="Times New Roman" w:hAnsi="Times New Roman" w:cs="Times New Roman"/>
                <w:sz w:val="22"/>
              </w:rPr>
              <w:t>n</w:t>
            </w:r>
          </w:p>
        </w:tc>
      </w:tr>
      <w:tr w:rsidR="00AA6CD5" w:rsidRPr="00FE6FB2" w:rsidTr="0050135E">
        <w:trPr>
          <w:trHeight w:val="324"/>
        </w:trPr>
        <w:tc>
          <w:tcPr>
            <w:tcW w:w="1791" w:type="pct"/>
            <w:noWrap/>
          </w:tcPr>
          <w:p w:rsidR="00AA6CD5" w:rsidRPr="00FE6FB2" w:rsidRDefault="00AA6CD5" w:rsidP="00877CFF">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Myburgh et al, 2012</w:t>
            </w:r>
          </w:p>
        </w:tc>
        <w:tc>
          <w:tcPr>
            <w:tcW w:w="440" w:type="pct"/>
            <w:noWrap/>
          </w:tcPr>
          <w:p w:rsidR="00AA6CD5" w:rsidRPr="00FE6FB2" w:rsidRDefault="00AA6CD5" w:rsidP="00877CFF">
            <w:pPr>
              <w:widowControl/>
              <w:jc w:val="center"/>
              <w:rPr>
                <w:rFonts w:ascii="Times New Roman" w:eastAsia="Times New Roman" w:hAnsi="Times New Roman" w:cs="Times New Roman"/>
                <w:kern w:val="0"/>
                <w:sz w:val="20"/>
                <w:szCs w:val="20"/>
              </w:rPr>
            </w:pPr>
          </w:p>
        </w:tc>
        <w:tc>
          <w:tcPr>
            <w:tcW w:w="442" w:type="pct"/>
            <w:noWrap/>
          </w:tcPr>
          <w:p w:rsidR="00AA6CD5" w:rsidRPr="00FE6FB2" w:rsidRDefault="00AA6CD5" w:rsidP="00877CFF">
            <w:pPr>
              <w:widowControl/>
              <w:jc w:val="center"/>
              <w:rPr>
                <w:rFonts w:ascii="Times New Roman" w:eastAsia="Times New Roman" w:hAnsi="Times New Roman" w:cs="Times New Roman"/>
                <w:kern w:val="0"/>
                <w:sz w:val="20"/>
                <w:szCs w:val="20"/>
              </w:rPr>
            </w:pPr>
          </w:p>
        </w:tc>
        <w:tc>
          <w:tcPr>
            <w:tcW w:w="351" w:type="pct"/>
            <w:noWrap/>
          </w:tcPr>
          <w:p w:rsidR="00AA6CD5" w:rsidRPr="00FE6FB2" w:rsidRDefault="00AA6CD5" w:rsidP="00877CFF">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180</w:t>
            </w:r>
          </w:p>
        </w:tc>
        <w:tc>
          <w:tcPr>
            <w:tcW w:w="361" w:type="pct"/>
            <w:noWrap/>
          </w:tcPr>
          <w:p w:rsidR="00AA6CD5" w:rsidRPr="00FE6FB2" w:rsidRDefault="00AA6CD5" w:rsidP="00877CFF">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3416</w:t>
            </w:r>
          </w:p>
        </w:tc>
        <w:tc>
          <w:tcPr>
            <w:tcW w:w="441" w:type="pct"/>
            <w:noWrap/>
          </w:tcPr>
          <w:p w:rsidR="00AA6CD5" w:rsidRPr="00FE6FB2" w:rsidRDefault="00AA6CD5" w:rsidP="00877CFF">
            <w:pPr>
              <w:widowControl/>
              <w:jc w:val="center"/>
              <w:rPr>
                <w:rFonts w:ascii="Times New Roman" w:eastAsia="PMingLiU" w:hAnsi="Times New Roman" w:cs="Times New Roman"/>
                <w:color w:val="000000"/>
                <w:kern w:val="0"/>
                <w:szCs w:val="24"/>
              </w:rPr>
            </w:pPr>
          </w:p>
        </w:tc>
        <w:tc>
          <w:tcPr>
            <w:tcW w:w="442" w:type="pct"/>
            <w:noWrap/>
          </w:tcPr>
          <w:p w:rsidR="00AA6CD5" w:rsidRPr="00FE6FB2" w:rsidRDefault="00AA6CD5" w:rsidP="00877CFF">
            <w:pPr>
              <w:widowControl/>
              <w:jc w:val="center"/>
              <w:rPr>
                <w:rFonts w:ascii="Times New Roman" w:eastAsia="Times New Roman" w:hAnsi="Times New Roman" w:cs="Times New Roman"/>
                <w:kern w:val="0"/>
                <w:sz w:val="20"/>
                <w:szCs w:val="20"/>
              </w:rPr>
            </w:pPr>
          </w:p>
        </w:tc>
        <w:tc>
          <w:tcPr>
            <w:tcW w:w="368" w:type="pct"/>
            <w:noWrap/>
          </w:tcPr>
          <w:p w:rsidR="00AA6CD5" w:rsidRPr="00FE6FB2" w:rsidRDefault="00AA6CD5" w:rsidP="00877CFF">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95</w:t>
            </w:r>
          </w:p>
        </w:tc>
        <w:tc>
          <w:tcPr>
            <w:tcW w:w="363" w:type="pct"/>
            <w:noWrap/>
          </w:tcPr>
          <w:p w:rsidR="00AA6CD5" w:rsidRPr="00FE6FB2" w:rsidRDefault="00AA6CD5" w:rsidP="00877CFF">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3358</w:t>
            </w:r>
          </w:p>
        </w:tc>
      </w:tr>
      <w:tr w:rsidR="00AA6CD5" w:rsidRPr="00FE6FB2" w:rsidTr="0050135E">
        <w:trPr>
          <w:trHeight w:val="324"/>
        </w:trPr>
        <w:tc>
          <w:tcPr>
            <w:tcW w:w="1791" w:type="pct"/>
            <w:noWrap/>
          </w:tcPr>
          <w:p w:rsidR="00AA6CD5" w:rsidRPr="00FE6FB2" w:rsidRDefault="00AA6CD5" w:rsidP="00877CFF">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Perner et al, 2012</w:t>
            </w:r>
          </w:p>
        </w:tc>
        <w:tc>
          <w:tcPr>
            <w:tcW w:w="440" w:type="pct"/>
            <w:noWrap/>
          </w:tcPr>
          <w:p w:rsidR="00AA6CD5" w:rsidRPr="00FE6FB2" w:rsidRDefault="00AA6CD5" w:rsidP="00877CFF">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w:t>
            </w:r>
          </w:p>
        </w:tc>
        <w:tc>
          <w:tcPr>
            <w:tcW w:w="442" w:type="pct"/>
            <w:noWrap/>
          </w:tcPr>
          <w:p w:rsidR="00AA6CD5" w:rsidRPr="00FE6FB2" w:rsidRDefault="00AA6CD5" w:rsidP="00877CFF">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400</w:t>
            </w:r>
          </w:p>
        </w:tc>
        <w:tc>
          <w:tcPr>
            <w:tcW w:w="351" w:type="pct"/>
            <w:noWrap/>
          </w:tcPr>
          <w:p w:rsidR="00AA6CD5" w:rsidRPr="00FE6FB2" w:rsidRDefault="00AA6CD5" w:rsidP="00877CFF">
            <w:pPr>
              <w:widowControl/>
              <w:jc w:val="center"/>
              <w:rPr>
                <w:rFonts w:ascii="Times New Roman" w:eastAsia="PMingLiU" w:hAnsi="Times New Roman" w:cs="Times New Roman"/>
                <w:color w:val="000000"/>
                <w:kern w:val="0"/>
                <w:szCs w:val="24"/>
              </w:rPr>
            </w:pPr>
          </w:p>
        </w:tc>
        <w:tc>
          <w:tcPr>
            <w:tcW w:w="361" w:type="pct"/>
            <w:noWrap/>
          </w:tcPr>
          <w:p w:rsidR="00AA6CD5" w:rsidRPr="00FE6FB2" w:rsidRDefault="00AA6CD5" w:rsidP="00877CFF">
            <w:pPr>
              <w:widowControl/>
              <w:jc w:val="center"/>
              <w:rPr>
                <w:rFonts w:ascii="Times New Roman" w:eastAsia="Times New Roman" w:hAnsi="Times New Roman" w:cs="Times New Roman"/>
                <w:kern w:val="0"/>
                <w:sz w:val="20"/>
                <w:szCs w:val="20"/>
              </w:rPr>
            </w:pPr>
          </w:p>
        </w:tc>
        <w:tc>
          <w:tcPr>
            <w:tcW w:w="441" w:type="pct"/>
            <w:noWrap/>
          </w:tcPr>
          <w:p w:rsidR="00AA6CD5" w:rsidRPr="00FE6FB2" w:rsidRDefault="00AA6CD5" w:rsidP="00877CFF">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w:t>
            </w:r>
          </w:p>
        </w:tc>
        <w:tc>
          <w:tcPr>
            <w:tcW w:w="442" w:type="pct"/>
            <w:noWrap/>
          </w:tcPr>
          <w:p w:rsidR="00AA6CD5" w:rsidRPr="00FE6FB2" w:rsidRDefault="00AA6CD5" w:rsidP="00877CFF">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398</w:t>
            </w:r>
          </w:p>
        </w:tc>
        <w:tc>
          <w:tcPr>
            <w:tcW w:w="368" w:type="pct"/>
            <w:noWrap/>
          </w:tcPr>
          <w:p w:rsidR="00AA6CD5" w:rsidRPr="00FE6FB2" w:rsidRDefault="00AA6CD5" w:rsidP="00877CFF">
            <w:pPr>
              <w:widowControl/>
              <w:jc w:val="center"/>
              <w:rPr>
                <w:rFonts w:ascii="Times New Roman" w:eastAsia="PMingLiU" w:hAnsi="Times New Roman" w:cs="Times New Roman"/>
                <w:color w:val="000000"/>
                <w:kern w:val="0"/>
                <w:szCs w:val="24"/>
              </w:rPr>
            </w:pPr>
          </w:p>
        </w:tc>
        <w:tc>
          <w:tcPr>
            <w:tcW w:w="363" w:type="pct"/>
            <w:noWrap/>
          </w:tcPr>
          <w:p w:rsidR="00AA6CD5" w:rsidRPr="00FE6FB2" w:rsidRDefault="00AA6CD5" w:rsidP="00877CFF">
            <w:pPr>
              <w:widowControl/>
              <w:jc w:val="center"/>
              <w:rPr>
                <w:rFonts w:ascii="Times New Roman" w:eastAsia="Times New Roman" w:hAnsi="Times New Roman" w:cs="Times New Roman"/>
                <w:kern w:val="0"/>
                <w:sz w:val="20"/>
                <w:szCs w:val="20"/>
              </w:rPr>
            </w:pPr>
          </w:p>
        </w:tc>
      </w:tr>
    </w:tbl>
    <w:p w:rsidR="00AA6CD5" w:rsidRPr="00FE6FB2" w:rsidRDefault="00AA6CD5" w:rsidP="00AA6CD5">
      <w:pPr>
        <w:rPr>
          <w:rFonts w:ascii="Times New Roman" w:hAnsi="Times New Roman" w:cs="Times New Roman"/>
        </w:rPr>
      </w:pPr>
      <w:r w:rsidRPr="00FE6FB2">
        <w:rPr>
          <w:rFonts w:ascii="Times New Roman" w:hAnsi="Times New Roman" w:cs="Times New Roman"/>
        </w:rPr>
        <w:t xml:space="preserve">Abbreviations: </w:t>
      </w:r>
      <w:r w:rsidR="009641E5" w:rsidRPr="00FE6FB2">
        <w:rPr>
          <w:rFonts w:ascii="Times New Roman" w:hAnsi="Times New Roman" w:cs="Times New Roman"/>
        </w:rPr>
        <w:t>BC</w:t>
      </w:r>
      <w:r w:rsidRPr="00FE6FB2">
        <w:rPr>
          <w:rFonts w:ascii="Times New Roman" w:hAnsi="Times New Roman" w:cs="Times New Roman"/>
        </w:rPr>
        <w:t xml:space="preserve">, </w:t>
      </w:r>
      <w:r w:rsidR="009641E5" w:rsidRPr="00FE6FB2">
        <w:rPr>
          <w:rFonts w:ascii="Times New Roman" w:hAnsi="Times New Roman" w:cs="Times New Roman"/>
        </w:rPr>
        <w:t>Balanced crystalloids</w:t>
      </w:r>
      <w:r w:rsidRPr="00FE6FB2">
        <w:rPr>
          <w:rFonts w:ascii="Times New Roman" w:hAnsi="Times New Roman" w:cs="Times New Roman"/>
        </w:rPr>
        <w:t xml:space="preserve">; L-HES, Low molecular weight HES; H-HES, High molecular weight HES; d: no. of cases with events; n: total no. of cases </w:t>
      </w:r>
    </w:p>
    <w:p w:rsidR="00F20C57" w:rsidRPr="00FE6FB2" w:rsidRDefault="00F20C57">
      <w:pPr>
        <w:widowControl/>
        <w:rPr>
          <w:rFonts w:ascii="Times New Roman" w:eastAsia="Times New Roman" w:hAnsi="Times New Roman" w:cs="Times New Roman"/>
          <w:b/>
          <w:bCs/>
          <w:color w:val="000000"/>
          <w:kern w:val="28"/>
          <w:szCs w:val="24"/>
          <w:lang w:val="en-CA" w:eastAsia="en-CA"/>
        </w:rPr>
      </w:pPr>
      <w:r w:rsidRPr="00FE6FB2">
        <w:rPr>
          <w:rFonts w:ascii="Times New Roman" w:hAnsi="Times New Roman" w:cs="Times New Roman"/>
        </w:rPr>
        <w:br w:type="page"/>
      </w:r>
    </w:p>
    <w:p w:rsidR="00F20C57" w:rsidRPr="00FE6FB2" w:rsidRDefault="00BE4415" w:rsidP="00147B05">
      <w:pPr>
        <w:pStyle w:val="Heading2"/>
      </w:pPr>
      <w:bookmarkStart w:id="108" w:name="_Toc32664049"/>
      <w:bookmarkStart w:id="109" w:name="_Toc53220845"/>
      <w:r w:rsidRPr="00FE6FB2">
        <w:t>8</w:t>
      </w:r>
      <w:r w:rsidR="00875BCD" w:rsidRPr="00FE6FB2">
        <w:t>.</w:t>
      </w:r>
      <w:r w:rsidR="00875BCD" w:rsidRPr="00FE6FB2">
        <w:rPr>
          <w:rFonts w:eastAsiaTheme="minorEastAsia"/>
          <w:lang w:eastAsia="zh-TW"/>
        </w:rPr>
        <w:t>2</w:t>
      </w:r>
      <w:r w:rsidR="00F20C57" w:rsidRPr="00FE6FB2">
        <w:t>. Extracted outcome data in surgical patients</w:t>
      </w:r>
      <w:bookmarkEnd w:id="108"/>
      <w:bookmarkEnd w:id="109"/>
    </w:p>
    <w:p w:rsidR="00F20C57" w:rsidRPr="00FE6FB2" w:rsidRDefault="00BE4415" w:rsidP="002D3412">
      <w:pPr>
        <w:pStyle w:val="Heading3"/>
      </w:pPr>
      <w:bookmarkStart w:id="110" w:name="_Toc32664050"/>
      <w:bookmarkStart w:id="111" w:name="_Toc53220846"/>
      <w:r w:rsidRPr="00FE6FB2">
        <w:t>8</w:t>
      </w:r>
      <w:r w:rsidR="00875BCD" w:rsidRPr="00FE6FB2">
        <w:t>.2</w:t>
      </w:r>
      <w:r w:rsidR="00147B05" w:rsidRPr="00FE6FB2">
        <w:t>.1.</w:t>
      </w:r>
      <w:r w:rsidR="00F20C57" w:rsidRPr="00FE6FB2">
        <w:t xml:space="preserve"> Mortality dat</w:t>
      </w:r>
      <w:r w:rsidR="00875BCD" w:rsidRPr="00FE6FB2">
        <w:t>a</w:t>
      </w:r>
      <w:r w:rsidR="004B5BF9" w:rsidRPr="00FE6FB2">
        <w:t xml:space="preserve"> in surgical patients</w:t>
      </w:r>
      <w:bookmarkEnd w:id="110"/>
      <w:bookmarkEnd w:id="111"/>
    </w:p>
    <w:tbl>
      <w:tblPr>
        <w:tblStyle w:val="TableGrid"/>
        <w:tblW w:w="0" w:type="auto"/>
        <w:tblLook w:val="04A0" w:firstRow="1" w:lastRow="0" w:firstColumn="1" w:lastColumn="0" w:noHBand="0" w:noVBand="1"/>
      </w:tblPr>
      <w:tblGrid>
        <w:gridCol w:w="1727"/>
        <w:gridCol w:w="718"/>
        <w:gridCol w:w="871"/>
        <w:gridCol w:w="376"/>
        <w:gridCol w:w="456"/>
        <w:gridCol w:w="376"/>
        <w:gridCol w:w="376"/>
        <w:gridCol w:w="455"/>
        <w:gridCol w:w="455"/>
        <w:gridCol w:w="376"/>
        <w:gridCol w:w="456"/>
        <w:gridCol w:w="296"/>
        <w:gridCol w:w="456"/>
        <w:gridCol w:w="376"/>
        <w:gridCol w:w="376"/>
      </w:tblGrid>
      <w:tr w:rsidR="00FA0A8B" w:rsidRPr="00FE6FB2" w:rsidTr="00FA0A8B">
        <w:trPr>
          <w:trHeight w:val="324"/>
        </w:trPr>
        <w:tc>
          <w:tcPr>
            <w:tcW w:w="0" w:type="auto"/>
            <w:vMerge w:val="restart"/>
            <w:noWrap/>
          </w:tcPr>
          <w:p w:rsidR="00FA0A8B" w:rsidRPr="00FE6FB2" w:rsidRDefault="00FA0A8B" w:rsidP="00877CFF">
            <w:pPr>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Author, Year</w:t>
            </w:r>
          </w:p>
        </w:tc>
        <w:tc>
          <w:tcPr>
            <w:tcW w:w="0" w:type="auto"/>
            <w:gridSpan w:val="2"/>
            <w:noWrap/>
          </w:tcPr>
          <w:p w:rsidR="00FA0A8B" w:rsidRPr="00FE6FB2" w:rsidRDefault="00FA0A8B" w:rsidP="00877CFF">
            <w:pPr>
              <w:widowControl/>
              <w:jc w:val="center"/>
              <w:rPr>
                <w:rFonts w:ascii="Times New Roman" w:eastAsia="PMingLiU" w:hAnsi="Times New Roman" w:cs="Times New Roman"/>
                <w:color w:val="000000"/>
                <w:kern w:val="0"/>
                <w:sz w:val="16"/>
                <w:szCs w:val="16"/>
              </w:rPr>
            </w:pPr>
            <w:r w:rsidRPr="00FE6FB2">
              <w:rPr>
                <w:rFonts w:ascii="Times New Roman" w:hAnsi="Times New Roman" w:cs="Times New Roman"/>
                <w:sz w:val="16"/>
                <w:szCs w:val="16"/>
              </w:rPr>
              <w:t>Balanced crystalloids</w:t>
            </w:r>
          </w:p>
        </w:tc>
        <w:tc>
          <w:tcPr>
            <w:tcW w:w="0" w:type="auto"/>
            <w:gridSpan w:val="2"/>
            <w:noWrap/>
          </w:tcPr>
          <w:p w:rsidR="00FA0A8B" w:rsidRPr="00FE6FB2" w:rsidRDefault="00FA0A8B" w:rsidP="00877CFF">
            <w:pPr>
              <w:widowControl/>
              <w:jc w:val="center"/>
              <w:rPr>
                <w:rFonts w:ascii="Times New Roman" w:eastAsia="PMingLiU" w:hAnsi="Times New Roman" w:cs="Times New Roman"/>
                <w:color w:val="000000"/>
                <w:kern w:val="0"/>
                <w:sz w:val="16"/>
                <w:szCs w:val="16"/>
              </w:rPr>
            </w:pPr>
            <w:r w:rsidRPr="00FE6FB2">
              <w:rPr>
                <w:rFonts w:ascii="Times New Roman" w:hAnsi="Times New Roman" w:cs="Times New Roman"/>
                <w:sz w:val="16"/>
                <w:szCs w:val="16"/>
              </w:rPr>
              <w:t>Saline</w:t>
            </w:r>
          </w:p>
        </w:tc>
        <w:tc>
          <w:tcPr>
            <w:tcW w:w="0" w:type="auto"/>
            <w:gridSpan w:val="2"/>
            <w:noWrap/>
          </w:tcPr>
          <w:p w:rsidR="00FA0A8B" w:rsidRPr="00FE6FB2" w:rsidRDefault="00FA0A8B" w:rsidP="00877CFF">
            <w:pPr>
              <w:widowControl/>
              <w:jc w:val="center"/>
              <w:rPr>
                <w:rFonts w:ascii="Times New Roman" w:eastAsia="PMingLiU" w:hAnsi="Times New Roman" w:cs="Times New Roman"/>
                <w:color w:val="000000"/>
                <w:kern w:val="0"/>
                <w:sz w:val="16"/>
                <w:szCs w:val="16"/>
              </w:rPr>
            </w:pPr>
            <w:r w:rsidRPr="00FE6FB2">
              <w:rPr>
                <w:rFonts w:ascii="Times New Roman" w:hAnsi="Times New Roman" w:cs="Times New Roman"/>
                <w:sz w:val="16"/>
                <w:szCs w:val="16"/>
              </w:rPr>
              <w:t>Iso-Alb</w:t>
            </w:r>
          </w:p>
        </w:tc>
        <w:tc>
          <w:tcPr>
            <w:tcW w:w="0" w:type="auto"/>
            <w:gridSpan w:val="2"/>
          </w:tcPr>
          <w:p w:rsidR="00FA0A8B" w:rsidRPr="00FE6FB2" w:rsidRDefault="00FA0A8B"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Hyper-Alb</w:t>
            </w:r>
          </w:p>
        </w:tc>
        <w:tc>
          <w:tcPr>
            <w:tcW w:w="0" w:type="auto"/>
            <w:gridSpan w:val="2"/>
            <w:noWrap/>
          </w:tcPr>
          <w:p w:rsidR="00FA0A8B" w:rsidRPr="00FE6FB2" w:rsidRDefault="00FA0A8B"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L-HES</w:t>
            </w:r>
          </w:p>
        </w:tc>
        <w:tc>
          <w:tcPr>
            <w:tcW w:w="0" w:type="auto"/>
            <w:gridSpan w:val="2"/>
            <w:noWrap/>
          </w:tcPr>
          <w:p w:rsidR="00FA0A8B" w:rsidRPr="00FE6FB2" w:rsidRDefault="00FA0A8B"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H-HES</w:t>
            </w:r>
          </w:p>
        </w:tc>
        <w:tc>
          <w:tcPr>
            <w:tcW w:w="0" w:type="auto"/>
            <w:gridSpan w:val="2"/>
            <w:noWrap/>
          </w:tcPr>
          <w:p w:rsidR="00FA0A8B" w:rsidRPr="00FE6FB2" w:rsidRDefault="00FA0A8B"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Gelatin</w:t>
            </w:r>
          </w:p>
        </w:tc>
      </w:tr>
      <w:tr w:rsidR="00FA0A8B" w:rsidRPr="00FE6FB2" w:rsidTr="00FA0A8B">
        <w:trPr>
          <w:trHeight w:val="324"/>
        </w:trPr>
        <w:tc>
          <w:tcPr>
            <w:tcW w:w="0" w:type="auto"/>
            <w:vMerge/>
            <w:noWrap/>
            <w:hideMark/>
          </w:tcPr>
          <w:p w:rsidR="00FA0A8B" w:rsidRPr="00FE6FB2" w:rsidRDefault="00FA0A8B" w:rsidP="00877CFF">
            <w:pPr>
              <w:widowControl/>
              <w:jc w:val="center"/>
              <w:rPr>
                <w:rFonts w:ascii="Times New Roman" w:eastAsia="PMingLiU" w:hAnsi="Times New Roman" w:cs="Times New Roman"/>
                <w:color w:val="000000"/>
                <w:kern w:val="0"/>
                <w:sz w:val="16"/>
                <w:szCs w:val="16"/>
              </w:rPr>
            </w:pPr>
          </w:p>
        </w:tc>
        <w:tc>
          <w:tcPr>
            <w:tcW w:w="0" w:type="auto"/>
            <w:noWrap/>
            <w:hideMark/>
          </w:tcPr>
          <w:p w:rsidR="00FA0A8B" w:rsidRPr="00FE6FB2" w:rsidRDefault="00FA0A8B"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d</w:t>
            </w:r>
          </w:p>
        </w:tc>
        <w:tc>
          <w:tcPr>
            <w:tcW w:w="0" w:type="auto"/>
            <w:noWrap/>
            <w:hideMark/>
          </w:tcPr>
          <w:p w:rsidR="00FA0A8B" w:rsidRPr="00FE6FB2" w:rsidRDefault="00FA0A8B"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n</w:t>
            </w:r>
          </w:p>
        </w:tc>
        <w:tc>
          <w:tcPr>
            <w:tcW w:w="0" w:type="auto"/>
            <w:noWrap/>
            <w:hideMark/>
          </w:tcPr>
          <w:p w:rsidR="00FA0A8B" w:rsidRPr="00FE6FB2" w:rsidRDefault="00FA0A8B"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d</w:t>
            </w:r>
          </w:p>
        </w:tc>
        <w:tc>
          <w:tcPr>
            <w:tcW w:w="0" w:type="auto"/>
            <w:noWrap/>
            <w:hideMark/>
          </w:tcPr>
          <w:p w:rsidR="00FA0A8B" w:rsidRPr="00FE6FB2" w:rsidRDefault="00FA0A8B"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n</w:t>
            </w:r>
          </w:p>
        </w:tc>
        <w:tc>
          <w:tcPr>
            <w:tcW w:w="0" w:type="auto"/>
            <w:noWrap/>
            <w:hideMark/>
          </w:tcPr>
          <w:p w:rsidR="00FA0A8B" w:rsidRPr="00FE6FB2" w:rsidRDefault="00FA0A8B"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d</w:t>
            </w:r>
          </w:p>
        </w:tc>
        <w:tc>
          <w:tcPr>
            <w:tcW w:w="0" w:type="auto"/>
            <w:noWrap/>
            <w:hideMark/>
          </w:tcPr>
          <w:p w:rsidR="00FA0A8B" w:rsidRPr="00FE6FB2" w:rsidRDefault="00FA0A8B"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n</w:t>
            </w:r>
          </w:p>
        </w:tc>
        <w:tc>
          <w:tcPr>
            <w:tcW w:w="0" w:type="auto"/>
          </w:tcPr>
          <w:p w:rsidR="00FA0A8B" w:rsidRPr="00FE6FB2" w:rsidRDefault="00FA0A8B"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d</w:t>
            </w:r>
          </w:p>
        </w:tc>
        <w:tc>
          <w:tcPr>
            <w:tcW w:w="0" w:type="auto"/>
          </w:tcPr>
          <w:p w:rsidR="00FA0A8B" w:rsidRPr="00FE6FB2" w:rsidRDefault="00FA0A8B"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n</w:t>
            </w:r>
          </w:p>
        </w:tc>
        <w:tc>
          <w:tcPr>
            <w:tcW w:w="0" w:type="auto"/>
            <w:noWrap/>
          </w:tcPr>
          <w:p w:rsidR="00FA0A8B" w:rsidRPr="00FE6FB2" w:rsidRDefault="00FA0A8B"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d</w:t>
            </w:r>
          </w:p>
        </w:tc>
        <w:tc>
          <w:tcPr>
            <w:tcW w:w="0" w:type="auto"/>
            <w:noWrap/>
          </w:tcPr>
          <w:p w:rsidR="00FA0A8B" w:rsidRPr="00FE6FB2" w:rsidRDefault="00FA0A8B"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n</w:t>
            </w:r>
          </w:p>
        </w:tc>
        <w:tc>
          <w:tcPr>
            <w:tcW w:w="0" w:type="auto"/>
            <w:noWrap/>
          </w:tcPr>
          <w:p w:rsidR="00FA0A8B" w:rsidRPr="00FE6FB2" w:rsidRDefault="00FA0A8B"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d</w:t>
            </w:r>
          </w:p>
        </w:tc>
        <w:tc>
          <w:tcPr>
            <w:tcW w:w="0" w:type="auto"/>
            <w:noWrap/>
          </w:tcPr>
          <w:p w:rsidR="00FA0A8B" w:rsidRPr="00FE6FB2" w:rsidRDefault="00FA0A8B"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n</w:t>
            </w:r>
          </w:p>
        </w:tc>
        <w:tc>
          <w:tcPr>
            <w:tcW w:w="0" w:type="auto"/>
            <w:noWrap/>
          </w:tcPr>
          <w:p w:rsidR="00FA0A8B" w:rsidRPr="00FE6FB2" w:rsidRDefault="00FA0A8B"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d</w:t>
            </w:r>
          </w:p>
        </w:tc>
        <w:tc>
          <w:tcPr>
            <w:tcW w:w="0" w:type="auto"/>
            <w:noWrap/>
          </w:tcPr>
          <w:p w:rsidR="00FA0A8B" w:rsidRPr="00FE6FB2" w:rsidRDefault="00FA0A8B"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n</w:t>
            </w:r>
          </w:p>
        </w:tc>
      </w:tr>
      <w:tr w:rsidR="00FA0A8B" w:rsidRPr="00FE6FB2" w:rsidTr="00FA0A8B">
        <w:trPr>
          <w:trHeight w:val="324"/>
        </w:trPr>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Boutros et al, 1979</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1</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8</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1</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9</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0</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7</w:t>
            </w:r>
          </w:p>
        </w:tc>
        <w:tc>
          <w:tcPr>
            <w:tcW w:w="0" w:type="auto"/>
          </w:tcPr>
          <w:p w:rsidR="00841BD1" w:rsidRPr="00FE6FB2" w:rsidRDefault="00841BD1" w:rsidP="00877CFF">
            <w:pPr>
              <w:widowControl/>
              <w:jc w:val="center"/>
              <w:rPr>
                <w:rFonts w:ascii="Times New Roman" w:eastAsia="PMingLiU" w:hAnsi="Times New Roman" w:cs="Times New Roman"/>
                <w:color w:val="000000"/>
                <w:kern w:val="0"/>
                <w:sz w:val="16"/>
                <w:szCs w:val="16"/>
              </w:rPr>
            </w:pPr>
          </w:p>
        </w:tc>
        <w:tc>
          <w:tcPr>
            <w:tcW w:w="0" w:type="auto"/>
          </w:tcPr>
          <w:p w:rsidR="00841BD1" w:rsidRPr="00FE6FB2" w:rsidRDefault="00841BD1" w:rsidP="00877CFF">
            <w:pPr>
              <w:widowControl/>
              <w:jc w:val="center"/>
              <w:rPr>
                <w:rFonts w:ascii="Times New Roman" w:eastAsia="PMingLiU" w:hAnsi="Times New Roman" w:cs="Times New Roman"/>
                <w:color w:val="000000"/>
                <w:kern w:val="0"/>
                <w:sz w:val="16"/>
                <w:szCs w:val="16"/>
              </w:rPr>
            </w:pP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r>
      <w:tr w:rsidR="00FA0A8B" w:rsidRPr="00FE6FB2" w:rsidTr="00FA0A8B">
        <w:trPr>
          <w:trHeight w:val="324"/>
        </w:trPr>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Virgilio et al, 1979</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1</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14</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1</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15</w:t>
            </w:r>
          </w:p>
        </w:tc>
        <w:tc>
          <w:tcPr>
            <w:tcW w:w="0" w:type="auto"/>
          </w:tcPr>
          <w:p w:rsidR="00841BD1" w:rsidRPr="00FE6FB2" w:rsidRDefault="00841BD1" w:rsidP="00877CFF">
            <w:pPr>
              <w:widowControl/>
              <w:jc w:val="center"/>
              <w:rPr>
                <w:rFonts w:ascii="Times New Roman" w:eastAsia="PMingLiU" w:hAnsi="Times New Roman" w:cs="Times New Roman"/>
                <w:color w:val="000000"/>
                <w:kern w:val="0"/>
                <w:sz w:val="16"/>
                <w:szCs w:val="16"/>
              </w:rPr>
            </w:pPr>
          </w:p>
        </w:tc>
        <w:tc>
          <w:tcPr>
            <w:tcW w:w="0" w:type="auto"/>
          </w:tcPr>
          <w:p w:rsidR="00841BD1" w:rsidRPr="00FE6FB2" w:rsidRDefault="00841BD1" w:rsidP="00877CFF">
            <w:pPr>
              <w:widowControl/>
              <w:jc w:val="center"/>
              <w:rPr>
                <w:rFonts w:ascii="Times New Roman" w:eastAsia="PMingLiU" w:hAnsi="Times New Roman" w:cs="Times New Roman"/>
                <w:color w:val="000000"/>
                <w:kern w:val="0"/>
                <w:sz w:val="16"/>
                <w:szCs w:val="16"/>
              </w:rPr>
            </w:pP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r>
      <w:tr w:rsidR="00FA0A8B" w:rsidRPr="00FE6FB2" w:rsidTr="00FA0A8B">
        <w:trPr>
          <w:trHeight w:val="324"/>
        </w:trPr>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Zetterstrom et al, 1981</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0</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9</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2</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9</w:t>
            </w:r>
          </w:p>
        </w:tc>
        <w:tc>
          <w:tcPr>
            <w:tcW w:w="0" w:type="auto"/>
          </w:tcPr>
          <w:p w:rsidR="00841BD1" w:rsidRPr="00FE6FB2" w:rsidRDefault="00841BD1" w:rsidP="00877CFF">
            <w:pPr>
              <w:widowControl/>
              <w:jc w:val="center"/>
              <w:rPr>
                <w:rFonts w:ascii="Times New Roman" w:eastAsia="PMingLiU" w:hAnsi="Times New Roman" w:cs="Times New Roman"/>
                <w:color w:val="000000"/>
                <w:kern w:val="0"/>
                <w:sz w:val="16"/>
                <w:szCs w:val="16"/>
              </w:rPr>
            </w:pPr>
          </w:p>
        </w:tc>
        <w:tc>
          <w:tcPr>
            <w:tcW w:w="0" w:type="auto"/>
          </w:tcPr>
          <w:p w:rsidR="00841BD1" w:rsidRPr="00FE6FB2" w:rsidRDefault="00841BD1" w:rsidP="00877CFF">
            <w:pPr>
              <w:widowControl/>
              <w:jc w:val="center"/>
              <w:rPr>
                <w:rFonts w:ascii="Times New Roman" w:eastAsia="PMingLiU" w:hAnsi="Times New Roman" w:cs="Times New Roman"/>
                <w:color w:val="000000"/>
                <w:kern w:val="0"/>
                <w:sz w:val="16"/>
                <w:szCs w:val="16"/>
              </w:rPr>
            </w:pP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r>
      <w:tr w:rsidR="00FA0A8B" w:rsidRPr="00FE6FB2" w:rsidTr="00FA0A8B">
        <w:trPr>
          <w:trHeight w:val="324"/>
        </w:trPr>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Shires et al, 1983</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0</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9</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0</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9</w:t>
            </w:r>
          </w:p>
        </w:tc>
        <w:tc>
          <w:tcPr>
            <w:tcW w:w="0" w:type="auto"/>
          </w:tcPr>
          <w:p w:rsidR="00841BD1" w:rsidRPr="00FE6FB2" w:rsidRDefault="00841BD1" w:rsidP="00877CFF">
            <w:pPr>
              <w:widowControl/>
              <w:jc w:val="center"/>
              <w:rPr>
                <w:rFonts w:ascii="Times New Roman" w:eastAsia="PMingLiU" w:hAnsi="Times New Roman" w:cs="Times New Roman"/>
                <w:color w:val="000000"/>
                <w:kern w:val="0"/>
                <w:sz w:val="16"/>
                <w:szCs w:val="16"/>
              </w:rPr>
            </w:pPr>
          </w:p>
        </w:tc>
        <w:tc>
          <w:tcPr>
            <w:tcW w:w="0" w:type="auto"/>
          </w:tcPr>
          <w:p w:rsidR="00841BD1" w:rsidRPr="00FE6FB2" w:rsidRDefault="00841BD1" w:rsidP="00877CFF">
            <w:pPr>
              <w:widowControl/>
              <w:jc w:val="center"/>
              <w:rPr>
                <w:rFonts w:ascii="Times New Roman" w:eastAsia="PMingLiU" w:hAnsi="Times New Roman" w:cs="Times New Roman"/>
                <w:color w:val="000000"/>
                <w:kern w:val="0"/>
                <w:sz w:val="16"/>
                <w:szCs w:val="16"/>
              </w:rPr>
            </w:pP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r>
      <w:tr w:rsidR="00FA0A8B" w:rsidRPr="00FE6FB2" w:rsidTr="00FA0A8B">
        <w:trPr>
          <w:trHeight w:val="324"/>
        </w:trPr>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Prien et al, 1990</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0</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6</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tcPr>
          <w:p w:rsidR="00841BD1" w:rsidRPr="00FE6FB2" w:rsidRDefault="00841BD1" w:rsidP="00877CFF">
            <w:pPr>
              <w:widowControl/>
              <w:jc w:val="center"/>
              <w:rPr>
                <w:rFonts w:ascii="Times New Roman" w:eastAsia="PMingLiU" w:hAnsi="Times New Roman" w:cs="Times New Roman"/>
                <w:color w:val="000000"/>
                <w:kern w:val="0"/>
                <w:sz w:val="16"/>
                <w:szCs w:val="16"/>
              </w:rPr>
            </w:pPr>
          </w:p>
        </w:tc>
        <w:tc>
          <w:tcPr>
            <w:tcW w:w="0" w:type="auto"/>
            <w:noWrap/>
          </w:tcPr>
          <w:p w:rsidR="00841BD1" w:rsidRPr="00FE6FB2" w:rsidRDefault="00841BD1" w:rsidP="00877CFF">
            <w:pPr>
              <w:widowControl/>
              <w:jc w:val="center"/>
              <w:rPr>
                <w:rFonts w:ascii="Times New Roman" w:eastAsia="PMingLiU" w:hAnsi="Times New Roman" w:cs="Times New Roman"/>
                <w:color w:val="000000"/>
                <w:kern w:val="0"/>
                <w:sz w:val="16"/>
                <w:szCs w:val="16"/>
              </w:rPr>
            </w:pPr>
          </w:p>
        </w:tc>
        <w:tc>
          <w:tcPr>
            <w:tcW w:w="0" w:type="auto"/>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0</w:t>
            </w:r>
          </w:p>
        </w:tc>
        <w:tc>
          <w:tcPr>
            <w:tcW w:w="0" w:type="auto"/>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6</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1</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6</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r>
      <w:tr w:rsidR="00FA0A8B" w:rsidRPr="00FE6FB2" w:rsidTr="00FA0A8B">
        <w:trPr>
          <w:trHeight w:val="324"/>
        </w:trPr>
        <w:tc>
          <w:tcPr>
            <w:tcW w:w="0" w:type="auto"/>
            <w:noWrap/>
            <w:hideMark/>
          </w:tcPr>
          <w:p w:rsidR="00841BD1" w:rsidRPr="00FE6FB2" w:rsidRDefault="00841BD1" w:rsidP="00877CFF">
            <w:pPr>
              <w:widowControl/>
              <w:jc w:val="center"/>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Wahba et al, 1996</w:t>
            </w:r>
          </w:p>
        </w:tc>
        <w:tc>
          <w:tcPr>
            <w:tcW w:w="0" w:type="auto"/>
            <w:noWrap/>
            <w:hideMark/>
          </w:tcPr>
          <w:p w:rsidR="00841BD1" w:rsidRPr="00FE6FB2" w:rsidRDefault="00841BD1" w:rsidP="00877CFF">
            <w:pPr>
              <w:widowControl/>
              <w:jc w:val="center"/>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0</w:t>
            </w:r>
          </w:p>
        </w:tc>
        <w:tc>
          <w:tcPr>
            <w:tcW w:w="0" w:type="auto"/>
            <w:noWrap/>
            <w:hideMark/>
          </w:tcPr>
          <w:p w:rsidR="00841BD1" w:rsidRPr="00FE6FB2" w:rsidRDefault="00841BD1" w:rsidP="00877CFF">
            <w:pPr>
              <w:widowControl/>
              <w:jc w:val="center"/>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10</w:t>
            </w:r>
          </w:p>
        </w:tc>
        <w:tc>
          <w:tcPr>
            <w:tcW w:w="0" w:type="auto"/>
            <w:noWrap/>
            <w:hideMark/>
          </w:tcPr>
          <w:p w:rsidR="00841BD1" w:rsidRPr="00FE6FB2" w:rsidRDefault="00841BD1" w:rsidP="00877CFF">
            <w:pPr>
              <w:widowControl/>
              <w:jc w:val="center"/>
              <w:rPr>
                <w:rFonts w:ascii="Times New Roman" w:eastAsia="PMingLiU"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0</w:t>
            </w:r>
          </w:p>
        </w:tc>
        <w:tc>
          <w:tcPr>
            <w:tcW w:w="0" w:type="auto"/>
            <w:noWrap/>
            <w:hideMark/>
          </w:tcPr>
          <w:p w:rsidR="00841BD1" w:rsidRPr="00FE6FB2" w:rsidRDefault="00841BD1" w:rsidP="00877CFF">
            <w:pPr>
              <w:widowControl/>
              <w:jc w:val="center"/>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10</w:t>
            </w:r>
          </w:p>
        </w:tc>
      </w:tr>
      <w:tr w:rsidR="00FA0A8B" w:rsidRPr="00FE6FB2" w:rsidTr="00FA0A8B">
        <w:trPr>
          <w:trHeight w:val="324"/>
        </w:trPr>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Waters et al, 2001</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1</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33</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1</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33</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r>
      <w:tr w:rsidR="00FA0A8B" w:rsidRPr="00FE6FB2" w:rsidTr="00FA0A8B">
        <w:trPr>
          <w:trHeight w:val="324"/>
        </w:trPr>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Linden et al, 2003</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0</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55</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0</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55</w:t>
            </w:r>
          </w:p>
        </w:tc>
      </w:tr>
      <w:tr w:rsidR="00FA0A8B" w:rsidRPr="00FE6FB2" w:rsidTr="00FA0A8B">
        <w:trPr>
          <w:trHeight w:val="324"/>
        </w:trPr>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Linden et al, 2005</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tcPr>
          <w:p w:rsidR="00841BD1" w:rsidRPr="00FE6FB2" w:rsidRDefault="00841BD1" w:rsidP="00877CFF">
            <w:pPr>
              <w:widowControl/>
              <w:jc w:val="center"/>
              <w:rPr>
                <w:rFonts w:ascii="Times New Roman" w:eastAsia="PMingLiU" w:hAnsi="Times New Roman" w:cs="Times New Roman"/>
                <w:color w:val="000000"/>
                <w:kern w:val="0"/>
                <w:sz w:val="16"/>
                <w:szCs w:val="16"/>
              </w:rPr>
            </w:pPr>
          </w:p>
        </w:tc>
        <w:tc>
          <w:tcPr>
            <w:tcW w:w="0" w:type="auto"/>
          </w:tcPr>
          <w:p w:rsidR="00841BD1" w:rsidRPr="00FE6FB2" w:rsidRDefault="00841BD1" w:rsidP="00877CFF">
            <w:pPr>
              <w:widowControl/>
              <w:jc w:val="center"/>
              <w:rPr>
                <w:rFonts w:ascii="Times New Roman" w:eastAsia="PMingLiU" w:hAnsi="Times New Roman" w:cs="Times New Roman"/>
                <w:color w:val="000000"/>
                <w:kern w:val="0"/>
                <w:sz w:val="16"/>
                <w:szCs w:val="16"/>
              </w:rPr>
            </w:pP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0</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64</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1</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68</w:t>
            </w:r>
          </w:p>
        </w:tc>
      </w:tr>
      <w:tr w:rsidR="00FA0A8B" w:rsidRPr="00FE6FB2" w:rsidTr="00FA0A8B">
        <w:trPr>
          <w:trHeight w:val="324"/>
        </w:trPr>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Mahmood et al. 2007</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tcPr>
          <w:p w:rsidR="00841BD1" w:rsidRPr="00FE6FB2" w:rsidRDefault="00841BD1" w:rsidP="00877CFF">
            <w:pPr>
              <w:widowControl/>
              <w:jc w:val="center"/>
              <w:rPr>
                <w:rFonts w:ascii="Times New Roman" w:eastAsia="PMingLiU" w:hAnsi="Times New Roman" w:cs="Times New Roman"/>
                <w:color w:val="000000"/>
                <w:kern w:val="0"/>
                <w:sz w:val="16"/>
                <w:szCs w:val="16"/>
              </w:rPr>
            </w:pPr>
          </w:p>
        </w:tc>
        <w:tc>
          <w:tcPr>
            <w:tcW w:w="0" w:type="auto"/>
          </w:tcPr>
          <w:p w:rsidR="00841BD1" w:rsidRPr="00FE6FB2" w:rsidRDefault="00841BD1" w:rsidP="00877CFF">
            <w:pPr>
              <w:widowControl/>
              <w:jc w:val="center"/>
              <w:rPr>
                <w:rFonts w:ascii="Times New Roman" w:eastAsia="PMingLiU" w:hAnsi="Times New Roman" w:cs="Times New Roman"/>
                <w:color w:val="000000"/>
                <w:kern w:val="0"/>
                <w:sz w:val="16"/>
                <w:szCs w:val="16"/>
              </w:rPr>
            </w:pP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0</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21</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1</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21</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3</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20</w:t>
            </w:r>
          </w:p>
        </w:tc>
      </w:tr>
      <w:tr w:rsidR="00FA0A8B" w:rsidRPr="00FE6FB2" w:rsidTr="00FA0A8B">
        <w:trPr>
          <w:trHeight w:val="324"/>
        </w:trPr>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Tamayo et al, 2008</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0</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22</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0</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22</w:t>
            </w:r>
          </w:p>
        </w:tc>
      </w:tr>
      <w:tr w:rsidR="00FA0A8B" w:rsidRPr="00FE6FB2" w:rsidTr="00FA0A8B">
        <w:trPr>
          <w:trHeight w:val="324"/>
        </w:trPr>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Soares et al, 2009</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1</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20</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0</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20</w:t>
            </w:r>
          </w:p>
        </w:tc>
      </w:tr>
      <w:tr w:rsidR="00FA0A8B" w:rsidRPr="00FE6FB2" w:rsidTr="00FA0A8B">
        <w:trPr>
          <w:trHeight w:val="324"/>
        </w:trPr>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Gondos et al, 2010</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14</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50</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12</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50</w:t>
            </w:r>
          </w:p>
        </w:tc>
        <w:tc>
          <w:tcPr>
            <w:tcW w:w="0" w:type="auto"/>
          </w:tcPr>
          <w:p w:rsidR="00841BD1" w:rsidRPr="00FE6FB2" w:rsidRDefault="00841BD1" w:rsidP="00877CFF">
            <w:pPr>
              <w:widowControl/>
              <w:jc w:val="center"/>
              <w:rPr>
                <w:rFonts w:ascii="Times New Roman" w:eastAsia="PMingLiU" w:hAnsi="Times New Roman" w:cs="Times New Roman"/>
                <w:color w:val="000000"/>
                <w:kern w:val="0"/>
                <w:sz w:val="16"/>
                <w:szCs w:val="16"/>
              </w:rPr>
            </w:pPr>
          </w:p>
        </w:tc>
        <w:tc>
          <w:tcPr>
            <w:tcW w:w="0" w:type="auto"/>
          </w:tcPr>
          <w:p w:rsidR="00841BD1" w:rsidRPr="00FE6FB2" w:rsidRDefault="00841BD1" w:rsidP="00877CFF">
            <w:pPr>
              <w:widowControl/>
              <w:jc w:val="center"/>
              <w:rPr>
                <w:rFonts w:ascii="Times New Roman" w:eastAsia="PMingLiU" w:hAnsi="Times New Roman" w:cs="Times New Roman"/>
                <w:color w:val="000000"/>
                <w:kern w:val="0"/>
                <w:sz w:val="16"/>
                <w:szCs w:val="16"/>
              </w:rPr>
            </w:pP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15</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50</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12</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50</w:t>
            </w:r>
          </w:p>
        </w:tc>
      </w:tr>
      <w:tr w:rsidR="00FA0A8B" w:rsidRPr="00FE6FB2" w:rsidTr="00FA0A8B">
        <w:trPr>
          <w:trHeight w:val="324"/>
        </w:trPr>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Magder et al. 2010</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2</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117</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2</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118</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r>
      <w:tr w:rsidR="00FA0A8B" w:rsidRPr="00FE6FB2" w:rsidTr="00FA0A8B">
        <w:trPr>
          <w:trHeight w:val="324"/>
        </w:trPr>
        <w:tc>
          <w:tcPr>
            <w:tcW w:w="0" w:type="auto"/>
            <w:noWrap/>
            <w:hideMark/>
          </w:tcPr>
          <w:p w:rsidR="00841BD1" w:rsidRPr="00FE6FB2" w:rsidRDefault="00841BD1" w:rsidP="00877CFF">
            <w:pPr>
              <w:widowControl/>
              <w:jc w:val="center"/>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Hung et al, 2012</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0</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39</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tcPr>
          <w:p w:rsidR="00841BD1" w:rsidRPr="00FE6FB2" w:rsidRDefault="00841BD1" w:rsidP="00877CFF">
            <w:pPr>
              <w:widowControl/>
              <w:jc w:val="center"/>
              <w:rPr>
                <w:rFonts w:ascii="Times New Roman" w:eastAsia="PMingLiU" w:hAnsi="Times New Roman" w:cs="Times New Roman"/>
                <w:color w:val="000000"/>
                <w:kern w:val="0"/>
                <w:sz w:val="16"/>
                <w:szCs w:val="16"/>
              </w:rPr>
            </w:pPr>
          </w:p>
        </w:tc>
        <w:tc>
          <w:tcPr>
            <w:tcW w:w="0" w:type="auto"/>
          </w:tcPr>
          <w:p w:rsidR="00841BD1" w:rsidRPr="00FE6FB2" w:rsidRDefault="00841BD1" w:rsidP="00877CFF">
            <w:pPr>
              <w:widowControl/>
              <w:jc w:val="center"/>
              <w:rPr>
                <w:rFonts w:ascii="Times New Roman" w:eastAsia="PMingLiU" w:hAnsi="Times New Roman" w:cs="Times New Roman"/>
                <w:color w:val="000000"/>
                <w:kern w:val="0"/>
                <w:sz w:val="16"/>
                <w:szCs w:val="16"/>
              </w:rPr>
            </w:pP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0</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41</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r>
      <w:tr w:rsidR="00FA0A8B" w:rsidRPr="00FE6FB2" w:rsidTr="00FA0A8B">
        <w:trPr>
          <w:trHeight w:val="324"/>
        </w:trPr>
        <w:tc>
          <w:tcPr>
            <w:tcW w:w="0" w:type="auto"/>
            <w:noWrap/>
            <w:hideMark/>
          </w:tcPr>
          <w:p w:rsidR="00841BD1" w:rsidRPr="00FE6FB2" w:rsidRDefault="00841BD1" w:rsidP="00877CFF">
            <w:pPr>
              <w:widowControl/>
              <w:jc w:val="center"/>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Hamaji et al. 2013</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0</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24</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tcPr>
          <w:p w:rsidR="00841BD1" w:rsidRPr="00FE6FB2" w:rsidRDefault="00841BD1" w:rsidP="00877CFF">
            <w:pPr>
              <w:widowControl/>
              <w:jc w:val="center"/>
              <w:rPr>
                <w:rFonts w:ascii="Times New Roman" w:eastAsia="PMingLiU" w:hAnsi="Times New Roman" w:cs="Times New Roman"/>
                <w:color w:val="000000"/>
                <w:kern w:val="0"/>
                <w:sz w:val="16"/>
                <w:szCs w:val="16"/>
              </w:rPr>
            </w:pPr>
          </w:p>
        </w:tc>
        <w:tc>
          <w:tcPr>
            <w:tcW w:w="0" w:type="auto"/>
          </w:tcPr>
          <w:p w:rsidR="00841BD1" w:rsidRPr="00FE6FB2" w:rsidRDefault="00841BD1" w:rsidP="00877CFF">
            <w:pPr>
              <w:widowControl/>
              <w:jc w:val="center"/>
              <w:rPr>
                <w:rFonts w:ascii="Times New Roman" w:eastAsia="PMingLiU" w:hAnsi="Times New Roman" w:cs="Times New Roman"/>
                <w:color w:val="000000"/>
                <w:kern w:val="0"/>
                <w:sz w:val="16"/>
                <w:szCs w:val="16"/>
              </w:rPr>
            </w:pP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1</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24</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r>
      <w:tr w:rsidR="00FA0A8B" w:rsidRPr="00FE6FB2" w:rsidTr="00FA0A8B">
        <w:trPr>
          <w:trHeight w:val="324"/>
        </w:trPr>
        <w:tc>
          <w:tcPr>
            <w:tcW w:w="0" w:type="auto"/>
            <w:noWrap/>
            <w:hideMark/>
          </w:tcPr>
          <w:p w:rsidR="00841BD1" w:rsidRPr="00FE6FB2" w:rsidRDefault="00841BD1" w:rsidP="00877CFF">
            <w:pPr>
              <w:widowControl/>
              <w:jc w:val="center"/>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Yates et al, 2014</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2</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98</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tcPr>
          <w:p w:rsidR="00841BD1" w:rsidRPr="00FE6FB2" w:rsidRDefault="00841BD1" w:rsidP="00877CFF">
            <w:pPr>
              <w:widowControl/>
              <w:jc w:val="center"/>
              <w:rPr>
                <w:rFonts w:ascii="Times New Roman" w:eastAsia="PMingLiU" w:hAnsi="Times New Roman" w:cs="Times New Roman"/>
                <w:color w:val="000000"/>
                <w:kern w:val="0"/>
                <w:sz w:val="16"/>
                <w:szCs w:val="16"/>
              </w:rPr>
            </w:pPr>
          </w:p>
        </w:tc>
        <w:tc>
          <w:tcPr>
            <w:tcW w:w="0" w:type="auto"/>
          </w:tcPr>
          <w:p w:rsidR="00841BD1" w:rsidRPr="00FE6FB2" w:rsidRDefault="00841BD1" w:rsidP="00877CFF">
            <w:pPr>
              <w:widowControl/>
              <w:jc w:val="center"/>
              <w:rPr>
                <w:rFonts w:ascii="Times New Roman" w:eastAsia="PMingLiU" w:hAnsi="Times New Roman" w:cs="Times New Roman"/>
                <w:color w:val="000000"/>
                <w:kern w:val="0"/>
                <w:sz w:val="16"/>
                <w:szCs w:val="16"/>
              </w:rPr>
            </w:pP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5</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104</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r>
      <w:tr w:rsidR="00FA0A8B" w:rsidRPr="00FE6FB2" w:rsidTr="00FA0A8B">
        <w:trPr>
          <w:trHeight w:val="324"/>
        </w:trPr>
        <w:tc>
          <w:tcPr>
            <w:tcW w:w="0" w:type="auto"/>
            <w:noWrap/>
            <w:hideMark/>
          </w:tcPr>
          <w:p w:rsidR="00841BD1" w:rsidRPr="00FE6FB2" w:rsidRDefault="00841BD1" w:rsidP="00877CFF">
            <w:pPr>
              <w:widowControl/>
              <w:jc w:val="center"/>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Yanartas et al, 2015</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r>
      <w:tr w:rsidR="00FA0A8B" w:rsidRPr="00FE6FB2" w:rsidTr="00FA0A8B">
        <w:trPr>
          <w:trHeight w:val="324"/>
        </w:trPr>
        <w:tc>
          <w:tcPr>
            <w:tcW w:w="0" w:type="auto"/>
            <w:noWrap/>
            <w:hideMark/>
          </w:tcPr>
          <w:p w:rsidR="00841BD1" w:rsidRPr="00FE6FB2" w:rsidRDefault="00841BD1" w:rsidP="00877CFF">
            <w:pPr>
              <w:widowControl/>
              <w:jc w:val="center"/>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Young et al, 2015</w:t>
            </w:r>
          </w:p>
        </w:tc>
        <w:tc>
          <w:tcPr>
            <w:tcW w:w="0" w:type="auto"/>
            <w:noWrap/>
            <w:hideMark/>
          </w:tcPr>
          <w:p w:rsidR="00841BD1" w:rsidRPr="00FE6FB2" w:rsidRDefault="00841BD1" w:rsidP="00877CFF">
            <w:pPr>
              <w:widowControl/>
              <w:jc w:val="center"/>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10</w:t>
            </w:r>
          </w:p>
        </w:tc>
        <w:tc>
          <w:tcPr>
            <w:tcW w:w="0" w:type="auto"/>
            <w:noWrap/>
            <w:hideMark/>
          </w:tcPr>
          <w:p w:rsidR="00841BD1" w:rsidRPr="00FE6FB2" w:rsidRDefault="00841BD1" w:rsidP="00877CFF">
            <w:pPr>
              <w:widowControl/>
              <w:jc w:val="center"/>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475</w:t>
            </w:r>
          </w:p>
        </w:tc>
        <w:tc>
          <w:tcPr>
            <w:tcW w:w="0" w:type="auto"/>
            <w:noWrap/>
            <w:hideMark/>
          </w:tcPr>
          <w:p w:rsidR="00841BD1" w:rsidRPr="00FE6FB2" w:rsidRDefault="00841BD1" w:rsidP="00877CFF">
            <w:pPr>
              <w:widowControl/>
              <w:jc w:val="center"/>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13</w:t>
            </w:r>
          </w:p>
        </w:tc>
        <w:tc>
          <w:tcPr>
            <w:tcW w:w="0" w:type="auto"/>
            <w:noWrap/>
            <w:hideMark/>
          </w:tcPr>
          <w:p w:rsidR="00841BD1" w:rsidRPr="00FE6FB2" w:rsidRDefault="00841BD1" w:rsidP="00877CFF">
            <w:pPr>
              <w:widowControl/>
              <w:jc w:val="center"/>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485</w:t>
            </w:r>
          </w:p>
        </w:tc>
        <w:tc>
          <w:tcPr>
            <w:tcW w:w="0" w:type="auto"/>
            <w:noWrap/>
            <w:hideMark/>
          </w:tcPr>
          <w:p w:rsidR="00841BD1" w:rsidRPr="00FE6FB2" w:rsidRDefault="00841BD1" w:rsidP="00877CFF">
            <w:pPr>
              <w:widowControl/>
              <w:jc w:val="center"/>
              <w:rPr>
                <w:rFonts w:ascii="Times New Roman" w:eastAsia="PMingLiU"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r>
      <w:tr w:rsidR="00FA0A8B" w:rsidRPr="00FE6FB2" w:rsidTr="00FA0A8B">
        <w:trPr>
          <w:trHeight w:val="324"/>
        </w:trPr>
        <w:tc>
          <w:tcPr>
            <w:tcW w:w="0" w:type="auto"/>
            <w:noWrap/>
            <w:hideMark/>
          </w:tcPr>
          <w:p w:rsidR="00841BD1" w:rsidRPr="00FE6FB2" w:rsidRDefault="00841BD1" w:rsidP="00877CFF">
            <w:pPr>
              <w:widowControl/>
              <w:jc w:val="center"/>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Kammerer et al, 2018</w:t>
            </w:r>
          </w:p>
        </w:tc>
        <w:tc>
          <w:tcPr>
            <w:tcW w:w="0" w:type="auto"/>
            <w:noWrap/>
            <w:hideMark/>
          </w:tcPr>
          <w:p w:rsidR="00841BD1" w:rsidRPr="00FE6FB2" w:rsidRDefault="00841BD1" w:rsidP="00877CFF">
            <w:pPr>
              <w:widowControl/>
              <w:jc w:val="center"/>
              <w:rPr>
                <w:rFonts w:ascii="Times New Roman" w:eastAsia="PMingLiU" w:hAnsi="Times New Roman" w:cs="Times New Roman"/>
                <w:color w:val="000000"/>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1</w:t>
            </w:r>
          </w:p>
        </w:tc>
        <w:tc>
          <w:tcPr>
            <w:tcW w:w="0" w:type="auto"/>
            <w:noWrap/>
            <w:hideMark/>
          </w:tcPr>
          <w:p w:rsidR="00841BD1" w:rsidRPr="00FE6FB2" w:rsidRDefault="00841BD1" w:rsidP="00877CFF">
            <w:pPr>
              <w:widowControl/>
              <w:jc w:val="center"/>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53</w:t>
            </w:r>
          </w:p>
        </w:tc>
        <w:tc>
          <w:tcPr>
            <w:tcW w:w="0" w:type="auto"/>
          </w:tcPr>
          <w:p w:rsidR="00841BD1" w:rsidRPr="00FE6FB2" w:rsidRDefault="00841BD1" w:rsidP="00877CFF">
            <w:pPr>
              <w:widowControl/>
              <w:jc w:val="center"/>
              <w:rPr>
                <w:rFonts w:ascii="Times New Roman" w:eastAsia="PMingLiU" w:hAnsi="Times New Roman" w:cs="Times New Roman"/>
                <w:kern w:val="0"/>
                <w:sz w:val="16"/>
                <w:szCs w:val="16"/>
              </w:rPr>
            </w:pPr>
          </w:p>
        </w:tc>
        <w:tc>
          <w:tcPr>
            <w:tcW w:w="0" w:type="auto"/>
          </w:tcPr>
          <w:p w:rsidR="00841BD1" w:rsidRPr="00FE6FB2" w:rsidRDefault="00841BD1" w:rsidP="00877CFF">
            <w:pPr>
              <w:widowControl/>
              <w:jc w:val="center"/>
              <w:rPr>
                <w:rFonts w:ascii="Times New Roman" w:eastAsia="PMingLiU"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1</w:t>
            </w:r>
          </w:p>
        </w:tc>
        <w:tc>
          <w:tcPr>
            <w:tcW w:w="0" w:type="auto"/>
            <w:noWrap/>
            <w:hideMark/>
          </w:tcPr>
          <w:p w:rsidR="00841BD1" w:rsidRPr="00FE6FB2" w:rsidRDefault="00841BD1" w:rsidP="00877CFF">
            <w:pPr>
              <w:widowControl/>
              <w:jc w:val="center"/>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47</w:t>
            </w:r>
          </w:p>
        </w:tc>
        <w:tc>
          <w:tcPr>
            <w:tcW w:w="0" w:type="auto"/>
            <w:noWrap/>
            <w:hideMark/>
          </w:tcPr>
          <w:p w:rsidR="00841BD1" w:rsidRPr="00FE6FB2" w:rsidRDefault="00841BD1" w:rsidP="00877CFF">
            <w:pPr>
              <w:widowControl/>
              <w:jc w:val="center"/>
              <w:rPr>
                <w:rFonts w:ascii="Times New Roman" w:eastAsia="PMingLiU"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r>
      <w:tr w:rsidR="00FA0A8B" w:rsidRPr="00FE6FB2" w:rsidTr="00FA0A8B">
        <w:trPr>
          <w:trHeight w:val="324"/>
        </w:trPr>
        <w:tc>
          <w:tcPr>
            <w:tcW w:w="0" w:type="auto"/>
            <w:noWrap/>
            <w:hideMark/>
          </w:tcPr>
          <w:p w:rsidR="00841BD1" w:rsidRPr="00FE6FB2" w:rsidRDefault="00841BD1" w:rsidP="00877CFF">
            <w:pPr>
              <w:widowControl/>
              <w:jc w:val="center"/>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Joosten et al, 2018</w:t>
            </w:r>
          </w:p>
        </w:tc>
        <w:tc>
          <w:tcPr>
            <w:tcW w:w="0" w:type="auto"/>
            <w:noWrap/>
            <w:hideMark/>
          </w:tcPr>
          <w:p w:rsidR="00841BD1" w:rsidRPr="00FE6FB2" w:rsidRDefault="00841BD1" w:rsidP="00877CFF">
            <w:pPr>
              <w:widowControl/>
              <w:jc w:val="center"/>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4</w:t>
            </w:r>
          </w:p>
        </w:tc>
        <w:tc>
          <w:tcPr>
            <w:tcW w:w="0" w:type="auto"/>
            <w:noWrap/>
            <w:hideMark/>
          </w:tcPr>
          <w:p w:rsidR="00841BD1" w:rsidRPr="00FE6FB2" w:rsidRDefault="00841BD1" w:rsidP="00877CFF">
            <w:pPr>
              <w:widowControl/>
              <w:jc w:val="center"/>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80</w:t>
            </w:r>
          </w:p>
        </w:tc>
        <w:tc>
          <w:tcPr>
            <w:tcW w:w="0" w:type="auto"/>
            <w:noWrap/>
            <w:hideMark/>
          </w:tcPr>
          <w:p w:rsidR="00841BD1" w:rsidRPr="00FE6FB2" w:rsidRDefault="00841BD1" w:rsidP="00877CFF">
            <w:pPr>
              <w:widowControl/>
              <w:jc w:val="center"/>
              <w:rPr>
                <w:rFonts w:ascii="Times New Roman" w:eastAsia="PMingLiU"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tcPr>
          <w:p w:rsidR="00841BD1" w:rsidRPr="00FE6FB2" w:rsidRDefault="00841BD1" w:rsidP="00877CFF">
            <w:pPr>
              <w:widowControl/>
              <w:jc w:val="center"/>
              <w:rPr>
                <w:rFonts w:ascii="Times New Roman" w:eastAsia="PMingLiU" w:hAnsi="Times New Roman" w:cs="Times New Roman"/>
                <w:kern w:val="0"/>
                <w:sz w:val="16"/>
                <w:szCs w:val="16"/>
              </w:rPr>
            </w:pPr>
          </w:p>
        </w:tc>
        <w:tc>
          <w:tcPr>
            <w:tcW w:w="0" w:type="auto"/>
          </w:tcPr>
          <w:p w:rsidR="00841BD1" w:rsidRPr="00FE6FB2" w:rsidRDefault="00841BD1" w:rsidP="00877CFF">
            <w:pPr>
              <w:widowControl/>
              <w:jc w:val="center"/>
              <w:rPr>
                <w:rFonts w:ascii="Times New Roman" w:eastAsia="PMingLiU"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0</w:t>
            </w:r>
          </w:p>
        </w:tc>
        <w:tc>
          <w:tcPr>
            <w:tcW w:w="0" w:type="auto"/>
            <w:noWrap/>
            <w:hideMark/>
          </w:tcPr>
          <w:p w:rsidR="00841BD1" w:rsidRPr="00FE6FB2" w:rsidRDefault="00841BD1" w:rsidP="00877CFF">
            <w:pPr>
              <w:widowControl/>
              <w:jc w:val="center"/>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80</w:t>
            </w:r>
          </w:p>
        </w:tc>
        <w:tc>
          <w:tcPr>
            <w:tcW w:w="0" w:type="auto"/>
            <w:noWrap/>
            <w:hideMark/>
          </w:tcPr>
          <w:p w:rsidR="00841BD1" w:rsidRPr="00FE6FB2" w:rsidRDefault="00841BD1" w:rsidP="00877CFF">
            <w:pPr>
              <w:widowControl/>
              <w:jc w:val="center"/>
              <w:rPr>
                <w:rFonts w:ascii="Times New Roman" w:eastAsia="PMingLiU"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r>
      <w:tr w:rsidR="00FA0A8B" w:rsidRPr="00FE6FB2" w:rsidTr="00FA0A8B">
        <w:trPr>
          <w:trHeight w:val="324"/>
        </w:trPr>
        <w:tc>
          <w:tcPr>
            <w:tcW w:w="0" w:type="auto"/>
            <w:noWrap/>
            <w:hideMark/>
          </w:tcPr>
          <w:p w:rsidR="00841BD1" w:rsidRPr="00FE6FB2" w:rsidRDefault="00841BD1" w:rsidP="00877CFF">
            <w:pPr>
              <w:widowControl/>
              <w:jc w:val="center"/>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Matthew W. et al, 2018</w:t>
            </w:r>
          </w:p>
        </w:tc>
        <w:tc>
          <w:tcPr>
            <w:tcW w:w="0" w:type="auto"/>
            <w:noWrap/>
            <w:hideMark/>
          </w:tcPr>
          <w:p w:rsidR="00841BD1" w:rsidRPr="00FE6FB2" w:rsidRDefault="00841BD1" w:rsidP="00877CFF">
            <w:pPr>
              <w:widowControl/>
              <w:jc w:val="center"/>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42</w:t>
            </w:r>
          </w:p>
        </w:tc>
        <w:tc>
          <w:tcPr>
            <w:tcW w:w="0" w:type="auto"/>
            <w:noWrap/>
            <w:hideMark/>
          </w:tcPr>
          <w:p w:rsidR="00841BD1" w:rsidRPr="00FE6FB2" w:rsidRDefault="00841BD1" w:rsidP="00877CFF">
            <w:pPr>
              <w:widowControl/>
              <w:jc w:val="center"/>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657</w:t>
            </w:r>
          </w:p>
        </w:tc>
        <w:tc>
          <w:tcPr>
            <w:tcW w:w="0" w:type="auto"/>
            <w:noWrap/>
            <w:hideMark/>
          </w:tcPr>
          <w:p w:rsidR="00841BD1" w:rsidRPr="00FE6FB2" w:rsidRDefault="00841BD1" w:rsidP="00877CFF">
            <w:pPr>
              <w:widowControl/>
              <w:jc w:val="center"/>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43</w:t>
            </w:r>
          </w:p>
        </w:tc>
        <w:tc>
          <w:tcPr>
            <w:tcW w:w="0" w:type="auto"/>
            <w:noWrap/>
            <w:hideMark/>
          </w:tcPr>
          <w:p w:rsidR="00841BD1" w:rsidRPr="00FE6FB2" w:rsidRDefault="00841BD1" w:rsidP="00877CFF">
            <w:pPr>
              <w:widowControl/>
              <w:jc w:val="center"/>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648</w:t>
            </w:r>
          </w:p>
        </w:tc>
        <w:tc>
          <w:tcPr>
            <w:tcW w:w="0" w:type="auto"/>
            <w:noWrap/>
            <w:hideMark/>
          </w:tcPr>
          <w:p w:rsidR="00841BD1" w:rsidRPr="00FE6FB2" w:rsidRDefault="00841BD1" w:rsidP="00877CFF">
            <w:pPr>
              <w:widowControl/>
              <w:jc w:val="center"/>
              <w:rPr>
                <w:rFonts w:ascii="Times New Roman" w:eastAsia="PMingLiU"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hideMark/>
          </w:tcPr>
          <w:p w:rsidR="00841BD1" w:rsidRPr="00FE6FB2" w:rsidRDefault="00841BD1" w:rsidP="00877CFF">
            <w:pPr>
              <w:widowControl/>
              <w:jc w:val="center"/>
              <w:rPr>
                <w:rFonts w:ascii="Times New Roman" w:eastAsia="Times New Roman" w:hAnsi="Times New Roman" w:cs="Times New Roman"/>
                <w:kern w:val="0"/>
                <w:sz w:val="16"/>
                <w:szCs w:val="16"/>
              </w:rPr>
            </w:pPr>
          </w:p>
        </w:tc>
      </w:tr>
      <w:tr w:rsidR="00FA0A8B" w:rsidRPr="00FE6FB2" w:rsidTr="00FA0A8B">
        <w:trPr>
          <w:trHeight w:val="324"/>
        </w:trPr>
        <w:tc>
          <w:tcPr>
            <w:tcW w:w="0" w:type="auto"/>
            <w:noWrap/>
          </w:tcPr>
          <w:p w:rsidR="00841BD1" w:rsidRPr="00FE6FB2" w:rsidRDefault="00841BD1" w:rsidP="00877CFF">
            <w:pPr>
              <w:widowControl/>
              <w:jc w:val="center"/>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Futier et al, 2020</w:t>
            </w:r>
          </w:p>
        </w:tc>
        <w:tc>
          <w:tcPr>
            <w:tcW w:w="0" w:type="auto"/>
            <w:noWrap/>
          </w:tcPr>
          <w:p w:rsidR="00841BD1" w:rsidRPr="00FE6FB2" w:rsidRDefault="00841BD1" w:rsidP="00877CFF">
            <w:pPr>
              <w:widowControl/>
              <w:jc w:val="center"/>
              <w:rPr>
                <w:rFonts w:ascii="Times New Roman" w:eastAsia="PMingLiU" w:hAnsi="Times New Roman" w:cs="Times New Roman"/>
                <w:kern w:val="0"/>
                <w:sz w:val="16"/>
                <w:szCs w:val="16"/>
              </w:rPr>
            </w:pPr>
          </w:p>
        </w:tc>
        <w:tc>
          <w:tcPr>
            <w:tcW w:w="0" w:type="auto"/>
            <w:noWrap/>
          </w:tcPr>
          <w:p w:rsidR="00841BD1" w:rsidRPr="00FE6FB2" w:rsidRDefault="00841BD1" w:rsidP="00877CFF">
            <w:pPr>
              <w:widowControl/>
              <w:jc w:val="center"/>
              <w:rPr>
                <w:rFonts w:ascii="Times New Roman" w:eastAsia="PMingLiU" w:hAnsi="Times New Roman" w:cs="Times New Roman"/>
                <w:kern w:val="0"/>
                <w:sz w:val="16"/>
                <w:szCs w:val="16"/>
              </w:rPr>
            </w:pPr>
          </w:p>
        </w:tc>
        <w:tc>
          <w:tcPr>
            <w:tcW w:w="0" w:type="auto"/>
            <w:noWrap/>
          </w:tcPr>
          <w:p w:rsidR="00841BD1" w:rsidRPr="00FE6FB2" w:rsidRDefault="00841BD1" w:rsidP="00877CFF">
            <w:pPr>
              <w:widowControl/>
              <w:jc w:val="center"/>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64</w:t>
            </w:r>
          </w:p>
        </w:tc>
        <w:tc>
          <w:tcPr>
            <w:tcW w:w="0" w:type="auto"/>
            <w:noWrap/>
          </w:tcPr>
          <w:p w:rsidR="00841BD1" w:rsidRPr="00FE6FB2" w:rsidRDefault="00841BD1" w:rsidP="00877CFF">
            <w:pPr>
              <w:widowControl/>
              <w:jc w:val="center"/>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386</w:t>
            </w:r>
          </w:p>
        </w:tc>
        <w:tc>
          <w:tcPr>
            <w:tcW w:w="0" w:type="auto"/>
            <w:noWrap/>
          </w:tcPr>
          <w:p w:rsidR="00841BD1" w:rsidRPr="00FE6FB2" w:rsidRDefault="00841BD1" w:rsidP="00877CFF">
            <w:pPr>
              <w:widowControl/>
              <w:jc w:val="center"/>
              <w:rPr>
                <w:rFonts w:ascii="Times New Roman" w:eastAsia="PMingLiU" w:hAnsi="Times New Roman" w:cs="Times New Roman"/>
                <w:kern w:val="0"/>
                <w:sz w:val="16"/>
                <w:szCs w:val="16"/>
              </w:rPr>
            </w:pPr>
          </w:p>
        </w:tc>
        <w:tc>
          <w:tcPr>
            <w:tcW w:w="0" w:type="auto"/>
            <w:noWrap/>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tcPr>
          <w:p w:rsidR="00841BD1" w:rsidRPr="00FE6FB2" w:rsidRDefault="00841BD1" w:rsidP="00877CFF">
            <w:pPr>
              <w:widowControl/>
              <w:jc w:val="center"/>
              <w:rPr>
                <w:rFonts w:ascii="Times New Roman" w:hAnsi="Times New Roman" w:cs="Times New Roman"/>
                <w:kern w:val="0"/>
                <w:sz w:val="16"/>
                <w:szCs w:val="16"/>
              </w:rPr>
            </w:pPr>
          </w:p>
        </w:tc>
        <w:tc>
          <w:tcPr>
            <w:tcW w:w="0" w:type="auto"/>
          </w:tcPr>
          <w:p w:rsidR="00841BD1" w:rsidRPr="00FE6FB2" w:rsidRDefault="00841BD1" w:rsidP="00877CFF">
            <w:pPr>
              <w:widowControl/>
              <w:jc w:val="center"/>
              <w:rPr>
                <w:rFonts w:ascii="Times New Roman" w:hAnsi="Times New Roman" w:cs="Times New Roman"/>
                <w:kern w:val="0"/>
                <w:sz w:val="16"/>
                <w:szCs w:val="16"/>
              </w:rPr>
            </w:pPr>
          </w:p>
        </w:tc>
        <w:tc>
          <w:tcPr>
            <w:tcW w:w="0" w:type="auto"/>
            <w:noWrap/>
          </w:tcPr>
          <w:p w:rsidR="00841BD1" w:rsidRPr="00FE6FB2" w:rsidRDefault="00841BD1" w:rsidP="00877CFF">
            <w:pPr>
              <w:widowControl/>
              <w:jc w:val="center"/>
              <w:rPr>
                <w:rFonts w:ascii="Times New Roman" w:hAnsi="Times New Roman" w:cs="Times New Roman"/>
                <w:kern w:val="0"/>
                <w:sz w:val="16"/>
                <w:szCs w:val="16"/>
              </w:rPr>
            </w:pPr>
            <w:r w:rsidRPr="00FE6FB2">
              <w:rPr>
                <w:rFonts w:ascii="Times New Roman" w:hAnsi="Times New Roman" w:cs="Times New Roman"/>
                <w:kern w:val="0"/>
                <w:sz w:val="16"/>
                <w:szCs w:val="16"/>
              </w:rPr>
              <w:t>88</w:t>
            </w:r>
          </w:p>
        </w:tc>
        <w:tc>
          <w:tcPr>
            <w:tcW w:w="0" w:type="auto"/>
            <w:noWrap/>
          </w:tcPr>
          <w:p w:rsidR="00841BD1" w:rsidRPr="00FE6FB2" w:rsidRDefault="00841BD1" w:rsidP="00877CFF">
            <w:pPr>
              <w:widowControl/>
              <w:jc w:val="center"/>
              <w:rPr>
                <w:rFonts w:ascii="Times New Roman" w:hAnsi="Times New Roman" w:cs="Times New Roman"/>
                <w:kern w:val="0"/>
                <w:sz w:val="16"/>
                <w:szCs w:val="16"/>
              </w:rPr>
            </w:pPr>
            <w:r w:rsidRPr="00FE6FB2">
              <w:rPr>
                <w:rFonts w:ascii="Times New Roman" w:hAnsi="Times New Roman" w:cs="Times New Roman"/>
                <w:kern w:val="0"/>
                <w:sz w:val="16"/>
                <w:szCs w:val="16"/>
              </w:rPr>
              <w:t>389</w:t>
            </w:r>
          </w:p>
        </w:tc>
        <w:tc>
          <w:tcPr>
            <w:tcW w:w="0" w:type="auto"/>
            <w:noWrap/>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tcPr>
          <w:p w:rsidR="00841BD1" w:rsidRPr="00FE6FB2" w:rsidRDefault="00841BD1" w:rsidP="00877CFF">
            <w:pPr>
              <w:widowControl/>
              <w:jc w:val="center"/>
              <w:rPr>
                <w:rFonts w:ascii="Times New Roman" w:eastAsia="Times New Roman" w:hAnsi="Times New Roman" w:cs="Times New Roman"/>
                <w:kern w:val="0"/>
                <w:sz w:val="16"/>
                <w:szCs w:val="16"/>
              </w:rPr>
            </w:pPr>
          </w:p>
        </w:tc>
        <w:tc>
          <w:tcPr>
            <w:tcW w:w="0" w:type="auto"/>
            <w:noWrap/>
          </w:tcPr>
          <w:p w:rsidR="00841BD1" w:rsidRPr="00FE6FB2" w:rsidRDefault="00841BD1" w:rsidP="00877CFF">
            <w:pPr>
              <w:widowControl/>
              <w:jc w:val="center"/>
              <w:rPr>
                <w:rFonts w:ascii="Times New Roman" w:eastAsia="Times New Roman" w:hAnsi="Times New Roman" w:cs="Times New Roman"/>
                <w:kern w:val="0"/>
                <w:sz w:val="16"/>
                <w:szCs w:val="16"/>
              </w:rPr>
            </w:pPr>
          </w:p>
        </w:tc>
      </w:tr>
    </w:tbl>
    <w:p w:rsidR="00F20C57" w:rsidRPr="00FE6FB2" w:rsidRDefault="00FA0A8B" w:rsidP="00F20C57">
      <w:pPr>
        <w:rPr>
          <w:rFonts w:ascii="Times New Roman" w:hAnsi="Times New Roman" w:cs="Times New Roman"/>
        </w:rPr>
      </w:pPr>
      <w:r w:rsidRPr="00FE6FB2">
        <w:rPr>
          <w:rFonts w:ascii="Times New Roman" w:hAnsi="Times New Roman" w:cs="Times New Roman"/>
        </w:rPr>
        <w:t>Abbreviations: Iso-Alb, iso-oncotic albumin; Hyper-Alb, hyperoncotic albumin; L-HES</w:t>
      </w:r>
      <w:r w:rsidR="00841BD1" w:rsidRPr="00FE6FB2">
        <w:rPr>
          <w:rFonts w:ascii="Times New Roman" w:hAnsi="Times New Roman" w:cs="Times New Roman"/>
        </w:rPr>
        <w:t xml:space="preserve">, Low molecular weight HES; </w:t>
      </w:r>
      <w:r w:rsidRPr="00FE6FB2">
        <w:rPr>
          <w:rFonts w:ascii="Times New Roman" w:hAnsi="Times New Roman" w:cs="Times New Roman"/>
        </w:rPr>
        <w:t>H-HES</w:t>
      </w:r>
      <w:r w:rsidR="00841BD1" w:rsidRPr="00FE6FB2">
        <w:rPr>
          <w:rFonts w:ascii="Times New Roman" w:hAnsi="Times New Roman" w:cs="Times New Roman"/>
        </w:rPr>
        <w:t xml:space="preserve">, High molecular weight HES; </w:t>
      </w:r>
      <w:r w:rsidR="00F20C57" w:rsidRPr="00FE6FB2">
        <w:rPr>
          <w:rFonts w:ascii="Times New Roman" w:hAnsi="Times New Roman" w:cs="Times New Roman"/>
        </w:rPr>
        <w:t>d: no. of case with events, n: no. of case.</w:t>
      </w:r>
    </w:p>
    <w:p w:rsidR="00F20C57" w:rsidRPr="00FE6FB2" w:rsidRDefault="00F20C57" w:rsidP="00F20C57">
      <w:pPr>
        <w:rPr>
          <w:rFonts w:ascii="Times New Roman" w:hAnsi="Times New Roman" w:cs="Times New Roman"/>
          <w:b/>
          <w:szCs w:val="24"/>
        </w:rPr>
      </w:pPr>
    </w:p>
    <w:p w:rsidR="00147B05" w:rsidRPr="00FE6FB2" w:rsidRDefault="00147B05">
      <w:pPr>
        <w:widowControl/>
        <w:rPr>
          <w:rFonts w:ascii="Times New Roman" w:hAnsi="Times New Roman" w:cs="Times New Roman"/>
          <w:b/>
          <w:bCs/>
          <w:kern w:val="52"/>
          <w:szCs w:val="52"/>
        </w:rPr>
      </w:pPr>
      <w:r w:rsidRPr="00FE6FB2">
        <w:rPr>
          <w:rFonts w:ascii="Times New Roman" w:hAnsi="Times New Roman" w:cs="Times New Roman"/>
        </w:rPr>
        <w:br w:type="page"/>
      </w:r>
    </w:p>
    <w:p w:rsidR="007F0E7B" w:rsidRPr="00FE6FB2" w:rsidRDefault="007F0E7B" w:rsidP="002D3412">
      <w:pPr>
        <w:pStyle w:val="Heading3"/>
        <w:sectPr w:rsidR="007F0E7B" w:rsidRPr="00FE6FB2" w:rsidSect="00F57A7B">
          <w:pgSz w:w="11906" w:h="16838"/>
          <w:pgMar w:top="1440" w:right="1800" w:bottom="1440" w:left="1800" w:header="851" w:footer="992" w:gutter="0"/>
          <w:cols w:space="425"/>
          <w:docGrid w:type="lines" w:linePitch="360"/>
        </w:sectPr>
      </w:pPr>
    </w:p>
    <w:p w:rsidR="00F20C57" w:rsidRPr="00FE6FB2" w:rsidRDefault="00BE4415" w:rsidP="002D3412">
      <w:pPr>
        <w:pStyle w:val="Heading3"/>
      </w:pPr>
      <w:bookmarkStart w:id="112" w:name="_Toc32664051"/>
      <w:bookmarkStart w:id="113" w:name="_Toc53220847"/>
      <w:r w:rsidRPr="00FE6FB2">
        <w:t>8</w:t>
      </w:r>
      <w:r w:rsidR="00E51CAF" w:rsidRPr="00FE6FB2">
        <w:t>.</w:t>
      </w:r>
      <w:r w:rsidR="00875BCD" w:rsidRPr="00FE6FB2">
        <w:t>2</w:t>
      </w:r>
      <w:r w:rsidR="00E51CAF" w:rsidRPr="00FE6FB2">
        <w:t xml:space="preserve">.2. Resuscitation fluid </w:t>
      </w:r>
      <w:r w:rsidR="005A55E6" w:rsidRPr="00FE6FB2">
        <w:t xml:space="preserve">volume </w:t>
      </w:r>
      <w:r w:rsidR="00672277" w:rsidRPr="00FE6FB2">
        <w:t>in surgical patients</w:t>
      </w:r>
      <w:bookmarkEnd w:id="112"/>
      <w:bookmarkEnd w:id="113"/>
    </w:p>
    <w:tbl>
      <w:tblPr>
        <w:tblStyle w:val="TableGrid"/>
        <w:tblW w:w="5000" w:type="pct"/>
        <w:tblLook w:val="04A0" w:firstRow="1" w:lastRow="0" w:firstColumn="1" w:lastColumn="0" w:noHBand="0" w:noVBand="1"/>
      </w:tblPr>
      <w:tblGrid>
        <w:gridCol w:w="1727"/>
        <w:gridCol w:w="657"/>
        <w:gridCol w:w="619"/>
        <w:gridCol w:w="510"/>
        <w:gridCol w:w="536"/>
        <w:gridCol w:w="630"/>
        <w:gridCol w:w="633"/>
        <w:gridCol w:w="617"/>
        <w:gridCol w:w="536"/>
        <w:gridCol w:w="446"/>
        <w:gridCol w:w="566"/>
        <w:gridCol w:w="566"/>
        <w:gridCol w:w="572"/>
        <w:gridCol w:w="617"/>
        <w:gridCol w:w="576"/>
        <w:gridCol w:w="577"/>
        <w:gridCol w:w="536"/>
        <w:gridCol w:w="547"/>
        <w:gridCol w:w="580"/>
        <w:gridCol w:w="656"/>
        <w:gridCol w:w="636"/>
        <w:gridCol w:w="608"/>
      </w:tblGrid>
      <w:tr w:rsidR="00FA0A8B" w:rsidRPr="00FE6FB2" w:rsidTr="00FA0A8B">
        <w:trPr>
          <w:trHeight w:val="324"/>
        </w:trPr>
        <w:tc>
          <w:tcPr>
            <w:tcW w:w="619" w:type="pct"/>
            <w:noWrap/>
          </w:tcPr>
          <w:p w:rsidR="00FA0A8B" w:rsidRPr="00FE6FB2" w:rsidRDefault="00FA0A8B" w:rsidP="00FA0A8B">
            <w:pPr>
              <w:widowControl/>
              <w:rPr>
                <w:rFonts w:ascii="Times New Roman" w:eastAsia="PMingLiU" w:hAnsi="Times New Roman" w:cs="Times New Roman"/>
                <w:color w:val="000000"/>
                <w:kern w:val="0"/>
                <w:sz w:val="16"/>
                <w:szCs w:val="16"/>
              </w:rPr>
            </w:pPr>
          </w:p>
        </w:tc>
        <w:tc>
          <w:tcPr>
            <w:tcW w:w="640" w:type="pct"/>
            <w:gridSpan w:val="3"/>
            <w:noWrap/>
          </w:tcPr>
          <w:p w:rsidR="00FA0A8B" w:rsidRPr="00FE6FB2" w:rsidRDefault="00FA0A8B" w:rsidP="00FA0A8B">
            <w:pPr>
              <w:widowControl/>
              <w:rPr>
                <w:rFonts w:ascii="Times New Roman" w:eastAsia="PMingLiU" w:hAnsi="Times New Roman" w:cs="Times New Roman"/>
                <w:color w:val="000000"/>
                <w:kern w:val="0"/>
                <w:sz w:val="16"/>
                <w:szCs w:val="16"/>
              </w:rPr>
            </w:pPr>
            <w:r w:rsidRPr="00FE6FB2">
              <w:rPr>
                <w:rFonts w:ascii="Times New Roman" w:hAnsi="Times New Roman" w:cs="Times New Roman"/>
                <w:sz w:val="16"/>
                <w:szCs w:val="16"/>
              </w:rPr>
              <w:t>Balanced crystalloids</w:t>
            </w:r>
          </w:p>
        </w:tc>
        <w:tc>
          <w:tcPr>
            <w:tcW w:w="645" w:type="pct"/>
            <w:gridSpan w:val="3"/>
            <w:noWrap/>
          </w:tcPr>
          <w:p w:rsidR="00FA0A8B" w:rsidRPr="00FE6FB2" w:rsidRDefault="00FA0A8B" w:rsidP="00FA0A8B">
            <w:pPr>
              <w:widowControl/>
              <w:rPr>
                <w:rFonts w:ascii="Times New Roman" w:eastAsia="PMingLiU" w:hAnsi="Times New Roman" w:cs="Times New Roman"/>
                <w:color w:val="000000"/>
                <w:kern w:val="0"/>
                <w:sz w:val="16"/>
                <w:szCs w:val="16"/>
              </w:rPr>
            </w:pPr>
            <w:r w:rsidRPr="00FE6FB2">
              <w:rPr>
                <w:rFonts w:ascii="Times New Roman" w:hAnsi="Times New Roman" w:cs="Times New Roman"/>
                <w:sz w:val="16"/>
                <w:szCs w:val="16"/>
              </w:rPr>
              <w:t>Saline</w:t>
            </w:r>
          </w:p>
        </w:tc>
        <w:tc>
          <w:tcPr>
            <w:tcW w:w="573" w:type="pct"/>
            <w:gridSpan w:val="3"/>
            <w:noWrap/>
          </w:tcPr>
          <w:p w:rsidR="00FA0A8B" w:rsidRPr="00FE6FB2" w:rsidRDefault="00FA0A8B" w:rsidP="00FA0A8B">
            <w:pPr>
              <w:widowControl/>
              <w:rPr>
                <w:rFonts w:ascii="Times New Roman" w:eastAsia="PMingLiU" w:hAnsi="Times New Roman" w:cs="Times New Roman"/>
                <w:color w:val="000000"/>
                <w:kern w:val="0"/>
                <w:sz w:val="16"/>
                <w:szCs w:val="16"/>
              </w:rPr>
            </w:pPr>
            <w:r w:rsidRPr="00FE6FB2">
              <w:rPr>
                <w:rFonts w:ascii="Times New Roman" w:hAnsi="Times New Roman" w:cs="Times New Roman"/>
                <w:sz w:val="16"/>
                <w:szCs w:val="16"/>
              </w:rPr>
              <w:t>Iso-oncotic albumin</w:t>
            </w:r>
          </w:p>
        </w:tc>
        <w:tc>
          <w:tcPr>
            <w:tcW w:w="611" w:type="pct"/>
            <w:gridSpan w:val="3"/>
          </w:tcPr>
          <w:p w:rsidR="00FA0A8B" w:rsidRPr="00FE6FB2" w:rsidRDefault="00FA0A8B" w:rsidP="00FA0A8B">
            <w:pPr>
              <w:widowControl/>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Hyperoncotic albumin</w:t>
            </w:r>
          </w:p>
        </w:tc>
        <w:tc>
          <w:tcPr>
            <w:tcW w:w="634" w:type="pct"/>
            <w:gridSpan w:val="3"/>
            <w:noWrap/>
          </w:tcPr>
          <w:p w:rsidR="00FA0A8B" w:rsidRPr="00FE6FB2" w:rsidRDefault="00FA0A8B" w:rsidP="00FA0A8B">
            <w:pPr>
              <w:widowControl/>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L-HES</w:t>
            </w:r>
          </w:p>
        </w:tc>
        <w:tc>
          <w:tcPr>
            <w:tcW w:w="596" w:type="pct"/>
            <w:gridSpan w:val="3"/>
            <w:noWrap/>
          </w:tcPr>
          <w:p w:rsidR="00FA0A8B" w:rsidRPr="00FE6FB2" w:rsidRDefault="00FA0A8B" w:rsidP="00FA0A8B">
            <w:pPr>
              <w:widowControl/>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H-HES</w:t>
            </w:r>
          </w:p>
        </w:tc>
        <w:tc>
          <w:tcPr>
            <w:tcW w:w="681" w:type="pct"/>
            <w:gridSpan w:val="3"/>
            <w:noWrap/>
          </w:tcPr>
          <w:p w:rsidR="00FA0A8B" w:rsidRPr="00FE6FB2" w:rsidRDefault="00FA0A8B" w:rsidP="00FA0A8B">
            <w:pPr>
              <w:widowControl/>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Gelatin</w:t>
            </w:r>
          </w:p>
        </w:tc>
      </w:tr>
      <w:tr w:rsidR="00E849B0" w:rsidRPr="00FE6FB2" w:rsidTr="00FA0A8B">
        <w:trPr>
          <w:trHeight w:val="324"/>
        </w:trPr>
        <w:tc>
          <w:tcPr>
            <w:tcW w:w="619" w:type="pct"/>
            <w:noWrap/>
            <w:hideMark/>
          </w:tcPr>
          <w:p w:rsidR="00D94331" w:rsidRPr="00FE6FB2" w:rsidRDefault="00D94331" w:rsidP="00D94331">
            <w:pPr>
              <w:widowControl/>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Author, Year</w:t>
            </w:r>
          </w:p>
        </w:tc>
        <w:tc>
          <w:tcPr>
            <w:tcW w:w="236" w:type="pct"/>
            <w:noWrap/>
            <w:hideMark/>
          </w:tcPr>
          <w:p w:rsidR="00D94331" w:rsidRPr="00FE6FB2" w:rsidRDefault="00521674" w:rsidP="00D94331">
            <w:pPr>
              <w:widowControl/>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m</w:t>
            </w:r>
          </w:p>
        </w:tc>
        <w:tc>
          <w:tcPr>
            <w:tcW w:w="222" w:type="pct"/>
            <w:noWrap/>
            <w:hideMark/>
          </w:tcPr>
          <w:p w:rsidR="00D94331" w:rsidRPr="00FE6FB2" w:rsidRDefault="00521674" w:rsidP="00D94331">
            <w:pPr>
              <w:widowControl/>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sd</w:t>
            </w:r>
          </w:p>
        </w:tc>
        <w:tc>
          <w:tcPr>
            <w:tcW w:w="183" w:type="pct"/>
            <w:noWrap/>
            <w:hideMark/>
          </w:tcPr>
          <w:p w:rsidR="00D94331" w:rsidRPr="00FE6FB2" w:rsidRDefault="00521674" w:rsidP="00D94331">
            <w:pPr>
              <w:widowControl/>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n</w:t>
            </w:r>
          </w:p>
        </w:tc>
        <w:tc>
          <w:tcPr>
            <w:tcW w:w="192" w:type="pct"/>
            <w:noWrap/>
            <w:hideMark/>
          </w:tcPr>
          <w:p w:rsidR="00D94331" w:rsidRPr="00FE6FB2" w:rsidRDefault="00521674" w:rsidP="00D94331">
            <w:pPr>
              <w:widowControl/>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m</w:t>
            </w:r>
          </w:p>
        </w:tc>
        <w:tc>
          <w:tcPr>
            <w:tcW w:w="226" w:type="pct"/>
            <w:noWrap/>
            <w:hideMark/>
          </w:tcPr>
          <w:p w:rsidR="00D94331" w:rsidRPr="00FE6FB2" w:rsidRDefault="00521674" w:rsidP="00D94331">
            <w:pPr>
              <w:widowControl/>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sd</w:t>
            </w:r>
          </w:p>
        </w:tc>
        <w:tc>
          <w:tcPr>
            <w:tcW w:w="227" w:type="pct"/>
            <w:noWrap/>
            <w:hideMark/>
          </w:tcPr>
          <w:p w:rsidR="00D94331" w:rsidRPr="00FE6FB2" w:rsidRDefault="00521674" w:rsidP="00D94331">
            <w:pPr>
              <w:widowControl/>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n</w:t>
            </w:r>
          </w:p>
        </w:tc>
        <w:tc>
          <w:tcPr>
            <w:tcW w:w="221" w:type="pct"/>
            <w:noWrap/>
            <w:hideMark/>
          </w:tcPr>
          <w:p w:rsidR="00D94331" w:rsidRPr="00FE6FB2" w:rsidRDefault="00521674" w:rsidP="00D94331">
            <w:pPr>
              <w:widowControl/>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m</w:t>
            </w:r>
          </w:p>
        </w:tc>
        <w:tc>
          <w:tcPr>
            <w:tcW w:w="192" w:type="pct"/>
            <w:noWrap/>
            <w:hideMark/>
          </w:tcPr>
          <w:p w:rsidR="00D94331" w:rsidRPr="00FE6FB2" w:rsidRDefault="00521674" w:rsidP="00D94331">
            <w:pPr>
              <w:widowControl/>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sd</w:t>
            </w:r>
          </w:p>
        </w:tc>
        <w:tc>
          <w:tcPr>
            <w:tcW w:w="160" w:type="pct"/>
            <w:noWrap/>
            <w:hideMark/>
          </w:tcPr>
          <w:p w:rsidR="00D94331" w:rsidRPr="00FE6FB2" w:rsidRDefault="00521674" w:rsidP="00D94331">
            <w:pPr>
              <w:widowControl/>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n</w:t>
            </w:r>
          </w:p>
        </w:tc>
        <w:tc>
          <w:tcPr>
            <w:tcW w:w="203" w:type="pct"/>
          </w:tcPr>
          <w:p w:rsidR="00D94331" w:rsidRPr="00FE6FB2" w:rsidRDefault="00521674" w:rsidP="00D94331">
            <w:pPr>
              <w:widowControl/>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m</w:t>
            </w:r>
          </w:p>
        </w:tc>
        <w:tc>
          <w:tcPr>
            <w:tcW w:w="203" w:type="pct"/>
          </w:tcPr>
          <w:p w:rsidR="00D94331" w:rsidRPr="00FE6FB2" w:rsidRDefault="00521674" w:rsidP="00D94331">
            <w:pPr>
              <w:widowControl/>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sd</w:t>
            </w:r>
          </w:p>
        </w:tc>
        <w:tc>
          <w:tcPr>
            <w:tcW w:w="205" w:type="pct"/>
          </w:tcPr>
          <w:p w:rsidR="00D94331" w:rsidRPr="00FE6FB2" w:rsidRDefault="00521674" w:rsidP="00D94331">
            <w:pPr>
              <w:widowControl/>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n</w:t>
            </w:r>
          </w:p>
        </w:tc>
        <w:tc>
          <w:tcPr>
            <w:tcW w:w="221" w:type="pct"/>
            <w:noWrap/>
          </w:tcPr>
          <w:p w:rsidR="00D94331" w:rsidRPr="00FE6FB2" w:rsidRDefault="00521674" w:rsidP="00D94331">
            <w:pPr>
              <w:widowControl/>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m</w:t>
            </w:r>
          </w:p>
        </w:tc>
        <w:tc>
          <w:tcPr>
            <w:tcW w:w="206" w:type="pct"/>
            <w:noWrap/>
          </w:tcPr>
          <w:p w:rsidR="00D94331" w:rsidRPr="00FE6FB2" w:rsidRDefault="00521674" w:rsidP="00D94331">
            <w:pPr>
              <w:widowControl/>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sd</w:t>
            </w:r>
          </w:p>
        </w:tc>
        <w:tc>
          <w:tcPr>
            <w:tcW w:w="207" w:type="pct"/>
            <w:noWrap/>
          </w:tcPr>
          <w:p w:rsidR="00D94331" w:rsidRPr="00FE6FB2" w:rsidRDefault="00521674" w:rsidP="00D94331">
            <w:pPr>
              <w:widowControl/>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n</w:t>
            </w:r>
          </w:p>
        </w:tc>
        <w:tc>
          <w:tcPr>
            <w:tcW w:w="192" w:type="pct"/>
            <w:noWrap/>
          </w:tcPr>
          <w:p w:rsidR="00D94331" w:rsidRPr="00FE6FB2" w:rsidRDefault="00521674" w:rsidP="00D94331">
            <w:pPr>
              <w:widowControl/>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m</w:t>
            </w:r>
          </w:p>
        </w:tc>
        <w:tc>
          <w:tcPr>
            <w:tcW w:w="196" w:type="pct"/>
            <w:noWrap/>
          </w:tcPr>
          <w:p w:rsidR="00D94331" w:rsidRPr="00FE6FB2" w:rsidRDefault="00521674" w:rsidP="00D94331">
            <w:pPr>
              <w:widowControl/>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sd</w:t>
            </w:r>
          </w:p>
        </w:tc>
        <w:tc>
          <w:tcPr>
            <w:tcW w:w="208" w:type="pct"/>
            <w:noWrap/>
          </w:tcPr>
          <w:p w:rsidR="00D94331" w:rsidRPr="00FE6FB2" w:rsidRDefault="00521674" w:rsidP="00D94331">
            <w:pPr>
              <w:widowControl/>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n</w:t>
            </w:r>
          </w:p>
        </w:tc>
        <w:tc>
          <w:tcPr>
            <w:tcW w:w="235" w:type="pct"/>
            <w:noWrap/>
          </w:tcPr>
          <w:p w:rsidR="00D94331" w:rsidRPr="00FE6FB2" w:rsidRDefault="00521674" w:rsidP="00D94331">
            <w:pPr>
              <w:widowControl/>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m</w:t>
            </w:r>
          </w:p>
        </w:tc>
        <w:tc>
          <w:tcPr>
            <w:tcW w:w="228" w:type="pct"/>
            <w:noWrap/>
          </w:tcPr>
          <w:p w:rsidR="00D94331" w:rsidRPr="00FE6FB2" w:rsidRDefault="00D94331" w:rsidP="00D94331">
            <w:pPr>
              <w:widowControl/>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s</w:t>
            </w:r>
            <w:r w:rsidR="00521674" w:rsidRPr="00FE6FB2">
              <w:rPr>
                <w:rFonts w:ascii="Times New Roman" w:eastAsia="PMingLiU" w:hAnsi="Times New Roman" w:cs="Times New Roman"/>
                <w:color w:val="000000"/>
                <w:kern w:val="0"/>
                <w:sz w:val="16"/>
                <w:szCs w:val="16"/>
              </w:rPr>
              <w:t>d</w:t>
            </w:r>
          </w:p>
        </w:tc>
        <w:tc>
          <w:tcPr>
            <w:tcW w:w="218" w:type="pct"/>
            <w:noWrap/>
          </w:tcPr>
          <w:p w:rsidR="00D94331" w:rsidRPr="00FE6FB2" w:rsidRDefault="00521674" w:rsidP="00D94331">
            <w:pPr>
              <w:widowControl/>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n</w:t>
            </w:r>
          </w:p>
        </w:tc>
      </w:tr>
      <w:tr w:rsidR="00D94331" w:rsidRPr="00FE6FB2" w:rsidTr="00FA0A8B">
        <w:trPr>
          <w:trHeight w:val="324"/>
        </w:trPr>
        <w:tc>
          <w:tcPr>
            <w:tcW w:w="619" w:type="pct"/>
            <w:noWrap/>
            <w:hideMark/>
          </w:tcPr>
          <w:p w:rsidR="00D94331" w:rsidRPr="00FE6FB2" w:rsidRDefault="00D94331" w:rsidP="00D94331">
            <w:pPr>
              <w:widowControl/>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Boutros et al, 1979</w:t>
            </w:r>
          </w:p>
        </w:tc>
        <w:tc>
          <w:tcPr>
            <w:tcW w:w="236"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2691</w:t>
            </w:r>
          </w:p>
        </w:tc>
        <w:tc>
          <w:tcPr>
            <w:tcW w:w="222"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322</w:t>
            </w:r>
          </w:p>
        </w:tc>
        <w:tc>
          <w:tcPr>
            <w:tcW w:w="183"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8</w:t>
            </w:r>
          </w:p>
        </w:tc>
        <w:tc>
          <w:tcPr>
            <w:tcW w:w="192"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2205</w:t>
            </w:r>
          </w:p>
        </w:tc>
        <w:tc>
          <w:tcPr>
            <w:tcW w:w="226"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260</w:t>
            </w:r>
          </w:p>
        </w:tc>
        <w:tc>
          <w:tcPr>
            <w:tcW w:w="227"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9</w:t>
            </w:r>
          </w:p>
        </w:tc>
        <w:tc>
          <w:tcPr>
            <w:tcW w:w="221"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2066</w:t>
            </w:r>
          </w:p>
        </w:tc>
        <w:tc>
          <w:tcPr>
            <w:tcW w:w="192"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102</w:t>
            </w:r>
          </w:p>
        </w:tc>
        <w:tc>
          <w:tcPr>
            <w:tcW w:w="160"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7</w:t>
            </w:r>
          </w:p>
        </w:tc>
        <w:tc>
          <w:tcPr>
            <w:tcW w:w="203" w:type="pct"/>
          </w:tcPr>
          <w:p w:rsidR="00D94331" w:rsidRPr="00FE6FB2" w:rsidRDefault="00D94331" w:rsidP="00D94331">
            <w:pPr>
              <w:widowControl/>
              <w:jc w:val="right"/>
              <w:rPr>
                <w:rFonts w:ascii="Times New Roman" w:eastAsia="PMingLiU" w:hAnsi="Times New Roman" w:cs="Times New Roman"/>
                <w:color w:val="000000"/>
                <w:kern w:val="0"/>
                <w:sz w:val="16"/>
                <w:szCs w:val="16"/>
              </w:rPr>
            </w:pPr>
          </w:p>
        </w:tc>
        <w:tc>
          <w:tcPr>
            <w:tcW w:w="203" w:type="pct"/>
          </w:tcPr>
          <w:p w:rsidR="00D94331" w:rsidRPr="00FE6FB2" w:rsidRDefault="00D94331" w:rsidP="00D94331">
            <w:pPr>
              <w:widowControl/>
              <w:jc w:val="right"/>
              <w:rPr>
                <w:rFonts w:ascii="Times New Roman" w:eastAsia="PMingLiU" w:hAnsi="Times New Roman" w:cs="Times New Roman"/>
                <w:color w:val="000000"/>
                <w:kern w:val="0"/>
                <w:sz w:val="16"/>
                <w:szCs w:val="16"/>
              </w:rPr>
            </w:pPr>
          </w:p>
        </w:tc>
        <w:tc>
          <w:tcPr>
            <w:tcW w:w="205" w:type="pct"/>
          </w:tcPr>
          <w:p w:rsidR="00D94331" w:rsidRPr="00FE6FB2" w:rsidRDefault="00D94331" w:rsidP="00D94331">
            <w:pPr>
              <w:widowControl/>
              <w:jc w:val="right"/>
              <w:rPr>
                <w:rFonts w:ascii="Times New Roman" w:eastAsia="PMingLiU" w:hAnsi="Times New Roman" w:cs="Times New Roman"/>
                <w:color w:val="000000"/>
                <w:kern w:val="0"/>
                <w:sz w:val="16"/>
                <w:szCs w:val="16"/>
              </w:rPr>
            </w:pPr>
          </w:p>
        </w:tc>
        <w:tc>
          <w:tcPr>
            <w:tcW w:w="221"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p>
        </w:tc>
        <w:tc>
          <w:tcPr>
            <w:tcW w:w="206"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07"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192"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196"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08"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35"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28"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18"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r>
      <w:tr w:rsidR="00D94331" w:rsidRPr="00FE6FB2" w:rsidTr="00FA0A8B">
        <w:trPr>
          <w:trHeight w:val="324"/>
        </w:trPr>
        <w:tc>
          <w:tcPr>
            <w:tcW w:w="619" w:type="pct"/>
            <w:noWrap/>
            <w:hideMark/>
          </w:tcPr>
          <w:p w:rsidR="00D94331" w:rsidRPr="00FE6FB2" w:rsidRDefault="00D94331" w:rsidP="00D94331">
            <w:pPr>
              <w:widowControl/>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Virgilio et al, 1979</w:t>
            </w:r>
          </w:p>
        </w:tc>
        <w:tc>
          <w:tcPr>
            <w:tcW w:w="236"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11300</w:t>
            </w:r>
          </w:p>
        </w:tc>
        <w:tc>
          <w:tcPr>
            <w:tcW w:w="222"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800</w:t>
            </w:r>
          </w:p>
        </w:tc>
        <w:tc>
          <w:tcPr>
            <w:tcW w:w="183"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14</w:t>
            </w:r>
          </w:p>
        </w:tc>
        <w:tc>
          <w:tcPr>
            <w:tcW w:w="192"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p>
        </w:tc>
        <w:tc>
          <w:tcPr>
            <w:tcW w:w="226"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27"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21"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6200</w:t>
            </w:r>
          </w:p>
        </w:tc>
        <w:tc>
          <w:tcPr>
            <w:tcW w:w="192"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400</w:t>
            </w:r>
          </w:p>
        </w:tc>
        <w:tc>
          <w:tcPr>
            <w:tcW w:w="160"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15</w:t>
            </w:r>
          </w:p>
        </w:tc>
        <w:tc>
          <w:tcPr>
            <w:tcW w:w="203" w:type="pct"/>
          </w:tcPr>
          <w:p w:rsidR="00D94331" w:rsidRPr="00FE6FB2" w:rsidRDefault="00D94331" w:rsidP="00D94331">
            <w:pPr>
              <w:widowControl/>
              <w:jc w:val="right"/>
              <w:rPr>
                <w:rFonts w:ascii="Times New Roman" w:eastAsia="PMingLiU" w:hAnsi="Times New Roman" w:cs="Times New Roman"/>
                <w:color w:val="000000"/>
                <w:kern w:val="0"/>
                <w:sz w:val="16"/>
                <w:szCs w:val="16"/>
              </w:rPr>
            </w:pPr>
          </w:p>
        </w:tc>
        <w:tc>
          <w:tcPr>
            <w:tcW w:w="203" w:type="pct"/>
          </w:tcPr>
          <w:p w:rsidR="00D94331" w:rsidRPr="00FE6FB2" w:rsidRDefault="00D94331" w:rsidP="00D94331">
            <w:pPr>
              <w:widowControl/>
              <w:jc w:val="right"/>
              <w:rPr>
                <w:rFonts w:ascii="Times New Roman" w:eastAsia="PMingLiU" w:hAnsi="Times New Roman" w:cs="Times New Roman"/>
                <w:color w:val="000000"/>
                <w:kern w:val="0"/>
                <w:sz w:val="16"/>
                <w:szCs w:val="16"/>
              </w:rPr>
            </w:pPr>
          </w:p>
        </w:tc>
        <w:tc>
          <w:tcPr>
            <w:tcW w:w="205" w:type="pct"/>
          </w:tcPr>
          <w:p w:rsidR="00D94331" w:rsidRPr="00FE6FB2" w:rsidRDefault="00D94331" w:rsidP="00D94331">
            <w:pPr>
              <w:widowControl/>
              <w:jc w:val="right"/>
              <w:rPr>
                <w:rFonts w:ascii="Times New Roman" w:eastAsia="PMingLiU" w:hAnsi="Times New Roman" w:cs="Times New Roman"/>
                <w:color w:val="000000"/>
                <w:kern w:val="0"/>
                <w:sz w:val="16"/>
                <w:szCs w:val="16"/>
              </w:rPr>
            </w:pPr>
          </w:p>
        </w:tc>
        <w:tc>
          <w:tcPr>
            <w:tcW w:w="221"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p>
        </w:tc>
        <w:tc>
          <w:tcPr>
            <w:tcW w:w="206"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07"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192"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196"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08"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35"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28"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18"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r>
      <w:tr w:rsidR="00D94331" w:rsidRPr="00FE6FB2" w:rsidTr="00FA0A8B">
        <w:trPr>
          <w:trHeight w:val="324"/>
        </w:trPr>
        <w:tc>
          <w:tcPr>
            <w:tcW w:w="619" w:type="pct"/>
            <w:noWrap/>
            <w:hideMark/>
          </w:tcPr>
          <w:p w:rsidR="00D94331" w:rsidRPr="00FE6FB2" w:rsidRDefault="00D94331" w:rsidP="00D94331">
            <w:pPr>
              <w:widowControl/>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Shires et al, 1983</w:t>
            </w:r>
          </w:p>
        </w:tc>
        <w:tc>
          <w:tcPr>
            <w:tcW w:w="236"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8400</w:t>
            </w:r>
          </w:p>
        </w:tc>
        <w:tc>
          <w:tcPr>
            <w:tcW w:w="222"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200</w:t>
            </w:r>
          </w:p>
        </w:tc>
        <w:tc>
          <w:tcPr>
            <w:tcW w:w="183"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9</w:t>
            </w:r>
          </w:p>
        </w:tc>
        <w:tc>
          <w:tcPr>
            <w:tcW w:w="192"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p>
        </w:tc>
        <w:tc>
          <w:tcPr>
            <w:tcW w:w="226"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27"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21"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4800</w:t>
            </w:r>
          </w:p>
        </w:tc>
        <w:tc>
          <w:tcPr>
            <w:tcW w:w="192"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300</w:t>
            </w:r>
          </w:p>
        </w:tc>
        <w:tc>
          <w:tcPr>
            <w:tcW w:w="160"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9</w:t>
            </w:r>
          </w:p>
        </w:tc>
        <w:tc>
          <w:tcPr>
            <w:tcW w:w="203" w:type="pct"/>
          </w:tcPr>
          <w:p w:rsidR="00D94331" w:rsidRPr="00FE6FB2" w:rsidRDefault="00D94331" w:rsidP="00D94331">
            <w:pPr>
              <w:widowControl/>
              <w:jc w:val="right"/>
              <w:rPr>
                <w:rFonts w:ascii="Times New Roman" w:eastAsia="PMingLiU" w:hAnsi="Times New Roman" w:cs="Times New Roman"/>
                <w:color w:val="000000"/>
                <w:kern w:val="0"/>
                <w:sz w:val="16"/>
                <w:szCs w:val="16"/>
              </w:rPr>
            </w:pPr>
          </w:p>
        </w:tc>
        <w:tc>
          <w:tcPr>
            <w:tcW w:w="203" w:type="pct"/>
          </w:tcPr>
          <w:p w:rsidR="00D94331" w:rsidRPr="00FE6FB2" w:rsidRDefault="00D94331" w:rsidP="00D94331">
            <w:pPr>
              <w:widowControl/>
              <w:jc w:val="right"/>
              <w:rPr>
                <w:rFonts w:ascii="Times New Roman" w:eastAsia="PMingLiU" w:hAnsi="Times New Roman" w:cs="Times New Roman"/>
                <w:color w:val="000000"/>
                <w:kern w:val="0"/>
                <w:sz w:val="16"/>
                <w:szCs w:val="16"/>
              </w:rPr>
            </w:pPr>
          </w:p>
        </w:tc>
        <w:tc>
          <w:tcPr>
            <w:tcW w:w="205" w:type="pct"/>
          </w:tcPr>
          <w:p w:rsidR="00D94331" w:rsidRPr="00FE6FB2" w:rsidRDefault="00D94331" w:rsidP="00D94331">
            <w:pPr>
              <w:widowControl/>
              <w:jc w:val="right"/>
              <w:rPr>
                <w:rFonts w:ascii="Times New Roman" w:eastAsia="PMingLiU" w:hAnsi="Times New Roman" w:cs="Times New Roman"/>
                <w:color w:val="000000"/>
                <w:kern w:val="0"/>
                <w:sz w:val="16"/>
                <w:szCs w:val="16"/>
              </w:rPr>
            </w:pPr>
          </w:p>
        </w:tc>
        <w:tc>
          <w:tcPr>
            <w:tcW w:w="221"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p>
        </w:tc>
        <w:tc>
          <w:tcPr>
            <w:tcW w:w="206"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07"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192"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196"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08"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35"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28"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18"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r>
      <w:tr w:rsidR="00D94331" w:rsidRPr="00FE6FB2" w:rsidTr="00FA0A8B">
        <w:trPr>
          <w:trHeight w:val="324"/>
        </w:trPr>
        <w:tc>
          <w:tcPr>
            <w:tcW w:w="619" w:type="pct"/>
            <w:noWrap/>
            <w:hideMark/>
          </w:tcPr>
          <w:p w:rsidR="00D94331" w:rsidRPr="00FE6FB2" w:rsidRDefault="00D94331" w:rsidP="00D94331">
            <w:pPr>
              <w:widowControl/>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Prien et al, 1990</w:t>
            </w:r>
          </w:p>
        </w:tc>
        <w:tc>
          <w:tcPr>
            <w:tcW w:w="236"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3850</w:t>
            </w:r>
          </w:p>
        </w:tc>
        <w:tc>
          <w:tcPr>
            <w:tcW w:w="222"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584</w:t>
            </w:r>
          </w:p>
        </w:tc>
        <w:tc>
          <w:tcPr>
            <w:tcW w:w="183"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6</w:t>
            </w:r>
          </w:p>
        </w:tc>
        <w:tc>
          <w:tcPr>
            <w:tcW w:w="192"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p>
        </w:tc>
        <w:tc>
          <w:tcPr>
            <w:tcW w:w="226"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27"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21"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463</w:t>
            </w:r>
          </w:p>
        </w:tc>
        <w:tc>
          <w:tcPr>
            <w:tcW w:w="192"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49</w:t>
            </w:r>
          </w:p>
        </w:tc>
        <w:tc>
          <w:tcPr>
            <w:tcW w:w="160"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6</w:t>
            </w:r>
          </w:p>
        </w:tc>
        <w:tc>
          <w:tcPr>
            <w:tcW w:w="203" w:type="pct"/>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463</w:t>
            </w:r>
          </w:p>
        </w:tc>
        <w:tc>
          <w:tcPr>
            <w:tcW w:w="203" w:type="pct"/>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49</w:t>
            </w:r>
          </w:p>
        </w:tc>
        <w:tc>
          <w:tcPr>
            <w:tcW w:w="205" w:type="pct"/>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6</w:t>
            </w:r>
          </w:p>
        </w:tc>
        <w:tc>
          <w:tcPr>
            <w:tcW w:w="221"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p>
        </w:tc>
        <w:tc>
          <w:tcPr>
            <w:tcW w:w="206"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07"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192"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1358</w:t>
            </w:r>
          </w:p>
        </w:tc>
        <w:tc>
          <w:tcPr>
            <w:tcW w:w="196"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45</w:t>
            </w:r>
          </w:p>
        </w:tc>
        <w:tc>
          <w:tcPr>
            <w:tcW w:w="208"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6</w:t>
            </w:r>
          </w:p>
        </w:tc>
        <w:tc>
          <w:tcPr>
            <w:tcW w:w="235"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p>
        </w:tc>
        <w:tc>
          <w:tcPr>
            <w:tcW w:w="228"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18"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r>
      <w:tr w:rsidR="00D94331" w:rsidRPr="00FE6FB2" w:rsidTr="00FA0A8B">
        <w:trPr>
          <w:trHeight w:val="324"/>
        </w:trPr>
        <w:tc>
          <w:tcPr>
            <w:tcW w:w="619" w:type="pct"/>
            <w:noWrap/>
            <w:hideMark/>
          </w:tcPr>
          <w:p w:rsidR="00D94331" w:rsidRPr="00FE6FB2" w:rsidRDefault="00D94331" w:rsidP="00D94331">
            <w:pPr>
              <w:widowControl/>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Wahba et al, 1996</w:t>
            </w:r>
          </w:p>
        </w:tc>
        <w:tc>
          <w:tcPr>
            <w:tcW w:w="236" w:type="pct"/>
            <w:noWrap/>
            <w:hideMark/>
          </w:tcPr>
          <w:p w:rsidR="00D94331" w:rsidRPr="00FE6FB2" w:rsidRDefault="00D94331" w:rsidP="00D94331">
            <w:pPr>
              <w:widowControl/>
              <w:jc w:val="right"/>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5882</w:t>
            </w:r>
          </w:p>
        </w:tc>
        <w:tc>
          <w:tcPr>
            <w:tcW w:w="222" w:type="pct"/>
            <w:noWrap/>
            <w:hideMark/>
          </w:tcPr>
          <w:p w:rsidR="00D94331" w:rsidRPr="00FE6FB2" w:rsidRDefault="00D94331" w:rsidP="00D94331">
            <w:pPr>
              <w:widowControl/>
              <w:jc w:val="right"/>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812</w:t>
            </w:r>
          </w:p>
        </w:tc>
        <w:tc>
          <w:tcPr>
            <w:tcW w:w="183" w:type="pct"/>
            <w:noWrap/>
            <w:hideMark/>
          </w:tcPr>
          <w:p w:rsidR="00D94331" w:rsidRPr="00FE6FB2" w:rsidRDefault="00D94331" w:rsidP="00D94331">
            <w:pPr>
              <w:widowControl/>
              <w:jc w:val="right"/>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10</w:t>
            </w:r>
          </w:p>
        </w:tc>
        <w:tc>
          <w:tcPr>
            <w:tcW w:w="192" w:type="pct"/>
            <w:noWrap/>
            <w:hideMark/>
          </w:tcPr>
          <w:p w:rsidR="00D94331" w:rsidRPr="00FE6FB2" w:rsidRDefault="00D94331" w:rsidP="00D94331">
            <w:pPr>
              <w:widowControl/>
              <w:jc w:val="right"/>
              <w:rPr>
                <w:rFonts w:ascii="Times New Roman" w:eastAsia="PMingLiU" w:hAnsi="Times New Roman" w:cs="Times New Roman"/>
                <w:kern w:val="0"/>
                <w:sz w:val="16"/>
                <w:szCs w:val="16"/>
              </w:rPr>
            </w:pPr>
          </w:p>
        </w:tc>
        <w:tc>
          <w:tcPr>
            <w:tcW w:w="226"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27"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21"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192"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160"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03" w:type="pct"/>
          </w:tcPr>
          <w:p w:rsidR="00D94331" w:rsidRPr="00FE6FB2" w:rsidRDefault="00D94331" w:rsidP="00D94331">
            <w:pPr>
              <w:widowControl/>
              <w:rPr>
                <w:rFonts w:ascii="Times New Roman" w:eastAsia="Times New Roman" w:hAnsi="Times New Roman" w:cs="Times New Roman"/>
                <w:kern w:val="0"/>
                <w:sz w:val="16"/>
                <w:szCs w:val="16"/>
              </w:rPr>
            </w:pPr>
          </w:p>
        </w:tc>
        <w:tc>
          <w:tcPr>
            <w:tcW w:w="203" w:type="pct"/>
          </w:tcPr>
          <w:p w:rsidR="00D94331" w:rsidRPr="00FE6FB2" w:rsidRDefault="00D94331" w:rsidP="00D94331">
            <w:pPr>
              <w:widowControl/>
              <w:rPr>
                <w:rFonts w:ascii="Times New Roman" w:eastAsia="Times New Roman" w:hAnsi="Times New Roman" w:cs="Times New Roman"/>
                <w:kern w:val="0"/>
                <w:sz w:val="16"/>
                <w:szCs w:val="16"/>
              </w:rPr>
            </w:pPr>
          </w:p>
        </w:tc>
        <w:tc>
          <w:tcPr>
            <w:tcW w:w="205" w:type="pct"/>
          </w:tcPr>
          <w:p w:rsidR="00D94331" w:rsidRPr="00FE6FB2" w:rsidRDefault="00D94331" w:rsidP="00D94331">
            <w:pPr>
              <w:widowControl/>
              <w:rPr>
                <w:rFonts w:ascii="Times New Roman" w:eastAsia="Times New Roman" w:hAnsi="Times New Roman" w:cs="Times New Roman"/>
                <w:kern w:val="0"/>
                <w:sz w:val="16"/>
                <w:szCs w:val="16"/>
              </w:rPr>
            </w:pPr>
          </w:p>
        </w:tc>
        <w:tc>
          <w:tcPr>
            <w:tcW w:w="221"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06"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07"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192"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196"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08"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35" w:type="pct"/>
            <w:noWrap/>
            <w:hideMark/>
          </w:tcPr>
          <w:p w:rsidR="00D94331" w:rsidRPr="00FE6FB2" w:rsidRDefault="00D94331" w:rsidP="00D94331">
            <w:pPr>
              <w:widowControl/>
              <w:jc w:val="right"/>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4010</w:t>
            </w:r>
          </w:p>
        </w:tc>
        <w:tc>
          <w:tcPr>
            <w:tcW w:w="228" w:type="pct"/>
            <w:noWrap/>
            <w:hideMark/>
          </w:tcPr>
          <w:p w:rsidR="00D94331" w:rsidRPr="00FE6FB2" w:rsidRDefault="00D94331" w:rsidP="00D94331">
            <w:pPr>
              <w:widowControl/>
              <w:jc w:val="right"/>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530</w:t>
            </w:r>
          </w:p>
        </w:tc>
        <w:tc>
          <w:tcPr>
            <w:tcW w:w="218" w:type="pct"/>
            <w:noWrap/>
            <w:hideMark/>
          </w:tcPr>
          <w:p w:rsidR="00D94331" w:rsidRPr="00FE6FB2" w:rsidRDefault="00D94331" w:rsidP="00D94331">
            <w:pPr>
              <w:widowControl/>
              <w:jc w:val="right"/>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10</w:t>
            </w:r>
          </w:p>
        </w:tc>
      </w:tr>
      <w:tr w:rsidR="00D94331" w:rsidRPr="00FE6FB2" w:rsidTr="00FA0A8B">
        <w:trPr>
          <w:trHeight w:val="324"/>
        </w:trPr>
        <w:tc>
          <w:tcPr>
            <w:tcW w:w="619" w:type="pct"/>
            <w:noWrap/>
            <w:hideMark/>
          </w:tcPr>
          <w:p w:rsidR="00D94331" w:rsidRPr="00FE6FB2" w:rsidRDefault="00D94331" w:rsidP="00D94331">
            <w:pPr>
              <w:widowControl/>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Waters et al, 2001</w:t>
            </w:r>
          </w:p>
        </w:tc>
        <w:tc>
          <w:tcPr>
            <w:tcW w:w="236"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6871</w:t>
            </w:r>
          </w:p>
        </w:tc>
        <w:tc>
          <w:tcPr>
            <w:tcW w:w="222"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1629</w:t>
            </w:r>
          </w:p>
        </w:tc>
        <w:tc>
          <w:tcPr>
            <w:tcW w:w="183"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33</w:t>
            </w:r>
          </w:p>
        </w:tc>
        <w:tc>
          <w:tcPr>
            <w:tcW w:w="192"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7000</w:t>
            </w:r>
          </w:p>
        </w:tc>
        <w:tc>
          <w:tcPr>
            <w:tcW w:w="226"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2592</w:t>
            </w:r>
          </w:p>
        </w:tc>
        <w:tc>
          <w:tcPr>
            <w:tcW w:w="227"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33</w:t>
            </w:r>
          </w:p>
        </w:tc>
        <w:tc>
          <w:tcPr>
            <w:tcW w:w="221"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p>
        </w:tc>
        <w:tc>
          <w:tcPr>
            <w:tcW w:w="192"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160"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03" w:type="pct"/>
          </w:tcPr>
          <w:p w:rsidR="00D94331" w:rsidRPr="00FE6FB2" w:rsidRDefault="00D94331" w:rsidP="00D94331">
            <w:pPr>
              <w:widowControl/>
              <w:rPr>
                <w:rFonts w:ascii="Times New Roman" w:eastAsia="Times New Roman" w:hAnsi="Times New Roman" w:cs="Times New Roman"/>
                <w:kern w:val="0"/>
                <w:sz w:val="16"/>
                <w:szCs w:val="16"/>
              </w:rPr>
            </w:pPr>
          </w:p>
        </w:tc>
        <w:tc>
          <w:tcPr>
            <w:tcW w:w="203" w:type="pct"/>
          </w:tcPr>
          <w:p w:rsidR="00D94331" w:rsidRPr="00FE6FB2" w:rsidRDefault="00D94331" w:rsidP="00D94331">
            <w:pPr>
              <w:widowControl/>
              <w:rPr>
                <w:rFonts w:ascii="Times New Roman" w:eastAsia="Times New Roman" w:hAnsi="Times New Roman" w:cs="Times New Roman"/>
                <w:kern w:val="0"/>
                <w:sz w:val="16"/>
                <w:szCs w:val="16"/>
              </w:rPr>
            </w:pPr>
          </w:p>
        </w:tc>
        <w:tc>
          <w:tcPr>
            <w:tcW w:w="205" w:type="pct"/>
          </w:tcPr>
          <w:p w:rsidR="00D94331" w:rsidRPr="00FE6FB2" w:rsidRDefault="00D94331" w:rsidP="00D94331">
            <w:pPr>
              <w:widowControl/>
              <w:rPr>
                <w:rFonts w:ascii="Times New Roman" w:eastAsia="Times New Roman" w:hAnsi="Times New Roman" w:cs="Times New Roman"/>
                <w:kern w:val="0"/>
                <w:sz w:val="16"/>
                <w:szCs w:val="16"/>
              </w:rPr>
            </w:pPr>
          </w:p>
        </w:tc>
        <w:tc>
          <w:tcPr>
            <w:tcW w:w="221"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06"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07"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192"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196"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08"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35"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28"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18"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r>
      <w:tr w:rsidR="00D94331" w:rsidRPr="00FE6FB2" w:rsidTr="00FA0A8B">
        <w:trPr>
          <w:trHeight w:val="324"/>
        </w:trPr>
        <w:tc>
          <w:tcPr>
            <w:tcW w:w="619" w:type="pct"/>
            <w:noWrap/>
            <w:hideMark/>
          </w:tcPr>
          <w:p w:rsidR="00D94331" w:rsidRPr="00FE6FB2" w:rsidRDefault="00D94331" w:rsidP="00D94331">
            <w:pPr>
              <w:widowControl/>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Linden et al, 2003</w:t>
            </w:r>
          </w:p>
        </w:tc>
        <w:tc>
          <w:tcPr>
            <w:tcW w:w="236"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p>
        </w:tc>
        <w:tc>
          <w:tcPr>
            <w:tcW w:w="222"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183"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192"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26"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27"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21"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192"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160"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03" w:type="pct"/>
          </w:tcPr>
          <w:p w:rsidR="00D94331" w:rsidRPr="00FE6FB2" w:rsidRDefault="00D94331" w:rsidP="00D94331">
            <w:pPr>
              <w:widowControl/>
              <w:rPr>
                <w:rFonts w:ascii="Times New Roman" w:eastAsia="Times New Roman" w:hAnsi="Times New Roman" w:cs="Times New Roman"/>
                <w:kern w:val="0"/>
                <w:sz w:val="16"/>
                <w:szCs w:val="16"/>
              </w:rPr>
            </w:pPr>
          </w:p>
        </w:tc>
        <w:tc>
          <w:tcPr>
            <w:tcW w:w="203" w:type="pct"/>
          </w:tcPr>
          <w:p w:rsidR="00D94331" w:rsidRPr="00FE6FB2" w:rsidRDefault="00D94331" w:rsidP="00D94331">
            <w:pPr>
              <w:widowControl/>
              <w:rPr>
                <w:rFonts w:ascii="Times New Roman" w:eastAsia="Times New Roman" w:hAnsi="Times New Roman" w:cs="Times New Roman"/>
                <w:kern w:val="0"/>
                <w:sz w:val="16"/>
                <w:szCs w:val="16"/>
              </w:rPr>
            </w:pPr>
          </w:p>
        </w:tc>
        <w:tc>
          <w:tcPr>
            <w:tcW w:w="205" w:type="pct"/>
          </w:tcPr>
          <w:p w:rsidR="00D94331" w:rsidRPr="00FE6FB2" w:rsidRDefault="00D94331" w:rsidP="00D94331">
            <w:pPr>
              <w:widowControl/>
              <w:rPr>
                <w:rFonts w:ascii="Times New Roman" w:eastAsia="Times New Roman" w:hAnsi="Times New Roman" w:cs="Times New Roman"/>
                <w:kern w:val="0"/>
                <w:sz w:val="16"/>
                <w:szCs w:val="16"/>
              </w:rPr>
            </w:pPr>
          </w:p>
        </w:tc>
        <w:tc>
          <w:tcPr>
            <w:tcW w:w="221"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06"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07"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192"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1810</w:t>
            </w:r>
          </w:p>
        </w:tc>
        <w:tc>
          <w:tcPr>
            <w:tcW w:w="196"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360</w:t>
            </w:r>
          </w:p>
        </w:tc>
        <w:tc>
          <w:tcPr>
            <w:tcW w:w="208"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55</w:t>
            </w:r>
          </w:p>
        </w:tc>
        <w:tc>
          <w:tcPr>
            <w:tcW w:w="235"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1900</w:t>
            </w:r>
          </w:p>
        </w:tc>
        <w:tc>
          <w:tcPr>
            <w:tcW w:w="228"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360</w:t>
            </w:r>
          </w:p>
        </w:tc>
        <w:tc>
          <w:tcPr>
            <w:tcW w:w="218"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55</w:t>
            </w:r>
          </w:p>
        </w:tc>
      </w:tr>
      <w:tr w:rsidR="00D94331" w:rsidRPr="00FE6FB2" w:rsidTr="00FA0A8B">
        <w:trPr>
          <w:trHeight w:val="324"/>
        </w:trPr>
        <w:tc>
          <w:tcPr>
            <w:tcW w:w="619" w:type="pct"/>
            <w:noWrap/>
            <w:hideMark/>
          </w:tcPr>
          <w:p w:rsidR="00D94331" w:rsidRPr="00FE6FB2" w:rsidRDefault="00D94331" w:rsidP="00D94331">
            <w:pPr>
              <w:widowControl/>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Linden et al, 2005</w:t>
            </w:r>
          </w:p>
        </w:tc>
        <w:tc>
          <w:tcPr>
            <w:tcW w:w="236"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p>
        </w:tc>
        <w:tc>
          <w:tcPr>
            <w:tcW w:w="222"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183"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192"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26"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27"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21"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192"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160"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03" w:type="pct"/>
          </w:tcPr>
          <w:p w:rsidR="00D94331" w:rsidRPr="00FE6FB2" w:rsidRDefault="00D94331" w:rsidP="00D94331">
            <w:pPr>
              <w:widowControl/>
              <w:jc w:val="right"/>
              <w:rPr>
                <w:rFonts w:ascii="Times New Roman" w:eastAsia="PMingLiU" w:hAnsi="Times New Roman" w:cs="Times New Roman"/>
                <w:color w:val="000000"/>
                <w:kern w:val="0"/>
                <w:sz w:val="16"/>
                <w:szCs w:val="16"/>
              </w:rPr>
            </w:pPr>
          </w:p>
        </w:tc>
        <w:tc>
          <w:tcPr>
            <w:tcW w:w="203" w:type="pct"/>
          </w:tcPr>
          <w:p w:rsidR="00D94331" w:rsidRPr="00FE6FB2" w:rsidRDefault="00D94331" w:rsidP="00D94331">
            <w:pPr>
              <w:widowControl/>
              <w:jc w:val="right"/>
              <w:rPr>
                <w:rFonts w:ascii="Times New Roman" w:eastAsia="PMingLiU" w:hAnsi="Times New Roman" w:cs="Times New Roman"/>
                <w:color w:val="000000"/>
                <w:kern w:val="0"/>
                <w:sz w:val="16"/>
                <w:szCs w:val="16"/>
              </w:rPr>
            </w:pPr>
          </w:p>
        </w:tc>
        <w:tc>
          <w:tcPr>
            <w:tcW w:w="205" w:type="pct"/>
          </w:tcPr>
          <w:p w:rsidR="00D94331" w:rsidRPr="00FE6FB2" w:rsidRDefault="00D94331" w:rsidP="00D94331">
            <w:pPr>
              <w:widowControl/>
              <w:jc w:val="right"/>
              <w:rPr>
                <w:rFonts w:ascii="Times New Roman" w:eastAsia="PMingLiU" w:hAnsi="Times New Roman" w:cs="Times New Roman"/>
                <w:color w:val="000000"/>
                <w:kern w:val="0"/>
                <w:sz w:val="16"/>
                <w:szCs w:val="16"/>
              </w:rPr>
            </w:pPr>
          </w:p>
        </w:tc>
        <w:tc>
          <w:tcPr>
            <w:tcW w:w="221"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4084</w:t>
            </w:r>
          </w:p>
        </w:tc>
        <w:tc>
          <w:tcPr>
            <w:tcW w:w="206"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884.8</w:t>
            </w:r>
          </w:p>
        </w:tc>
        <w:tc>
          <w:tcPr>
            <w:tcW w:w="207"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64</w:t>
            </w:r>
          </w:p>
        </w:tc>
        <w:tc>
          <w:tcPr>
            <w:tcW w:w="192"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p>
        </w:tc>
        <w:tc>
          <w:tcPr>
            <w:tcW w:w="196"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08"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35"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4180.8</w:t>
            </w:r>
          </w:p>
        </w:tc>
        <w:tc>
          <w:tcPr>
            <w:tcW w:w="228"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865.8</w:t>
            </w:r>
          </w:p>
        </w:tc>
        <w:tc>
          <w:tcPr>
            <w:tcW w:w="218"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68</w:t>
            </w:r>
          </w:p>
        </w:tc>
      </w:tr>
      <w:tr w:rsidR="00D94331" w:rsidRPr="00FE6FB2" w:rsidTr="00FA0A8B">
        <w:trPr>
          <w:trHeight w:val="324"/>
        </w:trPr>
        <w:tc>
          <w:tcPr>
            <w:tcW w:w="619" w:type="pct"/>
            <w:noWrap/>
            <w:hideMark/>
          </w:tcPr>
          <w:p w:rsidR="00D94331" w:rsidRPr="00FE6FB2" w:rsidRDefault="00D94331" w:rsidP="00D94331">
            <w:pPr>
              <w:widowControl/>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Mahmood et al. 2007</w:t>
            </w:r>
          </w:p>
        </w:tc>
        <w:tc>
          <w:tcPr>
            <w:tcW w:w="236"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p>
        </w:tc>
        <w:tc>
          <w:tcPr>
            <w:tcW w:w="222"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183"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192"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26"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27"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21"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192"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160"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03" w:type="pct"/>
          </w:tcPr>
          <w:p w:rsidR="00D94331" w:rsidRPr="00FE6FB2" w:rsidRDefault="00D94331" w:rsidP="00D94331">
            <w:pPr>
              <w:widowControl/>
              <w:jc w:val="right"/>
              <w:rPr>
                <w:rFonts w:ascii="Times New Roman" w:eastAsia="PMingLiU" w:hAnsi="Times New Roman" w:cs="Times New Roman"/>
                <w:color w:val="000000"/>
                <w:kern w:val="0"/>
                <w:sz w:val="16"/>
                <w:szCs w:val="16"/>
              </w:rPr>
            </w:pPr>
          </w:p>
        </w:tc>
        <w:tc>
          <w:tcPr>
            <w:tcW w:w="203" w:type="pct"/>
          </w:tcPr>
          <w:p w:rsidR="00D94331" w:rsidRPr="00FE6FB2" w:rsidRDefault="00D94331" w:rsidP="00D94331">
            <w:pPr>
              <w:widowControl/>
              <w:jc w:val="right"/>
              <w:rPr>
                <w:rFonts w:ascii="Times New Roman" w:eastAsia="PMingLiU" w:hAnsi="Times New Roman" w:cs="Times New Roman"/>
                <w:color w:val="000000"/>
                <w:kern w:val="0"/>
                <w:sz w:val="16"/>
                <w:szCs w:val="16"/>
              </w:rPr>
            </w:pPr>
          </w:p>
        </w:tc>
        <w:tc>
          <w:tcPr>
            <w:tcW w:w="205" w:type="pct"/>
          </w:tcPr>
          <w:p w:rsidR="00D94331" w:rsidRPr="00FE6FB2" w:rsidRDefault="00D94331" w:rsidP="00D94331">
            <w:pPr>
              <w:widowControl/>
              <w:jc w:val="right"/>
              <w:rPr>
                <w:rFonts w:ascii="Times New Roman" w:eastAsia="PMingLiU" w:hAnsi="Times New Roman" w:cs="Times New Roman"/>
                <w:color w:val="000000"/>
                <w:kern w:val="0"/>
                <w:sz w:val="16"/>
                <w:szCs w:val="16"/>
              </w:rPr>
            </w:pPr>
          </w:p>
        </w:tc>
        <w:tc>
          <w:tcPr>
            <w:tcW w:w="221"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3911</w:t>
            </w:r>
          </w:p>
        </w:tc>
        <w:tc>
          <w:tcPr>
            <w:tcW w:w="206"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1783</w:t>
            </w:r>
          </w:p>
        </w:tc>
        <w:tc>
          <w:tcPr>
            <w:tcW w:w="207"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21</w:t>
            </w:r>
          </w:p>
        </w:tc>
        <w:tc>
          <w:tcPr>
            <w:tcW w:w="192"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3443</w:t>
            </w:r>
          </w:p>
        </w:tc>
        <w:tc>
          <w:tcPr>
            <w:tcW w:w="196"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1769</w:t>
            </w:r>
          </w:p>
        </w:tc>
        <w:tc>
          <w:tcPr>
            <w:tcW w:w="208"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21</w:t>
            </w:r>
          </w:p>
        </w:tc>
        <w:tc>
          <w:tcPr>
            <w:tcW w:w="235"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4490</w:t>
            </w:r>
          </w:p>
        </w:tc>
        <w:tc>
          <w:tcPr>
            <w:tcW w:w="228"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1499</w:t>
            </w:r>
          </w:p>
        </w:tc>
        <w:tc>
          <w:tcPr>
            <w:tcW w:w="218"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20</w:t>
            </w:r>
          </w:p>
        </w:tc>
      </w:tr>
      <w:tr w:rsidR="00D94331" w:rsidRPr="00FE6FB2" w:rsidTr="00FA0A8B">
        <w:trPr>
          <w:trHeight w:val="324"/>
        </w:trPr>
        <w:tc>
          <w:tcPr>
            <w:tcW w:w="619" w:type="pct"/>
            <w:noWrap/>
            <w:hideMark/>
          </w:tcPr>
          <w:p w:rsidR="00D94331" w:rsidRPr="00FE6FB2" w:rsidRDefault="00D94331" w:rsidP="00D94331">
            <w:pPr>
              <w:widowControl/>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Tamayo et al, 2008</w:t>
            </w:r>
          </w:p>
        </w:tc>
        <w:tc>
          <w:tcPr>
            <w:tcW w:w="236"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2577.3</w:t>
            </w:r>
          </w:p>
        </w:tc>
        <w:tc>
          <w:tcPr>
            <w:tcW w:w="222"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434.2</w:t>
            </w:r>
          </w:p>
        </w:tc>
        <w:tc>
          <w:tcPr>
            <w:tcW w:w="183"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22</w:t>
            </w:r>
          </w:p>
        </w:tc>
        <w:tc>
          <w:tcPr>
            <w:tcW w:w="192"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p>
        </w:tc>
        <w:tc>
          <w:tcPr>
            <w:tcW w:w="226"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27"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21"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192"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160"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03" w:type="pct"/>
          </w:tcPr>
          <w:p w:rsidR="00D94331" w:rsidRPr="00FE6FB2" w:rsidRDefault="00D94331" w:rsidP="00D94331">
            <w:pPr>
              <w:widowControl/>
              <w:rPr>
                <w:rFonts w:ascii="Times New Roman" w:eastAsia="Times New Roman" w:hAnsi="Times New Roman" w:cs="Times New Roman"/>
                <w:kern w:val="0"/>
                <w:sz w:val="16"/>
                <w:szCs w:val="16"/>
              </w:rPr>
            </w:pPr>
          </w:p>
        </w:tc>
        <w:tc>
          <w:tcPr>
            <w:tcW w:w="203" w:type="pct"/>
          </w:tcPr>
          <w:p w:rsidR="00D94331" w:rsidRPr="00FE6FB2" w:rsidRDefault="00D94331" w:rsidP="00D94331">
            <w:pPr>
              <w:widowControl/>
              <w:rPr>
                <w:rFonts w:ascii="Times New Roman" w:eastAsia="Times New Roman" w:hAnsi="Times New Roman" w:cs="Times New Roman"/>
                <w:kern w:val="0"/>
                <w:sz w:val="16"/>
                <w:szCs w:val="16"/>
              </w:rPr>
            </w:pPr>
          </w:p>
        </w:tc>
        <w:tc>
          <w:tcPr>
            <w:tcW w:w="205" w:type="pct"/>
          </w:tcPr>
          <w:p w:rsidR="00D94331" w:rsidRPr="00FE6FB2" w:rsidRDefault="00D94331" w:rsidP="00D94331">
            <w:pPr>
              <w:widowControl/>
              <w:rPr>
                <w:rFonts w:ascii="Times New Roman" w:eastAsia="Times New Roman" w:hAnsi="Times New Roman" w:cs="Times New Roman"/>
                <w:kern w:val="0"/>
                <w:sz w:val="16"/>
                <w:szCs w:val="16"/>
              </w:rPr>
            </w:pPr>
          </w:p>
        </w:tc>
        <w:tc>
          <w:tcPr>
            <w:tcW w:w="221"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06"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07"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192"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196"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08"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35"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2325</w:t>
            </w:r>
          </w:p>
        </w:tc>
        <w:tc>
          <w:tcPr>
            <w:tcW w:w="228"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476</w:t>
            </w:r>
          </w:p>
        </w:tc>
        <w:tc>
          <w:tcPr>
            <w:tcW w:w="218"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22</w:t>
            </w:r>
          </w:p>
        </w:tc>
      </w:tr>
      <w:tr w:rsidR="00D94331" w:rsidRPr="00FE6FB2" w:rsidTr="00FA0A8B">
        <w:trPr>
          <w:trHeight w:val="324"/>
        </w:trPr>
        <w:tc>
          <w:tcPr>
            <w:tcW w:w="619" w:type="pct"/>
            <w:noWrap/>
            <w:hideMark/>
          </w:tcPr>
          <w:p w:rsidR="00D94331" w:rsidRPr="00FE6FB2" w:rsidRDefault="00D94331" w:rsidP="00D94331">
            <w:pPr>
              <w:widowControl/>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Soares et al, 2009</w:t>
            </w:r>
          </w:p>
        </w:tc>
        <w:tc>
          <w:tcPr>
            <w:tcW w:w="236"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p>
        </w:tc>
        <w:tc>
          <w:tcPr>
            <w:tcW w:w="222"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183"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192"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3550</w:t>
            </w:r>
          </w:p>
        </w:tc>
        <w:tc>
          <w:tcPr>
            <w:tcW w:w="226"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710</w:t>
            </w:r>
          </w:p>
        </w:tc>
        <w:tc>
          <w:tcPr>
            <w:tcW w:w="227"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20</w:t>
            </w:r>
          </w:p>
        </w:tc>
        <w:tc>
          <w:tcPr>
            <w:tcW w:w="221"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p>
        </w:tc>
        <w:tc>
          <w:tcPr>
            <w:tcW w:w="192"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160"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03" w:type="pct"/>
          </w:tcPr>
          <w:p w:rsidR="00D94331" w:rsidRPr="00FE6FB2" w:rsidRDefault="00D94331" w:rsidP="00D94331">
            <w:pPr>
              <w:widowControl/>
              <w:rPr>
                <w:rFonts w:ascii="Times New Roman" w:eastAsia="Times New Roman" w:hAnsi="Times New Roman" w:cs="Times New Roman"/>
                <w:kern w:val="0"/>
                <w:sz w:val="16"/>
                <w:szCs w:val="16"/>
              </w:rPr>
            </w:pPr>
          </w:p>
        </w:tc>
        <w:tc>
          <w:tcPr>
            <w:tcW w:w="203" w:type="pct"/>
          </w:tcPr>
          <w:p w:rsidR="00D94331" w:rsidRPr="00FE6FB2" w:rsidRDefault="00D94331" w:rsidP="00D94331">
            <w:pPr>
              <w:widowControl/>
              <w:rPr>
                <w:rFonts w:ascii="Times New Roman" w:eastAsia="Times New Roman" w:hAnsi="Times New Roman" w:cs="Times New Roman"/>
                <w:kern w:val="0"/>
                <w:sz w:val="16"/>
                <w:szCs w:val="16"/>
              </w:rPr>
            </w:pPr>
          </w:p>
        </w:tc>
        <w:tc>
          <w:tcPr>
            <w:tcW w:w="205" w:type="pct"/>
          </w:tcPr>
          <w:p w:rsidR="00D94331" w:rsidRPr="00FE6FB2" w:rsidRDefault="00D94331" w:rsidP="00D94331">
            <w:pPr>
              <w:widowControl/>
              <w:rPr>
                <w:rFonts w:ascii="Times New Roman" w:eastAsia="Times New Roman" w:hAnsi="Times New Roman" w:cs="Times New Roman"/>
                <w:kern w:val="0"/>
                <w:sz w:val="16"/>
                <w:szCs w:val="16"/>
              </w:rPr>
            </w:pPr>
          </w:p>
        </w:tc>
        <w:tc>
          <w:tcPr>
            <w:tcW w:w="221"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06"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07"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192"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196"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08"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35"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2555</w:t>
            </w:r>
          </w:p>
        </w:tc>
        <w:tc>
          <w:tcPr>
            <w:tcW w:w="228"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584</w:t>
            </w:r>
          </w:p>
        </w:tc>
        <w:tc>
          <w:tcPr>
            <w:tcW w:w="218"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20</w:t>
            </w:r>
          </w:p>
        </w:tc>
      </w:tr>
      <w:tr w:rsidR="00D94331" w:rsidRPr="00FE6FB2" w:rsidTr="00FA0A8B">
        <w:trPr>
          <w:trHeight w:val="324"/>
        </w:trPr>
        <w:tc>
          <w:tcPr>
            <w:tcW w:w="619" w:type="pct"/>
            <w:noWrap/>
            <w:hideMark/>
          </w:tcPr>
          <w:p w:rsidR="00D94331" w:rsidRPr="00FE6FB2" w:rsidRDefault="00D94331" w:rsidP="00D94331">
            <w:pPr>
              <w:widowControl/>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Magder et al. 2010</w:t>
            </w:r>
          </w:p>
        </w:tc>
        <w:tc>
          <w:tcPr>
            <w:tcW w:w="236"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p>
        </w:tc>
        <w:tc>
          <w:tcPr>
            <w:tcW w:w="222"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183"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192"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3275</w:t>
            </w:r>
          </w:p>
        </w:tc>
        <w:tc>
          <w:tcPr>
            <w:tcW w:w="226"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2270</w:t>
            </w:r>
          </w:p>
        </w:tc>
        <w:tc>
          <w:tcPr>
            <w:tcW w:w="227"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117</w:t>
            </w:r>
          </w:p>
        </w:tc>
        <w:tc>
          <w:tcPr>
            <w:tcW w:w="221"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p>
        </w:tc>
        <w:tc>
          <w:tcPr>
            <w:tcW w:w="192"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160"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03" w:type="pct"/>
          </w:tcPr>
          <w:p w:rsidR="00D94331" w:rsidRPr="00FE6FB2" w:rsidRDefault="00D94331" w:rsidP="00D94331">
            <w:pPr>
              <w:widowControl/>
              <w:rPr>
                <w:rFonts w:ascii="Times New Roman" w:eastAsia="Times New Roman" w:hAnsi="Times New Roman" w:cs="Times New Roman"/>
                <w:kern w:val="0"/>
                <w:sz w:val="16"/>
                <w:szCs w:val="16"/>
              </w:rPr>
            </w:pPr>
          </w:p>
        </w:tc>
        <w:tc>
          <w:tcPr>
            <w:tcW w:w="203" w:type="pct"/>
          </w:tcPr>
          <w:p w:rsidR="00D94331" w:rsidRPr="00FE6FB2" w:rsidRDefault="00D94331" w:rsidP="00D94331">
            <w:pPr>
              <w:widowControl/>
              <w:rPr>
                <w:rFonts w:ascii="Times New Roman" w:eastAsia="Times New Roman" w:hAnsi="Times New Roman" w:cs="Times New Roman"/>
                <w:kern w:val="0"/>
                <w:sz w:val="16"/>
                <w:szCs w:val="16"/>
              </w:rPr>
            </w:pPr>
          </w:p>
        </w:tc>
        <w:tc>
          <w:tcPr>
            <w:tcW w:w="205" w:type="pct"/>
          </w:tcPr>
          <w:p w:rsidR="00D94331" w:rsidRPr="00FE6FB2" w:rsidRDefault="00D94331" w:rsidP="00D94331">
            <w:pPr>
              <w:widowControl/>
              <w:rPr>
                <w:rFonts w:ascii="Times New Roman" w:eastAsia="Times New Roman" w:hAnsi="Times New Roman" w:cs="Times New Roman"/>
                <w:kern w:val="0"/>
                <w:sz w:val="16"/>
                <w:szCs w:val="16"/>
              </w:rPr>
            </w:pPr>
          </w:p>
        </w:tc>
        <w:tc>
          <w:tcPr>
            <w:tcW w:w="221"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06"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07"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192"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2619</w:t>
            </w:r>
          </w:p>
        </w:tc>
        <w:tc>
          <w:tcPr>
            <w:tcW w:w="196"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1988</w:t>
            </w:r>
          </w:p>
        </w:tc>
        <w:tc>
          <w:tcPr>
            <w:tcW w:w="208"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118</w:t>
            </w:r>
          </w:p>
        </w:tc>
        <w:tc>
          <w:tcPr>
            <w:tcW w:w="235"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p>
        </w:tc>
        <w:tc>
          <w:tcPr>
            <w:tcW w:w="228"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18"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r>
      <w:tr w:rsidR="00D94331" w:rsidRPr="00FE6FB2" w:rsidTr="00FA0A8B">
        <w:trPr>
          <w:trHeight w:val="324"/>
        </w:trPr>
        <w:tc>
          <w:tcPr>
            <w:tcW w:w="619" w:type="pct"/>
            <w:noWrap/>
            <w:hideMark/>
          </w:tcPr>
          <w:p w:rsidR="00D94331" w:rsidRPr="00FE6FB2" w:rsidRDefault="00D94331" w:rsidP="00D94331">
            <w:pPr>
              <w:widowControl/>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Hung et al, 2012</w:t>
            </w:r>
          </w:p>
        </w:tc>
        <w:tc>
          <w:tcPr>
            <w:tcW w:w="236"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2303</w:t>
            </w:r>
          </w:p>
        </w:tc>
        <w:tc>
          <w:tcPr>
            <w:tcW w:w="222"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1033</w:t>
            </w:r>
          </w:p>
        </w:tc>
        <w:tc>
          <w:tcPr>
            <w:tcW w:w="183"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39</w:t>
            </w:r>
          </w:p>
        </w:tc>
        <w:tc>
          <w:tcPr>
            <w:tcW w:w="192"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p>
        </w:tc>
        <w:tc>
          <w:tcPr>
            <w:tcW w:w="226"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27" w:type="pct"/>
            <w:noWrap/>
            <w:hideMark/>
          </w:tcPr>
          <w:p w:rsidR="00D94331" w:rsidRPr="00FE6FB2" w:rsidRDefault="00D94331" w:rsidP="00D94331">
            <w:pPr>
              <w:widowControl/>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 xml:space="preserve"> </w:t>
            </w:r>
          </w:p>
        </w:tc>
        <w:tc>
          <w:tcPr>
            <w:tcW w:w="221" w:type="pct"/>
            <w:noWrap/>
            <w:hideMark/>
          </w:tcPr>
          <w:p w:rsidR="00D94331" w:rsidRPr="00FE6FB2" w:rsidRDefault="00D94331" w:rsidP="00D94331">
            <w:pPr>
              <w:widowControl/>
              <w:rPr>
                <w:rFonts w:ascii="Times New Roman" w:eastAsia="PMingLiU" w:hAnsi="Times New Roman" w:cs="Times New Roman"/>
                <w:color w:val="000000"/>
                <w:kern w:val="0"/>
                <w:sz w:val="16"/>
                <w:szCs w:val="16"/>
              </w:rPr>
            </w:pPr>
          </w:p>
        </w:tc>
        <w:tc>
          <w:tcPr>
            <w:tcW w:w="192"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160"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03" w:type="pct"/>
          </w:tcPr>
          <w:p w:rsidR="00D94331" w:rsidRPr="00FE6FB2" w:rsidRDefault="00D94331" w:rsidP="00D94331">
            <w:pPr>
              <w:widowControl/>
              <w:rPr>
                <w:rFonts w:ascii="Times New Roman" w:eastAsia="Times New Roman" w:hAnsi="Times New Roman" w:cs="Times New Roman"/>
                <w:kern w:val="0"/>
                <w:sz w:val="16"/>
                <w:szCs w:val="16"/>
              </w:rPr>
            </w:pPr>
          </w:p>
        </w:tc>
        <w:tc>
          <w:tcPr>
            <w:tcW w:w="203" w:type="pct"/>
          </w:tcPr>
          <w:p w:rsidR="00D94331" w:rsidRPr="00FE6FB2" w:rsidRDefault="00D94331" w:rsidP="00D94331">
            <w:pPr>
              <w:widowControl/>
              <w:rPr>
                <w:rFonts w:ascii="Times New Roman" w:eastAsia="Times New Roman" w:hAnsi="Times New Roman" w:cs="Times New Roman"/>
                <w:kern w:val="0"/>
                <w:sz w:val="16"/>
                <w:szCs w:val="16"/>
              </w:rPr>
            </w:pPr>
          </w:p>
        </w:tc>
        <w:tc>
          <w:tcPr>
            <w:tcW w:w="205" w:type="pct"/>
          </w:tcPr>
          <w:p w:rsidR="00D94331" w:rsidRPr="00FE6FB2" w:rsidRDefault="00D94331" w:rsidP="00D94331">
            <w:pPr>
              <w:widowControl/>
              <w:rPr>
                <w:rFonts w:ascii="Times New Roman" w:eastAsia="Times New Roman" w:hAnsi="Times New Roman" w:cs="Times New Roman"/>
                <w:kern w:val="0"/>
                <w:sz w:val="16"/>
                <w:szCs w:val="16"/>
              </w:rPr>
            </w:pPr>
          </w:p>
        </w:tc>
        <w:tc>
          <w:tcPr>
            <w:tcW w:w="221"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06"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07"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192"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1547</w:t>
            </w:r>
          </w:p>
        </w:tc>
        <w:tc>
          <w:tcPr>
            <w:tcW w:w="196"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424</w:t>
            </w:r>
          </w:p>
        </w:tc>
        <w:tc>
          <w:tcPr>
            <w:tcW w:w="208"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41</w:t>
            </w:r>
          </w:p>
        </w:tc>
        <w:tc>
          <w:tcPr>
            <w:tcW w:w="235"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p>
        </w:tc>
        <w:tc>
          <w:tcPr>
            <w:tcW w:w="228"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18"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r>
      <w:tr w:rsidR="00D94331" w:rsidRPr="00FE6FB2" w:rsidTr="00FA0A8B">
        <w:trPr>
          <w:trHeight w:val="324"/>
        </w:trPr>
        <w:tc>
          <w:tcPr>
            <w:tcW w:w="619" w:type="pct"/>
            <w:noWrap/>
            <w:hideMark/>
          </w:tcPr>
          <w:p w:rsidR="00D94331" w:rsidRPr="00FE6FB2" w:rsidRDefault="00D94331" w:rsidP="00D94331">
            <w:pPr>
              <w:widowControl/>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Yates et al, 2014</w:t>
            </w:r>
          </w:p>
        </w:tc>
        <w:tc>
          <w:tcPr>
            <w:tcW w:w="236"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6375</w:t>
            </w:r>
          </w:p>
        </w:tc>
        <w:tc>
          <w:tcPr>
            <w:tcW w:w="222"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1731</w:t>
            </w:r>
          </w:p>
        </w:tc>
        <w:tc>
          <w:tcPr>
            <w:tcW w:w="183"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98</w:t>
            </w:r>
          </w:p>
        </w:tc>
        <w:tc>
          <w:tcPr>
            <w:tcW w:w="192"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p>
        </w:tc>
        <w:tc>
          <w:tcPr>
            <w:tcW w:w="226"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27"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21"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192"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160"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03" w:type="pct"/>
          </w:tcPr>
          <w:p w:rsidR="00D94331" w:rsidRPr="00FE6FB2" w:rsidRDefault="00D94331" w:rsidP="00D94331">
            <w:pPr>
              <w:widowControl/>
              <w:rPr>
                <w:rFonts w:ascii="Times New Roman" w:eastAsia="Times New Roman" w:hAnsi="Times New Roman" w:cs="Times New Roman"/>
                <w:kern w:val="0"/>
                <w:sz w:val="16"/>
                <w:szCs w:val="16"/>
              </w:rPr>
            </w:pPr>
          </w:p>
        </w:tc>
        <w:tc>
          <w:tcPr>
            <w:tcW w:w="203" w:type="pct"/>
          </w:tcPr>
          <w:p w:rsidR="00D94331" w:rsidRPr="00FE6FB2" w:rsidRDefault="00D94331" w:rsidP="00D94331">
            <w:pPr>
              <w:widowControl/>
              <w:rPr>
                <w:rFonts w:ascii="Times New Roman" w:eastAsia="Times New Roman" w:hAnsi="Times New Roman" w:cs="Times New Roman"/>
                <w:kern w:val="0"/>
                <w:sz w:val="16"/>
                <w:szCs w:val="16"/>
              </w:rPr>
            </w:pPr>
          </w:p>
        </w:tc>
        <w:tc>
          <w:tcPr>
            <w:tcW w:w="205" w:type="pct"/>
          </w:tcPr>
          <w:p w:rsidR="00D94331" w:rsidRPr="00FE6FB2" w:rsidRDefault="00D94331" w:rsidP="00D94331">
            <w:pPr>
              <w:widowControl/>
              <w:rPr>
                <w:rFonts w:ascii="Times New Roman" w:eastAsia="Times New Roman" w:hAnsi="Times New Roman" w:cs="Times New Roman"/>
                <w:kern w:val="0"/>
                <w:sz w:val="16"/>
                <w:szCs w:val="16"/>
              </w:rPr>
            </w:pPr>
          </w:p>
        </w:tc>
        <w:tc>
          <w:tcPr>
            <w:tcW w:w="221"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06"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07"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192"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5398</w:t>
            </w:r>
          </w:p>
        </w:tc>
        <w:tc>
          <w:tcPr>
            <w:tcW w:w="196"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1409</w:t>
            </w:r>
          </w:p>
        </w:tc>
        <w:tc>
          <w:tcPr>
            <w:tcW w:w="208"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104</w:t>
            </w:r>
          </w:p>
        </w:tc>
        <w:tc>
          <w:tcPr>
            <w:tcW w:w="235"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p>
        </w:tc>
        <w:tc>
          <w:tcPr>
            <w:tcW w:w="228"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18"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r>
      <w:tr w:rsidR="00D94331" w:rsidRPr="00FE6FB2" w:rsidTr="00FA0A8B">
        <w:trPr>
          <w:trHeight w:val="324"/>
        </w:trPr>
        <w:tc>
          <w:tcPr>
            <w:tcW w:w="619" w:type="pct"/>
            <w:noWrap/>
            <w:hideMark/>
          </w:tcPr>
          <w:p w:rsidR="00D94331" w:rsidRPr="00FE6FB2" w:rsidRDefault="00D94331" w:rsidP="00D94331">
            <w:pPr>
              <w:widowControl/>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Yanartas et al, 2015</w:t>
            </w:r>
          </w:p>
        </w:tc>
        <w:tc>
          <w:tcPr>
            <w:tcW w:w="236"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2700</w:t>
            </w:r>
          </w:p>
        </w:tc>
        <w:tc>
          <w:tcPr>
            <w:tcW w:w="222"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1074</w:t>
            </w:r>
          </w:p>
        </w:tc>
        <w:tc>
          <w:tcPr>
            <w:tcW w:w="183"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66</w:t>
            </w:r>
          </w:p>
        </w:tc>
        <w:tc>
          <w:tcPr>
            <w:tcW w:w="192"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p>
        </w:tc>
        <w:tc>
          <w:tcPr>
            <w:tcW w:w="226"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27"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21"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192"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160"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03" w:type="pct"/>
          </w:tcPr>
          <w:p w:rsidR="00D94331" w:rsidRPr="00FE6FB2" w:rsidRDefault="00D94331" w:rsidP="00D94331">
            <w:pPr>
              <w:widowControl/>
              <w:jc w:val="right"/>
              <w:rPr>
                <w:rFonts w:ascii="Times New Roman" w:eastAsia="PMingLiU" w:hAnsi="Times New Roman" w:cs="Times New Roman"/>
                <w:color w:val="000000"/>
                <w:kern w:val="0"/>
                <w:sz w:val="16"/>
                <w:szCs w:val="16"/>
              </w:rPr>
            </w:pPr>
          </w:p>
        </w:tc>
        <w:tc>
          <w:tcPr>
            <w:tcW w:w="203" w:type="pct"/>
          </w:tcPr>
          <w:p w:rsidR="00D94331" w:rsidRPr="00FE6FB2" w:rsidRDefault="00D94331" w:rsidP="00D94331">
            <w:pPr>
              <w:widowControl/>
              <w:jc w:val="right"/>
              <w:rPr>
                <w:rFonts w:ascii="Times New Roman" w:eastAsia="PMingLiU" w:hAnsi="Times New Roman" w:cs="Times New Roman"/>
                <w:color w:val="000000"/>
                <w:kern w:val="0"/>
                <w:sz w:val="16"/>
                <w:szCs w:val="16"/>
              </w:rPr>
            </w:pPr>
          </w:p>
        </w:tc>
        <w:tc>
          <w:tcPr>
            <w:tcW w:w="205" w:type="pct"/>
          </w:tcPr>
          <w:p w:rsidR="00D94331" w:rsidRPr="00FE6FB2" w:rsidRDefault="00D94331" w:rsidP="00D94331">
            <w:pPr>
              <w:widowControl/>
              <w:jc w:val="right"/>
              <w:rPr>
                <w:rFonts w:ascii="Times New Roman" w:eastAsia="PMingLiU" w:hAnsi="Times New Roman" w:cs="Times New Roman"/>
                <w:color w:val="000000"/>
                <w:kern w:val="0"/>
                <w:sz w:val="16"/>
                <w:szCs w:val="16"/>
              </w:rPr>
            </w:pPr>
          </w:p>
        </w:tc>
        <w:tc>
          <w:tcPr>
            <w:tcW w:w="221"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2450</w:t>
            </w:r>
          </w:p>
        </w:tc>
        <w:tc>
          <w:tcPr>
            <w:tcW w:w="206"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962</w:t>
            </w:r>
          </w:p>
        </w:tc>
        <w:tc>
          <w:tcPr>
            <w:tcW w:w="207"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66</w:t>
            </w:r>
          </w:p>
        </w:tc>
        <w:tc>
          <w:tcPr>
            <w:tcW w:w="192"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p>
        </w:tc>
        <w:tc>
          <w:tcPr>
            <w:tcW w:w="196"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08"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35"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28"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18"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r>
      <w:tr w:rsidR="00D94331" w:rsidRPr="00FE6FB2" w:rsidTr="00FA0A8B">
        <w:trPr>
          <w:trHeight w:val="324"/>
        </w:trPr>
        <w:tc>
          <w:tcPr>
            <w:tcW w:w="619" w:type="pct"/>
            <w:noWrap/>
            <w:hideMark/>
          </w:tcPr>
          <w:p w:rsidR="00D94331" w:rsidRPr="00FE6FB2" w:rsidRDefault="00D94331" w:rsidP="00D94331">
            <w:pPr>
              <w:widowControl/>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Young et al, 2015</w:t>
            </w:r>
          </w:p>
        </w:tc>
        <w:tc>
          <w:tcPr>
            <w:tcW w:w="236" w:type="pct"/>
            <w:noWrap/>
            <w:hideMark/>
          </w:tcPr>
          <w:p w:rsidR="00D94331" w:rsidRPr="00FE6FB2" w:rsidRDefault="00D94331" w:rsidP="00D94331">
            <w:pPr>
              <w:widowControl/>
              <w:jc w:val="right"/>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2655</w:t>
            </w:r>
          </w:p>
        </w:tc>
        <w:tc>
          <w:tcPr>
            <w:tcW w:w="222" w:type="pct"/>
            <w:noWrap/>
            <w:hideMark/>
          </w:tcPr>
          <w:p w:rsidR="00D94331" w:rsidRPr="00FE6FB2" w:rsidRDefault="00D94331" w:rsidP="00D94331">
            <w:pPr>
              <w:widowControl/>
              <w:jc w:val="right"/>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3052</w:t>
            </w:r>
          </w:p>
        </w:tc>
        <w:tc>
          <w:tcPr>
            <w:tcW w:w="183" w:type="pct"/>
            <w:noWrap/>
            <w:hideMark/>
          </w:tcPr>
          <w:p w:rsidR="00D94331" w:rsidRPr="00FE6FB2" w:rsidRDefault="00D94331" w:rsidP="00D94331">
            <w:pPr>
              <w:widowControl/>
              <w:jc w:val="right"/>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475</w:t>
            </w:r>
          </w:p>
        </w:tc>
        <w:tc>
          <w:tcPr>
            <w:tcW w:w="192" w:type="pct"/>
            <w:noWrap/>
            <w:hideMark/>
          </w:tcPr>
          <w:p w:rsidR="00D94331" w:rsidRPr="00FE6FB2" w:rsidRDefault="00D94331" w:rsidP="00D94331">
            <w:pPr>
              <w:widowControl/>
              <w:jc w:val="right"/>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2554</w:t>
            </w:r>
          </w:p>
        </w:tc>
        <w:tc>
          <w:tcPr>
            <w:tcW w:w="226" w:type="pct"/>
            <w:noWrap/>
            <w:hideMark/>
          </w:tcPr>
          <w:p w:rsidR="00D94331" w:rsidRPr="00FE6FB2" w:rsidRDefault="00D94331" w:rsidP="00D94331">
            <w:pPr>
              <w:widowControl/>
              <w:jc w:val="right"/>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2120</w:t>
            </w:r>
          </w:p>
        </w:tc>
        <w:tc>
          <w:tcPr>
            <w:tcW w:w="227" w:type="pct"/>
            <w:noWrap/>
            <w:hideMark/>
          </w:tcPr>
          <w:p w:rsidR="00D94331" w:rsidRPr="00FE6FB2" w:rsidRDefault="00D94331" w:rsidP="00D94331">
            <w:pPr>
              <w:widowControl/>
              <w:jc w:val="right"/>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485</w:t>
            </w:r>
          </w:p>
        </w:tc>
        <w:tc>
          <w:tcPr>
            <w:tcW w:w="221" w:type="pct"/>
            <w:noWrap/>
            <w:hideMark/>
          </w:tcPr>
          <w:p w:rsidR="00D94331" w:rsidRPr="00FE6FB2" w:rsidRDefault="00D94331" w:rsidP="00D94331">
            <w:pPr>
              <w:widowControl/>
              <w:jc w:val="right"/>
              <w:rPr>
                <w:rFonts w:ascii="Times New Roman" w:eastAsia="PMingLiU" w:hAnsi="Times New Roman" w:cs="Times New Roman"/>
                <w:kern w:val="0"/>
                <w:sz w:val="16"/>
                <w:szCs w:val="16"/>
              </w:rPr>
            </w:pPr>
          </w:p>
        </w:tc>
        <w:tc>
          <w:tcPr>
            <w:tcW w:w="192"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160"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03" w:type="pct"/>
          </w:tcPr>
          <w:p w:rsidR="00D94331" w:rsidRPr="00FE6FB2" w:rsidRDefault="00D94331" w:rsidP="00D94331">
            <w:pPr>
              <w:widowControl/>
              <w:rPr>
                <w:rFonts w:ascii="Times New Roman" w:eastAsia="Times New Roman" w:hAnsi="Times New Roman" w:cs="Times New Roman"/>
                <w:kern w:val="0"/>
                <w:sz w:val="16"/>
                <w:szCs w:val="16"/>
              </w:rPr>
            </w:pPr>
          </w:p>
        </w:tc>
        <w:tc>
          <w:tcPr>
            <w:tcW w:w="203" w:type="pct"/>
          </w:tcPr>
          <w:p w:rsidR="00D94331" w:rsidRPr="00FE6FB2" w:rsidRDefault="00D94331" w:rsidP="00D94331">
            <w:pPr>
              <w:widowControl/>
              <w:rPr>
                <w:rFonts w:ascii="Times New Roman" w:eastAsia="Times New Roman" w:hAnsi="Times New Roman" w:cs="Times New Roman"/>
                <w:kern w:val="0"/>
                <w:sz w:val="16"/>
                <w:szCs w:val="16"/>
              </w:rPr>
            </w:pPr>
          </w:p>
        </w:tc>
        <w:tc>
          <w:tcPr>
            <w:tcW w:w="205" w:type="pct"/>
          </w:tcPr>
          <w:p w:rsidR="00D94331" w:rsidRPr="00FE6FB2" w:rsidRDefault="00D94331" w:rsidP="00D94331">
            <w:pPr>
              <w:widowControl/>
              <w:rPr>
                <w:rFonts w:ascii="Times New Roman" w:eastAsia="Times New Roman" w:hAnsi="Times New Roman" w:cs="Times New Roman"/>
                <w:kern w:val="0"/>
                <w:sz w:val="16"/>
                <w:szCs w:val="16"/>
              </w:rPr>
            </w:pPr>
          </w:p>
        </w:tc>
        <w:tc>
          <w:tcPr>
            <w:tcW w:w="221"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06"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07"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192"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196"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08"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35"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28"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18"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r>
      <w:tr w:rsidR="00D94331" w:rsidRPr="00FE6FB2" w:rsidTr="00FA0A8B">
        <w:trPr>
          <w:trHeight w:val="324"/>
        </w:trPr>
        <w:tc>
          <w:tcPr>
            <w:tcW w:w="619" w:type="pct"/>
            <w:noWrap/>
            <w:hideMark/>
          </w:tcPr>
          <w:p w:rsidR="00D94331" w:rsidRPr="00FE6FB2" w:rsidRDefault="00D94331" w:rsidP="00D94331">
            <w:pPr>
              <w:widowControl/>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Kammerer et al, 2018</w:t>
            </w:r>
          </w:p>
        </w:tc>
        <w:tc>
          <w:tcPr>
            <w:tcW w:w="236" w:type="pct"/>
            <w:noWrap/>
            <w:hideMark/>
          </w:tcPr>
          <w:p w:rsidR="00D94331" w:rsidRPr="00FE6FB2" w:rsidRDefault="00D94331" w:rsidP="00D94331">
            <w:pPr>
              <w:widowControl/>
              <w:jc w:val="right"/>
              <w:rPr>
                <w:rFonts w:ascii="Times New Roman" w:eastAsia="PMingLiU" w:hAnsi="Times New Roman" w:cs="Times New Roman"/>
                <w:color w:val="000000"/>
                <w:kern w:val="0"/>
                <w:sz w:val="16"/>
                <w:szCs w:val="16"/>
              </w:rPr>
            </w:pPr>
          </w:p>
        </w:tc>
        <w:tc>
          <w:tcPr>
            <w:tcW w:w="222"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183"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192"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26"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27"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21" w:type="pct"/>
            <w:noWrap/>
            <w:hideMark/>
          </w:tcPr>
          <w:p w:rsidR="00D94331" w:rsidRPr="00FE6FB2" w:rsidRDefault="00D94331" w:rsidP="00D94331">
            <w:pPr>
              <w:widowControl/>
              <w:jc w:val="right"/>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10894</w:t>
            </w:r>
          </w:p>
        </w:tc>
        <w:tc>
          <w:tcPr>
            <w:tcW w:w="192" w:type="pct"/>
            <w:noWrap/>
            <w:hideMark/>
          </w:tcPr>
          <w:p w:rsidR="00D94331" w:rsidRPr="00FE6FB2" w:rsidRDefault="00D94331" w:rsidP="00D94331">
            <w:pPr>
              <w:widowControl/>
              <w:jc w:val="right"/>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2533</w:t>
            </w:r>
          </w:p>
        </w:tc>
        <w:tc>
          <w:tcPr>
            <w:tcW w:w="160" w:type="pct"/>
            <w:noWrap/>
            <w:hideMark/>
          </w:tcPr>
          <w:p w:rsidR="00D94331" w:rsidRPr="00FE6FB2" w:rsidRDefault="00D94331" w:rsidP="00D94331">
            <w:pPr>
              <w:widowControl/>
              <w:jc w:val="right"/>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53</w:t>
            </w:r>
          </w:p>
        </w:tc>
        <w:tc>
          <w:tcPr>
            <w:tcW w:w="203" w:type="pct"/>
          </w:tcPr>
          <w:p w:rsidR="00D94331" w:rsidRPr="00FE6FB2" w:rsidRDefault="00D94331" w:rsidP="00D94331">
            <w:pPr>
              <w:widowControl/>
              <w:jc w:val="right"/>
              <w:rPr>
                <w:rFonts w:ascii="Times New Roman" w:eastAsia="PMingLiU" w:hAnsi="Times New Roman" w:cs="Times New Roman"/>
                <w:kern w:val="0"/>
                <w:sz w:val="16"/>
                <w:szCs w:val="16"/>
              </w:rPr>
            </w:pPr>
          </w:p>
        </w:tc>
        <w:tc>
          <w:tcPr>
            <w:tcW w:w="203" w:type="pct"/>
          </w:tcPr>
          <w:p w:rsidR="00D94331" w:rsidRPr="00FE6FB2" w:rsidRDefault="00D94331" w:rsidP="00D94331">
            <w:pPr>
              <w:widowControl/>
              <w:jc w:val="right"/>
              <w:rPr>
                <w:rFonts w:ascii="Times New Roman" w:eastAsia="PMingLiU" w:hAnsi="Times New Roman" w:cs="Times New Roman"/>
                <w:kern w:val="0"/>
                <w:sz w:val="16"/>
                <w:szCs w:val="16"/>
              </w:rPr>
            </w:pPr>
          </w:p>
        </w:tc>
        <w:tc>
          <w:tcPr>
            <w:tcW w:w="205" w:type="pct"/>
          </w:tcPr>
          <w:p w:rsidR="00D94331" w:rsidRPr="00FE6FB2" w:rsidRDefault="00D94331" w:rsidP="00D94331">
            <w:pPr>
              <w:widowControl/>
              <w:jc w:val="right"/>
              <w:rPr>
                <w:rFonts w:ascii="Times New Roman" w:eastAsia="PMingLiU" w:hAnsi="Times New Roman" w:cs="Times New Roman"/>
                <w:kern w:val="0"/>
                <w:sz w:val="16"/>
                <w:szCs w:val="16"/>
              </w:rPr>
            </w:pPr>
          </w:p>
        </w:tc>
        <w:tc>
          <w:tcPr>
            <w:tcW w:w="221" w:type="pct"/>
            <w:noWrap/>
            <w:hideMark/>
          </w:tcPr>
          <w:p w:rsidR="00D94331" w:rsidRPr="00FE6FB2" w:rsidRDefault="00D94331" w:rsidP="00D94331">
            <w:pPr>
              <w:widowControl/>
              <w:jc w:val="right"/>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11116</w:t>
            </w:r>
          </w:p>
        </w:tc>
        <w:tc>
          <w:tcPr>
            <w:tcW w:w="206" w:type="pct"/>
            <w:noWrap/>
            <w:hideMark/>
          </w:tcPr>
          <w:p w:rsidR="00D94331" w:rsidRPr="00FE6FB2" w:rsidRDefault="00D94331" w:rsidP="00D94331">
            <w:pPr>
              <w:widowControl/>
              <w:jc w:val="right"/>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2839</w:t>
            </w:r>
          </w:p>
        </w:tc>
        <w:tc>
          <w:tcPr>
            <w:tcW w:w="207" w:type="pct"/>
            <w:noWrap/>
            <w:hideMark/>
          </w:tcPr>
          <w:p w:rsidR="00D94331" w:rsidRPr="00FE6FB2" w:rsidRDefault="00D94331" w:rsidP="00D94331">
            <w:pPr>
              <w:widowControl/>
              <w:jc w:val="right"/>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47</w:t>
            </w:r>
          </w:p>
        </w:tc>
        <w:tc>
          <w:tcPr>
            <w:tcW w:w="192" w:type="pct"/>
            <w:noWrap/>
            <w:hideMark/>
          </w:tcPr>
          <w:p w:rsidR="00D94331" w:rsidRPr="00FE6FB2" w:rsidRDefault="00D94331" w:rsidP="00D94331">
            <w:pPr>
              <w:widowControl/>
              <w:jc w:val="right"/>
              <w:rPr>
                <w:rFonts w:ascii="Times New Roman" w:eastAsia="PMingLiU" w:hAnsi="Times New Roman" w:cs="Times New Roman"/>
                <w:kern w:val="0"/>
                <w:sz w:val="16"/>
                <w:szCs w:val="16"/>
              </w:rPr>
            </w:pPr>
          </w:p>
        </w:tc>
        <w:tc>
          <w:tcPr>
            <w:tcW w:w="196"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08"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35"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28"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18"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r>
      <w:tr w:rsidR="00D94331" w:rsidRPr="00FE6FB2" w:rsidTr="00FA0A8B">
        <w:trPr>
          <w:trHeight w:val="324"/>
        </w:trPr>
        <w:tc>
          <w:tcPr>
            <w:tcW w:w="619" w:type="pct"/>
            <w:noWrap/>
            <w:hideMark/>
          </w:tcPr>
          <w:p w:rsidR="00D94331" w:rsidRPr="00FE6FB2" w:rsidRDefault="00D94331" w:rsidP="00D94331">
            <w:pPr>
              <w:widowControl/>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Joosten et al, 2018</w:t>
            </w:r>
          </w:p>
        </w:tc>
        <w:tc>
          <w:tcPr>
            <w:tcW w:w="236" w:type="pct"/>
            <w:noWrap/>
            <w:hideMark/>
          </w:tcPr>
          <w:p w:rsidR="00D94331" w:rsidRPr="00FE6FB2" w:rsidRDefault="00D94331" w:rsidP="00D94331">
            <w:pPr>
              <w:widowControl/>
              <w:jc w:val="right"/>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12200</w:t>
            </w:r>
          </w:p>
        </w:tc>
        <w:tc>
          <w:tcPr>
            <w:tcW w:w="222" w:type="pct"/>
            <w:noWrap/>
            <w:hideMark/>
          </w:tcPr>
          <w:p w:rsidR="00D94331" w:rsidRPr="00FE6FB2" w:rsidRDefault="00D94331" w:rsidP="00D94331">
            <w:pPr>
              <w:widowControl/>
              <w:jc w:val="right"/>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10814</w:t>
            </w:r>
          </w:p>
        </w:tc>
        <w:tc>
          <w:tcPr>
            <w:tcW w:w="183" w:type="pct"/>
            <w:noWrap/>
            <w:hideMark/>
          </w:tcPr>
          <w:p w:rsidR="00D94331" w:rsidRPr="00FE6FB2" w:rsidRDefault="00D94331" w:rsidP="00D94331">
            <w:pPr>
              <w:widowControl/>
              <w:jc w:val="right"/>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80</w:t>
            </w:r>
          </w:p>
        </w:tc>
        <w:tc>
          <w:tcPr>
            <w:tcW w:w="192" w:type="pct"/>
            <w:noWrap/>
            <w:hideMark/>
          </w:tcPr>
          <w:p w:rsidR="00D94331" w:rsidRPr="00FE6FB2" w:rsidRDefault="00D94331" w:rsidP="00D94331">
            <w:pPr>
              <w:widowControl/>
              <w:jc w:val="right"/>
              <w:rPr>
                <w:rFonts w:ascii="Times New Roman" w:eastAsia="PMingLiU" w:hAnsi="Times New Roman" w:cs="Times New Roman"/>
                <w:kern w:val="0"/>
                <w:sz w:val="16"/>
                <w:szCs w:val="16"/>
              </w:rPr>
            </w:pPr>
          </w:p>
        </w:tc>
        <w:tc>
          <w:tcPr>
            <w:tcW w:w="226"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27"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21"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192"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160"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03" w:type="pct"/>
          </w:tcPr>
          <w:p w:rsidR="00D94331" w:rsidRPr="00FE6FB2" w:rsidRDefault="00D94331" w:rsidP="00D94331">
            <w:pPr>
              <w:widowControl/>
              <w:jc w:val="right"/>
              <w:rPr>
                <w:rFonts w:ascii="Times New Roman" w:eastAsia="PMingLiU" w:hAnsi="Times New Roman" w:cs="Times New Roman"/>
                <w:kern w:val="0"/>
                <w:sz w:val="16"/>
                <w:szCs w:val="16"/>
              </w:rPr>
            </w:pPr>
          </w:p>
        </w:tc>
        <w:tc>
          <w:tcPr>
            <w:tcW w:w="203" w:type="pct"/>
          </w:tcPr>
          <w:p w:rsidR="00D94331" w:rsidRPr="00FE6FB2" w:rsidRDefault="00D94331" w:rsidP="00D94331">
            <w:pPr>
              <w:widowControl/>
              <w:jc w:val="right"/>
              <w:rPr>
                <w:rFonts w:ascii="Times New Roman" w:eastAsia="PMingLiU" w:hAnsi="Times New Roman" w:cs="Times New Roman"/>
                <w:kern w:val="0"/>
                <w:sz w:val="16"/>
                <w:szCs w:val="16"/>
              </w:rPr>
            </w:pPr>
          </w:p>
        </w:tc>
        <w:tc>
          <w:tcPr>
            <w:tcW w:w="205" w:type="pct"/>
          </w:tcPr>
          <w:p w:rsidR="00D94331" w:rsidRPr="00FE6FB2" w:rsidRDefault="00D94331" w:rsidP="00D94331">
            <w:pPr>
              <w:widowControl/>
              <w:jc w:val="right"/>
              <w:rPr>
                <w:rFonts w:ascii="Times New Roman" w:eastAsia="PMingLiU" w:hAnsi="Times New Roman" w:cs="Times New Roman"/>
                <w:kern w:val="0"/>
                <w:sz w:val="16"/>
                <w:szCs w:val="16"/>
              </w:rPr>
            </w:pPr>
          </w:p>
        </w:tc>
        <w:tc>
          <w:tcPr>
            <w:tcW w:w="221" w:type="pct"/>
            <w:noWrap/>
            <w:hideMark/>
          </w:tcPr>
          <w:p w:rsidR="00D94331" w:rsidRPr="00FE6FB2" w:rsidRDefault="00D94331" w:rsidP="00D94331">
            <w:pPr>
              <w:widowControl/>
              <w:jc w:val="right"/>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7000</w:t>
            </w:r>
          </w:p>
        </w:tc>
        <w:tc>
          <w:tcPr>
            <w:tcW w:w="206" w:type="pct"/>
            <w:noWrap/>
            <w:hideMark/>
          </w:tcPr>
          <w:p w:rsidR="00D94331" w:rsidRPr="00FE6FB2" w:rsidRDefault="00D94331" w:rsidP="00D94331">
            <w:pPr>
              <w:widowControl/>
              <w:jc w:val="right"/>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5555</w:t>
            </w:r>
          </w:p>
        </w:tc>
        <w:tc>
          <w:tcPr>
            <w:tcW w:w="207" w:type="pct"/>
            <w:noWrap/>
            <w:hideMark/>
          </w:tcPr>
          <w:p w:rsidR="00D94331" w:rsidRPr="00FE6FB2" w:rsidRDefault="00D94331" w:rsidP="00D94331">
            <w:pPr>
              <w:widowControl/>
              <w:jc w:val="right"/>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80</w:t>
            </w:r>
          </w:p>
        </w:tc>
        <w:tc>
          <w:tcPr>
            <w:tcW w:w="192" w:type="pct"/>
            <w:noWrap/>
            <w:hideMark/>
          </w:tcPr>
          <w:p w:rsidR="00D94331" w:rsidRPr="00FE6FB2" w:rsidRDefault="00D94331" w:rsidP="00D94331">
            <w:pPr>
              <w:widowControl/>
              <w:jc w:val="right"/>
              <w:rPr>
                <w:rFonts w:ascii="Times New Roman" w:eastAsia="PMingLiU" w:hAnsi="Times New Roman" w:cs="Times New Roman"/>
                <w:kern w:val="0"/>
                <w:sz w:val="16"/>
                <w:szCs w:val="16"/>
              </w:rPr>
            </w:pPr>
          </w:p>
        </w:tc>
        <w:tc>
          <w:tcPr>
            <w:tcW w:w="196"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08"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35"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28"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18"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r>
      <w:tr w:rsidR="00D94331" w:rsidRPr="00FE6FB2" w:rsidTr="00FA0A8B">
        <w:trPr>
          <w:trHeight w:val="324"/>
        </w:trPr>
        <w:tc>
          <w:tcPr>
            <w:tcW w:w="619" w:type="pct"/>
            <w:noWrap/>
            <w:hideMark/>
          </w:tcPr>
          <w:p w:rsidR="00D94331" w:rsidRPr="00FE6FB2" w:rsidRDefault="00D94331" w:rsidP="00D94331">
            <w:pPr>
              <w:widowControl/>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 xml:space="preserve">Matthew W. et al, 2018 </w:t>
            </w:r>
          </w:p>
        </w:tc>
        <w:tc>
          <w:tcPr>
            <w:tcW w:w="236" w:type="pct"/>
            <w:noWrap/>
            <w:hideMark/>
          </w:tcPr>
          <w:p w:rsidR="00D94331" w:rsidRPr="00FE6FB2" w:rsidRDefault="00D94331" w:rsidP="00D94331">
            <w:pPr>
              <w:widowControl/>
              <w:jc w:val="right"/>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2117</w:t>
            </w:r>
          </w:p>
        </w:tc>
        <w:tc>
          <w:tcPr>
            <w:tcW w:w="222" w:type="pct"/>
            <w:noWrap/>
            <w:hideMark/>
          </w:tcPr>
          <w:p w:rsidR="00D94331" w:rsidRPr="00FE6FB2" w:rsidRDefault="00D94331" w:rsidP="00D94331">
            <w:pPr>
              <w:widowControl/>
              <w:jc w:val="right"/>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3157</w:t>
            </w:r>
          </w:p>
        </w:tc>
        <w:tc>
          <w:tcPr>
            <w:tcW w:w="183" w:type="pct"/>
            <w:noWrap/>
            <w:hideMark/>
          </w:tcPr>
          <w:p w:rsidR="00D94331" w:rsidRPr="00FE6FB2" w:rsidRDefault="00D94331" w:rsidP="00D94331">
            <w:pPr>
              <w:widowControl/>
              <w:jc w:val="right"/>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657</w:t>
            </w:r>
          </w:p>
        </w:tc>
        <w:tc>
          <w:tcPr>
            <w:tcW w:w="192" w:type="pct"/>
            <w:noWrap/>
            <w:hideMark/>
          </w:tcPr>
          <w:p w:rsidR="00D94331" w:rsidRPr="00FE6FB2" w:rsidRDefault="00D94331" w:rsidP="00D94331">
            <w:pPr>
              <w:widowControl/>
              <w:jc w:val="right"/>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2775</w:t>
            </w:r>
          </w:p>
        </w:tc>
        <w:tc>
          <w:tcPr>
            <w:tcW w:w="226" w:type="pct"/>
            <w:noWrap/>
            <w:hideMark/>
          </w:tcPr>
          <w:p w:rsidR="00D94331" w:rsidRPr="00FE6FB2" w:rsidRDefault="00D94331" w:rsidP="00D94331">
            <w:pPr>
              <w:widowControl/>
              <w:jc w:val="right"/>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3488</w:t>
            </w:r>
          </w:p>
        </w:tc>
        <w:tc>
          <w:tcPr>
            <w:tcW w:w="227" w:type="pct"/>
            <w:noWrap/>
            <w:hideMark/>
          </w:tcPr>
          <w:p w:rsidR="00D94331" w:rsidRPr="00FE6FB2" w:rsidRDefault="00D94331" w:rsidP="00D94331">
            <w:pPr>
              <w:widowControl/>
              <w:jc w:val="right"/>
              <w:rPr>
                <w:rFonts w:ascii="Times New Roman" w:eastAsia="PMingLiU" w:hAnsi="Times New Roman" w:cs="Times New Roman"/>
                <w:kern w:val="0"/>
                <w:sz w:val="16"/>
                <w:szCs w:val="16"/>
              </w:rPr>
            </w:pPr>
            <w:r w:rsidRPr="00FE6FB2">
              <w:rPr>
                <w:rFonts w:ascii="Times New Roman" w:eastAsia="PMingLiU" w:hAnsi="Times New Roman" w:cs="Times New Roman"/>
                <w:kern w:val="0"/>
                <w:sz w:val="16"/>
                <w:szCs w:val="16"/>
              </w:rPr>
              <w:t>648</w:t>
            </w:r>
          </w:p>
        </w:tc>
        <w:tc>
          <w:tcPr>
            <w:tcW w:w="221" w:type="pct"/>
            <w:noWrap/>
            <w:hideMark/>
          </w:tcPr>
          <w:p w:rsidR="00D94331" w:rsidRPr="00FE6FB2" w:rsidRDefault="00D94331" w:rsidP="00D94331">
            <w:pPr>
              <w:widowControl/>
              <w:jc w:val="right"/>
              <w:rPr>
                <w:rFonts w:ascii="Times New Roman" w:eastAsia="PMingLiU" w:hAnsi="Times New Roman" w:cs="Times New Roman"/>
                <w:kern w:val="0"/>
                <w:sz w:val="16"/>
                <w:szCs w:val="16"/>
              </w:rPr>
            </w:pPr>
          </w:p>
        </w:tc>
        <w:tc>
          <w:tcPr>
            <w:tcW w:w="192"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160"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03" w:type="pct"/>
          </w:tcPr>
          <w:p w:rsidR="00D94331" w:rsidRPr="00FE6FB2" w:rsidRDefault="00D94331" w:rsidP="00D94331">
            <w:pPr>
              <w:widowControl/>
              <w:rPr>
                <w:rFonts w:ascii="Times New Roman" w:eastAsia="Times New Roman" w:hAnsi="Times New Roman" w:cs="Times New Roman"/>
                <w:kern w:val="0"/>
                <w:sz w:val="16"/>
                <w:szCs w:val="16"/>
              </w:rPr>
            </w:pPr>
          </w:p>
        </w:tc>
        <w:tc>
          <w:tcPr>
            <w:tcW w:w="203" w:type="pct"/>
          </w:tcPr>
          <w:p w:rsidR="00D94331" w:rsidRPr="00FE6FB2" w:rsidRDefault="00D94331" w:rsidP="00D94331">
            <w:pPr>
              <w:widowControl/>
              <w:rPr>
                <w:rFonts w:ascii="Times New Roman" w:eastAsia="Times New Roman" w:hAnsi="Times New Roman" w:cs="Times New Roman"/>
                <w:kern w:val="0"/>
                <w:sz w:val="16"/>
                <w:szCs w:val="16"/>
              </w:rPr>
            </w:pPr>
          </w:p>
        </w:tc>
        <w:tc>
          <w:tcPr>
            <w:tcW w:w="205" w:type="pct"/>
          </w:tcPr>
          <w:p w:rsidR="00D94331" w:rsidRPr="00FE6FB2" w:rsidRDefault="00D94331" w:rsidP="00D94331">
            <w:pPr>
              <w:widowControl/>
              <w:rPr>
                <w:rFonts w:ascii="Times New Roman" w:eastAsia="Times New Roman" w:hAnsi="Times New Roman" w:cs="Times New Roman"/>
                <w:kern w:val="0"/>
                <w:sz w:val="16"/>
                <w:szCs w:val="16"/>
              </w:rPr>
            </w:pPr>
          </w:p>
        </w:tc>
        <w:tc>
          <w:tcPr>
            <w:tcW w:w="221"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06"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07"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192"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196"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08"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35"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28"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c>
          <w:tcPr>
            <w:tcW w:w="218" w:type="pct"/>
            <w:noWrap/>
            <w:hideMark/>
          </w:tcPr>
          <w:p w:rsidR="00D94331" w:rsidRPr="00FE6FB2" w:rsidRDefault="00D94331" w:rsidP="00D94331">
            <w:pPr>
              <w:widowControl/>
              <w:rPr>
                <w:rFonts w:ascii="Times New Roman" w:eastAsia="Times New Roman" w:hAnsi="Times New Roman" w:cs="Times New Roman"/>
                <w:kern w:val="0"/>
                <w:sz w:val="16"/>
                <w:szCs w:val="16"/>
              </w:rPr>
            </w:pPr>
          </w:p>
        </w:tc>
      </w:tr>
      <w:tr w:rsidR="00D94331" w:rsidRPr="00FE6FB2" w:rsidTr="00FA0A8B">
        <w:trPr>
          <w:trHeight w:val="324"/>
        </w:trPr>
        <w:tc>
          <w:tcPr>
            <w:tcW w:w="619" w:type="pct"/>
            <w:noWrap/>
          </w:tcPr>
          <w:p w:rsidR="00D94331" w:rsidRPr="00FE6FB2" w:rsidRDefault="00D94331" w:rsidP="00D94331">
            <w:pPr>
              <w:widowControl/>
              <w:rPr>
                <w:rFonts w:ascii="Times New Roman" w:hAnsi="Times New Roman" w:cs="Times New Roman"/>
                <w:sz w:val="16"/>
                <w:szCs w:val="16"/>
              </w:rPr>
            </w:pPr>
            <w:r w:rsidRPr="00FE6FB2">
              <w:rPr>
                <w:rFonts w:ascii="Times New Roman" w:hAnsi="Times New Roman" w:cs="Times New Roman"/>
                <w:sz w:val="16"/>
                <w:szCs w:val="16"/>
              </w:rPr>
              <w:t>Futier et al, 2020</w:t>
            </w:r>
          </w:p>
        </w:tc>
        <w:tc>
          <w:tcPr>
            <w:tcW w:w="236" w:type="pct"/>
            <w:noWrap/>
          </w:tcPr>
          <w:p w:rsidR="00D94331" w:rsidRPr="00FE6FB2" w:rsidRDefault="00D94331" w:rsidP="00D94331">
            <w:pPr>
              <w:widowControl/>
              <w:jc w:val="right"/>
              <w:rPr>
                <w:rFonts w:ascii="Times New Roman" w:eastAsia="PMingLiU" w:hAnsi="Times New Roman" w:cs="Times New Roman"/>
                <w:kern w:val="0"/>
                <w:sz w:val="16"/>
                <w:szCs w:val="16"/>
              </w:rPr>
            </w:pPr>
          </w:p>
        </w:tc>
        <w:tc>
          <w:tcPr>
            <w:tcW w:w="222" w:type="pct"/>
            <w:noWrap/>
          </w:tcPr>
          <w:p w:rsidR="00D94331" w:rsidRPr="00FE6FB2" w:rsidRDefault="00D94331" w:rsidP="00D94331">
            <w:pPr>
              <w:widowControl/>
              <w:jc w:val="right"/>
              <w:rPr>
                <w:rFonts w:ascii="Times New Roman" w:eastAsia="PMingLiU" w:hAnsi="Times New Roman" w:cs="Times New Roman"/>
                <w:kern w:val="0"/>
                <w:sz w:val="16"/>
                <w:szCs w:val="16"/>
              </w:rPr>
            </w:pPr>
          </w:p>
        </w:tc>
        <w:tc>
          <w:tcPr>
            <w:tcW w:w="183" w:type="pct"/>
            <w:noWrap/>
          </w:tcPr>
          <w:p w:rsidR="00D94331" w:rsidRPr="00FE6FB2" w:rsidRDefault="00D94331" w:rsidP="00D94331">
            <w:pPr>
              <w:widowControl/>
              <w:jc w:val="right"/>
              <w:rPr>
                <w:rFonts w:ascii="Times New Roman" w:eastAsia="PMingLiU" w:hAnsi="Times New Roman" w:cs="Times New Roman"/>
                <w:kern w:val="0"/>
                <w:sz w:val="16"/>
                <w:szCs w:val="16"/>
              </w:rPr>
            </w:pPr>
          </w:p>
        </w:tc>
        <w:tc>
          <w:tcPr>
            <w:tcW w:w="192" w:type="pct"/>
            <w:noWrap/>
            <w:vAlign w:val="center"/>
          </w:tcPr>
          <w:p w:rsidR="00D94331" w:rsidRPr="00FE6FB2" w:rsidRDefault="00D94331" w:rsidP="00D94331">
            <w:pPr>
              <w:widowControl/>
              <w:jc w:val="right"/>
              <w:rPr>
                <w:rFonts w:ascii="Times New Roman" w:hAnsi="Times New Roman" w:cs="Times New Roman"/>
                <w:sz w:val="16"/>
                <w:szCs w:val="16"/>
              </w:rPr>
            </w:pPr>
            <w:r w:rsidRPr="00FE6FB2">
              <w:rPr>
                <w:rFonts w:ascii="Times New Roman" w:hAnsi="Times New Roman" w:cs="Times New Roman"/>
                <w:sz w:val="16"/>
                <w:szCs w:val="16"/>
              </w:rPr>
              <w:t>1250</w:t>
            </w:r>
          </w:p>
        </w:tc>
        <w:tc>
          <w:tcPr>
            <w:tcW w:w="226" w:type="pct"/>
            <w:noWrap/>
            <w:vAlign w:val="center"/>
          </w:tcPr>
          <w:p w:rsidR="00D94331" w:rsidRPr="00FE6FB2" w:rsidRDefault="00D94331" w:rsidP="00D94331">
            <w:pPr>
              <w:jc w:val="right"/>
              <w:rPr>
                <w:rFonts w:ascii="Times New Roman" w:hAnsi="Times New Roman" w:cs="Times New Roman"/>
                <w:sz w:val="16"/>
                <w:szCs w:val="16"/>
              </w:rPr>
            </w:pPr>
            <w:r w:rsidRPr="00FE6FB2">
              <w:rPr>
                <w:rFonts w:ascii="Times New Roman" w:hAnsi="Times New Roman" w:cs="Times New Roman"/>
                <w:sz w:val="16"/>
                <w:szCs w:val="16"/>
              </w:rPr>
              <w:t>360</w:t>
            </w:r>
          </w:p>
        </w:tc>
        <w:tc>
          <w:tcPr>
            <w:tcW w:w="227" w:type="pct"/>
            <w:noWrap/>
            <w:vAlign w:val="bottom"/>
          </w:tcPr>
          <w:p w:rsidR="00D94331" w:rsidRPr="00FE6FB2" w:rsidRDefault="00D94331" w:rsidP="00D94331">
            <w:pPr>
              <w:jc w:val="right"/>
              <w:rPr>
                <w:rFonts w:ascii="Times New Roman" w:hAnsi="Times New Roman" w:cs="Times New Roman"/>
                <w:sz w:val="16"/>
                <w:szCs w:val="16"/>
              </w:rPr>
            </w:pPr>
            <w:r w:rsidRPr="00FE6FB2">
              <w:rPr>
                <w:rFonts w:ascii="Times New Roman" w:hAnsi="Times New Roman" w:cs="Times New Roman"/>
                <w:sz w:val="16"/>
                <w:szCs w:val="16"/>
              </w:rPr>
              <w:t>386</w:t>
            </w:r>
          </w:p>
        </w:tc>
        <w:tc>
          <w:tcPr>
            <w:tcW w:w="221" w:type="pct"/>
            <w:noWrap/>
            <w:vAlign w:val="bottom"/>
          </w:tcPr>
          <w:p w:rsidR="00D94331" w:rsidRPr="00FE6FB2" w:rsidRDefault="00D94331" w:rsidP="00D94331">
            <w:pPr>
              <w:jc w:val="right"/>
              <w:rPr>
                <w:rFonts w:ascii="Times New Roman" w:hAnsi="Times New Roman" w:cs="Times New Roman"/>
                <w:sz w:val="16"/>
                <w:szCs w:val="16"/>
              </w:rPr>
            </w:pPr>
          </w:p>
        </w:tc>
        <w:tc>
          <w:tcPr>
            <w:tcW w:w="192" w:type="pct"/>
            <w:noWrap/>
            <w:vAlign w:val="bottom"/>
          </w:tcPr>
          <w:p w:rsidR="00D94331" w:rsidRPr="00FE6FB2" w:rsidRDefault="00D94331" w:rsidP="00D94331">
            <w:pPr>
              <w:rPr>
                <w:rFonts w:ascii="Times New Roman" w:eastAsia="Times New Roman" w:hAnsi="Times New Roman" w:cs="Times New Roman"/>
                <w:sz w:val="16"/>
                <w:szCs w:val="16"/>
              </w:rPr>
            </w:pPr>
          </w:p>
        </w:tc>
        <w:tc>
          <w:tcPr>
            <w:tcW w:w="160" w:type="pct"/>
            <w:noWrap/>
            <w:vAlign w:val="bottom"/>
          </w:tcPr>
          <w:p w:rsidR="00D94331" w:rsidRPr="00FE6FB2" w:rsidRDefault="00D94331" w:rsidP="00D94331">
            <w:pPr>
              <w:rPr>
                <w:rFonts w:ascii="Times New Roman" w:eastAsia="Times New Roman" w:hAnsi="Times New Roman" w:cs="Times New Roman"/>
                <w:sz w:val="16"/>
                <w:szCs w:val="16"/>
              </w:rPr>
            </w:pPr>
          </w:p>
        </w:tc>
        <w:tc>
          <w:tcPr>
            <w:tcW w:w="203" w:type="pct"/>
          </w:tcPr>
          <w:p w:rsidR="00D94331" w:rsidRPr="00FE6FB2" w:rsidRDefault="00D94331" w:rsidP="00D94331">
            <w:pPr>
              <w:rPr>
                <w:rFonts w:ascii="Times New Roman" w:eastAsia="Times New Roman" w:hAnsi="Times New Roman" w:cs="Times New Roman"/>
                <w:sz w:val="16"/>
                <w:szCs w:val="16"/>
              </w:rPr>
            </w:pPr>
          </w:p>
        </w:tc>
        <w:tc>
          <w:tcPr>
            <w:tcW w:w="203" w:type="pct"/>
          </w:tcPr>
          <w:p w:rsidR="00D94331" w:rsidRPr="00FE6FB2" w:rsidRDefault="00D94331" w:rsidP="00D94331">
            <w:pPr>
              <w:rPr>
                <w:rFonts w:ascii="Times New Roman" w:eastAsia="Times New Roman" w:hAnsi="Times New Roman" w:cs="Times New Roman"/>
                <w:sz w:val="16"/>
                <w:szCs w:val="16"/>
              </w:rPr>
            </w:pPr>
          </w:p>
        </w:tc>
        <w:tc>
          <w:tcPr>
            <w:tcW w:w="205" w:type="pct"/>
          </w:tcPr>
          <w:p w:rsidR="00D94331" w:rsidRPr="00FE6FB2" w:rsidRDefault="00D94331" w:rsidP="00D94331">
            <w:pPr>
              <w:rPr>
                <w:rFonts w:ascii="Times New Roman" w:eastAsia="Times New Roman" w:hAnsi="Times New Roman" w:cs="Times New Roman"/>
                <w:sz w:val="16"/>
                <w:szCs w:val="16"/>
              </w:rPr>
            </w:pPr>
          </w:p>
        </w:tc>
        <w:tc>
          <w:tcPr>
            <w:tcW w:w="221" w:type="pct"/>
            <w:noWrap/>
            <w:vAlign w:val="bottom"/>
          </w:tcPr>
          <w:p w:rsidR="00D94331" w:rsidRPr="00FE6FB2" w:rsidRDefault="00D94331" w:rsidP="00D94331">
            <w:pPr>
              <w:rPr>
                <w:rFonts w:ascii="Times New Roman" w:eastAsia="Times New Roman" w:hAnsi="Times New Roman" w:cs="Times New Roman"/>
                <w:sz w:val="16"/>
                <w:szCs w:val="16"/>
              </w:rPr>
            </w:pPr>
          </w:p>
        </w:tc>
        <w:tc>
          <w:tcPr>
            <w:tcW w:w="206" w:type="pct"/>
            <w:noWrap/>
            <w:vAlign w:val="bottom"/>
          </w:tcPr>
          <w:p w:rsidR="00D94331" w:rsidRPr="00FE6FB2" w:rsidRDefault="00D94331" w:rsidP="00D94331">
            <w:pPr>
              <w:rPr>
                <w:rFonts w:ascii="Times New Roman" w:eastAsia="Times New Roman" w:hAnsi="Times New Roman" w:cs="Times New Roman"/>
                <w:sz w:val="16"/>
                <w:szCs w:val="16"/>
              </w:rPr>
            </w:pPr>
          </w:p>
        </w:tc>
        <w:tc>
          <w:tcPr>
            <w:tcW w:w="207" w:type="pct"/>
            <w:noWrap/>
            <w:vAlign w:val="bottom"/>
          </w:tcPr>
          <w:p w:rsidR="00D94331" w:rsidRPr="00FE6FB2" w:rsidRDefault="00D94331" w:rsidP="00D94331">
            <w:pPr>
              <w:rPr>
                <w:rFonts w:ascii="Times New Roman" w:eastAsia="Times New Roman" w:hAnsi="Times New Roman" w:cs="Times New Roman"/>
                <w:sz w:val="16"/>
                <w:szCs w:val="16"/>
              </w:rPr>
            </w:pPr>
          </w:p>
        </w:tc>
        <w:tc>
          <w:tcPr>
            <w:tcW w:w="192" w:type="pct"/>
            <w:noWrap/>
          </w:tcPr>
          <w:p w:rsidR="00D94331" w:rsidRPr="00FE6FB2" w:rsidRDefault="00D94331" w:rsidP="00D94331">
            <w:pPr>
              <w:widowControl/>
              <w:rPr>
                <w:rFonts w:ascii="Times New Roman" w:eastAsia="Times New Roman" w:hAnsi="Times New Roman" w:cs="Times New Roman"/>
                <w:kern w:val="0"/>
                <w:sz w:val="16"/>
                <w:szCs w:val="16"/>
              </w:rPr>
            </w:pPr>
          </w:p>
        </w:tc>
        <w:tc>
          <w:tcPr>
            <w:tcW w:w="196" w:type="pct"/>
            <w:noWrap/>
          </w:tcPr>
          <w:p w:rsidR="00D94331" w:rsidRPr="00FE6FB2" w:rsidRDefault="00D94331" w:rsidP="00D94331">
            <w:pPr>
              <w:widowControl/>
              <w:rPr>
                <w:rFonts w:ascii="Times New Roman" w:eastAsia="Times New Roman" w:hAnsi="Times New Roman" w:cs="Times New Roman"/>
                <w:kern w:val="0"/>
                <w:sz w:val="16"/>
                <w:szCs w:val="16"/>
              </w:rPr>
            </w:pPr>
          </w:p>
        </w:tc>
        <w:tc>
          <w:tcPr>
            <w:tcW w:w="208" w:type="pct"/>
            <w:noWrap/>
          </w:tcPr>
          <w:p w:rsidR="00D94331" w:rsidRPr="00FE6FB2" w:rsidRDefault="00D94331" w:rsidP="00D94331">
            <w:pPr>
              <w:widowControl/>
              <w:rPr>
                <w:rFonts w:ascii="Times New Roman" w:eastAsia="Times New Roman" w:hAnsi="Times New Roman" w:cs="Times New Roman"/>
                <w:kern w:val="0"/>
                <w:sz w:val="16"/>
                <w:szCs w:val="16"/>
              </w:rPr>
            </w:pPr>
          </w:p>
        </w:tc>
        <w:tc>
          <w:tcPr>
            <w:tcW w:w="235" w:type="pct"/>
            <w:noWrap/>
          </w:tcPr>
          <w:p w:rsidR="00D94331" w:rsidRPr="00FE6FB2" w:rsidRDefault="00D94331" w:rsidP="00D94331">
            <w:pPr>
              <w:widowControl/>
              <w:rPr>
                <w:rFonts w:ascii="Times New Roman" w:eastAsia="Times New Roman" w:hAnsi="Times New Roman" w:cs="Times New Roman"/>
                <w:kern w:val="0"/>
                <w:sz w:val="16"/>
                <w:szCs w:val="16"/>
              </w:rPr>
            </w:pPr>
          </w:p>
        </w:tc>
        <w:tc>
          <w:tcPr>
            <w:tcW w:w="228" w:type="pct"/>
            <w:noWrap/>
          </w:tcPr>
          <w:p w:rsidR="00D94331" w:rsidRPr="00FE6FB2" w:rsidRDefault="00D94331" w:rsidP="00D94331">
            <w:pPr>
              <w:widowControl/>
              <w:rPr>
                <w:rFonts w:ascii="Times New Roman" w:eastAsia="Times New Roman" w:hAnsi="Times New Roman" w:cs="Times New Roman"/>
                <w:kern w:val="0"/>
                <w:sz w:val="16"/>
                <w:szCs w:val="16"/>
              </w:rPr>
            </w:pPr>
          </w:p>
        </w:tc>
        <w:tc>
          <w:tcPr>
            <w:tcW w:w="218" w:type="pct"/>
            <w:noWrap/>
          </w:tcPr>
          <w:p w:rsidR="00D94331" w:rsidRPr="00FE6FB2" w:rsidRDefault="00D94331" w:rsidP="00D94331">
            <w:pPr>
              <w:widowControl/>
              <w:rPr>
                <w:rFonts w:ascii="Times New Roman" w:eastAsia="Times New Roman" w:hAnsi="Times New Roman" w:cs="Times New Roman"/>
                <w:kern w:val="0"/>
                <w:sz w:val="16"/>
                <w:szCs w:val="16"/>
              </w:rPr>
            </w:pPr>
          </w:p>
        </w:tc>
      </w:tr>
    </w:tbl>
    <w:p w:rsidR="007F0E7B" w:rsidRPr="00FE6FB2" w:rsidRDefault="00FA0A8B" w:rsidP="00FA0A8B">
      <w:pPr>
        <w:rPr>
          <w:rFonts w:ascii="Times New Roman" w:hAnsi="Times New Roman" w:cs="Times New Roman"/>
          <w:szCs w:val="24"/>
        </w:rPr>
        <w:sectPr w:rsidR="007F0E7B" w:rsidRPr="00FE6FB2" w:rsidSect="00FA0A8B">
          <w:pgSz w:w="16838" w:h="11906" w:orient="landscape"/>
          <w:pgMar w:top="1134" w:right="1440" w:bottom="1276" w:left="1440" w:header="851" w:footer="992" w:gutter="0"/>
          <w:cols w:space="425"/>
          <w:docGrid w:type="lines" w:linePitch="360"/>
        </w:sectPr>
      </w:pPr>
      <w:r w:rsidRPr="00FE6FB2">
        <w:rPr>
          <w:rFonts w:ascii="Times New Roman" w:hAnsi="Times New Roman" w:cs="Times New Roman"/>
        </w:rPr>
        <w:t>Abbreviations: L-HES, Low molecular weight HES; H-HES, High molecular weight HES;</w:t>
      </w:r>
      <w:r w:rsidR="00841BD1" w:rsidRPr="00FE6FB2">
        <w:rPr>
          <w:rFonts w:ascii="Times New Roman" w:hAnsi="Times New Roman" w:cs="Times New Roman"/>
          <w:szCs w:val="24"/>
        </w:rPr>
        <w:t xml:space="preserve"> m,</w:t>
      </w:r>
      <w:r w:rsidR="007F0E7B" w:rsidRPr="00FE6FB2">
        <w:rPr>
          <w:rFonts w:ascii="Times New Roman" w:hAnsi="Times New Roman" w:cs="Times New Roman"/>
          <w:szCs w:val="24"/>
        </w:rPr>
        <w:t xml:space="preserve"> mean o</w:t>
      </w:r>
      <w:r w:rsidR="00841BD1" w:rsidRPr="00FE6FB2">
        <w:rPr>
          <w:rFonts w:ascii="Times New Roman" w:hAnsi="Times New Roman" w:cs="Times New Roman"/>
          <w:szCs w:val="24"/>
        </w:rPr>
        <w:t xml:space="preserve">f fluid resuscitation </w:t>
      </w:r>
      <w:r w:rsidR="005A55E6" w:rsidRPr="00FE6FB2">
        <w:rPr>
          <w:rFonts w:ascii="Times New Roman" w:hAnsi="Times New Roman" w:cs="Times New Roman"/>
          <w:szCs w:val="24"/>
        </w:rPr>
        <w:t>volume</w:t>
      </w:r>
      <w:r w:rsidR="00841BD1" w:rsidRPr="00FE6FB2">
        <w:rPr>
          <w:rFonts w:ascii="Times New Roman" w:hAnsi="Times New Roman" w:cs="Times New Roman"/>
          <w:szCs w:val="24"/>
        </w:rPr>
        <w:t>; sd</w:t>
      </w:r>
      <w:r w:rsidR="007F0E7B" w:rsidRPr="00FE6FB2">
        <w:rPr>
          <w:rFonts w:ascii="Times New Roman" w:hAnsi="Times New Roman" w:cs="Times New Roman"/>
          <w:szCs w:val="24"/>
        </w:rPr>
        <w:t xml:space="preserve">: standard deviation of fluid resuscitation </w:t>
      </w:r>
      <w:r w:rsidR="005A55E6" w:rsidRPr="00FE6FB2">
        <w:rPr>
          <w:rFonts w:ascii="Times New Roman" w:hAnsi="Times New Roman" w:cs="Times New Roman"/>
          <w:szCs w:val="24"/>
        </w:rPr>
        <w:t>volume</w:t>
      </w:r>
      <w:r w:rsidRPr="00FE6FB2">
        <w:rPr>
          <w:rFonts w:ascii="Times New Roman" w:hAnsi="Times New Roman" w:cs="Times New Roman"/>
          <w:szCs w:val="24"/>
        </w:rPr>
        <w:t xml:space="preserve">; n, sample size. </w:t>
      </w:r>
    </w:p>
    <w:p w:rsidR="00E51CAF" w:rsidRPr="00FE6FB2" w:rsidRDefault="00BE4415" w:rsidP="002D3412">
      <w:pPr>
        <w:pStyle w:val="Heading3"/>
      </w:pPr>
      <w:bookmarkStart w:id="114" w:name="_Toc32664052"/>
      <w:bookmarkStart w:id="115" w:name="_Toc53220848"/>
      <w:r w:rsidRPr="00FE6FB2">
        <w:t>8</w:t>
      </w:r>
      <w:r w:rsidR="00E51CAF" w:rsidRPr="00FE6FB2">
        <w:t>.</w:t>
      </w:r>
      <w:r w:rsidR="00875BCD" w:rsidRPr="00FE6FB2">
        <w:t>2</w:t>
      </w:r>
      <w:r w:rsidR="00E51CAF" w:rsidRPr="00FE6FB2">
        <w:t xml:space="preserve">.3. No. of </w:t>
      </w:r>
      <w:r w:rsidR="005B1684">
        <w:t>acute kidney injury</w:t>
      </w:r>
      <w:r w:rsidR="00672277" w:rsidRPr="00FE6FB2">
        <w:t xml:space="preserve"> in surgical patients</w:t>
      </w:r>
      <w:bookmarkEnd w:id="114"/>
      <w:bookmarkEnd w:id="115"/>
    </w:p>
    <w:tbl>
      <w:tblPr>
        <w:tblStyle w:val="TableGrid"/>
        <w:tblW w:w="5000" w:type="pct"/>
        <w:tblLook w:val="04A0" w:firstRow="1" w:lastRow="0" w:firstColumn="1" w:lastColumn="0" w:noHBand="0" w:noVBand="1"/>
      </w:tblPr>
      <w:tblGrid>
        <w:gridCol w:w="2699"/>
        <w:gridCol w:w="1026"/>
        <w:gridCol w:w="1078"/>
        <w:gridCol w:w="877"/>
        <w:gridCol w:w="836"/>
        <w:gridCol w:w="1057"/>
        <w:gridCol w:w="1057"/>
        <w:gridCol w:w="1012"/>
        <w:gridCol w:w="769"/>
        <w:gridCol w:w="769"/>
        <w:gridCol w:w="945"/>
        <w:gridCol w:w="878"/>
        <w:gridCol w:w="945"/>
      </w:tblGrid>
      <w:tr w:rsidR="00FA0A8B" w:rsidRPr="00FE6FB2" w:rsidTr="00FA0A8B">
        <w:trPr>
          <w:trHeight w:val="324"/>
        </w:trPr>
        <w:tc>
          <w:tcPr>
            <w:tcW w:w="971" w:type="pct"/>
            <w:noWrap/>
          </w:tcPr>
          <w:p w:rsidR="00FA0A8B" w:rsidRPr="00FE6FB2" w:rsidRDefault="00FA0A8B" w:rsidP="00877CFF">
            <w:pPr>
              <w:widowControl/>
              <w:jc w:val="center"/>
              <w:rPr>
                <w:rFonts w:ascii="Times New Roman" w:eastAsia="PMingLiU" w:hAnsi="Times New Roman" w:cs="Times New Roman"/>
                <w:color w:val="000000"/>
                <w:kern w:val="0"/>
                <w:sz w:val="22"/>
              </w:rPr>
            </w:pPr>
          </w:p>
        </w:tc>
        <w:tc>
          <w:tcPr>
            <w:tcW w:w="718" w:type="pct"/>
            <w:gridSpan w:val="2"/>
            <w:noWrap/>
          </w:tcPr>
          <w:p w:rsidR="00FA0A8B" w:rsidRPr="00FE6FB2" w:rsidRDefault="00FA0A8B" w:rsidP="00877CFF">
            <w:pPr>
              <w:widowControl/>
              <w:jc w:val="center"/>
              <w:rPr>
                <w:rFonts w:ascii="Times New Roman" w:eastAsia="PMingLiU" w:hAnsi="Times New Roman" w:cs="Times New Roman"/>
                <w:color w:val="000000"/>
                <w:kern w:val="0"/>
                <w:sz w:val="22"/>
              </w:rPr>
            </w:pPr>
            <w:r w:rsidRPr="00FE6FB2">
              <w:rPr>
                <w:rFonts w:ascii="Times New Roman" w:hAnsi="Times New Roman" w:cs="Times New Roman"/>
                <w:sz w:val="22"/>
              </w:rPr>
              <w:t>Balanced crystalloids</w:t>
            </w:r>
          </w:p>
        </w:tc>
        <w:tc>
          <w:tcPr>
            <w:tcW w:w="621" w:type="pct"/>
            <w:gridSpan w:val="2"/>
            <w:noWrap/>
          </w:tcPr>
          <w:p w:rsidR="00FA0A8B" w:rsidRPr="00FE6FB2" w:rsidRDefault="00FA0A8B" w:rsidP="00877CFF">
            <w:pPr>
              <w:widowControl/>
              <w:jc w:val="center"/>
              <w:rPr>
                <w:rFonts w:ascii="Times New Roman" w:eastAsia="PMingLiU" w:hAnsi="Times New Roman" w:cs="Times New Roman"/>
                <w:color w:val="000000"/>
                <w:kern w:val="0"/>
                <w:sz w:val="22"/>
              </w:rPr>
            </w:pPr>
            <w:r w:rsidRPr="00FE6FB2">
              <w:rPr>
                <w:rFonts w:ascii="Times New Roman" w:hAnsi="Times New Roman" w:cs="Times New Roman"/>
                <w:sz w:val="22"/>
              </w:rPr>
              <w:t>Saline</w:t>
            </w:r>
          </w:p>
        </w:tc>
        <w:tc>
          <w:tcPr>
            <w:tcW w:w="764" w:type="pct"/>
            <w:gridSpan w:val="2"/>
            <w:noWrap/>
          </w:tcPr>
          <w:p w:rsidR="00FA0A8B" w:rsidRPr="00FE6FB2" w:rsidRDefault="00FA0A8B" w:rsidP="00877CFF">
            <w:pPr>
              <w:widowControl/>
              <w:jc w:val="center"/>
              <w:rPr>
                <w:rFonts w:ascii="Times New Roman" w:eastAsia="PMingLiU" w:hAnsi="Times New Roman" w:cs="Times New Roman"/>
                <w:color w:val="000000"/>
                <w:kern w:val="0"/>
                <w:sz w:val="22"/>
              </w:rPr>
            </w:pPr>
            <w:r w:rsidRPr="00FE6FB2">
              <w:rPr>
                <w:rFonts w:ascii="Times New Roman" w:hAnsi="Times New Roman" w:cs="Times New Roman"/>
                <w:sz w:val="22"/>
              </w:rPr>
              <w:t>Iso-oncotic albumin</w:t>
            </w:r>
          </w:p>
        </w:tc>
        <w:tc>
          <w:tcPr>
            <w:tcW w:w="645" w:type="pct"/>
            <w:gridSpan w:val="2"/>
            <w:noWrap/>
          </w:tcPr>
          <w:p w:rsidR="00FA0A8B" w:rsidRPr="00FE6FB2" w:rsidRDefault="00FA0A8B" w:rsidP="00877CFF">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L-HES</w:t>
            </w:r>
          </w:p>
        </w:tc>
        <w:tc>
          <w:tcPr>
            <w:tcW w:w="621" w:type="pct"/>
            <w:gridSpan w:val="2"/>
            <w:noWrap/>
          </w:tcPr>
          <w:p w:rsidR="00FA0A8B" w:rsidRPr="00FE6FB2" w:rsidRDefault="00FA0A8B" w:rsidP="00877CFF">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H-HES</w:t>
            </w:r>
          </w:p>
        </w:tc>
        <w:tc>
          <w:tcPr>
            <w:tcW w:w="660" w:type="pct"/>
            <w:gridSpan w:val="2"/>
            <w:noWrap/>
          </w:tcPr>
          <w:p w:rsidR="00FA0A8B" w:rsidRPr="00FE6FB2" w:rsidRDefault="00FA0A8B" w:rsidP="00877CFF">
            <w:pPr>
              <w:widowControl/>
              <w:jc w:val="center"/>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Gelatin</w:t>
            </w:r>
          </w:p>
        </w:tc>
      </w:tr>
      <w:tr w:rsidR="00FA0A8B" w:rsidRPr="00FE6FB2" w:rsidTr="00FA0A8B">
        <w:trPr>
          <w:trHeight w:val="324"/>
        </w:trPr>
        <w:tc>
          <w:tcPr>
            <w:tcW w:w="971" w:type="pct"/>
            <w:noWrap/>
            <w:hideMark/>
          </w:tcPr>
          <w:p w:rsidR="00FA0A8B" w:rsidRPr="00FE6FB2" w:rsidRDefault="00FA0A8B" w:rsidP="00877CFF">
            <w:pPr>
              <w:widowControl/>
              <w:jc w:val="center"/>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Author, Year</w:t>
            </w:r>
          </w:p>
        </w:tc>
        <w:tc>
          <w:tcPr>
            <w:tcW w:w="350" w:type="pct"/>
            <w:noWrap/>
            <w:hideMark/>
          </w:tcPr>
          <w:p w:rsidR="00FA0A8B" w:rsidRPr="00FE6FB2" w:rsidRDefault="00521674" w:rsidP="00877CFF">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d</w:t>
            </w:r>
          </w:p>
        </w:tc>
        <w:tc>
          <w:tcPr>
            <w:tcW w:w="368" w:type="pct"/>
            <w:noWrap/>
            <w:hideMark/>
          </w:tcPr>
          <w:p w:rsidR="00FA0A8B" w:rsidRPr="00FE6FB2" w:rsidRDefault="00521674" w:rsidP="00877CFF">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n</w:t>
            </w:r>
          </w:p>
        </w:tc>
        <w:tc>
          <w:tcPr>
            <w:tcW w:w="318" w:type="pct"/>
            <w:noWrap/>
            <w:hideMark/>
          </w:tcPr>
          <w:p w:rsidR="00FA0A8B" w:rsidRPr="00FE6FB2" w:rsidRDefault="00521674" w:rsidP="00877CFF">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d</w:t>
            </w:r>
          </w:p>
        </w:tc>
        <w:tc>
          <w:tcPr>
            <w:tcW w:w="303" w:type="pct"/>
            <w:noWrap/>
            <w:hideMark/>
          </w:tcPr>
          <w:p w:rsidR="00FA0A8B" w:rsidRPr="00FE6FB2" w:rsidRDefault="00521674" w:rsidP="00877CFF">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n</w:t>
            </w:r>
          </w:p>
        </w:tc>
        <w:tc>
          <w:tcPr>
            <w:tcW w:w="382" w:type="pct"/>
            <w:noWrap/>
            <w:hideMark/>
          </w:tcPr>
          <w:p w:rsidR="00FA0A8B" w:rsidRPr="00FE6FB2" w:rsidRDefault="00521674" w:rsidP="00877CFF">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d</w:t>
            </w:r>
          </w:p>
        </w:tc>
        <w:tc>
          <w:tcPr>
            <w:tcW w:w="382" w:type="pct"/>
            <w:noWrap/>
            <w:hideMark/>
          </w:tcPr>
          <w:p w:rsidR="00FA0A8B" w:rsidRPr="00FE6FB2" w:rsidRDefault="00521674" w:rsidP="00877CFF">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n</w:t>
            </w:r>
          </w:p>
        </w:tc>
        <w:tc>
          <w:tcPr>
            <w:tcW w:w="366" w:type="pct"/>
            <w:noWrap/>
            <w:hideMark/>
          </w:tcPr>
          <w:p w:rsidR="00FA0A8B" w:rsidRPr="00FE6FB2" w:rsidRDefault="00521674" w:rsidP="00877CFF">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d</w:t>
            </w:r>
          </w:p>
        </w:tc>
        <w:tc>
          <w:tcPr>
            <w:tcW w:w="279" w:type="pct"/>
            <w:noWrap/>
            <w:hideMark/>
          </w:tcPr>
          <w:p w:rsidR="00FA0A8B" w:rsidRPr="00FE6FB2" w:rsidRDefault="00521674" w:rsidP="00877CFF">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n</w:t>
            </w:r>
          </w:p>
        </w:tc>
        <w:tc>
          <w:tcPr>
            <w:tcW w:w="279" w:type="pct"/>
            <w:noWrap/>
            <w:hideMark/>
          </w:tcPr>
          <w:p w:rsidR="00FA0A8B" w:rsidRPr="00FE6FB2" w:rsidRDefault="00521674" w:rsidP="00877CFF">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d</w:t>
            </w:r>
          </w:p>
        </w:tc>
        <w:tc>
          <w:tcPr>
            <w:tcW w:w="342" w:type="pct"/>
            <w:noWrap/>
            <w:hideMark/>
          </w:tcPr>
          <w:p w:rsidR="00FA0A8B" w:rsidRPr="00FE6FB2" w:rsidRDefault="00521674" w:rsidP="00877CFF">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n</w:t>
            </w:r>
          </w:p>
        </w:tc>
        <w:tc>
          <w:tcPr>
            <w:tcW w:w="318" w:type="pct"/>
            <w:noWrap/>
            <w:hideMark/>
          </w:tcPr>
          <w:p w:rsidR="00FA0A8B" w:rsidRPr="00FE6FB2" w:rsidRDefault="00521674" w:rsidP="00877CFF">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d</w:t>
            </w:r>
          </w:p>
        </w:tc>
        <w:tc>
          <w:tcPr>
            <w:tcW w:w="342" w:type="pct"/>
            <w:noWrap/>
            <w:hideMark/>
          </w:tcPr>
          <w:p w:rsidR="00FA0A8B" w:rsidRPr="00FE6FB2" w:rsidRDefault="00521674" w:rsidP="00877CFF">
            <w:pPr>
              <w:widowControl/>
              <w:jc w:val="center"/>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n</w:t>
            </w:r>
          </w:p>
        </w:tc>
      </w:tr>
      <w:tr w:rsidR="00FA0A8B" w:rsidRPr="00FE6FB2" w:rsidTr="00FA0A8B">
        <w:trPr>
          <w:trHeight w:val="324"/>
        </w:trPr>
        <w:tc>
          <w:tcPr>
            <w:tcW w:w="971" w:type="pct"/>
            <w:noWrap/>
            <w:hideMark/>
          </w:tcPr>
          <w:p w:rsidR="00FA0A8B" w:rsidRPr="00FE6FB2" w:rsidRDefault="00FA0A8B" w:rsidP="00877CFF">
            <w:pPr>
              <w:widowControl/>
              <w:jc w:val="center"/>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Waters et al, 2001</w:t>
            </w:r>
          </w:p>
        </w:tc>
        <w:tc>
          <w:tcPr>
            <w:tcW w:w="350" w:type="pct"/>
            <w:noWrap/>
            <w:hideMark/>
          </w:tcPr>
          <w:p w:rsidR="00FA0A8B" w:rsidRPr="00FE6FB2" w:rsidRDefault="00FA0A8B" w:rsidP="00877CFF">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4</w:t>
            </w:r>
          </w:p>
        </w:tc>
        <w:tc>
          <w:tcPr>
            <w:tcW w:w="368" w:type="pct"/>
            <w:noWrap/>
            <w:hideMark/>
          </w:tcPr>
          <w:p w:rsidR="00FA0A8B" w:rsidRPr="00FE6FB2" w:rsidRDefault="00FA0A8B" w:rsidP="00877CFF">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33</w:t>
            </w:r>
          </w:p>
        </w:tc>
        <w:tc>
          <w:tcPr>
            <w:tcW w:w="318" w:type="pct"/>
            <w:noWrap/>
            <w:hideMark/>
          </w:tcPr>
          <w:p w:rsidR="00FA0A8B" w:rsidRPr="00FE6FB2" w:rsidRDefault="00FA0A8B" w:rsidP="00877CFF">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5</w:t>
            </w:r>
          </w:p>
        </w:tc>
        <w:tc>
          <w:tcPr>
            <w:tcW w:w="303" w:type="pct"/>
            <w:noWrap/>
            <w:hideMark/>
          </w:tcPr>
          <w:p w:rsidR="00FA0A8B" w:rsidRPr="00FE6FB2" w:rsidRDefault="00FA0A8B" w:rsidP="00877CFF">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33</w:t>
            </w:r>
          </w:p>
        </w:tc>
        <w:tc>
          <w:tcPr>
            <w:tcW w:w="382" w:type="pct"/>
            <w:noWrap/>
            <w:hideMark/>
          </w:tcPr>
          <w:p w:rsidR="00FA0A8B" w:rsidRPr="00FE6FB2" w:rsidRDefault="00FA0A8B" w:rsidP="00877CFF">
            <w:pPr>
              <w:widowControl/>
              <w:jc w:val="center"/>
              <w:rPr>
                <w:rFonts w:ascii="Times New Roman" w:eastAsia="PMingLiU" w:hAnsi="Times New Roman" w:cs="Times New Roman"/>
                <w:kern w:val="0"/>
                <w:sz w:val="22"/>
              </w:rPr>
            </w:pPr>
          </w:p>
        </w:tc>
        <w:tc>
          <w:tcPr>
            <w:tcW w:w="382"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366"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279"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279"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342"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318"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342"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r>
      <w:tr w:rsidR="00FA0A8B" w:rsidRPr="00FE6FB2" w:rsidTr="00FA0A8B">
        <w:trPr>
          <w:trHeight w:val="324"/>
        </w:trPr>
        <w:tc>
          <w:tcPr>
            <w:tcW w:w="971" w:type="pct"/>
            <w:noWrap/>
            <w:hideMark/>
          </w:tcPr>
          <w:p w:rsidR="00FA0A8B" w:rsidRPr="00FE6FB2" w:rsidRDefault="00FA0A8B" w:rsidP="00877CFF">
            <w:pPr>
              <w:widowControl/>
              <w:jc w:val="center"/>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Mahmood et al. 2007</w:t>
            </w:r>
          </w:p>
        </w:tc>
        <w:tc>
          <w:tcPr>
            <w:tcW w:w="350" w:type="pct"/>
            <w:noWrap/>
            <w:hideMark/>
          </w:tcPr>
          <w:p w:rsidR="00FA0A8B" w:rsidRPr="00FE6FB2" w:rsidRDefault="00FA0A8B" w:rsidP="00877CFF">
            <w:pPr>
              <w:widowControl/>
              <w:jc w:val="center"/>
              <w:rPr>
                <w:rFonts w:ascii="Times New Roman" w:eastAsia="PMingLiU" w:hAnsi="Times New Roman" w:cs="Times New Roman"/>
                <w:color w:val="000000"/>
                <w:kern w:val="0"/>
                <w:sz w:val="22"/>
              </w:rPr>
            </w:pPr>
          </w:p>
        </w:tc>
        <w:tc>
          <w:tcPr>
            <w:tcW w:w="368"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318"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303"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382"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382"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366" w:type="pct"/>
            <w:noWrap/>
            <w:hideMark/>
          </w:tcPr>
          <w:p w:rsidR="00FA0A8B" w:rsidRPr="00FE6FB2" w:rsidRDefault="00FA0A8B" w:rsidP="00877CFF">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1</w:t>
            </w:r>
          </w:p>
        </w:tc>
        <w:tc>
          <w:tcPr>
            <w:tcW w:w="279" w:type="pct"/>
            <w:noWrap/>
            <w:hideMark/>
          </w:tcPr>
          <w:p w:rsidR="00FA0A8B" w:rsidRPr="00FE6FB2" w:rsidRDefault="00FA0A8B" w:rsidP="00877CFF">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21</w:t>
            </w:r>
          </w:p>
        </w:tc>
        <w:tc>
          <w:tcPr>
            <w:tcW w:w="279" w:type="pct"/>
            <w:noWrap/>
            <w:hideMark/>
          </w:tcPr>
          <w:p w:rsidR="00FA0A8B" w:rsidRPr="00FE6FB2" w:rsidRDefault="00FA0A8B" w:rsidP="00877CFF">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1</w:t>
            </w:r>
          </w:p>
        </w:tc>
        <w:tc>
          <w:tcPr>
            <w:tcW w:w="342" w:type="pct"/>
            <w:noWrap/>
            <w:hideMark/>
          </w:tcPr>
          <w:p w:rsidR="00FA0A8B" w:rsidRPr="00FE6FB2" w:rsidRDefault="00FA0A8B" w:rsidP="00877CFF">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21</w:t>
            </w:r>
          </w:p>
        </w:tc>
        <w:tc>
          <w:tcPr>
            <w:tcW w:w="318" w:type="pct"/>
            <w:noWrap/>
            <w:hideMark/>
          </w:tcPr>
          <w:p w:rsidR="00FA0A8B" w:rsidRPr="00FE6FB2" w:rsidRDefault="00FA0A8B" w:rsidP="00877CFF">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3</w:t>
            </w:r>
          </w:p>
        </w:tc>
        <w:tc>
          <w:tcPr>
            <w:tcW w:w="342" w:type="pct"/>
            <w:noWrap/>
            <w:hideMark/>
          </w:tcPr>
          <w:p w:rsidR="00FA0A8B" w:rsidRPr="00FE6FB2" w:rsidRDefault="00FA0A8B" w:rsidP="00877CFF">
            <w:pPr>
              <w:widowControl/>
              <w:jc w:val="center"/>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20</w:t>
            </w:r>
          </w:p>
        </w:tc>
      </w:tr>
      <w:tr w:rsidR="00FA0A8B" w:rsidRPr="00FE6FB2" w:rsidTr="00FA0A8B">
        <w:trPr>
          <w:trHeight w:val="324"/>
        </w:trPr>
        <w:tc>
          <w:tcPr>
            <w:tcW w:w="971" w:type="pct"/>
            <w:noWrap/>
            <w:hideMark/>
          </w:tcPr>
          <w:p w:rsidR="00FA0A8B" w:rsidRPr="00FE6FB2" w:rsidRDefault="00FA0A8B" w:rsidP="00877CFF">
            <w:pPr>
              <w:widowControl/>
              <w:jc w:val="center"/>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Tamayo et al, 2008</w:t>
            </w:r>
          </w:p>
        </w:tc>
        <w:tc>
          <w:tcPr>
            <w:tcW w:w="350" w:type="pct"/>
            <w:noWrap/>
            <w:hideMark/>
          </w:tcPr>
          <w:p w:rsidR="00FA0A8B" w:rsidRPr="00FE6FB2" w:rsidRDefault="00FA0A8B" w:rsidP="00877CFF">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4</w:t>
            </w:r>
          </w:p>
        </w:tc>
        <w:tc>
          <w:tcPr>
            <w:tcW w:w="368" w:type="pct"/>
            <w:noWrap/>
            <w:hideMark/>
          </w:tcPr>
          <w:p w:rsidR="00FA0A8B" w:rsidRPr="00FE6FB2" w:rsidRDefault="00FA0A8B" w:rsidP="00877CFF">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33</w:t>
            </w:r>
          </w:p>
        </w:tc>
        <w:tc>
          <w:tcPr>
            <w:tcW w:w="318" w:type="pct"/>
            <w:noWrap/>
            <w:hideMark/>
          </w:tcPr>
          <w:p w:rsidR="00FA0A8B" w:rsidRPr="00FE6FB2" w:rsidRDefault="00FA0A8B" w:rsidP="00877CFF">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5</w:t>
            </w:r>
          </w:p>
        </w:tc>
        <w:tc>
          <w:tcPr>
            <w:tcW w:w="303" w:type="pct"/>
            <w:noWrap/>
            <w:hideMark/>
          </w:tcPr>
          <w:p w:rsidR="00FA0A8B" w:rsidRPr="00FE6FB2" w:rsidRDefault="00FA0A8B" w:rsidP="00877CFF">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33</w:t>
            </w:r>
          </w:p>
        </w:tc>
        <w:tc>
          <w:tcPr>
            <w:tcW w:w="382" w:type="pct"/>
            <w:noWrap/>
            <w:hideMark/>
          </w:tcPr>
          <w:p w:rsidR="00FA0A8B" w:rsidRPr="00FE6FB2" w:rsidRDefault="00FA0A8B" w:rsidP="00877CFF">
            <w:pPr>
              <w:widowControl/>
              <w:jc w:val="center"/>
              <w:rPr>
                <w:rFonts w:ascii="Times New Roman" w:eastAsia="PMingLiU" w:hAnsi="Times New Roman" w:cs="Times New Roman"/>
                <w:kern w:val="0"/>
                <w:sz w:val="22"/>
              </w:rPr>
            </w:pPr>
          </w:p>
        </w:tc>
        <w:tc>
          <w:tcPr>
            <w:tcW w:w="382"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366"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279"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279"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342"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318"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342"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r>
      <w:tr w:rsidR="00FA0A8B" w:rsidRPr="00FE6FB2" w:rsidTr="00FA0A8B">
        <w:trPr>
          <w:trHeight w:val="324"/>
        </w:trPr>
        <w:tc>
          <w:tcPr>
            <w:tcW w:w="971" w:type="pct"/>
            <w:noWrap/>
            <w:hideMark/>
          </w:tcPr>
          <w:p w:rsidR="00FA0A8B" w:rsidRPr="00FE6FB2" w:rsidRDefault="00FA0A8B" w:rsidP="00877CFF">
            <w:pPr>
              <w:widowControl/>
              <w:jc w:val="center"/>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Soares et al, 2009</w:t>
            </w:r>
          </w:p>
        </w:tc>
        <w:tc>
          <w:tcPr>
            <w:tcW w:w="350" w:type="pct"/>
            <w:noWrap/>
            <w:hideMark/>
          </w:tcPr>
          <w:p w:rsidR="00FA0A8B" w:rsidRPr="00FE6FB2" w:rsidRDefault="00FA0A8B" w:rsidP="00877CFF">
            <w:pPr>
              <w:widowControl/>
              <w:jc w:val="center"/>
              <w:rPr>
                <w:rFonts w:ascii="Times New Roman" w:eastAsia="PMingLiU" w:hAnsi="Times New Roman" w:cs="Times New Roman"/>
                <w:color w:val="000000"/>
                <w:kern w:val="0"/>
                <w:sz w:val="22"/>
              </w:rPr>
            </w:pPr>
          </w:p>
        </w:tc>
        <w:tc>
          <w:tcPr>
            <w:tcW w:w="368"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318" w:type="pct"/>
            <w:noWrap/>
            <w:hideMark/>
          </w:tcPr>
          <w:p w:rsidR="00FA0A8B" w:rsidRPr="00FE6FB2" w:rsidRDefault="00FA0A8B" w:rsidP="00877CFF">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0</w:t>
            </w:r>
          </w:p>
        </w:tc>
        <w:tc>
          <w:tcPr>
            <w:tcW w:w="303" w:type="pct"/>
            <w:noWrap/>
            <w:hideMark/>
          </w:tcPr>
          <w:p w:rsidR="00FA0A8B" w:rsidRPr="00FE6FB2" w:rsidRDefault="00FA0A8B" w:rsidP="00877CFF">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20</w:t>
            </w:r>
          </w:p>
        </w:tc>
        <w:tc>
          <w:tcPr>
            <w:tcW w:w="382" w:type="pct"/>
            <w:noWrap/>
            <w:hideMark/>
          </w:tcPr>
          <w:p w:rsidR="00FA0A8B" w:rsidRPr="00FE6FB2" w:rsidRDefault="00FA0A8B" w:rsidP="00877CFF">
            <w:pPr>
              <w:widowControl/>
              <w:jc w:val="center"/>
              <w:rPr>
                <w:rFonts w:ascii="Times New Roman" w:eastAsia="PMingLiU" w:hAnsi="Times New Roman" w:cs="Times New Roman"/>
                <w:kern w:val="0"/>
                <w:sz w:val="22"/>
              </w:rPr>
            </w:pPr>
          </w:p>
        </w:tc>
        <w:tc>
          <w:tcPr>
            <w:tcW w:w="382"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366"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279"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279"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342"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318" w:type="pct"/>
            <w:noWrap/>
            <w:hideMark/>
          </w:tcPr>
          <w:p w:rsidR="00FA0A8B" w:rsidRPr="00FE6FB2" w:rsidRDefault="00FA0A8B" w:rsidP="00877CFF">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1</w:t>
            </w:r>
          </w:p>
        </w:tc>
        <w:tc>
          <w:tcPr>
            <w:tcW w:w="342" w:type="pct"/>
            <w:noWrap/>
            <w:hideMark/>
          </w:tcPr>
          <w:p w:rsidR="00FA0A8B" w:rsidRPr="00FE6FB2" w:rsidRDefault="00FA0A8B" w:rsidP="00877CFF">
            <w:pPr>
              <w:widowControl/>
              <w:jc w:val="center"/>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20</w:t>
            </w:r>
          </w:p>
        </w:tc>
      </w:tr>
      <w:tr w:rsidR="00FA0A8B" w:rsidRPr="00FE6FB2" w:rsidTr="00FA0A8B">
        <w:trPr>
          <w:trHeight w:val="324"/>
        </w:trPr>
        <w:tc>
          <w:tcPr>
            <w:tcW w:w="971" w:type="pct"/>
            <w:noWrap/>
            <w:hideMark/>
          </w:tcPr>
          <w:p w:rsidR="00FA0A8B" w:rsidRPr="00FE6FB2" w:rsidRDefault="00FA0A8B" w:rsidP="00877CFF">
            <w:pPr>
              <w:widowControl/>
              <w:jc w:val="center"/>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Magder et al. 2010</w:t>
            </w:r>
          </w:p>
        </w:tc>
        <w:tc>
          <w:tcPr>
            <w:tcW w:w="350" w:type="pct"/>
            <w:noWrap/>
            <w:hideMark/>
          </w:tcPr>
          <w:p w:rsidR="00FA0A8B" w:rsidRPr="00FE6FB2" w:rsidRDefault="00FA0A8B" w:rsidP="00877CFF">
            <w:pPr>
              <w:widowControl/>
              <w:jc w:val="center"/>
              <w:rPr>
                <w:rFonts w:ascii="Times New Roman" w:eastAsia="PMingLiU" w:hAnsi="Times New Roman" w:cs="Times New Roman"/>
                <w:color w:val="000000"/>
                <w:kern w:val="0"/>
                <w:sz w:val="22"/>
              </w:rPr>
            </w:pPr>
          </w:p>
        </w:tc>
        <w:tc>
          <w:tcPr>
            <w:tcW w:w="368"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318" w:type="pct"/>
            <w:noWrap/>
            <w:hideMark/>
          </w:tcPr>
          <w:p w:rsidR="00FA0A8B" w:rsidRPr="00FE6FB2" w:rsidRDefault="00FA0A8B" w:rsidP="00877CFF">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18</w:t>
            </w:r>
          </w:p>
        </w:tc>
        <w:tc>
          <w:tcPr>
            <w:tcW w:w="303" w:type="pct"/>
            <w:noWrap/>
            <w:hideMark/>
          </w:tcPr>
          <w:p w:rsidR="00FA0A8B" w:rsidRPr="00FE6FB2" w:rsidRDefault="00FA0A8B" w:rsidP="00877CFF">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117</w:t>
            </w:r>
          </w:p>
        </w:tc>
        <w:tc>
          <w:tcPr>
            <w:tcW w:w="382" w:type="pct"/>
            <w:noWrap/>
            <w:hideMark/>
          </w:tcPr>
          <w:p w:rsidR="00FA0A8B" w:rsidRPr="00FE6FB2" w:rsidRDefault="00FA0A8B" w:rsidP="00877CFF">
            <w:pPr>
              <w:widowControl/>
              <w:jc w:val="center"/>
              <w:rPr>
                <w:rFonts w:ascii="Times New Roman" w:eastAsia="PMingLiU" w:hAnsi="Times New Roman" w:cs="Times New Roman"/>
                <w:kern w:val="0"/>
                <w:sz w:val="22"/>
              </w:rPr>
            </w:pPr>
          </w:p>
        </w:tc>
        <w:tc>
          <w:tcPr>
            <w:tcW w:w="382"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366"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279"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279" w:type="pct"/>
            <w:noWrap/>
            <w:hideMark/>
          </w:tcPr>
          <w:p w:rsidR="00FA0A8B" w:rsidRPr="00FE6FB2" w:rsidRDefault="00FA0A8B" w:rsidP="00877CFF">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19</w:t>
            </w:r>
          </w:p>
        </w:tc>
        <w:tc>
          <w:tcPr>
            <w:tcW w:w="342" w:type="pct"/>
            <w:noWrap/>
            <w:hideMark/>
          </w:tcPr>
          <w:p w:rsidR="00FA0A8B" w:rsidRPr="00FE6FB2" w:rsidRDefault="00FA0A8B" w:rsidP="00877CFF">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118</w:t>
            </w:r>
          </w:p>
        </w:tc>
        <w:tc>
          <w:tcPr>
            <w:tcW w:w="318" w:type="pct"/>
            <w:noWrap/>
            <w:hideMark/>
          </w:tcPr>
          <w:p w:rsidR="00FA0A8B" w:rsidRPr="00FE6FB2" w:rsidRDefault="00FA0A8B" w:rsidP="00877CFF">
            <w:pPr>
              <w:widowControl/>
              <w:jc w:val="center"/>
              <w:rPr>
                <w:rFonts w:ascii="Times New Roman" w:eastAsia="PMingLiU" w:hAnsi="Times New Roman" w:cs="Times New Roman"/>
                <w:kern w:val="0"/>
                <w:sz w:val="22"/>
              </w:rPr>
            </w:pPr>
          </w:p>
        </w:tc>
        <w:tc>
          <w:tcPr>
            <w:tcW w:w="342"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r>
      <w:tr w:rsidR="00FA0A8B" w:rsidRPr="00FE6FB2" w:rsidTr="00FA0A8B">
        <w:trPr>
          <w:trHeight w:val="324"/>
        </w:trPr>
        <w:tc>
          <w:tcPr>
            <w:tcW w:w="971" w:type="pct"/>
            <w:noWrap/>
            <w:hideMark/>
          </w:tcPr>
          <w:p w:rsidR="00FA0A8B" w:rsidRPr="00FE6FB2" w:rsidRDefault="00FA0A8B" w:rsidP="00877CFF">
            <w:pPr>
              <w:widowControl/>
              <w:jc w:val="center"/>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Hung et al, 2012</w:t>
            </w:r>
          </w:p>
        </w:tc>
        <w:tc>
          <w:tcPr>
            <w:tcW w:w="350" w:type="pct"/>
            <w:noWrap/>
            <w:hideMark/>
          </w:tcPr>
          <w:p w:rsidR="00FA0A8B" w:rsidRPr="00FE6FB2" w:rsidRDefault="00FA0A8B" w:rsidP="00877CFF">
            <w:pPr>
              <w:widowControl/>
              <w:jc w:val="center"/>
              <w:rPr>
                <w:rFonts w:ascii="Times New Roman" w:eastAsia="PMingLiU" w:hAnsi="Times New Roman" w:cs="Times New Roman"/>
                <w:color w:val="000000"/>
                <w:kern w:val="0"/>
                <w:sz w:val="22"/>
              </w:rPr>
            </w:pPr>
          </w:p>
        </w:tc>
        <w:tc>
          <w:tcPr>
            <w:tcW w:w="368"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318" w:type="pct"/>
            <w:noWrap/>
            <w:hideMark/>
          </w:tcPr>
          <w:p w:rsidR="00FA0A8B" w:rsidRPr="00FE6FB2" w:rsidRDefault="00FA0A8B" w:rsidP="00877CFF">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3</w:t>
            </w:r>
          </w:p>
        </w:tc>
        <w:tc>
          <w:tcPr>
            <w:tcW w:w="303" w:type="pct"/>
            <w:noWrap/>
            <w:hideMark/>
          </w:tcPr>
          <w:p w:rsidR="00FA0A8B" w:rsidRPr="00FE6FB2" w:rsidRDefault="00FA0A8B" w:rsidP="00877CFF">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53</w:t>
            </w:r>
          </w:p>
        </w:tc>
        <w:tc>
          <w:tcPr>
            <w:tcW w:w="382" w:type="pct"/>
            <w:noWrap/>
            <w:hideMark/>
          </w:tcPr>
          <w:p w:rsidR="00FA0A8B" w:rsidRPr="00FE6FB2" w:rsidRDefault="00FA0A8B" w:rsidP="00877CFF">
            <w:pPr>
              <w:widowControl/>
              <w:jc w:val="center"/>
              <w:rPr>
                <w:rFonts w:ascii="Times New Roman" w:eastAsia="PMingLiU" w:hAnsi="Times New Roman" w:cs="Times New Roman"/>
                <w:kern w:val="0"/>
                <w:sz w:val="22"/>
              </w:rPr>
            </w:pPr>
          </w:p>
        </w:tc>
        <w:tc>
          <w:tcPr>
            <w:tcW w:w="382"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366" w:type="pct"/>
            <w:noWrap/>
            <w:hideMark/>
          </w:tcPr>
          <w:p w:rsidR="00FA0A8B" w:rsidRPr="00FE6FB2" w:rsidRDefault="00FA0A8B" w:rsidP="00877CFF">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2</w:t>
            </w:r>
          </w:p>
        </w:tc>
        <w:tc>
          <w:tcPr>
            <w:tcW w:w="279" w:type="pct"/>
            <w:noWrap/>
            <w:hideMark/>
          </w:tcPr>
          <w:p w:rsidR="00FA0A8B" w:rsidRPr="00FE6FB2" w:rsidRDefault="00FA0A8B" w:rsidP="00877CFF">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56</w:t>
            </w:r>
          </w:p>
        </w:tc>
        <w:tc>
          <w:tcPr>
            <w:tcW w:w="279" w:type="pct"/>
            <w:noWrap/>
            <w:hideMark/>
          </w:tcPr>
          <w:p w:rsidR="00FA0A8B" w:rsidRPr="00FE6FB2" w:rsidRDefault="00FA0A8B" w:rsidP="00877CFF">
            <w:pPr>
              <w:widowControl/>
              <w:jc w:val="center"/>
              <w:rPr>
                <w:rFonts w:ascii="Times New Roman" w:eastAsia="PMingLiU" w:hAnsi="Times New Roman" w:cs="Times New Roman"/>
                <w:kern w:val="0"/>
                <w:sz w:val="22"/>
              </w:rPr>
            </w:pPr>
          </w:p>
        </w:tc>
        <w:tc>
          <w:tcPr>
            <w:tcW w:w="342"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318"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342"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r>
      <w:tr w:rsidR="00FA0A8B" w:rsidRPr="00FE6FB2" w:rsidTr="00FA0A8B">
        <w:trPr>
          <w:trHeight w:val="324"/>
        </w:trPr>
        <w:tc>
          <w:tcPr>
            <w:tcW w:w="971" w:type="pct"/>
            <w:noWrap/>
            <w:hideMark/>
          </w:tcPr>
          <w:p w:rsidR="00FA0A8B" w:rsidRPr="00FE6FB2" w:rsidRDefault="00FA0A8B" w:rsidP="00877CFF">
            <w:pPr>
              <w:widowControl/>
              <w:jc w:val="center"/>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Hamaji et al. 2013</w:t>
            </w:r>
          </w:p>
        </w:tc>
        <w:tc>
          <w:tcPr>
            <w:tcW w:w="350" w:type="pct"/>
            <w:noWrap/>
            <w:hideMark/>
          </w:tcPr>
          <w:p w:rsidR="00FA0A8B" w:rsidRPr="00FE6FB2" w:rsidRDefault="00FA0A8B" w:rsidP="00877CFF">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0</w:t>
            </w:r>
          </w:p>
        </w:tc>
        <w:tc>
          <w:tcPr>
            <w:tcW w:w="368" w:type="pct"/>
            <w:noWrap/>
            <w:hideMark/>
          </w:tcPr>
          <w:p w:rsidR="00FA0A8B" w:rsidRPr="00FE6FB2" w:rsidRDefault="00FA0A8B" w:rsidP="00877CFF">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24</w:t>
            </w:r>
          </w:p>
        </w:tc>
        <w:tc>
          <w:tcPr>
            <w:tcW w:w="318" w:type="pct"/>
            <w:noWrap/>
            <w:hideMark/>
          </w:tcPr>
          <w:p w:rsidR="00FA0A8B" w:rsidRPr="00FE6FB2" w:rsidRDefault="00FA0A8B" w:rsidP="00877CFF">
            <w:pPr>
              <w:widowControl/>
              <w:jc w:val="center"/>
              <w:rPr>
                <w:rFonts w:ascii="Times New Roman" w:eastAsia="PMingLiU" w:hAnsi="Times New Roman" w:cs="Times New Roman"/>
                <w:kern w:val="0"/>
                <w:sz w:val="22"/>
              </w:rPr>
            </w:pPr>
          </w:p>
        </w:tc>
        <w:tc>
          <w:tcPr>
            <w:tcW w:w="303"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382"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382"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366"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279"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279" w:type="pct"/>
            <w:noWrap/>
            <w:hideMark/>
          </w:tcPr>
          <w:p w:rsidR="00FA0A8B" w:rsidRPr="00FE6FB2" w:rsidRDefault="00FA0A8B" w:rsidP="00877CFF">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1</w:t>
            </w:r>
          </w:p>
        </w:tc>
        <w:tc>
          <w:tcPr>
            <w:tcW w:w="342" w:type="pct"/>
            <w:noWrap/>
            <w:hideMark/>
          </w:tcPr>
          <w:p w:rsidR="00FA0A8B" w:rsidRPr="00FE6FB2" w:rsidRDefault="00FA0A8B" w:rsidP="00877CFF">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24</w:t>
            </w:r>
          </w:p>
        </w:tc>
        <w:tc>
          <w:tcPr>
            <w:tcW w:w="318" w:type="pct"/>
            <w:noWrap/>
            <w:hideMark/>
          </w:tcPr>
          <w:p w:rsidR="00FA0A8B" w:rsidRPr="00FE6FB2" w:rsidRDefault="00FA0A8B" w:rsidP="00877CFF">
            <w:pPr>
              <w:widowControl/>
              <w:jc w:val="center"/>
              <w:rPr>
                <w:rFonts w:ascii="Times New Roman" w:eastAsia="PMingLiU" w:hAnsi="Times New Roman" w:cs="Times New Roman"/>
                <w:kern w:val="0"/>
                <w:sz w:val="22"/>
              </w:rPr>
            </w:pPr>
          </w:p>
        </w:tc>
        <w:tc>
          <w:tcPr>
            <w:tcW w:w="342"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r>
      <w:tr w:rsidR="00FA0A8B" w:rsidRPr="00FE6FB2" w:rsidTr="00FA0A8B">
        <w:trPr>
          <w:trHeight w:val="324"/>
        </w:trPr>
        <w:tc>
          <w:tcPr>
            <w:tcW w:w="971" w:type="pct"/>
            <w:noWrap/>
            <w:hideMark/>
          </w:tcPr>
          <w:p w:rsidR="00FA0A8B" w:rsidRPr="00FE6FB2" w:rsidRDefault="00FA0A8B" w:rsidP="00877CFF">
            <w:pPr>
              <w:widowControl/>
              <w:jc w:val="center"/>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Yates et al, 2014</w:t>
            </w:r>
          </w:p>
        </w:tc>
        <w:tc>
          <w:tcPr>
            <w:tcW w:w="350" w:type="pct"/>
            <w:noWrap/>
            <w:hideMark/>
          </w:tcPr>
          <w:p w:rsidR="00FA0A8B" w:rsidRPr="00FE6FB2" w:rsidRDefault="00FA0A8B" w:rsidP="00877CFF">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0</w:t>
            </w:r>
          </w:p>
        </w:tc>
        <w:tc>
          <w:tcPr>
            <w:tcW w:w="368" w:type="pct"/>
            <w:noWrap/>
            <w:hideMark/>
          </w:tcPr>
          <w:p w:rsidR="00FA0A8B" w:rsidRPr="00FE6FB2" w:rsidRDefault="00FA0A8B" w:rsidP="00877CFF">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98</w:t>
            </w:r>
          </w:p>
        </w:tc>
        <w:tc>
          <w:tcPr>
            <w:tcW w:w="318" w:type="pct"/>
            <w:noWrap/>
            <w:hideMark/>
          </w:tcPr>
          <w:p w:rsidR="00FA0A8B" w:rsidRPr="00FE6FB2" w:rsidRDefault="00FA0A8B" w:rsidP="00877CFF">
            <w:pPr>
              <w:widowControl/>
              <w:jc w:val="center"/>
              <w:rPr>
                <w:rFonts w:ascii="Times New Roman" w:eastAsia="PMingLiU" w:hAnsi="Times New Roman" w:cs="Times New Roman"/>
                <w:kern w:val="0"/>
                <w:sz w:val="22"/>
              </w:rPr>
            </w:pPr>
          </w:p>
        </w:tc>
        <w:tc>
          <w:tcPr>
            <w:tcW w:w="303"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382"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382"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366"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279"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279" w:type="pct"/>
            <w:noWrap/>
            <w:hideMark/>
          </w:tcPr>
          <w:p w:rsidR="00FA0A8B" w:rsidRPr="00FE6FB2" w:rsidRDefault="00FA0A8B" w:rsidP="00877CFF">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4</w:t>
            </w:r>
          </w:p>
        </w:tc>
        <w:tc>
          <w:tcPr>
            <w:tcW w:w="342" w:type="pct"/>
            <w:noWrap/>
            <w:hideMark/>
          </w:tcPr>
          <w:p w:rsidR="00FA0A8B" w:rsidRPr="00FE6FB2" w:rsidRDefault="00FA0A8B" w:rsidP="00877CFF">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104</w:t>
            </w:r>
          </w:p>
        </w:tc>
        <w:tc>
          <w:tcPr>
            <w:tcW w:w="318" w:type="pct"/>
            <w:noWrap/>
            <w:hideMark/>
          </w:tcPr>
          <w:p w:rsidR="00FA0A8B" w:rsidRPr="00FE6FB2" w:rsidRDefault="00FA0A8B" w:rsidP="00877CFF">
            <w:pPr>
              <w:widowControl/>
              <w:jc w:val="center"/>
              <w:rPr>
                <w:rFonts w:ascii="Times New Roman" w:eastAsia="PMingLiU" w:hAnsi="Times New Roman" w:cs="Times New Roman"/>
                <w:kern w:val="0"/>
                <w:sz w:val="22"/>
              </w:rPr>
            </w:pPr>
          </w:p>
        </w:tc>
        <w:tc>
          <w:tcPr>
            <w:tcW w:w="342"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r>
      <w:tr w:rsidR="00FA0A8B" w:rsidRPr="00FE6FB2" w:rsidTr="00FA0A8B">
        <w:trPr>
          <w:trHeight w:val="324"/>
        </w:trPr>
        <w:tc>
          <w:tcPr>
            <w:tcW w:w="971" w:type="pct"/>
            <w:noWrap/>
            <w:hideMark/>
          </w:tcPr>
          <w:p w:rsidR="00FA0A8B" w:rsidRPr="00FE6FB2" w:rsidRDefault="00FA0A8B" w:rsidP="00877CFF">
            <w:pPr>
              <w:widowControl/>
              <w:jc w:val="center"/>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Yanartas et al, 2015</w:t>
            </w:r>
          </w:p>
        </w:tc>
        <w:tc>
          <w:tcPr>
            <w:tcW w:w="350" w:type="pct"/>
            <w:noWrap/>
            <w:hideMark/>
          </w:tcPr>
          <w:p w:rsidR="00FA0A8B" w:rsidRPr="00FE6FB2" w:rsidRDefault="00FA0A8B" w:rsidP="00877CFF">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5</w:t>
            </w:r>
          </w:p>
        </w:tc>
        <w:tc>
          <w:tcPr>
            <w:tcW w:w="368" w:type="pct"/>
            <w:noWrap/>
            <w:hideMark/>
          </w:tcPr>
          <w:p w:rsidR="00FA0A8B" w:rsidRPr="00FE6FB2" w:rsidRDefault="00FA0A8B" w:rsidP="00877CFF">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66</w:t>
            </w:r>
          </w:p>
        </w:tc>
        <w:tc>
          <w:tcPr>
            <w:tcW w:w="318" w:type="pct"/>
            <w:noWrap/>
            <w:hideMark/>
          </w:tcPr>
          <w:p w:rsidR="00FA0A8B" w:rsidRPr="00FE6FB2" w:rsidRDefault="00FA0A8B" w:rsidP="00877CFF">
            <w:pPr>
              <w:widowControl/>
              <w:jc w:val="center"/>
              <w:rPr>
                <w:rFonts w:ascii="Times New Roman" w:eastAsia="PMingLiU" w:hAnsi="Times New Roman" w:cs="Times New Roman"/>
                <w:kern w:val="0"/>
                <w:sz w:val="22"/>
              </w:rPr>
            </w:pPr>
          </w:p>
        </w:tc>
        <w:tc>
          <w:tcPr>
            <w:tcW w:w="303"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382"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382"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366"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279"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279" w:type="pct"/>
            <w:noWrap/>
            <w:hideMark/>
          </w:tcPr>
          <w:p w:rsidR="00FA0A8B" w:rsidRPr="00FE6FB2" w:rsidRDefault="00FA0A8B" w:rsidP="00877CFF">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7</w:t>
            </w:r>
          </w:p>
        </w:tc>
        <w:tc>
          <w:tcPr>
            <w:tcW w:w="342" w:type="pct"/>
            <w:noWrap/>
            <w:hideMark/>
          </w:tcPr>
          <w:p w:rsidR="00FA0A8B" w:rsidRPr="00FE6FB2" w:rsidRDefault="00FA0A8B" w:rsidP="00877CFF">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66</w:t>
            </w:r>
          </w:p>
        </w:tc>
        <w:tc>
          <w:tcPr>
            <w:tcW w:w="318" w:type="pct"/>
            <w:noWrap/>
            <w:hideMark/>
          </w:tcPr>
          <w:p w:rsidR="00FA0A8B" w:rsidRPr="00FE6FB2" w:rsidRDefault="00FA0A8B" w:rsidP="00877CFF">
            <w:pPr>
              <w:widowControl/>
              <w:jc w:val="center"/>
              <w:rPr>
                <w:rFonts w:ascii="Times New Roman" w:eastAsia="PMingLiU" w:hAnsi="Times New Roman" w:cs="Times New Roman"/>
                <w:kern w:val="0"/>
                <w:sz w:val="22"/>
              </w:rPr>
            </w:pPr>
          </w:p>
        </w:tc>
        <w:tc>
          <w:tcPr>
            <w:tcW w:w="342"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r>
      <w:tr w:rsidR="00FA0A8B" w:rsidRPr="00FE6FB2" w:rsidTr="00FA0A8B">
        <w:trPr>
          <w:trHeight w:val="324"/>
        </w:trPr>
        <w:tc>
          <w:tcPr>
            <w:tcW w:w="971" w:type="pct"/>
            <w:noWrap/>
            <w:hideMark/>
          </w:tcPr>
          <w:p w:rsidR="00FA0A8B" w:rsidRPr="00FE6FB2" w:rsidRDefault="00FA0A8B" w:rsidP="00877CFF">
            <w:pPr>
              <w:widowControl/>
              <w:jc w:val="center"/>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Young et al, 2015</w:t>
            </w:r>
          </w:p>
        </w:tc>
        <w:tc>
          <w:tcPr>
            <w:tcW w:w="350" w:type="pct"/>
            <w:noWrap/>
            <w:hideMark/>
          </w:tcPr>
          <w:p w:rsidR="00FA0A8B" w:rsidRPr="00FE6FB2" w:rsidRDefault="00FA0A8B" w:rsidP="00877CFF">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26</w:t>
            </w:r>
          </w:p>
        </w:tc>
        <w:tc>
          <w:tcPr>
            <w:tcW w:w="368" w:type="pct"/>
            <w:noWrap/>
            <w:hideMark/>
          </w:tcPr>
          <w:p w:rsidR="00FA0A8B" w:rsidRPr="00FE6FB2" w:rsidRDefault="00FA0A8B" w:rsidP="00877CFF">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470</w:t>
            </w:r>
          </w:p>
        </w:tc>
        <w:tc>
          <w:tcPr>
            <w:tcW w:w="318" w:type="pct"/>
            <w:noWrap/>
            <w:hideMark/>
          </w:tcPr>
          <w:p w:rsidR="00FA0A8B" w:rsidRPr="00FE6FB2" w:rsidRDefault="00FA0A8B" w:rsidP="00877CFF">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24</w:t>
            </w:r>
          </w:p>
        </w:tc>
        <w:tc>
          <w:tcPr>
            <w:tcW w:w="303" w:type="pct"/>
            <w:noWrap/>
            <w:hideMark/>
          </w:tcPr>
          <w:p w:rsidR="00FA0A8B" w:rsidRPr="00FE6FB2" w:rsidRDefault="00FA0A8B" w:rsidP="00877CFF">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478</w:t>
            </w:r>
          </w:p>
        </w:tc>
        <w:tc>
          <w:tcPr>
            <w:tcW w:w="382" w:type="pct"/>
            <w:noWrap/>
            <w:hideMark/>
          </w:tcPr>
          <w:p w:rsidR="00FA0A8B" w:rsidRPr="00FE6FB2" w:rsidRDefault="00FA0A8B" w:rsidP="00877CFF">
            <w:pPr>
              <w:widowControl/>
              <w:jc w:val="center"/>
              <w:rPr>
                <w:rFonts w:ascii="Times New Roman" w:eastAsia="PMingLiU" w:hAnsi="Times New Roman" w:cs="Times New Roman"/>
                <w:kern w:val="0"/>
                <w:sz w:val="22"/>
              </w:rPr>
            </w:pPr>
          </w:p>
        </w:tc>
        <w:tc>
          <w:tcPr>
            <w:tcW w:w="382"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366"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279"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279"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342"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318"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342"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r>
      <w:tr w:rsidR="00FA0A8B" w:rsidRPr="00FE6FB2" w:rsidTr="00FA0A8B">
        <w:trPr>
          <w:trHeight w:val="324"/>
        </w:trPr>
        <w:tc>
          <w:tcPr>
            <w:tcW w:w="971" w:type="pct"/>
            <w:noWrap/>
            <w:hideMark/>
          </w:tcPr>
          <w:p w:rsidR="00FA0A8B" w:rsidRPr="00FE6FB2" w:rsidRDefault="00FA0A8B" w:rsidP="00877CFF">
            <w:pPr>
              <w:widowControl/>
              <w:jc w:val="center"/>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Kammerer et al, 2018</w:t>
            </w:r>
          </w:p>
        </w:tc>
        <w:tc>
          <w:tcPr>
            <w:tcW w:w="350" w:type="pct"/>
            <w:noWrap/>
            <w:hideMark/>
          </w:tcPr>
          <w:p w:rsidR="00FA0A8B" w:rsidRPr="00FE6FB2" w:rsidRDefault="00FA0A8B" w:rsidP="00877CFF">
            <w:pPr>
              <w:widowControl/>
              <w:jc w:val="center"/>
              <w:rPr>
                <w:rFonts w:ascii="Times New Roman" w:eastAsia="PMingLiU" w:hAnsi="Times New Roman" w:cs="Times New Roman"/>
                <w:color w:val="000000"/>
                <w:kern w:val="0"/>
                <w:sz w:val="22"/>
              </w:rPr>
            </w:pPr>
          </w:p>
        </w:tc>
        <w:tc>
          <w:tcPr>
            <w:tcW w:w="368"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318"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303"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382" w:type="pct"/>
            <w:noWrap/>
            <w:hideMark/>
          </w:tcPr>
          <w:p w:rsidR="00FA0A8B" w:rsidRPr="00FE6FB2" w:rsidRDefault="00FA0A8B" w:rsidP="00877CFF">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4</w:t>
            </w:r>
          </w:p>
        </w:tc>
        <w:tc>
          <w:tcPr>
            <w:tcW w:w="382" w:type="pct"/>
            <w:noWrap/>
            <w:hideMark/>
          </w:tcPr>
          <w:p w:rsidR="00FA0A8B" w:rsidRPr="00FE6FB2" w:rsidRDefault="00FA0A8B" w:rsidP="00877CFF">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53</w:t>
            </w:r>
          </w:p>
        </w:tc>
        <w:tc>
          <w:tcPr>
            <w:tcW w:w="366" w:type="pct"/>
            <w:noWrap/>
            <w:hideMark/>
          </w:tcPr>
          <w:p w:rsidR="00FA0A8B" w:rsidRPr="00FE6FB2" w:rsidRDefault="00FA0A8B" w:rsidP="00877CFF">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5</w:t>
            </w:r>
          </w:p>
        </w:tc>
        <w:tc>
          <w:tcPr>
            <w:tcW w:w="279" w:type="pct"/>
            <w:noWrap/>
            <w:hideMark/>
          </w:tcPr>
          <w:p w:rsidR="00FA0A8B" w:rsidRPr="00FE6FB2" w:rsidRDefault="00FA0A8B" w:rsidP="00877CFF">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47</w:t>
            </w:r>
          </w:p>
        </w:tc>
        <w:tc>
          <w:tcPr>
            <w:tcW w:w="279" w:type="pct"/>
            <w:noWrap/>
            <w:hideMark/>
          </w:tcPr>
          <w:p w:rsidR="00FA0A8B" w:rsidRPr="00FE6FB2" w:rsidRDefault="00FA0A8B" w:rsidP="00877CFF">
            <w:pPr>
              <w:widowControl/>
              <w:jc w:val="center"/>
              <w:rPr>
                <w:rFonts w:ascii="Times New Roman" w:eastAsia="PMingLiU" w:hAnsi="Times New Roman" w:cs="Times New Roman"/>
                <w:kern w:val="0"/>
                <w:sz w:val="22"/>
              </w:rPr>
            </w:pPr>
          </w:p>
        </w:tc>
        <w:tc>
          <w:tcPr>
            <w:tcW w:w="342"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318"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342"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r>
      <w:tr w:rsidR="00FA0A8B" w:rsidRPr="00FE6FB2" w:rsidTr="00FA0A8B">
        <w:trPr>
          <w:trHeight w:val="324"/>
        </w:trPr>
        <w:tc>
          <w:tcPr>
            <w:tcW w:w="971" w:type="pct"/>
            <w:noWrap/>
            <w:hideMark/>
          </w:tcPr>
          <w:p w:rsidR="00FA0A8B" w:rsidRPr="00FE6FB2" w:rsidRDefault="00FA0A8B" w:rsidP="00877CFF">
            <w:pPr>
              <w:widowControl/>
              <w:jc w:val="center"/>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Joosten et al, 2018</w:t>
            </w:r>
          </w:p>
        </w:tc>
        <w:tc>
          <w:tcPr>
            <w:tcW w:w="350" w:type="pct"/>
            <w:noWrap/>
            <w:hideMark/>
          </w:tcPr>
          <w:p w:rsidR="00FA0A8B" w:rsidRPr="00FE6FB2" w:rsidRDefault="00FA0A8B" w:rsidP="00877CFF">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23</w:t>
            </w:r>
          </w:p>
        </w:tc>
        <w:tc>
          <w:tcPr>
            <w:tcW w:w="368" w:type="pct"/>
            <w:noWrap/>
            <w:hideMark/>
          </w:tcPr>
          <w:p w:rsidR="00FA0A8B" w:rsidRPr="00FE6FB2" w:rsidRDefault="00FA0A8B" w:rsidP="00877CFF">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80</w:t>
            </w:r>
          </w:p>
        </w:tc>
        <w:tc>
          <w:tcPr>
            <w:tcW w:w="318" w:type="pct"/>
            <w:noWrap/>
            <w:hideMark/>
          </w:tcPr>
          <w:p w:rsidR="00FA0A8B" w:rsidRPr="00FE6FB2" w:rsidRDefault="00FA0A8B" w:rsidP="00877CFF">
            <w:pPr>
              <w:widowControl/>
              <w:jc w:val="center"/>
              <w:rPr>
                <w:rFonts w:ascii="Times New Roman" w:eastAsia="PMingLiU" w:hAnsi="Times New Roman" w:cs="Times New Roman"/>
                <w:kern w:val="0"/>
                <w:sz w:val="22"/>
              </w:rPr>
            </w:pPr>
          </w:p>
        </w:tc>
        <w:tc>
          <w:tcPr>
            <w:tcW w:w="303"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382"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382"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366" w:type="pct"/>
            <w:noWrap/>
            <w:hideMark/>
          </w:tcPr>
          <w:p w:rsidR="00FA0A8B" w:rsidRPr="00FE6FB2" w:rsidRDefault="00FA0A8B" w:rsidP="00877CFF">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19</w:t>
            </w:r>
          </w:p>
        </w:tc>
        <w:tc>
          <w:tcPr>
            <w:tcW w:w="279" w:type="pct"/>
            <w:noWrap/>
            <w:hideMark/>
          </w:tcPr>
          <w:p w:rsidR="00FA0A8B" w:rsidRPr="00FE6FB2" w:rsidRDefault="00FA0A8B" w:rsidP="00877CFF">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80</w:t>
            </w:r>
          </w:p>
        </w:tc>
        <w:tc>
          <w:tcPr>
            <w:tcW w:w="279" w:type="pct"/>
            <w:noWrap/>
            <w:hideMark/>
          </w:tcPr>
          <w:p w:rsidR="00FA0A8B" w:rsidRPr="00FE6FB2" w:rsidRDefault="00FA0A8B" w:rsidP="00877CFF">
            <w:pPr>
              <w:widowControl/>
              <w:jc w:val="center"/>
              <w:rPr>
                <w:rFonts w:ascii="Times New Roman" w:eastAsia="PMingLiU" w:hAnsi="Times New Roman" w:cs="Times New Roman"/>
                <w:kern w:val="0"/>
                <w:sz w:val="22"/>
              </w:rPr>
            </w:pPr>
          </w:p>
        </w:tc>
        <w:tc>
          <w:tcPr>
            <w:tcW w:w="342"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318"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342"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r>
      <w:tr w:rsidR="00FA0A8B" w:rsidRPr="00FE6FB2" w:rsidTr="00FA0A8B">
        <w:trPr>
          <w:trHeight w:val="324"/>
        </w:trPr>
        <w:tc>
          <w:tcPr>
            <w:tcW w:w="971" w:type="pct"/>
            <w:noWrap/>
            <w:hideMark/>
          </w:tcPr>
          <w:p w:rsidR="00FA0A8B" w:rsidRPr="00FE6FB2" w:rsidRDefault="00FA0A8B" w:rsidP="00877CFF">
            <w:pPr>
              <w:widowControl/>
              <w:jc w:val="center"/>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Matthew W. et al, 2018</w:t>
            </w:r>
          </w:p>
        </w:tc>
        <w:tc>
          <w:tcPr>
            <w:tcW w:w="350" w:type="pct"/>
            <w:noWrap/>
            <w:hideMark/>
          </w:tcPr>
          <w:p w:rsidR="00FA0A8B" w:rsidRPr="00FE6FB2" w:rsidRDefault="00FA0A8B" w:rsidP="00877CFF">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33</w:t>
            </w:r>
          </w:p>
        </w:tc>
        <w:tc>
          <w:tcPr>
            <w:tcW w:w="368" w:type="pct"/>
            <w:noWrap/>
            <w:hideMark/>
          </w:tcPr>
          <w:p w:rsidR="00FA0A8B" w:rsidRPr="00FE6FB2" w:rsidRDefault="00FA0A8B" w:rsidP="00877CFF">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657</w:t>
            </w:r>
          </w:p>
        </w:tc>
        <w:tc>
          <w:tcPr>
            <w:tcW w:w="318" w:type="pct"/>
            <w:noWrap/>
            <w:hideMark/>
          </w:tcPr>
          <w:p w:rsidR="00FA0A8B" w:rsidRPr="00FE6FB2" w:rsidRDefault="00FA0A8B" w:rsidP="00877CFF">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36</w:t>
            </w:r>
          </w:p>
        </w:tc>
        <w:tc>
          <w:tcPr>
            <w:tcW w:w="303" w:type="pct"/>
            <w:noWrap/>
            <w:hideMark/>
          </w:tcPr>
          <w:p w:rsidR="00FA0A8B" w:rsidRPr="00FE6FB2" w:rsidRDefault="00FA0A8B" w:rsidP="00877CFF">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648</w:t>
            </w:r>
          </w:p>
        </w:tc>
        <w:tc>
          <w:tcPr>
            <w:tcW w:w="382" w:type="pct"/>
            <w:noWrap/>
            <w:hideMark/>
          </w:tcPr>
          <w:p w:rsidR="00FA0A8B" w:rsidRPr="00FE6FB2" w:rsidRDefault="00FA0A8B" w:rsidP="00877CFF">
            <w:pPr>
              <w:widowControl/>
              <w:jc w:val="center"/>
              <w:rPr>
                <w:rFonts w:ascii="Times New Roman" w:eastAsia="PMingLiU" w:hAnsi="Times New Roman" w:cs="Times New Roman"/>
                <w:kern w:val="0"/>
                <w:sz w:val="22"/>
              </w:rPr>
            </w:pPr>
          </w:p>
        </w:tc>
        <w:tc>
          <w:tcPr>
            <w:tcW w:w="382"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366"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279"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279"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342"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318"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c>
          <w:tcPr>
            <w:tcW w:w="342" w:type="pct"/>
            <w:noWrap/>
            <w:hideMark/>
          </w:tcPr>
          <w:p w:rsidR="00FA0A8B" w:rsidRPr="00FE6FB2" w:rsidRDefault="00FA0A8B" w:rsidP="00877CFF">
            <w:pPr>
              <w:widowControl/>
              <w:jc w:val="center"/>
              <w:rPr>
                <w:rFonts w:ascii="Times New Roman" w:eastAsia="Times New Roman" w:hAnsi="Times New Roman" w:cs="Times New Roman"/>
                <w:kern w:val="0"/>
                <w:sz w:val="22"/>
              </w:rPr>
            </w:pPr>
          </w:p>
        </w:tc>
      </w:tr>
      <w:tr w:rsidR="00FA0A8B" w:rsidRPr="00FE6FB2" w:rsidTr="00FA0A8B">
        <w:trPr>
          <w:trHeight w:val="324"/>
        </w:trPr>
        <w:tc>
          <w:tcPr>
            <w:tcW w:w="971" w:type="pct"/>
            <w:noWrap/>
          </w:tcPr>
          <w:p w:rsidR="00FA0A8B" w:rsidRPr="00FE6FB2" w:rsidRDefault="00FA0A8B" w:rsidP="00877CFF">
            <w:pPr>
              <w:widowControl/>
              <w:jc w:val="center"/>
              <w:rPr>
                <w:rFonts w:ascii="Times New Roman" w:hAnsi="Times New Roman" w:cs="Times New Roman"/>
                <w:sz w:val="22"/>
              </w:rPr>
            </w:pPr>
            <w:r w:rsidRPr="00FE6FB2">
              <w:rPr>
                <w:rFonts w:ascii="Times New Roman" w:hAnsi="Times New Roman" w:cs="Times New Roman"/>
                <w:sz w:val="22"/>
              </w:rPr>
              <w:t>Futier et al, 2020</w:t>
            </w:r>
          </w:p>
        </w:tc>
        <w:tc>
          <w:tcPr>
            <w:tcW w:w="350" w:type="pct"/>
            <w:noWrap/>
          </w:tcPr>
          <w:p w:rsidR="00FA0A8B" w:rsidRPr="00FE6FB2" w:rsidRDefault="00FA0A8B" w:rsidP="00877CFF">
            <w:pPr>
              <w:widowControl/>
              <w:jc w:val="center"/>
              <w:rPr>
                <w:rFonts w:ascii="Times New Roman" w:eastAsia="PMingLiU" w:hAnsi="Times New Roman" w:cs="Times New Roman"/>
                <w:kern w:val="0"/>
                <w:sz w:val="22"/>
              </w:rPr>
            </w:pPr>
          </w:p>
        </w:tc>
        <w:tc>
          <w:tcPr>
            <w:tcW w:w="368" w:type="pct"/>
            <w:noWrap/>
          </w:tcPr>
          <w:p w:rsidR="00FA0A8B" w:rsidRPr="00FE6FB2" w:rsidRDefault="00FA0A8B" w:rsidP="00877CFF">
            <w:pPr>
              <w:widowControl/>
              <w:jc w:val="center"/>
              <w:rPr>
                <w:rFonts w:ascii="Times New Roman" w:eastAsia="PMingLiU" w:hAnsi="Times New Roman" w:cs="Times New Roman"/>
                <w:kern w:val="0"/>
                <w:sz w:val="22"/>
              </w:rPr>
            </w:pPr>
          </w:p>
        </w:tc>
        <w:tc>
          <w:tcPr>
            <w:tcW w:w="318" w:type="pct"/>
            <w:noWrap/>
            <w:vAlign w:val="bottom"/>
          </w:tcPr>
          <w:p w:rsidR="00FA0A8B" w:rsidRPr="00FE6FB2" w:rsidRDefault="00FA0A8B" w:rsidP="00877CFF">
            <w:pPr>
              <w:widowControl/>
              <w:jc w:val="center"/>
              <w:rPr>
                <w:rFonts w:ascii="Times New Roman" w:hAnsi="Times New Roman" w:cs="Times New Roman"/>
                <w:sz w:val="22"/>
              </w:rPr>
            </w:pPr>
            <w:r w:rsidRPr="00FE6FB2">
              <w:rPr>
                <w:rFonts w:ascii="Times New Roman" w:hAnsi="Times New Roman" w:cs="Times New Roman"/>
                <w:sz w:val="22"/>
              </w:rPr>
              <w:t>64</w:t>
            </w:r>
          </w:p>
        </w:tc>
        <w:tc>
          <w:tcPr>
            <w:tcW w:w="303" w:type="pct"/>
            <w:noWrap/>
            <w:vAlign w:val="bottom"/>
          </w:tcPr>
          <w:p w:rsidR="00FA0A8B" w:rsidRPr="00FE6FB2" w:rsidRDefault="00FA0A8B" w:rsidP="00877CFF">
            <w:pPr>
              <w:jc w:val="center"/>
              <w:rPr>
                <w:rFonts w:ascii="Times New Roman" w:hAnsi="Times New Roman" w:cs="Times New Roman"/>
                <w:sz w:val="22"/>
              </w:rPr>
            </w:pPr>
            <w:r w:rsidRPr="00FE6FB2">
              <w:rPr>
                <w:rFonts w:ascii="Times New Roman" w:hAnsi="Times New Roman" w:cs="Times New Roman"/>
                <w:sz w:val="22"/>
              </w:rPr>
              <w:t>386</w:t>
            </w:r>
          </w:p>
        </w:tc>
        <w:tc>
          <w:tcPr>
            <w:tcW w:w="382" w:type="pct"/>
            <w:noWrap/>
            <w:vAlign w:val="bottom"/>
          </w:tcPr>
          <w:p w:rsidR="00FA0A8B" w:rsidRPr="00FE6FB2" w:rsidRDefault="00FA0A8B" w:rsidP="00877CFF">
            <w:pPr>
              <w:jc w:val="center"/>
              <w:rPr>
                <w:rFonts w:ascii="Times New Roman" w:hAnsi="Times New Roman" w:cs="Times New Roman"/>
                <w:sz w:val="22"/>
              </w:rPr>
            </w:pPr>
          </w:p>
        </w:tc>
        <w:tc>
          <w:tcPr>
            <w:tcW w:w="382" w:type="pct"/>
            <w:noWrap/>
            <w:vAlign w:val="bottom"/>
          </w:tcPr>
          <w:p w:rsidR="00FA0A8B" w:rsidRPr="00FE6FB2" w:rsidRDefault="00FA0A8B" w:rsidP="00877CFF">
            <w:pPr>
              <w:jc w:val="center"/>
              <w:rPr>
                <w:rFonts w:ascii="Times New Roman" w:eastAsia="Times New Roman" w:hAnsi="Times New Roman" w:cs="Times New Roman"/>
                <w:sz w:val="22"/>
              </w:rPr>
            </w:pPr>
          </w:p>
        </w:tc>
        <w:tc>
          <w:tcPr>
            <w:tcW w:w="366" w:type="pct"/>
            <w:noWrap/>
            <w:vAlign w:val="bottom"/>
          </w:tcPr>
          <w:p w:rsidR="00FA0A8B" w:rsidRPr="00FE6FB2" w:rsidRDefault="00FA0A8B" w:rsidP="00877CFF">
            <w:pPr>
              <w:jc w:val="center"/>
              <w:rPr>
                <w:rFonts w:ascii="Times New Roman" w:eastAsia="PMingLiU" w:hAnsi="Times New Roman" w:cs="Times New Roman"/>
                <w:sz w:val="22"/>
              </w:rPr>
            </w:pPr>
            <w:r w:rsidRPr="00FE6FB2">
              <w:rPr>
                <w:rFonts w:ascii="Times New Roman" w:hAnsi="Times New Roman" w:cs="Times New Roman"/>
                <w:sz w:val="22"/>
              </w:rPr>
              <w:t>88</w:t>
            </w:r>
          </w:p>
        </w:tc>
        <w:tc>
          <w:tcPr>
            <w:tcW w:w="279" w:type="pct"/>
            <w:noWrap/>
            <w:vAlign w:val="bottom"/>
          </w:tcPr>
          <w:p w:rsidR="00FA0A8B" w:rsidRPr="00FE6FB2" w:rsidRDefault="00FA0A8B" w:rsidP="00877CFF">
            <w:pPr>
              <w:jc w:val="center"/>
              <w:rPr>
                <w:rFonts w:ascii="Times New Roman" w:hAnsi="Times New Roman" w:cs="Times New Roman"/>
                <w:sz w:val="22"/>
              </w:rPr>
            </w:pPr>
            <w:r w:rsidRPr="00FE6FB2">
              <w:rPr>
                <w:rFonts w:ascii="Times New Roman" w:hAnsi="Times New Roman" w:cs="Times New Roman"/>
                <w:sz w:val="22"/>
              </w:rPr>
              <w:t>389</w:t>
            </w:r>
          </w:p>
        </w:tc>
        <w:tc>
          <w:tcPr>
            <w:tcW w:w="279" w:type="pct"/>
            <w:noWrap/>
          </w:tcPr>
          <w:p w:rsidR="00FA0A8B" w:rsidRPr="00FE6FB2" w:rsidRDefault="00FA0A8B" w:rsidP="00877CFF">
            <w:pPr>
              <w:widowControl/>
              <w:jc w:val="center"/>
              <w:rPr>
                <w:rFonts w:ascii="Times New Roman" w:eastAsia="Times New Roman" w:hAnsi="Times New Roman" w:cs="Times New Roman"/>
                <w:kern w:val="0"/>
                <w:sz w:val="22"/>
              </w:rPr>
            </w:pPr>
          </w:p>
        </w:tc>
        <w:tc>
          <w:tcPr>
            <w:tcW w:w="342" w:type="pct"/>
            <w:noWrap/>
          </w:tcPr>
          <w:p w:rsidR="00FA0A8B" w:rsidRPr="00FE6FB2" w:rsidRDefault="00FA0A8B" w:rsidP="00877CFF">
            <w:pPr>
              <w:widowControl/>
              <w:jc w:val="center"/>
              <w:rPr>
                <w:rFonts w:ascii="Times New Roman" w:eastAsia="Times New Roman" w:hAnsi="Times New Roman" w:cs="Times New Roman"/>
                <w:kern w:val="0"/>
                <w:sz w:val="22"/>
              </w:rPr>
            </w:pPr>
          </w:p>
        </w:tc>
        <w:tc>
          <w:tcPr>
            <w:tcW w:w="318" w:type="pct"/>
            <w:noWrap/>
          </w:tcPr>
          <w:p w:rsidR="00FA0A8B" w:rsidRPr="00FE6FB2" w:rsidRDefault="00FA0A8B" w:rsidP="00877CFF">
            <w:pPr>
              <w:widowControl/>
              <w:jc w:val="center"/>
              <w:rPr>
                <w:rFonts w:ascii="Times New Roman" w:eastAsia="Times New Roman" w:hAnsi="Times New Roman" w:cs="Times New Roman"/>
                <w:kern w:val="0"/>
                <w:sz w:val="22"/>
              </w:rPr>
            </w:pPr>
          </w:p>
        </w:tc>
        <w:tc>
          <w:tcPr>
            <w:tcW w:w="342" w:type="pct"/>
            <w:noWrap/>
          </w:tcPr>
          <w:p w:rsidR="00FA0A8B" w:rsidRPr="00FE6FB2" w:rsidRDefault="00FA0A8B" w:rsidP="00877CFF">
            <w:pPr>
              <w:widowControl/>
              <w:jc w:val="center"/>
              <w:rPr>
                <w:rFonts w:ascii="Times New Roman" w:eastAsia="Times New Roman" w:hAnsi="Times New Roman" w:cs="Times New Roman"/>
                <w:kern w:val="0"/>
                <w:sz w:val="22"/>
              </w:rPr>
            </w:pPr>
          </w:p>
        </w:tc>
      </w:tr>
    </w:tbl>
    <w:p w:rsidR="00FA0A8B" w:rsidRPr="00FE6FB2" w:rsidRDefault="00FA0A8B" w:rsidP="00FA0A8B">
      <w:pPr>
        <w:rPr>
          <w:rFonts w:ascii="Times New Roman" w:hAnsi="Times New Roman" w:cs="Times New Roman"/>
        </w:rPr>
      </w:pPr>
      <w:r w:rsidRPr="00FE6FB2">
        <w:rPr>
          <w:rFonts w:ascii="Times New Roman" w:hAnsi="Times New Roman" w:cs="Times New Roman"/>
        </w:rPr>
        <w:t>Abbreviations: L-HES, Low molecular weight HES; H-HES, High molecular weight HES; d: no. of case with events, n: no. of case.</w:t>
      </w:r>
    </w:p>
    <w:p w:rsidR="00E51CAF" w:rsidRPr="00FE6FB2" w:rsidRDefault="00E51CAF" w:rsidP="00E51CAF">
      <w:pPr>
        <w:rPr>
          <w:rFonts w:ascii="Times New Roman" w:hAnsi="Times New Roman" w:cs="Times New Roman"/>
        </w:rPr>
      </w:pPr>
    </w:p>
    <w:p w:rsidR="00D95433" w:rsidRPr="00FE6FB2" w:rsidRDefault="00D95433" w:rsidP="00E51CAF">
      <w:pPr>
        <w:rPr>
          <w:rFonts w:ascii="Times New Roman" w:hAnsi="Times New Roman" w:cs="Times New Roman"/>
        </w:rPr>
      </w:pPr>
    </w:p>
    <w:p w:rsidR="007F0E7B" w:rsidRPr="00FE6FB2" w:rsidRDefault="007F0E7B">
      <w:pPr>
        <w:widowControl/>
        <w:rPr>
          <w:rFonts w:ascii="Times New Roman" w:hAnsi="Times New Roman" w:cs="Times New Roman"/>
          <w:b/>
          <w:bCs/>
          <w:szCs w:val="36"/>
        </w:rPr>
      </w:pPr>
      <w:r w:rsidRPr="00FE6FB2">
        <w:rPr>
          <w:rFonts w:ascii="Times New Roman" w:hAnsi="Times New Roman" w:cs="Times New Roman"/>
        </w:rPr>
        <w:br w:type="page"/>
      </w:r>
    </w:p>
    <w:p w:rsidR="00E51CAF" w:rsidRPr="00FE6FB2" w:rsidRDefault="00BE4415" w:rsidP="002D3412">
      <w:pPr>
        <w:pStyle w:val="Heading3"/>
      </w:pPr>
      <w:bookmarkStart w:id="116" w:name="_Toc32664053"/>
      <w:bookmarkStart w:id="117" w:name="_Toc53220849"/>
      <w:r w:rsidRPr="00FE6FB2">
        <w:t>8</w:t>
      </w:r>
      <w:r w:rsidR="00E51CAF" w:rsidRPr="00FE6FB2">
        <w:t>.</w:t>
      </w:r>
      <w:r w:rsidR="00875BCD" w:rsidRPr="00FE6FB2">
        <w:t>2</w:t>
      </w:r>
      <w:r w:rsidR="00E51CAF" w:rsidRPr="00FE6FB2">
        <w:t xml:space="preserve">.4. Blood transfusion </w:t>
      </w:r>
      <w:r w:rsidR="005A55E6" w:rsidRPr="00FE6FB2">
        <w:t xml:space="preserve">volume </w:t>
      </w:r>
      <w:r w:rsidR="00672277" w:rsidRPr="00FE6FB2">
        <w:t>in surgical patients</w:t>
      </w:r>
      <w:bookmarkEnd w:id="116"/>
      <w:bookmarkEnd w:id="117"/>
    </w:p>
    <w:tbl>
      <w:tblPr>
        <w:tblStyle w:val="TableGrid"/>
        <w:tblW w:w="5000" w:type="pct"/>
        <w:tblLook w:val="04A0" w:firstRow="1" w:lastRow="0" w:firstColumn="1" w:lastColumn="0" w:noHBand="0" w:noVBand="1"/>
      </w:tblPr>
      <w:tblGrid>
        <w:gridCol w:w="1858"/>
        <w:gridCol w:w="608"/>
        <w:gridCol w:w="576"/>
        <w:gridCol w:w="486"/>
        <w:gridCol w:w="576"/>
        <w:gridCol w:w="562"/>
        <w:gridCol w:w="586"/>
        <w:gridCol w:w="576"/>
        <w:gridCol w:w="486"/>
        <w:gridCol w:w="392"/>
        <w:gridCol w:w="517"/>
        <w:gridCol w:w="517"/>
        <w:gridCol w:w="521"/>
        <w:gridCol w:w="621"/>
        <w:gridCol w:w="711"/>
        <w:gridCol w:w="522"/>
        <w:gridCol w:w="627"/>
        <w:gridCol w:w="801"/>
        <w:gridCol w:w="497"/>
        <w:gridCol w:w="711"/>
        <w:gridCol w:w="801"/>
        <w:gridCol w:w="396"/>
      </w:tblGrid>
      <w:tr w:rsidR="00521674" w:rsidRPr="00FE6FB2" w:rsidTr="00521674">
        <w:trPr>
          <w:trHeight w:val="324"/>
        </w:trPr>
        <w:tc>
          <w:tcPr>
            <w:tcW w:w="619" w:type="pct"/>
            <w:noWrap/>
          </w:tcPr>
          <w:p w:rsidR="00521674" w:rsidRPr="00FE6FB2" w:rsidRDefault="00521674" w:rsidP="00B0503A">
            <w:pPr>
              <w:widowControl/>
              <w:jc w:val="center"/>
              <w:rPr>
                <w:rFonts w:ascii="Times New Roman" w:eastAsia="PMingLiU" w:hAnsi="Times New Roman" w:cs="Times New Roman"/>
                <w:color w:val="000000"/>
                <w:kern w:val="0"/>
                <w:sz w:val="16"/>
                <w:szCs w:val="16"/>
              </w:rPr>
            </w:pPr>
          </w:p>
        </w:tc>
        <w:tc>
          <w:tcPr>
            <w:tcW w:w="643" w:type="pct"/>
            <w:gridSpan w:val="3"/>
            <w:noWrap/>
          </w:tcPr>
          <w:p w:rsidR="00521674" w:rsidRPr="00FE6FB2" w:rsidRDefault="00521674" w:rsidP="00B0503A">
            <w:pPr>
              <w:widowControl/>
              <w:jc w:val="center"/>
              <w:rPr>
                <w:rFonts w:ascii="Times New Roman" w:eastAsia="PMingLiU" w:hAnsi="Times New Roman" w:cs="Times New Roman"/>
                <w:color w:val="000000"/>
                <w:kern w:val="0"/>
                <w:sz w:val="16"/>
                <w:szCs w:val="16"/>
              </w:rPr>
            </w:pPr>
            <w:r w:rsidRPr="00FE6FB2">
              <w:rPr>
                <w:rFonts w:ascii="Times New Roman" w:hAnsi="Times New Roman" w:cs="Times New Roman"/>
                <w:sz w:val="16"/>
                <w:szCs w:val="16"/>
              </w:rPr>
              <w:t>Balanced crystalloids</w:t>
            </w:r>
          </w:p>
        </w:tc>
        <w:tc>
          <w:tcPr>
            <w:tcW w:w="648" w:type="pct"/>
            <w:gridSpan w:val="3"/>
            <w:noWrap/>
          </w:tcPr>
          <w:p w:rsidR="00521674" w:rsidRPr="00FE6FB2" w:rsidRDefault="00521674" w:rsidP="00B0503A">
            <w:pPr>
              <w:widowControl/>
              <w:jc w:val="center"/>
              <w:rPr>
                <w:rFonts w:ascii="Times New Roman" w:eastAsia="PMingLiU" w:hAnsi="Times New Roman" w:cs="Times New Roman"/>
                <w:color w:val="000000"/>
                <w:kern w:val="0"/>
                <w:sz w:val="16"/>
                <w:szCs w:val="16"/>
              </w:rPr>
            </w:pPr>
            <w:r w:rsidRPr="00FE6FB2">
              <w:rPr>
                <w:rFonts w:ascii="Times New Roman" w:hAnsi="Times New Roman" w:cs="Times New Roman"/>
                <w:sz w:val="16"/>
                <w:szCs w:val="16"/>
              </w:rPr>
              <w:t>Saline</w:t>
            </w:r>
          </w:p>
        </w:tc>
        <w:tc>
          <w:tcPr>
            <w:tcW w:w="573" w:type="pct"/>
            <w:gridSpan w:val="3"/>
            <w:noWrap/>
          </w:tcPr>
          <w:p w:rsidR="00521674" w:rsidRPr="00FE6FB2" w:rsidRDefault="00521674" w:rsidP="00B0503A">
            <w:pPr>
              <w:widowControl/>
              <w:jc w:val="center"/>
              <w:rPr>
                <w:rFonts w:ascii="Times New Roman" w:hAnsi="Times New Roman" w:cs="Times New Roman"/>
                <w:sz w:val="16"/>
                <w:szCs w:val="16"/>
              </w:rPr>
            </w:pPr>
            <w:r w:rsidRPr="00FE6FB2">
              <w:rPr>
                <w:rFonts w:ascii="Times New Roman" w:hAnsi="Times New Roman" w:cs="Times New Roman"/>
                <w:sz w:val="16"/>
                <w:szCs w:val="16"/>
              </w:rPr>
              <w:t>Iso-oncotic</w:t>
            </w:r>
          </w:p>
          <w:p w:rsidR="00521674" w:rsidRPr="00FE6FB2" w:rsidRDefault="00521674" w:rsidP="00B0503A">
            <w:pPr>
              <w:widowControl/>
              <w:jc w:val="center"/>
              <w:rPr>
                <w:rFonts w:ascii="Times New Roman" w:eastAsia="PMingLiU" w:hAnsi="Times New Roman" w:cs="Times New Roman"/>
                <w:color w:val="000000"/>
                <w:kern w:val="0"/>
                <w:sz w:val="16"/>
                <w:szCs w:val="16"/>
              </w:rPr>
            </w:pPr>
            <w:r w:rsidRPr="00FE6FB2">
              <w:rPr>
                <w:rFonts w:ascii="Times New Roman" w:hAnsi="Times New Roman" w:cs="Times New Roman"/>
                <w:sz w:val="16"/>
                <w:szCs w:val="16"/>
              </w:rPr>
              <w:t>albumin</w:t>
            </w:r>
          </w:p>
        </w:tc>
        <w:tc>
          <w:tcPr>
            <w:tcW w:w="610" w:type="pct"/>
            <w:gridSpan w:val="3"/>
          </w:tcPr>
          <w:p w:rsidR="00521674" w:rsidRPr="00FE6FB2" w:rsidRDefault="00521674" w:rsidP="00B0503A">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Hyperoncotic albumin</w:t>
            </w:r>
          </w:p>
        </w:tc>
        <w:tc>
          <w:tcPr>
            <w:tcW w:w="633" w:type="pct"/>
            <w:gridSpan w:val="3"/>
            <w:noWrap/>
          </w:tcPr>
          <w:p w:rsidR="00614C09" w:rsidRPr="00FE6FB2" w:rsidRDefault="00521674" w:rsidP="00B0503A">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L</w:t>
            </w:r>
            <w:r w:rsidR="00614C09" w:rsidRPr="00FE6FB2">
              <w:rPr>
                <w:rFonts w:ascii="Times New Roman" w:eastAsia="PMingLiU" w:hAnsi="Times New Roman" w:cs="Times New Roman"/>
                <w:color w:val="000000"/>
                <w:kern w:val="0"/>
                <w:sz w:val="16"/>
                <w:szCs w:val="16"/>
              </w:rPr>
              <w:t>ow molecular weight</w:t>
            </w:r>
          </w:p>
          <w:p w:rsidR="00521674" w:rsidRPr="00FE6FB2" w:rsidRDefault="00521674" w:rsidP="00B0503A">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HES</w:t>
            </w:r>
          </w:p>
        </w:tc>
        <w:tc>
          <w:tcPr>
            <w:tcW w:w="595" w:type="pct"/>
            <w:gridSpan w:val="3"/>
            <w:noWrap/>
          </w:tcPr>
          <w:p w:rsidR="00614C09" w:rsidRPr="00FE6FB2" w:rsidRDefault="00521674" w:rsidP="00B0503A">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H</w:t>
            </w:r>
            <w:r w:rsidR="00614C09" w:rsidRPr="00FE6FB2">
              <w:rPr>
                <w:rFonts w:ascii="Times New Roman" w:eastAsia="PMingLiU" w:hAnsi="Times New Roman" w:cs="Times New Roman"/>
                <w:color w:val="000000"/>
                <w:kern w:val="0"/>
                <w:sz w:val="16"/>
                <w:szCs w:val="16"/>
              </w:rPr>
              <w:t>igh molecular weight</w:t>
            </w:r>
          </w:p>
          <w:p w:rsidR="00521674" w:rsidRPr="00FE6FB2" w:rsidRDefault="00521674" w:rsidP="00B0503A">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HES</w:t>
            </w:r>
          </w:p>
        </w:tc>
        <w:tc>
          <w:tcPr>
            <w:tcW w:w="679" w:type="pct"/>
            <w:gridSpan w:val="3"/>
            <w:noWrap/>
          </w:tcPr>
          <w:p w:rsidR="00521674" w:rsidRPr="00FE6FB2" w:rsidRDefault="00521674" w:rsidP="00B0503A">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Gelatin</w:t>
            </w:r>
          </w:p>
        </w:tc>
      </w:tr>
      <w:tr w:rsidR="00521674" w:rsidRPr="00FE6FB2" w:rsidTr="00521674">
        <w:trPr>
          <w:trHeight w:val="324"/>
        </w:trPr>
        <w:tc>
          <w:tcPr>
            <w:tcW w:w="619" w:type="pct"/>
            <w:noWrap/>
            <w:hideMark/>
          </w:tcPr>
          <w:p w:rsidR="00521674" w:rsidRPr="00FE6FB2" w:rsidRDefault="00521674" w:rsidP="00B0503A">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Author, Year</w:t>
            </w:r>
          </w:p>
        </w:tc>
        <w:tc>
          <w:tcPr>
            <w:tcW w:w="236" w:type="pct"/>
            <w:noWrap/>
            <w:hideMark/>
          </w:tcPr>
          <w:p w:rsidR="00521674" w:rsidRPr="00FE6FB2" w:rsidRDefault="00521674" w:rsidP="00B0503A">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m</w:t>
            </w:r>
          </w:p>
        </w:tc>
        <w:tc>
          <w:tcPr>
            <w:tcW w:w="223" w:type="pct"/>
            <w:noWrap/>
            <w:hideMark/>
          </w:tcPr>
          <w:p w:rsidR="00521674" w:rsidRPr="00FE6FB2" w:rsidRDefault="00521674" w:rsidP="00B0503A">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sd</w:t>
            </w:r>
          </w:p>
        </w:tc>
        <w:tc>
          <w:tcPr>
            <w:tcW w:w="184" w:type="pct"/>
            <w:noWrap/>
            <w:hideMark/>
          </w:tcPr>
          <w:p w:rsidR="00521674" w:rsidRPr="00FE6FB2" w:rsidRDefault="00521674" w:rsidP="00B0503A">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n</w:t>
            </w:r>
          </w:p>
        </w:tc>
        <w:tc>
          <w:tcPr>
            <w:tcW w:w="193" w:type="pct"/>
            <w:noWrap/>
            <w:hideMark/>
          </w:tcPr>
          <w:p w:rsidR="00521674" w:rsidRPr="00FE6FB2" w:rsidRDefault="00521674" w:rsidP="00B0503A">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m</w:t>
            </w:r>
          </w:p>
        </w:tc>
        <w:tc>
          <w:tcPr>
            <w:tcW w:w="227" w:type="pct"/>
            <w:noWrap/>
            <w:hideMark/>
          </w:tcPr>
          <w:p w:rsidR="00521674" w:rsidRPr="00FE6FB2" w:rsidRDefault="00521674" w:rsidP="00B0503A">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sd</w:t>
            </w:r>
          </w:p>
        </w:tc>
        <w:tc>
          <w:tcPr>
            <w:tcW w:w="228" w:type="pct"/>
            <w:noWrap/>
            <w:hideMark/>
          </w:tcPr>
          <w:p w:rsidR="00521674" w:rsidRPr="00FE6FB2" w:rsidRDefault="00521674" w:rsidP="00B0503A">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n</w:t>
            </w:r>
          </w:p>
        </w:tc>
        <w:tc>
          <w:tcPr>
            <w:tcW w:w="222" w:type="pct"/>
            <w:noWrap/>
            <w:hideMark/>
          </w:tcPr>
          <w:p w:rsidR="00521674" w:rsidRPr="00FE6FB2" w:rsidRDefault="00521674" w:rsidP="00B0503A">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m</w:t>
            </w:r>
          </w:p>
        </w:tc>
        <w:tc>
          <w:tcPr>
            <w:tcW w:w="191" w:type="pct"/>
            <w:noWrap/>
            <w:hideMark/>
          </w:tcPr>
          <w:p w:rsidR="00521674" w:rsidRPr="00FE6FB2" w:rsidRDefault="00521674" w:rsidP="00B0503A">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sd</w:t>
            </w:r>
          </w:p>
        </w:tc>
        <w:tc>
          <w:tcPr>
            <w:tcW w:w="160" w:type="pct"/>
            <w:noWrap/>
            <w:hideMark/>
          </w:tcPr>
          <w:p w:rsidR="00521674" w:rsidRPr="00FE6FB2" w:rsidRDefault="00521674" w:rsidP="00B0503A">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n</w:t>
            </w:r>
          </w:p>
        </w:tc>
        <w:tc>
          <w:tcPr>
            <w:tcW w:w="203" w:type="pct"/>
          </w:tcPr>
          <w:p w:rsidR="00521674" w:rsidRPr="00FE6FB2" w:rsidRDefault="00521674" w:rsidP="00B0503A">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m</w:t>
            </w:r>
          </w:p>
        </w:tc>
        <w:tc>
          <w:tcPr>
            <w:tcW w:w="203" w:type="pct"/>
          </w:tcPr>
          <w:p w:rsidR="00521674" w:rsidRPr="00FE6FB2" w:rsidRDefault="00521674" w:rsidP="00B0503A">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sd</w:t>
            </w:r>
          </w:p>
        </w:tc>
        <w:tc>
          <w:tcPr>
            <w:tcW w:w="204" w:type="pct"/>
          </w:tcPr>
          <w:p w:rsidR="00521674" w:rsidRPr="00FE6FB2" w:rsidRDefault="00521674" w:rsidP="00B0503A">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n</w:t>
            </w:r>
          </w:p>
        </w:tc>
        <w:tc>
          <w:tcPr>
            <w:tcW w:w="220" w:type="pct"/>
            <w:noWrap/>
          </w:tcPr>
          <w:p w:rsidR="00521674" w:rsidRPr="00FE6FB2" w:rsidRDefault="00521674" w:rsidP="00B0503A">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m</w:t>
            </w:r>
          </w:p>
        </w:tc>
        <w:tc>
          <w:tcPr>
            <w:tcW w:w="206" w:type="pct"/>
            <w:noWrap/>
          </w:tcPr>
          <w:p w:rsidR="00521674" w:rsidRPr="00FE6FB2" w:rsidRDefault="00521674" w:rsidP="00B0503A">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sd</w:t>
            </w:r>
          </w:p>
        </w:tc>
        <w:tc>
          <w:tcPr>
            <w:tcW w:w="207" w:type="pct"/>
            <w:noWrap/>
          </w:tcPr>
          <w:p w:rsidR="00521674" w:rsidRPr="00FE6FB2" w:rsidRDefault="00521674" w:rsidP="00B0503A">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n</w:t>
            </w:r>
          </w:p>
        </w:tc>
        <w:tc>
          <w:tcPr>
            <w:tcW w:w="191" w:type="pct"/>
            <w:noWrap/>
          </w:tcPr>
          <w:p w:rsidR="00521674" w:rsidRPr="00FE6FB2" w:rsidRDefault="00521674" w:rsidP="00B0503A">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m</w:t>
            </w:r>
          </w:p>
        </w:tc>
        <w:tc>
          <w:tcPr>
            <w:tcW w:w="196" w:type="pct"/>
            <w:noWrap/>
          </w:tcPr>
          <w:p w:rsidR="00521674" w:rsidRPr="00FE6FB2" w:rsidRDefault="00521674" w:rsidP="00B0503A">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sd</w:t>
            </w:r>
          </w:p>
        </w:tc>
        <w:tc>
          <w:tcPr>
            <w:tcW w:w="208" w:type="pct"/>
            <w:noWrap/>
          </w:tcPr>
          <w:p w:rsidR="00521674" w:rsidRPr="00FE6FB2" w:rsidRDefault="00521674" w:rsidP="00B0503A">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n</w:t>
            </w:r>
          </w:p>
        </w:tc>
        <w:tc>
          <w:tcPr>
            <w:tcW w:w="235" w:type="pct"/>
            <w:noWrap/>
          </w:tcPr>
          <w:p w:rsidR="00521674" w:rsidRPr="00FE6FB2" w:rsidRDefault="00521674" w:rsidP="00B0503A">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m</w:t>
            </w:r>
          </w:p>
        </w:tc>
        <w:tc>
          <w:tcPr>
            <w:tcW w:w="229" w:type="pct"/>
            <w:noWrap/>
          </w:tcPr>
          <w:p w:rsidR="00521674" w:rsidRPr="00FE6FB2" w:rsidRDefault="00521674" w:rsidP="00B0503A">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sd</w:t>
            </w:r>
          </w:p>
        </w:tc>
        <w:tc>
          <w:tcPr>
            <w:tcW w:w="216" w:type="pct"/>
            <w:noWrap/>
          </w:tcPr>
          <w:p w:rsidR="00521674" w:rsidRPr="00FE6FB2" w:rsidRDefault="00521674" w:rsidP="00B0503A">
            <w:pPr>
              <w:widowControl/>
              <w:jc w:val="center"/>
              <w:rPr>
                <w:rFonts w:ascii="Times New Roman" w:eastAsia="PMingLiU" w:hAnsi="Times New Roman" w:cs="Times New Roman"/>
                <w:color w:val="000000"/>
                <w:kern w:val="0"/>
                <w:sz w:val="16"/>
                <w:szCs w:val="16"/>
              </w:rPr>
            </w:pPr>
            <w:r w:rsidRPr="00FE6FB2">
              <w:rPr>
                <w:rFonts w:ascii="Times New Roman" w:eastAsia="PMingLiU" w:hAnsi="Times New Roman" w:cs="Times New Roman"/>
                <w:color w:val="000000"/>
                <w:kern w:val="0"/>
                <w:sz w:val="16"/>
                <w:szCs w:val="16"/>
              </w:rPr>
              <w:t>n</w:t>
            </w:r>
          </w:p>
        </w:tc>
      </w:tr>
      <w:tr w:rsidR="00521674" w:rsidRPr="00FE6FB2" w:rsidTr="00521674">
        <w:trPr>
          <w:trHeight w:val="324"/>
        </w:trPr>
        <w:tc>
          <w:tcPr>
            <w:tcW w:w="684"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Boutros et al, 1979</w:t>
            </w:r>
          </w:p>
        </w:tc>
        <w:tc>
          <w:tcPr>
            <w:tcW w:w="206"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1477</w:t>
            </w:r>
          </w:p>
        </w:tc>
        <w:tc>
          <w:tcPr>
            <w:tcW w:w="206"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306</w:t>
            </w:r>
          </w:p>
        </w:tc>
        <w:tc>
          <w:tcPr>
            <w:tcW w:w="174"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8</w:t>
            </w:r>
          </w:p>
        </w:tc>
        <w:tc>
          <w:tcPr>
            <w:tcW w:w="206"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1850</w:t>
            </w:r>
          </w:p>
        </w:tc>
        <w:tc>
          <w:tcPr>
            <w:tcW w:w="179"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370</w:t>
            </w:r>
          </w:p>
        </w:tc>
        <w:tc>
          <w:tcPr>
            <w:tcW w:w="174"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9</w:t>
            </w:r>
          </w:p>
        </w:tc>
        <w:tc>
          <w:tcPr>
            <w:tcW w:w="206"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1228</w:t>
            </w:r>
          </w:p>
        </w:tc>
        <w:tc>
          <w:tcPr>
            <w:tcW w:w="177"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182</w:t>
            </w:r>
          </w:p>
        </w:tc>
        <w:tc>
          <w:tcPr>
            <w:tcW w:w="152"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7</w:t>
            </w:r>
          </w:p>
        </w:tc>
        <w:tc>
          <w:tcPr>
            <w:tcW w:w="174" w:type="pct"/>
            <w:noWrap/>
          </w:tcPr>
          <w:p w:rsidR="00521674" w:rsidRPr="00FE6FB2" w:rsidRDefault="00521674" w:rsidP="00B0503A">
            <w:pPr>
              <w:widowControl/>
              <w:jc w:val="center"/>
              <w:rPr>
                <w:rFonts w:ascii="Times New Roman" w:eastAsia="PMingLiU" w:hAnsi="Times New Roman" w:cs="Times New Roman"/>
                <w:color w:val="000000"/>
                <w:kern w:val="0"/>
                <w:sz w:val="18"/>
              </w:rPr>
            </w:pPr>
          </w:p>
        </w:tc>
        <w:tc>
          <w:tcPr>
            <w:tcW w:w="203"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160"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23" w:type="pct"/>
            <w:noWrap/>
          </w:tcPr>
          <w:p w:rsidR="00521674" w:rsidRPr="00FE6FB2" w:rsidRDefault="00521674" w:rsidP="00B0503A">
            <w:pPr>
              <w:widowControl/>
              <w:jc w:val="center"/>
              <w:rPr>
                <w:rFonts w:ascii="Times New Roman" w:eastAsia="PMingLiU" w:hAnsi="Times New Roman" w:cs="Times New Roman"/>
                <w:color w:val="000000"/>
                <w:kern w:val="0"/>
                <w:sz w:val="18"/>
              </w:rPr>
            </w:pPr>
          </w:p>
        </w:tc>
        <w:tc>
          <w:tcPr>
            <w:tcW w:w="285"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174"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42"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91"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174"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61" w:type="pct"/>
          </w:tcPr>
          <w:p w:rsidR="00521674" w:rsidRPr="00FE6FB2" w:rsidRDefault="00521674" w:rsidP="00B0503A">
            <w:pPr>
              <w:widowControl/>
              <w:jc w:val="center"/>
              <w:rPr>
                <w:rFonts w:ascii="Times New Roman" w:eastAsia="Times New Roman" w:hAnsi="Times New Roman" w:cs="Times New Roman"/>
                <w:kern w:val="0"/>
                <w:sz w:val="18"/>
              </w:rPr>
            </w:pPr>
          </w:p>
        </w:tc>
        <w:tc>
          <w:tcPr>
            <w:tcW w:w="287" w:type="pct"/>
          </w:tcPr>
          <w:p w:rsidR="00521674" w:rsidRPr="00FE6FB2" w:rsidRDefault="00521674" w:rsidP="00B0503A">
            <w:pPr>
              <w:widowControl/>
              <w:jc w:val="center"/>
              <w:rPr>
                <w:rFonts w:ascii="Times New Roman" w:eastAsia="Times New Roman" w:hAnsi="Times New Roman" w:cs="Times New Roman"/>
                <w:kern w:val="0"/>
                <w:sz w:val="18"/>
              </w:rPr>
            </w:pPr>
          </w:p>
        </w:tc>
        <w:tc>
          <w:tcPr>
            <w:tcW w:w="158" w:type="pct"/>
          </w:tcPr>
          <w:p w:rsidR="00521674" w:rsidRPr="00FE6FB2" w:rsidRDefault="00521674" w:rsidP="00B0503A">
            <w:pPr>
              <w:widowControl/>
              <w:jc w:val="center"/>
              <w:rPr>
                <w:rFonts w:ascii="Times New Roman" w:eastAsia="Times New Roman" w:hAnsi="Times New Roman" w:cs="Times New Roman"/>
                <w:kern w:val="0"/>
                <w:sz w:val="18"/>
              </w:rPr>
            </w:pPr>
          </w:p>
        </w:tc>
      </w:tr>
      <w:tr w:rsidR="00521674" w:rsidRPr="00FE6FB2" w:rsidTr="00521674">
        <w:trPr>
          <w:trHeight w:val="324"/>
        </w:trPr>
        <w:tc>
          <w:tcPr>
            <w:tcW w:w="619"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Virgilio et al, 1979</w:t>
            </w:r>
          </w:p>
        </w:tc>
        <w:tc>
          <w:tcPr>
            <w:tcW w:w="236"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p>
        </w:tc>
        <w:tc>
          <w:tcPr>
            <w:tcW w:w="223" w:type="pct"/>
            <w:noWrap/>
            <w:hideMark/>
          </w:tcPr>
          <w:p w:rsidR="00521674" w:rsidRPr="00FE6FB2" w:rsidRDefault="00521674" w:rsidP="00B0503A">
            <w:pPr>
              <w:widowControl/>
              <w:jc w:val="center"/>
              <w:rPr>
                <w:rFonts w:ascii="Times New Roman" w:eastAsia="Times New Roman" w:hAnsi="Times New Roman" w:cs="Times New Roman"/>
                <w:kern w:val="0"/>
                <w:sz w:val="18"/>
              </w:rPr>
            </w:pPr>
          </w:p>
        </w:tc>
        <w:tc>
          <w:tcPr>
            <w:tcW w:w="184"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14</w:t>
            </w:r>
          </w:p>
        </w:tc>
        <w:tc>
          <w:tcPr>
            <w:tcW w:w="193"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p>
        </w:tc>
        <w:tc>
          <w:tcPr>
            <w:tcW w:w="227" w:type="pct"/>
            <w:noWrap/>
            <w:hideMark/>
          </w:tcPr>
          <w:p w:rsidR="00521674" w:rsidRPr="00FE6FB2" w:rsidRDefault="00521674" w:rsidP="00B0503A">
            <w:pPr>
              <w:widowControl/>
              <w:jc w:val="center"/>
              <w:rPr>
                <w:rFonts w:ascii="Times New Roman" w:eastAsia="Times New Roman" w:hAnsi="Times New Roman" w:cs="Times New Roman"/>
                <w:kern w:val="0"/>
                <w:sz w:val="18"/>
              </w:rPr>
            </w:pPr>
          </w:p>
        </w:tc>
        <w:tc>
          <w:tcPr>
            <w:tcW w:w="228" w:type="pct"/>
            <w:noWrap/>
            <w:hideMark/>
          </w:tcPr>
          <w:p w:rsidR="00521674" w:rsidRPr="00FE6FB2" w:rsidRDefault="00521674" w:rsidP="00B0503A">
            <w:pPr>
              <w:widowControl/>
              <w:jc w:val="center"/>
              <w:rPr>
                <w:rFonts w:ascii="Times New Roman" w:eastAsia="Times New Roman" w:hAnsi="Times New Roman" w:cs="Times New Roman"/>
                <w:kern w:val="0"/>
                <w:sz w:val="18"/>
              </w:rPr>
            </w:pPr>
          </w:p>
        </w:tc>
        <w:tc>
          <w:tcPr>
            <w:tcW w:w="222" w:type="pct"/>
            <w:noWrap/>
            <w:hideMark/>
          </w:tcPr>
          <w:p w:rsidR="00521674" w:rsidRPr="00FE6FB2" w:rsidRDefault="00521674" w:rsidP="00B0503A">
            <w:pPr>
              <w:widowControl/>
              <w:jc w:val="center"/>
              <w:rPr>
                <w:rFonts w:ascii="Times New Roman" w:eastAsia="Times New Roman" w:hAnsi="Times New Roman" w:cs="Times New Roman"/>
                <w:kern w:val="0"/>
                <w:sz w:val="18"/>
              </w:rPr>
            </w:pPr>
          </w:p>
        </w:tc>
        <w:tc>
          <w:tcPr>
            <w:tcW w:w="191" w:type="pct"/>
            <w:noWrap/>
            <w:hideMark/>
          </w:tcPr>
          <w:p w:rsidR="00521674" w:rsidRPr="00FE6FB2" w:rsidRDefault="00521674" w:rsidP="00B0503A">
            <w:pPr>
              <w:widowControl/>
              <w:jc w:val="center"/>
              <w:rPr>
                <w:rFonts w:ascii="Times New Roman" w:eastAsia="Times New Roman" w:hAnsi="Times New Roman" w:cs="Times New Roman"/>
                <w:kern w:val="0"/>
                <w:sz w:val="18"/>
              </w:rPr>
            </w:pPr>
          </w:p>
        </w:tc>
        <w:tc>
          <w:tcPr>
            <w:tcW w:w="160" w:type="pct"/>
            <w:noWrap/>
            <w:hideMark/>
          </w:tcPr>
          <w:p w:rsidR="00521674" w:rsidRPr="00FE6FB2" w:rsidRDefault="00521674" w:rsidP="00B0503A">
            <w:pPr>
              <w:widowControl/>
              <w:jc w:val="center"/>
              <w:rPr>
                <w:rFonts w:ascii="Times New Roman" w:eastAsia="Times New Roman" w:hAnsi="Times New Roman" w:cs="Times New Roman"/>
                <w:kern w:val="0"/>
                <w:sz w:val="18"/>
              </w:rPr>
            </w:pPr>
          </w:p>
        </w:tc>
        <w:tc>
          <w:tcPr>
            <w:tcW w:w="203"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03"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04"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20"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06"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07"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191"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196"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08"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35" w:type="pct"/>
          </w:tcPr>
          <w:p w:rsidR="00521674" w:rsidRPr="00FE6FB2" w:rsidRDefault="00521674" w:rsidP="00B0503A">
            <w:pPr>
              <w:widowControl/>
              <w:jc w:val="center"/>
              <w:rPr>
                <w:rFonts w:ascii="Times New Roman" w:eastAsia="Times New Roman" w:hAnsi="Times New Roman" w:cs="Times New Roman"/>
                <w:kern w:val="0"/>
                <w:sz w:val="18"/>
              </w:rPr>
            </w:pPr>
          </w:p>
        </w:tc>
        <w:tc>
          <w:tcPr>
            <w:tcW w:w="229" w:type="pct"/>
          </w:tcPr>
          <w:p w:rsidR="00521674" w:rsidRPr="00FE6FB2" w:rsidRDefault="00521674" w:rsidP="00B0503A">
            <w:pPr>
              <w:widowControl/>
              <w:jc w:val="center"/>
              <w:rPr>
                <w:rFonts w:ascii="Times New Roman" w:eastAsia="Times New Roman" w:hAnsi="Times New Roman" w:cs="Times New Roman"/>
                <w:kern w:val="0"/>
                <w:sz w:val="18"/>
              </w:rPr>
            </w:pPr>
          </w:p>
        </w:tc>
        <w:tc>
          <w:tcPr>
            <w:tcW w:w="215" w:type="pct"/>
          </w:tcPr>
          <w:p w:rsidR="00521674" w:rsidRPr="00FE6FB2" w:rsidRDefault="00521674" w:rsidP="00B0503A">
            <w:pPr>
              <w:widowControl/>
              <w:jc w:val="center"/>
              <w:rPr>
                <w:rFonts w:ascii="Times New Roman" w:eastAsia="Times New Roman" w:hAnsi="Times New Roman" w:cs="Times New Roman"/>
                <w:kern w:val="0"/>
                <w:sz w:val="18"/>
              </w:rPr>
            </w:pPr>
          </w:p>
        </w:tc>
      </w:tr>
      <w:tr w:rsidR="00521674" w:rsidRPr="00FE6FB2" w:rsidTr="00521674">
        <w:trPr>
          <w:trHeight w:val="324"/>
        </w:trPr>
        <w:tc>
          <w:tcPr>
            <w:tcW w:w="619"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Shires et al, 1983</w:t>
            </w:r>
          </w:p>
        </w:tc>
        <w:tc>
          <w:tcPr>
            <w:tcW w:w="236"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1000</w:t>
            </w:r>
          </w:p>
        </w:tc>
        <w:tc>
          <w:tcPr>
            <w:tcW w:w="223"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150</w:t>
            </w:r>
          </w:p>
        </w:tc>
        <w:tc>
          <w:tcPr>
            <w:tcW w:w="184"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9</w:t>
            </w:r>
          </w:p>
        </w:tc>
        <w:tc>
          <w:tcPr>
            <w:tcW w:w="193"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p>
        </w:tc>
        <w:tc>
          <w:tcPr>
            <w:tcW w:w="227" w:type="pct"/>
            <w:noWrap/>
            <w:hideMark/>
          </w:tcPr>
          <w:p w:rsidR="00521674" w:rsidRPr="00FE6FB2" w:rsidRDefault="00521674" w:rsidP="00B0503A">
            <w:pPr>
              <w:widowControl/>
              <w:jc w:val="center"/>
              <w:rPr>
                <w:rFonts w:ascii="Times New Roman" w:eastAsia="Times New Roman" w:hAnsi="Times New Roman" w:cs="Times New Roman"/>
                <w:kern w:val="0"/>
                <w:sz w:val="18"/>
              </w:rPr>
            </w:pPr>
          </w:p>
        </w:tc>
        <w:tc>
          <w:tcPr>
            <w:tcW w:w="228" w:type="pct"/>
            <w:noWrap/>
            <w:hideMark/>
          </w:tcPr>
          <w:p w:rsidR="00521674" w:rsidRPr="00FE6FB2" w:rsidRDefault="00521674" w:rsidP="00B0503A">
            <w:pPr>
              <w:widowControl/>
              <w:jc w:val="center"/>
              <w:rPr>
                <w:rFonts w:ascii="Times New Roman" w:eastAsia="Times New Roman" w:hAnsi="Times New Roman" w:cs="Times New Roman"/>
                <w:kern w:val="0"/>
                <w:sz w:val="18"/>
              </w:rPr>
            </w:pPr>
          </w:p>
        </w:tc>
        <w:tc>
          <w:tcPr>
            <w:tcW w:w="222"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1150</w:t>
            </w:r>
          </w:p>
        </w:tc>
        <w:tc>
          <w:tcPr>
            <w:tcW w:w="191"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75</w:t>
            </w:r>
          </w:p>
        </w:tc>
        <w:tc>
          <w:tcPr>
            <w:tcW w:w="160"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9</w:t>
            </w:r>
          </w:p>
        </w:tc>
        <w:tc>
          <w:tcPr>
            <w:tcW w:w="203" w:type="pct"/>
            <w:noWrap/>
          </w:tcPr>
          <w:p w:rsidR="00521674" w:rsidRPr="00FE6FB2" w:rsidRDefault="00521674" w:rsidP="00B0503A">
            <w:pPr>
              <w:widowControl/>
              <w:jc w:val="center"/>
              <w:rPr>
                <w:rFonts w:ascii="Times New Roman" w:eastAsia="PMingLiU" w:hAnsi="Times New Roman" w:cs="Times New Roman"/>
                <w:color w:val="000000"/>
                <w:kern w:val="0"/>
                <w:sz w:val="18"/>
              </w:rPr>
            </w:pPr>
          </w:p>
        </w:tc>
        <w:tc>
          <w:tcPr>
            <w:tcW w:w="203"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04"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20" w:type="pct"/>
            <w:noWrap/>
          </w:tcPr>
          <w:p w:rsidR="00521674" w:rsidRPr="00FE6FB2" w:rsidRDefault="00521674" w:rsidP="00B0503A">
            <w:pPr>
              <w:widowControl/>
              <w:jc w:val="center"/>
              <w:rPr>
                <w:rFonts w:ascii="Times New Roman" w:eastAsia="PMingLiU" w:hAnsi="Times New Roman" w:cs="Times New Roman"/>
                <w:color w:val="000000"/>
                <w:kern w:val="0"/>
                <w:sz w:val="18"/>
              </w:rPr>
            </w:pPr>
          </w:p>
        </w:tc>
        <w:tc>
          <w:tcPr>
            <w:tcW w:w="206"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07"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191"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196"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08"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35" w:type="pct"/>
          </w:tcPr>
          <w:p w:rsidR="00521674" w:rsidRPr="00FE6FB2" w:rsidRDefault="00521674" w:rsidP="00B0503A">
            <w:pPr>
              <w:widowControl/>
              <w:jc w:val="center"/>
              <w:rPr>
                <w:rFonts w:ascii="Times New Roman" w:eastAsia="Times New Roman" w:hAnsi="Times New Roman" w:cs="Times New Roman"/>
                <w:kern w:val="0"/>
                <w:sz w:val="18"/>
              </w:rPr>
            </w:pPr>
          </w:p>
        </w:tc>
        <w:tc>
          <w:tcPr>
            <w:tcW w:w="229" w:type="pct"/>
          </w:tcPr>
          <w:p w:rsidR="00521674" w:rsidRPr="00FE6FB2" w:rsidRDefault="00521674" w:rsidP="00B0503A">
            <w:pPr>
              <w:widowControl/>
              <w:jc w:val="center"/>
              <w:rPr>
                <w:rFonts w:ascii="Times New Roman" w:eastAsia="Times New Roman" w:hAnsi="Times New Roman" w:cs="Times New Roman"/>
                <w:kern w:val="0"/>
                <w:sz w:val="18"/>
              </w:rPr>
            </w:pPr>
          </w:p>
        </w:tc>
        <w:tc>
          <w:tcPr>
            <w:tcW w:w="215" w:type="pct"/>
          </w:tcPr>
          <w:p w:rsidR="00521674" w:rsidRPr="00FE6FB2" w:rsidRDefault="00521674" w:rsidP="00B0503A">
            <w:pPr>
              <w:widowControl/>
              <w:jc w:val="center"/>
              <w:rPr>
                <w:rFonts w:ascii="Times New Roman" w:eastAsia="Times New Roman" w:hAnsi="Times New Roman" w:cs="Times New Roman"/>
                <w:kern w:val="0"/>
                <w:sz w:val="18"/>
              </w:rPr>
            </w:pPr>
          </w:p>
        </w:tc>
      </w:tr>
      <w:tr w:rsidR="00521674" w:rsidRPr="00FE6FB2" w:rsidTr="00521674">
        <w:trPr>
          <w:trHeight w:val="324"/>
        </w:trPr>
        <w:tc>
          <w:tcPr>
            <w:tcW w:w="619"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Prien et al, 1990</w:t>
            </w:r>
          </w:p>
        </w:tc>
        <w:tc>
          <w:tcPr>
            <w:tcW w:w="236"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825</w:t>
            </w:r>
          </w:p>
        </w:tc>
        <w:tc>
          <w:tcPr>
            <w:tcW w:w="223" w:type="pct"/>
            <w:noWrap/>
            <w:hideMark/>
          </w:tcPr>
          <w:p w:rsidR="00521674" w:rsidRPr="00FE6FB2" w:rsidRDefault="00521674" w:rsidP="00B0503A">
            <w:pPr>
              <w:widowControl/>
              <w:jc w:val="center"/>
              <w:rPr>
                <w:rFonts w:ascii="Times New Roman" w:eastAsia="PMingLiU" w:hAnsi="Times New Roman" w:cs="Times New Roman"/>
                <w:kern w:val="0"/>
                <w:sz w:val="18"/>
              </w:rPr>
            </w:pPr>
            <w:r w:rsidRPr="00FE6FB2">
              <w:rPr>
                <w:rFonts w:ascii="Times New Roman" w:eastAsia="PMingLiU" w:hAnsi="Times New Roman" w:cs="Times New Roman"/>
                <w:kern w:val="0"/>
                <w:sz w:val="18"/>
              </w:rPr>
              <w:t>100</w:t>
            </w:r>
          </w:p>
        </w:tc>
        <w:tc>
          <w:tcPr>
            <w:tcW w:w="184"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6</w:t>
            </w:r>
          </w:p>
        </w:tc>
        <w:tc>
          <w:tcPr>
            <w:tcW w:w="193"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p>
        </w:tc>
        <w:tc>
          <w:tcPr>
            <w:tcW w:w="227" w:type="pct"/>
            <w:noWrap/>
            <w:hideMark/>
          </w:tcPr>
          <w:p w:rsidR="00521674" w:rsidRPr="00FE6FB2" w:rsidRDefault="00521674" w:rsidP="00B0503A">
            <w:pPr>
              <w:widowControl/>
              <w:jc w:val="center"/>
              <w:rPr>
                <w:rFonts w:ascii="Times New Roman" w:eastAsia="Times New Roman" w:hAnsi="Times New Roman" w:cs="Times New Roman"/>
                <w:kern w:val="0"/>
                <w:sz w:val="18"/>
              </w:rPr>
            </w:pPr>
          </w:p>
        </w:tc>
        <w:tc>
          <w:tcPr>
            <w:tcW w:w="228" w:type="pct"/>
            <w:noWrap/>
            <w:hideMark/>
          </w:tcPr>
          <w:p w:rsidR="00521674" w:rsidRPr="00FE6FB2" w:rsidRDefault="00521674" w:rsidP="00B0503A">
            <w:pPr>
              <w:widowControl/>
              <w:jc w:val="center"/>
              <w:rPr>
                <w:rFonts w:ascii="Times New Roman" w:eastAsia="Times New Roman" w:hAnsi="Times New Roman" w:cs="Times New Roman"/>
                <w:kern w:val="0"/>
                <w:sz w:val="18"/>
              </w:rPr>
            </w:pPr>
          </w:p>
        </w:tc>
        <w:tc>
          <w:tcPr>
            <w:tcW w:w="222" w:type="pct"/>
            <w:noWrap/>
          </w:tcPr>
          <w:p w:rsidR="00521674" w:rsidRPr="00FE6FB2" w:rsidRDefault="00521674" w:rsidP="00B0503A">
            <w:pPr>
              <w:widowControl/>
              <w:jc w:val="center"/>
              <w:rPr>
                <w:rFonts w:ascii="Times New Roman" w:eastAsia="PMingLiU" w:hAnsi="Times New Roman" w:cs="Times New Roman"/>
                <w:color w:val="000000"/>
                <w:kern w:val="0"/>
                <w:sz w:val="18"/>
              </w:rPr>
            </w:pPr>
          </w:p>
        </w:tc>
        <w:tc>
          <w:tcPr>
            <w:tcW w:w="191" w:type="pct"/>
            <w:noWrap/>
          </w:tcPr>
          <w:p w:rsidR="00521674" w:rsidRPr="00FE6FB2" w:rsidRDefault="00521674" w:rsidP="00B0503A">
            <w:pPr>
              <w:widowControl/>
              <w:jc w:val="center"/>
              <w:rPr>
                <w:rFonts w:ascii="Times New Roman" w:eastAsia="PMingLiU" w:hAnsi="Times New Roman" w:cs="Times New Roman"/>
                <w:color w:val="000000"/>
                <w:kern w:val="0"/>
                <w:sz w:val="18"/>
              </w:rPr>
            </w:pPr>
          </w:p>
        </w:tc>
        <w:tc>
          <w:tcPr>
            <w:tcW w:w="160" w:type="pct"/>
            <w:noWrap/>
          </w:tcPr>
          <w:p w:rsidR="00521674" w:rsidRPr="00FE6FB2" w:rsidRDefault="00521674" w:rsidP="00B0503A">
            <w:pPr>
              <w:widowControl/>
              <w:jc w:val="center"/>
              <w:rPr>
                <w:rFonts w:ascii="Times New Roman" w:eastAsia="PMingLiU" w:hAnsi="Times New Roman" w:cs="Times New Roman"/>
                <w:color w:val="000000"/>
                <w:kern w:val="0"/>
                <w:sz w:val="18"/>
              </w:rPr>
            </w:pPr>
          </w:p>
        </w:tc>
        <w:tc>
          <w:tcPr>
            <w:tcW w:w="203" w:type="pct"/>
            <w:noWrap/>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300</w:t>
            </w:r>
          </w:p>
        </w:tc>
        <w:tc>
          <w:tcPr>
            <w:tcW w:w="203" w:type="pct"/>
            <w:noWrap/>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175</w:t>
            </w:r>
          </w:p>
        </w:tc>
        <w:tc>
          <w:tcPr>
            <w:tcW w:w="204" w:type="pct"/>
            <w:noWrap/>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6</w:t>
            </w:r>
          </w:p>
        </w:tc>
        <w:tc>
          <w:tcPr>
            <w:tcW w:w="220" w:type="pct"/>
            <w:noWrap/>
          </w:tcPr>
          <w:p w:rsidR="00521674" w:rsidRPr="00FE6FB2" w:rsidRDefault="00521674" w:rsidP="00B0503A">
            <w:pPr>
              <w:widowControl/>
              <w:jc w:val="center"/>
              <w:rPr>
                <w:rFonts w:ascii="Times New Roman" w:eastAsia="PMingLiU" w:hAnsi="Times New Roman" w:cs="Times New Roman"/>
                <w:color w:val="000000"/>
                <w:kern w:val="0"/>
                <w:sz w:val="18"/>
              </w:rPr>
            </w:pPr>
          </w:p>
        </w:tc>
        <w:tc>
          <w:tcPr>
            <w:tcW w:w="206"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07"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191" w:type="pct"/>
            <w:noWrap/>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450</w:t>
            </w:r>
          </w:p>
        </w:tc>
        <w:tc>
          <w:tcPr>
            <w:tcW w:w="196" w:type="pct"/>
            <w:noWrap/>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175</w:t>
            </w:r>
          </w:p>
        </w:tc>
        <w:tc>
          <w:tcPr>
            <w:tcW w:w="208" w:type="pct"/>
            <w:noWrap/>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6</w:t>
            </w:r>
          </w:p>
        </w:tc>
        <w:tc>
          <w:tcPr>
            <w:tcW w:w="235" w:type="pct"/>
          </w:tcPr>
          <w:p w:rsidR="00521674" w:rsidRPr="00FE6FB2" w:rsidRDefault="00521674" w:rsidP="00B0503A">
            <w:pPr>
              <w:widowControl/>
              <w:jc w:val="center"/>
              <w:rPr>
                <w:rFonts w:ascii="Times New Roman" w:eastAsia="PMingLiU" w:hAnsi="Times New Roman" w:cs="Times New Roman"/>
                <w:color w:val="000000"/>
                <w:kern w:val="0"/>
                <w:sz w:val="18"/>
              </w:rPr>
            </w:pPr>
          </w:p>
        </w:tc>
        <w:tc>
          <w:tcPr>
            <w:tcW w:w="229" w:type="pct"/>
          </w:tcPr>
          <w:p w:rsidR="00521674" w:rsidRPr="00FE6FB2" w:rsidRDefault="00521674" w:rsidP="00B0503A">
            <w:pPr>
              <w:widowControl/>
              <w:jc w:val="center"/>
              <w:rPr>
                <w:rFonts w:ascii="Times New Roman" w:eastAsia="Times New Roman" w:hAnsi="Times New Roman" w:cs="Times New Roman"/>
                <w:kern w:val="0"/>
                <w:sz w:val="18"/>
              </w:rPr>
            </w:pPr>
          </w:p>
        </w:tc>
        <w:tc>
          <w:tcPr>
            <w:tcW w:w="215" w:type="pct"/>
          </w:tcPr>
          <w:p w:rsidR="00521674" w:rsidRPr="00FE6FB2" w:rsidRDefault="00521674" w:rsidP="00B0503A">
            <w:pPr>
              <w:widowControl/>
              <w:jc w:val="center"/>
              <w:rPr>
                <w:rFonts w:ascii="Times New Roman" w:eastAsia="Times New Roman" w:hAnsi="Times New Roman" w:cs="Times New Roman"/>
                <w:kern w:val="0"/>
                <w:sz w:val="18"/>
              </w:rPr>
            </w:pPr>
          </w:p>
        </w:tc>
      </w:tr>
      <w:tr w:rsidR="00521674" w:rsidRPr="00FE6FB2" w:rsidTr="00521674">
        <w:trPr>
          <w:trHeight w:val="324"/>
        </w:trPr>
        <w:tc>
          <w:tcPr>
            <w:tcW w:w="619"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Waters et al, 2001</w:t>
            </w:r>
          </w:p>
        </w:tc>
        <w:tc>
          <w:tcPr>
            <w:tcW w:w="236"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560</w:t>
            </w:r>
          </w:p>
        </w:tc>
        <w:tc>
          <w:tcPr>
            <w:tcW w:w="223"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776</w:t>
            </w:r>
          </w:p>
        </w:tc>
        <w:tc>
          <w:tcPr>
            <w:tcW w:w="184"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33</w:t>
            </w:r>
          </w:p>
        </w:tc>
        <w:tc>
          <w:tcPr>
            <w:tcW w:w="193"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780</w:t>
            </w:r>
          </w:p>
        </w:tc>
        <w:tc>
          <w:tcPr>
            <w:tcW w:w="227"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489</w:t>
            </w:r>
          </w:p>
        </w:tc>
        <w:tc>
          <w:tcPr>
            <w:tcW w:w="228"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33</w:t>
            </w:r>
          </w:p>
        </w:tc>
        <w:tc>
          <w:tcPr>
            <w:tcW w:w="222"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p>
        </w:tc>
        <w:tc>
          <w:tcPr>
            <w:tcW w:w="191" w:type="pct"/>
            <w:noWrap/>
            <w:hideMark/>
          </w:tcPr>
          <w:p w:rsidR="00521674" w:rsidRPr="00FE6FB2" w:rsidRDefault="00521674" w:rsidP="00B0503A">
            <w:pPr>
              <w:widowControl/>
              <w:jc w:val="center"/>
              <w:rPr>
                <w:rFonts w:ascii="Times New Roman" w:eastAsia="Times New Roman" w:hAnsi="Times New Roman" w:cs="Times New Roman"/>
                <w:kern w:val="0"/>
                <w:sz w:val="18"/>
              </w:rPr>
            </w:pPr>
          </w:p>
        </w:tc>
        <w:tc>
          <w:tcPr>
            <w:tcW w:w="160" w:type="pct"/>
            <w:noWrap/>
            <w:hideMark/>
          </w:tcPr>
          <w:p w:rsidR="00521674" w:rsidRPr="00FE6FB2" w:rsidRDefault="00521674" w:rsidP="00B0503A">
            <w:pPr>
              <w:widowControl/>
              <w:jc w:val="center"/>
              <w:rPr>
                <w:rFonts w:ascii="Times New Roman" w:eastAsia="Times New Roman" w:hAnsi="Times New Roman" w:cs="Times New Roman"/>
                <w:kern w:val="0"/>
                <w:sz w:val="18"/>
              </w:rPr>
            </w:pPr>
          </w:p>
        </w:tc>
        <w:tc>
          <w:tcPr>
            <w:tcW w:w="203"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03"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04"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20"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06"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07"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191"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196"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08"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35" w:type="pct"/>
          </w:tcPr>
          <w:p w:rsidR="00521674" w:rsidRPr="00FE6FB2" w:rsidRDefault="00521674" w:rsidP="00B0503A">
            <w:pPr>
              <w:widowControl/>
              <w:jc w:val="center"/>
              <w:rPr>
                <w:rFonts w:ascii="Times New Roman" w:eastAsia="Times New Roman" w:hAnsi="Times New Roman" w:cs="Times New Roman"/>
                <w:kern w:val="0"/>
                <w:sz w:val="18"/>
              </w:rPr>
            </w:pPr>
          </w:p>
        </w:tc>
        <w:tc>
          <w:tcPr>
            <w:tcW w:w="229" w:type="pct"/>
          </w:tcPr>
          <w:p w:rsidR="00521674" w:rsidRPr="00FE6FB2" w:rsidRDefault="00521674" w:rsidP="00B0503A">
            <w:pPr>
              <w:widowControl/>
              <w:jc w:val="center"/>
              <w:rPr>
                <w:rFonts w:ascii="Times New Roman" w:eastAsia="Times New Roman" w:hAnsi="Times New Roman" w:cs="Times New Roman"/>
                <w:kern w:val="0"/>
                <w:sz w:val="18"/>
              </w:rPr>
            </w:pPr>
          </w:p>
        </w:tc>
        <w:tc>
          <w:tcPr>
            <w:tcW w:w="215" w:type="pct"/>
          </w:tcPr>
          <w:p w:rsidR="00521674" w:rsidRPr="00FE6FB2" w:rsidRDefault="00521674" w:rsidP="00B0503A">
            <w:pPr>
              <w:widowControl/>
              <w:jc w:val="center"/>
              <w:rPr>
                <w:rFonts w:ascii="Times New Roman" w:eastAsia="Times New Roman" w:hAnsi="Times New Roman" w:cs="Times New Roman"/>
                <w:kern w:val="0"/>
                <w:sz w:val="18"/>
              </w:rPr>
            </w:pPr>
          </w:p>
        </w:tc>
      </w:tr>
      <w:tr w:rsidR="00521674" w:rsidRPr="00FE6FB2" w:rsidTr="00521674">
        <w:trPr>
          <w:trHeight w:val="324"/>
        </w:trPr>
        <w:tc>
          <w:tcPr>
            <w:tcW w:w="619"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Linden et al, 2003</w:t>
            </w:r>
          </w:p>
        </w:tc>
        <w:tc>
          <w:tcPr>
            <w:tcW w:w="236"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p>
        </w:tc>
        <w:tc>
          <w:tcPr>
            <w:tcW w:w="223" w:type="pct"/>
            <w:noWrap/>
            <w:hideMark/>
          </w:tcPr>
          <w:p w:rsidR="00521674" w:rsidRPr="00FE6FB2" w:rsidRDefault="00521674" w:rsidP="00B0503A">
            <w:pPr>
              <w:widowControl/>
              <w:jc w:val="center"/>
              <w:rPr>
                <w:rFonts w:ascii="Times New Roman" w:eastAsia="Times New Roman" w:hAnsi="Times New Roman" w:cs="Times New Roman"/>
                <w:kern w:val="0"/>
                <w:sz w:val="18"/>
              </w:rPr>
            </w:pPr>
          </w:p>
        </w:tc>
        <w:tc>
          <w:tcPr>
            <w:tcW w:w="184" w:type="pct"/>
            <w:noWrap/>
            <w:hideMark/>
          </w:tcPr>
          <w:p w:rsidR="00521674" w:rsidRPr="00FE6FB2" w:rsidRDefault="00521674" w:rsidP="00B0503A">
            <w:pPr>
              <w:widowControl/>
              <w:jc w:val="center"/>
              <w:rPr>
                <w:rFonts w:ascii="Times New Roman" w:eastAsia="Times New Roman" w:hAnsi="Times New Roman" w:cs="Times New Roman"/>
                <w:kern w:val="0"/>
                <w:sz w:val="18"/>
              </w:rPr>
            </w:pPr>
          </w:p>
        </w:tc>
        <w:tc>
          <w:tcPr>
            <w:tcW w:w="193" w:type="pct"/>
            <w:noWrap/>
            <w:hideMark/>
          </w:tcPr>
          <w:p w:rsidR="00521674" w:rsidRPr="00FE6FB2" w:rsidRDefault="00521674" w:rsidP="00B0503A">
            <w:pPr>
              <w:widowControl/>
              <w:jc w:val="center"/>
              <w:rPr>
                <w:rFonts w:ascii="Times New Roman" w:eastAsia="Times New Roman" w:hAnsi="Times New Roman" w:cs="Times New Roman"/>
                <w:kern w:val="0"/>
                <w:sz w:val="18"/>
              </w:rPr>
            </w:pPr>
          </w:p>
        </w:tc>
        <w:tc>
          <w:tcPr>
            <w:tcW w:w="227" w:type="pct"/>
            <w:noWrap/>
            <w:hideMark/>
          </w:tcPr>
          <w:p w:rsidR="00521674" w:rsidRPr="00FE6FB2" w:rsidRDefault="00521674" w:rsidP="00B0503A">
            <w:pPr>
              <w:widowControl/>
              <w:jc w:val="center"/>
              <w:rPr>
                <w:rFonts w:ascii="Times New Roman" w:eastAsia="Times New Roman" w:hAnsi="Times New Roman" w:cs="Times New Roman"/>
                <w:kern w:val="0"/>
                <w:sz w:val="18"/>
              </w:rPr>
            </w:pPr>
          </w:p>
        </w:tc>
        <w:tc>
          <w:tcPr>
            <w:tcW w:w="228" w:type="pct"/>
            <w:noWrap/>
            <w:hideMark/>
          </w:tcPr>
          <w:p w:rsidR="00521674" w:rsidRPr="00FE6FB2" w:rsidRDefault="00521674" w:rsidP="00B0503A">
            <w:pPr>
              <w:widowControl/>
              <w:jc w:val="center"/>
              <w:rPr>
                <w:rFonts w:ascii="Times New Roman" w:eastAsia="Times New Roman" w:hAnsi="Times New Roman" w:cs="Times New Roman"/>
                <w:kern w:val="0"/>
                <w:sz w:val="18"/>
              </w:rPr>
            </w:pPr>
          </w:p>
        </w:tc>
        <w:tc>
          <w:tcPr>
            <w:tcW w:w="222" w:type="pct"/>
            <w:noWrap/>
            <w:hideMark/>
          </w:tcPr>
          <w:p w:rsidR="00521674" w:rsidRPr="00FE6FB2" w:rsidRDefault="00521674" w:rsidP="00B0503A">
            <w:pPr>
              <w:widowControl/>
              <w:jc w:val="center"/>
              <w:rPr>
                <w:rFonts w:ascii="Times New Roman" w:eastAsia="Times New Roman" w:hAnsi="Times New Roman" w:cs="Times New Roman"/>
                <w:kern w:val="0"/>
                <w:sz w:val="18"/>
              </w:rPr>
            </w:pPr>
          </w:p>
        </w:tc>
        <w:tc>
          <w:tcPr>
            <w:tcW w:w="191" w:type="pct"/>
            <w:noWrap/>
            <w:hideMark/>
          </w:tcPr>
          <w:p w:rsidR="00521674" w:rsidRPr="00FE6FB2" w:rsidRDefault="00521674" w:rsidP="00B0503A">
            <w:pPr>
              <w:widowControl/>
              <w:jc w:val="center"/>
              <w:rPr>
                <w:rFonts w:ascii="Times New Roman" w:eastAsia="Times New Roman" w:hAnsi="Times New Roman" w:cs="Times New Roman"/>
                <w:kern w:val="0"/>
                <w:sz w:val="18"/>
              </w:rPr>
            </w:pPr>
          </w:p>
        </w:tc>
        <w:tc>
          <w:tcPr>
            <w:tcW w:w="160" w:type="pct"/>
            <w:noWrap/>
            <w:hideMark/>
          </w:tcPr>
          <w:p w:rsidR="00521674" w:rsidRPr="00FE6FB2" w:rsidRDefault="00521674" w:rsidP="00B0503A">
            <w:pPr>
              <w:widowControl/>
              <w:jc w:val="center"/>
              <w:rPr>
                <w:rFonts w:ascii="Times New Roman" w:eastAsia="Times New Roman" w:hAnsi="Times New Roman" w:cs="Times New Roman"/>
                <w:kern w:val="0"/>
                <w:sz w:val="18"/>
              </w:rPr>
            </w:pPr>
          </w:p>
        </w:tc>
        <w:tc>
          <w:tcPr>
            <w:tcW w:w="203"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03"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04"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20"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06"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07"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191" w:type="pct"/>
            <w:noWrap/>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490.9</w:t>
            </w:r>
          </w:p>
        </w:tc>
        <w:tc>
          <w:tcPr>
            <w:tcW w:w="196" w:type="pct"/>
            <w:noWrap/>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1120.1</w:t>
            </w:r>
          </w:p>
        </w:tc>
        <w:tc>
          <w:tcPr>
            <w:tcW w:w="208" w:type="pct"/>
            <w:noWrap/>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55</w:t>
            </w:r>
          </w:p>
        </w:tc>
        <w:tc>
          <w:tcPr>
            <w:tcW w:w="235" w:type="pct"/>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27.3</w:t>
            </w:r>
          </w:p>
        </w:tc>
        <w:tc>
          <w:tcPr>
            <w:tcW w:w="229" w:type="pct"/>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141.7</w:t>
            </w:r>
          </w:p>
        </w:tc>
        <w:tc>
          <w:tcPr>
            <w:tcW w:w="215" w:type="pct"/>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55</w:t>
            </w:r>
          </w:p>
        </w:tc>
      </w:tr>
      <w:tr w:rsidR="00521674" w:rsidRPr="00FE6FB2" w:rsidTr="00521674">
        <w:trPr>
          <w:trHeight w:val="324"/>
        </w:trPr>
        <w:tc>
          <w:tcPr>
            <w:tcW w:w="619"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Linden et al, 2005</w:t>
            </w:r>
          </w:p>
        </w:tc>
        <w:tc>
          <w:tcPr>
            <w:tcW w:w="236"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p>
        </w:tc>
        <w:tc>
          <w:tcPr>
            <w:tcW w:w="223" w:type="pct"/>
            <w:noWrap/>
            <w:hideMark/>
          </w:tcPr>
          <w:p w:rsidR="00521674" w:rsidRPr="00FE6FB2" w:rsidRDefault="00521674" w:rsidP="00B0503A">
            <w:pPr>
              <w:widowControl/>
              <w:jc w:val="center"/>
              <w:rPr>
                <w:rFonts w:ascii="Times New Roman" w:eastAsia="Times New Roman" w:hAnsi="Times New Roman" w:cs="Times New Roman"/>
                <w:kern w:val="0"/>
                <w:sz w:val="18"/>
              </w:rPr>
            </w:pPr>
          </w:p>
        </w:tc>
        <w:tc>
          <w:tcPr>
            <w:tcW w:w="184" w:type="pct"/>
            <w:noWrap/>
            <w:hideMark/>
          </w:tcPr>
          <w:p w:rsidR="00521674" w:rsidRPr="00FE6FB2" w:rsidRDefault="00521674" w:rsidP="00B0503A">
            <w:pPr>
              <w:widowControl/>
              <w:jc w:val="center"/>
              <w:rPr>
                <w:rFonts w:ascii="Times New Roman" w:eastAsia="Times New Roman" w:hAnsi="Times New Roman" w:cs="Times New Roman"/>
                <w:kern w:val="0"/>
                <w:sz w:val="18"/>
              </w:rPr>
            </w:pPr>
          </w:p>
        </w:tc>
        <w:tc>
          <w:tcPr>
            <w:tcW w:w="193" w:type="pct"/>
            <w:noWrap/>
            <w:hideMark/>
          </w:tcPr>
          <w:p w:rsidR="00521674" w:rsidRPr="00FE6FB2" w:rsidRDefault="00521674" w:rsidP="00B0503A">
            <w:pPr>
              <w:widowControl/>
              <w:jc w:val="center"/>
              <w:rPr>
                <w:rFonts w:ascii="Times New Roman" w:eastAsia="Times New Roman" w:hAnsi="Times New Roman" w:cs="Times New Roman"/>
                <w:kern w:val="0"/>
                <w:sz w:val="18"/>
              </w:rPr>
            </w:pPr>
          </w:p>
        </w:tc>
        <w:tc>
          <w:tcPr>
            <w:tcW w:w="227" w:type="pct"/>
            <w:noWrap/>
            <w:hideMark/>
          </w:tcPr>
          <w:p w:rsidR="00521674" w:rsidRPr="00FE6FB2" w:rsidRDefault="00521674" w:rsidP="00B0503A">
            <w:pPr>
              <w:widowControl/>
              <w:jc w:val="center"/>
              <w:rPr>
                <w:rFonts w:ascii="Times New Roman" w:eastAsia="Times New Roman" w:hAnsi="Times New Roman" w:cs="Times New Roman"/>
                <w:kern w:val="0"/>
                <w:sz w:val="18"/>
              </w:rPr>
            </w:pPr>
          </w:p>
        </w:tc>
        <w:tc>
          <w:tcPr>
            <w:tcW w:w="228" w:type="pct"/>
            <w:noWrap/>
            <w:hideMark/>
          </w:tcPr>
          <w:p w:rsidR="00521674" w:rsidRPr="00FE6FB2" w:rsidRDefault="00521674" w:rsidP="00B0503A">
            <w:pPr>
              <w:widowControl/>
              <w:jc w:val="center"/>
              <w:rPr>
                <w:rFonts w:ascii="Times New Roman" w:eastAsia="Times New Roman" w:hAnsi="Times New Roman" w:cs="Times New Roman"/>
                <w:kern w:val="0"/>
                <w:sz w:val="18"/>
              </w:rPr>
            </w:pPr>
          </w:p>
        </w:tc>
        <w:tc>
          <w:tcPr>
            <w:tcW w:w="222" w:type="pct"/>
            <w:noWrap/>
            <w:hideMark/>
          </w:tcPr>
          <w:p w:rsidR="00521674" w:rsidRPr="00FE6FB2" w:rsidRDefault="00521674" w:rsidP="00B0503A">
            <w:pPr>
              <w:widowControl/>
              <w:jc w:val="center"/>
              <w:rPr>
                <w:rFonts w:ascii="Times New Roman" w:eastAsia="Times New Roman" w:hAnsi="Times New Roman" w:cs="Times New Roman"/>
                <w:kern w:val="0"/>
                <w:sz w:val="18"/>
              </w:rPr>
            </w:pPr>
          </w:p>
        </w:tc>
        <w:tc>
          <w:tcPr>
            <w:tcW w:w="191" w:type="pct"/>
            <w:noWrap/>
            <w:hideMark/>
          </w:tcPr>
          <w:p w:rsidR="00521674" w:rsidRPr="00FE6FB2" w:rsidRDefault="00521674" w:rsidP="00B0503A">
            <w:pPr>
              <w:widowControl/>
              <w:jc w:val="center"/>
              <w:rPr>
                <w:rFonts w:ascii="Times New Roman" w:eastAsia="Times New Roman" w:hAnsi="Times New Roman" w:cs="Times New Roman"/>
                <w:kern w:val="0"/>
                <w:sz w:val="18"/>
              </w:rPr>
            </w:pPr>
          </w:p>
        </w:tc>
        <w:tc>
          <w:tcPr>
            <w:tcW w:w="160" w:type="pct"/>
            <w:noWrap/>
            <w:hideMark/>
          </w:tcPr>
          <w:p w:rsidR="00521674" w:rsidRPr="00FE6FB2" w:rsidRDefault="00521674" w:rsidP="00B0503A">
            <w:pPr>
              <w:widowControl/>
              <w:jc w:val="center"/>
              <w:rPr>
                <w:rFonts w:ascii="Times New Roman" w:eastAsia="Times New Roman" w:hAnsi="Times New Roman" w:cs="Times New Roman"/>
                <w:kern w:val="0"/>
                <w:sz w:val="18"/>
              </w:rPr>
            </w:pPr>
          </w:p>
        </w:tc>
        <w:tc>
          <w:tcPr>
            <w:tcW w:w="203" w:type="pct"/>
            <w:noWrap/>
          </w:tcPr>
          <w:p w:rsidR="00521674" w:rsidRPr="00FE6FB2" w:rsidRDefault="00521674" w:rsidP="00B0503A">
            <w:pPr>
              <w:widowControl/>
              <w:jc w:val="center"/>
              <w:rPr>
                <w:rFonts w:ascii="Times New Roman" w:eastAsia="PMingLiU" w:hAnsi="Times New Roman" w:cs="Times New Roman"/>
                <w:color w:val="000000"/>
                <w:kern w:val="0"/>
                <w:sz w:val="18"/>
              </w:rPr>
            </w:pPr>
          </w:p>
        </w:tc>
        <w:tc>
          <w:tcPr>
            <w:tcW w:w="203" w:type="pct"/>
            <w:noWrap/>
          </w:tcPr>
          <w:p w:rsidR="00521674" w:rsidRPr="00FE6FB2" w:rsidRDefault="00521674" w:rsidP="00B0503A">
            <w:pPr>
              <w:widowControl/>
              <w:jc w:val="center"/>
              <w:rPr>
                <w:rFonts w:ascii="Times New Roman" w:eastAsia="PMingLiU" w:hAnsi="Times New Roman" w:cs="Times New Roman"/>
                <w:color w:val="000000"/>
                <w:kern w:val="0"/>
                <w:sz w:val="18"/>
              </w:rPr>
            </w:pPr>
          </w:p>
        </w:tc>
        <w:tc>
          <w:tcPr>
            <w:tcW w:w="204" w:type="pct"/>
            <w:noWrap/>
          </w:tcPr>
          <w:p w:rsidR="00521674" w:rsidRPr="00FE6FB2" w:rsidRDefault="00521674" w:rsidP="00B0503A">
            <w:pPr>
              <w:widowControl/>
              <w:jc w:val="center"/>
              <w:rPr>
                <w:rFonts w:ascii="Times New Roman" w:eastAsia="PMingLiU" w:hAnsi="Times New Roman" w:cs="Times New Roman"/>
                <w:color w:val="000000"/>
                <w:kern w:val="0"/>
                <w:sz w:val="18"/>
              </w:rPr>
            </w:pPr>
          </w:p>
        </w:tc>
        <w:tc>
          <w:tcPr>
            <w:tcW w:w="220" w:type="pct"/>
            <w:noWrap/>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627.5</w:t>
            </w:r>
          </w:p>
        </w:tc>
        <w:tc>
          <w:tcPr>
            <w:tcW w:w="206" w:type="pct"/>
            <w:noWrap/>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1031.7</w:t>
            </w:r>
          </w:p>
        </w:tc>
        <w:tc>
          <w:tcPr>
            <w:tcW w:w="207" w:type="pct"/>
            <w:noWrap/>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64</w:t>
            </w:r>
          </w:p>
        </w:tc>
        <w:tc>
          <w:tcPr>
            <w:tcW w:w="191" w:type="pct"/>
            <w:noWrap/>
          </w:tcPr>
          <w:p w:rsidR="00521674" w:rsidRPr="00FE6FB2" w:rsidRDefault="00521674" w:rsidP="00B0503A">
            <w:pPr>
              <w:widowControl/>
              <w:jc w:val="center"/>
              <w:rPr>
                <w:rFonts w:ascii="Times New Roman" w:eastAsia="PMingLiU" w:hAnsi="Times New Roman" w:cs="Times New Roman"/>
                <w:color w:val="000000"/>
                <w:kern w:val="0"/>
                <w:sz w:val="18"/>
              </w:rPr>
            </w:pPr>
          </w:p>
        </w:tc>
        <w:tc>
          <w:tcPr>
            <w:tcW w:w="196"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08"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35" w:type="pct"/>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615.83</w:t>
            </w:r>
          </w:p>
        </w:tc>
        <w:tc>
          <w:tcPr>
            <w:tcW w:w="229" w:type="pct"/>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1117.5</w:t>
            </w:r>
          </w:p>
        </w:tc>
        <w:tc>
          <w:tcPr>
            <w:tcW w:w="215" w:type="pct"/>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68</w:t>
            </w:r>
          </w:p>
        </w:tc>
      </w:tr>
      <w:tr w:rsidR="00521674" w:rsidRPr="00FE6FB2" w:rsidTr="00521674">
        <w:trPr>
          <w:trHeight w:val="324"/>
        </w:trPr>
        <w:tc>
          <w:tcPr>
            <w:tcW w:w="619"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Mahmood et al. 2007</w:t>
            </w:r>
          </w:p>
        </w:tc>
        <w:tc>
          <w:tcPr>
            <w:tcW w:w="236"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p>
        </w:tc>
        <w:tc>
          <w:tcPr>
            <w:tcW w:w="223" w:type="pct"/>
            <w:noWrap/>
            <w:hideMark/>
          </w:tcPr>
          <w:p w:rsidR="00521674" w:rsidRPr="00FE6FB2" w:rsidRDefault="00521674" w:rsidP="00B0503A">
            <w:pPr>
              <w:widowControl/>
              <w:jc w:val="center"/>
              <w:rPr>
                <w:rFonts w:ascii="Times New Roman" w:eastAsia="Times New Roman" w:hAnsi="Times New Roman" w:cs="Times New Roman"/>
                <w:kern w:val="0"/>
                <w:sz w:val="18"/>
              </w:rPr>
            </w:pPr>
          </w:p>
        </w:tc>
        <w:tc>
          <w:tcPr>
            <w:tcW w:w="184" w:type="pct"/>
            <w:noWrap/>
            <w:hideMark/>
          </w:tcPr>
          <w:p w:rsidR="00521674" w:rsidRPr="00FE6FB2" w:rsidRDefault="00521674" w:rsidP="00B0503A">
            <w:pPr>
              <w:widowControl/>
              <w:jc w:val="center"/>
              <w:rPr>
                <w:rFonts w:ascii="Times New Roman" w:eastAsia="Times New Roman" w:hAnsi="Times New Roman" w:cs="Times New Roman"/>
                <w:kern w:val="0"/>
                <w:sz w:val="18"/>
              </w:rPr>
            </w:pPr>
          </w:p>
        </w:tc>
        <w:tc>
          <w:tcPr>
            <w:tcW w:w="193" w:type="pct"/>
            <w:noWrap/>
            <w:hideMark/>
          </w:tcPr>
          <w:p w:rsidR="00521674" w:rsidRPr="00FE6FB2" w:rsidRDefault="00521674" w:rsidP="00B0503A">
            <w:pPr>
              <w:widowControl/>
              <w:jc w:val="center"/>
              <w:rPr>
                <w:rFonts w:ascii="Times New Roman" w:eastAsia="Times New Roman" w:hAnsi="Times New Roman" w:cs="Times New Roman"/>
                <w:kern w:val="0"/>
                <w:sz w:val="18"/>
              </w:rPr>
            </w:pPr>
          </w:p>
        </w:tc>
        <w:tc>
          <w:tcPr>
            <w:tcW w:w="227" w:type="pct"/>
            <w:noWrap/>
            <w:hideMark/>
          </w:tcPr>
          <w:p w:rsidR="00521674" w:rsidRPr="00FE6FB2" w:rsidRDefault="00521674" w:rsidP="00B0503A">
            <w:pPr>
              <w:widowControl/>
              <w:jc w:val="center"/>
              <w:rPr>
                <w:rFonts w:ascii="Times New Roman" w:eastAsia="Times New Roman" w:hAnsi="Times New Roman" w:cs="Times New Roman"/>
                <w:kern w:val="0"/>
                <w:sz w:val="18"/>
              </w:rPr>
            </w:pPr>
          </w:p>
        </w:tc>
        <w:tc>
          <w:tcPr>
            <w:tcW w:w="228" w:type="pct"/>
            <w:noWrap/>
            <w:hideMark/>
          </w:tcPr>
          <w:p w:rsidR="00521674" w:rsidRPr="00FE6FB2" w:rsidRDefault="00521674" w:rsidP="00B0503A">
            <w:pPr>
              <w:widowControl/>
              <w:jc w:val="center"/>
              <w:rPr>
                <w:rFonts w:ascii="Times New Roman" w:eastAsia="Times New Roman" w:hAnsi="Times New Roman" w:cs="Times New Roman"/>
                <w:kern w:val="0"/>
                <w:sz w:val="18"/>
              </w:rPr>
            </w:pPr>
          </w:p>
        </w:tc>
        <w:tc>
          <w:tcPr>
            <w:tcW w:w="222" w:type="pct"/>
            <w:noWrap/>
            <w:hideMark/>
          </w:tcPr>
          <w:p w:rsidR="00521674" w:rsidRPr="00FE6FB2" w:rsidRDefault="00521674" w:rsidP="00B0503A">
            <w:pPr>
              <w:widowControl/>
              <w:jc w:val="center"/>
              <w:rPr>
                <w:rFonts w:ascii="Times New Roman" w:eastAsia="Times New Roman" w:hAnsi="Times New Roman" w:cs="Times New Roman"/>
                <w:kern w:val="0"/>
                <w:sz w:val="18"/>
              </w:rPr>
            </w:pPr>
          </w:p>
        </w:tc>
        <w:tc>
          <w:tcPr>
            <w:tcW w:w="191" w:type="pct"/>
            <w:noWrap/>
            <w:hideMark/>
          </w:tcPr>
          <w:p w:rsidR="00521674" w:rsidRPr="00FE6FB2" w:rsidRDefault="00521674" w:rsidP="00B0503A">
            <w:pPr>
              <w:widowControl/>
              <w:jc w:val="center"/>
              <w:rPr>
                <w:rFonts w:ascii="Times New Roman" w:eastAsia="Times New Roman" w:hAnsi="Times New Roman" w:cs="Times New Roman"/>
                <w:kern w:val="0"/>
                <w:sz w:val="18"/>
              </w:rPr>
            </w:pPr>
          </w:p>
        </w:tc>
        <w:tc>
          <w:tcPr>
            <w:tcW w:w="160" w:type="pct"/>
            <w:noWrap/>
            <w:hideMark/>
          </w:tcPr>
          <w:p w:rsidR="00521674" w:rsidRPr="00FE6FB2" w:rsidRDefault="00521674" w:rsidP="00B0503A">
            <w:pPr>
              <w:widowControl/>
              <w:jc w:val="center"/>
              <w:rPr>
                <w:rFonts w:ascii="Times New Roman" w:eastAsia="Times New Roman" w:hAnsi="Times New Roman" w:cs="Times New Roman"/>
                <w:kern w:val="0"/>
                <w:sz w:val="18"/>
              </w:rPr>
            </w:pPr>
          </w:p>
        </w:tc>
        <w:tc>
          <w:tcPr>
            <w:tcW w:w="203" w:type="pct"/>
            <w:noWrap/>
          </w:tcPr>
          <w:p w:rsidR="00521674" w:rsidRPr="00FE6FB2" w:rsidRDefault="00521674" w:rsidP="00B0503A">
            <w:pPr>
              <w:widowControl/>
              <w:jc w:val="center"/>
              <w:rPr>
                <w:rFonts w:ascii="Times New Roman" w:eastAsia="PMingLiU" w:hAnsi="Times New Roman" w:cs="Times New Roman"/>
                <w:color w:val="000000"/>
                <w:kern w:val="0"/>
                <w:sz w:val="18"/>
              </w:rPr>
            </w:pPr>
          </w:p>
        </w:tc>
        <w:tc>
          <w:tcPr>
            <w:tcW w:w="203" w:type="pct"/>
            <w:noWrap/>
          </w:tcPr>
          <w:p w:rsidR="00521674" w:rsidRPr="00FE6FB2" w:rsidRDefault="00521674" w:rsidP="00B0503A">
            <w:pPr>
              <w:widowControl/>
              <w:jc w:val="center"/>
              <w:rPr>
                <w:rFonts w:ascii="Times New Roman" w:eastAsia="PMingLiU" w:hAnsi="Times New Roman" w:cs="Times New Roman"/>
                <w:color w:val="000000"/>
                <w:kern w:val="0"/>
                <w:sz w:val="18"/>
              </w:rPr>
            </w:pPr>
          </w:p>
        </w:tc>
        <w:tc>
          <w:tcPr>
            <w:tcW w:w="204" w:type="pct"/>
            <w:noWrap/>
          </w:tcPr>
          <w:p w:rsidR="00521674" w:rsidRPr="00FE6FB2" w:rsidRDefault="00521674" w:rsidP="00B0503A">
            <w:pPr>
              <w:widowControl/>
              <w:jc w:val="center"/>
              <w:rPr>
                <w:rFonts w:ascii="Times New Roman" w:eastAsia="PMingLiU" w:hAnsi="Times New Roman" w:cs="Times New Roman"/>
                <w:color w:val="000000"/>
                <w:kern w:val="0"/>
                <w:sz w:val="18"/>
              </w:rPr>
            </w:pPr>
          </w:p>
        </w:tc>
        <w:tc>
          <w:tcPr>
            <w:tcW w:w="220" w:type="pct"/>
            <w:noWrap/>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1500</w:t>
            </w:r>
          </w:p>
        </w:tc>
        <w:tc>
          <w:tcPr>
            <w:tcW w:w="206" w:type="pct"/>
            <w:noWrap/>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740.74</w:t>
            </w:r>
          </w:p>
        </w:tc>
        <w:tc>
          <w:tcPr>
            <w:tcW w:w="207" w:type="pct"/>
            <w:noWrap/>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21</w:t>
            </w:r>
          </w:p>
        </w:tc>
        <w:tc>
          <w:tcPr>
            <w:tcW w:w="191" w:type="pct"/>
            <w:noWrap/>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1750</w:t>
            </w:r>
          </w:p>
        </w:tc>
        <w:tc>
          <w:tcPr>
            <w:tcW w:w="196" w:type="pct"/>
            <w:noWrap/>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1018.52</w:t>
            </w:r>
          </w:p>
        </w:tc>
        <w:tc>
          <w:tcPr>
            <w:tcW w:w="208" w:type="pct"/>
            <w:noWrap/>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21</w:t>
            </w:r>
          </w:p>
        </w:tc>
        <w:tc>
          <w:tcPr>
            <w:tcW w:w="235" w:type="pct"/>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1750</w:t>
            </w:r>
          </w:p>
        </w:tc>
        <w:tc>
          <w:tcPr>
            <w:tcW w:w="229" w:type="pct"/>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787.037</w:t>
            </w:r>
          </w:p>
        </w:tc>
        <w:tc>
          <w:tcPr>
            <w:tcW w:w="215" w:type="pct"/>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20</w:t>
            </w:r>
          </w:p>
        </w:tc>
      </w:tr>
      <w:tr w:rsidR="00521674" w:rsidRPr="00FE6FB2" w:rsidTr="00521674">
        <w:trPr>
          <w:trHeight w:val="324"/>
        </w:trPr>
        <w:tc>
          <w:tcPr>
            <w:tcW w:w="619"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Tamayo et al, 2008</w:t>
            </w:r>
          </w:p>
        </w:tc>
        <w:tc>
          <w:tcPr>
            <w:tcW w:w="236"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525</w:t>
            </w:r>
          </w:p>
        </w:tc>
        <w:tc>
          <w:tcPr>
            <w:tcW w:w="223"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225</w:t>
            </w:r>
          </w:p>
        </w:tc>
        <w:tc>
          <w:tcPr>
            <w:tcW w:w="184"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22</w:t>
            </w:r>
          </w:p>
        </w:tc>
        <w:tc>
          <w:tcPr>
            <w:tcW w:w="193"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p>
        </w:tc>
        <w:tc>
          <w:tcPr>
            <w:tcW w:w="227" w:type="pct"/>
            <w:noWrap/>
            <w:hideMark/>
          </w:tcPr>
          <w:p w:rsidR="00521674" w:rsidRPr="00FE6FB2" w:rsidRDefault="00521674" w:rsidP="00B0503A">
            <w:pPr>
              <w:widowControl/>
              <w:jc w:val="center"/>
              <w:rPr>
                <w:rFonts w:ascii="Times New Roman" w:eastAsia="Times New Roman" w:hAnsi="Times New Roman" w:cs="Times New Roman"/>
                <w:kern w:val="0"/>
                <w:sz w:val="18"/>
              </w:rPr>
            </w:pPr>
          </w:p>
        </w:tc>
        <w:tc>
          <w:tcPr>
            <w:tcW w:w="228" w:type="pct"/>
            <w:noWrap/>
            <w:hideMark/>
          </w:tcPr>
          <w:p w:rsidR="00521674" w:rsidRPr="00FE6FB2" w:rsidRDefault="00521674" w:rsidP="00B0503A">
            <w:pPr>
              <w:widowControl/>
              <w:jc w:val="center"/>
              <w:rPr>
                <w:rFonts w:ascii="Times New Roman" w:eastAsia="Times New Roman" w:hAnsi="Times New Roman" w:cs="Times New Roman"/>
                <w:kern w:val="0"/>
                <w:sz w:val="18"/>
              </w:rPr>
            </w:pPr>
          </w:p>
        </w:tc>
        <w:tc>
          <w:tcPr>
            <w:tcW w:w="222" w:type="pct"/>
            <w:noWrap/>
            <w:hideMark/>
          </w:tcPr>
          <w:p w:rsidR="00521674" w:rsidRPr="00FE6FB2" w:rsidRDefault="00521674" w:rsidP="00B0503A">
            <w:pPr>
              <w:widowControl/>
              <w:jc w:val="center"/>
              <w:rPr>
                <w:rFonts w:ascii="Times New Roman" w:eastAsia="Times New Roman" w:hAnsi="Times New Roman" w:cs="Times New Roman"/>
                <w:kern w:val="0"/>
                <w:sz w:val="18"/>
              </w:rPr>
            </w:pPr>
          </w:p>
        </w:tc>
        <w:tc>
          <w:tcPr>
            <w:tcW w:w="191" w:type="pct"/>
            <w:noWrap/>
            <w:hideMark/>
          </w:tcPr>
          <w:p w:rsidR="00521674" w:rsidRPr="00FE6FB2" w:rsidRDefault="00521674" w:rsidP="00B0503A">
            <w:pPr>
              <w:widowControl/>
              <w:jc w:val="center"/>
              <w:rPr>
                <w:rFonts w:ascii="Times New Roman" w:eastAsia="Times New Roman" w:hAnsi="Times New Roman" w:cs="Times New Roman"/>
                <w:kern w:val="0"/>
                <w:sz w:val="18"/>
              </w:rPr>
            </w:pPr>
          </w:p>
        </w:tc>
        <w:tc>
          <w:tcPr>
            <w:tcW w:w="160" w:type="pct"/>
            <w:noWrap/>
            <w:hideMark/>
          </w:tcPr>
          <w:p w:rsidR="00521674" w:rsidRPr="00FE6FB2" w:rsidRDefault="00521674" w:rsidP="00B0503A">
            <w:pPr>
              <w:widowControl/>
              <w:jc w:val="center"/>
              <w:rPr>
                <w:rFonts w:ascii="Times New Roman" w:eastAsia="Times New Roman" w:hAnsi="Times New Roman" w:cs="Times New Roman"/>
                <w:kern w:val="0"/>
                <w:sz w:val="18"/>
              </w:rPr>
            </w:pPr>
          </w:p>
        </w:tc>
        <w:tc>
          <w:tcPr>
            <w:tcW w:w="203"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03"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04"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20"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06"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07"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191"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196"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08"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35" w:type="pct"/>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485</w:t>
            </w:r>
          </w:p>
        </w:tc>
        <w:tc>
          <w:tcPr>
            <w:tcW w:w="229" w:type="pct"/>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225</w:t>
            </w:r>
          </w:p>
        </w:tc>
        <w:tc>
          <w:tcPr>
            <w:tcW w:w="215" w:type="pct"/>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22</w:t>
            </w:r>
          </w:p>
        </w:tc>
      </w:tr>
      <w:tr w:rsidR="00521674" w:rsidRPr="00FE6FB2" w:rsidTr="00521674">
        <w:trPr>
          <w:trHeight w:val="324"/>
        </w:trPr>
        <w:tc>
          <w:tcPr>
            <w:tcW w:w="619"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Soares et al, 2009</w:t>
            </w:r>
          </w:p>
        </w:tc>
        <w:tc>
          <w:tcPr>
            <w:tcW w:w="236"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p>
        </w:tc>
        <w:tc>
          <w:tcPr>
            <w:tcW w:w="223" w:type="pct"/>
            <w:noWrap/>
            <w:hideMark/>
          </w:tcPr>
          <w:p w:rsidR="00521674" w:rsidRPr="00FE6FB2" w:rsidRDefault="00521674" w:rsidP="00B0503A">
            <w:pPr>
              <w:widowControl/>
              <w:jc w:val="center"/>
              <w:rPr>
                <w:rFonts w:ascii="Times New Roman" w:eastAsia="Times New Roman" w:hAnsi="Times New Roman" w:cs="Times New Roman"/>
                <w:kern w:val="0"/>
                <w:sz w:val="18"/>
              </w:rPr>
            </w:pPr>
          </w:p>
        </w:tc>
        <w:tc>
          <w:tcPr>
            <w:tcW w:w="184" w:type="pct"/>
            <w:noWrap/>
            <w:hideMark/>
          </w:tcPr>
          <w:p w:rsidR="00521674" w:rsidRPr="00FE6FB2" w:rsidRDefault="00521674" w:rsidP="00B0503A">
            <w:pPr>
              <w:widowControl/>
              <w:jc w:val="center"/>
              <w:rPr>
                <w:rFonts w:ascii="Times New Roman" w:eastAsia="Times New Roman" w:hAnsi="Times New Roman" w:cs="Times New Roman"/>
                <w:kern w:val="0"/>
                <w:sz w:val="18"/>
              </w:rPr>
            </w:pPr>
          </w:p>
        </w:tc>
        <w:tc>
          <w:tcPr>
            <w:tcW w:w="193"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250</w:t>
            </w:r>
          </w:p>
        </w:tc>
        <w:tc>
          <w:tcPr>
            <w:tcW w:w="227"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450</w:t>
            </w:r>
          </w:p>
        </w:tc>
        <w:tc>
          <w:tcPr>
            <w:tcW w:w="228"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20</w:t>
            </w:r>
          </w:p>
        </w:tc>
        <w:tc>
          <w:tcPr>
            <w:tcW w:w="222"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p>
        </w:tc>
        <w:tc>
          <w:tcPr>
            <w:tcW w:w="191" w:type="pct"/>
            <w:noWrap/>
            <w:hideMark/>
          </w:tcPr>
          <w:p w:rsidR="00521674" w:rsidRPr="00FE6FB2" w:rsidRDefault="00521674" w:rsidP="00B0503A">
            <w:pPr>
              <w:widowControl/>
              <w:jc w:val="center"/>
              <w:rPr>
                <w:rFonts w:ascii="Times New Roman" w:eastAsia="Times New Roman" w:hAnsi="Times New Roman" w:cs="Times New Roman"/>
                <w:kern w:val="0"/>
                <w:sz w:val="18"/>
              </w:rPr>
            </w:pPr>
          </w:p>
        </w:tc>
        <w:tc>
          <w:tcPr>
            <w:tcW w:w="160" w:type="pct"/>
            <w:noWrap/>
            <w:hideMark/>
          </w:tcPr>
          <w:p w:rsidR="00521674" w:rsidRPr="00FE6FB2" w:rsidRDefault="00521674" w:rsidP="00B0503A">
            <w:pPr>
              <w:widowControl/>
              <w:jc w:val="center"/>
              <w:rPr>
                <w:rFonts w:ascii="Times New Roman" w:eastAsia="Times New Roman" w:hAnsi="Times New Roman" w:cs="Times New Roman"/>
                <w:kern w:val="0"/>
                <w:sz w:val="18"/>
              </w:rPr>
            </w:pPr>
          </w:p>
        </w:tc>
        <w:tc>
          <w:tcPr>
            <w:tcW w:w="203"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03"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04"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20"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06"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07"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191"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196"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08"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35" w:type="pct"/>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100</w:t>
            </w:r>
          </w:p>
        </w:tc>
        <w:tc>
          <w:tcPr>
            <w:tcW w:w="229" w:type="pct"/>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200</w:t>
            </w:r>
          </w:p>
        </w:tc>
        <w:tc>
          <w:tcPr>
            <w:tcW w:w="215" w:type="pct"/>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20</w:t>
            </w:r>
          </w:p>
        </w:tc>
      </w:tr>
      <w:tr w:rsidR="00521674" w:rsidRPr="00FE6FB2" w:rsidTr="00521674">
        <w:trPr>
          <w:trHeight w:val="324"/>
        </w:trPr>
        <w:tc>
          <w:tcPr>
            <w:tcW w:w="619"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Magder et al. 2010</w:t>
            </w:r>
          </w:p>
        </w:tc>
        <w:tc>
          <w:tcPr>
            <w:tcW w:w="236"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p>
        </w:tc>
        <w:tc>
          <w:tcPr>
            <w:tcW w:w="223" w:type="pct"/>
            <w:noWrap/>
            <w:hideMark/>
          </w:tcPr>
          <w:p w:rsidR="00521674" w:rsidRPr="00FE6FB2" w:rsidRDefault="00521674" w:rsidP="00B0503A">
            <w:pPr>
              <w:widowControl/>
              <w:jc w:val="center"/>
              <w:rPr>
                <w:rFonts w:ascii="Times New Roman" w:eastAsia="Times New Roman" w:hAnsi="Times New Roman" w:cs="Times New Roman"/>
                <w:kern w:val="0"/>
                <w:sz w:val="18"/>
              </w:rPr>
            </w:pPr>
          </w:p>
        </w:tc>
        <w:tc>
          <w:tcPr>
            <w:tcW w:w="184" w:type="pct"/>
            <w:noWrap/>
            <w:hideMark/>
          </w:tcPr>
          <w:p w:rsidR="00521674" w:rsidRPr="00FE6FB2" w:rsidRDefault="00521674" w:rsidP="00B0503A">
            <w:pPr>
              <w:widowControl/>
              <w:jc w:val="center"/>
              <w:rPr>
                <w:rFonts w:ascii="Times New Roman" w:eastAsia="Times New Roman" w:hAnsi="Times New Roman" w:cs="Times New Roman"/>
                <w:kern w:val="0"/>
                <w:sz w:val="18"/>
              </w:rPr>
            </w:pPr>
          </w:p>
        </w:tc>
        <w:tc>
          <w:tcPr>
            <w:tcW w:w="193"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668</w:t>
            </w:r>
          </w:p>
        </w:tc>
        <w:tc>
          <w:tcPr>
            <w:tcW w:w="227"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340</w:t>
            </w:r>
          </w:p>
        </w:tc>
        <w:tc>
          <w:tcPr>
            <w:tcW w:w="228"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117</w:t>
            </w:r>
          </w:p>
        </w:tc>
        <w:tc>
          <w:tcPr>
            <w:tcW w:w="222"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p>
        </w:tc>
        <w:tc>
          <w:tcPr>
            <w:tcW w:w="191" w:type="pct"/>
            <w:noWrap/>
            <w:hideMark/>
          </w:tcPr>
          <w:p w:rsidR="00521674" w:rsidRPr="00FE6FB2" w:rsidRDefault="00521674" w:rsidP="00B0503A">
            <w:pPr>
              <w:widowControl/>
              <w:jc w:val="center"/>
              <w:rPr>
                <w:rFonts w:ascii="Times New Roman" w:eastAsia="Times New Roman" w:hAnsi="Times New Roman" w:cs="Times New Roman"/>
                <w:kern w:val="0"/>
                <w:sz w:val="18"/>
              </w:rPr>
            </w:pPr>
          </w:p>
        </w:tc>
        <w:tc>
          <w:tcPr>
            <w:tcW w:w="160" w:type="pct"/>
            <w:noWrap/>
            <w:hideMark/>
          </w:tcPr>
          <w:p w:rsidR="00521674" w:rsidRPr="00FE6FB2" w:rsidRDefault="00521674" w:rsidP="00B0503A">
            <w:pPr>
              <w:widowControl/>
              <w:jc w:val="center"/>
              <w:rPr>
                <w:rFonts w:ascii="Times New Roman" w:eastAsia="Times New Roman" w:hAnsi="Times New Roman" w:cs="Times New Roman"/>
                <w:kern w:val="0"/>
                <w:sz w:val="18"/>
              </w:rPr>
            </w:pPr>
          </w:p>
        </w:tc>
        <w:tc>
          <w:tcPr>
            <w:tcW w:w="203"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03"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04"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20"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06"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07"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191" w:type="pct"/>
            <w:noWrap/>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711</w:t>
            </w:r>
          </w:p>
        </w:tc>
        <w:tc>
          <w:tcPr>
            <w:tcW w:w="196" w:type="pct"/>
            <w:noWrap/>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449</w:t>
            </w:r>
          </w:p>
        </w:tc>
        <w:tc>
          <w:tcPr>
            <w:tcW w:w="208" w:type="pct"/>
            <w:noWrap/>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118</w:t>
            </w:r>
          </w:p>
        </w:tc>
        <w:tc>
          <w:tcPr>
            <w:tcW w:w="235" w:type="pct"/>
          </w:tcPr>
          <w:p w:rsidR="00521674" w:rsidRPr="00FE6FB2" w:rsidRDefault="00521674" w:rsidP="00B0503A">
            <w:pPr>
              <w:widowControl/>
              <w:jc w:val="center"/>
              <w:rPr>
                <w:rFonts w:ascii="Times New Roman" w:eastAsia="PMingLiU" w:hAnsi="Times New Roman" w:cs="Times New Roman"/>
                <w:color w:val="000000"/>
                <w:kern w:val="0"/>
                <w:sz w:val="18"/>
              </w:rPr>
            </w:pPr>
          </w:p>
        </w:tc>
        <w:tc>
          <w:tcPr>
            <w:tcW w:w="229" w:type="pct"/>
          </w:tcPr>
          <w:p w:rsidR="00521674" w:rsidRPr="00FE6FB2" w:rsidRDefault="00521674" w:rsidP="00B0503A">
            <w:pPr>
              <w:widowControl/>
              <w:jc w:val="center"/>
              <w:rPr>
                <w:rFonts w:ascii="Times New Roman" w:eastAsia="Times New Roman" w:hAnsi="Times New Roman" w:cs="Times New Roman"/>
                <w:kern w:val="0"/>
                <w:sz w:val="18"/>
              </w:rPr>
            </w:pPr>
          </w:p>
        </w:tc>
        <w:tc>
          <w:tcPr>
            <w:tcW w:w="215" w:type="pct"/>
          </w:tcPr>
          <w:p w:rsidR="00521674" w:rsidRPr="00FE6FB2" w:rsidRDefault="00521674" w:rsidP="00B0503A">
            <w:pPr>
              <w:widowControl/>
              <w:jc w:val="center"/>
              <w:rPr>
                <w:rFonts w:ascii="Times New Roman" w:eastAsia="Times New Roman" w:hAnsi="Times New Roman" w:cs="Times New Roman"/>
                <w:kern w:val="0"/>
                <w:sz w:val="18"/>
              </w:rPr>
            </w:pPr>
          </w:p>
        </w:tc>
      </w:tr>
      <w:tr w:rsidR="00521674" w:rsidRPr="00FE6FB2" w:rsidTr="00521674">
        <w:trPr>
          <w:trHeight w:val="324"/>
        </w:trPr>
        <w:tc>
          <w:tcPr>
            <w:tcW w:w="619"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Hung et al, 2012</w:t>
            </w:r>
          </w:p>
        </w:tc>
        <w:tc>
          <w:tcPr>
            <w:tcW w:w="236"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p>
        </w:tc>
        <w:tc>
          <w:tcPr>
            <w:tcW w:w="223" w:type="pct"/>
            <w:noWrap/>
            <w:hideMark/>
          </w:tcPr>
          <w:p w:rsidR="00521674" w:rsidRPr="00FE6FB2" w:rsidRDefault="00521674" w:rsidP="00B0503A">
            <w:pPr>
              <w:widowControl/>
              <w:jc w:val="center"/>
              <w:rPr>
                <w:rFonts w:ascii="Times New Roman" w:eastAsia="Times New Roman" w:hAnsi="Times New Roman" w:cs="Times New Roman"/>
                <w:kern w:val="0"/>
                <w:sz w:val="18"/>
              </w:rPr>
            </w:pPr>
          </w:p>
        </w:tc>
        <w:tc>
          <w:tcPr>
            <w:tcW w:w="184" w:type="pct"/>
            <w:noWrap/>
            <w:hideMark/>
          </w:tcPr>
          <w:p w:rsidR="00521674" w:rsidRPr="00FE6FB2" w:rsidRDefault="00521674" w:rsidP="00B0503A">
            <w:pPr>
              <w:widowControl/>
              <w:jc w:val="center"/>
              <w:rPr>
                <w:rFonts w:ascii="Times New Roman" w:eastAsia="Times New Roman" w:hAnsi="Times New Roman" w:cs="Times New Roman"/>
                <w:kern w:val="0"/>
                <w:sz w:val="18"/>
              </w:rPr>
            </w:pPr>
          </w:p>
        </w:tc>
        <w:tc>
          <w:tcPr>
            <w:tcW w:w="193" w:type="pct"/>
            <w:noWrap/>
            <w:hideMark/>
          </w:tcPr>
          <w:p w:rsidR="00521674" w:rsidRPr="00FE6FB2" w:rsidRDefault="00521674" w:rsidP="00B0503A">
            <w:pPr>
              <w:widowControl/>
              <w:jc w:val="center"/>
              <w:rPr>
                <w:rFonts w:ascii="Times New Roman" w:eastAsia="Times New Roman" w:hAnsi="Times New Roman" w:cs="Times New Roman"/>
                <w:kern w:val="0"/>
                <w:sz w:val="18"/>
              </w:rPr>
            </w:pPr>
          </w:p>
        </w:tc>
        <w:tc>
          <w:tcPr>
            <w:tcW w:w="227" w:type="pct"/>
            <w:noWrap/>
            <w:hideMark/>
          </w:tcPr>
          <w:p w:rsidR="00521674" w:rsidRPr="00FE6FB2" w:rsidRDefault="00521674" w:rsidP="00B0503A">
            <w:pPr>
              <w:widowControl/>
              <w:jc w:val="center"/>
              <w:rPr>
                <w:rFonts w:ascii="Times New Roman" w:eastAsia="Times New Roman" w:hAnsi="Times New Roman" w:cs="Times New Roman"/>
                <w:kern w:val="0"/>
                <w:sz w:val="18"/>
              </w:rPr>
            </w:pPr>
          </w:p>
        </w:tc>
        <w:tc>
          <w:tcPr>
            <w:tcW w:w="228"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p>
        </w:tc>
        <w:tc>
          <w:tcPr>
            <w:tcW w:w="222"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p>
        </w:tc>
        <w:tc>
          <w:tcPr>
            <w:tcW w:w="191" w:type="pct"/>
            <w:noWrap/>
            <w:hideMark/>
          </w:tcPr>
          <w:p w:rsidR="00521674" w:rsidRPr="00FE6FB2" w:rsidRDefault="00521674" w:rsidP="00B0503A">
            <w:pPr>
              <w:widowControl/>
              <w:jc w:val="center"/>
              <w:rPr>
                <w:rFonts w:ascii="Times New Roman" w:eastAsia="Times New Roman" w:hAnsi="Times New Roman" w:cs="Times New Roman"/>
                <w:kern w:val="0"/>
                <w:sz w:val="18"/>
              </w:rPr>
            </w:pPr>
          </w:p>
        </w:tc>
        <w:tc>
          <w:tcPr>
            <w:tcW w:w="160" w:type="pct"/>
            <w:noWrap/>
            <w:hideMark/>
          </w:tcPr>
          <w:p w:rsidR="00521674" w:rsidRPr="00FE6FB2" w:rsidRDefault="00521674" w:rsidP="00B0503A">
            <w:pPr>
              <w:widowControl/>
              <w:jc w:val="center"/>
              <w:rPr>
                <w:rFonts w:ascii="Times New Roman" w:eastAsia="Times New Roman" w:hAnsi="Times New Roman" w:cs="Times New Roman"/>
                <w:kern w:val="0"/>
                <w:sz w:val="18"/>
              </w:rPr>
            </w:pPr>
          </w:p>
        </w:tc>
        <w:tc>
          <w:tcPr>
            <w:tcW w:w="203"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03"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04"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20"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06"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07"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191"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196"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08" w:type="pct"/>
            <w:noWrap/>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41</w:t>
            </w:r>
          </w:p>
        </w:tc>
        <w:tc>
          <w:tcPr>
            <w:tcW w:w="235" w:type="pct"/>
          </w:tcPr>
          <w:p w:rsidR="00521674" w:rsidRPr="00FE6FB2" w:rsidRDefault="00521674" w:rsidP="00B0503A">
            <w:pPr>
              <w:widowControl/>
              <w:jc w:val="center"/>
              <w:rPr>
                <w:rFonts w:ascii="Times New Roman" w:eastAsia="PMingLiU" w:hAnsi="Times New Roman" w:cs="Times New Roman"/>
                <w:color w:val="000000"/>
                <w:kern w:val="0"/>
                <w:sz w:val="18"/>
              </w:rPr>
            </w:pPr>
          </w:p>
        </w:tc>
        <w:tc>
          <w:tcPr>
            <w:tcW w:w="229" w:type="pct"/>
          </w:tcPr>
          <w:p w:rsidR="00521674" w:rsidRPr="00FE6FB2" w:rsidRDefault="00521674" w:rsidP="00B0503A">
            <w:pPr>
              <w:widowControl/>
              <w:jc w:val="center"/>
              <w:rPr>
                <w:rFonts w:ascii="Times New Roman" w:eastAsia="Times New Roman" w:hAnsi="Times New Roman" w:cs="Times New Roman"/>
                <w:kern w:val="0"/>
                <w:sz w:val="18"/>
              </w:rPr>
            </w:pPr>
          </w:p>
        </w:tc>
        <w:tc>
          <w:tcPr>
            <w:tcW w:w="215" w:type="pct"/>
          </w:tcPr>
          <w:p w:rsidR="00521674" w:rsidRPr="00FE6FB2" w:rsidRDefault="00521674" w:rsidP="00B0503A">
            <w:pPr>
              <w:widowControl/>
              <w:jc w:val="center"/>
              <w:rPr>
                <w:rFonts w:ascii="Times New Roman" w:eastAsia="Times New Roman" w:hAnsi="Times New Roman" w:cs="Times New Roman"/>
                <w:kern w:val="0"/>
                <w:sz w:val="18"/>
              </w:rPr>
            </w:pPr>
          </w:p>
        </w:tc>
      </w:tr>
      <w:tr w:rsidR="00521674" w:rsidRPr="00FE6FB2" w:rsidTr="00521674">
        <w:trPr>
          <w:trHeight w:val="324"/>
        </w:trPr>
        <w:tc>
          <w:tcPr>
            <w:tcW w:w="619"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Yates et al, 2014</w:t>
            </w:r>
          </w:p>
        </w:tc>
        <w:tc>
          <w:tcPr>
            <w:tcW w:w="236"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565</w:t>
            </w:r>
          </w:p>
        </w:tc>
        <w:tc>
          <w:tcPr>
            <w:tcW w:w="223"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211</w:t>
            </w:r>
          </w:p>
        </w:tc>
        <w:tc>
          <w:tcPr>
            <w:tcW w:w="184"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98</w:t>
            </w:r>
          </w:p>
        </w:tc>
        <w:tc>
          <w:tcPr>
            <w:tcW w:w="193"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p>
        </w:tc>
        <w:tc>
          <w:tcPr>
            <w:tcW w:w="227" w:type="pct"/>
            <w:noWrap/>
            <w:hideMark/>
          </w:tcPr>
          <w:p w:rsidR="00521674" w:rsidRPr="00FE6FB2" w:rsidRDefault="00521674" w:rsidP="00B0503A">
            <w:pPr>
              <w:widowControl/>
              <w:jc w:val="center"/>
              <w:rPr>
                <w:rFonts w:ascii="Times New Roman" w:eastAsia="Times New Roman" w:hAnsi="Times New Roman" w:cs="Times New Roman"/>
                <w:kern w:val="0"/>
                <w:sz w:val="18"/>
              </w:rPr>
            </w:pPr>
          </w:p>
        </w:tc>
        <w:tc>
          <w:tcPr>
            <w:tcW w:w="228" w:type="pct"/>
            <w:noWrap/>
            <w:hideMark/>
          </w:tcPr>
          <w:p w:rsidR="00521674" w:rsidRPr="00FE6FB2" w:rsidRDefault="00521674" w:rsidP="00B0503A">
            <w:pPr>
              <w:widowControl/>
              <w:jc w:val="center"/>
              <w:rPr>
                <w:rFonts w:ascii="Times New Roman" w:eastAsia="Times New Roman" w:hAnsi="Times New Roman" w:cs="Times New Roman"/>
                <w:kern w:val="0"/>
                <w:sz w:val="18"/>
              </w:rPr>
            </w:pPr>
          </w:p>
        </w:tc>
        <w:tc>
          <w:tcPr>
            <w:tcW w:w="222" w:type="pct"/>
            <w:noWrap/>
            <w:hideMark/>
          </w:tcPr>
          <w:p w:rsidR="00521674" w:rsidRPr="00FE6FB2" w:rsidRDefault="00521674" w:rsidP="00B0503A">
            <w:pPr>
              <w:widowControl/>
              <w:jc w:val="center"/>
              <w:rPr>
                <w:rFonts w:ascii="Times New Roman" w:eastAsia="Times New Roman" w:hAnsi="Times New Roman" w:cs="Times New Roman"/>
                <w:kern w:val="0"/>
                <w:sz w:val="18"/>
              </w:rPr>
            </w:pPr>
          </w:p>
        </w:tc>
        <w:tc>
          <w:tcPr>
            <w:tcW w:w="191" w:type="pct"/>
            <w:noWrap/>
            <w:hideMark/>
          </w:tcPr>
          <w:p w:rsidR="00521674" w:rsidRPr="00FE6FB2" w:rsidRDefault="00521674" w:rsidP="00B0503A">
            <w:pPr>
              <w:widowControl/>
              <w:jc w:val="center"/>
              <w:rPr>
                <w:rFonts w:ascii="Times New Roman" w:eastAsia="Times New Roman" w:hAnsi="Times New Roman" w:cs="Times New Roman"/>
                <w:kern w:val="0"/>
                <w:sz w:val="18"/>
              </w:rPr>
            </w:pPr>
          </w:p>
        </w:tc>
        <w:tc>
          <w:tcPr>
            <w:tcW w:w="160" w:type="pct"/>
            <w:noWrap/>
            <w:hideMark/>
          </w:tcPr>
          <w:p w:rsidR="00521674" w:rsidRPr="00FE6FB2" w:rsidRDefault="00521674" w:rsidP="00B0503A">
            <w:pPr>
              <w:widowControl/>
              <w:jc w:val="center"/>
              <w:rPr>
                <w:rFonts w:ascii="Times New Roman" w:eastAsia="Times New Roman" w:hAnsi="Times New Roman" w:cs="Times New Roman"/>
                <w:kern w:val="0"/>
                <w:sz w:val="18"/>
              </w:rPr>
            </w:pPr>
          </w:p>
        </w:tc>
        <w:tc>
          <w:tcPr>
            <w:tcW w:w="203"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03"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04"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20"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06"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07"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191" w:type="pct"/>
            <w:noWrap/>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582</w:t>
            </w:r>
          </w:p>
        </w:tc>
        <w:tc>
          <w:tcPr>
            <w:tcW w:w="196" w:type="pct"/>
            <w:noWrap/>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383</w:t>
            </w:r>
          </w:p>
        </w:tc>
        <w:tc>
          <w:tcPr>
            <w:tcW w:w="208" w:type="pct"/>
            <w:noWrap/>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104</w:t>
            </w:r>
          </w:p>
        </w:tc>
        <w:tc>
          <w:tcPr>
            <w:tcW w:w="235" w:type="pct"/>
          </w:tcPr>
          <w:p w:rsidR="00521674" w:rsidRPr="00FE6FB2" w:rsidRDefault="00521674" w:rsidP="00B0503A">
            <w:pPr>
              <w:widowControl/>
              <w:jc w:val="center"/>
              <w:rPr>
                <w:rFonts w:ascii="Times New Roman" w:eastAsia="PMingLiU" w:hAnsi="Times New Roman" w:cs="Times New Roman"/>
                <w:color w:val="000000"/>
                <w:kern w:val="0"/>
                <w:sz w:val="18"/>
              </w:rPr>
            </w:pPr>
          </w:p>
        </w:tc>
        <w:tc>
          <w:tcPr>
            <w:tcW w:w="229" w:type="pct"/>
          </w:tcPr>
          <w:p w:rsidR="00521674" w:rsidRPr="00FE6FB2" w:rsidRDefault="00521674" w:rsidP="00B0503A">
            <w:pPr>
              <w:widowControl/>
              <w:jc w:val="center"/>
              <w:rPr>
                <w:rFonts w:ascii="Times New Roman" w:eastAsia="Times New Roman" w:hAnsi="Times New Roman" w:cs="Times New Roman"/>
                <w:kern w:val="0"/>
                <w:sz w:val="18"/>
              </w:rPr>
            </w:pPr>
          </w:p>
        </w:tc>
        <w:tc>
          <w:tcPr>
            <w:tcW w:w="215" w:type="pct"/>
          </w:tcPr>
          <w:p w:rsidR="00521674" w:rsidRPr="00FE6FB2" w:rsidRDefault="00521674" w:rsidP="00B0503A">
            <w:pPr>
              <w:widowControl/>
              <w:jc w:val="center"/>
              <w:rPr>
                <w:rFonts w:ascii="Times New Roman" w:eastAsia="Times New Roman" w:hAnsi="Times New Roman" w:cs="Times New Roman"/>
                <w:kern w:val="0"/>
                <w:sz w:val="18"/>
              </w:rPr>
            </w:pPr>
          </w:p>
        </w:tc>
      </w:tr>
      <w:tr w:rsidR="00521674" w:rsidRPr="00FE6FB2" w:rsidTr="00521674">
        <w:trPr>
          <w:trHeight w:val="324"/>
        </w:trPr>
        <w:tc>
          <w:tcPr>
            <w:tcW w:w="619"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Yanartas et al, 2015</w:t>
            </w:r>
          </w:p>
        </w:tc>
        <w:tc>
          <w:tcPr>
            <w:tcW w:w="236"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250</w:t>
            </w:r>
          </w:p>
        </w:tc>
        <w:tc>
          <w:tcPr>
            <w:tcW w:w="223"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1111</w:t>
            </w:r>
          </w:p>
        </w:tc>
        <w:tc>
          <w:tcPr>
            <w:tcW w:w="184"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66</w:t>
            </w:r>
          </w:p>
        </w:tc>
        <w:tc>
          <w:tcPr>
            <w:tcW w:w="193"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p>
        </w:tc>
        <w:tc>
          <w:tcPr>
            <w:tcW w:w="227" w:type="pct"/>
            <w:noWrap/>
            <w:hideMark/>
          </w:tcPr>
          <w:p w:rsidR="00521674" w:rsidRPr="00FE6FB2" w:rsidRDefault="00521674" w:rsidP="00B0503A">
            <w:pPr>
              <w:widowControl/>
              <w:jc w:val="center"/>
              <w:rPr>
                <w:rFonts w:ascii="Times New Roman" w:eastAsia="Times New Roman" w:hAnsi="Times New Roman" w:cs="Times New Roman"/>
                <w:kern w:val="0"/>
                <w:sz w:val="18"/>
              </w:rPr>
            </w:pPr>
          </w:p>
        </w:tc>
        <w:tc>
          <w:tcPr>
            <w:tcW w:w="228" w:type="pct"/>
            <w:noWrap/>
            <w:hideMark/>
          </w:tcPr>
          <w:p w:rsidR="00521674" w:rsidRPr="00FE6FB2" w:rsidRDefault="00521674" w:rsidP="00B0503A">
            <w:pPr>
              <w:widowControl/>
              <w:jc w:val="center"/>
              <w:rPr>
                <w:rFonts w:ascii="Times New Roman" w:eastAsia="Times New Roman" w:hAnsi="Times New Roman" w:cs="Times New Roman"/>
                <w:kern w:val="0"/>
                <w:sz w:val="18"/>
              </w:rPr>
            </w:pPr>
          </w:p>
        </w:tc>
        <w:tc>
          <w:tcPr>
            <w:tcW w:w="222" w:type="pct"/>
            <w:noWrap/>
            <w:hideMark/>
          </w:tcPr>
          <w:p w:rsidR="00521674" w:rsidRPr="00FE6FB2" w:rsidRDefault="00521674" w:rsidP="00B0503A">
            <w:pPr>
              <w:widowControl/>
              <w:jc w:val="center"/>
              <w:rPr>
                <w:rFonts w:ascii="Times New Roman" w:eastAsia="Times New Roman" w:hAnsi="Times New Roman" w:cs="Times New Roman"/>
                <w:kern w:val="0"/>
                <w:sz w:val="18"/>
              </w:rPr>
            </w:pPr>
          </w:p>
        </w:tc>
        <w:tc>
          <w:tcPr>
            <w:tcW w:w="191" w:type="pct"/>
            <w:noWrap/>
            <w:hideMark/>
          </w:tcPr>
          <w:p w:rsidR="00521674" w:rsidRPr="00FE6FB2" w:rsidRDefault="00521674" w:rsidP="00B0503A">
            <w:pPr>
              <w:widowControl/>
              <w:jc w:val="center"/>
              <w:rPr>
                <w:rFonts w:ascii="Times New Roman" w:eastAsia="Times New Roman" w:hAnsi="Times New Roman" w:cs="Times New Roman"/>
                <w:kern w:val="0"/>
                <w:sz w:val="18"/>
              </w:rPr>
            </w:pPr>
          </w:p>
        </w:tc>
        <w:tc>
          <w:tcPr>
            <w:tcW w:w="160" w:type="pct"/>
            <w:noWrap/>
            <w:hideMark/>
          </w:tcPr>
          <w:p w:rsidR="00521674" w:rsidRPr="00FE6FB2" w:rsidRDefault="00521674" w:rsidP="00B0503A">
            <w:pPr>
              <w:widowControl/>
              <w:jc w:val="center"/>
              <w:rPr>
                <w:rFonts w:ascii="Times New Roman" w:eastAsia="Times New Roman" w:hAnsi="Times New Roman" w:cs="Times New Roman"/>
                <w:kern w:val="0"/>
                <w:sz w:val="18"/>
              </w:rPr>
            </w:pPr>
          </w:p>
        </w:tc>
        <w:tc>
          <w:tcPr>
            <w:tcW w:w="203" w:type="pct"/>
            <w:noWrap/>
          </w:tcPr>
          <w:p w:rsidR="00521674" w:rsidRPr="00FE6FB2" w:rsidRDefault="00521674" w:rsidP="00B0503A">
            <w:pPr>
              <w:widowControl/>
              <w:jc w:val="center"/>
              <w:rPr>
                <w:rFonts w:ascii="Times New Roman" w:eastAsia="PMingLiU" w:hAnsi="Times New Roman" w:cs="Times New Roman"/>
                <w:color w:val="000000"/>
                <w:kern w:val="0"/>
                <w:sz w:val="18"/>
              </w:rPr>
            </w:pPr>
          </w:p>
        </w:tc>
        <w:tc>
          <w:tcPr>
            <w:tcW w:w="203" w:type="pct"/>
            <w:noWrap/>
          </w:tcPr>
          <w:p w:rsidR="00521674" w:rsidRPr="00FE6FB2" w:rsidRDefault="00521674" w:rsidP="00B0503A">
            <w:pPr>
              <w:widowControl/>
              <w:jc w:val="center"/>
              <w:rPr>
                <w:rFonts w:ascii="Times New Roman" w:eastAsia="PMingLiU" w:hAnsi="Times New Roman" w:cs="Times New Roman"/>
                <w:color w:val="000000"/>
                <w:kern w:val="0"/>
                <w:sz w:val="18"/>
              </w:rPr>
            </w:pPr>
          </w:p>
        </w:tc>
        <w:tc>
          <w:tcPr>
            <w:tcW w:w="204" w:type="pct"/>
            <w:noWrap/>
          </w:tcPr>
          <w:p w:rsidR="00521674" w:rsidRPr="00FE6FB2" w:rsidRDefault="00521674" w:rsidP="00B0503A">
            <w:pPr>
              <w:widowControl/>
              <w:jc w:val="center"/>
              <w:rPr>
                <w:rFonts w:ascii="Times New Roman" w:eastAsia="PMingLiU" w:hAnsi="Times New Roman" w:cs="Times New Roman"/>
                <w:color w:val="000000"/>
                <w:kern w:val="0"/>
                <w:sz w:val="18"/>
              </w:rPr>
            </w:pPr>
          </w:p>
        </w:tc>
        <w:tc>
          <w:tcPr>
            <w:tcW w:w="220" w:type="pct"/>
            <w:noWrap/>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250</w:t>
            </w:r>
          </w:p>
        </w:tc>
        <w:tc>
          <w:tcPr>
            <w:tcW w:w="206" w:type="pct"/>
            <w:noWrap/>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1111</w:t>
            </w:r>
          </w:p>
        </w:tc>
        <w:tc>
          <w:tcPr>
            <w:tcW w:w="207" w:type="pct"/>
            <w:noWrap/>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66</w:t>
            </w:r>
          </w:p>
        </w:tc>
        <w:tc>
          <w:tcPr>
            <w:tcW w:w="191" w:type="pct"/>
            <w:noWrap/>
          </w:tcPr>
          <w:p w:rsidR="00521674" w:rsidRPr="00FE6FB2" w:rsidRDefault="00521674" w:rsidP="00B0503A">
            <w:pPr>
              <w:widowControl/>
              <w:jc w:val="center"/>
              <w:rPr>
                <w:rFonts w:ascii="Times New Roman" w:eastAsia="PMingLiU" w:hAnsi="Times New Roman" w:cs="Times New Roman"/>
                <w:color w:val="000000"/>
                <w:kern w:val="0"/>
                <w:sz w:val="18"/>
              </w:rPr>
            </w:pPr>
          </w:p>
        </w:tc>
        <w:tc>
          <w:tcPr>
            <w:tcW w:w="196"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08"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35" w:type="pct"/>
          </w:tcPr>
          <w:p w:rsidR="00521674" w:rsidRPr="00FE6FB2" w:rsidRDefault="00521674" w:rsidP="00B0503A">
            <w:pPr>
              <w:widowControl/>
              <w:jc w:val="center"/>
              <w:rPr>
                <w:rFonts w:ascii="Times New Roman" w:eastAsia="Times New Roman" w:hAnsi="Times New Roman" w:cs="Times New Roman"/>
                <w:kern w:val="0"/>
                <w:sz w:val="18"/>
              </w:rPr>
            </w:pPr>
          </w:p>
        </w:tc>
        <w:tc>
          <w:tcPr>
            <w:tcW w:w="229" w:type="pct"/>
          </w:tcPr>
          <w:p w:rsidR="00521674" w:rsidRPr="00FE6FB2" w:rsidRDefault="00521674" w:rsidP="00B0503A">
            <w:pPr>
              <w:widowControl/>
              <w:jc w:val="center"/>
              <w:rPr>
                <w:rFonts w:ascii="Times New Roman" w:eastAsia="Times New Roman" w:hAnsi="Times New Roman" w:cs="Times New Roman"/>
                <w:kern w:val="0"/>
                <w:sz w:val="18"/>
              </w:rPr>
            </w:pPr>
          </w:p>
        </w:tc>
        <w:tc>
          <w:tcPr>
            <w:tcW w:w="215" w:type="pct"/>
          </w:tcPr>
          <w:p w:rsidR="00521674" w:rsidRPr="00FE6FB2" w:rsidRDefault="00521674" w:rsidP="00B0503A">
            <w:pPr>
              <w:widowControl/>
              <w:jc w:val="center"/>
              <w:rPr>
                <w:rFonts w:ascii="Times New Roman" w:eastAsia="Times New Roman" w:hAnsi="Times New Roman" w:cs="Times New Roman"/>
                <w:kern w:val="0"/>
                <w:sz w:val="18"/>
              </w:rPr>
            </w:pPr>
          </w:p>
        </w:tc>
      </w:tr>
      <w:tr w:rsidR="00521674" w:rsidRPr="00FE6FB2" w:rsidTr="00521674">
        <w:trPr>
          <w:trHeight w:val="324"/>
        </w:trPr>
        <w:tc>
          <w:tcPr>
            <w:tcW w:w="619" w:type="pct"/>
            <w:noWrap/>
            <w:hideMark/>
          </w:tcPr>
          <w:p w:rsidR="00521674" w:rsidRPr="00FE6FB2" w:rsidRDefault="00521674" w:rsidP="00B0503A">
            <w:pPr>
              <w:widowControl/>
              <w:jc w:val="center"/>
              <w:rPr>
                <w:rFonts w:ascii="Times New Roman" w:eastAsia="PMingLiU" w:hAnsi="Times New Roman" w:cs="Times New Roman"/>
                <w:color w:val="000000"/>
                <w:kern w:val="0"/>
                <w:sz w:val="18"/>
              </w:rPr>
            </w:pPr>
            <w:r w:rsidRPr="00FE6FB2">
              <w:rPr>
                <w:rFonts w:ascii="Times New Roman" w:eastAsia="PMingLiU" w:hAnsi="Times New Roman" w:cs="Times New Roman"/>
                <w:color w:val="000000"/>
                <w:kern w:val="0"/>
                <w:sz w:val="18"/>
              </w:rPr>
              <w:t>Young et al, 2015</w:t>
            </w:r>
          </w:p>
        </w:tc>
        <w:tc>
          <w:tcPr>
            <w:tcW w:w="236" w:type="pct"/>
            <w:noWrap/>
            <w:hideMark/>
          </w:tcPr>
          <w:p w:rsidR="00521674" w:rsidRPr="00FE6FB2" w:rsidRDefault="00521674" w:rsidP="00B0503A">
            <w:pPr>
              <w:widowControl/>
              <w:jc w:val="center"/>
              <w:rPr>
                <w:rFonts w:ascii="Times New Roman" w:eastAsia="PMingLiU" w:hAnsi="Times New Roman" w:cs="Times New Roman"/>
                <w:kern w:val="0"/>
                <w:sz w:val="18"/>
              </w:rPr>
            </w:pPr>
            <w:r w:rsidRPr="00FE6FB2">
              <w:rPr>
                <w:rFonts w:ascii="Times New Roman" w:eastAsia="PMingLiU" w:hAnsi="Times New Roman" w:cs="Times New Roman"/>
                <w:kern w:val="0"/>
                <w:sz w:val="18"/>
              </w:rPr>
              <w:t>166</w:t>
            </w:r>
          </w:p>
        </w:tc>
        <w:tc>
          <w:tcPr>
            <w:tcW w:w="223" w:type="pct"/>
            <w:noWrap/>
            <w:hideMark/>
          </w:tcPr>
          <w:p w:rsidR="00521674" w:rsidRPr="00FE6FB2" w:rsidRDefault="00521674" w:rsidP="00B0503A">
            <w:pPr>
              <w:widowControl/>
              <w:jc w:val="center"/>
              <w:rPr>
                <w:rFonts w:ascii="Times New Roman" w:eastAsia="PMingLiU" w:hAnsi="Times New Roman" w:cs="Times New Roman"/>
                <w:kern w:val="0"/>
                <w:sz w:val="18"/>
              </w:rPr>
            </w:pPr>
            <w:r w:rsidRPr="00FE6FB2">
              <w:rPr>
                <w:rFonts w:ascii="Times New Roman" w:eastAsia="PMingLiU" w:hAnsi="Times New Roman" w:cs="Times New Roman"/>
                <w:kern w:val="0"/>
                <w:sz w:val="18"/>
              </w:rPr>
              <w:t>171</w:t>
            </w:r>
          </w:p>
        </w:tc>
        <w:tc>
          <w:tcPr>
            <w:tcW w:w="184" w:type="pct"/>
            <w:noWrap/>
            <w:hideMark/>
          </w:tcPr>
          <w:p w:rsidR="00521674" w:rsidRPr="00FE6FB2" w:rsidRDefault="00521674" w:rsidP="00B0503A">
            <w:pPr>
              <w:widowControl/>
              <w:jc w:val="center"/>
              <w:rPr>
                <w:rFonts w:ascii="Times New Roman" w:eastAsia="PMingLiU" w:hAnsi="Times New Roman" w:cs="Times New Roman"/>
                <w:kern w:val="0"/>
                <w:sz w:val="18"/>
              </w:rPr>
            </w:pPr>
            <w:r w:rsidRPr="00FE6FB2">
              <w:rPr>
                <w:rFonts w:ascii="Times New Roman" w:eastAsia="PMingLiU" w:hAnsi="Times New Roman" w:cs="Times New Roman"/>
                <w:kern w:val="0"/>
                <w:sz w:val="18"/>
              </w:rPr>
              <w:t>475</w:t>
            </w:r>
          </w:p>
        </w:tc>
        <w:tc>
          <w:tcPr>
            <w:tcW w:w="193" w:type="pct"/>
            <w:noWrap/>
            <w:hideMark/>
          </w:tcPr>
          <w:p w:rsidR="00521674" w:rsidRPr="00FE6FB2" w:rsidRDefault="00521674" w:rsidP="00B0503A">
            <w:pPr>
              <w:widowControl/>
              <w:jc w:val="center"/>
              <w:rPr>
                <w:rFonts w:ascii="Times New Roman" w:eastAsia="PMingLiU" w:hAnsi="Times New Roman" w:cs="Times New Roman"/>
                <w:kern w:val="0"/>
                <w:sz w:val="18"/>
              </w:rPr>
            </w:pPr>
            <w:r w:rsidRPr="00FE6FB2">
              <w:rPr>
                <w:rFonts w:ascii="Times New Roman" w:eastAsia="PMingLiU" w:hAnsi="Times New Roman" w:cs="Times New Roman"/>
                <w:kern w:val="0"/>
                <w:sz w:val="18"/>
              </w:rPr>
              <w:t>139</w:t>
            </w:r>
          </w:p>
        </w:tc>
        <w:tc>
          <w:tcPr>
            <w:tcW w:w="227" w:type="pct"/>
            <w:noWrap/>
            <w:hideMark/>
          </w:tcPr>
          <w:p w:rsidR="00521674" w:rsidRPr="00FE6FB2" w:rsidRDefault="00521674" w:rsidP="00B0503A">
            <w:pPr>
              <w:widowControl/>
              <w:jc w:val="center"/>
              <w:rPr>
                <w:rFonts w:ascii="Times New Roman" w:eastAsia="PMingLiU" w:hAnsi="Times New Roman" w:cs="Times New Roman"/>
                <w:kern w:val="0"/>
                <w:sz w:val="18"/>
              </w:rPr>
            </w:pPr>
            <w:r w:rsidRPr="00FE6FB2">
              <w:rPr>
                <w:rFonts w:ascii="Times New Roman" w:eastAsia="PMingLiU" w:hAnsi="Times New Roman" w:cs="Times New Roman"/>
                <w:kern w:val="0"/>
                <w:sz w:val="18"/>
              </w:rPr>
              <w:t>214</w:t>
            </w:r>
          </w:p>
        </w:tc>
        <w:tc>
          <w:tcPr>
            <w:tcW w:w="228" w:type="pct"/>
            <w:noWrap/>
            <w:hideMark/>
          </w:tcPr>
          <w:p w:rsidR="00521674" w:rsidRPr="00FE6FB2" w:rsidRDefault="00521674" w:rsidP="00B0503A">
            <w:pPr>
              <w:widowControl/>
              <w:jc w:val="center"/>
              <w:rPr>
                <w:rFonts w:ascii="Times New Roman" w:eastAsia="PMingLiU" w:hAnsi="Times New Roman" w:cs="Times New Roman"/>
                <w:kern w:val="0"/>
                <w:sz w:val="18"/>
              </w:rPr>
            </w:pPr>
            <w:r w:rsidRPr="00FE6FB2">
              <w:rPr>
                <w:rFonts w:ascii="Times New Roman" w:eastAsia="PMingLiU" w:hAnsi="Times New Roman" w:cs="Times New Roman"/>
                <w:kern w:val="0"/>
                <w:sz w:val="18"/>
              </w:rPr>
              <w:t>485</w:t>
            </w:r>
          </w:p>
        </w:tc>
        <w:tc>
          <w:tcPr>
            <w:tcW w:w="222" w:type="pct"/>
            <w:noWrap/>
            <w:hideMark/>
          </w:tcPr>
          <w:p w:rsidR="00521674" w:rsidRPr="00FE6FB2" w:rsidRDefault="00521674" w:rsidP="00B0503A">
            <w:pPr>
              <w:widowControl/>
              <w:jc w:val="center"/>
              <w:rPr>
                <w:rFonts w:ascii="Times New Roman" w:eastAsia="PMingLiU" w:hAnsi="Times New Roman" w:cs="Times New Roman"/>
                <w:kern w:val="0"/>
                <w:sz w:val="18"/>
              </w:rPr>
            </w:pPr>
          </w:p>
        </w:tc>
        <w:tc>
          <w:tcPr>
            <w:tcW w:w="191" w:type="pct"/>
            <w:noWrap/>
            <w:hideMark/>
          </w:tcPr>
          <w:p w:rsidR="00521674" w:rsidRPr="00FE6FB2" w:rsidRDefault="00521674" w:rsidP="00B0503A">
            <w:pPr>
              <w:widowControl/>
              <w:jc w:val="center"/>
              <w:rPr>
                <w:rFonts w:ascii="Times New Roman" w:eastAsia="Times New Roman" w:hAnsi="Times New Roman" w:cs="Times New Roman"/>
                <w:kern w:val="0"/>
                <w:sz w:val="18"/>
              </w:rPr>
            </w:pPr>
          </w:p>
        </w:tc>
        <w:tc>
          <w:tcPr>
            <w:tcW w:w="160" w:type="pct"/>
            <w:noWrap/>
            <w:hideMark/>
          </w:tcPr>
          <w:p w:rsidR="00521674" w:rsidRPr="00FE6FB2" w:rsidRDefault="00521674" w:rsidP="00B0503A">
            <w:pPr>
              <w:widowControl/>
              <w:jc w:val="center"/>
              <w:rPr>
                <w:rFonts w:ascii="Times New Roman" w:eastAsia="Times New Roman" w:hAnsi="Times New Roman" w:cs="Times New Roman"/>
                <w:kern w:val="0"/>
                <w:sz w:val="18"/>
              </w:rPr>
            </w:pPr>
          </w:p>
        </w:tc>
        <w:tc>
          <w:tcPr>
            <w:tcW w:w="203"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03"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04"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20"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06"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07"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191"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196"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08"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35" w:type="pct"/>
          </w:tcPr>
          <w:p w:rsidR="00521674" w:rsidRPr="00FE6FB2" w:rsidRDefault="00521674" w:rsidP="00B0503A">
            <w:pPr>
              <w:widowControl/>
              <w:jc w:val="center"/>
              <w:rPr>
                <w:rFonts w:ascii="Times New Roman" w:eastAsia="Times New Roman" w:hAnsi="Times New Roman" w:cs="Times New Roman"/>
                <w:kern w:val="0"/>
                <w:sz w:val="18"/>
              </w:rPr>
            </w:pPr>
          </w:p>
        </w:tc>
        <w:tc>
          <w:tcPr>
            <w:tcW w:w="229" w:type="pct"/>
          </w:tcPr>
          <w:p w:rsidR="00521674" w:rsidRPr="00FE6FB2" w:rsidRDefault="00521674" w:rsidP="00B0503A">
            <w:pPr>
              <w:widowControl/>
              <w:jc w:val="center"/>
              <w:rPr>
                <w:rFonts w:ascii="Times New Roman" w:eastAsia="Times New Roman" w:hAnsi="Times New Roman" w:cs="Times New Roman"/>
                <w:kern w:val="0"/>
                <w:sz w:val="18"/>
              </w:rPr>
            </w:pPr>
          </w:p>
        </w:tc>
        <w:tc>
          <w:tcPr>
            <w:tcW w:w="215" w:type="pct"/>
          </w:tcPr>
          <w:p w:rsidR="00521674" w:rsidRPr="00FE6FB2" w:rsidRDefault="00521674" w:rsidP="00B0503A">
            <w:pPr>
              <w:widowControl/>
              <w:jc w:val="center"/>
              <w:rPr>
                <w:rFonts w:ascii="Times New Roman" w:eastAsia="Times New Roman" w:hAnsi="Times New Roman" w:cs="Times New Roman"/>
                <w:kern w:val="0"/>
                <w:sz w:val="18"/>
              </w:rPr>
            </w:pPr>
          </w:p>
        </w:tc>
      </w:tr>
      <w:tr w:rsidR="00521674" w:rsidRPr="00FE6FB2" w:rsidTr="00521674">
        <w:trPr>
          <w:trHeight w:val="324"/>
        </w:trPr>
        <w:tc>
          <w:tcPr>
            <w:tcW w:w="619" w:type="pct"/>
            <w:noWrap/>
          </w:tcPr>
          <w:p w:rsidR="00521674" w:rsidRPr="00FE6FB2" w:rsidRDefault="00521674" w:rsidP="00B0503A">
            <w:pPr>
              <w:widowControl/>
              <w:jc w:val="center"/>
              <w:rPr>
                <w:rFonts w:ascii="Times New Roman" w:hAnsi="Times New Roman" w:cs="Times New Roman"/>
                <w:sz w:val="18"/>
              </w:rPr>
            </w:pPr>
            <w:r w:rsidRPr="00FE6FB2">
              <w:rPr>
                <w:rFonts w:ascii="Times New Roman" w:hAnsi="Times New Roman" w:cs="Times New Roman"/>
                <w:sz w:val="18"/>
              </w:rPr>
              <w:t>Futier et al, 2020</w:t>
            </w:r>
          </w:p>
        </w:tc>
        <w:tc>
          <w:tcPr>
            <w:tcW w:w="236" w:type="pct"/>
            <w:noWrap/>
          </w:tcPr>
          <w:p w:rsidR="00521674" w:rsidRPr="00FE6FB2" w:rsidRDefault="00521674" w:rsidP="00B0503A">
            <w:pPr>
              <w:widowControl/>
              <w:jc w:val="center"/>
              <w:rPr>
                <w:rFonts w:ascii="Times New Roman" w:eastAsia="PMingLiU" w:hAnsi="Times New Roman" w:cs="Times New Roman"/>
                <w:kern w:val="0"/>
                <w:sz w:val="18"/>
              </w:rPr>
            </w:pPr>
          </w:p>
        </w:tc>
        <w:tc>
          <w:tcPr>
            <w:tcW w:w="223" w:type="pct"/>
            <w:noWrap/>
          </w:tcPr>
          <w:p w:rsidR="00521674" w:rsidRPr="00FE6FB2" w:rsidRDefault="00521674" w:rsidP="00B0503A">
            <w:pPr>
              <w:widowControl/>
              <w:jc w:val="center"/>
              <w:rPr>
                <w:rFonts w:ascii="Times New Roman" w:eastAsia="PMingLiU" w:hAnsi="Times New Roman" w:cs="Times New Roman"/>
                <w:kern w:val="0"/>
                <w:sz w:val="18"/>
              </w:rPr>
            </w:pPr>
          </w:p>
        </w:tc>
        <w:tc>
          <w:tcPr>
            <w:tcW w:w="184" w:type="pct"/>
            <w:noWrap/>
          </w:tcPr>
          <w:p w:rsidR="00521674" w:rsidRPr="00FE6FB2" w:rsidRDefault="00521674" w:rsidP="00B0503A">
            <w:pPr>
              <w:widowControl/>
              <w:jc w:val="center"/>
              <w:rPr>
                <w:rFonts w:ascii="Times New Roman" w:eastAsia="PMingLiU" w:hAnsi="Times New Roman" w:cs="Times New Roman"/>
                <w:kern w:val="0"/>
                <w:sz w:val="18"/>
              </w:rPr>
            </w:pPr>
          </w:p>
        </w:tc>
        <w:tc>
          <w:tcPr>
            <w:tcW w:w="193" w:type="pct"/>
            <w:noWrap/>
          </w:tcPr>
          <w:p w:rsidR="00521674" w:rsidRPr="00FE6FB2" w:rsidRDefault="00521674" w:rsidP="00B0503A">
            <w:pPr>
              <w:widowControl/>
              <w:jc w:val="center"/>
              <w:rPr>
                <w:rFonts w:ascii="Times New Roman" w:hAnsi="Times New Roman" w:cs="Times New Roman"/>
                <w:sz w:val="18"/>
              </w:rPr>
            </w:pPr>
            <w:r w:rsidRPr="00FE6FB2">
              <w:rPr>
                <w:rFonts w:ascii="Times New Roman" w:hAnsi="Times New Roman" w:cs="Times New Roman"/>
                <w:sz w:val="18"/>
              </w:rPr>
              <w:t>560</w:t>
            </w:r>
          </w:p>
        </w:tc>
        <w:tc>
          <w:tcPr>
            <w:tcW w:w="227" w:type="pct"/>
            <w:noWrap/>
          </w:tcPr>
          <w:p w:rsidR="00521674" w:rsidRPr="00FE6FB2" w:rsidRDefault="00521674" w:rsidP="00B0503A">
            <w:pPr>
              <w:jc w:val="center"/>
              <w:rPr>
                <w:rFonts w:ascii="Times New Roman" w:hAnsi="Times New Roman" w:cs="Times New Roman"/>
                <w:sz w:val="18"/>
              </w:rPr>
            </w:pPr>
            <w:r w:rsidRPr="00FE6FB2">
              <w:rPr>
                <w:rFonts w:ascii="Times New Roman" w:hAnsi="Times New Roman" w:cs="Times New Roman"/>
                <w:sz w:val="18"/>
              </w:rPr>
              <w:t>80</w:t>
            </w:r>
          </w:p>
        </w:tc>
        <w:tc>
          <w:tcPr>
            <w:tcW w:w="228" w:type="pct"/>
            <w:noWrap/>
          </w:tcPr>
          <w:p w:rsidR="00521674" w:rsidRPr="00FE6FB2" w:rsidRDefault="00521674" w:rsidP="00B0503A">
            <w:pPr>
              <w:jc w:val="center"/>
              <w:rPr>
                <w:rFonts w:ascii="Times New Roman" w:hAnsi="Times New Roman" w:cs="Times New Roman"/>
                <w:sz w:val="18"/>
              </w:rPr>
            </w:pPr>
            <w:r w:rsidRPr="00FE6FB2">
              <w:rPr>
                <w:rFonts w:ascii="Times New Roman" w:hAnsi="Times New Roman" w:cs="Times New Roman"/>
                <w:sz w:val="18"/>
              </w:rPr>
              <w:t>386</w:t>
            </w:r>
          </w:p>
        </w:tc>
        <w:tc>
          <w:tcPr>
            <w:tcW w:w="222" w:type="pct"/>
            <w:noWrap/>
          </w:tcPr>
          <w:p w:rsidR="00521674" w:rsidRPr="00FE6FB2" w:rsidRDefault="00521674" w:rsidP="00B0503A">
            <w:pPr>
              <w:jc w:val="center"/>
              <w:rPr>
                <w:rFonts w:ascii="Times New Roman" w:hAnsi="Times New Roman" w:cs="Times New Roman"/>
                <w:sz w:val="18"/>
              </w:rPr>
            </w:pPr>
          </w:p>
        </w:tc>
        <w:tc>
          <w:tcPr>
            <w:tcW w:w="191" w:type="pct"/>
            <w:noWrap/>
          </w:tcPr>
          <w:p w:rsidR="00521674" w:rsidRPr="00FE6FB2" w:rsidRDefault="00521674" w:rsidP="00B0503A">
            <w:pPr>
              <w:jc w:val="center"/>
              <w:rPr>
                <w:rFonts w:ascii="Times New Roman" w:eastAsia="Times New Roman" w:hAnsi="Times New Roman" w:cs="Times New Roman"/>
                <w:sz w:val="18"/>
              </w:rPr>
            </w:pPr>
          </w:p>
        </w:tc>
        <w:tc>
          <w:tcPr>
            <w:tcW w:w="160" w:type="pct"/>
            <w:noWrap/>
          </w:tcPr>
          <w:p w:rsidR="00521674" w:rsidRPr="00FE6FB2" w:rsidRDefault="00521674" w:rsidP="00B0503A">
            <w:pPr>
              <w:jc w:val="center"/>
              <w:rPr>
                <w:rFonts w:ascii="Times New Roman" w:eastAsia="Times New Roman" w:hAnsi="Times New Roman" w:cs="Times New Roman"/>
                <w:sz w:val="18"/>
              </w:rPr>
            </w:pPr>
          </w:p>
        </w:tc>
        <w:tc>
          <w:tcPr>
            <w:tcW w:w="203" w:type="pct"/>
            <w:noWrap/>
          </w:tcPr>
          <w:p w:rsidR="00521674" w:rsidRPr="00FE6FB2" w:rsidRDefault="00521674" w:rsidP="00B0503A">
            <w:pPr>
              <w:jc w:val="center"/>
              <w:rPr>
                <w:rFonts w:ascii="Times New Roman" w:eastAsia="PMingLiU" w:hAnsi="Times New Roman" w:cs="Times New Roman"/>
                <w:sz w:val="18"/>
              </w:rPr>
            </w:pPr>
          </w:p>
        </w:tc>
        <w:tc>
          <w:tcPr>
            <w:tcW w:w="203" w:type="pct"/>
            <w:noWrap/>
          </w:tcPr>
          <w:p w:rsidR="00521674" w:rsidRPr="00FE6FB2" w:rsidRDefault="00521674" w:rsidP="00B0503A">
            <w:pPr>
              <w:jc w:val="center"/>
              <w:rPr>
                <w:rFonts w:ascii="Times New Roman" w:hAnsi="Times New Roman" w:cs="Times New Roman"/>
                <w:sz w:val="18"/>
              </w:rPr>
            </w:pPr>
          </w:p>
        </w:tc>
        <w:tc>
          <w:tcPr>
            <w:tcW w:w="204" w:type="pct"/>
            <w:noWrap/>
          </w:tcPr>
          <w:p w:rsidR="00521674" w:rsidRPr="00FE6FB2" w:rsidRDefault="00521674" w:rsidP="00B0503A">
            <w:pPr>
              <w:jc w:val="center"/>
              <w:rPr>
                <w:rFonts w:ascii="Times New Roman" w:hAnsi="Times New Roman" w:cs="Times New Roman"/>
                <w:sz w:val="18"/>
              </w:rPr>
            </w:pPr>
          </w:p>
        </w:tc>
        <w:tc>
          <w:tcPr>
            <w:tcW w:w="220" w:type="pct"/>
            <w:noWrap/>
          </w:tcPr>
          <w:p w:rsidR="00521674" w:rsidRPr="00FE6FB2" w:rsidRDefault="00521674" w:rsidP="00B0503A">
            <w:pPr>
              <w:jc w:val="center"/>
              <w:rPr>
                <w:rFonts w:ascii="Times New Roman" w:eastAsia="PMingLiU" w:hAnsi="Times New Roman" w:cs="Times New Roman"/>
                <w:sz w:val="18"/>
              </w:rPr>
            </w:pPr>
            <w:r w:rsidRPr="00FE6FB2">
              <w:rPr>
                <w:rFonts w:ascii="Times New Roman" w:hAnsi="Times New Roman" w:cs="Times New Roman"/>
                <w:sz w:val="18"/>
              </w:rPr>
              <w:t>560</w:t>
            </w:r>
          </w:p>
        </w:tc>
        <w:tc>
          <w:tcPr>
            <w:tcW w:w="206" w:type="pct"/>
            <w:noWrap/>
          </w:tcPr>
          <w:p w:rsidR="00521674" w:rsidRPr="00FE6FB2" w:rsidRDefault="00521674" w:rsidP="00B0503A">
            <w:pPr>
              <w:jc w:val="center"/>
              <w:rPr>
                <w:rFonts w:ascii="Times New Roman" w:hAnsi="Times New Roman" w:cs="Times New Roman"/>
                <w:sz w:val="18"/>
              </w:rPr>
            </w:pPr>
            <w:r w:rsidRPr="00FE6FB2">
              <w:rPr>
                <w:rFonts w:ascii="Times New Roman" w:hAnsi="Times New Roman" w:cs="Times New Roman"/>
                <w:sz w:val="18"/>
              </w:rPr>
              <w:t>80</w:t>
            </w:r>
          </w:p>
        </w:tc>
        <w:tc>
          <w:tcPr>
            <w:tcW w:w="207" w:type="pct"/>
            <w:noWrap/>
          </w:tcPr>
          <w:p w:rsidR="00521674" w:rsidRPr="00FE6FB2" w:rsidRDefault="00521674" w:rsidP="00B0503A">
            <w:pPr>
              <w:jc w:val="center"/>
              <w:rPr>
                <w:rFonts w:ascii="Times New Roman" w:hAnsi="Times New Roman" w:cs="Times New Roman"/>
                <w:sz w:val="18"/>
              </w:rPr>
            </w:pPr>
            <w:r w:rsidRPr="00FE6FB2">
              <w:rPr>
                <w:rFonts w:ascii="Times New Roman" w:hAnsi="Times New Roman" w:cs="Times New Roman"/>
                <w:sz w:val="18"/>
              </w:rPr>
              <w:t>389</w:t>
            </w:r>
          </w:p>
        </w:tc>
        <w:tc>
          <w:tcPr>
            <w:tcW w:w="191"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196"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08" w:type="pct"/>
            <w:noWrap/>
          </w:tcPr>
          <w:p w:rsidR="00521674" w:rsidRPr="00FE6FB2" w:rsidRDefault="00521674" w:rsidP="00B0503A">
            <w:pPr>
              <w:widowControl/>
              <w:jc w:val="center"/>
              <w:rPr>
                <w:rFonts w:ascii="Times New Roman" w:eastAsia="Times New Roman" w:hAnsi="Times New Roman" w:cs="Times New Roman"/>
                <w:kern w:val="0"/>
                <w:sz w:val="18"/>
              </w:rPr>
            </w:pPr>
          </w:p>
        </w:tc>
        <w:tc>
          <w:tcPr>
            <w:tcW w:w="235" w:type="pct"/>
          </w:tcPr>
          <w:p w:rsidR="00521674" w:rsidRPr="00FE6FB2" w:rsidRDefault="00521674" w:rsidP="00B0503A">
            <w:pPr>
              <w:widowControl/>
              <w:jc w:val="center"/>
              <w:rPr>
                <w:rFonts w:ascii="Times New Roman" w:eastAsia="Times New Roman" w:hAnsi="Times New Roman" w:cs="Times New Roman"/>
                <w:kern w:val="0"/>
                <w:sz w:val="18"/>
              </w:rPr>
            </w:pPr>
          </w:p>
        </w:tc>
        <w:tc>
          <w:tcPr>
            <w:tcW w:w="229" w:type="pct"/>
          </w:tcPr>
          <w:p w:rsidR="00521674" w:rsidRPr="00FE6FB2" w:rsidRDefault="00521674" w:rsidP="00B0503A">
            <w:pPr>
              <w:widowControl/>
              <w:jc w:val="center"/>
              <w:rPr>
                <w:rFonts w:ascii="Times New Roman" w:eastAsia="Times New Roman" w:hAnsi="Times New Roman" w:cs="Times New Roman"/>
                <w:kern w:val="0"/>
                <w:sz w:val="18"/>
              </w:rPr>
            </w:pPr>
          </w:p>
        </w:tc>
        <w:tc>
          <w:tcPr>
            <w:tcW w:w="215" w:type="pct"/>
          </w:tcPr>
          <w:p w:rsidR="00521674" w:rsidRPr="00FE6FB2" w:rsidRDefault="00521674" w:rsidP="00B0503A">
            <w:pPr>
              <w:widowControl/>
              <w:jc w:val="center"/>
              <w:rPr>
                <w:rFonts w:ascii="Times New Roman" w:eastAsia="Times New Roman" w:hAnsi="Times New Roman" w:cs="Times New Roman"/>
                <w:kern w:val="0"/>
                <w:sz w:val="18"/>
              </w:rPr>
            </w:pPr>
          </w:p>
        </w:tc>
      </w:tr>
    </w:tbl>
    <w:p w:rsidR="007F0E7B" w:rsidRPr="00FE6FB2" w:rsidRDefault="00877CFF" w:rsidP="007F0E7B">
      <w:pPr>
        <w:rPr>
          <w:rFonts w:ascii="Times New Roman" w:hAnsi="Times New Roman" w:cs="Times New Roman"/>
          <w:szCs w:val="24"/>
        </w:rPr>
      </w:pPr>
      <w:r w:rsidRPr="00FE6FB2">
        <w:rPr>
          <w:rFonts w:ascii="Times New Roman" w:hAnsi="Times New Roman" w:cs="Times New Roman"/>
        </w:rPr>
        <w:t>Abbreviations</w:t>
      </w:r>
      <w:r w:rsidR="00614C09" w:rsidRPr="00FE6FB2">
        <w:rPr>
          <w:rFonts w:ascii="Times New Roman" w:hAnsi="Times New Roman" w:cs="Times New Roman"/>
        </w:rPr>
        <w:t xml:space="preserve">: </w:t>
      </w:r>
      <w:r w:rsidR="00841BD1" w:rsidRPr="00FE6FB2">
        <w:rPr>
          <w:rFonts w:ascii="Times New Roman" w:hAnsi="Times New Roman" w:cs="Times New Roman"/>
          <w:szCs w:val="24"/>
        </w:rPr>
        <w:t>m,</w:t>
      </w:r>
      <w:r w:rsidR="007F0E7B" w:rsidRPr="00FE6FB2">
        <w:rPr>
          <w:rFonts w:ascii="Times New Roman" w:hAnsi="Times New Roman" w:cs="Times New Roman"/>
          <w:szCs w:val="24"/>
        </w:rPr>
        <w:t xml:space="preserve"> mean </w:t>
      </w:r>
      <w:r w:rsidR="00841BD1" w:rsidRPr="00FE6FB2">
        <w:rPr>
          <w:rFonts w:ascii="Times New Roman" w:hAnsi="Times New Roman" w:cs="Times New Roman"/>
          <w:szCs w:val="24"/>
        </w:rPr>
        <w:t xml:space="preserve">of blood transfusion </w:t>
      </w:r>
      <w:r w:rsidR="005A55E6" w:rsidRPr="00FE6FB2">
        <w:rPr>
          <w:rFonts w:ascii="Times New Roman" w:hAnsi="Times New Roman" w:cs="Times New Roman"/>
          <w:szCs w:val="24"/>
        </w:rPr>
        <w:t>volume</w:t>
      </w:r>
      <w:r w:rsidR="00841BD1" w:rsidRPr="00FE6FB2">
        <w:rPr>
          <w:rFonts w:ascii="Times New Roman" w:hAnsi="Times New Roman" w:cs="Times New Roman"/>
          <w:szCs w:val="24"/>
        </w:rPr>
        <w:t>; SD,</w:t>
      </w:r>
      <w:r w:rsidR="007F0E7B" w:rsidRPr="00FE6FB2">
        <w:rPr>
          <w:rFonts w:ascii="Times New Roman" w:hAnsi="Times New Roman" w:cs="Times New Roman"/>
          <w:szCs w:val="24"/>
        </w:rPr>
        <w:t xml:space="preserve"> standard deviation of blood transfusion </w:t>
      </w:r>
      <w:r w:rsidR="005A55E6" w:rsidRPr="00FE6FB2">
        <w:rPr>
          <w:rFonts w:ascii="Times New Roman" w:hAnsi="Times New Roman" w:cs="Times New Roman"/>
          <w:szCs w:val="24"/>
        </w:rPr>
        <w:t>volume</w:t>
      </w:r>
      <w:r w:rsidR="00614C09" w:rsidRPr="00FE6FB2">
        <w:rPr>
          <w:rFonts w:ascii="Times New Roman" w:hAnsi="Times New Roman" w:cs="Times New Roman"/>
          <w:szCs w:val="24"/>
        </w:rPr>
        <w:t xml:space="preserve">; </w:t>
      </w:r>
      <w:r w:rsidR="00614C09" w:rsidRPr="00FE6FB2">
        <w:rPr>
          <w:rFonts w:ascii="Times New Roman" w:hAnsi="Times New Roman" w:cs="Times New Roman"/>
        </w:rPr>
        <w:t xml:space="preserve">n: no. of case. </w:t>
      </w:r>
    </w:p>
    <w:p w:rsidR="00875BCD" w:rsidRPr="00FE6FB2" w:rsidRDefault="00875BCD" w:rsidP="007F0E7B">
      <w:pPr>
        <w:rPr>
          <w:rFonts w:ascii="Times New Roman" w:hAnsi="Times New Roman" w:cs="Times New Roman"/>
          <w:szCs w:val="24"/>
        </w:rPr>
      </w:pPr>
    </w:p>
    <w:p w:rsidR="00875BCD" w:rsidRPr="00FE6FB2" w:rsidRDefault="00875BCD">
      <w:pPr>
        <w:widowControl/>
        <w:rPr>
          <w:rFonts w:ascii="Times New Roman" w:hAnsi="Times New Roman" w:cs="Times New Roman"/>
          <w:szCs w:val="24"/>
        </w:rPr>
      </w:pPr>
      <w:r w:rsidRPr="00FE6FB2">
        <w:rPr>
          <w:rFonts w:ascii="Times New Roman" w:hAnsi="Times New Roman" w:cs="Times New Roman"/>
          <w:szCs w:val="24"/>
        </w:rPr>
        <w:br w:type="page"/>
      </w:r>
    </w:p>
    <w:p w:rsidR="00875BCD" w:rsidRPr="00FE6FB2" w:rsidRDefault="00BE4415" w:rsidP="00875BCD">
      <w:pPr>
        <w:pStyle w:val="Heading2"/>
      </w:pPr>
      <w:bookmarkStart w:id="118" w:name="_Toc32664054"/>
      <w:bookmarkStart w:id="119" w:name="_Toc53220850"/>
      <w:r w:rsidRPr="00FE6FB2">
        <w:t>8</w:t>
      </w:r>
      <w:r w:rsidR="00875BCD" w:rsidRPr="00FE6FB2">
        <w:t>.</w:t>
      </w:r>
      <w:r w:rsidR="00875BCD" w:rsidRPr="00FE6FB2">
        <w:rPr>
          <w:rFonts w:eastAsiaTheme="minorEastAsia"/>
          <w:lang w:eastAsia="zh-TW"/>
        </w:rPr>
        <w:t>3</w:t>
      </w:r>
      <w:r w:rsidR="00875BCD" w:rsidRPr="00FE6FB2">
        <w:t>. Ext</w:t>
      </w:r>
      <w:r w:rsidR="003C4F17" w:rsidRPr="00FE6FB2">
        <w:t>racted outcome data in trauma</w:t>
      </w:r>
      <w:r w:rsidR="00875BCD" w:rsidRPr="00FE6FB2">
        <w:t xml:space="preserve"> patients</w:t>
      </w:r>
      <w:bookmarkEnd w:id="118"/>
      <w:bookmarkEnd w:id="119"/>
    </w:p>
    <w:p w:rsidR="00875BCD" w:rsidRPr="00FE6FB2" w:rsidRDefault="00BE4415" w:rsidP="002D3412">
      <w:pPr>
        <w:pStyle w:val="Heading3"/>
      </w:pPr>
      <w:bookmarkStart w:id="120" w:name="_Toc32664055"/>
      <w:bookmarkStart w:id="121" w:name="_Toc53220851"/>
      <w:r w:rsidRPr="00FE6FB2">
        <w:t>8</w:t>
      </w:r>
      <w:r w:rsidR="00875BCD" w:rsidRPr="00FE6FB2">
        <w:t>.3.1. Mortality</w:t>
      </w:r>
      <w:r w:rsidR="003C4F17" w:rsidRPr="00FE6FB2">
        <w:t xml:space="preserve"> in trauma patients</w:t>
      </w:r>
      <w:bookmarkEnd w:id="120"/>
      <w:bookmarkEnd w:id="121"/>
    </w:p>
    <w:tbl>
      <w:tblPr>
        <w:tblStyle w:val="TableGrid"/>
        <w:tblW w:w="0" w:type="auto"/>
        <w:tblLook w:val="04A0" w:firstRow="1" w:lastRow="0" w:firstColumn="1" w:lastColumn="0" w:noHBand="0" w:noVBand="1"/>
      </w:tblPr>
      <w:tblGrid>
        <w:gridCol w:w="2105"/>
        <w:gridCol w:w="881"/>
        <w:gridCol w:w="1052"/>
        <w:gridCol w:w="516"/>
        <w:gridCol w:w="616"/>
        <w:gridCol w:w="498"/>
        <w:gridCol w:w="618"/>
        <w:gridCol w:w="563"/>
        <w:gridCol w:w="742"/>
        <w:gridCol w:w="640"/>
        <w:gridCol w:w="793"/>
        <w:gridCol w:w="633"/>
        <w:gridCol w:w="833"/>
        <w:gridCol w:w="348"/>
        <w:gridCol w:w="457"/>
      </w:tblGrid>
      <w:tr w:rsidR="00614C09" w:rsidRPr="00FE6FB2" w:rsidTr="00614C09">
        <w:trPr>
          <w:trHeight w:val="324"/>
        </w:trPr>
        <w:tc>
          <w:tcPr>
            <w:tcW w:w="0" w:type="auto"/>
            <w:vMerge w:val="restart"/>
            <w:noWrap/>
          </w:tcPr>
          <w:p w:rsidR="00614C09" w:rsidRPr="00FE6FB2" w:rsidRDefault="00614C09" w:rsidP="00614C09">
            <w:pPr>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Author, Year</w:t>
            </w:r>
          </w:p>
        </w:tc>
        <w:tc>
          <w:tcPr>
            <w:tcW w:w="0" w:type="auto"/>
            <w:gridSpan w:val="2"/>
            <w:noWrap/>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hAnsi="Times New Roman" w:cs="Times New Roman"/>
                <w:sz w:val="20"/>
                <w:szCs w:val="20"/>
              </w:rPr>
              <w:t>Balanced crystalloids</w:t>
            </w:r>
          </w:p>
        </w:tc>
        <w:tc>
          <w:tcPr>
            <w:tcW w:w="0" w:type="auto"/>
            <w:gridSpan w:val="2"/>
            <w:noWrap/>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hAnsi="Times New Roman" w:cs="Times New Roman"/>
                <w:sz w:val="20"/>
                <w:szCs w:val="20"/>
              </w:rPr>
              <w:t>Saline</w:t>
            </w:r>
          </w:p>
        </w:tc>
        <w:tc>
          <w:tcPr>
            <w:tcW w:w="0" w:type="auto"/>
            <w:gridSpan w:val="2"/>
            <w:noWrap/>
          </w:tcPr>
          <w:p w:rsidR="00614C09" w:rsidRPr="00FE6FB2" w:rsidRDefault="00614C09" w:rsidP="00614C09">
            <w:pPr>
              <w:widowControl/>
              <w:jc w:val="center"/>
              <w:rPr>
                <w:rFonts w:ascii="Times New Roman" w:hAnsi="Times New Roman" w:cs="Times New Roman"/>
                <w:sz w:val="20"/>
                <w:szCs w:val="20"/>
              </w:rPr>
            </w:pPr>
            <w:r w:rsidRPr="00FE6FB2">
              <w:rPr>
                <w:rFonts w:ascii="Times New Roman" w:hAnsi="Times New Roman" w:cs="Times New Roman"/>
                <w:sz w:val="20"/>
                <w:szCs w:val="20"/>
              </w:rPr>
              <w:t>Iso-oncotic</w:t>
            </w:r>
          </w:p>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hAnsi="Times New Roman" w:cs="Times New Roman"/>
                <w:sz w:val="20"/>
                <w:szCs w:val="20"/>
              </w:rPr>
              <w:t>albumin</w:t>
            </w:r>
          </w:p>
        </w:tc>
        <w:tc>
          <w:tcPr>
            <w:tcW w:w="0" w:type="auto"/>
            <w:gridSpan w:val="2"/>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Hyperoncotic</w:t>
            </w:r>
          </w:p>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albumin</w:t>
            </w:r>
          </w:p>
        </w:tc>
        <w:tc>
          <w:tcPr>
            <w:tcW w:w="0" w:type="auto"/>
            <w:gridSpan w:val="2"/>
            <w:noWrap/>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 xml:space="preserve">Low molecular </w:t>
            </w:r>
            <w:r w:rsidRPr="00FE6FB2">
              <w:rPr>
                <w:rFonts w:ascii="Times New Roman" w:eastAsia="PMingLiU" w:hAnsi="Times New Roman" w:cs="Times New Roman"/>
                <w:color w:val="000000"/>
                <w:kern w:val="0"/>
                <w:sz w:val="20"/>
                <w:szCs w:val="20"/>
              </w:rPr>
              <w:br/>
              <w:t>weight HES</w:t>
            </w:r>
          </w:p>
        </w:tc>
        <w:tc>
          <w:tcPr>
            <w:tcW w:w="0" w:type="auto"/>
            <w:gridSpan w:val="2"/>
            <w:noWrap/>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 xml:space="preserve">High molecular </w:t>
            </w:r>
            <w:r w:rsidRPr="00FE6FB2">
              <w:rPr>
                <w:rFonts w:ascii="Times New Roman" w:eastAsia="PMingLiU" w:hAnsi="Times New Roman" w:cs="Times New Roman"/>
                <w:color w:val="000000"/>
                <w:kern w:val="0"/>
                <w:sz w:val="20"/>
                <w:szCs w:val="20"/>
              </w:rPr>
              <w:br/>
              <w:t>weight HES</w:t>
            </w:r>
          </w:p>
        </w:tc>
        <w:tc>
          <w:tcPr>
            <w:tcW w:w="0" w:type="auto"/>
            <w:gridSpan w:val="2"/>
            <w:noWrap/>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Gelatin</w:t>
            </w:r>
          </w:p>
        </w:tc>
      </w:tr>
      <w:tr w:rsidR="00614C09" w:rsidRPr="00FE6FB2" w:rsidTr="00614C09">
        <w:trPr>
          <w:trHeight w:val="324"/>
        </w:trPr>
        <w:tc>
          <w:tcPr>
            <w:tcW w:w="0" w:type="auto"/>
            <w:vMerge/>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d</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n</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d</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n</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d</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n</w:t>
            </w:r>
          </w:p>
        </w:tc>
        <w:tc>
          <w:tcPr>
            <w:tcW w:w="0" w:type="auto"/>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d</w:t>
            </w:r>
          </w:p>
        </w:tc>
        <w:tc>
          <w:tcPr>
            <w:tcW w:w="0" w:type="auto"/>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n</w:t>
            </w:r>
          </w:p>
        </w:tc>
        <w:tc>
          <w:tcPr>
            <w:tcW w:w="0" w:type="auto"/>
            <w:noWrap/>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d</w:t>
            </w:r>
          </w:p>
        </w:tc>
        <w:tc>
          <w:tcPr>
            <w:tcW w:w="0" w:type="auto"/>
            <w:noWrap/>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n</w:t>
            </w:r>
          </w:p>
        </w:tc>
        <w:tc>
          <w:tcPr>
            <w:tcW w:w="0" w:type="auto"/>
            <w:noWrap/>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d</w:t>
            </w:r>
          </w:p>
        </w:tc>
        <w:tc>
          <w:tcPr>
            <w:tcW w:w="0" w:type="auto"/>
            <w:noWrap/>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n</w:t>
            </w:r>
          </w:p>
        </w:tc>
        <w:tc>
          <w:tcPr>
            <w:tcW w:w="0" w:type="auto"/>
            <w:noWrap/>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d</w:t>
            </w:r>
          </w:p>
        </w:tc>
        <w:tc>
          <w:tcPr>
            <w:tcW w:w="0" w:type="auto"/>
            <w:noWrap/>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n</w:t>
            </w:r>
          </w:p>
        </w:tc>
      </w:tr>
      <w:tr w:rsidR="00614C09" w:rsidRPr="00FE6FB2" w:rsidTr="00614C09">
        <w:trPr>
          <w:trHeight w:val="324"/>
        </w:trPr>
        <w:tc>
          <w:tcPr>
            <w:tcW w:w="0" w:type="auto"/>
            <w:noWrap/>
            <w:hideMark/>
          </w:tcPr>
          <w:p w:rsidR="00614C09" w:rsidRPr="00FE6FB2" w:rsidRDefault="00614C09" w:rsidP="00614C09">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Shah et al, 1977</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0</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8</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2</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9</w:t>
            </w:r>
          </w:p>
        </w:tc>
        <w:tc>
          <w:tcPr>
            <w:tcW w:w="0" w:type="auto"/>
            <w:noWrap/>
          </w:tcPr>
          <w:p w:rsidR="00614C09" w:rsidRPr="00FE6FB2" w:rsidRDefault="00614C09" w:rsidP="00614C09">
            <w:pPr>
              <w:widowControl/>
              <w:jc w:val="center"/>
              <w:rPr>
                <w:rFonts w:ascii="Times New Roman" w:eastAsia="PMingLiU" w:hAnsi="Times New Roman" w:cs="Times New Roman"/>
                <w:color w:val="000000"/>
                <w:kern w:val="0"/>
                <w:sz w:val="20"/>
                <w:szCs w:val="20"/>
              </w:rPr>
            </w:pPr>
          </w:p>
        </w:tc>
        <w:tc>
          <w:tcPr>
            <w:tcW w:w="0" w:type="auto"/>
            <w:noWrap/>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tcPr>
          <w:p w:rsidR="00614C09" w:rsidRPr="00FE6FB2" w:rsidRDefault="00614C09" w:rsidP="00614C09">
            <w:pPr>
              <w:widowControl/>
              <w:jc w:val="center"/>
              <w:rPr>
                <w:rFonts w:ascii="Times New Roman" w:eastAsia="PMingLiU" w:hAnsi="Times New Roman" w:cs="Times New Roman"/>
                <w:color w:val="000000"/>
                <w:kern w:val="0"/>
                <w:sz w:val="20"/>
                <w:szCs w:val="20"/>
              </w:rPr>
            </w:pPr>
          </w:p>
        </w:tc>
        <w:tc>
          <w:tcPr>
            <w:tcW w:w="0" w:type="auto"/>
            <w:noWrap/>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tcPr>
          <w:p w:rsidR="00614C09" w:rsidRPr="00FE6FB2" w:rsidRDefault="00614C09" w:rsidP="00614C09">
            <w:pPr>
              <w:widowControl/>
              <w:jc w:val="center"/>
              <w:rPr>
                <w:rFonts w:ascii="Times New Roman" w:eastAsia="Times New Roman" w:hAnsi="Times New Roman" w:cs="Times New Roman"/>
                <w:kern w:val="0"/>
                <w:sz w:val="20"/>
                <w:szCs w:val="20"/>
              </w:rPr>
            </w:pPr>
          </w:p>
        </w:tc>
      </w:tr>
      <w:tr w:rsidR="00614C09" w:rsidRPr="00FE6FB2" w:rsidTr="00614C09">
        <w:trPr>
          <w:trHeight w:val="324"/>
        </w:trPr>
        <w:tc>
          <w:tcPr>
            <w:tcW w:w="0" w:type="auto"/>
            <w:noWrap/>
            <w:hideMark/>
          </w:tcPr>
          <w:p w:rsidR="00614C09" w:rsidRPr="00FE6FB2" w:rsidRDefault="00614C09" w:rsidP="00614C09">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Lowe et al, 1979</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3</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84</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tcPr>
          <w:p w:rsidR="00614C09" w:rsidRPr="00FE6FB2" w:rsidRDefault="00614C09" w:rsidP="00614C09">
            <w:pPr>
              <w:widowControl/>
              <w:jc w:val="center"/>
              <w:rPr>
                <w:rFonts w:ascii="Times New Roman" w:eastAsia="PMingLiU" w:hAnsi="Times New Roman" w:cs="Times New Roman"/>
                <w:color w:val="000000"/>
                <w:kern w:val="0"/>
                <w:sz w:val="20"/>
                <w:szCs w:val="20"/>
              </w:rPr>
            </w:pPr>
          </w:p>
        </w:tc>
        <w:tc>
          <w:tcPr>
            <w:tcW w:w="0" w:type="auto"/>
            <w:noWrap/>
          </w:tcPr>
          <w:p w:rsidR="00614C09" w:rsidRPr="00FE6FB2" w:rsidRDefault="00614C09" w:rsidP="00614C09">
            <w:pPr>
              <w:widowControl/>
              <w:jc w:val="center"/>
              <w:rPr>
                <w:rFonts w:ascii="Times New Roman" w:eastAsia="PMingLiU" w:hAnsi="Times New Roman" w:cs="Times New Roman"/>
                <w:color w:val="000000"/>
                <w:kern w:val="0"/>
                <w:sz w:val="20"/>
                <w:szCs w:val="20"/>
              </w:rPr>
            </w:pPr>
          </w:p>
        </w:tc>
        <w:tc>
          <w:tcPr>
            <w:tcW w:w="0" w:type="auto"/>
            <w:noWrap/>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3</w:t>
            </w:r>
          </w:p>
        </w:tc>
        <w:tc>
          <w:tcPr>
            <w:tcW w:w="0" w:type="auto"/>
            <w:noWrap/>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57</w:t>
            </w:r>
          </w:p>
        </w:tc>
        <w:tc>
          <w:tcPr>
            <w:tcW w:w="0" w:type="auto"/>
            <w:noWrap/>
          </w:tcPr>
          <w:p w:rsidR="00614C09" w:rsidRPr="00FE6FB2" w:rsidRDefault="00614C09" w:rsidP="00614C09">
            <w:pPr>
              <w:widowControl/>
              <w:jc w:val="center"/>
              <w:rPr>
                <w:rFonts w:ascii="Times New Roman" w:eastAsia="PMingLiU" w:hAnsi="Times New Roman" w:cs="Times New Roman"/>
                <w:color w:val="000000"/>
                <w:kern w:val="0"/>
                <w:sz w:val="20"/>
                <w:szCs w:val="20"/>
              </w:rPr>
            </w:pPr>
          </w:p>
        </w:tc>
        <w:tc>
          <w:tcPr>
            <w:tcW w:w="0" w:type="auto"/>
            <w:noWrap/>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tcPr>
          <w:p w:rsidR="00614C09" w:rsidRPr="00FE6FB2" w:rsidRDefault="00614C09" w:rsidP="00614C09">
            <w:pPr>
              <w:widowControl/>
              <w:jc w:val="center"/>
              <w:rPr>
                <w:rFonts w:ascii="Times New Roman" w:eastAsia="Times New Roman" w:hAnsi="Times New Roman" w:cs="Times New Roman"/>
                <w:kern w:val="0"/>
                <w:sz w:val="20"/>
                <w:szCs w:val="20"/>
              </w:rPr>
            </w:pPr>
          </w:p>
        </w:tc>
      </w:tr>
      <w:tr w:rsidR="00614C09" w:rsidRPr="00FE6FB2" w:rsidTr="00614C09">
        <w:trPr>
          <w:trHeight w:val="324"/>
        </w:trPr>
        <w:tc>
          <w:tcPr>
            <w:tcW w:w="0" w:type="auto"/>
            <w:noWrap/>
            <w:hideMark/>
          </w:tcPr>
          <w:p w:rsidR="00614C09" w:rsidRPr="00FE6FB2" w:rsidRDefault="00614C09" w:rsidP="00614C09">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Nagy et al, 1993</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2</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20</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2</w:t>
            </w:r>
          </w:p>
        </w:tc>
        <w:tc>
          <w:tcPr>
            <w:tcW w:w="0" w:type="auto"/>
            <w:noWrap/>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21</w:t>
            </w:r>
          </w:p>
        </w:tc>
        <w:tc>
          <w:tcPr>
            <w:tcW w:w="0" w:type="auto"/>
          </w:tcPr>
          <w:p w:rsidR="00614C09" w:rsidRPr="00FE6FB2" w:rsidRDefault="00614C09" w:rsidP="00614C09">
            <w:pPr>
              <w:widowControl/>
              <w:jc w:val="center"/>
              <w:rPr>
                <w:rFonts w:ascii="Times New Roman" w:eastAsia="PMingLiU" w:hAnsi="Times New Roman" w:cs="Times New Roman"/>
                <w:color w:val="000000"/>
                <w:kern w:val="0"/>
                <w:sz w:val="20"/>
                <w:szCs w:val="20"/>
              </w:rPr>
            </w:pPr>
          </w:p>
        </w:tc>
        <w:tc>
          <w:tcPr>
            <w:tcW w:w="0" w:type="auto"/>
          </w:tcPr>
          <w:p w:rsidR="00614C09" w:rsidRPr="00FE6FB2" w:rsidRDefault="00614C09" w:rsidP="00614C09">
            <w:pPr>
              <w:widowControl/>
              <w:jc w:val="center"/>
              <w:rPr>
                <w:rFonts w:ascii="Times New Roman" w:eastAsia="Times New Roman" w:hAnsi="Times New Roman" w:cs="Times New Roman"/>
                <w:kern w:val="0"/>
                <w:sz w:val="20"/>
                <w:szCs w:val="20"/>
              </w:rPr>
            </w:pPr>
          </w:p>
        </w:tc>
      </w:tr>
      <w:tr w:rsidR="00614C09" w:rsidRPr="00FE6FB2" w:rsidTr="00614C09">
        <w:trPr>
          <w:trHeight w:val="324"/>
        </w:trPr>
        <w:tc>
          <w:tcPr>
            <w:tcW w:w="0" w:type="auto"/>
            <w:noWrap/>
            <w:hideMark/>
          </w:tcPr>
          <w:p w:rsidR="00614C09" w:rsidRPr="00FE6FB2" w:rsidRDefault="00614C09" w:rsidP="00614C09">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Allison et al, 1999</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1</w:t>
            </w:r>
          </w:p>
        </w:tc>
        <w:tc>
          <w:tcPr>
            <w:tcW w:w="0" w:type="auto"/>
            <w:noWrap/>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30</w:t>
            </w:r>
          </w:p>
        </w:tc>
        <w:tc>
          <w:tcPr>
            <w:tcW w:w="0" w:type="auto"/>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0</w:t>
            </w:r>
          </w:p>
        </w:tc>
        <w:tc>
          <w:tcPr>
            <w:tcW w:w="0" w:type="auto"/>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29</w:t>
            </w:r>
          </w:p>
        </w:tc>
      </w:tr>
      <w:tr w:rsidR="00614C09" w:rsidRPr="00FE6FB2" w:rsidTr="00614C09">
        <w:trPr>
          <w:trHeight w:val="324"/>
        </w:trPr>
        <w:tc>
          <w:tcPr>
            <w:tcW w:w="0" w:type="auto"/>
            <w:noWrap/>
            <w:hideMark/>
          </w:tcPr>
          <w:p w:rsidR="00614C09" w:rsidRPr="00FE6FB2" w:rsidRDefault="00614C09" w:rsidP="00614C09">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Finfer et al, 2004</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21</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339</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22</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355</w:t>
            </w:r>
          </w:p>
        </w:tc>
        <w:tc>
          <w:tcPr>
            <w:tcW w:w="0" w:type="auto"/>
            <w:noWrap/>
          </w:tcPr>
          <w:p w:rsidR="00614C09" w:rsidRPr="00FE6FB2" w:rsidRDefault="00614C09" w:rsidP="00614C09">
            <w:pPr>
              <w:widowControl/>
              <w:jc w:val="center"/>
              <w:rPr>
                <w:rFonts w:ascii="Times New Roman" w:eastAsia="PMingLiU" w:hAnsi="Times New Roman" w:cs="Times New Roman"/>
                <w:color w:val="000000"/>
                <w:kern w:val="0"/>
                <w:sz w:val="20"/>
                <w:szCs w:val="20"/>
              </w:rPr>
            </w:pPr>
          </w:p>
        </w:tc>
        <w:tc>
          <w:tcPr>
            <w:tcW w:w="0" w:type="auto"/>
            <w:noWrap/>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tcPr>
          <w:p w:rsidR="00614C09" w:rsidRPr="00FE6FB2" w:rsidRDefault="00614C09" w:rsidP="00614C09">
            <w:pPr>
              <w:widowControl/>
              <w:jc w:val="center"/>
              <w:rPr>
                <w:rFonts w:ascii="Times New Roman" w:eastAsia="PMingLiU" w:hAnsi="Times New Roman" w:cs="Times New Roman"/>
                <w:color w:val="000000"/>
                <w:kern w:val="0"/>
                <w:sz w:val="20"/>
                <w:szCs w:val="20"/>
              </w:rPr>
            </w:pPr>
          </w:p>
        </w:tc>
        <w:tc>
          <w:tcPr>
            <w:tcW w:w="0" w:type="auto"/>
            <w:noWrap/>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tcPr>
          <w:p w:rsidR="00614C09" w:rsidRPr="00FE6FB2" w:rsidRDefault="00614C09" w:rsidP="00614C09">
            <w:pPr>
              <w:widowControl/>
              <w:jc w:val="center"/>
              <w:rPr>
                <w:rFonts w:ascii="Times New Roman" w:eastAsia="Times New Roman" w:hAnsi="Times New Roman" w:cs="Times New Roman"/>
                <w:kern w:val="0"/>
                <w:sz w:val="20"/>
                <w:szCs w:val="20"/>
              </w:rPr>
            </w:pPr>
          </w:p>
        </w:tc>
      </w:tr>
      <w:tr w:rsidR="00614C09" w:rsidRPr="00FE6FB2" w:rsidTr="00614C09">
        <w:trPr>
          <w:trHeight w:val="324"/>
        </w:trPr>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James et al, 2011</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6</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53</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tcPr>
          <w:p w:rsidR="00614C09" w:rsidRPr="00FE6FB2" w:rsidRDefault="00614C09" w:rsidP="00614C09">
            <w:pPr>
              <w:widowControl/>
              <w:jc w:val="center"/>
              <w:rPr>
                <w:rFonts w:ascii="Times New Roman" w:eastAsia="PMingLiU" w:hAnsi="Times New Roman" w:cs="Times New Roman"/>
                <w:color w:val="000000"/>
                <w:kern w:val="0"/>
                <w:sz w:val="20"/>
                <w:szCs w:val="20"/>
              </w:rPr>
            </w:pPr>
          </w:p>
        </w:tc>
        <w:tc>
          <w:tcPr>
            <w:tcW w:w="0" w:type="auto"/>
            <w:noWrap/>
          </w:tcPr>
          <w:p w:rsidR="00614C09" w:rsidRPr="00FE6FB2" w:rsidRDefault="00614C09" w:rsidP="00614C09">
            <w:pPr>
              <w:widowControl/>
              <w:jc w:val="center"/>
              <w:rPr>
                <w:rFonts w:ascii="Times New Roman" w:eastAsia="PMingLiU" w:hAnsi="Times New Roman" w:cs="Times New Roman"/>
                <w:color w:val="000000"/>
                <w:kern w:val="0"/>
                <w:sz w:val="20"/>
                <w:szCs w:val="20"/>
              </w:rPr>
            </w:pPr>
          </w:p>
        </w:tc>
        <w:tc>
          <w:tcPr>
            <w:tcW w:w="0" w:type="auto"/>
            <w:noWrap/>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12</w:t>
            </w:r>
          </w:p>
        </w:tc>
        <w:tc>
          <w:tcPr>
            <w:tcW w:w="0" w:type="auto"/>
            <w:noWrap/>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56</w:t>
            </w:r>
          </w:p>
        </w:tc>
        <w:tc>
          <w:tcPr>
            <w:tcW w:w="0" w:type="auto"/>
            <w:noWrap/>
          </w:tcPr>
          <w:p w:rsidR="00614C09" w:rsidRPr="00FE6FB2" w:rsidRDefault="00614C09" w:rsidP="00614C09">
            <w:pPr>
              <w:widowControl/>
              <w:jc w:val="center"/>
              <w:rPr>
                <w:rFonts w:ascii="Times New Roman" w:eastAsia="PMingLiU" w:hAnsi="Times New Roman" w:cs="Times New Roman"/>
                <w:color w:val="000000"/>
                <w:kern w:val="0"/>
                <w:sz w:val="20"/>
                <w:szCs w:val="20"/>
              </w:rPr>
            </w:pPr>
          </w:p>
        </w:tc>
        <w:tc>
          <w:tcPr>
            <w:tcW w:w="0" w:type="auto"/>
            <w:noWrap/>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tcPr>
          <w:p w:rsidR="00614C09" w:rsidRPr="00FE6FB2" w:rsidRDefault="00614C09" w:rsidP="00614C09">
            <w:pPr>
              <w:widowControl/>
              <w:jc w:val="center"/>
              <w:rPr>
                <w:rFonts w:ascii="Times New Roman" w:eastAsia="Times New Roman" w:hAnsi="Times New Roman" w:cs="Times New Roman"/>
                <w:kern w:val="0"/>
                <w:sz w:val="20"/>
                <w:szCs w:val="20"/>
              </w:rPr>
            </w:pPr>
          </w:p>
        </w:tc>
      </w:tr>
      <w:tr w:rsidR="00614C09" w:rsidRPr="00FE6FB2" w:rsidTr="00614C09">
        <w:trPr>
          <w:trHeight w:val="324"/>
        </w:trPr>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Myburgh et al, 2012</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18</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263</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tcPr>
          <w:p w:rsidR="00614C09" w:rsidRPr="00FE6FB2" w:rsidRDefault="00614C09" w:rsidP="00614C09">
            <w:pPr>
              <w:widowControl/>
              <w:jc w:val="center"/>
              <w:rPr>
                <w:rFonts w:ascii="Times New Roman" w:eastAsia="PMingLiU" w:hAnsi="Times New Roman" w:cs="Times New Roman"/>
                <w:color w:val="000000"/>
                <w:kern w:val="0"/>
                <w:sz w:val="20"/>
                <w:szCs w:val="20"/>
              </w:rPr>
            </w:pPr>
          </w:p>
        </w:tc>
        <w:tc>
          <w:tcPr>
            <w:tcW w:w="0" w:type="auto"/>
            <w:noWrap/>
          </w:tcPr>
          <w:p w:rsidR="00614C09" w:rsidRPr="00FE6FB2" w:rsidRDefault="00614C09" w:rsidP="00614C09">
            <w:pPr>
              <w:widowControl/>
              <w:jc w:val="center"/>
              <w:rPr>
                <w:rFonts w:ascii="Times New Roman" w:eastAsia="PMingLiU" w:hAnsi="Times New Roman" w:cs="Times New Roman"/>
                <w:color w:val="000000"/>
                <w:kern w:val="0"/>
                <w:sz w:val="20"/>
                <w:szCs w:val="20"/>
              </w:rPr>
            </w:pPr>
          </w:p>
        </w:tc>
        <w:tc>
          <w:tcPr>
            <w:tcW w:w="0" w:type="auto"/>
            <w:noWrap/>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18</w:t>
            </w:r>
          </w:p>
        </w:tc>
        <w:tc>
          <w:tcPr>
            <w:tcW w:w="0" w:type="auto"/>
            <w:noWrap/>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258</w:t>
            </w:r>
          </w:p>
        </w:tc>
        <w:tc>
          <w:tcPr>
            <w:tcW w:w="0" w:type="auto"/>
            <w:noWrap/>
          </w:tcPr>
          <w:p w:rsidR="00614C09" w:rsidRPr="00FE6FB2" w:rsidRDefault="00614C09" w:rsidP="00614C09">
            <w:pPr>
              <w:widowControl/>
              <w:jc w:val="center"/>
              <w:rPr>
                <w:rFonts w:ascii="Times New Roman" w:eastAsia="PMingLiU" w:hAnsi="Times New Roman" w:cs="Times New Roman"/>
                <w:color w:val="000000"/>
                <w:kern w:val="0"/>
                <w:sz w:val="20"/>
                <w:szCs w:val="20"/>
              </w:rPr>
            </w:pPr>
          </w:p>
        </w:tc>
        <w:tc>
          <w:tcPr>
            <w:tcW w:w="0" w:type="auto"/>
            <w:noWrap/>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tcPr>
          <w:p w:rsidR="00614C09" w:rsidRPr="00FE6FB2" w:rsidRDefault="00614C09" w:rsidP="00614C09">
            <w:pPr>
              <w:widowControl/>
              <w:jc w:val="center"/>
              <w:rPr>
                <w:rFonts w:ascii="Times New Roman" w:eastAsia="Times New Roman" w:hAnsi="Times New Roman" w:cs="Times New Roman"/>
                <w:kern w:val="0"/>
                <w:sz w:val="20"/>
                <w:szCs w:val="20"/>
              </w:rPr>
            </w:pPr>
          </w:p>
        </w:tc>
      </w:tr>
      <w:tr w:rsidR="00614C09" w:rsidRPr="00FE6FB2" w:rsidTr="00614C09">
        <w:trPr>
          <w:trHeight w:val="324"/>
        </w:trPr>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Young et al, 2014</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7</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32</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8</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33</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tcPr>
          <w:p w:rsidR="00614C09" w:rsidRPr="00FE6FB2" w:rsidRDefault="00614C09" w:rsidP="00614C09">
            <w:pPr>
              <w:widowControl/>
              <w:jc w:val="center"/>
              <w:rPr>
                <w:rFonts w:ascii="Times New Roman" w:eastAsia="Times New Roman" w:hAnsi="Times New Roman" w:cs="Times New Roman"/>
                <w:kern w:val="0"/>
                <w:sz w:val="20"/>
                <w:szCs w:val="20"/>
              </w:rPr>
            </w:pPr>
          </w:p>
        </w:tc>
      </w:tr>
      <w:tr w:rsidR="00614C09" w:rsidRPr="00FE6FB2" w:rsidTr="00614C09">
        <w:trPr>
          <w:trHeight w:val="324"/>
        </w:trPr>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Young et al, 2015</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7</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40</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8</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61</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tcPr>
          <w:p w:rsidR="00614C09" w:rsidRPr="00FE6FB2" w:rsidRDefault="00614C09" w:rsidP="00614C09">
            <w:pPr>
              <w:widowControl/>
              <w:jc w:val="center"/>
              <w:rPr>
                <w:rFonts w:ascii="Times New Roman" w:eastAsia="Times New Roman" w:hAnsi="Times New Roman" w:cs="Times New Roman"/>
                <w:kern w:val="0"/>
                <w:sz w:val="20"/>
                <w:szCs w:val="20"/>
              </w:rPr>
            </w:pPr>
          </w:p>
        </w:tc>
      </w:tr>
      <w:tr w:rsidR="00614C09" w:rsidRPr="00FE6FB2" w:rsidTr="00614C09">
        <w:trPr>
          <w:trHeight w:val="324"/>
        </w:trPr>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Matthew W. et al, 2018</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131</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1640</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142</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1688</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tcPr>
          <w:p w:rsidR="00614C09" w:rsidRPr="00FE6FB2" w:rsidRDefault="00614C09" w:rsidP="00614C09">
            <w:pPr>
              <w:widowControl/>
              <w:jc w:val="center"/>
              <w:rPr>
                <w:rFonts w:ascii="Times New Roman" w:eastAsia="Times New Roman" w:hAnsi="Times New Roman" w:cs="Times New Roman"/>
                <w:kern w:val="0"/>
                <w:sz w:val="20"/>
                <w:szCs w:val="20"/>
              </w:rPr>
            </w:pPr>
          </w:p>
        </w:tc>
      </w:tr>
    </w:tbl>
    <w:p w:rsidR="00614C09" w:rsidRPr="00FE6FB2" w:rsidRDefault="00614C09" w:rsidP="00614C09">
      <w:pPr>
        <w:rPr>
          <w:rFonts w:ascii="Times New Roman" w:hAnsi="Times New Roman" w:cs="Times New Roman"/>
        </w:rPr>
      </w:pPr>
      <w:r w:rsidRPr="00FE6FB2">
        <w:rPr>
          <w:rFonts w:ascii="Times New Roman" w:hAnsi="Times New Roman" w:cs="Times New Roman"/>
        </w:rPr>
        <w:t>Abbreviations: d: no. of case with events, n: no. of case.</w:t>
      </w:r>
    </w:p>
    <w:p w:rsidR="00614C09" w:rsidRPr="00FE6FB2" w:rsidRDefault="00614C09" w:rsidP="00614C09">
      <w:pPr>
        <w:rPr>
          <w:rFonts w:ascii="Times New Roman" w:hAnsi="Times New Roman" w:cs="Times New Roman"/>
        </w:rPr>
      </w:pPr>
    </w:p>
    <w:p w:rsidR="00614C09" w:rsidRPr="00FE6FB2" w:rsidRDefault="00614C09" w:rsidP="00614C09">
      <w:pPr>
        <w:rPr>
          <w:rFonts w:ascii="Times New Roman" w:hAnsi="Times New Roman" w:cs="Times New Roman"/>
        </w:rPr>
      </w:pPr>
    </w:p>
    <w:p w:rsidR="00614C09" w:rsidRPr="00FE6FB2" w:rsidRDefault="00614C09" w:rsidP="00614C09">
      <w:pPr>
        <w:rPr>
          <w:rFonts w:ascii="Times New Roman" w:hAnsi="Times New Roman" w:cs="Times New Roman"/>
        </w:rPr>
      </w:pPr>
    </w:p>
    <w:p w:rsidR="00614C09" w:rsidRPr="00FE6FB2" w:rsidRDefault="00614C09">
      <w:pPr>
        <w:widowControl/>
        <w:rPr>
          <w:rFonts w:ascii="Times New Roman" w:hAnsi="Times New Roman" w:cs="Times New Roman"/>
          <w:b/>
          <w:bCs/>
          <w:szCs w:val="36"/>
        </w:rPr>
      </w:pPr>
      <w:r w:rsidRPr="00FE6FB2">
        <w:rPr>
          <w:rFonts w:ascii="Times New Roman" w:hAnsi="Times New Roman" w:cs="Times New Roman"/>
        </w:rPr>
        <w:br w:type="page"/>
      </w:r>
    </w:p>
    <w:p w:rsidR="00875BCD" w:rsidRPr="00FE6FB2" w:rsidRDefault="00BE4415" w:rsidP="002D3412">
      <w:pPr>
        <w:pStyle w:val="Heading3"/>
      </w:pPr>
      <w:bookmarkStart w:id="122" w:name="_Toc32664056"/>
      <w:bookmarkStart w:id="123" w:name="_Toc53220852"/>
      <w:r w:rsidRPr="00FE6FB2">
        <w:t>8</w:t>
      </w:r>
      <w:r w:rsidR="00875BCD" w:rsidRPr="00FE6FB2">
        <w:t xml:space="preserve">.3.2. Resuscitation fluid </w:t>
      </w:r>
      <w:r w:rsidR="005A55E6" w:rsidRPr="00FE6FB2">
        <w:t>volume</w:t>
      </w:r>
      <w:r w:rsidR="00875BCD" w:rsidRPr="00FE6FB2">
        <w:tab/>
      </w:r>
      <w:r w:rsidR="003C4F17" w:rsidRPr="00FE6FB2">
        <w:t>in trauma patients</w:t>
      </w:r>
      <w:bookmarkEnd w:id="122"/>
      <w:bookmarkEnd w:id="123"/>
    </w:p>
    <w:tbl>
      <w:tblPr>
        <w:tblStyle w:val="TableGrid"/>
        <w:tblW w:w="5000" w:type="pct"/>
        <w:tblLook w:val="04A0" w:firstRow="1" w:lastRow="0" w:firstColumn="1" w:lastColumn="0" w:noHBand="0" w:noVBand="1"/>
      </w:tblPr>
      <w:tblGrid>
        <w:gridCol w:w="1694"/>
        <w:gridCol w:w="732"/>
        <w:gridCol w:w="732"/>
        <w:gridCol w:w="469"/>
        <w:gridCol w:w="716"/>
        <w:gridCol w:w="716"/>
        <w:gridCol w:w="506"/>
        <w:gridCol w:w="616"/>
        <w:gridCol w:w="522"/>
        <w:gridCol w:w="446"/>
        <w:gridCol w:w="616"/>
        <w:gridCol w:w="616"/>
        <w:gridCol w:w="456"/>
        <w:gridCol w:w="616"/>
        <w:gridCol w:w="616"/>
        <w:gridCol w:w="434"/>
        <w:gridCol w:w="616"/>
        <w:gridCol w:w="555"/>
        <w:gridCol w:w="589"/>
        <w:gridCol w:w="616"/>
        <w:gridCol w:w="616"/>
        <w:gridCol w:w="453"/>
      </w:tblGrid>
      <w:tr w:rsidR="00614C09" w:rsidRPr="00FE6FB2" w:rsidTr="00614C09">
        <w:trPr>
          <w:trHeight w:val="324"/>
        </w:trPr>
        <w:tc>
          <w:tcPr>
            <w:tcW w:w="607" w:type="pct"/>
            <w:noWrap/>
          </w:tcPr>
          <w:p w:rsidR="00614C09" w:rsidRPr="00FE6FB2" w:rsidRDefault="00614C09" w:rsidP="00614C09">
            <w:pPr>
              <w:widowControl/>
              <w:jc w:val="center"/>
              <w:rPr>
                <w:rFonts w:ascii="Times New Roman" w:eastAsia="PMingLiU" w:hAnsi="Times New Roman" w:cs="Times New Roman"/>
                <w:color w:val="000000"/>
                <w:kern w:val="0"/>
                <w:sz w:val="20"/>
                <w:szCs w:val="20"/>
              </w:rPr>
            </w:pPr>
          </w:p>
        </w:tc>
        <w:tc>
          <w:tcPr>
            <w:tcW w:w="679" w:type="pct"/>
            <w:gridSpan w:val="3"/>
            <w:noWrap/>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hAnsi="Times New Roman" w:cs="Times New Roman"/>
                <w:sz w:val="20"/>
                <w:szCs w:val="20"/>
              </w:rPr>
              <w:t>Balanced crystalloids</w:t>
            </w:r>
          </w:p>
        </w:tc>
        <w:tc>
          <w:tcPr>
            <w:tcW w:w="697" w:type="pct"/>
            <w:gridSpan w:val="3"/>
            <w:noWrap/>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hAnsi="Times New Roman" w:cs="Times New Roman"/>
                <w:sz w:val="20"/>
                <w:szCs w:val="20"/>
              </w:rPr>
              <w:t>Saline</w:t>
            </w:r>
          </w:p>
        </w:tc>
        <w:tc>
          <w:tcPr>
            <w:tcW w:w="571" w:type="pct"/>
            <w:gridSpan w:val="3"/>
            <w:noWrap/>
          </w:tcPr>
          <w:p w:rsidR="00614C09" w:rsidRPr="00FE6FB2" w:rsidRDefault="00614C09" w:rsidP="00614C09">
            <w:pPr>
              <w:widowControl/>
              <w:jc w:val="center"/>
              <w:rPr>
                <w:rFonts w:ascii="Times New Roman" w:hAnsi="Times New Roman" w:cs="Times New Roman"/>
                <w:sz w:val="20"/>
                <w:szCs w:val="20"/>
              </w:rPr>
            </w:pPr>
            <w:r w:rsidRPr="00FE6FB2">
              <w:rPr>
                <w:rFonts w:ascii="Times New Roman" w:hAnsi="Times New Roman" w:cs="Times New Roman"/>
                <w:sz w:val="20"/>
                <w:szCs w:val="20"/>
              </w:rPr>
              <w:t>Iso-oncotic</w:t>
            </w:r>
          </w:p>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hAnsi="Times New Roman" w:cs="Times New Roman"/>
                <w:sz w:val="20"/>
                <w:szCs w:val="20"/>
              </w:rPr>
              <w:t>albumin</w:t>
            </w:r>
          </w:p>
        </w:tc>
        <w:tc>
          <w:tcPr>
            <w:tcW w:w="607" w:type="pct"/>
            <w:gridSpan w:val="3"/>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Hyperoncotic</w:t>
            </w:r>
          </w:p>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albumin</w:t>
            </w:r>
          </w:p>
        </w:tc>
        <w:tc>
          <w:tcPr>
            <w:tcW w:w="599" w:type="pct"/>
            <w:gridSpan w:val="3"/>
            <w:noWrap/>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 xml:space="preserve">Low molecular </w:t>
            </w:r>
            <w:r w:rsidRPr="00FE6FB2">
              <w:rPr>
                <w:rFonts w:ascii="Times New Roman" w:eastAsia="PMingLiU" w:hAnsi="Times New Roman" w:cs="Times New Roman"/>
                <w:color w:val="000000"/>
                <w:kern w:val="0"/>
                <w:sz w:val="20"/>
                <w:szCs w:val="20"/>
              </w:rPr>
              <w:br/>
              <w:t>weight HES</w:t>
            </w:r>
          </w:p>
        </w:tc>
        <w:tc>
          <w:tcPr>
            <w:tcW w:w="633" w:type="pct"/>
            <w:gridSpan w:val="3"/>
            <w:noWrap/>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 xml:space="preserve">High molecular </w:t>
            </w:r>
            <w:r w:rsidRPr="00FE6FB2">
              <w:rPr>
                <w:rFonts w:ascii="Times New Roman" w:eastAsia="PMingLiU" w:hAnsi="Times New Roman" w:cs="Times New Roman"/>
                <w:color w:val="000000"/>
                <w:kern w:val="0"/>
                <w:sz w:val="20"/>
                <w:szCs w:val="20"/>
              </w:rPr>
              <w:br/>
              <w:t>weight HES</w:t>
            </w:r>
          </w:p>
        </w:tc>
        <w:tc>
          <w:tcPr>
            <w:tcW w:w="607" w:type="pct"/>
            <w:gridSpan w:val="3"/>
            <w:noWrap/>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Gelatin</w:t>
            </w:r>
          </w:p>
        </w:tc>
      </w:tr>
      <w:tr w:rsidR="00614C09" w:rsidRPr="00FE6FB2" w:rsidTr="00614C09">
        <w:trPr>
          <w:trHeight w:val="324"/>
        </w:trPr>
        <w:tc>
          <w:tcPr>
            <w:tcW w:w="607" w:type="pct"/>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Author, Year</w:t>
            </w:r>
          </w:p>
        </w:tc>
        <w:tc>
          <w:tcPr>
            <w:tcW w:w="257" w:type="pct"/>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m</w:t>
            </w:r>
          </w:p>
        </w:tc>
        <w:tc>
          <w:tcPr>
            <w:tcW w:w="257" w:type="pct"/>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sd</w:t>
            </w:r>
          </w:p>
        </w:tc>
        <w:tc>
          <w:tcPr>
            <w:tcW w:w="165" w:type="pct"/>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n</w:t>
            </w:r>
          </w:p>
        </w:tc>
        <w:tc>
          <w:tcPr>
            <w:tcW w:w="257" w:type="pct"/>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m</w:t>
            </w:r>
          </w:p>
        </w:tc>
        <w:tc>
          <w:tcPr>
            <w:tcW w:w="257" w:type="pct"/>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sd</w:t>
            </w:r>
          </w:p>
        </w:tc>
        <w:tc>
          <w:tcPr>
            <w:tcW w:w="184" w:type="pct"/>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n</w:t>
            </w:r>
          </w:p>
        </w:tc>
        <w:tc>
          <w:tcPr>
            <w:tcW w:w="221" w:type="pct"/>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m</w:t>
            </w:r>
          </w:p>
        </w:tc>
        <w:tc>
          <w:tcPr>
            <w:tcW w:w="189" w:type="pct"/>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sd</w:t>
            </w:r>
          </w:p>
        </w:tc>
        <w:tc>
          <w:tcPr>
            <w:tcW w:w="161" w:type="pct"/>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n</w:t>
            </w:r>
          </w:p>
        </w:tc>
        <w:tc>
          <w:tcPr>
            <w:tcW w:w="221" w:type="pct"/>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m</w:t>
            </w:r>
          </w:p>
        </w:tc>
        <w:tc>
          <w:tcPr>
            <w:tcW w:w="221" w:type="pct"/>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sd</w:t>
            </w:r>
          </w:p>
        </w:tc>
        <w:tc>
          <w:tcPr>
            <w:tcW w:w="165" w:type="pct"/>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n</w:t>
            </w:r>
          </w:p>
        </w:tc>
        <w:tc>
          <w:tcPr>
            <w:tcW w:w="221" w:type="pct"/>
            <w:noWrap/>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m</w:t>
            </w:r>
          </w:p>
        </w:tc>
        <w:tc>
          <w:tcPr>
            <w:tcW w:w="221" w:type="pct"/>
            <w:noWrap/>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sd</w:t>
            </w:r>
          </w:p>
        </w:tc>
        <w:tc>
          <w:tcPr>
            <w:tcW w:w="157" w:type="pct"/>
            <w:noWrap/>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n</w:t>
            </w:r>
          </w:p>
        </w:tc>
        <w:tc>
          <w:tcPr>
            <w:tcW w:w="221" w:type="pct"/>
            <w:noWrap/>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m</w:t>
            </w:r>
          </w:p>
        </w:tc>
        <w:tc>
          <w:tcPr>
            <w:tcW w:w="200" w:type="pct"/>
            <w:noWrap/>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sd</w:t>
            </w:r>
          </w:p>
        </w:tc>
        <w:tc>
          <w:tcPr>
            <w:tcW w:w="211" w:type="pct"/>
            <w:noWrap/>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n</w:t>
            </w:r>
          </w:p>
        </w:tc>
        <w:tc>
          <w:tcPr>
            <w:tcW w:w="221" w:type="pct"/>
            <w:noWrap/>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m</w:t>
            </w:r>
          </w:p>
        </w:tc>
        <w:tc>
          <w:tcPr>
            <w:tcW w:w="221" w:type="pct"/>
            <w:noWrap/>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sd</w:t>
            </w:r>
          </w:p>
        </w:tc>
        <w:tc>
          <w:tcPr>
            <w:tcW w:w="165" w:type="pct"/>
            <w:noWrap/>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n</w:t>
            </w:r>
          </w:p>
        </w:tc>
      </w:tr>
      <w:tr w:rsidR="00614C09" w:rsidRPr="00FE6FB2" w:rsidTr="00614C09">
        <w:trPr>
          <w:trHeight w:val="324"/>
        </w:trPr>
        <w:tc>
          <w:tcPr>
            <w:tcW w:w="0" w:type="auto"/>
            <w:noWrap/>
            <w:hideMark/>
          </w:tcPr>
          <w:p w:rsidR="00614C09" w:rsidRPr="00FE6FB2" w:rsidRDefault="00614C09" w:rsidP="00614C09">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Shah et al, 1977</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14600</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400</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8</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7100</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850</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9</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r>
      <w:tr w:rsidR="00614C09" w:rsidRPr="00FE6FB2" w:rsidTr="00614C09">
        <w:trPr>
          <w:trHeight w:val="324"/>
        </w:trPr>
        <w:tc>
          <w:tcPr>
            <w:tcW w:w="0" w:type="auto"/>
            <w:noWrap/>
            <w:hideMark/>
          </w:tcPr>
          <w:p w:rsidR="00614C09" w:rsidRPr="00FE6FB2" w:rsidRDefault="00614C09" w:rsidP="00614C09">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Lowe et al, 1979</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5370</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3380</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84</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5870</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3050</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57</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r>
      <w:tr w:rsidR="00614C09" w:rsidRPr="00FE6FB2" w:rsidTr="00614C09">
        <w:trPr>
          <w:trHeight w:val="324"/>
        </w:trPr>
        <w:tc>
          <w:tcPr>
            <w:tcW w:w="0" w:type="auto"/>
            <w:noWrap/>
            <w:hideMark/>
          </w:tcPr>
          <w:p w:rsidR="00614C09" w:rsidRPr="00FE6FB2" w:rsidRDefault="00614C09" w:rsidP="00614C09">
            <w:pPr>
              <w:widowControl/>
              <w:jc w:val="center"/>
              <w:rPr>
                <w:rFonts w:ascii="Times New Roman" w:eastAsia="PMingLiU" w:hAnsi="Times New Roman" w:cs="Times New Roman"/>
                <w:kern w:val="0"/>
                <w:sz w:val="20"/>
                <w:szCs w:val="20"/>
              </w:rPr>
            </w:pPr>
            <w:r w:rsidRPr="00FE6FB2">
              <w:rPr>
                <w:rFonts w:ascii="Times New Roman" w:eastAsia="PMingLiU" w:hAnsi="Times New Roman" w:cs="Times New Roman"/>
                <w:kern w:val="0"/>
                <w:sz w:val="20"/>
                <w:szCs w:val="20"/>
              </w:rPr>
              <w:t>Allison et al, 1999</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2622</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641</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30</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4955</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1532</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29</w:t>
            </w:r>
          </w:p>
        </w:tc>
      </w:tr>
      <w:tr w:rsidR="00614C09" w:rsidRPr="00FE6FB2" w:rsidTr="00614C09">
        <w:trPr>
          <w:trHeight w:val="324"/>
        </w:trPr>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James et al, 2011</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6884</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3259</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53</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5603</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2326</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56</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r>
      <w:tr w:rsidR="00614C09" w:rsidRPr="00FE6FB2" w:rsidTr="00614C09">
        <w:trPr>
          <w:trHeight w:val="324"/>
        </w:trPr>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Young et al, 2014</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15600</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13300</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22</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14000</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12100</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r w:rsidRPr="00FE6FB2">
              <w:rPr>
                <w:rFonts w:ascii="Times New Roman" w:eastAsia="PMingLiU" w:hAnsi="Times New Roman" w:cs="Times New Roman"/>
                <w:color w:val="000000"/>
                <w:kern w:val="0"/>
                <w:sz w:val="20"/>
                <w:szCs w:val="20"/>
              </w:rPr>
              <w:t>24</w:t>
            </w:r>
          </w:p>
        </w:tc>
        <w:tc>
          <w:tcPr>
            <w:tcW w:w="0" w:type="auto"/>
            <w:noWrap/>
            <w:hideMark/>
          </w:tcPr>
          <w:p w:rsidR="00614C09" w:rsidRPr="00FE6FB2" w:rsidRDefault="00614C09" w:rsidP="00614C09">
            <w:pPr>
              <w:widowControl/>
              <w:jc w:val="center"/>
              <w:rPr>
                <w:rFonts w:ascii="Times New Roman" w:eastAsia="PMingLiU" w:hAnsi="Times New Roman" w:cs="Times New Roman"/>
                <w:color w:val="000000"/>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c>
          <w:tcPr>
            <w:tcW w:w="0" w:type="auto"/>
            <w:noWrap/>
            <w:hideMark/>
          </w:tcPr>
          <w:p w:rsidR="00614C09" w:rsidRPr="00FE6FB2" w:rsidRDefault="00614C09" w:rsidP="00614C09">
            <w:pPr>
              <w:widowControl/>
              <w:jc w:val="center"/>
              <w:rPr>
                <w:rFonts w:ascii="Times New Roman" w:eastAsia="Times New Roman" w:hAnsi="Times New Roman" w:cs="Times New Roman"/>
                <w:kern w:val="0"/>
                <w:sz w:val="20"/>
                <w:szCs w:val="20"/>
              </w:rPr>
            </w:pPr>
          </w:p>
        </w:tc>
      </w:tr>
    </w:tbl>
    <w:p w:rsidR="00875BCD" w:rsidRPr="00FE6FB2" w:rsidRDefault="00877CFF" w:rsidP="00875BCD">
      <w:pPr>
        <w:widowControl/>
        <w:rPr>
          <w:rFonts w:ascii="Times New Roman" w:eastAsia="Times New Roman" w:hAnsi="Times New Roman" w:cs="Times New Roman"/>
          <w:b/>
          <w:bCs/>
          <w:color w:val="000000"/>
          <w:kern w:val="28"/>
          <w:szCs w:val="24"/>
          <w:lang w:val="en-CA" w:eastAsia="en-CA"/>
        </w:rPr>
      </w:pPr>
      <w:r w:rsidRPr="00FE6FB2">
        <w:rPr>
          <w:rFonts w:ascii="Times New Roman" w:hAnsi="Times New Roman" w:cs="Times New Roman"/>
        </w:rPr>
        <w:t>Abbreviations</w:t>
      </w:r>
      <w:r w:rsidR="00614C09" w:rsidRPr="00FE6FB2">
        <w:rPr>
          <w:rFonts w:ascii="Times New Roman" w:hAnsi="Times New Roman" w:cs="Times New Roman"/>
        </w:rPr>
        <w:t xml:space="preserve">: </w:t>
      </w:r>
      <w:r w:rsidR="00A0751C" w:rsidRPr="00FE6FB2">
        <w:rPr>
          <w:rFonts w:ascii="Times New Roman" w:hAnsi="Times New Roman" w:cs="Times New Roman"/>
          <w:szCs w:val="24"/>
        </w:rPr>
        <w:t>m, mean of blood transfusion volume; SD, standard deviation of blood transfusion volume</w:t>
      </w:r>
      <w:r w:rsidR="00614C09" w:rsidRPr="00FE6FB2">
        <w:rPr>
          <w:rFonts w:ascii="Times New Roman" w:hAnsi="Times New Roman" w:cs="Times New Roman"/>
          <w:szCs w:val="24"/>
        </w:rPr>
        <w:t xml:space="preserve">; </w:t>
      </w:r>
      <w:r w:rsidR="00614C09" w:rsidRPr="00FE6FB2">
        <w:rPr>
          <w:rFonts w:ascii="Times New Roman" w:hAnsi="Times New Roman" w:cs="Times New Roman"/>
        </w:rPr>
        <w:t xml:space="preserve">n: no. of case. </w:t>
      </w:r>
    </w:p>
    <w:p w:rsidR="00875BCD" w:rsidRPr="00FE6FB2" w:rsidRDefault="00875BCD" w:rsidP="00875BCD">
      <w:pPr>
        <w:widowControl/>
        <w:rPr>
          <w:rFonts w:ascii="Times New Roman" w:eastAsia="Times New Roman" w:hAnsi="Times New Roman" w:cs="Times New Roman"/>
          <w:b/>
          <w:bCs/>
          <w:color w:val="000000"/>
          <w:kern w:val="28"/>
          <w:szCs w:val="24"/>
          <w:lang w:val="en-CA" w:eastAsia="en-CA"/>
        </w:rPr>
      </w:pPr>
      <w:r w:rsidRPr="00FE6FB2">
        <w:rPr>
          <w:rFonts w:ascii="Times New Roman" w:hAnsi="Times New Roman" w:cs="Times New Roman"/>
        </w:rPr>
        <w:br w:type="page"/>
      </w:r>
    </w:p>
    <w:p w:rsidR="00875BCD" w:rsidRPr="00FE6FB2" w:rsidRDefault="00BE4415" w:rsidP="002D3412">
      <w:pPr>
        <w:pStyle w:val="Heading3"/>
      </w:pPr>
      <w:bookmarkStart w:id="124" w:name="_Toc32664057"/>
      <w:bookmarkStart w:id="125" w:name="_Toc53220853"/>
      <w:r w:rsidRPr="00FE6FB2">
        <w:t>8</w:t>
      </w:r>
      <w:r w:rsidR="00875BCD" w:rsidRPr="00FE6FB2">
        <w:t xml:space="preserve">.3.3. No. of </w:t>
      </w:r>
      <w:r w:rsidR="005B1684">
        <w:t>acute kidney injury</w:t>
      </w:r>
      <w:r w:rsidR="003C4F17" w:rsidRPr="00FE6FB2">
        <w:t xml:space="preserve"> in trauma patients</w:t>
      </w:r>
      <w:bookmarkEnd w:id="124"/>
      <w:bookmarkEnd w:id="125"/>
    </w:p>
    <w:tbl>
      <w:tblPr>
        <w:tblW w:w="48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3"/>
        <w:gridCol w:w="1850"/>
        <w:gridCol w:w="1850"/>
        <w:gridCol w:w="1850"/>
        <w:gridCol w:w="1850"/>
        <w:gridCol w:w="1850"/>
        <w:gridCol w:w="1850"/>
      </w:tblGrid>
      <w:tr w:rsidR="00614C09" w:rsidRPr="00FE6FB2" w:rsidTr="00A11436">
        <w:trPr>
          <w:trHeight w:val="324"/>
        </w:trPr>
        <w:tc>
          <w:tcPr>
            <w:tcW w:w="878" w:type="pct"/>
            <w:noWrap/>
          </w:tcPr>
          <w:p w:rsidR="00614C09" w:rsidRPr="00FE6FB2" w:rsidRDefault="00614C09" w:rsidP="00614C09">
            <w:pPr>
              <w:widowControl/>
              <w:jc w:val="center"/>
              <w:rPr>
                <w:rFonts w:ascii="Times New Roman" w:eastAsia="PMingLiU" w:hAnsi="Times New Roman" w:cs="Times New Roman"/>
                <w:color w:val="000000"/>
                <w:kern w:val="0"/>
                <w:sz w:val="22"/>
              </w:rPr>
            </w:pPr>
          </w:p>
        </w:tc>
        <w:tc>
          <w:tcPr>
            <w:tcW w:w="1374" w:type="pct"/>
            <w:gridSpan w:val="2"/>
            <w:noWrap/>
          </w:tcPr>
          <w:p w:rsidR="00614C09" w:rsidRPr="00FE6FB2" w:rsidRDefault="00614C09" w:rsidP="00614C09">
            <w:pPr>
              <w:widowControl/>
              <w:jc w:val="center"/>
              <w:rPr>
                <w:rFonts w:ascii="Times New Roman" w:eastAsia="PMingLiU" w:hAnsi="Times New Roman" w:cs="Times New Roman"/>
                <w:kern w:val="0"/>
                <w:sz w:val="22"/>
              </w:rPr>
            </w:pPr>
            <w:r w:rsidRPr="00FE6FB2">
              <w:rPr>
                <w:rFonts w:ascii="Times New Roman" w:hAnsi="Times New Roman" w:cs="Times New Roman"/>
              </w:rPr>
              <w:t>Balanced crystalloids</w:t>
            </w:r>
          </w:p>
        </w:tc>
        <w:tc>
          <w:tcPr>
            <w:tcW w:w="1374" w:type="pct"/>
            <w:gridSpan w:val="2"/>
            <w:noWrap/>
          </w:tcPr>
          <w:p w:rsidR="00614C09" w:rsidRPr="00FE6FB2" w:rsidRDefault="00614C09" w:rsidP="00614C09">
            <w:pPr>
              <w:widowControl/>
              <w:jc w:val="center"/>
              <w:rPr>
                <w:rFonts w:ascii="Times New Roman" w:eastAsia="PMingLiU" w:hAnsi="Times New Roman" w:cs="Times New Roman"/>
                <w:kern w:val="0"/>
                <w:sz w:val="22"/>
              </w:rPr>
            </w:pPr>
            <w:r w:rsidRPr="00FE6FB2">
              <w:rPr>
                <w:rFonts w:ascii="Times New Roman" w:hAnsi="Times New Roman" w:cs="Times New Roman"/>
              </w:rPr>
              <w:t>Saline</w:t>
            </w:r>
          </w:p>
        </w:tc>
        <w:tc>
          <w:tcPr>
            <w:tcW w:w="1374" w:type="pct"/>
            <w:gridSpan w:val="2"/>
            <w:noWrap/>
          </w:tcPr>
          <w:p w:rsidR="00614C09" w:rsidRPr="00FE6FB2" w:rsidRDefault="00614C09" w:rsidP="00614C09">
            <w:pPr>
              <w:widowControl/>
              <w:jc w:val="center"/>
              <w:rPr>
                <w:rFonts w:ascii="Times New Roman" w:eastAsia="PMingLiU" w:hAnsi="Times New Roman" w:cs="Times New Roman"/>
                <w:kern w:val="0"/>
                <w:sz w:val="22"/>
              </w:rPr>
            </w:pPr>
            <w:r w:rsidRPr="00FE6FB2">
              <w:rPr>
                <w:rFonts w:ascii="Times New Roman" w:hAnsi="Times New Roman" w:cs="Times New Roman"/>
              </w:rPr>
              <w:t>Hyperoncotic albumin</w:t>
            </w:r>
          </w:p>
        </w:tc>
      </w:tr>
      <w:tr w:rsidR="00614C09" w:rsidRPr="00FE6FB2" w:rsidTr="00A11436">
        <w:trPr>
          <w:trHeight w:val="324"/>
        </w:trPr>
        <w:tc>
          <w:tcPr>
            <w:tcW w:w="878" w:type="pct"/>
            <w:noWrap/>
            <w:hideMark/>
          </w:tcPr>
          <w:p w:rsidR="00614C09" w:rsidRPr="00FE6FB2" w:rsidRDefault="00614C09" w:rsidP="00614C09">
            <w:pPr>
              <w:widowControl/>
              <w:jc w:val="center"/>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Author, Year</w:t>
            </w:r>
          </w:p>
        </w:tc>
        <w:tc>
          <w:tcPr>
            <w:tcW w:w="687" w:type="pct"/>
            <w:noWrap/>
            <w:hideMark/>
          </w:tcPr>
          <w:p w:rsidR="00614C09" w:rsidRPr="00FE6FB2" w:rsidRDefault="00614C09" w:rsidP="00614C09">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d</w:t>
            </w:r>
          </w:p>
        </w:tc>
        <w:tc>
          <w:tcPr>
            <w:tcW w:w="687" w:type="pct"/>
            <w:noWrap/>
            <w:hideMark/>
          </w:tcPr>
          <w:p w:rsidR="00614C09" w:rsidRPr="00FE6FB2" w:rsidRDefault="00614C09" w:rsidP="00614C09">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n</w:t>
            </w:r>
          </w:p>
        </w:tc>
        <w:tc>
          <w:tcPr>
            <w:tcW w:w="687" w:type="pct"/>
            <w:noWrap/>
            <w:hideMark/>
          </w:tcPr>
          <w:p w:rsidR="00614C09" w:rsidRPr="00FE6FB2" w:rsidRDefault="00614C09" w:rsidP="00614C09">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d</w:t>
            </w:r>
          </w:p>
        </w:tc>
        <w:tc>
          <w:tcPr>
            <w:tcW w:w="687" w:type="pct"/>
            <w:noWrap/>
            <w:hideMark/>
          </w:tcPr>
          <w:p w:rsidR="00614C09" w:rsidRPr="00FE6FB2" w:rsidRDefault="00614C09" w:rsidP="00614C09">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n</w:t>
            </w:r>
          </w:p>
        </w:tc>
        <w:tc>
          <w:tcPr>
            <w:tcW w:w="687" w:type="pct"/>
            <w:noWrap/>
            <w:hideMark/>
          </w:tcPr>
          <w:p w:rsidR="00614C09" w:rsidRPr="00FE6FB2" w:rsidRDefault="00614C09" w:rsidP="00614C09">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d</w:t>
            </w:r>
          </w:p>
        </w:tc>
        <w:tc>
          <w:tcPr>
            <w:tcW w:w="687" w:type="pct"/>
            <w:noWrap/>
            <w:hideMark/>
          </w:tcPr>
          <w:p w:rsidR="00614C09" w:rsidRPr="00FE6FB2" w:rsidRDefault="00614C09" w:rsidP="00614C09">
            <w:pPr>
              <w:widowControl/>
              <w:jc w:val="center"/>
              <w:rPr>
                <w:rFonts w:ascii="Times New Roman" w:eastAsia="PMingLiU" w:hAnsi="Times New Roman" w:cs="Times New Roman"/>
                <w:kern w:val="0"/>
                <w:sz w:val="22"/>
              </w:rPr>
            </w:pPr>
            <w:r w:rsidRPr="00FE6FB2">
              <w:rPr>
                <w:rFonts w:ascii="Times New Roman" w:eastAsia="PMingLiU" w:hAnsi="Times New Roman" w:cs="Times New Roman"/>
                <w:kern w:val="0"/>
                <w:sz w:val="22"/>
              </w:rPr>
              <w:t>n</w:t>
            </w:r>
          </w:p>
        </w:tc>
      </w:tr>
      <w:tr w:rsidR="00614C09" w:rsidRPr="00FE6FB2" w:rsidTr="00A11436">
        <w:trPr>
          <w:trHeight w:val="324"/>
        </w:trPr>
        <w:tc>
          <w:tcPr>
            <w:tcW w:w="878" w:type="pct"/>
            <w:noWrap/>
            <w:hideMark/>
          </w:tcPr>
          <w:p w:rsidR="00614C09" w:rsidRPr="00FE6FB2" w:rsidRDefault="00614C09" w:rsidP="00614C09">
            <w:pPr>
              <w:widowControl/>
              <w:jc w:val="center"/>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James et al, 2011</w:t>
            </w:r>
          </w:p>
        </w:tc>
        <w:tc>
          <w:tcPr>
            <w:tcW w:w="687" w:type="pct"/>
            <w:noWrap/>
            <w:hideMark/>
          </w:tcPr>
          <w:p w:rsidR="00614C09" w:rsidRPr="00FE6FB2" w:rsidRDefault="00614C09" w:rsidP="00614C09">
            <w:pPr>
              <w:widowControl/>
              <w:jc w:val="center"/>
              <w:rPr>
                <w:rFonts w:ascii="Times New Roman" w:eastAsia="PMingLiU" w:hAnsi="Times New Roman" w:cs="Times New Roman"/>
                <w:color w:val="000000"/>
                <w:kern w:val="0"/>
                <w:sz w:val="22"/>
              </w:rPr>
            </w:pPr>
          </w:p>
        </w:tc>
        <w:tc>
          <w:tcPr>
            <w:tcW w:w="687" w:type="pct"/>
            <w:noWrap/>
            <w:hideMark/>
          </w:tcPr>
          <w:p w:rsidR="00614C09" w:rsidRPr="00FE6FB2" w:rsidRDefault="00614C09" w:rsidP="00614C09">
            <w:pPr>
              <w:widowControl/>
              <w:jc w:val="center"/>
              <w:rPr>
                <w:rFonts w:ascii="Times New Roman" w:eastAsia="Times New Roman" w:hAnsi="Times New Roman" w:cs="Times New Roman"/>
                <w:kern w:val="0"/>
                <w:sz w:val="22"/>
              </w:rPr>
            </w:pPr>
          </w:p>
        </w:tc>
        <w:tc>
          <w:tcPr>
            <w:tcW w:w="687" w:type="pct"/>
            <w:noWrap/>
            <w:hideMark/>
          </w:tcPr>
          <w:p w:rsidR="00614C09" w:rsidRPr="00FE6FB2" w:rsidRDefault="00614C09" w:rsidP="00614C09">
            <w:pPr>
              <w:widowControl/>
              <w:jc w:val="center"/>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12</w:t>
            </w:r>
          </w:p>
        </w:tc>
        <w:tc>
          <w:tcPr>
            <w:tcW w:w="687" w:type="pct"/>
            <w:noWrap/>
            <w:hideMark/>
          </w:tcPr>
          <w:p w:rsidR="00614C09" w:rsidRPr="00FE6FB2" w:rsidRDefault="00614C09" w:rsidP="00614C09">
            <w:pPr>
              <w:widowControl/>
              <w:jc w:val="center"/>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53</w:t>
            </w:r>
          </w:p>
        </w:tc>
        <w:tc>
          <w:tcPr>
            <w:tcW w:w="687" w:type="pct"/>
            <w:noWrap/>
            <w:hideMark/>
          </w:tcPr>
          <w:p w:rsidR="00614C09" w:rsidRPr="00FE6FB2" w:rsidRDefault="00614C09" w:rsidP="00614C09">
            <w:pPr>
              <w:widowControl/>
              <w:jc w:val="center"/>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8</w:t>
            </w:r>
          </w:p>
        </w:tc>
        <w:tc>
          <w:tcPr>
            <w:tcW w:w="687" w:type="pct"/>
            <w:noWrap/>
            <w:hideMark/>
          </w:tcPr>
          <w:p w:rsidR="00614C09" w:rsidRPr="00FE6FB2" w:rsidRDefault="00614C09" w:rsidP="00614C09">
            <w:pPr>
              <w:widowControl/>
              <w:jc w:val="center"/>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56</w:t>
            </w:r>
          </w:p>
        </w:tc>
      </w:tr>
      <w:tr w:rsidR="00614C09" w:rsidRPr="00FE6FB2" w:rsidTr="00A11436">
        <w:trPr>
          <w:trHeight w:val="324"/>
        </w:trPr>
        <w:tc>
          <w:tcPr>
            <w:tcW w:w="878" w:type="pct"/>
            <w:noWrap/>
            <w:hideMark/>
          </w:tcPr>
          <w:p w:rsidR="00614C09" w:rsidRPr="00FE6FB2" w:rsidRDefault="00614C09" w:rsidP="00614C09">
            <w:pPr>
              <w:widowControl/>
              <w:jc w:val="center"/>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Young et al, 2014</w:t>
            </w:r>
          </w:p>
        </w:tc>
        <w:tc>
          <w:tcPr>
            <w:tcW w:w="687" w:type="pct"/>
            <w:noWrap/>
            <w:hideMark/>
          </w:tcPr>
          <w:p w:rsidR="00614C09" w:rsidRPr="00FE6FB2" w:rsidRDefault="00614C09" w:rsidP="00614C09">
            <w:pPr>
              <w:widowControl/>
              <w:jc w:val="center"/>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3</w:t>
            </w:r>
          </w:p>
        </w:tc>
        <w:tc>
          <w:tcPr>
            <w:tcW w:w="687" w:type="pct"/>
            <w:noWrap/>
            <w:hideMark/>
          </w:tcPr>
          <w:p w:rsidR="00614C09" w:rsidRPr="00FE6FB2" w:rsidRDefault="00614C09" w:rsidP="00614C09">
            <w:pPr>
              <w:widowControl/>
              <w:jc w:val="center"/>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22</w:t>
            </w:r>
          </w:p>
        </w:tc>
        <w:tc>
          <w:tcPr>
            <w:tcW w:w="687" w:type="pct"/>
            <w:noWrap/>
            <w:hideMark/>
          </w:tcPr>
          <w:p w:rsidR="00614C09" w:rsidRPr="00FE6FB2" w:rsidRDefault="00614C09" w:rsidP="00614C09">
            <w:pPr>
              <w:widowControl/>
              <w:jc w:val="center"/>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6</w:t>
            </w:r>
          </w:p>
        </w:tc>
        <w:tc>
          <w:tcPr>
            <w:tcW w:w="687" w:type="pct"/>
            <w:noWrap/>
            <w:hideMark/>
          </w:tcPr>
          <w:p w:rsidR="00614C09" w:rsidRPr="00FE6FB2" w:rsidRDefault="00614C09" w:rsidP="00614C09">
            <w:pPr>
              <w:widowControl/>
              <w:jc w:val="center"/>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24</w:t>
            </w:r>
          </w:p>
        </w:tc>
        <w:tc>
          <w:tcPr>
            <w:tcW w:w="687" w:type="pct"/>
            <w:noWrap/>
            <w:hideMark/>
          </w:tcPr>
          <w:p w:rsidR="00614C09" w:rsidRPr="00FE6FB2" w:rsidRDefault="00614C09" w:rsidP="00614C09">
            <w:pPr>
              <w:widowControl/>
              <w:jc w:val="center"/>
              <w:rPr>
                <w:rFonts w:ascii="Times New Roman" w:eastAsia="PMingLiU" w:hAnsi="Times New Roman" w:cs="Times New Roman"/>
                <w:color w:val="000000"/>
                <w:kern w:val="0"/>
                <w:sz w:val="22"/>
              </w:rPr>
            </w:pPr>
          </w:p>
        </w:tc>
        <w:tc>
          <w:tcPr>
            <w:tcW w:w="687" w:type="pct"/>
            <w:noWrap/>
            <w:hideMark/>
          </w:tcPr>
          <w:p w:rsidR="00614C09" w:rsidRPr="00FE6FB2" w:rsidRDefault="00614C09" w:rsidP="00614C09">
            <w:pPr>
              <w:widowControl/>
              <w:jc w:val="center"/>
              <w:rPr>
                <w:rFonts w:ascii="Times New Roman" w:eastAsia="Times New Roman" w:hAnsi="Times New Roman" w:cs="Times New Roman"/>
                <w:kern w:val="0"/>
                <w:sz w:val="22"/>
              </w:rPr>
            </w:pPr>
          </w:p>
        </w:tc>
      </w:tr>
      <w:tr w:rsidR="00614C09" w:rsidRPr="00FE6FB2" w:rsidTr="00A11436">
        <w:trPr>
          <w:trHeight w:val="324"/>
        </w:trPr>
        <w:tc>
          <w:tcPr>
            <w:tcW w:w="878" w:type="pct"/>
            <w:noWrap/>
            <w:hideMark/>
          </w:tcPr>
          <w:p w:rsidR="00614C09" w:rsidRPr="00FE6FB2" w:rsidRDefault="00614C09" w:rsidP="00614C09">
            <w:pPr>
              <w:widowControl/>
              <w:jc w:val="center"/>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Young et al, 2015</w:t>
            </w:r>
          </w:p>
        </w:tc>
        <w:tc>
          <w:tcPr>
            <w:tcW w:w="687" w:type="pct"/>
            <w:noWrap/>
            <w:hideMark/>
          </w:tcPr>
          <w:p w:rsidR="00614C09" w:rsidRPr="00FE6FB2" w:rsidRDefault="00614C09" w:rsidP="00614C09">
            <w:pPr>
              <w:widowControl/>
              <w:jc w:val="center"/>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1</w:t>
            </w:r>
          </w:p>
        </w:tc>
        <w:tc>
          <w:tcPr>
            <w:tcW w:w="687" w:type="pct"/>
            <w:noWrap/>
            <w:hideMark/>
          </w:tcPr>
          <w:p w:rsidR="00614C09" w:rsidRPr="00FE6FB2" w:rsidRDefault="00614C09" w:rsidP="00614C09">
            <w:pPr>
              <w:widowControl/>
              <w:jc w:val="center"/>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33</w:t>
            </w:r>
          </w:p>
        </w:tc>
        <w:tc>
          <w:tcPr>
            <w:tcW w:w="687" w:type="pct"/>
            <w:noWrap/>
            <w:hideMark/>
          </w:tcPr>
          <w:p w:rsidR="00614C09" w:rsidRPr="00FE6FB2" w:rsidRDefault="00614C09" w:rsidP="00614C09">
            <w:pPr>
              <w:widowControl/>
              <w:jc w:val="center"/>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3</w:t>
            </w:r>
          </w:p>
        </w:tc>
        <w:tc>
          <w:tcPr>
            <w:tcW w:w="687" w:type="pct"/>
            <w:noWrap/>
            <w:hideMark/>
          </w:tcPr>
          <w:p w:rsidR="00614C09" w:rsidRPr="00FE6FB2" w:rsidRDefault="00614C09" w:rsidP="00614C09">
            <w:pPr>
              <w:widowControl/>
              <w:jc w:val="center"/>
              <w:rPr>
                <w:rFonts w:ascii="Times New Roman" w:eastAsia="PMingLiU" w:hAnsi="Times New Roman" w:cs="Times New Roman"/>
                <w:color w:val="000000"/>
                <w:kern w:val="0"/>
                <w:sz w:val="22"/>
              </w:rPr>
            </w:pPr>
            <w:r w:rsidRPr="00FE6FB2">
              <w:rPr>
                <w:rFonts w:ascii="Times New Roman" w:eastAsia="PMingLiU" w:hAnsi="Times New Roman" w:cs="Times New Roman"/>
                <w:color w:val="000000"/>
                <w:kern w:val="0"/>
                <w:sz w:val="22"/>
              </w:rPr>
              <w:t>48</w:t>
            </w:r>
          </w:p>
        </w:tc>
        <w:tc>
          <w:tcPr>
            <w:tcW w:w="687" w:type="pct"/>
            <w:noWrap/>
            <w:hideMark/>
          </w:tcPr>
          <w:p w:rsidR="00614C09" w:rsidRPr="00FE6FB2" w:rsidRDefault="00614C09" w:rsidP="00614C09">
            <w:pPr>
              <w:widowControl/>
              <w:jc w:val="center"/>
              <w:rPr>
                <w:rFonts w:ascii="Times New Roman" w:eastAsia="PMingLiU" w:hAnsi="Times New Roman" w:cs="Times New Roman"/>
                <w:color w:val="000000"/>
                <w:kern w:val="0"/>
                <w:sz w:val="22"/>
              </w:rPr>
            </w:pPr>
          </w:p>
        </w:tc>
        <w:tc>
          <w:tcPr>
            <w:tcW w:w="687" w:type="pct"/>
            <w:noWrap/>
            <w:hideMark/>
          </w:tcPr>
          <w:p w:rsidR="00614C09" w:rsidRPr="00FE6FB2" w:rsidRDefault="00614C09" w:rsidP="00614C09">
            <w:pPr>
              <w:widowControl/>
              <w:jc w:val="center"/>
              <w:rPr>
                <w:rFonts w:ascii="Times New Roman" w:eastAsia="Times New Roman" w:hAnsi="Times New Roman" w:cs="Times New Roman"/>
                <w:kern w:val="0"/>
                <w:sz w:val="22"/>
              </w:rPr>
            </w:pPr>
          </w:p>
        </w:tc>
      </w:tr>
    </w:tbl>
    <w:p w:rsidR="00A0751C" w:rsidRPr="00FE6FB2" w:rsidRDefault="00877CFF" w:rsidP="00A0751C">
      <w:pPr>
        <w:rPr>
          <w:rFonts w:ascii="Times New Roman" w:hAnsi="Times New Roman" w:cs="Times New Roman"/>
        </w:rPr>
      </w:pPr>
      <w:r w:rsidRPr="00FE6FB2">
        <w:rPr>
          <w:rFonts w:ascii="Times New Roman" w:hAnsi="Times New Roman" w:cs="Times New Roman"/>
        </w:rPr>
        <w:t>Abbreviations</w:t>
      </w:r>
      <w:r w:rsidR="00614C09" w:rsidRPr="00FE6FB2">
        <w:rPr>
          <w:rFonts w:ascii="Times New Roman" w:hAnsi="Times New Roman" w:cs="Times New Roman"/>
        </w:rPr>
        <w:t xml:space="preserve">: </w:t>
      </w:r>
      <w:r w:rsidR="00A0751C" w:rsidRPr="00FE6FB2">
        <w:rPr>
          <w:rFonts w:ascii="Times New Roman" w:hAnsi="Times New Roman" w:cs="Times New Roman"/>
        </w:rPr>
        <w:t>d: no. of case with events; n: no. of case.</w:t>
      </w:r>
    </w:p>
    <w:p w:rsidR="00875BCD" w:rsidRPr="00FE6FB2" w:rsidRDefault="00875BCD" w:rsidP="00875BCD">
      <w:pPr>
        <w:widowControl/>
        <w:rPr>
          <w:rFonts w:ascii="Times New Roman" w:eastAsia="Times New Roman" w:hAnsi="Times New Roman" w:cs="Times New Roman"/>
          <w:b/>
          <w:bCs/>
          <w:color w:val="000000"/>
          <w:kern w:val="28"/>
          <w:szCs w:val="24"/>
          <w:lang w:val="en-CA" w:eastAsia="en-CA"/>
        </w:rPr>
      </w:pPr>
      <w:r w:rsidRPr="00FE6FB2">
        <w:rPr>
          <w:rFonts w:ascii="Times New Roman" w:hAnsi="Times New Roman" w:cs="Times New Roman"/>
        </w:rPr>
        <w:br w:type="page"/>
      </w:r>
    </w:p>
    <w:p w:rsidR="00875BCD" w:rsidRPr="00FE6FB2" w:rsidRDefault="00BE4415" w:rsidP="002D3412">
      <w:pPr>
        <w:pStyle w:val="Heading3"/>
      </w:pPr>
      <w:bookmarkStart w:id="126" w:name="_Toc32664058"/>
      <w:bookmarkStart w:id="127" w:name="_Toc53220854"/>
      <w:r w:rsidRPr="00FE6FB2">
        <w:t>8</w:t>
      </w:r>
      <w:r w:rsidR="00875BCD" w:rsidRPr="00FE6FB2">
        <w:t xml:space="preserve">.3.4. Blood transfusion </w:t>
      </w:r>
      <w:r w:rsidR="005A55E6" w:rsidRPr="00FE6FB2">
        <w:t>volume</w:t>
      </w:r>
      <w:r w:rsidR="003C4F17" w:rsidRPr="00FE6FB2">
        <w:t xml:space="preserve"> in trauma patients</w:t>
      </w:r>
      <w:bookmarkEnd w:id="126"/>
      <w:bookmarkEnd w:id="127"/>
    </w:p>
    <w:p w:rsidR="00877CFF" w:rsidRPr="00FE6FB2" w:rsidRDefault="00877CFF" w:rsidP="00877CFF">
      <w:pPr>
        <w:rPr>
          <w:rFonts w:ascii="Times New Roman" w:hAnsi="Times New Roman" w:cs="Times New Roman"/>
        </w:rPr>
      </w:pPr>
    </w:p>
    <w:tbl>
      <w:tblPr>
        <w:tblStyle w:val="TableGrid"/>
        <w:tblW w:w="4431" w:type="pct"/>
        <w:tblLook w:val="04A0" w:firstRow="1" w:lastRow="0" w:firstColumn="1" w:lastColumn="0" w:noHBand="0" w:noVBand="1"/>
      </w:tblPr>
      <w:tblGrid>
        <w:gridCol w:w="1990"/>
        <w:gridCol w:w="576"/>
        <w:gridCol w:w="756"/>
        <w:gridCol w:w="456"/>
        <w:gridCol w:w="696"/>
        <w:gridCol w:w="696"/>
        <w:gridCol w:w="456"/>
        <w:gridCol w:w="576"/>
        <w:gridCol w:w="756"/>
        <w:gridCol w:w="456"/>
        <w:gridCol w:w="696"/>
        <w:gridCol w:w="696"/>
        <w:gridCol w:w="456"/>
        <w:gridCol w:w="696"/>
        <w:gridCol w:w="696"/>
        <w:gridCol w:w="456"/>
        <w:gridCol w:w="696"/>
        <w:gridCol w:w="696"/>
        <w:gridCol w:w="456"/>
      </w:tblGrid>
      <w:tr w:rsidR="00877CFF" w:rsidRPr="00FE6FB2" w:rsidTr="00877CFF">
        <w:trPr>
          <w:trHeight w:val="324"/>
        </w:trPr>
        <w:tc>
          <w:tcPr>
            <w:tcW w:w="684" w:type="pct"/>
            <w:noWrap/>
          </w:tcPr>
          <w:p w:rsidR="00877CFF" w:rsidRPr="00FE6FB2" w:rsidRDefault="00877CFF" w:rsidP="00320BE5">
            <w:pPr>
              <w:widowControl/>
              <w:jc w:val="center"/>
              <w:rPr>
                <w:rFonts w:ascii="Times New Roman" w:eastAsia="PMingLiU" w:hAnsi="Times New Roman" w:cs="Times New Roman"/>
                <w:color w:val="000000"/>
                <w:kern w:val="0"/>
                <w:szCs w:val="24"/>
              </w:rPr>
            </w:pPr>
          </w:p>
        </w:tc>
        <w:tc>
          <w:tcPr>
            <w:tcW w:w="782" w:type="pct"/>
            <w:gridSpan w:val="3"/>
            <w:noWrap/>
          </w:tcPr>
          <w:p w:rsidR="00877CFF" w:rsidRPr="00FE6FB2" w:rsidRDefault="00877CFF" w:rsidP="00320BE5">
            <w:pPr>
              <w:widowControl/>
              <w:jc w:val="center"/>
              <w:rPr>
                <w:rFonts w:ascii="Times New Roman" w:hAnsi="Times New Roman" w:cs="Times New Roman"/>
                <w:szCs w:val="24"/>
              </w:rPr>
            </w:pPr>
            <w:r w:rsidRPr="00FE6FB2">
              <w:rPr>
                <w:rFonts w:ascii="Times New Roman" w:hAnsi="Times New Roman" w:cs="Times New Roman"/>
                <w:szCs w:val="24"/>
              </w:rPr>
              <w:t xml:space="preserve">Balanced </w:t>
            </w:r>
          </w:p>
          <w:p w:rsidR="00877CFF" w:rsidRPr="00FE6FB2" w:rsidRDefault="00877CFF" w:rsidP="00320BE5">
            <w:pPr>
              <w:widowControl/>
              <w:jc w:val="center"/>
              <w:rPr>
                <w:rFonts w:ascii="Times New Roman" w:eastAsia="PMingLiU" w:hAnsi="Times New Roman" w:cs="Times New Roman"/>
                <w:color w:val="000000"/>
                <w:kern w:val="0"/>
                <w:szCs w:val="24"/>
              </w:rPr>
            </w:pPr>
            <w:r w:rsidRPr="00FE6FB2">
              <w:rPr>
                <w:rFonts w:ascii="Times New Roman" w:hAnsi="Times New Roman" w:cs="Times New Roman"/>
                <w:szCs w:val="24"/>
              </w:rPr>
              <w:t>crystalloids</w:t>
            </w:r>
          </w:p>
        </w:tc>
        <w:tc>
          <w:tcPr>
            <w:tcW w:w="785" w:type="pct"/>
            <w:gridSpan w:val="3"/>
            <w:noWrap/>
          </w:tcPr>
          <w:p w:rsidR="00877CFF" w:rsidRPr="00FE6FB2" w:rsidRDefault="00877CFF" w:rsidP="00320BE5">
            <w:pPr>
              <w:widowControl/>
              <w:jc w:val="center"/>
              <w:rPr>
                <w:rFonts w:ascii="Times New Roman" w:eastAsia="PMingLiU" w:hAnsi="Times New Roman" w:cs="Times New Roman"/>
                <w:color w:val="000000"/>
                <w:kern w:val="0"/>
                <w:szCs w:val="24"/>
              </w:rPr>
            </w:pPr>
            <w:r w:rsidRPr="00FE6FB2">
              <w:rPr>
                <w:rFonts w:ascii="Times New Roman" w:hAnsi="Times New Roman" w:cs="Times New Roman"/>
                <w:szCs w:val="24"/>
              </w:rPr>
              <w:t>Saline</w:t>
            </w:r>
          </w:p>
        </w:tc>
        <w:tc>
          <w:tcPr>
            <w:tcW w:w="683" w:type="pct"/>
            <w:gridSpan w:val="3"/>
          </w:tcPr>
          <w:p w:rsidR="00877CFF" w:rsidRPr="00FE6FB2" w:rsidRDefault="00877CFF" w:rsidP="00320BE5">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Hyperoncotic</w:t>
            </w:r>
          </w:p>
          <w:p w:rsidR="00877CFF" w:rsidRPr="00FE6FB2" w:rsidRDefault="00877CFF" w:rsidP="00320BE5">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albumin</w:t>
            </w:r>
          </w:p>
        </w:tc>
        <w:tc>
          <w:tcPr>
            <w:tcW w:w="674" w:type="pct"/>
            <w:gridSpan w:val="3"/>
            <w:noWrap/>
          </w:tcPr>
          <w:p w:rsidR="00877CFF" w:rsidRPr="00FE6FB2" w:rsidRDefault="00877CFF" w:rsidP="00320BE5">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 xml:space="preserve">Low molecular </w:t>
            </w:r>
            <w:r w:rsidRPr="00FE6FB2">
              <w:rPr>
                <w:rFonts w:ascii="Times New Roman" w:eastAsia="PMingLiU" w:hAnsi="Times New Roman" w:cs="Times New Roman"/>
                <w:color w:val="000000"/>
                <w:kern w:val="0"/>
                <w:szCs w:val="24"/>
              </w:rPr>
              <w:br/>
              <w:t>weight HES</w:t>
            </w:r>
          </w:p>
        </w:tc>
        <w:tc>
          <w:tcPr>
            <w:tcW w:w="712" w:type="pct"/>
            <w:gridSpan w:val="3"/>
            <w:noWrap/>
          </w:tcPr>
          <w:p w:rsidR="00877CFF" w:rsidRPr="00FE6FB2" w:rsidRDefault="00877CFF" w:rsidP="00320BE5">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 xml:space="preserve">High molecular </w:t>
            </w:r>
            <w:r w:rsidRPr="00FE6FB2">
              <w:rPr>
                <w:rFonts w:ascii="Times New Roman" w:eastAsia="PMingLiU" w:hAnsi="Times New Roman" w:cs="Times New Roman"/>
                <w:color w:val="000000"/>
                <w:kern w:val="0"/>
                <w:szCs w:val="24"/>
              </w:rPr>
              <w:br/>
              <w:t>weight HES</w:t>
            </w:r>
          </w:p>
        </w:tc>
        <w:tc>
          <w:tcPr>
            <w:tcW w:w="680" w:type="pct"/>
            <w:gridSpan w:val="3"/>
            <w:noWrap/>
          </w:tcPr>
          <w:p w:rsidR="00877CFF" w:rsidRPr="00FE6FB2" w:rsidRDefault="00877CFF" w:rsidP="00320BE5">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Gelatin</w:t>
            </w:r>
          </w:p>
        </w:tc>
      </w:tr>
      <w:tr w:rsidR="00877CFF" w:rsidRPr="00FE6FB2" w:rsidTr="00877CFF">
        <w:trPr>
          <w:trHeight w:val="324"/>
        </w:trPr>
        <w:tc>
          <w:tcPr>
            <w:tcW w:w="684" w:type="pct"/>
            <w:noWrap/>
            <w:hideMark/>
          </w:tcPr>
          <w:p w:rsidR="00877CFF" w:rsidRPr="00FE6FB2" w:rsidRDefault="00877CFF" w:rsidP="00320BE5">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Author, Year</w:t>
            </w:r>
          </w:p>
        </w:tc>
        <w:tc>
          <w:tcPr>
            <w:tcW w:w="296" w:type="pct"/>
            <w:noWrap/>
            <w:hideMark/>
          </w:tcPr>
          <w:p w:rsidR="00877CFF" w:rsidRPr="00FE6FB2" w:rsidRDefault="00877CFF" w:rsidP="00320BE5">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m</w:t>
            </w:r>
          </w:p>
        </w:tc>
        <w:tc>
          <w:tcPr>
            <w:tcW w:w="296" w:type="pct"/>
            <w:noWrap/>
            <w:hideMark/>
          </w:tcPr>
          <w:p w:rsidR="00877CFF" w:rsidRPr="00FE6FB2" w:rsidRDefault="00877CFF" w:rsidP="00320BE5">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sd</w:t>
            </w:r>
          </w:p>
        </w:tc>
        <w:tc>
          <w:tcPr>
            <w:tcW w:w="190" w:type="pct"/>
            <w:noWrap/>
            <w:hideMark/>
          </w:tcPr>
          <w:p w:rsidR="00877CFF" w:rsidRPr="00FE6FB2" w:rsidRDefault="00877CFF" w:rsidP="00320BE5">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n</w:t>
            </w:r>
          </w:p>
        </w:tc>
        <w:tc>
          <w:tcPr>
            <w:tcW w:w="289" w:type="pct"/>
            <w:noWrap/>
            <w:hideMark/>
          </w:tcPr>
          <w:p w:rsidR="00877CFF" w:rsidRPr="00FE6FB2" w:rsidRDefault="00877CFF" w:rsidP="00320BE5">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m</w:t>
            </w:r>
          </w:p>
        </w:tc>
        <w:tc>
          <w:tcPr>
            <w:tcW w:w="289" w:type="pct"/>
            <w:noWrap/>
            <w:hideMark/>
          </w:tcPr>
          <w:p w:rsidR="00877CFF" w:rsidRPr="00FE6FB2" w:rsidRDefault="00877CFF" w:rsidP="00320BE5">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sd</w:t>
            </w:r>
          </w:p>
        </w:tc>
        <w:tc>
          <w:tcPr>
            <w:tcW w:w="207" w:type="pct"/>
            <w:noWrap/>
            <w:hideMark/>
          </w:tcPr>
          <w:p w:rsidR="00877CFF" w:rsidRPr="00FE6FB2" w:rsidRDefault="00877CFF" w:rsidP="00320BE5">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n</w:t>
            </w:r>
          </w:p>
        </w:tc>
        <w:tc>
          <w:tcPr>
            <w:tcW w:w="249" w:type="pct"/>
          </w:tcPr>
          <w:p w:rsidR="00877CFF" w:rsidRPr="00FE6FB2" w:rsidRDefault="00877CFF" w:rsidP="00320BE5">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m</w:t>
            </w:r>
          </w:p>
        </w:tc>
        <w:tc>
          <w:tcPr>
            <w:tcW w:w="249" w:type="pct"/>
          </w:tcPr>
          <w:p w:rsidR="00877CFF" w:rsidRPr="00FE6FB2" w:rsidRDefault="00877CFF" w:rsidP="00320BE5">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sd</w:t>
            </w:r>
          </w:p>
        </w:tc>
        <w:tc>
          <w:tcPr>
            <w:tcW w:w="185" w:type="pct"/>
          </w:tcPr>
          <w:p w:rsidR="00877CFF" w:rsidRPr="00FE6FB2" w:rsidRDefault="00877CFF" w:rsidP="00320BE5">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n</w:t>
            </w:r>
          </w:p>
        </w:tc>
        <w:tc>
          <w:tcPr>
            <w:tcW w:w="249" w:type="pct"/>
            <w:noWrap/>
          </w:tcPr>
          <w:p w:rsidR="00877CFF" w:rsidRPr="00FE6FB2" w:rsidRDefault="00877CFF" w:rsidP="00320BE5">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m</w:t>
            </w:r>
          </w:p>
        </w:tc>
        <w:tc>
          <w:tcPr>
            <w:tcW w:w="249" w:type="pct"/>
            <w:noWrap/>
          </w:tcPr>
          <w:p w:rsidR="00877CFF" w:rsidRPr="00FE6FB2" w:rsidRDefault="00877CFF" w:rsidP="00320BE5">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sd</w:t>
            </w:r>
          </w:p>
        </w:tc>
        <w:tc>
          <w:tcPr>
            <w:tcW w:w="176" w:type="pct"/>
            <w:noWrap/>
          </w:tcPr>
          <w:p w:rsidR="00877CFF" w:rsidRPr="00FE6FB2" w:rsidRDefault="00877CFF" w:rsidP="00320BE5">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n</w:t>
            </w:r>
          </w:p>
        </w:tc>
        <w:tc>
          <w:tcPr>
            <w:tcW w:w="249" w:type="pct"/>
            <w:noWrap/>
          </w:tcPr>
          <w:p w:rsidR="00877CFF" w:rsidRPr="00FE6FB2" w:rsidRDefault="00877CFF" w:rsidP="00320BE5">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m</w:t>
            </w:r>
          </w:p>
        </w:tc>
        <w:tc>
          <w:tcPr>
            <w:tcW w:w="225" w:type="pct"/>
            <w:noWrap/>
          </w:tcPr>
          <w:p w:rsidR="00877CFF" w:rsidRPr="00FE6FB2" w:rsidRDefault="00877CFF" w:rsidP="00320BE5">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sd</w:t>
            </w:r>
          </w:p>
        </w:tc>
        <w:tc>
          <w:tcPr>
            <w:tcW w:w="238" w:type="pct"/>
            <w:noWrap/>
          </w:tcPr>
          <w:p w:rsidR="00877CFF" w:rsidRPr="00FE6FB2" w:rsidRDefault="00877CFF" w:rsidP="00320BE5">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n</w:t>
            </w:r>
          </w:p>
        </w:tc>
        <w:tc>
          <w:tcPr>
            <w:tcW w:w="249" w:type="pct"/>
            <w:noWrap/>
          </w:tcPr>
          <w:p w:rsidR="00877CFF" w:rsidRPr="00FE6FB2" w:rsidRDefault="00877CFF" w:rsidP="00320BE5">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m</w:t>
            </w:r>
          </w:p>
        </w:tc>
        <w:tc>
          <w:tcPr>
            <w:tcW w:w="249" w:type="pct"/>
            <w:noWrap/>
          </w:tcPr>
          <w:p w:rsidR="00877CFF" w:rsidRPr="00FE6FB2" w:rsidRDefault="00877CFF" w:rsidP="00320BE5">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sd</w:t>
            </w:r>
          </w:p>
        </w:tc>
        <w:tc>
          <w:tcPr>
            <w:tcW w:w="182" w:type="pct"/>
            <w:noWrap/>
          </w:tcPr>
          <w:p w:rsidR="00877CFF" w:rsidRPr="00FE6FB2" w:rsidRDefault="00877CFF" w:rsidP="00320BE5">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n</w:t>
            </w:r>
          </w:p>
        </w:tc>
      </w:tr>
      <w:tr w:rsidR="00877CFF" w:rsidRPr="00FE6FB2" w:rsidTr="00877CFF">
        <w:trPr>
          <w:trHeight w:val="324"/>
        </w:trPr>
        <w:tc>
          <w:tcPr>
            <w:tcW w:w="684" w:type="pct"/>
            <w:noWrap/>
            <w:hideMark/>
          </w:tcPr>
          <w:p w:rsidR="00877CFF" w:rsidRPr="00FE6FB2" w:rsidRDefault="00877CFF" w:rsidP="00320BE5">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Lowe et al, 1979</w:t>
            </w:r>
          </w:p>
        </w:tc>
        <w:tc>
          <w:tcPr>
            <w:tcW w:w="296" w:type="pct"/>
            <w:noWrap/>
            <w:hideMark/>
          </w:tcPr>
          <w:p w:rsidR="00877CFF" w:rsidRPr="00FE6FB2" w:rsidRDefault="00877CFF" w:rsidP="00320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375</w:t>
            </w:r>
          </w:p>
        </w:tc>
        <w:tc>
          <w:tcPr>
            <w:tcW w:w="296" w:type="pct"/>
            <w:noWrap/>
            <w:hideMark/>
          </w:tcPr>
          <w:p w:rsidR="00877CFF" w:rsidRPr="00FE6FB2" w:rsidRDefault="00877CFF" w:rsidP="00320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717.5</w:t>
            </w:r>
          </w:p>
        </w:tc>
        <w:tc>
          <w:tcPr>
            <w:tcW w:w="190" w:type="pct"/>
            <w:noWrap/>
            <w:hideMark/>
          </w:tcPr>
          <w:p w:rsidR="00877CFF" w:rsidRPr="00FE6FB2" w:rsidRDefault="00877CFF" w:rsidP="00320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84</w:t>
            </w:r>
          </w:p>
        </w:tc>
        <w:tc>
          <w:tcPr>
            <w:tcW w:w="289" w:type="pct"/>
            <w:noWrap/>
            <w:hideMark/>
          </w:tcPr>
          <w:p w:rsidR="00877CFF" w:rsidRPr="00FE6FB2" w:rsidRDefault="00877CFF" w:rsidP="00320BE5">
            <w:pPr>
              <w:widowControl/>
              <w:jc w:val="right"/>
              <w:rPr>
                <w:rFonts w:ascii="Times New Roman" w:eastAsia="PMingLiU" w:hAnsi="Times New Roman" w:cs="Times New Roman"/>
                <w:color w:val="000000"/>
                <w:kern w:val="0"/>
                <w:szCs w:val="24"/>
              </w:rPr>
            </w:pPr>
          </w:p>
        </w:tc>
        <w:tc>
          <w:tcPr>
            <w:tcW w:w="289" w:type="pct"/>
            <w:noWrap/>
            <w:hideMark/>
          </w:tcPr>
          <w:p w:rsidR="00877CFF" w:rsidRPr="00FE6FB2" w:rsidRDefault="00877CFF" w:rsidP="00320BE5">
            <w:pPr>
              <w:widowControl/>
              <w:rPr>
                <w:rFonts w:ascii="Times New Roman" w:eastAsia="Times New Roman" w:hAnsi="Times New Roman" w:cs="Times New Roman"/>
                <w:kern w:val="0"/>
                <w:szCs w:val="24"/>
              </w:rPr>
            </w:pPr>
          </w:p>
        </w:tc>
        <w:tc>
          <w:tcPr>
            <w:tcW w:w="207" w:type="pct"/>
            <w:noWrap/>
            <w:hideMark/>
          </w:tcPr>
          <w:p w:rsidR="00877CFF" w:rsidRPr="00FE6FB2" w:rsidRDefault="00877CFF" w:rsidP="00320BE5">
            <w:pPr>
              <w:widowControl/>
              <w:rPr>
                <w:rFonts w:ascii="Times New Roman" w:eastAsia="Times New Roman" w:hAnsi="Times New Roman" w:cs="Times New Roman"/>
                <w:kern w:val="0"/>
                <w:szCs w:val="24"/>
              </w:rPr>
            </w:pPr>
          </w:p>
        </w:tc>
        <w:tc>
          <w:tcPr>
            <w:tcW w:w="249" w:type="pct"/>
            <w:noWrap/>
            <w:hideMark/>
          </w:tcPr>
          <w:p w:rsidR="00877CFF" w:rsidRPr="00FE6FB2" w:rsidRDefault="00877CFF" w:rsidP="00320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490</w:t>
            </w:r>
          </w:p>
        </w:tc>
        <w:tc>
          <w:tcPr>
            <w:tcW w:w="249" w:type="pct"/>
            <w:noWrap/>
            <w:hideMark/>
          </w:tcPr>
          <w:p w:rsidR="00877CFF" w:rsidRPr="00FE6FB2" w:rsidRDefault="00877CFF" w:rsidP="00320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782.5</w:t>
            </w:r>
          </w:p>
        </w:tc>
        <w:tc>
          <w:tcPr>
            <w:tcW w:w="185" w:type="pct"/>
            <w:noWrap/>
            <w:hideMark/>
          </w:tcPr>
          <w:p w:rsidR="00877CFF" w:rsidRPr="00FE6FB2" w:rsidRDefault="00877CFF" w:rsidP="00320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57</w:t>
            </w:r>
          </w:p>
        </w:tc>
        <w:tc>
          <w:tcPr>
            <w:tcW w:w="249" w:type="pct"/>
            <w:noWrap/>
            <w:hideMark/>
          </w:tcPr>
          <w:p w:rsidR="00877CFF" w:rsidRPr="00FE6FB2" w:rsidRDefault="00877CFF" w:rsidP="00320BE5">
            <w:pPr>
              <w:widowControl/>
              <w:jc w:val="right"/>
              <w:rPr>
                <w:rFonts w:ascii="Times New Roman" w:eastAsia="PMingLiU" w:hAnsi="Times New Roman" w:cs="Times New Roman"/>
                <w:color w:val="000000"/>
                <w:kern w:val="0"/>
                <w:szCs w:val="24"/>
              </w:rPr>
            </w:pPr>
          </w:p>
        </w:tc>
        <w:tc>
          <w:tcPr>
            <w:tcW w:w="249" w:type="pct"/>
            <w:noWrap/>
            <w:hideMark/>
          </w:tcPr>
          <w:p w:rsidR="00877CFF" w:rsidRPr="00FE6FB2" w:rsidRDefault="00877CFF" w:rsidP="00320BE5">
            <w:pPr>
              <w:widowControl/>
              <w:rPr>
                <w:rFonts w:ascii="Times New Roman" w:eastAsia="Times New Roman" w:hAnsi="Times New Roman" w:cs="Times New Roman"/>
                <w:kern w:val="0"/>
                <w:szCs w:val="24"/>
              </w:rPr>
            </w:pPr>
          </w:p>
        </w:tc>
        <w:tc>
          <w:tcPr>
            <w:tcW w:w="176" w:type="pct"/>
            <w:noWrap/>
            <w:hideMark/>
          </w:tcPr>
          <w:p w:rsidR="00877CFF" w:rsidRPr="00FE6FB2" w:rsidRDefault="00877CFF" w:rsidP="00320BE5">
            <w:pPr>
              <w:widowControl/>
              <w:rPr>
                <w:rFonts w:ascii="Times New Roman" w:eastAsia="Times New Roman" w:hAnsi="Times New Roman" w:cs="Times New Roman"/>
                <w:kern w:val="0"/>
                <w:szCs w:val="24"/>
              </w:rPr>
            </w:pPr>
          </w:p>
        </w:tc>
        <w:tc>
          <w:tcPr>
            <w:tcW w:w="249" w:type="pct"/>
            <w:noWrap/>
            <w:hideMark/>
          </w:tcPr>
          <w:p w:rsidR="00877CFF" w:rsidRPr="00FE6FB2" w:rsidRDefault="00877CFF" w:rsidP="00320BE5">
            <w:pPr>
              <w:widowControl/>
              <w:rPr>
                <w:rFonts w:ascii="Times New Roman" w:eastAsia="Times New Roman" w:hAnsi="Times New Roman" w:cs="Times New Roman"/>
                <w:kern w:val="0"/>
                <w:szCs w:val="24"/>
              </w:rPr>
            </w:pPr>
          </w:p>
        </w:tc>
        <w:tc>
          <w:tcPr>
            <w:tcW w:w="225" w:type="pct"/>
            <w:noWrap/>
            <w:hideMark/>
          </w:tcPr>
          <w:p w:rsidR="00877CFF" w:rsidRPr="00FE6FB2" w:rsidRDefault="00877CFF" w:rsidP="00320BE5">
            <w:pPr>
              <w:widowControl/>
              <w:rPr>
                <w:rFonts w:ascii="Times New Roman" w:eastAsia="Times New Roman" w:hAnsi="Times New Roman" w:cs="Times New Roman"/>
                <w:kern w:val="0"/>
                <w:szCs w:val="24"/>
              </w:rPr>
            </w:pPr>
          </w:p>
        </w:tc>
        <w:tc>
          <w:tcPr>
            <w:tcW w:w="238" w:type="pct"/>
            <w:noWrap/>
            <w:hideMark/>
          </w:tcPr>
          <w:p w:rsidR="00877CFF" w:rsidRPr="00FE6FB2" w:rsidRDefault="00877CFF" w:rsidP="00320BE5">
            <w:pPr>
              <w:widowControl/>
              <w:rPr>
                <w:rFonts w:ascii="Times New Roman" w:eastAsia="Times New Roman" w:hAnsi="Times New Roman" w:cs="Times New Roman"/>
                <w:kern w:val="0"/>
                <w:szCs w:val="24"/>
              </w:rPr>
            </w:pPr>
          </w:p>
        </w:tc>
        <w:tc>
          <w:tcPr>
            <w:tcW w:w="249" w:type="pct"/>
            <w:noWrap/>
            <w:hideMark/>
          </w:tcPr>
          <w:p w:rsidR="00877CFF" w:rsidRPr="00FE6FB2" w:rsidRDefault="00877CFF" w:rsidP="00320BE5">
            <w:pPr>
              <w:widowControl/>
              <w:rPr>
                <w:rFonts w:ascii="Times New Roman" w:eastAsia="Times New Roman" w:hAnsi="Times New Roman" w:cs="Times New Roman"/>
                <w:kern w:val="0"/>
                <w:szCs w:val="24"/>
              </w:rPr>
            </w:pPr>
          </w:p>
        </w:tc>
        <w:tc>
          <w:tcPr>
            <w:tcW w:w="249" w:type="pct"/>
            <w:noWrap/>
            <w:hideMark/>
          </w:tcPr>
          <w:p w:rsidR="00877CFF" w:rsidRPr="00FE6FB2" w:rsidRDefault="00877CFF" w:rsidP="00320BE5">
            <w:pPr>
              <w:widowControl/>
              <w:rPr>
                <w:rFonts w:ascii="Times New Roman" w:eastAsia="Times New Roman" w:hAnsi="Times New Roman" w:cs="Times New Roman"/>
                <w:kern w:val="0"/>
                <w:szCs w:val="24"/>
              </w:rPr>
            </w:pPr>
          </w:p>
        </w:tc>
        <w:tc>
          <w:tcPr>
            <w:tcW w:w="182" w:type="pct"/>
            <w:noWrap/>
            <w:hideMark/>
          </w:tcPr>
          <w:p w:rsidR="00877CFF" w:rsidRPr="00FE6FB2" w:rsidRDefault="00877CFF" w:rsidP="00320BE5">
            <w:pPr>
              <w:widowControl/>
              <w:rPr>
                <w:rFonts w:ascii="Times New Roman" w:eastAsia="Times New Roman" w:hAnsi="Times New Roman" w:cs="Times New Roman"/>
                <w:kern w:val="0"/>
                <w:szCs w:val="24"/>
              </w:rPr>
            </w:pPr>
          </w:p>
        </w:tc>
      </w:tr>
      <w:tr w:rsidR="00877CFF" w:rsidRPr="00FE6FB2" w:rsidTr="00877CFF">
        <w:trPr>
          <w:trHeight w:val="324"/>
        </w:trPr>
        <w:tc>
          <w:tcPr>
            <w:tcW w:w="684" w:type="pct"/>
            <w:noWrap/>
            <w:hideMark/>
          </w:tcPr>
          <w:p w:rsidR="00877CFF" w:rsidRPr="00FE6FB2" w:rsidRDefault="00877CFF" w:rsidP="00320BE5">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Allison et al, 1999</w:t>
            </w:r>
          </w:p>
        </w:tc>
        <w:tc>
          <w:tcPr>
            <w:tcW w:w="296" w:type="pct"/>
            <w:noWrap/>
            <w:hideMark/>
          </w:tcPr>
          <w:p w:rsidR="00877CFF" w:rsidRPr="00FE6FB2" w:rsidRDefault="00877CFF" w:rsidP="00320BE5">
            <w:pPr>
              <w:widowControl/>
              <w:jc w:val="right"/>
              <w:rPr>
                <w:rFonts w:ascii="Times New Roman" w:eastAsia="PMingLiU" w:hAnsi="Times New Roman" w:cs="Times New Roman"/>
                <w:color w:val="000000"/>
                <w:kern w:val="0"/>
                <w:szCs w:val="24"/>
              </w:rPr>
            </w:pPr>
          </w:p>
        </w:tc>
        <w:tc>
          <w:tcPr>
            <w:tcW w:w="296" w:type="pct"/>
            <w:noWrap/>
            <w:hideMark/>
          </w:tcPr>
          <w:p w:rsidR="00877CFF" w:rsidRPr="00FE6FB2" w:rsidRDefault="00877CFF" w:rsidP="00320BE5">
            <w:pPr>
              <w:widowControl/>
              <w:rPr>
                <w:rFonts w:ascii="Times New Roman" w:eastAsia="Times New Roman" w:hAnsi="Times New Roman" w:cs="Times New Roman"/>
                <w:kern w:val="0"/>
                <w:szCs w:val="24"/>
              </w:rPr>
            </w:pPr>
          </w:p>
        </w:tc>
        <w:tc>
          <w:tcPr>
            <w:tcW w:w="190" w:type="pct"/>
            <w:noWrap/>
            <w:hideMark/>
          </w:tcPr>
          <w:p w:rsidR="00877CFF" w:rsidRPr="00FE6FB2" w:rsidRDefault="00877CFF" w:rsidP="00320BE5">
            <w:pPr>
              <w:widowControl/>
              <w:rPr>
                <w:rFonts w:ascii="Times New Roman" w:eastAsia="Times New Roman" w:hAnsi="Times New Roman" w:cs="Times New Roman"/>
                <w:kern w:val="0"/>
                <w:szCs w:val="24"/>
              </w:rPr>
            </w:pPr>
          </w:p>
        </w:tc>
        <w:tc>
          <w:tcPr>
            <w:tcW w:w="289" w:type="pct"/>
            <w:noWrap/>
            <w:hideMark/>
          </w:tcPr>
          <w:p w:rsidR="00877CFF" w:rsidRPr="00FE6FB2" w:rsidRDefault="00877CFF" w:rsidP="00320BE5">
            <w:pPr>
              <w:widowControl/>
              <w:rPr>
                <w:rFonts w:ascii="Times New Roman" w:eastAsia="Times New Roman" w:hAnsi="Times New Roman" w:cs="Times New Roman"/>
                <w:kern w:val="0"/>
                <w:szCs w:val="24"/>
              </w:rPr>
            </w:pPr>
          </w:p>
        </w:tc>
        <w:tc>
          <w:tcPr>
            <w:tcW w:w="289" w:type="pct"/>
            <w:noWrap/>
            <w:hideMark/>
          </w:tcPr>
          <w:p w:rsidR="00877CFF" w:rsidRPr="00FE6FB2" w:rsidRDefault="00877CFF" w:rsidP="00320BE5">
            <w:pPr>
              <w:widowControl/>
              <w:rPr>
                <w:rFonts w:ascii="Times New Roman" w:eastAsia="Times New Roman" w:hAnsi="Times New Roman" w:cs="Times New Roman"/>
                <w:kern w:val="0"/>
                <w:szCs w:val="24"/>
              </w:rPr>
            </w:pPr>
          </w:p>
        </w:tc>
        <w:tc>
          <w:tcPr>
            <w:tcW w:w="207" w:type="pct"/>
            <w:noWrap/>
            <w:hideMark/>
          </w:tcPr>
          <w:p w:rsidR="00877CFF" w:rsidRPr="00FE6FB2" w:rsidRDefault="00877CFF" w:rsidP="00320BE5">
            <w:pPr>
              <w:widowControl/>
              <w:rPr>
                <w:rFonts w:ascii="Times New Roman" w:eastAsia="Times New Roman" w:hAnsi="Times New Roman" w:cs="Times New Roman"/>
                <w:kern w:val="0"/>
                <w:szCs w:val="24"/>
              </w:rPr>
            </w:pPr>
          </w:p>
        </w:tc>
        <w:tc>
          <w:tcPr>
            <w:tcW w:w="249" w:type="pct"/>
            <w:noWrap/>
            <w:hideMark/>
          </w:tcPr>
          <w:p w:rsidR="00877CFF" w:rsidRPr="00FE6FB2" w:rsidRDefault="00877CFF" w:rsidP="00320BE5">
            <w:pPr>
              <w:widowControl/>
              <w:rPr>
                <w:rFonts w:ascii="Times New Roman" w:eastAsia="Times New Roman" w:hAnsi="Times New Roman" w:cs="Times New Roman"/>
                <w:kern w:val="0"/>
                <w:szCs w:val="24"/>
              </w:rPr>
            </w:pPr>
          </w:p>
        </w:tc>
        <w:tc>
          <w:tcPr>
            <w:tcW w:w="249" w:type="pct"/>
            <w:noWrap/>
            <w:hideMark/>
          </w:tcPr>
          <w:p w:rsidR="00877CFF" w:rsidRPr="00FE6FB2" w:rsidRDefault="00877CFF" w:rsidP="00320BE5">
            <w:pPr>
              <w:widowControl/>
              <w:rPr>
                <w:rFonts w:ascii="Times New Roman" w:eastAsia="Times New Roman" w:hAnsi="Times New Roman" w:cs="Times New Roman"/>
                <w:kern w:val="0"/>
                <w:szCs w:val="24"/>
              </w:rPr>
            </w:pPr>
          </w:p>
        </w:tc>
        <w:tc>
          <w:tcPr>
            <w:tcW w:w="185" w:type="pct"/>
            <w:noWrap/>
            <w:hideMark/>
          </w:tcPr>
          <w:p w:rsidR="00877CFF" w:rsidRPr="00FE6FB2" w:rsidRDefault="00877CFF" w:rsidP="00320BE5">
            <w:pPr>
              <w:widowControl/>
              <w:rPr>
                <w:rFonts w:ascii="Times New Roman" w:eastAsia="Times New Roman" w:hAnsi="Times New Roman" w:cs="Times New Roman"/>
                <w:kern w:val="0"/>
                <w:szCs w:val="24"/>
              </w:rPr>
            </w:pPr>
          </w:p>
        </w:tc>
        <w:tc>
          <w:tcPr>
            <w:tcW w:w="249" w:type="pct"/>
            <w:noWrap/>
            <w:hideMark/>
          </w:tcPr>
          <w:p w:rsidR="00877CFF" w:rsidRPr="00FE6FB2" w:rsidRDefault="00877CFF" w:rsidP="00320BE5">
            <w:pPr>
              <w:widowControl/>
              <w:rPr>
                <w:rFonts w:ascii="Times New Roman" w:eastAsia="Times New Roman" w:hAnsi="Times New Roman" w:cs="Times New Roman"/>
                <w:kern w:val="0"/>
                <w:szCs w:val="24"/>
              </w:rPr>
            </w:pPr>
          </w:p>
        </w:tc>
        <w:tc>
          <w:tcPr>
            <w:tcW w:w="249" w:type="pct"/>
            <w:noWrap/>
            <w:hideMark/>
          </w:tcPr>
          <w:p w:rsidR="00877CFF" w:rsidRPr="00FE6FB2" w:rsidRDefault="00877CFF" w:rsidP="00320BE5">
            <w:pPr>
              <w:widowControl/>
              <w:rPr>
                <w:rFonts w:ascii="Times New Roman" w:eastAsia="Times New Roman" w:hAnsi="Times New Roman" w:cs="Times New Roman"/>
                <w:kern w:val="0"/>
                <w:szCs w:val="24"/>
              </w:rPr>
            </w:pPr>
          </w:p>
        </w:tc>
        <w:tc>
          <w:tcPr>
            <w:tcW w:w="176" w:type="pct"/>
            <w:noWrap/>
            <w:hideMark/>
          </w:tcPr>
          <w:p w:rsidR="00877CFF" w:rsidRPr="00FE6FB2" w:rsidRDefault="00877CFF" w:rsidP="00320BE5">
            <w:pPr>
              <w:widowControl/>
              <w:rPr>
                <w:rFonts w:ascii="Times New Roman" w:eastAsia="Times New Roman" w:hAnsi="Times New Roman" w:cs="Times New Roman"/>
                <w:kern w:val="0"/>
                <w:szCs w:val="24"/>
              </w:rPr>
            </w:pPr>
          </w:p>
        </w:tc>
        <w:tc>
          <w:tcPr>
            <w:tcW w:w="249" w:type="pct"/>
            <w:noWrap/>
            <w:hideMark/>
          </w:tcPr>
          <w:p w:rsidR="00877CFF" w:rsidRPr="00FE6FB2" w:rsidRDefault="00877CFF" w:rsidP="00320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3067</w:t>
            </w:r>
          </w:p>
        </w:tc>
        <w:tc>
          <w:tcPr>
            <w:tcW w:w="225" w:type="pct"/>
            <w:noWrap/>
            <w:hideMark/>
          </w:tcPr>
          <w:p w:rsidR="00877CFF" w:rsidRPr="00FE6FB2" w:rsidRDefault="00877CFF" w:rsidP="00320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1856</w:t>
            </w:r>
          </w:p>
        </w:tc>
        <w:tc>
          <w:tcPr>
            <w:tcW w:w="238" w:type="pct"/>
            <w:noWrap/>
            <w:hideMark/>
          </w:tcPr>
          <w:p w:rsidR="00877CFF" w:rsidRPr="00FE6FB2" w:rsidRDefault="00877CFF" w:rsidP="00320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30</w:t>
            </w:r>
          </w:p>
        </w:tc>
        <w:tc>
          <w:tcPr>
            <w:tcW w:w="249" w:type="pct"/>
            <w:noWrap/>
            <w:hideMark/>
          </w:tcPr>
          <w:p w:rsidR="00877CFF" w:rsidRPr="00FE6FB2" w:rsidRDefault="00877CFF" w:rsidP="00320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2643</w:t>
            </w:r>
          </w:p>
        </w:tc>
        <w:tc>
          <w:tcPr>
            <w:tcW w:w="249" w:type="pct"/>
            <w:noWrap/>
            <w:hideMark/>
          </w:tcPr>
          <w:p w:rsidR="00877CFF" w:rsidRPr="00FE6FB2" w:rsidRDefault="00877CFF" w:rsidP="00320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1106</w:t>
            </w:r>
          </w:p>
        </w:tc>
        <w:tc>
          <w:tcPr>
            <w:tcW w:w="182" w:type="pct"/>
            <w:noWrap/>
            <w:hideMark/>
          </w:tcPr>
          <w:p w:rsidR="00877CFF" w:rsidRPr="00FE6FB2" w:rsidRDefault="00877CFF" w:rsidP="00320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29</w:t>
            </w:r>
          </w:p>
        </w:tc>
      </w:tr>
      <w:tr w:rsidR="00877CFF" w:rsidRPr="00FE6FB2" w:rsidTr="00877CFF">
        <w:trPr>
          <w:trHeight w:val="324"/>
        </w:trPr>
        <w:tc>
          <w:tcPr>
            <w:tcW w:w="684" w:type="pct"/>
            <w:noWrap/>
            <w:hideMark/>
          </w:tcPr>
          <w:p w:rsidR="00877CFF" w:rsidRPr="00FE6FB2" w:rsidRDefault="00877CFF" w:rsidP="00320BE5">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James et al, 2011</w:t>
            </w:r>
          </w:p>
        </w:tc>
        <w:tc>
          <w:tcPr>
            <w:tcW w:w="296" w:type="pct"/>
            <w:noWrap/>
            <w:hideMark/>
          </w:tcPr>
          <w:p w:rsidR="00877CFF" w:rsidRPr="00FE6FB2" w:rsidRDefault="00877CFF" w:rsidP="00320BE5">
            <w:pPr>
              <w:widowControl/>
              <w:jc w:val="right"/>
              <w:rPr>
                <w:rFonts w:ascii="Times New Roman" w:eastAsia="PMingLiU" w:hAnsi="Times New Roman" w:cs="Times New Roman"/>
                <w:color w:val="000000"/>
                <w:kern w:val="0"/>
                <w:szCs w:val="24"/>
              </w:rPr>
            </w:pPr>
          </w:p>
        </w:tc>
        <w:tc>
          <w:tcPr>
            <w:tcW w:w="296" w:type="pct"/>
            <w:noWrap/>
            <w:hideMark/>
          </w:tcPr>
          <w:p w:rsidR="00877CFF" w:rsidRPr="00FE6FB2" w:rsidRDefault="00877CFF" w:rsidP="00320BE5">
            <w:pPr>
              <w:widowControl/>
              <w:rPr>
                <w:rFonts w:ascii="Times New Roman" w:eastAsia="Times New Roman" w:hAnsi="Times New Roman" w:cs="Times New Roman"/>
                <w:kern w:val="0"/>
                <w:szCs w:val="24"/>
              </w:rPr>
            </w:pPr>
          </w:p>
        </w:tc>
        <w:tc>
          <w:tcPr>
            <w:tcW w:w="190" w:type="pct"/>
            <w:noWrap/>
            <w:hideMark/>
          </w:tcPr>
          <w:p w:rsidR="00877CFF" w:rsidRPr="00FE6FB2" w:rsidRDefault="00877CFF" w:rsidP="00320BE5">
            <w:pPr>
              <w:widowControl/>
              <w:rPr>
                <w:rFonts w:ascii="Times New Roman" w:eastAsia="Times New Roman" w:hAnsi="Times New Roman" w:cs="Times New Roman"/>
                <w:kern w:val="0"/>
                <w:szCs w:val="24"/>
              </w:rPr>
            </w:pPr>
          </w:p>
        </w:tc>
        <w:tc>
          <w:tcPr>
            <w:tcW w:w="289" w:type="pct"/>
            <w:noWrap/>
            <w:hideMark/>
          </w:tcPr>
          <w:p w:rsidR="00877CFF" w:rsidRPr="00FE6FB2" w:rsidRDefault="00877CFF" w:rsidP="00320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1634</w:t>
            </w:r>
          </w:p>
        </w:tc>
        <w:tc>
          <w:tcPr>
            <w:tcW w:w="289" w:type="pct"/>
            <w:noWrap/>
            <w:hideMark/>
          </w:tcPr>
          <w:p w:rsidR="00877CFF" w:rsidRPr="00FE6FB2" w:rsidRDefault="00877CFF" w:rsidP="00320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1216</w:t>
            </w:r>
          </w:p>
        </w:tc>
        <w:tc>
          <w:tcPr>
            <w:tcW w:w="207" w:type="pct"/>
            <w:noWrap/>
            <w:hideMark/>
          </w:tcPr>
          <w:p w:rsidR="00877CFF" w:rsidRPr="00FE6FB2" w:rsidRDefault="00877CFF" w:rsidP="00320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53</w:t>
            </w:r>
          </w:p>
        </w:tc>
        <w:tc>
          <w:tcPr>
            <w:tcW w:w="249" w:type="pct"/>
            <w:noWrap/>
            <w:hideMark/>
          </w:tcPr>
          <w:p w:rsidR="00877CFF" w:rsidRPr="00FE6FB2" w:rsidRDefault="00877CFF" w:rsidP="00320BE5">
            <w:pPr>
              <w:widowControl/>
              <w:jc w:val="right"/>
              <w:rPr>
                <w:rFonts w:ascii="Times New Roman" w:eastAsia="PMingLiU" w:hAnsi="Times New Roman" w:cs="Times New Roman"/>
                <w:color w:val="000000"/>
                <w:kern w:val="0"/>
                <w:szCs w:val="24"/>
              </w:rPr>
            </w:pPr>
          </w:p>
        </w:tc>
        <w:tc>
          <w:tcPr>
            <w:tcW w:w="249" w:type="pct"/>
            <w:noWrap/>
            <w:hideMark/>
          </w:tcPr>
          <w:p w:rsidR="00877CFF" w:rsidRPr="00FE6FB2" w:rsidRDefault="00877CFF" w:rsidP="00320BE5">
            <w:pPr>
              <w:widowControl/>
              <w:rPr>
                <w:rFonts w:ascii="Times New Roman" w:eastAsia="Times New Roman" w:hAnsi="Times New Roman" w:cs="Times New Roman"/>
                <w:kern w:val="0"/>
                <w:szCs w:val="24"/>
              </w:rPr>
            </w:pPr>
          </w:p>
        </w:tc>
        <w:tc>
          <w:tcPr>
            <w:tcW w:w="185" w:type="pct"/>
            <w:noWrap/>
            <w:hideMark/>
          </w:tcPr>
          <w:p w:rsidR="00877CFF" w:rsidRPr="00FE6FB2" w:rsidRDefault="00877CFF" w:rsidP="00320BE5">
            <w:pPr>
              <w:widowControl/>
              <w:rPr>
                <w:rFonts w:ascii="Times New Roman" w:eastAsia="Times New Roman" w:hAnsi="Times New Roman" w:cs="Times New Roman"/>
                <w:kern w:val="0"/>
                <w:szCs w:val="24"/>
              </w:rPr>
            </w:pPr>
          </w:p>
        </w:tc>
        <w:tc>
          <w:tcPr>
            <w:tcW w:w="249" w:type="pct"/>
            <w:noWrap/>
            <w:hideMark/>
          </w:tcPr>
          <w:p w:rsidR="00877CFF" w:rsidRPr="00FE6FB2" w:rsidRDefault="00877CFF" w:rsidP="00320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2248</w:t>
            </w:r>
          </w:p>
        </w:tc>
        <w:tc>
          <w:tcPr>
            <w:tcW w:w="249" w:type="pct"/>
            <w:noWrap/>
            <w:hideMark/>
          </w:tcPr>
          <w:p w:rsidR="00877CFF" w:rsidRPr="00FE6FB2" w:rsidRDefault="00877CFF" w:rsidP="00320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1595</w:t>
            </w:r>
          </w:p>
        </w:tc>
        <w:tc>
          <w:tcPr>
            <w:tcW w:w="176" w:type="pct"/>
            <w:noWrap/>
            <w:hideMark/>
          </w:tcPr>
          <w:p w:rsidR="00877CFF" w:rsidRPr="00FE6FB2" w:rsidRDefault="00877CFF" w:rsidP="00320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56</w:t>
            </w:r>
          </w:p>
        </w:tc>
        <w:tc>
          <w:tcPr>
            <w:tcW w:w="249" w:type="pct"/>
            <w:noWrap/>
            <w:hideMark/>
          </w:tcPr>
          <w:p w:rsidR="00877CFF" w:rsidRPr="00FE6FB2" w:rsidRDefault="00877CFF" w:rsidP="00320BE5">
            <w:pPr>
              <w:widowControl/>
              <w:jc w:val="right"/>
              <w:rPr>
                <w:rFonts w:ascii="Times New Roman" w:eastAsia="PMingLiU" w:hAnsi="Times New Roman" w:cs="Times New Roman"/>
                <w:color w:val="000000"/>
                <w:kern w:val="0"/>
                <w:szCs w:val="24"/>
              </w:rPr>
            </w:pPr>
          </w:p>
        </w:tc>
        <w:tc>
          <w:tcPr>
            <w:tcW w:w="225" w:type="pct"/>
            <w:noWrap/>
            <w:hideMark/>
          </w:tcPr>
          <w:p w:rsidR="00877CFF" w:rsidRPr="00FE6FB2" w:rsidRDefault="00877CFF" w:rsidP="00320BE5">
            <w:pPr>
              <w:widowControl/>
              <w:rPr>
                <w:rFonts w:ascii="Times New Roman" w:eastAsia="Times New Roman" w:hAnsi="Times New Roman" w:cs="Times New Roman"/>
                <w:kern w:val="0"/>
                <w:szCs w:val="24"/>
              </w:rPr>
            </w:pPr>
          </w:p>
        </w:tc>
        <w:tc>
          <w:tcPr>
            <w:tcW w:w="238" w:type="pct"/>
            <w:noWrap/>
            <w:hideMark/>
          </w:tcPr>
          <w:p w:rsidR="00877CFF" w:rsidRPr="00FE6FB2" w:rsidRDefault="00877CFF" w:rsidP="00320BE5">
            <w:pPr>
              <w:widowControl/>
              <w:rPr>
                <w:rFonts w:ascii="Times New Roman" w:eastAsia="Times New Roman" w:hAnsi="Times New Roman" w:cs="Times New Roman"/>
                <w:kern w:val="0"/>
                <w:szCs w:val="24"/>
              </w:rPr>
            </w:pPr>
          </w:p>
        </w:tc>
        <w:tc>
          <w:tcPr>
            <w:tcW w:w="249" w:type="pct"/>
            <w:noWrap/>
            <w:hideMark/>
          </w:tcPr>
          <w:p w:rsidR="00877CFF" w:rsidRPr="00FE6FB2" w:rsidRDefault="00877CFF" w:rsidP="00320BE5">
            <w:pPr>
              <w:widowControl/>
              <w:rPr>
                <w:rFonts w:ascii="Times New Roman" w:eastAsia="Times New Roman" w:hAnsi="Times New Roman" w:cs="Times New Roman"/>
                <w:kern w:val="0"/>
                <w:szCs w:val="24"/>
              </w:rPr>
            </w:pPr>
          </w:p>
        </w:tc>
        <w:tc>
          <w:tcPr>
            <w:tcW w:w="249" w:type="pct"/>
            <w:noWrap/>
            <w:hideMark/>
          </w:tcPr>
          <w:p w:rsidR="00877CFF" w:rsidRPr="00FE6FB2" w:rsidRDefault="00877CFF" w:rsidP="00320BE5">
            <w:pPr>
              <w:widowControl/>
              <w:rPr>
                <w:rFonts w:ascii="Times New Roman" w:eastAsia="Times New Roman" w:hAnsi="Times New Roman" w:cs="Times New Roman"/>
                <w:kern w:val="0"/>
                <w:szCs w:val="24"/>
              </w:rPr>
            </w:pPr>
          </w:p>
        </w:tc>
        <w:tc>
          <w:tcPr>
            <w:tcW w:w="182" w:type="pct"/>
            <w:noWrap/>
            <w:hideMark/>
          </w:tcPr>
          <w:p w:rsidR="00877CFF" w:rsidRPr="00FE6FB2" w:rsidRDefault="00877CFF" w:rsidP="00320BE5">
            <w:pPr>
              <w:widowControl/>
              <w:rPr>
                <w:rFonts w:ascii="Times New Roman" w:eastAsia="Times New Roman" w:hAnsi="Times New Roman" w:cs="Times New Roman"/>
                <w:kern w:val="0"/>
                <w:szCs w:val="24"/>
              </w:rPr>
            </w:pPr>
          </w:p>
        </w:tc>
      </w:tr>
      <w:tr w:rsidR="00877CFF" w:rsidRPr="00FE6FB2" w:rsidTr="00877CFF">
        <w:trPr>
          <w:trHeight w:val="324"/>
        </w:trPr>
        <w:tc>
          <w:tcPr>
            <w:tcW w:w="684" w:type="pct"/>
            <w:noWrap/>
            <w:hideMark/>
          </w:tcPr>
          <w:p w:rsidR="00877CFF" w:rsidRPr="00FE6FB2" w:rsidRDefault="00877CFF" w:rsidP="00320BE5">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Young et al, 2014</w:t>
            </w:r>
          </w:p>
        </w:tc>
        <w:tc>
          <w:tcPr>
            <w:tcW w:w="296" w:type="pct"/>
            <w:noWrap/>
            <w:hideMark/>
          </w:tcPr>
          <w:p w:rsidR="00877CFF" w:rsidRPr="00FE6FB2" w:rsidRDefault="00877CFF" w:rsidP="00320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450</w:t>
            </w:r>
          </w:p>
        </w:tc>
        <w:tc>
          <w:tcPr>
            <w:tcW w:w="296" w:type="pct"/>
            <w:noWrap/>
            <w:hideMark/>
          </w:tcPr>
          <w:p w:rsidR="00877CFF" w:rsidRPr="00FE6FB2" w:rsidRDefault="00877CFF" w:rsidP="00320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312.5</w:t>
            </w:r>
          </w:p>
        </w:tc>
        <w:tc>
          <w:tcPr>
            <w:tcW w:w="190" w:type="pct"/>
            <w:noWrap/>
            <w:hideMark/>
          </w:tcPr>
          <w:p w:rsidR="00877CFF" w:rsidRPr="00FE6FB2" w:rsidRDefault="00877CFF" w:rsidP="00320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22</w:t>
            </w:r>
          </w:p>
        </w:tc>
        <w:tc>
          <w:tcPr>
            <w:tcW w:w="289" w:type="pct"/>
            <w:noWrap/>
            <w:hideMark/>
          </w:tcPr>
          <w:p w:rsidR="00877CFF" w:rsidRPr="00FE6FB2" w:rsidRDefault="00877CFF" w:rsidP="00320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800</w:t>
            </w:r>
          </w:p>
        </w:tc>
        <w:tc>
          <w:tcPr>
            <w:tcW w:w="289" w:type="pct"/>
            <w:noWrap/>
            <w:hideMark/>
          </w:tcPr>
          <w:p w:rsidR="00877CFF" w:rsidRPr="00FE6FB2" w:rsidRDefault="00877CFF" w:rsidP="00320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345</w:t>
            </w:r>
          </w:p>
        </w:tc>
        <w:tc>
          <w:tcPr>
            <w:tcW w:w="207" w:type="pct"/>
            <w:noWrap/>
            <w:hideMark/>
          </w:tcPr>
          <w:p w:rsidR="00877CFF" w:rsidRPr="00FE6FB2" w:rsidRDefault="00877CFF" w:rsidP="00320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24</w:t>
            </w:r>
          </w:p>
        </w:tc>
        <w:tc>
          <w:tcPr>
            <w:tcW w:w="249" w:type="pct"/>
            <w:noWrap/>
            <w:hideMark/>
          </w:tcPr>
          <w:p w:rsidR="00877CFF" w:rsidRPr="00FE6FB2" w:rsidRDefault="00877CFF" w:rsidP="00320BE5">
            <w:pPr>
              <w:widowControl/>
              <w:jc w:val="right"/>
              <w:rPr>
                <w:rFonts w:ascii="Times New Roman" w:eastAsia="PMingLiU" w:hAnsi="Times New Roman" w:cs="Times New Roman"/>
                <w:color w:val="000000"/>
                <w:kern w:val="0"/>
                <w:szCs w:val="24"/>
              </w:rPr>
            </w:pPr>
          </w:p>
        </w:tc>
        <w:tc>
          <w:tcPr>
            <w:tcW w:w="249" w:type="pct"/>
            <w:noWrap/>
            <w:hideMark/>
          </w:tcPr>
          <w:p w:rsidR="00877CFF" w:rsidRPr="00FE6FB2" w:rsidRDefault="00877CFF" w:rsidP="00320BE5">
            <w:pPr>
              <w:widowControl/>
              <w:rPr>
                <w:rFonts w:ascii="Times New Roman" w:eastAsia="Times New Roman" w:hAnsi="Times New Roman" w:cs="Times New Roman"/>
                <w:kern w:val="0"/>
                <w:szCs w:val="24"/>
              </w:rPr>
            </w:pPr>
          </w:p>
        </w:tc>
        <w:tc>
          <w:tcPr>
            <w:tcW w:w="185" w:type="pct"/>
            <w:noWrap/>
            <w:hideMark/>
          </w:tcPr>
          <w:p w:rsidR="00877CFF" w:rsidRPr="00FE6FB2" w:rsidRDefault="00877CFF" w:rsidP="00320BE5">
            <w:pPr>
              <w:widowControl/>
              <w:rPr>
                <w:rFonts w:ascii="Times New Roman" w:eastAsia="Times New Roman" w:hAnsi="Times New Roman" w:cs="Times New Roman"/>
                <w:kern w:val="0"/>
                <w:szCs w:val="24"/>
              </w:rPr>
            </w:pPr>
          </w:p>
        </w:tc>
        <w:tc>
          <w:tcPr>
            <w:tcW w:w="249" w:type="pct"/>
            <w:noWrap/>
            <w:hideMark/>
          </w:tcPr>
          <w:p w:rsidR="00877CFF" w:rsidRPr="00FE6FB2" w:rsidRDefault="00877CFF" w:rsidP="00320BE5">
            <w:pPr>
              <w:widowControl/>
              <w:rPr>
                <w:rFonts w:ascii="Times New Roman" w:eastAsia="Times New Roman" w:hAnsi="Times New Roman" w:cs="Times New Roman"/>
                <w:kern w:val="0"/>
                <w:szCs w:val="24"/>
              </w:rPr>
            </w:pPr>
          </w:p>
        </w:tc>
        <w:tc>
          <w:tcPr>
            <w:tcW w:w="249" w:type="pct"/>
            <w:noWrap/>
            <w:hideMark/>
          </w:tcPr>
          <w:p w:rsidR="00877CFF" w:rsidRPr="00FE6FB2" w:rsidRDefault="00877CFF" w:rsidP="00320BE5">
            <w:pPr>
              <w:widowControl/>
              <w:rPr>
                <w:rFonts w:ascii="Times New Roman" w:eastAsia="Times New Roman" w:hAnsi="Times New Roman" w:cs="Times New Roman"/>
                <w:kern w:val="0"/>
                <w:szCs w:val="24"/>
              </w:rPr>
            </w:pPr>
          </w:p>
        </w:tc>
        <w:tc>
          <w:tcPr>
            <w:tcW w:w="176" w:type="pct"/>
            <w:noWrap/>
            <w:hideMark/>
          </w:tcPr>
          <w:p w:rsidR="00877CFF" w:rsidRPr="00FE6FB2" w:rsidRDefault="00877CFF" w:rsidP="00320BE5">
            <w:pPr>
              <w:widowControl/>
              <w:rPr>
                <w:rFonts w:ascii="Times New Roman" w:eastAsia="Times New Roman" w:hAnsi="Times New Roman" w:cs="Times New Roman"/>
                <w:kern w:val="0"/>
                <w:szCs w:val="24"/>
              </w:rPr>
            </w:pPr>
          </w:p>
        </w:tc>
        <w:tc>
          <w:tcPr>
            <w:tcW w:w="249" w:type="pct"/>
            <w:noWrap/>
            <w:hideMark/>
          </w:tcPr>
          <w:p w:rsidR="00877CFF" w:rsidRPr="00FE6FB2" w:rsidRDefault="00877CFF" w:rsidP="00320BE5">
            <w:pPr>
              <w:widowControl/>
              <w:rPr>
                <w:rFonts w:ascii="Times New Roman" w:eastAsia="Times New Roman" w:hAnsi="Times New Roman" w:cs="Times New Roman"/>
                <w:kern w:val="0"/>
                <w:szCs w:val="24"/>
              </w:rPr>
            </w:pPr>
          </w:p>
        </w:tc>
        <w:tc>
          <w:tcPr>
            <w:tcW w:w="225" w:type="pct"/>
            <w:noWrap/>
            <w:hideMark/>
          </w:tcPr>
          <w:p w:rsidR="00877CFF" w:rsidRPr="00FE6FB2" w:rsidRDefault="00877CFF" w:rsidP="00320BE5">
            <w:pPr>
              <w:widowControl/>
              <w:rPr>
                <w:rFonts w:ascii="Times New Roman" w:eastAsia="Times New Roman" w:hAnsi="Times New Roman" w:cs="Times New Roman"/>
                <w:kern w:val="0"/>
                <w:szCs w:val="24"/>
              </w:rPr>
            </w:pPr>
          </w:p>
        </w:tc>
        <w:tc>
          <w:tcPr>
            <w:tcW w:w="238" w:type="pct"/>
            <w:noWrap/>
            <w:hideMark/>
          </w:tcPr>
          <w:p w:rsidR="00877CFF" w:rsidRPr="00FE6FB2" w:rsidRDefault="00877CFF" w:rsidP="00320BE5">
            <w:pPr>
              <w:widowControl/>
              <w:rPr>
                <w:rFonts w:ascii="Times New Roman" w:eastAsia="Times New Roman" w:hAnsi="Times New Roman" w:cs="Times New Roman"/>
                <w:kern w:val="0"/>
                <w:szCs w:val="24"/>
              </w:rPr>
            </w:pPr>
          </w:p>
        </w:tc>
        <w:tc>
          <w:tcPr>
            <w:tcW w:w="249" w:type="pct"/>
            <w:noWrap/>
            <w:hideMark/>
          </w:tcPr>
          <w:p w:rsidR="00877CFF" w:rsidRPr="00FE6FB2" w:rsidRDefault="00877CFF" w:rsidP="00320BE5">
            <w:pPr>
              <w:widowControl/>
              <w:rPr>
                <w:rFonts w:ascii="Times New Roman" w:eastAsia="Times New Roman" w:hAnsi="Times New Roman" w:cs="Times New Roman"/>
                <w:kern w:val="0"/>
                <w:szCs w:val="24"/>
              </w:rPr>
            </w:pPr>
          </w:p>
        </w:tc>
        <w:tc>
          <w:tcPr>
            <w:tcW w:w="249" w:type="pct"/>
            <w:noWrap/>
            <w:hideMark/>
          </w:tcPr>
          <w:p w:rsidR="00877CFF" w:rsidRPr="00FE6FB2" w:rsidRDefault="00877CFF" w:rsidP="00320BE5">
            <w:pPr>
              <w:widowControl/>
              <w:rPr>
                <w:rFonts w:ascii="Times New Roman" w:eastAsia="Times New Roman" w:hAnsi="Times New Roman" w:cs="Times New Roman"/>
                <w:kern w:val="0"/>
                <w:szCs w:val="24"/>
              </w:rPr>
            </w:pPr>
          </w:p>
        </w:tc>
        <w:tc>
          <w:tcPr>
            <w:tcW w:w="182" w:type="pct"/>
            <w:noWrap/>
            <w:hideMark/>
          </w:tcPr>
          <w:p w:rsidR="00877CFF" w:rsidRPr="00FE6FB2" w:rsidRDefault="00877CFF" w:rsidP="00320BE5">
            <w:pPr>
              <w:widowControl/>
              <w:rPr>
                <w:rFonts w:ascii="Times New Roman" w:eastAsia="Times New Roman" w:hAnsi="Times New Roman" w:cs="Times New Roman"/>
                <w:kern w:val="0"/>
                <w:szCs w:val="24"/>
              </w:rPr>
            </w:pPr>
          </w:p>
        </w:tc>
      </w:tr>
    </w:tbl>
    <w:p w:rsidR="00875BCD" w:rsidRPr="00FE6FB2" w:rsidRDefault="00877CFF" w:rsidP="00875BCD">
      <w:pPr>
        <w:widowControl/>
        <w:rPr>
          <w:rFonts w:ascii="Times New Roman" w:hAnsi="Times New Roman" w:cs="Times New Roman"/>
        </w:rPr>
      </w:pPr>
      <w:r w:rsidRPr="00FE6FB2">
        <w:rPr>
          <w:rFonts w:ascii="Times New Roman" w:hAnsi="Times New Roman" w:cs="Times New Roman"/>
        </w:rPr>
        <w:t>Abbreviations:</w:t>
      </w:r>
      <w:r w:rsidR="00A0751C" w:rsidRPr="00FE6FB2">
        <w:rPr>
          <w:rFonts w:ascii="Times New Roman" w:hAnsi="Times New Roman" w:cs="Times New Roman"/>
        </w:rPr>
        <w:t xml:space="preserve"> </w:t>
      </w:r>
      <w:r w:rsidR="00A0751C" w:rsidRPr="00FE6FB2">
        <w:rPr>
          <w:rFonts w:ascii="Times New Roman" w:hAnsi="Times New Roman" w:cs="Times New Roman"/>
          <w:szCs w:val="24"/>
        </w:rPr>
        <w:t>m, mean of blood transfusion volume; SD, standard deviation of blood transfusion volume</w:t>
      </w:r>
      <w:r w:rsidRPr="00FE6FB2">
        <w:rPr>
          <w:rFonts w:ascii="Times New Roman" w:hAnsi="Times New Roman" w:cs="Times New Roman"/>
          <w:szCs w:val="24"/>
        </w:rPr>
        <w:t xml:space="preserve">; </w:t>
      </w:r>
      <w:r w:rsidRPr="00FE6FB2">
        <w:rPr>
          <w:rFonts w:ascii="Times New Roman" w:hAnsi="Times New Roman" w:cs="Times New Roman"/>
        </w:rPr>
        <w:t xml:space="preserve">n: no. of case. </w:t>
      </w:r>
    </w:p>
    <w:p w:rsidR="00875BCD" w:rsidRPr="00FE6FB2" w:rsidRDefault="00875BCD" w:rsidP="007F0E7B">
      <w:pPr>
        <w:rPr>
          <w:rFonts w:ascii="Times New Roman" w:hAnsi="Times New Roman" w:cs="Times New Roman"/>
          <w:szCs w:val="24"/>
        </w:rPr>
      </w:pPr>
    </w:p>
    <w:p w:rsidR="007F0E7B" w:rsidRPr="00FE6FB2" w:rsidRDefault="007F0E7B" w:rsidP="002D3412">
      <w:pPr>
        <w:pStyle w:val="Heading3"/>
        <w:sectPr w:rsidR="007F0E7B" w:rsidRPr="00FE6FB2" w:rsidSect="007F0E7B">
          <w:pgSz w:w="16838" w:h="11906" w:orient="landscape"/>
          <w:pgMar w:top="1560" w:right="1440" w:bottom="1800" w:left="1440" w:header="851" w:footer="992" w:gutter="0"/>
          <w:cols w:space="425"/>
          <w:docGrid w:type="lines" w:linePitch="360"/>
        </w:sectPr>
      </w:pPr>
    </w:p>
    <w:p w:rsidR="00875BCD" w:rsidRPr="00FE6FB2" w:rsidRDefault="00BE4415" w:rsidP="00875BCD">
      <w:pPr>
        <w:pStyle w:val="Heading2"/>
      </w:pPr>
      <w:bookmarkStart w:id="128" w:name="_Toc32664059"/>
      <w:bookmarkStart w:id="129" w:name="_Toc53220855"/>
      <w:r w:rsidRPr="00FE6FB2">
        <w:t>8</w:t>
      </w:r>
      <w:r w:rsidR="00875BCD" w:rsidRPr="00FE6FB2">
        <w:t>.</w:t>
      </w:r>
      <w:r w:rsidR="00875BCD" w:rsidRPr="00FE6FB2">
        <w:rPr>
          <w:rFonts w:eastAsiaTheme="minorEastAsia"/>
          <w:lang w:eastAsia="zh-TW"/>
        </w:rPr>
        <w:t>4</w:t>
      </w:r>
      <w:r w:rsidR="00875BCD" w:rsidRPr="00FE6FB2">
        <w:t>. Extracted outcome data in traumatic brain injury patients</w:t>
      </w:r>
      <w:bookmarkEnd w:id="128"/>
      <w:bookmarkEnd w:id="129"/>
    </w:p>
    <w:p w:rsidR="00875BCD" w:rsidRPr="00FE6FB2" w:rsidRDefault="00BE4415" w:rsidP="002D3412">
      <w:pPr>
        <w:pStyle w:val="Heading3"/>
      </w:pPr>
      <w:bookmarkStart w:id="130" w:name="_Toc32664060"/>
      <w:bookmarkStart w:id="131" w:name="_Toc53220856"/>
      <w:r w:rsidRPr="00FE6FB2">
        <w:t>8</w:t>
      </w:r>
      <w:r w:rsidR="00875BCD" w:rsidRPr="00FE6FB2">
        <w:t>.4.1. Mortality</w:t>
      </w:r>
      <w:r w:rsidR="003C4F17" w:rsidRPr="00FE6FB2">
        <w:t xml:space="preserve"> in traumatic brain injury patients</w:t>
      </w:r>
      <w:bookmarkEnd w:id="130"/>
      <w:bookmarkEnd w:id="131"/>
    </w:p>
    <w:tbl>
      <w:tblPr>
        <w:tblW w:w="45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7"/>
        <w:gridCol w:w="1138"/>
        <w:gridCol w:w="1138"/>
        <w:gridCol w:w="817"/>
        <w:gridCol w:w="817"/>
        <w:gridCol w:w="1072"/>
        <w:gridCol w:w="1071"/>
        <w:gridCol w:w="1459"/>
        <w:gridCol w:w="1444"/>
      </w:tblGrid>
      <w:tr w:rsidR="00877CFF" w:rsidRPr="00FE6FB2" w:rsidTr="00877CFF">
        <w:trPr>
          <w:trHeight w:val="324"/>
        </w:trPr>
        <w:tc>
          <w:tcPr>
            <w:tcW w:w="1592" w:type="pct"/>
            <w:noWrap/>
          </w:tcPr>
          <w:p w:rsidR="00877CFF" w:rsidRPr="00FE6FB2" w:rsidRDefault="00877CFF" w:rsidP="00C9341F">
            <w:pPr>
              <w:widowControl/>
              <w:jc w:val="center"/>
              <w:rPr>
                <w:rFonts w:ascii="Times New Roman" w:eastAsia="PMingLiU" w:hAnsi="Times New Roman" w:cs="Times New Roman"/>
                <w:kern w:val="0"/>
                <w:szCs w:val="24"/>
              </w:rPr>
            </w:pPr>
          </w:p>
        </w:tc>
        <w:tc>
          <w:tcPr>
            <w:tcW w:w="852" w:type="pct"/>
            <w:gridSpan w:val="2"/>
            <w:noWrap/>
          </w:tcPr>
          <w:p w:rsidR="00877CFF" w:rsidRPr="00FE6FB2" w:rsidRDefault="00877CFF" w:rsidP="00C9341F">
            <w:pPr>
              <w:widowControl/>
              <w:jc w:val="center"/>
              <w:rPr>
                <w:rFonts w:ascii="Times New Roman" w:eastAsia="PMingLiU" w:hAnsi="Times New Roman" w:cs="Times New Roman"/>
                <w:color w:val="000000"/>
                <w:kern w:val="0"/>
                <w:szCs w:val="24"/>
              </w:rPr>
            </w:pPr>
            <w:r w:rsidRPr="00FE6FB2">
              <w:rPr>
                <w:rFonts w:ascii="Times New Roman" w:hAnsi="Times New Roman" w:cs="Times New Roman"/>
              </w:rPr>
              <w:t>Balanced crystalloids</w:t>
            </w:r>
          </w:p>
        </w:tc>
        <w:tc>
          <w:tcPr>
            <w:tcW w:w="852" w:type="pct"/>
            <w:gridSpan w:val="2"/>
            <w:noWrap/>
          </w:tcPr>
          <w:p w:rsidR="00877CFF" w:rsidRPr="00FE6FB2" w:rsidRDefault="00877CFF" w:rsidP="00C9341F">
            <w:pPr>
              <w:widowControl/>
              <w:jc w:val="center"/>
              <w:rPr>
                <w:rFonts w:ascii="Times New Roman" w:eastAsia="PMingLiU" w:hAnsi="Times New Roman" w:cs="Times New Roman"/>
                <w:color w:val="000000"/>
                <w:kern w:val="0"/>
                <w:szCs w:val="24"/>
              </w:rPr>
            </w:pPr>
            <w:r w:rsidRPr="00FE6FB2">
              <w:rPr>
                <w:rFonts w:ascii="Times New Roman" w:hAnsi="Times New Roman" w:cs="Times New Roman"/>
              </w:rPr>
              <w:t>Saline</w:t>
            </w:r>
          </w:p>
        </w:tc>
        <w:tc>
          <w:tcPr>
            <w:tcW w:w="854" w:type="pct"/>
            <w:gridSpan w:val="2"/>
            <w:noWrap/>
          </w:tcPr>
          <w:p w:rsidR="00877CFF" w:rsidRPr="00FE6FB2" w:rsidRDefault="00877CFF" w:rsidP="00C9341F">
            <w:pPr>
              <w:widowControl/>
              <w:jc w:val="center"/>
              <w:rPr>
                <w:rFonts w:ascii="Times New Roman" w:eastAsia="PMingLiU" w:hAnsi="Times New Roman" w:cs="Times New Roman"/>
                <w:color w:val="000000"/>
                <w:kern w:val="0"/>
                <w:szCs w:val="24"/>
              </w:rPr>
            </w:pPr>
            <w:r w:rsidRPr="00FE6FB2">
              <w:rPr>
                <w:rFonts w:ascii="Times New Roman" w:hAnsi="Times New Roman" w:cs="Times New Roman"/>
              </w:rPr>
              <w:t>Iso-oncotic albumin</w:t>
            </w:r>
          </w:p>
        </w:tc>
        <w:tc>
          <w:tcPr>
            <w:tcW w:w="850" w:type="pct"/>
            <w:gridSpan w:val="2"/>
            <w:noWrap/>
          </w:tcPr>
          <w:p w:rsidR="00877CFF" w:rsidRPr="00FE6FB2" w:rsidRDefault="00877CFF" w:rsidP="00C9341F">
            <w:pPr>
              <w:widowControl/>
              <w:jc w:val="center"/>
              <w:rPr>
                <w:rFonts w:ascii="Times New Roman" w:eastAsia="PMingLiU" w:hAnsi="Times New Roman" w:cs="Times New Roman"/>
                <w:color w:val="000000"/>
                <w:kern w:val="0"/>
                <w:szCs w:val="24"/>
              </w:rPr>
            </w:pPr>
            <w:r w:rsidRPr="00FE6FB2">
              <w:rPr>
                <w:rFonts w:ascii="Times New Roman" w:hAnsi="Times New Roman" w:cs="Times New Roman"/>
              </w:rPr>
              <w:t>Low molecular weight HES</w:t>
            </w:r>
          </w:p>
        </w:tc>
      </w:tr>
      <w:tr w:rsidR="00877CFF" w:rsidRPr="00FE6FB2" w:rsidTr="00877CFF">
        <w:trPr>
          <w:trHeight w:val="324"/>
        </w:trPr>
        <w:tc>
          <w:tcPr>
            <w:tcW w:w="1592" w:type="pct"/>
            <w:noWrap/>
            <w:hideMark/>
          </w:tcPr>
          <w:p w:rsidR="00877CFF" w:rsidRPr="00FE6FB2" w:rsidRDefault="00877CFF" w:rsidP="00C9341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Author, Year</w:t>
            </w:r>
          </w:p>
        </w:tc>
        <w:tc>
          <w:tcPr>
            <w:tcW w:w="426" w:type="pct"/>
            <w:noWrap/>
            <w:hideMark/>
          </w:tcPr>
          <w:p w:rsidR="00877CFF" w:rsidRPr="00FE6FB2" w:rsidRDefault="00C9341F" w:rsidP="00C9341F">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d</w:t>
            </w:r>
          </w:p>
        </w:tc>
        <w:tc>
          <w:tcPr>
            <w:tcW w:w="426" w:type="pct"/>
            <w:noWrap/>
            <w:hideMark/>
          </w:tcPr>
          <w:p w:rsidR="00877CFF" w:rsidRPr="00FE6FB2" w:rsidRDefault="00C9341F" w:rsidP="00C9341F">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n</w:t>
            </w:r>
          </w:p>
        </w:tc>
        <w:tc>
          <w:tcPr>
            <w:tcW w:w="426" w:type="pct"/>
            <w:noWrap/>
            <w:hideMark/>
          </w:tcPr>
          <w:p w:rsidR="00877CFF" w:rsidRPr="00FE6FB2" w:rsidRDefault="00C9341F" w:rsidP="00C9341F">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d</w:t>
            </w:r>
          </w:p>
        </w:tc>
        <w:tc>
          <w:tcPr>
            <w:tcW w:w="426" w:type="pct"/>
            <w:noWrap/>
            <w:hideMark/>
          </w:tcPr>
          <w:p w:rsidR="00877CFF" w:rsidRPr="00FE6FB2" w:rsidRDefault="00C9341F" w:rsidP="00C9341F">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n</w:t>
            </w:r>
          </w:p>
        </w:tc>
        <w:tc>
          <w:tcPr>
            <w:tcW w:w="427" w:type="pct"/>
            <w:noWrap/>
            <w:hideMark/>
          </w:tcPr>
          <w:p w:rsidR="00877CFF" w:rsidRPr="00FE6FB2" w:rsidRDefault="00C9341F" w:rsidP="00C9341F">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d</w:t>
            </w:r>
          </w:p>
        </w:tc>
        <w:tc>
          <w:tcPr>
            <w:tcW w:w="427" w:type="pct"/>
            <w:noWrap/>
            <w:hideMark/>
          </w:tcPr>
          <w:p w:rsidR="00877CFF" w:rsidRPr="00FE6FB2" w:rsidRDefault="00C9341F" w:rsidP="00C9341F">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n</w:t>
            </w:r>
          </w:p>
        </w:tc>
        <w:tc>
          <w:tcPr>
            <w:tcW w:w="427" w:type="pct"/>
            <w:noWrap/>
            <w:hideMark/>
          </w:tcPr>
          <w:p w:rsidR="00877CFF" w:rsidRPr="00FE6FB2" w:rsidRDefault="00C9341F" w:rsidP="00C9341F">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d</w:t>
            </w:r>
          </w:p>
        </w:tc>
        <w:tc>
          <w:tcPr>
            <w:tcW w:w="423" w:type="pct"/>
            <w:noWrap/>
            <w:hideMark/>
          </w:tcPr>
          <w:p w:rsidR="00877CFF" w:rsidRPr="00FE6FB2" w:rsidRDefault="00C9341F" w:rsidP="00C9341F">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n</w:t>
            </w:r>
          </w:p>
        </w:tc>
      </w:tr>
      <w:tr w:rsidR="00877CFF" w:rsidRPr="00FE6FB2" w:rsidTr="00877CFF">
        <w:trPr>
          <w:trHeight w:val="324"/>
        </w:trPr>
        <w:tc>
          <w:tcPr>
            <w:tcW w:w="1592" w:type="pct"/>
            <w:noWrap/>
            <w:hideMark/>
          </w:tcPr>
          <w:p w:rsidR="00877CFF" w:rsidRPr="00FE6FB2" w:rsidRDefault="00877CFF" w:rsidP="00C9341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Finfer et al, 2004</w:t>
            </w:r>
          </w:p>
        </w:tc>
        <w:tc>
          <w:tcPr>
            <w:tcW w:w="426" w:type="pct"/>
            <w:noWrap/>
            <w:hideMark/>
          </w:tcPr>
          <w:p w:rsidR="00877CFF" w:rsidRPr="00FE6FB2" w:rsidRDefault="00877CFF" w:rsidP="00C9341F">
            <w:pPr>
              <w:widowControl/>
              <w:jc w:val="center"/>
              <w:rPr>
                <w:rFonts w:ascii="Times New Roman" w:eastAsia="PMingLiU" w:hAnsi="Times New Roman" w:cs="Times New Roman"/>
                <w:color w:val="000000"/>
                <w:kern w:val="0"/>
                <w:szCs w:val="24"/>
              </w:rPr>
            </w:pPr>
          </w:p>
        </w:tc>
        <w:tc>
          <w:tcPr>
            <w:tcW w:w="426" w:type="pct"/>
            <w:noWrap/>
            <w:hideMark/>
          </w:tcPr>
          <w:p w:rsidR="00877CFF" w:rsidRPr="00FE6FB2" w:rsidRDefault="00877CFF" w:rsidP="00C9341F">
            <w:pPr>
              <w:widowControl/>
              <w:jc w:val="center"/>
              <w:rPr>
                <w:rFonts w:ascii="Times New Roman" w:eastAsia="Times New Roman" w:hAnsi="Times New Roman" w:cs="Times New Roman"/>
                <w:kern w:val="0"/>
                <w:sz w:val="20"/>
                <w:szCs w:val="20"/>
              </w:rPr>
            </w:pPr>
          </w:p>
        </w:tc>
        <w:tc>
          <w:tcPr>
            <w:tcW w:w="426" w:type="pct"/>
            <w:noWrap/>
            <w:hideMark/>
          </w:tcPr>
          <w:p w:rsidR="00877CFF" w:rsidRPr="00FE6FB2" w:rsidRDefault="00877CFF" w:rsidP="00C9341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38</w:t>
            </w:r>
          </w:p>
        </w:tc>
        <w:tc>
          <w:tcPr>
            <w:tcW w:w="426" w:type="pct"/>
            <w:noWrap/>
            <w:hideMark/>
          </w:tcPr>
          <w:p w:rsidR="00877CFF" w:rsidRPr="00FE6FB2" w:rsidRDefault="00877CFF" w:rsidP="00C9341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251</w:t>
            </w:r>
          </w:p>
        </w:tc>
        <w:tc>
          <w:tcPr>
            <w:tcW w:w="427" w:type="pct"/>
            <w:noWrap/>
            <w:hideMark/>
          </w:tcPr>
          <w:p w:rsidR="00877CFF" w:rsidRPr="00FE6FB2" w:rsidRDefault="00877CFF" w:rsidP="00C9341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59</w:t>
            </w:r>
          </w:p>
        </w:tc>
        <w:tc>
          <w:tcPr>
            <w:tcW w:w="427" w:type="pct"/>
            <w:noWrap/>
            <w:hideMark/>
          </w:tcPr>
          <w:p w:rsidR="00877CFF" w:rsidRPr="00FE6FB2" w:rsidRDefault="00877CFF" w:rsidP="00C9341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241</w:t>
            </w:r>
          </w:p>
        </w:tc>
        <w:tc>
          <w:tcPr>
            <w:tcW w:w="427" w:type="pct"/>
            <w:noWrap/>
            <w:hideMark/>
          </w:tcPr>
          <w:p w:rsidR="00877CFF" w:rsidRPr="00FE6FB2" w:rsidRDefault="00877CFF" w:rsidP="00C9341F">
            <w:pPr>
              <w:widowControl/>
              <w:jc w:val="center"/>
              <w:rPr>
                <w:rFonts w:ascii="Times New Roman" w:eastAsia="PMingLiU" w:hAnsi="Times New Roman" w:cs="Times New Roman"/>
                <w:kern w:val="0"/>
                <w:szCs w:val="24"/>
              </w:rPr>
            </w:pPr>
          </w:p>
        </w:tc>
        <w:tc>
          <w:tcPr>
            <w:tcW w:w="423" w:type="pct"/>
            <w:noWrap/>
            <w:hideMark/>
          </w:tcPr>
          <w:p w:rsidR="00877CFF" w:rsidRPr="00FE6FB2" w:rsidRDefault="00877CFF" w:rsidP="00C9341F">
            <w:pPr>
              <w:widowControl/>
              <w:jc w:val="center"/>
              <w:rPr>
                <w:rFonts w:ascii="Times New Roman" w:eastAsia="Times New Roman" w:hAnsi="Times New Roman" w:cs="Times New Roman"/>
                <w:kern w:val="0"/>
                <w:sz w:val="20"/>
                <w:szCs w:val="20"/>
              </w:rPr>
            </w:pPr>
          </w:p>
        </w:tc>
      </w:tr>
      <w:tr w:rsidR="00877CFF" w:rsidRPr="00FE6FB2" w:rsidTr="00877CFF">
        <w:trPr>
          <w:trHeight w:val="324"/>
        </w:trPr>
        <w:tc>
          <w:tcPr>
            <w:tcW w:w="1592" w:type="pct"/>
            <w:noWrap/>
            <w:hideMark/>
          </w:tcPr>
          <w:p w:rsidR="00877CFF" w:rsidRPr="00FE6FB2" w:rsidRDefault="00877CFF" w:rsidP="00C9341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Myburgh et al, 2012</w:t>
            </w:r>
          </w:p>
        </w:tc>
        <w:tc>
          <w:tcPr>
            <w:tcW w:w="426" w:type="pct"/>
            <w:noWrap/>
            <w:hideMark/>
          </w:tcPr>
          <w:p w:rsidR="00877CFF" w:rsidRPr="00FE6FB2" w:rsidRDefault="00877CFF" w:rsidP="00C9341F">
            <w:pPr>
              <w:widowControl/>
              <w:jc w:val="center"/>
              <w:rPr>
                <w:rFonts w:ascii="Times New Roman" w:eastAsia="PMingLiU" w:hAnsi="Times New Roman" w:cs="Times New Roman"/>
                <w:color w:val="000000"/>
                <w:kern w:val="0"/>
                <w:szCs w:val="24"/>
              </w:rPr>
            </w:pPr>
          </w:p>
        </w:tc>
        <w:tc>
          <w:tcPr>
            <w:tcW w:w="426" w:type="pct"/>
            <w:noWrap/>
            <w:hideMark/>
          </w:tcPr>
          <w:p w:rsidR="00877CFF" w:rsidRPr="00FE6FB2" w:rsidRDefault="00877CFF" w:rsidP="00C9341F">
            <w:pPr>
              <w:widowControl/>
              <w:jc w:val="center"/>
              <w:rPr>
                <w:rFonts w:ascii="Times New Roman" w:eastAsia="Times New Roman" w:hAnsi="Times New Roman" w:cs="Times New Roman"/>
                <w:kern w:val="0"/>
                <w:sz w:val="20"/>
                <w:szCs w:val="20"/>
              </w:rPr>
            </w:pPr>
          </w:p>
        </w:tc>
        <w:tc>
          <w:tcPr>
            <w:tcW w:w="426" w:type="pct"/>
            <w:noWrap/>
            <w:hideMark/>
          </w:tcPr>
          <w:p w:rsidR="00877CFF" w:rsidRPr="00FE6FB2" w:rsidRDefault="00877CFF" w:rsidP="00C9341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3</w:t>
            </w:r>
          </w:p>
        </w:tc>
        <w:tc>
          <w:tcPr>
            <w:tcW w:w="426" w:type="pct"/>
            <w:noWrap/>
            <w:hideMark/>
          </w:tcPr>
          <w:p w:rsidR="00877CFF" w:rsidRPr="00FE6FB2" w:rsidRDefault="00877CFF" w:rsidP="00C9341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30</w:t>
            </w:r>
          </w:p>
        </w:tc>
        <w:tc>
          <w:tcPr>
            <w:tcW w:w="427" w:type="pct"/>
            <w:noWrap/>
            <w:hideMark/>
          </w:tcPr>
          <w:p w:rsidR="00877CFF" w:rsidRPr="00FE6FB2" w:rsidRDefault="00877CFF" w:rsidP="00C9341F">
            <w:pPr>
              <w:widowControl/>
              <w:jc w:val="center"/>
              <w:rPr>
                <w:rFonts w:ascii="Times New Roman" w:eastAsia="PMingLiU" w:hAnsi="Times New Roman" w:cs="Times New Roman"/>
                <w:kern w:val="0"/>
                <w:szCs w:val="24"/>
              </w:rPr>
            </w:pPr>
          </w:p>
        </w:tc>
        <w:tc>
          <w:tcPr>
            <w:tcW w:w="427" w:type="pct"/>
            <w:noWrap/>
            <w:hideMark/>
          </w:tcPr>
          <w:p w:rsidR="00877CFF" w:rsidRPr="00FE6FB2" w:rsidRDefault="00877CFF" w:rsidP="00C9341F">
            <w:pPr>
              <w:widowControl/>
              <w:jc w:val="center"/>
              <w:rPr>
                <w:rFonts w:ascii="Times New Roman" w:eastAsia="Times New Roman" w:hAnsi="Times New Roman" w:cs="Times New Roman"/>
                <w:kern w:val="0"/>
                <w:sz w:val="20"/>
                <w:szCs w:val="20"/>
              </w:rPr>
            </w:pPr>
          </w:p>
        </w:tc>
        <w:tc>
          <w:tcPr>
            <w:tcW w:w="427" w:type="pct"/>
            <w:noWrap/>
            <w:hideMark/>
          </w:tcPr>
          <w:p w:rsidR="00877CFF" w:rsidRPr="00FE6FB2" w:rsidRDefault="00877CFF" w:rsidP="00C9341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1</w:t>
            </w:r>
          </w:p>
        </w:tc>
        <w:tc>
          <w:tcPr>
            <w:tcW w:w="423" w:type="pct"/>
            <w:noWrap/>
            <w:hideMark/>
          </w:tcPr>
          <w:p w:rsidR="00877CFF" w:rsidRPr="00FE6FB2" w:rsidRDefault="00877CFF" w:rsidP="00C9341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27</w:t>
            </w:r>
          </w:p>
        </w:tc>
      </w:tr>
      <w:tr w:rsidR="00877CFF" w:rsidRPr="00FE6FB2" w:rsidTr="00877CFF">
        <w:trPr>
          <w:trHeight w:val="324"/>
        </w:trPr>
        <w:tc>
          <w:tcPr>
            <w:tcW w:w="1592" w:type="pct"/>
            <w:noWrap/>
            <w:hideMark/>
          </w:tcPr>
          <w:p w:rsidR="00877CFF" w:rsidRPr="00FE6FB2" w:rsidRDefault="00877CFF" w:rsidP="00C9341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Young et al, 2015</w:t>
            </w:r>
          </w:p>
        </w:tc>
        <w:tc>
          <w:tcPr>
            <w:tcW w:w="426" w:type="pct"/>
            <w:noWrap/>
            <w:hideMark/>
          </w:tcPr>
          <w:p w:rsidR="00877CFF" w:rsidRPr="00FE6FB2" w:rsidRDefault="00877CFF" w:rsidP="00C9341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5</w:t>
            </w:r>
          </w:p>
        </w:tc>
        <w:tc>
          <w:tcPr>
            <w:tcW w:w="426" w:type="pct"/>
            <w:noWrap/>
            <w:hideMark/>
          </w:tcPr>
          <w:p w:rsidR="00877CFF" w:rsidRPr="00FE6FB2" w:rsidRDefault="00877CFF" w:rsidP="00C9341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26</w:t>
            </w:r>
          </w:p>
        </w:tc>
        <w:tc>
          <w:tcPr>
            <w:tcW w:w="426" w:type="pct"/>
            <w:noWrap/>
            <w:hideMark/>
          </w:tcPr>
          <w:p w:rsidR="00877CFF" w:rsidRPr="00FE6FB2" w:rsidRDefault="00877CFF" w:rsidP="00C9341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5</w:t>
            </w:r>
          </w:p>
        </w:tc>
        <w:tc>
          <w:tcPr>
            <w:tcW w:w="426" w:type="pct"/>
            <w:noWrap/>
            <w:hideMark/>
          </w:tcPr>
          <w:p w:rsidR="00877CFF" w:rsidRPr="00FE6FB2" w:rsidRDefault="00877CFF" w:rsidP="00C9341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32</w:t>
            </w:r>
          </w:p>
        </w:tc>
        <w:tc>
          <w:tcPr>
            <w:tcW w:w="427" w:type="pct"/>
            <w:noWrap/>
            <w:hideMark/>
          </w:tcPr>
          <w:p w:rsidR="00877CFF" w:rsidRPr="00FE6FB2" w:rsidRDefault="00877CFF" w:rsidP="00C9341F">
            <w:pPr>
              <w:widowControl/>
              <w:jc w:val="center"/>
              <w:rPr>
                <w:rFonts w:ascii="Times New Roman" w:eastAsia="PMingLiU" w:hAnsi="Times New Roman" w:cs="Times New Roman"/>
                <w:kern w:val="0"/>
                <w:szCs w:val="24"/>
              </w:rPr>
            </w:pPr>
          </w:p>
        </w:tc>
        <w:tc>
          <w:tcPr>
            <w:tcW w:w="427" w:type="pct"/>
            <w:noWrap/>
            <w:hideMark/>
          </w:tcPr>
          <w:p w:rsidR="00877CFF" w:rsidRPr="00FE6FB2" w:rsidRDefault="00877CFF" w:rsidP="00C9341F">
            <w:pPr>
              <w:widowControl/>
              <w:jc w:val="center"/>
              <w:rPr>
                <w:rFonts w:ascii="Times New Roman" w:eastAsia="Times New Roman" w:hAnsi="Times New Roman" w:cs="Times New Roman"/>
                <w:kern w:val="0"/>
                <w:sz w:val="20"/>
                <w:szCs w:val="20"/>
              </w:rPr>
            </w:pPr>
          </w:p>
        </w:tc>
        <w:tc>
          <w:tcPr>
            <w:tcW w:w="427" w:type="pct"/>
            <w:noWrap/>
            <w:hideMark/>
          </w:tcPr>
          <w:p w:rsidR="00877CFF" w:rsidRPr="00FE6FB2" w:rsidRDefault="00877CFF" w:rsidP="00C9341F">
            <w:pPr>
              <w:widowControl/>
              <w:jc w:val="center"/>
              <w:rPr>
                <w:rFonts w:ascii="Times New Roman" w:eastAsia="Times New Roman" w:hAnsi="Times New Roman" w:cs="Times New Roman"/>
                <w:kern w:val="0"/>
                <w:sz w:val="20"/>
                <w:szCs w:val="20"/>
              </w:rPr>
            </w:pPr>
          </w:p>
        </w:tc>
        <w:tc>
          <w:tcPr>
            <w:tcW w:w="423" w:type="pct"/>
            <w:noWrap/>
            <w:hideMark/>
          </w:tcPr>
          <w:p w:rsidR="00877CFF" w:rsidRPr="00FE6FB2" w:rsidRDefault="00877CFF" w:rsidP="00C9341F">
            <w:pPr>
              <w:widowControl/>
              <w:jc w:val="center"/>
              <w:rPr>
                <w:rFonts w:ascii="Times New Roman" w:eastAsia="Times New Roman" w:hAnsi="Times New Roman" w:cs="Times New Roman"/>
                <w:kern w:val="0"/>
                <w:sz w:val="20"/>
                <w:szCs w:val="20"/>
              </w:rPr>
            </w:pPr>
          </w:p>
        </w:tc>
      </w:tr>
      <w:tr w:rsidR="00877CFF" w:rsidRPr="00FE6FB2" w:rsidTr="00877CFF">
        <w:trPr>
          <w:trHeight w:val="324"/>
        </w:trPr>
        <w:tc>
          <w:tcPr>
            <w:tcW w:w="1592" w:type="pct"/>
            <w:noWrap/>
            <w:hideMark/>
          </w:tcPr>
          <w:p w:rsidR="00877CFF" w:rsidRPr="00FE6FB2" w:rsidRDefault="00877CFF" w:rsidP="00C9341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Matthew W. et al, 2018</w:t>
            </w:r>
          </w:p>
        </w:tc>
        <w:tc>
          <w:tcPr>
            <w:tcW w:w="426" w:type="pct"/>
            <w:noWrap/>
            <w:hideMark/>
          </w:tcPr>
          <w:p w:rsidR="00877CFF" w:rsidRPr="00FE6FB2" w:rsidRDefault="00877CFF" w:rsidP="00C9341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105</w:t>
            </w:r>
          </w:p>
        </w:tc>
        <w:tc>
          <w:tcPr>
            <w:tcW w:w="426" w:type="pct"/>
            <w:noWrap/>
            <w:hideMark/>
          </w:tcPr>
          <w:p w:rsidR="00877CFF" w:rsidRPr="00FE6FB2" w:rsidRDefault="00877CFF" w:rsidP="00C9341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698</w:t>
            </w:r>
          </w:p>
        </w:tc>
        <w:tc>
          <w:tcPr>
            <w:tcW w:w="426" w:type="pct"/>
            <w:noWrap/>
            <w:hideMark/>
          </w:tcPr>
          <w:p w:rsidR="00877CFF" w:rsidRPr="00FE6FB2" w:rsidRDefault="00877CFF" w:rsidP="00C9341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93</w:t>
            </w:r>
          </w:p>
        </w:tc>
        <w:tc>
          <w:tcPr>
            <w:tcW w:w="426" w:type="pct"/>
            <w:noWrap/>
            <w:hideMark/>
          </w:tcPr>
          <w:p w:rsidR="00877CFF" w:rsidRPr="00FE6FB2" w:rsidRDefault="00877CFF" w:rsidP="00C9341F">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665</w:t>
            </w:r>
          </w:p>
        </w:tc>
        <w:tc>
          <w:tcPr>
            <w:tcW w:w="427" w:type="pct"/>
            <w:noWrap/>
            <w:hideMark/>
          </w:tcPr>
          <w:p w:rsidR="00877CFF" w:rsidRPr="00FE6FB2" w:rsidRDefault="00877CFF" w:rsidP="00C9341F">
            <w:pPr>
              <w:widowControl/>
              <w:jc w:val="center"/>
              <w:rPr>
                <w:rFonts w:ascii="Times New Roman" w:eastAsia="PMingLiU" w:hAnsi="Times New Roman" w:cs="Times New Roman"/>
                <w:kern w:val="0"/>
                <w:szCs w:val="24"/>
              </w:rPr>
            </w:pPr>
          </w:p>
        </w:tc>
        <w:tc>
          <w:tcPr>
            <w:tcW w:w="427" w:type="pct"/>
            <w:noWrap/>
            <w:hideMark/>
          </w:tcPr>
          <w:p w:rsidR="00877CFF" w:rsidRPr="00FE6FB2" w:rsidRDefault="00877CFF" w:rsidP="00C9341F">
            <w:pPr>
              <w:widowControl/>
              <w:jc w:val="center"/>
              <w:rPr>
                <w:rFonts w:ascii="Times New Roman" w:eastAsia="Times New Roman" w:hAnsi="Times New Roman" w:cs="Times New Roman"/>
                <w:kern w:val="0"/>
                <w:sz w:val="20"/>
                <w:szCs w:val="20"/>
              </w:rPr>
            </w:pPr>
          </w:p>
        </w:tc>
        <w:tc>
          <w:tcPr>
            <w:tcW w:w="427" w:type="pct"/>
            <w:noWrap/>
            <w:hideMark/>
          </w:tcPr>
          <w:p w:rsidR="00877CFF" w:rsidRPr="00FE6FB2" w:rsidRDefault="00877CFF" w:rsidP="00C9341F">
            <w:pPr>
              <w:widowControl/>
              <w:jc w:val="center"/>
              <w:rPr>
                <w:rFonts w:ascii="Times New Roman" w:eastAsia="Times New Roman" w:hAnsi="Times New Roman" w:cs="Times New Roman"/>
                <w:kern w:val="0"/>
                <w:sz w:val="20"/>
                <w:szCs w:val="20"/>
              </w:rPr>
            </w:pPr>
          </w:p>
        </w:tc>
        <w:tc>
          <w:tcPr>
            <w:tcW w:w="423" w:type="pct"/>
            <w:noWrap/>
            <w:hideMark/>
          </w:tcPr>
          <w:p w:rsidR="00877CFF" w:rsidRPr="00FE6FB2" w:rsidRDefault="00877CFF" w:rsidP="00C9341F">
            <w:pPr>
              <w:widowControl/>
              <w:jc w:val="center"/>
              <w:rPr>
                <w:rFonts w:ascii="Times New Roman" w:eastAsia="Times New Roman" w:hAnsi="Times New Roman" w:cs="Times New Roman"/>
                <w:kern w:val="0"/>
                <w:sz w:val="20"/>
                <w:szCs w:val="20"/>
              </w:rPr>
            </w:pPr>
          </w:p>
        </w:tc>
      </w:tr>
    </w:tbl>
    <w:p w:rsidR="00A0751C" w:rsidRPr="00FE6FB2" w:rsidRDefault="00877CFF" w:rsidP="00877CFF">
      <w:pPr>
        <w:rPr>
          <w:rFonts w:ascii="Times New Roman" w:hAnsi="Times New Roman" w:cs="Times New Roman"/>
        </w:rPr>
      </w:pPr>
      <w:r w:rsidRPr="00FE6FB2">
        <w:rPr>
          <w:rFonts w:ascii="Times New Roman" w:hAnsi="Times New Roman" w:cs="Times New Roman"/>
        </w:rPr>
        <w:t>Abbreviations:</w:t>
      </w:r>
      <w:r w:rsidR="00C9341F" w:rsidRPr="00FE6FB2">
        <w:rPr>
          <w:rFonts w:ascii="Times New Roman" w:hAnsi="Times New Roman" w:cs="Times New Roman"/>
        </w:rPr>
        <w:t xml:space="preserve"> </w:t>
      </w:r>
      <w:r w:rsidR="00A0751C" w:rsidRPr="00FE6FB2">
        <w:rPr>
          <w:rFonts w:ascii="Times New Roman" w:hAnsi="Times New Roman" w:cs="Times New Roman"/>
        </w:rPr>
        <w:t>d: no. of case with events, n: no. of case.</w:t>
      </w:r>
    </w:p>
    <w:p w:rsidR="00A0751C" w:rsidRPr="00FE6FB2" w:rsidRDefault="00A0751C" w:rsidP="00875BCD">
      <w:pPr>
        <w:rPr>
          <w:rFonts w:ascii="Times New Roman" w:hAnsi="Times New Roman" w:cs="Times New Roman"/>
        </w:rPr>
      </w:pPr>
    </w:p>
    <w:p w:rsidR="00A0751C" w:rsidRPr="00FE6FB2" w:rsidRDefault="00A0751C" w:rsidP="00875BCD">
      <w:pPr>
        <w:rPr>
          <w:rFonts w:ascii="Times New Roman" w:hAnsi="Times New Roman" w:cs="Times New Roman"/>
        </w:rPr>
      </w:pPr>
    </w:p>
    <w:p w:rsidR="00875BCD" w:rsidRPr="00FE6FB2" w:rsidRDefault="00875BCD" w:rsidP="00875BCD">
      <w:pPr>
        <w:pStyle w:val="Heading2"/>
        <w:rPr>
          <w:lang w:val="en-US"/>
        </w:rPr>
        <w:sectPr w:rsidR="00875BCD" w:rsidRPr="00FE6FB2" w:rsidSect="00B63F8C">
          <w:pgSz w:w="16838" w:h="11906" w:orient="landscape"/>
          <w:pgMar w:top="1560" w:right="1440" w:bottom="1800" w:left="1440" w:header="851" w:footer="992" w:gutter="0"/>
          <w:cols w:space="425"/>
          <w:docGrid w:type="lines" w:linePitch="360"/>
        </w:sectPr>
      </w:pPr>
    </w:p>
    <w:p w:rsidR="00875BCD" w:rsidRPr="00FE6FB2" w:rsidRDefault="00BE4415" w:rsidP="00412F0D">
      <w:pPr>
        <w:pStyle w:val="Heading1"/>
        <w:rPr>
          <w:rFonts w:ascii="Times New Roman" w:hAnsi="Times New Roman" w:cs="Times New Roman"/>
        </w:rPr>
      </w:pPr>
      <w:bookmarkStart w:id="132" w:name="_Toc32664061"/>
      <w:bookmarkStart w:id="133" w:name="_Toc53220857"/>
      <w:r w:rsidRPr="00FE6FB2">
        <w:rPr>
          <w:rFonts w:ascii="Times New Roman" w:hAnsi="Times New Roman" w:cs="Times New Roman"/>
        </w:rPr>
        <w:t>Appendix 9</w:t>
      </w:r>
      <w:r w:rsidR="00875BCD" w:rsidRPr="00FE6FB2">
        <w:rPr>
          <w:rFonts w:ascii="Times New Roman" w:hAnsi="Times New Roman" w:cs="Times New Roman"/>
        </w:rPr>
        <w:t xml:space="preserve">: </w:t>
      </w:r>
      <w:r w:rsidR="00412F0D" w:rsidRPr="00FE6FB2">
        <w:rPr>
          <w:rFonts w:ascii="Times New Roman" w:hAnsi="Times New Roman" w:cs="Times New Roman"/>
        </w:rPr>
        <w:t xml:space="preserve">League table and </w:t>
      </w:r>
      <w:r w:rsidR="00875BCD" w:rsidRPr="00FE6FB2">
        <w:rPr>
          <w:rFonts w:ascii="Times New Roman" w:hAnsi="Times New Roman" w:cs="Times New Roman"/>
        </w:rPr>
        <w:t>Relative ranking</w:t>
      </w:r>
      <w:bookmarkEnd w:id="132"/>
      <w:bookmarkEnd w:id="133"/>
    </w:p>
    <w:p w:rsidR="00875BCD" w:rsidRPr="00FE6FB2" w:rsidRDefault="00BE4415" w:rsidP="00875BCD">
      <w:pPr>
        <w:pStyle w:val="Heading2"/>
      </w:pPr>
      <w:bookmarkStart w:id="134" w:name="_Toc32664062"/>
      <w:bookmarkStart w:id="135" w:name="_Toc53220858"/>
      <w:r w:rsidRPr="00FE6FB2">
        <w:t>9</w:t>
      </w:r>
      <w:r w:rsidR="00875BCD" w:rsidRPr="00FE6FB2">
        <w:t xml:space="preserve">.1. </w:t>
      </w:r>
      <w:r w:rsidR="00412F0D" w:rsidRPr="00FE6FB2">
        <w:t>S</w:t>
      </w:r>
      <w:r w:rsidR="00875BCD" w:rsidRPr="00FE6FB2">
        <w:t>epsis patients</w:t>
      </w:r>
      <w:bookmarkEnd w:id="134"/>
      <w:bookmarkEnd w:id="135"/>
    </w:p>
    <w:p w:rsidR="00875BCD" w:rsidRPr="00FE6FB2" w:rsidRDefault="00BE4415" w:rsidP="002D3412">
      <w:pPr>
        <w:pStyle w:val="Heading3"/>
      </w:pPr>
      <w:bookmarkStart w:id="136" w:name="_Toc32664063"/>
      <w:bookmarkStart w:id="137" w:name="_Toc53220859"/>
      <w:r w:rsidRPr="00FE6FB2">
        <w:rPr>
          <w:szCs w:val="24"/>
        </w:rPr>
        <w:t>9</w:t>
      </w:r>
      <w:r w:rsidR="00875BCD" w:rsidRPr="00FE6FB2">
        <w:rPr>
          <w:szCs w:val="24"/>
        </w:rPr>
        <w:t>.1.1. M</w:t>
      </w:r>
      <w:r w:rsidR="00875BCD" w:rsidRPr="00FE6FB2">
        <w:t>ortality in sepsis patients</w:t>
      </w:r>
      <w:bookmarkEnd w:id="136"/>
      <w:bookmarkEnd w:id="137"/>
    </w:p>
    <w:p w:rsidR="00E97D0B" w:rsidRPr="00FE6FB2" w:rsidRDefault="005A55E6" w:rsidP="00E97D0B">
      <w:pPr>
        <w:rPr>
          <w:rFonts w:ascii="Times New Roman" w:hAnsi="Times New Roman" w:cs="Times New Roman"/>
        </w:rPr>
      </w:pPr>
      <w:r w:rsidRPr="00FE6FB2">
        <w:rPr>
          <w:rFonts w:ascii="Times New Roman" w:hAnsi="Times New Roman" w:cs="Times New Roman"/>
          <w:szCs w:val="20"/>
        </w:rPr>
        <w:t>eTable 9</w:t>
      </w:r>
      <w:r w:rsidR="00377078" w:rsidRPr="00FE6FB2">
        <w:rPr>
          <w:rFonts w:ascii="Times New Roman" w:hAnsi="Times New Roman" w:cs="Times New Roman"/>
          <w:szCs w:val="20"/>
        </w:rPr>
        <w:t xml:space="preserve">.1 Mortality in league table in sepsis patients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1276"/>
        <w:gridCol w:w="1336"/>
        <w:gridCol w:w="1598"/>
        <w:gridCol w:w="1276"/>
        <w:gridCol w:w="1336"/>
        <w:gridCol w:w="976"/>
      </w:tblGrid>
      <w:tr w:rsidR="001730C3" w:rsidRPr="00FE6FB2" w:rsidTr="0008662F">
        <w:trPr>
          <w:trHeight w:val="324"/>
        </w:trPr>
        <w:tc>
          <w:tcPr>
            <w:tcW w:w="0" w:type="auto"/>
            <w:shd w:val="clear" w:color="auto" w:fill="D9D9D9" w:themeFill="background1" w:themeFillShade="D9"/>
            <w:noWrap/>
            <w:vAlign w:val="center"/>
            <w:hideMark/>
          </w:tcPr>
          <w:p w:rsidR="001730C3" w:rsidRPr="00FE6FB2" w:rsidRDefault="001730C3" w:rsidP="001730C3">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Balanced</w:t>
            </w:r>
            <w:r w:rsidRPr="00FE6FB2">
              <w:rPr>
                <w:rFonts w:ascii="Times New Roman" w:eastAsia="PMingLiU" w:hAnsi="Times New Roman" w:cs="Times New Roman"/>
                <w:b/>
                <w:szCs w:val="24"/>
              </w:rPr>
              <w:br/>
              <w:t>crystalloids</w:t>
            </w:r>
          </w:p>
        </w:tc>
        <w:tc>
          <w:tcPr>
            <w:tcW w:w="0" w:type="auto"/>
            <w:noWrap/>
            <w:vAlign w:val="center"/>
          </w:tcPr>
          <w:p w:rsidR="001730C3" w:rsidRPr="00FE6FB2" w:rsidRDefault="001730C3" w:rsidP="001730C3">
            <w:pPr>
              <w:widowControl/>
              <w:jc w:val="center"/>
              <w:rPr>
                <w:rFonts w:ascii="Times New Roman" w:eastAsia="PMingLiU" w:hAnsi="Times New Roman" w:cs="Times New Roman"/>
                <w:szCs w:val="24"/>
              </w:rPr>
            </w:pPr>
          </w:p>
        </w:tc>
        <w:tc>
          <w:tcPr>
            <w:tcW w:w="0" w:type="auto"/>
            <w:noWrap/>
            <w:vAlign w:val="center"/>
          </w:tcPr>
          <w:p w:rsidR="001730C3" w:rsidRPr="00FE6FB2" w:rsidRDefault="001730C3" w:rsidP="001730C3">
            <w:pPr>
              <w:widowControl/>
              <w:jc w:val="center"/>
              <w:rPr>
                <w:rFonts w:ascii="Times New Roman" w:eastAsia="PMingLiU" w:hAnsi="Times New Roman" w:cs="Times New Roman"/>
                <w:szCs w:val="24"/>
              </w:rPr>
            </w:pPr>
          </w:p>
        </w:tc>
        <w:tc>
          <w:tcPr>
            <w:tcW w:w="0" w:type="auto"/>
            <w:vAlign w:val="center"/>
          </w:tcPr>
          <w:p w:rsidR="001730C3" w:rsidRPr="00FE6FB2" w:rsidRDefault="001730C3" w:rsidP="001730C3">
            <w:pPr>
              <w:widowControl/>
              <w:jc w:val="center"/>
              <w:rPr>
                <w:rFonts w:ascii="Times New Roman" w:eastAsia="PMingLiU" w:hAnsi="Times New Roman" w:cs="Times New Roman"/>
                <w:szCs w:val="24"/>
              </w:rPr>
            </w:pPr>
          </w:p>
        </w:tc>
        <w:tc>
          <w:tcPr>
            <w:tcW w:w="0" w:type="auto"/>
            <w:vAlign w:val="center"/>
          </w:tcPr>
          <w:p w:rsidR="001730C3" w:rsidRPr="00FE6FB2" w:rsidRDefault="001730C3" w:rsidP="001730C3">
            <w:pPr>
              <w:widowControl/>
              <w:jc w:val="center"/>
              <w:rPr>
                <w:rFonts w:ascii="Times New Roman" w:eastAsia="PMingLiU" w:hAnsi="Times New Roman" w:cs="Times New Roman"/>
                <w:szCs w:val="24"/>
              </w:rPr>
            </w:pPr>
          </w:p>
        </w:tc>
        <w:tc>
          <w:tcPr>
            <w:tcW w:w="0" w:type="auto"/>
            <w:vAlign w:val="center"/>
          </w:tcPr>
          <w:p w:rsidR="001730C3" w:rsidRPr="00FE6FB2" w:rsidRDefault="001730C3" w:rsidP="001730C3">
            <w:pPr>
              <w:widowControl/>
              <w:jc w:val="center"/>
              <w:rPr>
                <w:rFonts w:ascii="Times New Roman" w:eastAsia="PMingLiU" w:hAnsi="Times New Roman" w:cs="Times New Roman"/>
                <w:szCs w:val="24"/>
              </w:rPr>
            </w:pPr>
          </w:p>
        </w:tc>
        <w:tc>
          <w:tcPr>
            <w:tcW w:w="0" w:type="auto"/>
            <w:vAlign w:val="center"/>
          </w:tcPr>
          <w:p w:rsidR="001730C3" w:rsidRPr="00FE6FB2" w:rsidRDefault="001730C3" w:rsidP="001730C3">
            <w:pPr>
              <w:widowControl/>
              <w:jc w:val="center"/>
              <w:rPr>
                <w:rFonts w:ascii="Times New Roman" w:eastAsia="PMingLiU" w:hAnsi="Times New Roman" w:cs="Times New Roman"/>
                <w:szCs w:val="24"/>
              </w:rPr>
            </w:pPr>
          </w:p>
        </w:tc>
      </w:tr>
      <w:tr w:rsidR="001730C3" w:rsidRPr="00FE6FB2" w:rsidTr="001730C3">
        <w:trPr>
          <w:trHeight w:val="324"/>
        </w:trPr>
        <w:tc>
          <w:tcPr>
            <w:tcW w:w="0" w:type="auto"/>
            <w:shd w:val="clear" w:color="auto" w:fill="FBE4D5" w:themeFill="accent2" w:themeFillTint="33"/>
            <w:noWrap/>
            <w:vAlign w:val="center"/>
            <w:hideMark/>
          </w:tcPr>
          <w:p w:rsidR="001730C3" w:rsidRPr="00FE6FB2" w:rsidRDefault="001730C3" w:rsidP="001730C3">
            <w:pPr>
              <w:widowControl/>
              <w:jc w:val="center"/>
              <w:rPr>
                <w:rFonts w:ascii="Times New Roman" w:hAnsi="Times New Roman" w:cs="Times New Roman"/>
                <w:b/>
                <w:szCs w:val="24"/>
              </w:rPr>
            </w:pPr>
            <w:r w:rsidRPr="00FE6FB2">
              <w:rPr>
                <w:rFonts w:ascii="Times New Roman" w:hAnsi="Times New Roman" w:cs="Times New Roman"/>
                <w:b/>
                <w:szCs w:val="24"/>
              </w:rPr>
              <w:t xml:space="preserve">0.84 </w:t>
            </w:r>
            <w:r w:rsidRPr="00FE6FB2">
              <w:rPr>
                <w:rFonts w:ascii="Times New Roman" w:hAnsi="Times New Roman" w:cs="Times New Roman"/>
                <w:b/>
                <w:szCs w:val="24"/>
              </w:rPr>
              <w:br/>
              <w:t>(0.74,0.95)</w:t>
            </w:r>
          </w:p>
        </w:tc>
        <w:tc>
          <w:tcPr>
            <w:tcW w:w="0" w:type="auto"/>
            <w:shd w:val="clear" w:color="auto" w:fill="D9D9D9" w:themeFill="background1" w:themeFillShade="D9"/>
            <w:noWrap/>
            <w:vAlign w:val="center"/>
            <w:hideMark/>
          </w:tcPr>
          <w:p w:rsidR="001730C3" w:rsidRPr="00FE6FB2" w:rsidRDefault="001730C3" w:rsidP="001730C3">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Saline</w:t>
            </w:r>
          </w:p>
        </w:tc>
        <w:tc>
          <w:tcPr>
            <w:tcW w:w="0" w:type="auto"/>
            <w:noWrap/>
            <w:vAlign w:val="center"/>
          </w:tcPr>
          <w:p w:rsidR="001730C3" w:rsidRPr="00FE6FB2" w:rsidRDefault="001730C3" w:rsidP="001730C3">
            <w:pPr>
              <w:widowControl/>
              <w:jc w:val="center"/>
              <w:rPr>
                <w:rFonts w:ascii="Times New Roman" w:eastAsia="PMingLiU" w:hAnsi="Times New Roman" w:cs="Times New Roman"/>
                <w:szCs w:val="24"/>
              </w:rPr>
            </w:pPr>
          </w:p>
        </w:tc>
        <w:tc>
          <w:tcPr>
            <w:tcW w:w="0" w:type="auto"/>
            <w:vAlign w:val="center"/>
          </w:tcPr>
          <w:p w:rsidR="001730C3" w:rsidRPr="00FE6FB2" w:rsidRDefault="001730C3" w:rsidP="001730C3">
            <w:pPr>
              <w:widowControl/>
              <w:jc w:val="center"/>
              <w:rPr>
                <w:rFonts w:ascii="Times New Roman" w:eastAsia="PMingLiU" w:hAnsi="Times New Roman" w:cs="Times New Roman"/>
                <w:szCs w:val="24"/>
              </w:rPr>
            </w:pPr>
          </w:p>
        </w:tc>
        <w:tc>
          <w:tcPr>
            <w:tcW w:w="0" w:type="auto"/>
            <w:vAlign w:val="center"/>
          </w:tcPr>
          <w:p w:rsidR="001730C3" w:rsidRPr="00FE6FB2" w:rsidRDefault="001730C3" w:rsidP="001730C3">
            <w:pPr>
              <w:widowControl/>
              <w:jc w:val="center"/>
              <w:rPr>
                <w:rFonts w:ascii="Times New Roman" w:eastAsia="PMingLiU" w:hAnsi="Times New Roman" w:cs="Times New Roman"/>
                <w:szCs w:val="24"/>
              </w:rPr>
            </w:pPr>
          </w:p>
        </w:tc>
        <w:tc>
          <w:tcPr>
            <w:tcW w:w="0" w:type="auto"/>
            <w:vAlign w:val="center"/>
          </w:tcPr>
          <w:p w:rsidR="001730C3" w:rsidRPr="00FE6FB2" w:rsidRDefault="001730C3" w:rsidP="001730C3">
            <w:pPr>
              <w:widowControl/>
              <w:jc w:val="center"/>
              <w:rPr>
                <w:rFonts w:ascii="Times New Roman" w:eastAsia="PMingLiU" w:hAnsi="Times New Roman" w:cs="Times New Roman"/>
                <w:szCs w:val="24"/>
              </w:rPr>
            </w:pPr>
          </w:p>
        </w:tc>
        <w:tc>
          <w:tcPr>
            <w:tcW w:w="0" w:type="auto"/>
            <w:vAlign w:val="center"/>
          </w:tcPr>
          <w:p w:rsidR="001730C3" w:rsidRPr="00FE6FB2" w:rsidRDefault="001730C3" w:rsidP="001730C3">
            <w:pPr>
              <w:widowControl/>
              <w:jc w:val="center"/>
              <w:rPr>
                <w:rFonts w:ascii="Times New Roman" w:eastAsia="PMingLiU" w:hAnsi="Times New Roman" w:cs="Times New Roman"/>
                <w:szCs w:val="24"/>
              </w:rPr>
            </w:pPr>
          </w:p>
        </w:tc>
      </w:tr>
      <w:tr w:rsidR="001730C3" w:rsidRPr="00FE6FB2" w:rsidTr="0008662F">
        <w:trPr>
          <w:trHeight w:val="324"/>
        </w:trPr>
        <w:tc>
          <w:tcPr>
            <w:tcW w:w="0" w:type="auto"/>
            <w:noWrap/>
            <w:vAlign w:val="center"/>
            <w:hideMark/>
          </w:tcPr>
          <w:p w:rsidR="001730C3" w:rsidRPr="00FE6FB2" w:rsidRDefault="001730C3" w:rsidP="001730C3">
            <w:pPr>
              <w:jc w:val="center"/>
              <w:rPr>
                <w:rFonts w:ascii="Times New Roman" w:hAnsi="Times New Roman" w:cs="Times New Roman"/>
                <w:szCs w:val="24"/>
              </w:rPr>
            </w:pPr>
            <w:r w:rsidRPr="00FE6FB2">
              <w:rPr>
                <w:rFonts w:ascii="Times New Roman" w:hAnsi="Times New Roman" w:cs="Times New Roman"/>
                <w:szCs w:val="24"/>
              </w:rPr>
              <w:t>1.00</w:t>
            </w:r>
          </w:p>
          <w:p w:rsidR="001730C3" w:rsidRPr="00FE6FB2" w:rsidRDefault="001730C3" w:rsidP="001730C3">
            <w:pPr>
              <w:jc w:val="center"/>
              <w:rPr>
                <w:rFonts w:ascii="Times New Roman" w:hAnsi="Times New Roman" w:cs="Times New Roman"/>
                <w:szCs w:val="24"/>
              </w:rPr>
            </w:pPr>
            <w:r w:rsidRPr="00FE6FB2">
              <w:rPr>
                <w:rFonts w:ascii="Times New Roman" w:hAnsi="Times New Roman" w:cs="Times New Roman"/>
                <w:szCs w:val="24"/>
              </w:rPr>
              <w:t>(0.77,1.30)</w:t>
            </w:r>
          </w:p>
        </w:tc>
        <w:tc>
          <w:tcPr>
            <w:tcW w:w="0" w:type="auto"/>
            <w:noWrap/>
            <w:vAlign w:val="center"/>
            <w:hideMark/>
          </w:tcPr>
          <w:p w:rsidR="001730C3" w:rsidRPr="00FE6FB2" w:rsidRDefault="001730C3" w:rsidP="001730C3">
            <w:pPr>
              <w:widowControl/>
              <w:jc w:val="center"/>
              <w:rPr>
                <w:rFonts w:ascii="Times New Roman" w:hAnsi="Times New Roman" w:cs="Times New Roman"/>
                <w:szCs w:val="24"/>
              </w:rPr>
            </w:pPr>
            <w:r w:rsidRPr="00FE6FB2">
              <w:rPr>
                <w:rFonts w:ascii="Times New Roman" w:hAnsi="Times New Roman" w:cs="Times New Roman"/>
                <w:szCs w:val="24"/>
              </w:rPr>
              <w:t>0.84</w:t>
            </w:r>
            <w:r w:rsidRPr="00FE6FB2">
              <w:rPr>
                <w:rFonts w:ascii="Times New Roman" w:hAnsi="Times New Roman" w:cs="Times New Roman"/>
                <w:szCs w:val="24"/>
              </w:rPr>
              <w:br/>
              <w:t>(0.66,1.06)</w:t>
            </w:r>
          </w:p>
        </w:tc>
        <w:tc>
          <w:tcPr>
            <w:tcW w:w="0" w:type="auto"/>
            <w:shd w:val="clear" w:color="auto" w:fill="D9D9D9" w:themeFill="background1" w:themeFillShade="D9"/>
            <w:noWrap/>
            <w:vAlign w:val="center"/>
            <w:hideMark/>
          </w:tcPr>
          <w:p w:rsidR="001730C3" w:rsidRPr="00FE6FB2" w:rsidRDefault="001730C3" w:rsidP="001730C3">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Iso-oncotic</w:t>
            </w:r>
          </w:p>
          <w:p w:rsidR="001730C3" w:rsidRPr="00FE6FB2" w:rsidRDefault="001730C3" w:rsidP="001730C3">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albumin</w:t>
            </w:r>
          </w:p>
        </w:tc>
        <w:tc>
          <w:tcPr>
            <w:tcW w:w="0" w:type="auto"/>
            <w:vAlign w:val="center"/>
          </w:tcPr>
          <w:p w:rsidR="001730C3" w:rsidRPr="00FE6FB2" w:rsidRDefault="001730C3" w:rsidP="001730C3">
            <w:pPr>
              <w:widowControl/>
              <w:jc w:val="center"/>
              <w:rPr>
                <w:rFonts w:ascii="Times New Roman" w:eastAsia="PMingLiU" w:hAnsi="Times New Roman" w:cs="Times New Roman"/>
                <w:szCs w:val="24"/>
              </w:rPr>
            </w:pPr>
          </w:p>
        </w:tc>
        <w:tc>
          <w:tcPr>
            <w:tcW w:w="0" w:type="auto"/>
            <w:vAlign w:val="center"/>
          </w:tcPr>
          <w:p w:rsidR="001730C3" w:rsidRPr="00FE6FB2" w:rsidRDefault="001730C3" w:rsidP="001730C3">
            <w:pPr>
              <w:widowControl/>
              <w:jc w:val="center"/>
              <w:rPr>
                <w:rFonts w:ascii="Times New Roman" w:eastAsia="PMingLiU" w:hAnsi="Times New Roman" w:cs="Times New Roman"/>
                <w:szCs w:val="24"/>
              </w:rPr>
            </w:pPr>
          </w:p>
        </w:tc>
        <w:tc>
          <w:tcPr>
            <w:tcW w:w="0" w:type="auto"/>
            <w:vAlign w:val="center"/>
          </w:tcPr>
          <w:p w:rsidR="001730C3" w:rsidRPr="00FE6FB2" w:rsidRDefault="001730C3" w:rsidP="001730C3">
            <w:pPr>
              <w:widowControl/>
              <w:jc w:val="center"/>
              <w:rPr>
                <w:rFonts w:ascii="Times New Roman" w:eastAsia="PMingLiU" w:hAnsi="Times New Roman" w:cs="Times New Roman"/>
                <w:szCs w:val="24"/>
              </w:rPr>
            </w:pPr>
          </w:p>
        </w:tc>
        <w:tc>
          <w:tcPr>
            <w:tcW w:w="0" w:type="auto"/>
            <w:vAlign w:val="center"/>
          </w:tcPr>
          <w:p w:rsidR="001730C3" w:rsidRPr="00FE6FB2" w:rsidRDefault="001730C3" w:rsidP="001730C3">
            <w:pPr>
              <w:widowControl/>
              <w:jc w:val="center"/>
              <w:rPr>
                <w:rFonts w:ascii="Times New Roman" w:eastAsia="PMingLiU" w:hAnsi="Times New Roman" w:cs="Times New Roman"/>
                <w:szCs w:val="24"/>
              </w:rPr>
            </w:pPr>
          </w:p>
        </w:tc>
      </w:tr>
      <w:tr w:rsidR="001730C3" w:rsidRPr="00FE6FB2" w:rsidTr="0008662F">
        <w:trPr>
          <w:trHeight w:val="324"/>
        </w:trPr>
        <w:tc>
          <w:tcPr>
            <w:tcW w:w="0" w:type="auto"/>
            <w:shd w:val="clear" w:color="auto" w:fill="FFFFFF" w:themeFill="background1"/>
            <w:noWrap/>
            <w:vAlign w:val="center"/>
          </w:tcPr>
          <w:p w:rsidR="001730C3" w:rsidRPr="00FE6FB2" w:rsidRDefault="001730C3" w:rsidP="001730C3">
            <w:pPr>
              <w:jc w:val="center"/>
              <w:rPr>
                <w:rFonts w:ascii="Times New Roman" w:hAnsi="Times New Roman" w:cs="Times New Roman"/>
                <w:szCs w:val="24"/>
              </w:rPr>
            </w:pPr>
            <w:r w:rsidRPr="00FE6FB2">
              <w:rPr>
                <w:rFonts w:ascii="Times New Roman" w:hAnsi="Times New Roman" w:cs="Times New Roman"/>
                <w:szCs w:val="24"/>
              </w:rPr>
              <w:t>0.90</w:t>
            </w:r>
          </w:p>
          <w:p w:rsidR="001730C3" w:rsidRPr="00FE6FB2" w:rsidRDefault="001730C3" w:rsidP="001730C3">
            <w:pPr>
              <w:jc w:val="center"/>
              <w:rPr>
                <w:rFonts w:ascii="Times New Roman" w:hAnsi="Times New Roman" w:cs="Times New Roman"/>
                <w:szCs w:val="24"/>
              </w:rPr>
            </w:pPr>
            <w:r w:rsidRPr="00FE6FB2">
              <w:rPr>
                <w:rFonts w:ascii="Times New Roman" w:hAnsi="Times New Roman" w:cs="Times New Roman"/>
                <w:szCs w:val="24"/>
              </w:rPr>
              <w:t>(0.71,1.09)</w:t>
            </w:r>
          </w:p>
        </w:tc>
        <w:tc>
          <w:tcPr>
            <w:tcW w:w="0" w:type="auto"/>
            <w:noWrap/>
            <w:vAlign w:val="center"/>
          </w:tcPr>
          <w:p w:rsidR="001730C3" w:rsidRPr="00FE6FB2" w:rsidRDefault="001730C3" w:rsidP="001730C3">
            <w:pPr>
              <w:jc w:val="center"/>
              <w:rPr>
                <w:rFonts w:ascii="Times New Roman" w:hAnsi="Times New Roman" w:cs="Times New Roman"/>
                <w:szCs w:val="24"/>
              </w:rPr>
            </w:pPr>
            <w:r w:rsidRPr="00FE6FB2">
              <w:rPr>
                <w:rFonts w:ascii="Times New Roman" w:hAnsi="Times New Roman" w:cs="Times New Roman"/>
                <w:szCs w:val="24"/>
              </w:rPr>
              <w:t>0.93</w:t>
            </w:r>
          </w:p>
          <w:p w:rsidR="001730C3" w:rsidRPr="00FE6FB2" w:rsidRDefault="001730C3" w:rsidP="001730C3">
            <w:pPr>
              <w:jc w:val="center"/>
              <w:rPr>
                <w:rFonts w:ascii="Times New Roman" w:hAnsi="Times New Roman" w:cs="Times New Roman"/>
                <w:szCs w:val="24"/>
              </w:rPr>
            </w:pPr>
            <w:r w:rsidRPr="00FE6FB2">
              <w:rPr>
                <w:rFonts w:ascii="Times New Roman" w:hAnsi="Times New Roman" w:cs="Times New Roman"/>
                <w:szCs w:val="24"/>
              </w:rPr>
              <w:t>(0.81,1.08)</w:t>
            </w:r>
          </w:p>
        </w:tc>
        <w:tc>
          <w:tcPr>
            <w:tcW w:w="0" w:type="auto"/>
            <w:noWrap/>
            <w:vAlign w:val="center"/>
          </w:tcPr>
          <w:p w:rsidR="001730C3" w:rsidRPr="00FE6FB2" w:rsidRDefault="001730C3" w:rsidP="001730C3">
            <w:pPr>
              <w:widowControl/>
              <w:jc w:val="center"/>
              <w:rPr>
                <w:rFonts w:ascii="Times New Roman" w:hAnsi="Times New Roman" w:cs="Times New Roman"/>
                <w:szCs w:val="24"/>
              </w:rPr>
            </w:pPr>
            <w:r w:rsidRPr="00FE6FB2">
              <w:rPr>
                <w:rFonts w:ascii="Times New Roman" w:hAnsi="Times New Roman" w:cs="Times New Roman"/>
                <w:szCs w:val="24"/>
              </w:rPr>
              <w:t>1.12</w:t>
            </w:r>
          </w:p>
          <w:p w:rsidR="001730C3" w:rsidRPr="00FE6FB2" w:rsidRDefault="001730C3" w:rsidP="001730C3">
            <w:pPr>
              <w:widowControl/>
              <w:jc w:val="center"/>
              <w:rPr>
                <w:rFonts w:ascii="Times New Roman" w:hAnsi="Times New Roman" w:cs="Times New Roman"/>
                <w:szCs w:val="24"/>
              </w:rPr>
            </w:pPr>
            <w:r w:rsidRPr="00FE6FB2">
              <w:rPr>
                <w:rFonts w:ascii="Times New Roman" w:hAnsi="Times New Roman" w:cs="Times New Roman"/>
                <w:szCs w:val="24"/>
              </w:rPr>
              <w:t>0.85,1.47)</w:t>
            </w:r>
          </w:p>
        </w:tc>
        <w:tc>
          <w:tcPr>
            <w:tcW w:w="0" w:type="auto"/>
            <w:shd w:val="clear" w:color="auto" w:fill="D9D9D9" w:themeFill="background1" w:themeFillShade="D9"/>
            <w:vAlign w:val="center"/>
          </w:tcPr>
          <w:p w:rsidR="001730C3" w:rsidRPr="00FE6FB2" w:rsidRDefault="001730C3" w:rsidP="001730C3">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Hyperoncotic</w:t>
            </w:r>
            <w:r w:rsidRPr="00FE6FB2">
              <w:rPr>
                <w:rFonts w:ascii="Times New Roman" w:eastAsia="PMingLiU" w:hAnsi="Times New Roman" w:cs="Times New Roman"/>
                <w:b/>
                <w:szCs w:val="24"/>
              </w:rPr>
              <w:br/>
              <w:t>albumin</w:t>
            </w:r>
          </w:p>
        </w:tc>
        <w:tc>
          <w:tcPr>
            <w:tcW w:w="0" w:type="auto"/>
            <w:vAlign w:val="center"/>
          </w:tcPr>
          <w:p w:rsidR="001730C3" w:rsidRPr="00FE6FB2" w:rsidRDefault="001730C3" w:rsidP="001730C3">
            <w:pPr>
              <w:widowControl/>
              <w:jc w:val="center"/>
              <w:rPr>
                <w:rFonts w:ascii="Times New Roman" w:eastAsia="PMingLiU" w:hAnsi="Times New Roman" w:cs="Times New Roman"/>
                <w:szCs w:val="24"/>
              </w:rPr>
            </w:pPr>
          </w:p>
        </w:tc>
        <w:tc>
          <w:tcPr>
            <w:tcW w:w="0" w:type="auto"/>
            <w:vAlign w:val="center"/>
          </w:tcPr>
          <w:p w:rsidR="001730C3" w:rsidRPr="00FE6FB2" w:rsidRDefault="001730C3" w:rsidP="001730C3">
            <w:pPr>
              <w:widowControl/>
              <w:jc w:val="center"/>
              <w:rPr>
                <w:rFonts w:ascii="Times New Roman" w:eastAsia="PMingLiU" w:hAnsi="Times New Roman" w:cs="Times New Roman"/>
                <w:szCs w:val="24"/>
              </w:rPr>
            </w:pPr>
          </w:p>
        </w:tc>
        <w:tc>
          <w:tcPr>
            <w:tcW w:w="0" w:type="auto"/>
            <w:vAlign w:val="center"/>
          </w:tcPr>
          <w:p w:rsidR="001730C3" w:rsidRPr="00FE6FB2" w:rsidRDefault="001730C3" w:rsidP="001730C3">
            <w:pPr>
              <w:widowControl/>
              <w:jc w:val="center"/>
              <w:rPr>
                <w:rFonts w:ascii="Times New Roman" w:eastAsia="PMingLiU" w:hAnsi="Times New Roman" w:cs="Times New Roman"/>
                <w:szCs w:val="24"/>
              </w:rPr>
            </w:pPr>
          </w:p>
        </w:tc>
      </w:tr>
      <w:tr w:rsidR="001730C3" w:rsidRPr="00FE6FB2" w:rsidTr="001730C3">
        <w:trPr>
          <w:trHeight w:val="324"/>
        </w:trPr>
        <w:tc>
          <w:tcPr>
            <w:tcW w:w="0" w:type="auto"/>
            <w:shd w:val="clear" w:color="auto" w:fill="FBE4D5" w:themeFill="accent2" w:themeFillTint="33"/>
            <w:noWrap/>
            <w:vAlign w:val="center"/>
          </w:tcPr>
          <w:p w:rsidR="001730C3" w:rsidRPr="00FE6FB2" w:rsidRDefault="001730C3" w:rsidP="001730C3">
            <w:pPr>
              <w:jc w:val="center"/>
              <w:rPr>
                <w:rFonts w:ascii="Times New Roman" w:hAnsi="Times New Roman" w:cs="Times New Roman"/>
                <w:b/>
                <w:szCs w:val="24"/>
              </w:rPr>
            </w:pPr>
            <w:r w:rsidRPr="00FE6FB2">
              <w:rPr>
                <w:rFonts w:ascii="Times New Roman" w:hAnsi="Times New Roman" w:cs="Times New Roman"/>
                <w:b/>
                <w:szCs w:val="24"/>
              </w:rPr>
              <w:t>0.81</w:t>
            </w:r>
            <w:r w:rsidRPr="00FE6FB2">
              <w:rPr>
                <w:rFonts w:ascii="Times New Roman" w:hAnsi="Times New Roman" w:cs="Times New Roman"/>
                <w:b/>
                <w:szCs w:val="24"/>
              </w:rPr>
              <w:br/>
              <w:t>(0.69,0.95)</w:t>
            </w:r>
          </w:p>
        </w:tc>
        <w:tc>
          <w:tcPr>
            <w:tcW w:w="0" w:type="auto"/>
            <w:noWrap/>
            <w:vAlign w:val="center"/>
          </w:tcPr>
          <w:p w:rsidR="001730C3" w:rsidRPr="00FE6FB2" w:rsidRDefault="001730C3" w:rsidP="001730C3">
            <w:pPr>
              <w:jc w:val="center"/>
              <w:rPr>
                <w:rFonts w:ascii="Times New Roman" w:hAnsi="Times New Roman" w:cs="Times New Roman"/>
                <w:szCs w:val="24"/>
              </w:rPr>
            </w:pPr>
            <w:r w:rsidRPr="00FE6FB2">
              <w:rPr>
                <w:rFonts w:ascii="Times New Roman" w:hAnsi="Times New Roman" w:cs="Times New Roman"/>
                <w:szCs w:val="24"/>
              </w:rPr>
              <w:t xml:space="preserve">1.03 </w:t>
            </w:r>
            <w:r w:rsidRPr="00FE6FB2">
              <w:rPr>
                <w:rFonts w:ascii="Times New Roman" w:hAnsi="Times New Roman" w:cs="Times New Roman"/>
                <w:szCs w:val="24"/>
              </w:rPr>
              <w:br/>
              <w:t>(0.91,1.18)</w:t>
            </w:r>
          </w:p>
        </w:tc>
        <w:tc>
          <w:tcPr>
            <w:tcW w:w="0" w:type="auto"/>
            <w:noWrap/>
            <w:vAlign w:val="center"/>
          </w:tcPr>
          <w:p w:rsidR="001730C3" w:rsidRPr="00FE6FB2" w:rsidRDefault="001730C3" w:rsidP="001730C3">
            <w:pPr>
              <w:widowControl/>
              <w:jc w:val="center"/>
              <w:rPr>
                <w:rFonts w:ascii="Times New Roman" w:hAnsi="Times New Roman" w:cs="Times New Roman"/>
                <w:szCs w:val="24"/>
              </w:rPr>
            </w:pPr>
            <w:r w:rsidRPr="00FE6FB2">
              <w:rPr>
                <w:rFonts w:ascii="Times New Roman" w:hAnsi="Times New Roman" w:cs="Times New Roman"/>
                <w:szCs w:val="24"/>
              </w:rPr>
              <w:t xml:space="preserve">0.23 </w:t>
            </w:r>
            <w:r w:rsidRPr="00FE6FB2">
              <w:rPr>
                <w:rFonts w:ascii="Times New Roman" w:hAnsi="Times New Roman" w:cs="Times New Roman"/>
                <w:szCs w:val="24"/>
              </w:rPr>
              <w:br/>
              <w:t>(0.95,1.61)</w:t>
            </w:r>
          </w:p>
        </w:tc>
        <w:tc>
          <w:tcPr>
            <w:tcW w:w="0" w:type="auto"/>
            <w:vAlign w:val="center"/>
          </w:tcPr>
          <w:p w:rsidR="001730C3" w:rsidRPr="00FE6FB2" w:rsidRDefault="001730C3" w:rsidP="001730C3">
            <w:pPr>
              <w:widowControl/>
              <w:jc w:val="center"/>
              <w:rPr>
                <w:rFonts w:ascii="Times New Roman" w:eastAsia="PMingLiU" w:hAnsi="Times New Roman" w:cs="Times New Roman"/>
                <w:szCs w:val="24"/>
              </w:rPr>
            </w:pPr>
            <w:r w:rsidRPr="00FE6FB2">
              <w:rPr>
                <w:rFonts w:ascii="Times New Roman" w:eastAsia="PMingLiU" w:hAnsi="Times New Roman" w:cs="Times New Roman"/>
                <w:szCs w:val="24"/>
              </w:rPr>
              <w:t>1.11</w:t>
            </w:r>
          </w:p>
          <w:p w:rsidR="001730C3" w:rsidRPr="00FE6FB2" w:rsidRDefault="001730C3" w:rsidP="001730C3">
            <w:pPr>
              <w:widowControl/>
              <w:jc w:val="center"/>
              <w:rPr>
                <w:rFonts w:ascii="Times New Roman" w:eastAsia="PMingLiU" w:hAnsi="Times New Roman" w:cs="Times New Roman"/>
                <w:szCs w:val="24"/>
              </w:rPr>
            </w:pPr>
            <w:r w:rsidRPr="00FE6FB2">
              <w:rPr>
                <w:rFonts w:ascii="Times New Roman" w:eastAsia="PMingLiU" w:hAnsi="Times New Roman" w:cs="Times New Roman"/>
                <w:szCs w:val="24"/>
              </w:rPr>
              <w:t>(0.91,1.34)</w:t>
            </w:r>
          </w:p>
        </w:tc>
        <w:tc>
          <w:tcPr>
            <w:tcW w:w="0" w:type="auto"/>
            <w:shd w:val="clear" w:color="auto" w:fill="D9D9D9" w:themeFill="background1" w:themeFillShade="D9"/>
            <w:vAlign w:val="center"/>
          </w:tcPr>
          <w:p w:rsidR="001730C3" w:rsidRPr="00FE6FB2" w:rsidRDefault="001730C3" w:rsidP="001730C3">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L-HES</w:t>
            </w:r>
          </w:p>
        </w:tc>
        <w:tc>
          <w:tcPr>
            <w:tcW w:w="0" w:type="auto"/>
            <w:vAlign w:val="center"/>
          </w:tcPr>
          <w:p w:rsidR="001730C3" w:rsidRPr="00FE6FB2" w:rsidRDefault="001730C3" w:rsidP="001730C3">
            <w:pPr>
              <w:widowControl/>
              <w:jc w:val="center"/>
              <w:rPr>
                <w:rFonts w:ascii="Times New Roman" w:eastAsia="PMingLiU" w:hAnsi="Times New Roman" w:cs="Times New Roman"/>
                <w:szCs w:val="24"/>
              </w:rPr>
            </w:pPr>
          </w:p>
        </w:tc>
        <w:tc>
          <w:tcPr>
            <w:tcW w:w="0" w:type="auto"/>
            <w:vAlign w:val="center"/>
          </w:tcPr>
          <w:p w:rsidR="001730C3" w:rsidRPr="00FE6FB2" w:rsidRDefault="001730C3" w:rsidP="001730C3">
            <w:pPr>
              <w:widowControl/>
              <w:jc w:val="center"/>
              <w:rPr>
                <w:rFonts w:ascii="Times New Roman" w:eastAsia="PMingLiU" w:hAnsi="Times New Roman" w:cs="Times New Roman"/>
                <w:szCs w:val="24"/>
              </w:rPr>
            </w:pPr>
          </w:p>
        </w:tc>
      </w:tr>
      <w:tr w:rsidR="001730C3" w:rsidRPr="00FE6FB2" w:rsidTr="002C0EAF">
        <w:trPr>
          <w:trHeight w:val="324"/>
        </w:trPr>
        <w:tc>
          <w:tcPr>
            <w:tcW w:w="0" w:type="auto"/>
            <w:noWrap/>
            <w:vAlign w:val="center"/>
          </w:tcPr>
          <w:p w:rsidR="001730C3" w:rsidRPr="00FE6FB2" w:rsidRDefault="001730C3" w:rsidP="001730C3">
            <w:pPr>
              <w:jc w:val="center"/>
              <w:rPr>
                <w:rFonts w:ascii="Times New Roman" w:hAnsi="Times New Roman" w:cs="Times New Roman"/>
                <w:szCs w:val="24"/>
              </w:rPr>
            </w:pPr>
            <w:r w:rsidRPr="00FE6FB2">
              <w:rPr>
                <w:rFonts w:ascii="Times New Roman" w:hAnsi="Times New Roman" w:cs="Times New Roman"/>
                <w:szCs w:val="24"/>
              </w:rPr>
              <w:t xml:space="preserve">0.79 </w:t>
            </w:r>
            <w:r w:rsidRPr="00FE6FB2">
              <w:rPr>
                <w:rFonts w:ascii="Times New Roman" w:hAnsi="Times New Roman" w:cs="Times New Roman"/>
                <w:szCs w:val="24"/>
              </w:rPr>
              <w:br/>
              <w:t>(0.56,1.06)</w:t>
            </w:r>
          </w:p>
        </w:tc>
        <w:tc>
          <w:tcPr>
            <w:tcW w:w="0" w:type="auto"/>
            <w:noWrap/>
            <w:vAlign w:val="center"/>
          </w:tcPr>
          <w:p w:rsidR="001730C3" w:rsidRPr="00FE6FB2" w:rsidRDefault="001730C3" w:rsidP="001730C3">
            <w:pPr>
              <w:jc w:val="center"/>
              <w:rPr>
                <w:rFonts w:ascii="Times New Roman" w:hAnsi="Times New Roman" w:cs="Times New Roman"/>
                <w:szCs w:val="24"/>
              </w:rPr>
            </w:pPr>
            <w:r w:rsidRPr="00FE6FB2">
              <w:rPr>
                <w:rFonts w:ascii="Times New Roman" w:hAnsi="Times New Roman" w:cs="Times New Roman"/>
                <w:szCs w:val="24"/>
              </w:rPr>
              <w:t xml:space="preserve">1.06 </w:t>
            </w:r>
            <w:r w:rsidRPr="00FE6FB2">
              <w:rPr>
                <w:rFonts w:ascii="Times New Roman" w:hAnsi="Times New Roman" w:cs="Times New Roman"/>
                <w:szCs w:val="24"/>
              </w:rPr>
              <w:br/>
              <w:t>(0.78,1.45)</w:t>
            </w:r>
          </w:p>
        </w:tc>
        <w:tc>
          <w:tcPr>
            <w:tcW w:w="0" w:type="auto"/>
            <w:noWrap/>
            <w:vAlign w:val="center"/>
          </w:tcPr>
          <w:p w:rsidR="001730C3" w:rsidRPr="00FE6FB2" w:rsidRDefault="001730C3" w:rsidP="001730C3">
            <w:pPr>
              <w:jc w:val="center"/>
              <w:rPr>
                <w:rFonts w:ascii="Times New Roman" w:hAnsi="Times New Roman" w:cs="Times New Roman"/>
                <w:szCs w:val="24"/>
              </w:rPr>
            </w:pPr>
            <w:r w:rsidRPr="00FE6FB2">
              <w:rPr>
                <w:rFonts w:ascii="Times New Roman" w:hAnsi="Times New Roman" w:cs="Times New Roman"/>
                <w:szCs w:val="24"/>
              </w:rPr>
              <w:t>1.27</w:t>
            </w:r>
            <w:r w:rsidRPr="00FE6FB2">
              <w:rPr>
                <w:rFonts w:ascii="Times New Roman" w:hAnsi="Times New Roman" w:cs="Times New Roman"/>
                <w:szCs w:val="24"/>
              </w:rPr>
              <w:br/>
              <w:t>(0.87,1.84)</w:t>
            </w:r>
          </w:p>
        </w:tc>
        <w:tc>
          <w:tcPr>
            <w:tcW w:w="0" w:type="auto"/>
            <w:shd w:val="clear" w:color="auto" w:fill="FFFFFF" w:themeFill="background1"/>
            <w:vAlign w:val="center"/>
          </w:tcPr>
          <w:p w:rsidR="001730C3" w:rsidRPr="00FE6FB2" w:rsidRDefault="001730C3" w:rsidP="001730C3">
            <w:pPr>
              <w:widowControl/>
              <w:jc w:val="center"/>
              <w:rPr>
                <w:rFonts w:ascii="Times New Roman" w:eastAsia="PMingLiU" w:hAnsi="Times New Roman" w:cs="Times New Roman"/>
                <w:szCs w:val="24"/>
              </w:rPr>
            </w:pPr>
            <w:r w:rsidRPr="00FE6FB2">
              <w:rPr>
                <w:rFonts w:ascii="Times New Roman" w:eastAsia="PMingLiU" w:hAnsi="Times New Roman" w:cs="Times New Roman"/>
                <w:szCs w:val="24"/>
              </w:rPr>
              <w:t>1.14</w:t>
            </w:r>
          </w:p>
          <w:p w:rsidR="001730C3" w:rsidRPr="00FE6FB2" w:rsidRDefault="001730C3" w:rsidP="001730C3">
            <w:pPr>
              <w:widowControl/>
              <w:jc w:val="center"/>
              <w:rPr>
                <w:rFonts w:ascii="Times New Roman" w:eastAsia="PMingLiU" w:hAnsi="Times New Roman" w:cs="Times New Roman"/>
                <w:szCs w:val="24"/>
              </w:rPr>
            </w:pPr>
            <w:r w:rsidRPr="00FE6FB2">
              <w:rPr>
                <w:rFonts w:ascii="Times New Roman" w:eastAsia="PMingLiU" w:hAnsi="Times New Roman" w:cs="Times New Roman"/>
                <w:szCs w:val="24"/>
              </w:rPr>
              <w:t>(0.81,1.60)</w:t>
            </w:r>
          </w:p>
        </w:tc>
        <w:tc>
          <w:tcPr>
            <w:tcW w:w="0" w:type="auto"/>
            <w:shd w:val="clear" w:color="auto" w:fill="FFFFFF" w:themeFill="background1"/>
            <w:vAlign w:val="center"/>
          </w:tcPr>
          <w:p w:rsidR="001730C3" w:rsidRPr="00FE6FB2" w:rsidRDefault="001730C3" w:rsidP="001730C3">
            <w:pPr>
              <w:widowControl/>
              <w:jc w:val="center"/>
              <w:rPr>
                <w:rFonts w:ascii="Times New Roman" w:hAnsi="Times New Roman" w:cs="Times New Roman"/>
                <w:szCs w:val="24"/>
              </w:rPr>
            </w:pPr>
            <w:r w:rsidRPr="00FE6FB2">
              <w:rPr>
                <w:rFonts w:ascii="Times New Roman" w:hAnsi="Times New Roman" w:cs="Times New Roman"/>
                <w:szCs w:val="24"/>
              </w:rPr>
              <w:t xml:space="preserve">1.03 </w:t>
            </w:r>
          </w:p>
          <w:p w:rsidR="001730C3" w:rsidRPr="00FE6FB2" w:rsidRDefault="001730C3" w:rsidP="001730C3">
            <w:pPr>
              <w:widowControl/>
              <w:jc w:val="center"/>
              <w:rPr>
                <w:rFonts w:ascii="Times New Roman" w:hAnsi="Times New Roman" w:cs="Times New Roman"/>
                <w:szCs w:val="24"/>
              </w:rPr>
            </w:pPr>
            <w:r w:rsidRPr="00FE6FB2">
              <w:rPr>
                <w:rFonts w:ascii="Times New Roman" w:hAnsi="Times New Roman" w:cs="Times New Roman"/>
                <w:szCs w:val="24"/>
              </w:rPr>
              <w:t>(0.74,1.42)</w:t>
            </w:r>
          </w:p>
        </w:tc>
        <w:tc>
          <w:tcPr>
            <w:tcW w:w="0" w:type="auto"/>
            <w:shd w:val="clear" w:color="auto" w:fill="D9D9D9" w:themeFill="background1" w:themeFillShade="D9"/>
            <w:vAlign w:val="center"/>
          </w:tcPr>
          <w:p w:rsidR="001730C3" w:rsidRPr="00FE6FB2" w:rsidRDefault="001730C3" w:rsidP="001730C3">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H-HES</w:t>
            </w:r>
          </w:p>
        </w:tc>
        <w:tc>
          <w:tcPr>
            <w:tcW w:w="0" w:type="auto"/>
            <w:shd w:val="clear" w:color="auto" w:fill="FFFFFF" w:themeFill="background1"/>
            <w:vAlign w:val="center"/>
          </w:tcPr>
          <w:p w:rsidR="001730C3" w:rsidRPr="00FE6FB2" w:rsidRDefault="001730C3" w:rsidP="001730C3">
            <w:pPr>
              <w:widowControl/>
              <w:jc w:val="center"/>
              <w:rPr>
                <w:rFonts w:ascii="Times New Roman" w:eastAsia="PMingLiU" w:hAnsi="Times New Roman" w:cs="Times New Roman"/>
                <w:szCs w:val="24"/>
              </w:rPr>
            </w:pPr>
          </w:p>
        </w:tc>
      </w:tr>
      <w:tr w:rsidR="001730C3" w:rsidRPr="00FE6FB2" w:rsidTr="0008662F">
        <w:trPr>
          <w:trHeight w:val="324"/>
        </w:trPr>
        <w:tc>
          <w:tcPr>
            <w:tcW w:w="0" w:type="auto"/>
            <w:noWrap/>
            <w:vAlign w:val="center"/>
          </w:tcPr>
          <w:p w:rsidR="001730C3" w:rsidRPr="00FE6FB2" w:rsidRDefault="001730C3" w:rsidP="001730C3">
            <w:pPr>
              <w:jc w:val="center"/>
              <w:rPr>
                <w:rFonts w:ascii="Times New Roman" w:hAnsi="Times New Roman" w:cs="Times New Roman"/>
                <w:szCs w:val="24"/>
              </w:rPr>
            </w:pPr>
            <w:r w:rsidRPr="00FE6FB2">
              <w:rPr>
                <w:rFonts w:ascii="Times New Roman" w:hAnsi="Times New Roman" w:cs="Times New Roman"/>
                <w:szCs w:val="24"/>
              </w:rPr>
              <w:t xml:space="preserve">0.92 </w:t>
            </w:r>
            <w:r w:rsidRPr="00FE6FB2">
              <w:rPr>
                <w:rFonts w:ascii="Times New Roman" w:hAnsi="Times New Roman" w:cs="Times New Roman"/>
                <w:szCs w:val="24"/>
              </w:rPr>
              <w:br/>
              <w:t>(0.66,1.29)</w:t>
            </w:r>
          </w:p>
        </w:tc>
        <w:tc>
          <w:tcPr>
            <w:tcW w:w="0" w:type="auto"/>
            <w:noWrap/>
            <w:vAlign w:val="center"/>
          </w:tcPr>
          <w:p w:rsidR="001730C3" w:rsidRPr="00FE6FB2" w:rsidRDefault="001730C3" w:rsidP="001730C3">
            <w:pPr>
              <w:jc w:val="center"/>
              <w:rPr>
                <w:rFonts w:ascii="Times New Roman" w:hAnsi="Times New Roman" w:cs="Times New Roman"/>
                <w:szCs w:val="24"/>
              </w:rPr>
            </w:pPr>
            <w:r w:rsidRPr="00FE6FB2">
              <w:rPr>
                <w:rFonts w:ascii="Times New Roman" w:hAnsi="Times New Roman" w:cs="Times New Roman"/>
                <w:szCs w:val="24"/>
              </w:rPr>
              <w:t xml:space="preserve">0.91 </w:t>
            </w:r>
            <w:r w:rsidRPr="00FE6FB2">
              <w:rPr>
                <w:rFonts w:ascii="Times New Roman" w:hAnsi="Times New Roman" w:cs="Times New Roman"/>
                <w:szCs w:val="24"/>
              </w:rPr>
              <w:br/>
              <w:t>(0.65,1.26)</w:t>
            </w:r>
          </w:p>
        </w:tc>
        <w:tc>
          <w:tcPr>
            <w:tcW w:w="0" w:type="auto"/>
            <w:noWrap/>
            <w:vAlign w:val="center"/>
          </w:tcPr>
          <w:p w:rsidR="001730C3" w:rsidRPr="00FE6FB2" w:rsidRDefault="001730C3" w:rsidP="001730C3">
            <w:pPr>
              <w:jc w:val="center"/>
              <w:rPr>
                <w:rFonts w:ascii="Times New Roman" w:hAnsi="Times New Roman" w:cs="Times New Roman"/>
                <w:szCs w:val="24"/>
              </w:rPr>
            </w:pPr>
            <w:r w:rsidRPr="00FE6FB2">
              <w:rPr>
                <w:rFonts w:ascii="Times New Roman" w:hAnsi="Times New Roman" w:cs="Times New Roman"/>
                <w:szCs w:val="24"/>
              </w:rPr>
              <w:t xml:space="preserve">1.08 </w:t>
            </w:r>
            <w:r w:rsidRPr="00FE6FB2">
              <w:rPr>
                <w:rFonts w:ascii="Times New Roman" w:hAnsi="Times New Roman" w:cs="Times New Roman"/>
                <w:szCs w:val="24"/>
              </w:rPr>
              <w:br/>
              <w:t>(0.73,1.61)</w:t>
            </w:r>
          </w:p>
        </w:tc>
        <w:tc>
          <w:tcPr>
            <w:tcW w:w="0" w:type="auto"/>
            <w:shd w:val="clear" w:color="auto" w:fill="FFFFFF" w:themeFill="background1"/>
            <w:vAlign w:val="center"/>
          </w:tcPr>
          <w:p w:rsidR="001730C3" w:rsidRPr="00FE6FB2" w:rsidRDefault="001730C3" w:rsidP="001730C3">
            <w:pPr>
              <w:widowControl/>
              <w:jc w:val="center"/>
              <w:rPr>
                <w:rFonts w:ascii="Times New Roman" w:eastAsia="PMingLiU" w:hAnsi="Times New Roman" w:cs="Times New Roman"/>
                <w:szCs w:val="24"/>
              </w:rPr>
            </w:pPr>
            <w:r w:rsidRPr="00FE6FB2">
              <w:rPr>
                <w:rFonts w:ascii="Times New Roman" w:eastAsia="PMingLiU" w:hAnsi="Times New Roman" w:cs="Times New Roman"/>
                <w:szCs w:val="24"/>
              </w:rPr>
              <w:t>0.97</w:t>
            </w:r>
          </w:p>
          <w:p w:rsidR="001730C3" w:rsidRPr="00FE6FB2" w:rsidRDefault="001730C3" w:rsidP="001730C3">
            <w:pPr>
              <w:widowControl/>
              <w:jc w:val="center"/>
              <w:rPr>
                <w:rFonts w:ascii="Times New Roman" w:eastAsia="PMingLiU" w:hAnsi="Times New Roman" w:cs="Times New Roman"/>
                <w:szCs w:val="24"/>
              </w:rPr>
            </w:pPr>
            <w:r w:rsidRPr="00FE6FB2">
              <w:rPr>
                <w:rFonts w:ascii="Times New Roman" w:eastAsia="PMingLiU" w:hAnsi="Times New Roman" w:cs="Times New Roman"/>
                <w:szCs w:val="24"/>
              </w:rPr>
              <w:t>(0.68,1.38)</w:t>
            </w:r>
          </w:p>
        </w:tc>
        <w:tc>
          <w:tcPr>
            <w:tcW w:w="0" w:type="auto"/>
            <w:shd w:val="clear" w:color="auto" w:fill="FFFFFF" w:themeFill="background1"/>
            <w:vAlign w:val="center"/>
          </w:tcPr>
          <w:p w:rsidR="001730C3" w:rsidRPr="00FE6FB2" w:rsidRDefault="001730C3" w:rsidP="001730C3">
            <w:pPr>
              <w:jc w:val="center"/>
              <w:rPr>
                <w:rFonts w:ascii="Times New Roman" w:hAnsi="Times New Roman" w:cs="Times New Roman"/>
                <w:szCs w:val="24"/>
              </w:rPr>
            </w:pPr>
            <w:r w:rsidRPr="00FE6FB2">
              <w:rPr>
                <w:rFonts w:ascii="Times New Roman" w:hAnsi="Times New Roman" w:cs="Times New Roman"/>
                <w:szCs w:val="24"/>
              </w:rPr>
              <w:t xml:space="preserve">0.88 </w:t>
            </w:r>
          </w:p>
          <w:p w:rsidR="001730C3" w:rsidRPr="00FE6FB2" w:rsidRDefault="001730C3" w:rsidP="001730C3">
            <w:pPr>
              <w:jc w:val="center"/>
              <w:rPr>
                <w:rFonts w:ascii="Times New Roman" w:hAnsi="Times New Roman" w:cs="Times New Roman"/>
                <w:szCs w:val="24"/>
              </w:rPr>
            </w:pPr>
            <w:r w:rsidRPr="00FE6FB2">
              <w:rPr>
                <w:rFonts w:ascii="Times New Roman" w:hAnsi="Times New Roman" w:cs="Times New Roman"/>
                <w:szCs w:val="24"/>
              </w:rPr>
              <w:t>(0.63,1.23)</w:t>
            </w:r>
          </w:p>
        </w:tc>
        <w:tc>
          <w:tcPr>
            <w:tcW w:w="0" w:type="auto"/>
            <w:shd w:val="clear" w:color="auto" w:fill="FFFFFF" w:themeFill="background1"/>
            <w:vAlign w:val="center"/>
          </w:tcPr>
          <w:p w:rsidR="001730C3" w:rsidRPr="00FE6FB2" w:rsidRDefault="001730C3" w:rsidP="001730C3">
            <w:pPr>
              <w:widowControl/>
              <w:jc w:val="center"/>
              <w:rPr>
                <w:rFonts w:ascii="Times New Roman" w:hAnsi="Times New Roman" w:cs="Times New Roman"/>
                <w:szCs w:val="24"/>
              </w:rPr>
            </w:pPr>
            <w:r w:rsidRPr="00FE6FB2">
              <w:rPr>
                <w:rFonts w:ascii="Times New Roman" w:hAnsi="Times New Roman" w:cs="Times New Roman"/>
                <w:szCs w:val="24"/>
              </w:rPr>
              <w:t xml:space="preserve">0.85 </w:t>
            </w:r>
          </w:p>
          <w:p w:rsidR="001730C3" w:rsidRPr="00FE6FB2" w:rsidRDefault="001730C3" w:rsidP="001730C3">
            <w:pPr>
              <w:widowControl/>
              <w:jc w:val="center"/>
              <w:rPr>
                <w:rFonts w:ascii="Times New Roman" w:eastAsia="PMingLiU" w:hAnsi="Times New Roman" w:cs="Times New Roman"/>
                <w:szCs w:val="24"/>
              </w:rPr>
            </w:pPr>
            <w:r w:rsidRPr="00FE6FB2">
              <w:rPr>
                <w:rFonts w:ascii="Times New Roman" w:hAnsi="Times New Roman" w:cs="Times New Roman"/>
                <w:szCs w:val="24"/>
              </w:rPr>
              <w:t>(0.58, 1.25)</w:t>
            </w:r>
          </w:p>
        </w:tc>
        <w:tc>
          <w:tcPr>
            <w:tcW w:w="0" w:type="auto"/>
            <w:shd w:val="clear" w:color="auto" w:fill="D9D9D9" w:themeFill="background1" w:themeFillShade="D9"/>
            <w:vAlign w:val="center"/>
          </w:tcPr>
          <w:p w:rsidR="001730C3" w:rsidRPr="00FE6FB2" w:rsidRDefault="001730C3" w:rsidP="001730C3">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Gelatin</w:t>
            </w:r>
          </w:p>
        </w:tc>
      </w:tr>
    </w:tbl>
    <w:p w:rsidR="00031385" w:rsidRPr="00FE6FB2" w:rsidRDefault="00031385" w:rsidP="0017563A">
      <w:pPr>
        <w:rPr>
          <w:rFonts w:ascii="Times New Roman" w:hAnsi="Times New Roman" w:cs="Times New Roman"/>
          <w:szCs w:val="20"/>
        </w:rPr>
      </w:pPr>
      <w:r w:rsidRPr="00FE6FB2">
        <w:rPr>
          <w:rFonts w:ascii="Times New Roman" w:hAnsi="Times New Roman" w:cs="Times New Roman"/>
        </w:rPr>
        <w:t>Abbreviations: L-HES, Low molecular weight hydroxyethyl starch; H-HES, High molecular weight hydroxyethyl starch</w:t>
      </w:r>
    </w:p>
    <w:p w:rsidR="00830C40" w:rsidRPr="00FE6FB2" w:rsidRDefault="00377078" w:rsidP="0017563A">
      <w:pPr>
        <w:rPr>
          <w:rFonts w:ascii="Times New Roman" w:hAnsi="Times New Roman" w:cs="Times New Roman"/>
          <w:szCs w:val="20"/>
        </w:rPr>
      </w:pPr>
      <w:r w:rsidRPr="00FE6FB2">
        <w:rPr>
          <w:rFonts w:ascii="Times New Roman" w:hAnsi="Times New Roman" w:cs="Times New Roman"/>
          <w:szCs w:val="20"/>
        </w:rPr>
        <w:t xml:space="preserve">*Results of the network meta-analysis are presented in the left lower half. </w:t>
      </w:r>
      <w:r w:rsidR="00E97D0B" w:rsidRPr="00FE6FB2">
        <w:rPr>
          <w:rFonts w:ascii="Times New Roman" w:hAnsi="Times New Roman" w:cs="Times New Roman"/>
          <w:szCs w:val="20"/>
        </w:rPr>
        <w:t>Odd ratio and 95% confidence interval were presented and left hand side intervention was reference group. Odds ratio less than one favor the column-defining treatment.</w:t>
      </w:r>
      <w:r w:rsidRPr="00FE6FB2">
        <w:rPr>
          <w:rFonts w:ascii="Times New Roman" w:hAnsi="Times New Roman" w:cs="Times New Roman"/>
          <w:szCs w:val="20"/>
        </w:rPr>
        <w:t xml:space="preserve"> </w:t>
      </w:r>
    </w:p>
    <w:p w:rsidR="00C46EFF" w:rsidRPr="00FE6FB2" w:rsidRDefault="00C46EFF">
      <w:pPr>
        <w:widowControl/>
        <w:rPr>
          <w:rFonts w:ascii="Times New Roman" w:hAnsi="Times New Roman" w:cs="Times New Roman"/>
          <w:b/>
          <w:szCs w:val="24"/>
        </w:rPr>
      </w:pPr>
      <w:r w:rsidRPr="00FE6FB2">
        <w:rPr>
          <w:rFonts w:ascii="Times New Roman" w:hAnsi="Times New Roman" w:cs="Times New Roman"/>
          <w:b/>
          <w:szCs w:val="24"/>
        </w:rPr>
        <w:br w:type="page"/>
      </w:r>
    </w:p>
    <w:p w:rsidR="00BE6ABF" w:rsidRPr="00FE6FB2" w:rsidRDefault="00BE6ABF" w:rsidP="00875BCD">
      <w:pPr>
        <w:rPr>
          <w:rFonts w:ascii="Times New Roman" w:hAnsi="Times New Roman" w:cs="Times New Roman"/>
          <w:szCs w:val="20"/>
        </w:rPr>
        <w:sectPr w:rsidR="00BE6ABF" w:rsidRPr="00FE6FB2" w:rsidSect="00BE6ABF">
          <w:pgSz w:w="16838" w:h="11906" w:orient="landscape"/>
          <w:pgMar w:top="1560" w:right="1440" w:bottom="1800" w:left="1440" w:header="851" w:footer="992" w:gutter="0"/>
          <w:cols w:space="425"/>
          <w:docGrid w:type="lines" w:linePitch="360"/>
        </w:sectPr>
      </w:pPr>
    </w:p>
    <w:p w:rsidR="00BD484C" w:rsidRPr="00FE6FB2" w:rsidRDefault="00BE0B9A" w:rsidP="00875BCD">
      <w:pPr>
        <w:rPr>
          <w:rFonts w:ascii="Times New Roman" w:hAnsi="Times New Roman" w:cs="Times New Roman"/>
          <w:b/>
          <w:szCs w:val="24"/>
        </w:rPr>
      </w:pPr>
      <w:r w:rsidRPr="00FE6FB2">
        <w:rPr>
          <w:rFonts w:ascii="Times New Roman" w:hAnsi="Times New Roman" w:cs="Times New Roman"/>
          <w:szCs w:val="20"/>
        </w:rPr>
        <w:t>e</w:t>
      </w:r>
      <w:r w:rsidR="00BE4415" w:rsidRPr="00FE6FB2">
        <w:rPr>
          <w:rFonts w:ascii="Times New Roman" w:hAnsi="Times New Roman" w:cs="Times New Roman"/>
          <w:szCs w:val="20"/>
        </w:rPr>
        <w:t>Table 9</w:t>
      </w:r>
      <w:r w:rsidR="00F45FFA" w:rsidRPr="00FE6FB2">
        <w:rPr>
          <w:rFonts w:ascii="Times New Roman" w:hAnsi="Times New Roman" w:cs="Times New Roman"/>
          <w:szCs w:val="20"/>
        </w:rPr>
        <w:t xml:space="preserve">.2 </w:t>
      </w:r>
      <w:r w:rsidR="005A55E6" w:rsidRPr="00FE6FB2">
        <w:rPr>
          <w:rFonts w:ascii="Times New Roman" w:hAnsi="Times New Roman" w:cs="Times New Roman"/>
          <w:szCs w:val="20"/>
        </w:rPr>
        <w:t>Mortality in r</w:t>
      </w:r>
      <w:r w:rsidR="00F45FFA" w:rsidRPr="00FE6FB2">
        <w:rPr>
          <w:rFonts w:ascii="Times New Roman" w:hAnsi="Times New Roman" w:cs="Times New Roman"/>
          <w:szCs w:val="20"/>
        </w:rPr>
        <w:t xml:space="preserve">elative ranking probability </w:t>
      </w:r>
      <w:r w:rsidR="005A55E6" w:rsidRPr="00FE6FB2">
        <w:rPr>
          <w:rFonts w:ascii="Times New Roman" w:hAnsi="Times New Roman" w:cs="Times New Roman"/>
          <w:szCs w:val="20"/>
        </w:rPr>
        <w:t>in sepsis patients</w:t>
      </w:r>
    </w:p>
    <w:tbl>
      <w:tblPr>
        <w:tblStyle w:val="TableGrid"/>
        <w:tblW w:w="0" w:type="auto"/>
        <w:tblLook w:val="04A0" w:firstRow="1" w:lastRow="0" w:firstColumn="1" w:lastColumn="0" w:noHBand="0" w:noVBand="1"/>
      </w:tblPr>
      <w:tblGrid>
        <w:gridCol w:w="2083"/>
        <w:gridCol w:w="636"/>
        <w:gridCol w:w="816"/>
        <w:gridCol w:w="950"/>
        <w:gridCol w:w="1256"/>
        <w:gridCol w:w="896"/>
        <w:gridCol w:w="923"/>
        <w:gridCol w:w="923"/>
      </w:tblGrid>
      <w:tr w:rsidR="00EC070D" w:rsidRPr="00FE6FB2" w:rsidTr="00F82761">
        <w:trPr>
          <w:trHeight w:val="324"/>
        </w:trPr>
        <w:tc>
          <w:tcPr>
            <w:tcW w:w="0" w:type="auto"/>
            <w:gridSpan w:val="8"/>
            <w:noWrap/>
          </w:tcPr>
          <w:p w:rsidR="00EC070D" w:rsidRPr="00FE6FB2" w:rsidRDefault="00EC070D" w:rsidP="00875BCD">
            <w:pPr>
              <w:widowControl/>
              <w:rPr>
                <w:rFonts w:ascii="Times New Roman" w:eastAsia="PMingLiU" w:hAnsi="Times New Roman" w:cs="Times New Roman"/>
                <w:noProof/>
                <w:color w:val="000000"/>
                <w:kern w:val="0"/>
                <w:szCs w:val="24"/>
              </w:rPr>
            </w:pPr>
            <w:r w:rsidRPr="00FE6FB2">
              <w:rPr>
                <w:rFonts w:ascii="Times New Roman" w:eastAsia="PMingLiU" w:hAnsi="Times New Roman" w:cs="Times New Roman"/>
                <w:noProof/>
                <w:color w:val="000000"/>
                <w:kern w:val="0"/>
                <w:szCs w:val="24"/>
                <w:lang w:val="en-IN" w:eastAsia="en-IN"/>
              </w:rPr>
              <w:drawing>
                <wp:inline distT="0" distB="0" distL="0" distR="0" wp14:anchorId="00EDC9AE" wp14:editId="3D5ED5A7">
                  <wp:extent cx="5113655" cy="3742055"/>
                  <wp:effectExtent l="0" t="0" r="0" b="0"/>
                  <wp:docPr id="542" name="圖片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113655" cy="3742055"/>
                          </a:xfrm>
                          <a:prstGeom prst="rect">
                            <a:avLst/>
                          </a:prstGeom>
                          <a:noFill/>
                          <a:ln>
                            <a:noFill/>
                          </a:ln>
                        </pic:spPr>
                      </pic:pic>
                    </a:graphicData>
                  </a:graphic>
                </wp:inline>
              </w:drawing>
            </w:r>
          </w:p>
        </w:tc>
      </w:tr>
      <w:tr w:rsidR="00EC070D" w:rsidRPr="00FE6FB2" w:rsidTr="00EC070D">
        <w:trPr>
          <w:trHeight w:val="324"/>
        </w:trPr>
        <w:tc>
          <w:tcPr>
            <w:tcW w:w="0" w:type="auto"/>
            <w:noWrap/>
            <w:hideMark/>
          </w:tcPr>
          <w:p w:rsidR="00EC070D" w:rsidRPr="00FE6FB2" w:rsidRDefault="00EC070D" w:rsidP="00AB36AE">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Ranking\Treatment</w:t>
            </w:r>
          </w:p>
        </w:tc>
        <w:tc>
          <w:tcPr>
            <w:tcW w:w="0" w:type="auto"/>
            <w:noWrap/>
            <w:hideMark/>
          </w:tcPr>
          <w:p w:rsidR="00EC070D" w:rsidRPr="00FE6FB2" w:rsidRDefault="00EC070D"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BC</w:t>
            </w:r>
          </w:p>
        </w:tc>
        <w:tc>
          <w:tcPr>
            <w:tcW w:w="0" w:type="auto"/>
            <w:noWrap/>
            <w:hideMark/>
          </w:tcPr>
          <w:p w:rsidR="00EC070D" w:rsidRPr="00FE6FB2" w:rsidRDefault="00EC070D"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Saline</w:t>
            </w:r>
          </w:p>
        </w:tc>
        <w:tc>
          <w:tcPr>
            <w:tcW w:w="0" w:type="auto"/>
            <w:noWrap/>
            <w:hideMark/>
          </w:tcPr>
          <w:p w:rsidR="00EC070D" w:rsidRPr="00FE6FB2" w:rsidRDefault="00EC070D"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Iso-Alb</w:t>
            </w:r>
          </w:p>
        </w:tc>
        <w:tc>
          <w:tcPr>
            <w:tcW w:w="0" w:type="auto"/>
            <w:noWrap/>
          </w:tcPr>
          <w:p w:rsidR="00EC070D" w:rsidRPr="00FE6FB2" w:rsidRDefault="00EC070D"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Hyper-Alb</w:t>
            </w:r>
          </w:p>
        </w:tc>
        <w:tc>
          <w:tcPr>
            <w:tcW w:w="0" w:type="auto"/>
            <w:noWrap/>
          </w:tcPr>
          <w:p w:rsidR="00EC070D" w:rsidRPr="00FE6FB2" w:rsidRDefault="00EC070D"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L-HES</w:t>
            </w:r>
          </w:p>
        </w:tc>
        <w:tc>
          <w:tcPr>
            <w:tcW w:w="0" w:type="auto"/>
            <w:noWrap/>
          </w:tcPr>
          <w:p w:rsidR="00EC070D" w:rsidRPr="00FE6FB2" w:rsidRDefault="00EC070D"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H-HES</w:t>
            </w:r>
          </w:p>
        </w:tc>
        <w:tc>
          <w:tcPr>
            <w:tcW w:w="0" w:type="auto"/>
          </w:tcPr>
          <w:p w:rsidR="00EC070D" w:rsidRPr="00FE6FB2" w:rsidRDefault="00EC070D"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Gelatin</w:t>
            </w:r>
          </w:p>
        </w:tc>
      </w:tr>
      <w:tr w:rsidR="000D7700" w:rsidRPr="00FE6FB2" w:rsidTr="00F82761">
        <w:trPr>
          <w:trHeight w:val="324"/>
        </w:trPr>
        <w:tc>
          <w:tcPr>
            <w:tcW w:w="0" w:type="auto"/>
            <w:noWrap/>
            <w:hideMark/>
          </w:tcPr>
          <w:p w:rsidR="000D7700" w:rsidRPr="00FE6FB2" w:rsidRDefault="000D7700"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Best</w:t>
            </w:r>
          </w:p>
        </w:tc>
        <w:tc>
          <w:tcPr>
            <w:tcW w:w="0" w:type="auto"/>
            <w:noWrap/>
            <w:vAlign w:val="center"/>
            <w:hideMark/>
          </w:tcPr>
          <w:p w:rsidR="000D7700" w:rsidRPr="00FE6FB2" w:rsidRDefault="000D7700" w:rsidP="00AB36AE">
            <w:pPr>
              <w:widowControl/>
              <w:jc w:val="center"/>
              <w:rPr>
                <w:rFonts w:ascii="Times New Roman" w:hAnsi="Times New Roman" w:cs="Times New Roman"/>
                <w:color w:val="000000"/>
              </w:rPr>
            </w:pPr>
            <w:r w:rsidRPr="00FE6FB2">
              <w:rPr>
                <w:rFonts w:ascii="Times New Roman" w:hAnsi="Times New Roman" w:cs="Times New Roman"/>
                <w:color w:val="000000"/>
              </w:rPr>
              <w:t>31.6</w:t>
            </w:r>
          </w:p>
        </w:tc>
        <w:tc>
          <w:tcPr>
            <w:tcW w:w="0" w:type="auto"/>
            <w:noWrap/>
            <w:vAlign w:val="center"/>
            <w:hideMark/>
          </w:tcPr>
          <w:p w:rsidR="000D7700" w:rsidRPr="00FE6FB2" w:rsidRDefault="000D7700" w:rsidP="00AB36AE">
            <w:pPr>
              <w:jc w:val="center"/>
              <w:rPr>
                <w:rFonts w:ascii="Times New Roman" w:hAnsi="Times New Roman" w:cs="Times New Roman"/>
                <w:color w:val="000000"/>
              </w:rPr>
            </w:pPr>
            <w:r w:rsidRPr="00FE6FB2">
              <w:rPr>
                <w:rFonts w:ascii="Times New Roman" w:hAnsi="Times New Roman" w:cs="Times New Roman"/>
                <w:color w:val="000000"/>
              </w:rPr>
              <w:t>0</w:t>
            </w:r>
          </w:p>
        </w:tc>
        <w:tc>
          <w:tcPr>
            <w:tcW w:w="0" w:type="auto"/>
            <w:noWrap/>
            <w:vAlign w:val="center"/>
            <w:hideMark/>
          </w:tcPr>
          <w:p w:rsidR="000D7700" w:rsidRPr="00FE6FB2" w:rsidRDefault="000D7700" w:rsidP="00AB36AE">
            <w:pPr>
              <w:jc w:val="center"/>
              <w:rPr>
                <w:rFonts w:ascii="Times New Roman" w:hAnsi="Times New Roman" w:cs="Times New Roman"/>
                <w:color w:val="000000"/>
              </w:rPr>
            </w:pPr>
            <w:r w:rsidRPr="00FE6FB2">
              <w:rPr>
                <w:rFonts w:ascii="Times New Roman" w:hAnsi="Times New Roman" w:cs="Times New Roman"/>
                <w:color w:val="000000"/>
              </w:rPr>
              <w:t>40.3</w:t>
            </w:r>
          </w:p>
        </w:tc>
        <w:tc>
          <w:tcPr>
            <w:tcW w:w="0" w:type="auto"/>
            <w:noWrap/>
            <w:vAlign w:val="center"/>
            <w:hideMark/>
          </w:tcPr>
          <w:p w:rsidR="000D7700" w:rsidRPr="00FE6FB2" w:rsidRDefault="000D7700" w:rsidP="00AB36AE">
            <w:pPr>
              <w:jc w:val="center"/>
              <w:rPr>
                <w:rFonts w:ascii="Times New Roman" w:hAnsi="Times New Roman" w:cs="Times New Roman"/>
                <w:color w:val="000000"/>
              </w:rPr>
            </w:pPr>
            <w:r w:rsidRPr="00FE6FB2">
              <w:rPr>
                <w:rFonts w:ascii="Times New Roman" w:hAnsi="Times New Roman" w:cs="Times New Roman"/>
                <w:color w:val="000000"/>
              </w:rPr>
              <w:t>5.1</w:t>
            </w:r>
          </w:p>
        </w:tc>
        <w:tc>
          <w:tcPr>
            <w:tcW w:w="0" w:type="auto"/>
            <w:noWrap/>
            <w:vAlign w:val="center"/>
            <w:hideMark/>
          </w:tcPr>
          <w:p w:rsidR="000D7700" w:rsidRPr="00FE6FB2" w:rsidRDefault="000D7700" w:rsidP="00AB36AE">
            <w:pPr>
              <w:jc w:val="center"/>
              <w:rPr>
                <w:rFonts w:ascii="Times New Roman" w:hAnsi="Times New Roman" w:cs="Times New Roman"/>
                <w:color w:val="000000"/>
              </w:rPr>
            </w:pPr>
            <w:r w:rsidRPr="00FE6FB2">
              <w:rPr>
                <w:rFonts w:ascii="Times New Roman" w:hAnsi="Times New Roman" w:cs="Times New Roman"/>
                <w:color w:val="000000"/>
              </w:rPr>
              <w:t>0</w:t>
            </w:r>
          </w:p>
        </w:tc>
        <w:tc>
          <w:tcPr>
            <w:tcW w:w="0" w:type="auto"/>
            <w:noWrap/>
            <w:vAlign w:val="center"/>
            <w:hideMark/>
          </w:tcPr>
          <w:p w:rsidR="000D7700" w:rsidRPr="00FE6FB2" w:rsidRDefault="000D7700" w:rsidP="00AB36AE">
            <w:pPr>
              <w:jc w:val="center"/>
              <w:rPr>
                <w:rFonts w:ascii="Times New Roman" w:hAnsi="Times New Roman" w:cs="Times New Roman"/>
                <w:color w:val="000000"/>
              </w:rPr>
            </w:pPr>
            <w:r w:rsidRPr="00FE6FB2">
              <w:rPr>
                <w:rFonts w:ascii="Times New Roman" w:hAnsi="Times New Roman" w:cs="Times New Roman"/>
                <w:color w:val="000000"/>
              </w:rPr>
              <w:t>1.8</w:t>
            </w:r>
          </w:p>
        </w:tc>
        <w:tc>
          <w:tcPr>
            <w:tcW w:w="0" w:type="auto"/>
            <w:vAlign w:val="center"/>
          </w:tcPr>
          <w:p w:rsidR="000D7700" w:rsidRPr="00FE6FB2" w:rsidRDefault="000D7700" w:rsidP="00AB36AE">
            <w:pPr>
              <w:jc w:val="center"/>
              <w:rPr>
                <w:rFonts w:ascii="Times New Roman" w:hAnsi="Times New Roman" w:cs="Times New Roman"/>
                <w:color w:val="000000"/>
              </w:rPr>
            </w:pPr>
            <w:r w:rsidRPr="00FE6FB2">
              <w:rPr>
                <w:rFonts w:ascii="Times New Roman" w:hAnsi="Times New Roman" w:cs="Times New Roman"/>
                <w:color w:val="000000"/>
              </w:rPr>
              <w:t>21.2</w:t>
            </w:r>
          </w:p>
        </w:tc>
      </w:tr>
      <w:tr w:rsidR="000D7700" w:rsidRPr="00FE6FB2" w:rsidTr="00F82761">
        <w:trPr>
          <w:trHeight w:val="324"/>
        </w:trPr>
        <w:tc>
          <w:tcPr>
            <w:tcW w:w="0" w:type="auto"/>
            <w:noWrap/>
            <w:hideMark/>
          </w:tcPr>
          <w:p w:rsidR="000D7700" w:rsidRPr="00FE6FB2" w:rsidRDefault="000D7700"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2nd</w:t>
            </w:r>
          </w:p>
        </w:tc>
        <w:tc>
          <w:tcPr>
            <w:tcW w:w="0" w:type="auto"/>
            <w:noWrap/>
            <w:vAlign w:val="center"/>
            <w:hideMark/>
          </w:tcPr>
          <w:p w:rsidR="000D7700" w:rsidRPr="00FE6FB2" w:rsidRDefault="000D7700" w:rsidP="00AB36AE">
            <w:pPr>
              <w:jc w:val="center"/>
              <w:rPr>
                <w:rFonts w:ascii="Times New Roman" w:hAnsi="Times New Roman" w:cs="Times New Roman"/>
                <w:color w:val="000000"/>
              </w:rPr>
            </w:pPr>
            <w:r w:rsidRPr="00FE6FB2">
              <w:rPr>
                <w:rFonts w:ascii="Times New Roman" w:hAnsi="Times New Roman" w:cs="Times New Roman"/>
                <w:color w:val="000000"/>
              </w:rPr>
              <w:t>39.9</w:t>
            </w:r>
          </w:p>
        </w:tc>
        <w:tc>
          <w:tcPr>
            <w:tcW w:w="0" w:type="auto"/>
            <w:noWrap/>
            <w:vAlign w:val="center"/>
            <w:hideMark/>
          </w:tcPr>
          <w:p w:rsidR="000D7700" w:rsidRPr="00FE6FB2" w:rsidRDefault="000D7700" w:rsidP="00AB36AE">
            <w:pPr>
              <w:jc w:val="center"/>
              <w:rPr>
                <w:rFonts w:ascii="Times New Roman" w:hAnsi="Times New Roman" w:cs="Times New Roman"/>
                <w:color w:val="000000"/>
              </w:rPr>
            </w:pPr>
            <w:r w:rsidRPr="00FE6FB2">
              <w:rPr>
                <w:rFonts w:ascii="Times New Roman" w:hAnsi="Times New Roman" w:cs="Times New Roman"/>
                <w:color w:val="000000"/>
              </w:rPr>
              <w:t>0.2</w:t>
            </w:r>
          </w:p>
        </w:tc>
        <w:tc>
          <w:tcPr>
            <w:tcW w:w="0" w:type="auto"/>
            <w:noWrap/>
            <w:vAlign w:val="center"/>
            <w:hideMark/>
          </w:tcPr>
          <w:p w:rsidR="000D7700" w:rsidRPr="00FE6FB2" w:rsidRDefault="000D7700" w:rsidP="00AB36AE">
            <w:pPr>
              <w:jc w:val="center"/>
              <w:rPr>
                <w:rFonts w:ascii="Times New Roman" w:hAnsi="Times New Roman" w:cs="Times New Roman"/>
                <w:color w:val="000000"/>
              </w:rPr>
            </w:pPr>
            <w:r w:rsidRPr="00FE6FB2">
              <w:rPr>
                <w:rFonts w:ascii="Times New Roman" w:hAnsi="Times New Roman" w:cs="Times New Roman"/>
                <w:color w:val="000000"/>
              </w:rPr>
              <w:t>26.1</w:t>
            </w:r>
          </w:p>
        </w:tc>
        <w:tc>
          <w:tcPr>
            <w:tcW w:w="0" w:type="auto"/>
            <w:noWrap/>
            <w:vAlign w:val="center"/>
            <w:hideMark/>
          </w:tcPr>
          <w:p w:rsidR="000D7700" w:rsidRPr="00FE6FB2" w:rsidRDefault="000D7700" w:rsidP="00AB36AE">
            <w:pPr>
              <w:jc w:val="center"/>
              <w:rPr>
                <w:rFonts w:ascii="Times New Roman" w:hAnsi="Times New Roman" w:cs="Times New Roman"/>
                <w:color w:val="000000"/>
              </w:rPr>
            </w:pPr>
            <w:r w:rsidRPr="00FE6FB2">
              <w:rPr>
                <w:rFonts w:ascii="Times New Roman" w:hAnsi="Times New Roman" w:cs="Times New Roman"/>
                <w:color w:val="000000"/>
              </w:rPr>
              <w:t>12.9</w:t>
            </w:r>
          </w:p>
        </w:tc>
        <w:tc>
          <w:tcPr>
            <w:tcW w:w="0" w:type="auto"/>
            <w:noWrap/>
            <w:vAlign w:val="center"/>
            <w:hideMark/>
          </w:tcPr>
          <w:p w:rsidR="000D7700" w:rsidRPr="00FE6FB2" w:rsidRDefault="000D7700" w:rsidP="00AB36AE">
            <w:pPr>
              <w:jc w:val="center"/>
              <w:rPr>
                <w:rFonts w:ascii="Times New Roman" w:hAnsi="Times New Roman" w:cs="Times New Roman"/>
                <w:color w:val="000000"/>
              </w:rPr>
            </w:pPr>
            <w:r w:rsidRPr="00FE6FB2">
              <w:rPr>
                <w:rFonts w:ascii="Times New Roman" w:hAnsi="Times New Roman" w:cs="Times New Roman"/>
                <w:color w:val="000000"/>
              </w:rPr>
              <w:t>0.8</w:t>
            </w:r>
          </w:p>
        </w:tc>
        <w:tc>
          <w:tcPr>
            <w:tcW w:w="0" w:type="auto"/>
            <w:noWrap/>
            <w:vAlign w:val="center"/>
            <w:hideMark/>
          </w:tcPr>
          <w:p w:rsidR="000D7700" w:rsidRPr="00FE6FB2" w:rsidRDefault="000D7700" w:rsidP="00AB36AE">
            <w:pPr>
              <w:jc w:val="center"/>
              <w:rPr>
                <w:rFonts w:ascii="Times New Roman" w:hAnsi="Times New Roman" w:cs="Times New Roman"/>
                <w:color w:val="000000"/>
              </w:rPr>
            </w:pPr>
            <w:r w:rsidRPr="00FE6FB2">
              <w:rPr>
                <w:rFonts w:ascii="Times New Roman" w:hAnsi="Times New Roman" w:cs="Times New Roman"/>
                <w:color w:val="000000"/>
              </w:rPr>
              <w:t>4.8</w:t>
            </w:r>
          </w:p>
        </w:tc>
        <w:tc>
          <w:tcPr>
            <w:tcW w:w="0" w:type="auto"/>
            <w:vAlign w:val="center"/>
          </w:tcPr>
          <w:p w:rsidR="000D7700" w:rsidRPr="00FE6FB2" w:rsidRDefault="000D7700" w:rsidP="00AB36AE">
            <w:pPr>
              <w:jc w:val="center"/>
              <w:rPr>
                <w:rFonts w:ascii="Times New Roman" w:hAnsi="Times New Roman" w:cs="Times New Roman"/>
                <w:color w:val="000000"/>
              </w:rPr>
            </w:pPr>
            <w:r w:rsidRPr="00FE6FB2">
              <w:rPr>
                <w:rFonts w:ascii="Times New Roman" w:hAnsi="Times New Roman" w:cs="Times New Roman"/>
                <w:color w:val="000000"/>
              </w:rPr>
              <w:t>15.3</w:t>
            </w:r>
          </w:p>
        </w:tc>
      </w:tr>
      <w:tr w:rsidR="000D7700" w:rsidRPr="00FE6FB2" w:rsidTr="00F82761">
        <w:trPr>
          <w:trHeight w:val="324"/>
        </w:trPr>
        <w:tc>
          <w:tcPr>
            <w:tcW w:w="0" w:type="auto"/>
            <w:noWrap/>
            <w:hideMark/>
          </w:tcPr>
          <w:p w:rsidR="000D7700" w:rsidRPr="00FE6FB2" w:rsidRDefault="000D7700"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3rd</w:t>
            </w:r>
          </w:p>
        </w:tc>
        <w:tc>
          <w:tcPr>
            <w:tcW w:w="0" w:type="auto"/>
            <w:noWrap/>
            <w:vAlign w:val="center"/>
            <w:hideMark/>
          </w:tcPr>
          <w:p w:rsidR="000D7700" w:rsidRPr="00FE6FB2" w:rsidRDefault="000D7700" w:rsidP="00AB36AE">
            <w:pPr>
              <w:jc w:val="center"/>
              <w:rPr>
                <w:rFonts w:ascii="Times New Roman" w:hAnsi="Times New Roman" w:cs="Times New Roman"/>
                <w:color w:val="000000"/>
              </w:rPr>
            </w:pPr>
            <w:r w:rsidRPr="00FE6FB2">
              <w:rPr>
                <w:rFonts w:ascii="Times New Roman" w:hAnsi="Times New Roman" w:cs="Times New Roman"/>
                <w:color w:val="000000"/>
              </w:rPr>
              <w:t>21.7</w:t>
            </w:r>
          </w:p>
        </w:tc>
        <w:tc>
          <w:tcPr>
            <w:tcW w:w="0" w:type="auto"/>
            <w:noWrap/>
            <w:vAlign w:val="center"/>
            <w:hideMark/>
          </w:tcPr>
          <w:p w:rsidR="000D7700" w:rsidRPr="00FE6FB2" w:rsidRDefault="000D7700" w:rsidP="00AB36AE">
            <w:pPr>
              <w:jc w:val="center"/>
              <w:rPr>
                <w:rFonts w:ascii="Times New Roman" w:hAnsi="Times New Roman" w:cs="Times New Roman"/>
                <w:color w:val="000000"/>
              </w:rPr>
            </w:pPr>
            <w:r w:rsidRPr="00FE6FB2">
              <w:rPr>
                <w:rFonts w:ascii="Times New Roman" w:hAnsi="Times New Roman" w:cs="Times New Roman"/>
                <w:color w:val="000000"/>
              </w:rPr>
              <w:t>3.9</w:t>
            </w:r>
          </w:p>
        </w:tc>
        <w:tc>
          <w:tcPr>
            <w:tcW w:w="0" w:type="auto"/>
            <w:noWrap/>
            <w:vAlign w:val="center"/>
            <w:hideMark/>
          </w:tcPr>
          <w:p w:rsidR="000D7700" w:rsidRPr="00FE6FB2" w:rsidRDefault="000D7700" w:rsidP="00AB36AE">
            <w:pPr>
              <w:jc w:val="center"/>
              <w:rPr>
                <w:rFonts w:ascii="Times New Roman" w:hAnsi="Times New Roman" w:cs="Times New Roman"/>
                <w:color w:val="000000"/>
              </w:rPr>
            </w:pPr>
            <w:r w:rsidRPr="00FE6FB2">
              <w:rPr>
                <w:rFonts w:ascii="Times New Roman" w:hAnsi="Times New Roman" w:cs="Times New Roman"/>
                <w:color w:val="000000"/>
              </w:rPr>
              <w:t>16.2</w:t>
            </w:r>
          </w:p>
        </w:tc>
        <w:tc>
          <w:tcPr>
            <w:tcW w:w="0" w:type="auto"/>
            <w:noWrap/>
            <w:vAlign w:val="center"/>
            <w:hideMark/>
          </w:tcPr>
          <w:p w:rsidR="000D7700" w:rsidRPr="00FE6FB2" w:rsidRDefault="000D7700" w:rsidP="00AB36AE">
            <w:pPr>
              <w:jc w:val="center"/>
              <w:rPr>
                <w:rFonts w:ascii="Times New Roman" w:hAnsi="Times New Roman" w:cs="Times New Roman"/>
                <w:color w:val="000000"/>
              </w:rPr>
            </w:pPr>
            <w:r w:rsidRPr="00FE6FB2">
              <w:rPr>
                <w:rFonts w:ascii="Times New Roman" w:hAnsi="Times New Roman" w:cs="Times New Roman"/>
                <w:color w:val="000000"/>
              </w:rPr>
              <w:t>25.9</w:t>
            </w:r>
          </w:p>
        </w:tc>
        <w:tc>
          <w:tcPr>
            <w:tcW w:w="0" w:type="auto"/>
            <w:noWrap/>
            <w:vAlign w:val="center"/>
            <w:hideMark/>
          </w:tcPr>
          <w:p w:rsidR="000D7700" w:rsidRPr="00FE6FB2" w:rsidRDefault="000D7700" w:rsidP="00AB36AE">
            <w:pPr>
              <w:jc w:val="center"/>
              <w:rPr>
                <w:rFonts w:ascii="Times New Roman" w:hAnsi="Times New Roman" w:cs="Times New Roman"/>
                <w:color w:val="000000"/>
              </w:rPr>
            </w:pPr>
            <w:r w:rsidRPr="00FE6FB2">
              <w:rPr>
                <w:rFonts w:ascii="Times New Roman" w:hAnsi="Times New Roman" w:cs="Times New Roman"/>
                <w:color w:val="000000"/>
              </w:rPr>
              <w:t>4.7</w:t>
            </w:r>
          </w:p>
        </w:tc>
        <w:tc>
          <w:tcPr>
            <w:tcW w:w="0" w:type="auto"/>
            <w:noWrap/>
            <w:vAlign w:val="center"/>
            <w:hideMark/>
          </w:tcPr>
          <w:p w:rsidR="000D7700" w:rsidRPr="00FE6FB2" w:rsidRDefault="000D7700" w:rsidP="00AB36AE">
            <w:pPr>
              <w:jc w:val="center"/>
              <w:rPr>
                <w:rFonts w:ascii="Times New Roman" w:hAnsi="Times New Roman" w:cs="Times New Roman"/>
                <w:color w:val="000000"/>
              </w:rPr>
            </w:pPr>
            <w:r w:rsidRPr="00FE6FB2">
              <w:rPr>
                <w:rFonts w:ascii="Times New Roman" w:hAnsi="Times New Roman" w:cs="Times New Roman"/>
                <w:color w:val="000000"/>
              </w:rPr>
              <w:t>8</w:t>
            </w:r>
          </w:p>
        </w:tc>
        <w:tc>
          <w:tcPr>
            <w:tcW w:w="0" w:type="auto"/>
            <w:vAlign w:val="center"/>
          </w:tcPr>
          <w:p w:rsidR="000D7700" w:rsidRPr="00FE6FB2" w:rsidRDefault="000D7700" w:rsidP="00AB36AE">
            <w:pPr>
              <w:jc w:val="center"/>
              <w:rPr>
                <w:rFonts w:ascii="Times New Roman" w:hAnsi="Times New Roman" w:cs="Times New Roman"/>
                <w:color w:val="000000"/>
              </w:rPr>
            </w:pPr>
            <w:r w:rsidRPr="00FE6FB2">
              <w:rPr>
                <w:rFonts w:ascii="Times New Roman" w:hAnsi="Times New Roman" w:cs="Times New Roman"/>
                <w:color w:val="000000"/>
              </w:rPr>
              <w:t>19.6</w:t>
            </w:r>
          </w:p>
        </w:tc>
      </w:tr>
      <w:tr w:rsidR="000D7700" w:rsidRPr="00FE6FB2" w:rsidTr="00F82761">
        <w:trPr>
          <w:trHeight w:val="324"/>
        </w:trPr>
        <w:tc>
          <w:tcPr>
            <w:tcW w:w="0" w:type="auto"/>
            <w:noWrap/>
            <w:hideMark/>
          </w:tcPr>
          <w:p w:rsidR="000D7700" w:rsidRPr="00FE6FB2" w:rsidRDefault="000D7700"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4th</w:t>
            </w:r>
          </w:p>
        </w:tc>
        <w:tc>
          <w:tcPr>
            <w:tcW w:w="0" w:type="auto"/>
            <w:noWrap/>
            <w:vAlign w:val="center"/>
            <w:hideMark/>
          </w:tcPr>
          <w:p w:rsidR="000D7700" w:rsidRPr="00FE6FB2" w:rsidRDefault="000D7700" w:rsidP="00AB36AE">
            <w:pPr>
              <w:jc w:val="center"/>
              <w:rPr>
                <w:rFonts w:ascii="Times New Roman" w:hAnsi="Times New Roman" w:cs="Times New Roman"/>
                <w:color w:val="000000"/>
              </w:rPr>
            </w:pPr>
            <w:r w:rsidRPr="00FE6FB2">
              <w:rPr>
                <w:rFonts w:ascii="Times New Roman" w:hAnsi="Times New Roman" w:cs="Times New Roman"/>
                <w:color w:val="000000"/>
              </w:rPr>
              <w:t>6.1</w:t>
            </w:r>
          </w:p>
        </w:tc>
        <w:tc>
          <w:tcPr>
            <w:tcW w:w="0" w:type="auto"/>
            <w:noWrap/>
            <w:vAlign w:val="center"/>
            <w:hideMark/>
          </w:tcPr>
          <w:p w:rsidR="000D7700" w:rsidRPr="00FE6FB2" w:rsidRDefault="000D7700" w:rsidP="00AB36AE">
            <w:pPr>
              <w:jc w:val="center"/>
              <w:rPr>
                <w:rFonts w:ascii="Times New Roman" w:hAnsi="Times New Roman" w:cs="Times New Roman"/>
                <w:color w:val="000000"/>
              </w:rPr>
            </w:pPr>
            <w:r w:rsidRPr="00FE6FB2">
              <w:rPr>
                <w:rFonts w:ascii="Times New Roman" w:hAnsi="Times New Roman" w:cs="Times New Roman"/>
                <w:color w:val="000000"/>
              </w:rPr>
              <w:t>20.7</w:t>
            </w:r>
          </w:p>
        </w:tc>
        <w:tc>
          <w:tcPr>
            <w:tcW w:w="0" w:type="auto"/>
            <w:noWrap/>
            <w:vAlign w:val="center"/>
            <w:hideMark/>
          </w:tcPr>
          <w:p w:rsidR="000D7700" w:rsidRPr="00FE6FB2" w:rsidRDefault="000D7700" w:rsidP="00AB36AE">
            <w:pPr>
              <w:jc w:val="center"/>
              <w:rPr>
                <w:rFonts w:ascii="Times New Roman" w:hAnsi="Times New Roman" w:cs="Times New Roman"/>
                <w:color w:val="000000"/>
              </w:rPr>
            </w:pPr>
            <w:r w:rsidRPr="00FE6FB2">
              <w:rPr>
                <w:rFonts w:ascii="Times New Roman" w:hAnsi="Times New Roman" w:cs="Times New Roman"/>
                <w:color w:val="000000"/>
              </w:rPr>
              <w:t>10.3</w:t>
            </w:r>
          </w:p>
        </w:tc>
        <w:tc>
          <w:tcPr>
            <w:tcW w:w="0" w:type="auto"/>
            <w:noWrap/>
            <w:vAlign w:val="center"/>
            <w:hideMark/>
          </w:tcPr>
          <w:p w:rsidR="000D7700" w:rsidRPr="00FE6FB2" w:rsidRDefault="000D7700" w:rsidP="00AB36AE">
            <w:pPr>
              <w:jc w:val="center"/>
              <w:rPr>
                <w:rFonts w:ascii="Times New Roman" w:hAnsi="Times New Roman" w:cs="Times New Roman"/>
                <w:color w:val="000000"/>
              </w:rPr>
            </w:pPr>
            <w:r w:rsidRPr="00FE6FB2">
              <w:rPr>
                <w:rFonts w:ascii="Times New Roman" w:hAnsi="Times New Roman" w:cs="Times New Roman"/>
                <w:color w:val="000000"/>
              </w:rPr>
              <w:t>27.6</w:t>
            </w:r>
          </w:p>
        </w:tc>
        <w:tc>
          <w:tcPr>
            <w:tcW w:w="0" w:type="auto"/>
            <w:noWrap/>
            <w:vAlign w:val="center"/>
            <w:hideMark/>
          </w:tcPr>
          <w:p w:rsidR="000D7700" w:rsidRPr="00FE6FB2" w:rsidRDefault="000D7700" w:rsidP="00AB36AE">
            <w:pPr>
              <w:jc w:val="center"/>
              <w:rPr>
                <w:rFonts w:ascii="Times New Roman" w:hAnsi="Times New Roman" w:cs="Times New Roman"/>
                <w:color w:val="000000"/>
              </w:rPr>
            </w:pPr>
            <w:r w:rsidRPr="00FE6FB2">
              <w:rPr>
                <w:rFonts w:ascii="Times New Roman" w:hAnsi="Times New Roman" w:cs="Times New Roman"/>
                <w:color w:val="000000"/>
              </w:rPr>
              <w:t>10.6</w:t>
            </w:r>
          </w:p>
        </w:tc>
        <w:tc>
          <w:tcPr>
            <w:tcW w:w="0" w:type="auto"/>
            <w:noWrap/>
            <w:vAlign w:val="center"/>
            <w:hideMark/>
          </w:tcPr>
          <w:p w:rsidR="000D7700" w:rsidRPr="00FE6FB2" w:rsidRDefault="000D7700" w:rsidP="00AB36AE">
            <w:pPr>
              <w:jc w:val="center"/>
              <w:rPr>
                <w:rFonts w:ascii="Times New Roman" w:hAnsi="Times New Roman" w:cs="Times New Roman"/>
                <w:color w:val="000000"/>
              </w:rPr>
            </w:pPr>
            <w:r w:rsidRPr="00FE6FB2">
              <w:rPr>
                <w:rFonts w:ascii="Times New Roman" w:hAnsi="Times New Roman" w:cs="Times New Roman"/>
                <w:color w:val="000000"/>
              </w:rPr>
              <w:t>11.5</w:t>
            </w:r>
          </w:p>
        </w:tc>
        <w:tc>
          <w:tcPr>
            <w:tcW w:w="0" w:type="auto"/>
            <w:vAlign w:val="center"/>
          </w:tcPr>
          <w:p w:rsidR="000D7700" w:rsidRPr="00FE6FB2" w:rsidRDefault="000D7700" w:rsidP="00AB36AE">
            <w:pPr>
              <w:jc w:val="center"/>
              <w:rPr>
                <w:rFonts w:ascii="Times New Roman" w:hAnsi="Times New Roman" w:cs="Times New Roman"/>
                <w:color w:val="000000"/>
              </w:rPr>
            </w:pPr>
            <w:r w:rsidRPr="00FE6FB2">
              <w:rPr>
                <w:rFonts w:ascii="Times New Roman" w:hAnsi="Times New Roman" w:cs="Times New Roman"/>
                <w:color w:val="000000"/>
              </w:rPr>
              <w:t>13.2</w:t>
            </w:r>
          </w:p>
        </w:tc>
      </w:tr>
      <w:tr w:rsidR="000D7700" w:rsidRPr="00FE6FB2" w:rsidTr="00F82761">
        <w:trPr>
          <w:trHeight w:val="324"/>
        </w:trPr>
        <w:tc>
          <w:tcPr>
            <w:tcW w:w="0" w:type="auto"/>
            <w:noWrap/>
            <w:hideMark/>
          </w:tcPr>
          <w:p w:rsidR="000D7700" w:rsidRPr="00FE6FB2" w:rsidRDefault="000D7700"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5th</w:t>
            </w:r>
          </w:p>
        </w:tc>
        <w:tc>
          <w:tcPr>
            <w:tcW w:w="0" w:type="auto"/>
            <w:noWrap/>
            <w:vAlign w:val="center"/>
            <w:hideMark/>
          </w:tcPr>
          <w:p w:rsidR="000D7700" w:rsidRPr="00FE6FB2" w:rsidRDefault="000D7700" w:rsidP="00AB36AE">
            <w:pPr>
              <w:jc w:val="center"/>
              <w:rPr>
                <w:rFonts w:ascii="Times New Roman" w:hAnsi="Times New Roman" w:cs="Times New Roman"/>
                <w:color w:val="000000"/>
              </w:rPr>
            </w:pPr>
            <w:r w:rsidRPr="00FE6FB2">
              <w:rPr>
                <w:rFonts w:ascii="Times New Roman" w:hAnsi="Times New Roman" w:cs="Times New Roman"/>
                <w:color w:val="000000"/>
              </w:rPr>
              <w:t>0.6</w:t>
            </w:r>
          </w:p>
        </w:tc>
        <w:tc>
          <w:tcPr>
            <w:tcW w:w="0" w:type="auto"/>
            <w:noWrap/>
            <w:vAlign w:val="center"/>
            <w:hideMark/>
          </w:tcPr>
          <w:p w:rsidR="000D7700" w:rsidRPr="00FE6FB2" w:rsidRDefault="000D7700" w:rsidP="00AB36AE">
            <w:pPr>
              <w:jc w:val="center"/>
              <w:rPr>
                <w:rFonts w:ascii="Times New Roman" w:hAnsi="Times New Roman" w:cs="Times New Roman"/>
                <w:color w:val="000000"/>
              </w:rPr>
            </w:pPr>
            <w:r w:rsidRPr="00FE6FB2">
              <w:rPr>
                <w:rFonts w:ascii="Times New Roman" w:hAnsi="Times New Roman" w:cs="Times New Roman"/>
                <w:color w:val="000000"/>
              </w:rPr>
              <w:t>37.4</w:t>
            </w:r>
          </w:p>
        </w:tc>
        <w:tc>
          <w:tcPr>
            <w:tcW w:w="0" w:type="auto"/>
            <w:noWrap/>
            <w:vAlign w:val="center"/>
            <w:hideMark/>
          </w:tcPr>
          <w:p w:rsidR="000D7700" w:rsidRPr="00FE6FB2" w:rsidRDefault="000D7700" w:rsidP="00AB36AE">
            <w:pPr>
              <w:jc w:val="center"/>
              <w:rPr>
                <w:rFonts w:ascii="Times New Roman" w:hAnsi="Times New Roman" w:cs="Times New Roman"/>
                <w:color w:val="000000"/>
              </w:rPr>
            </w:pPr>
            <w:r w:rsidRPr="00FE6FB2">
              <w:rPr>
                <w:rFonts w:ascii="Times New Roman" w:hAnsi="Times New Roman" w:cs="Times New Roman"/>
                <w:color w:val="000000"/>
              </w:rPr>
              <w:t>3.6</w:t>
            </w:r>
          </w:p>
        </w:tc>
        <w:tc>
          <w:tcPr>
            <w:tcW w:w="0" w:type="auto"/>
            <w:noWrap/>
            <w:vAlign w:val="center"/>
            <w:hideMark/>
          </w:tcPr>
          <w:p w:rsidR="000D7700" w:rsidRPr="00FE6FB2" w:rsidRDefault="000D7700" w:rsidP="00AB36AE">
            <w:pPr>
              <w:jc w:val="center"/>
              <w:rPr>
                <w:rFonts w:ascii="Times New Roman" w:hAnsi="Times New Roman" w:cs="Times New Roman"/>
                <w:color w:val="000000"/>
              </w:rPr>
            </w:pPr>
            <w:r w:rsidRPr="00FE6FB2">
              <w:rPr>
                <w:rFonts w:ascii="Times New Roman" w:hAnsi="Times New Roman" w:cs="Times New Roman"/>
                <w:color w:val="000000"/>
              </w:rPr>
              <w:t>16.6</w:t>
            </w:r>
          </w:p>
        </w:tc>
        <w:tc>
          <w:tcPr>
            <w:tcW w:w="0" w:type="auto"/>
            <w:noWrap/>
            <w:vAlign w:val="center"/>
            <w:hideMark/>
          </w:tcPr>
          <w:p w:rsidR="000D7700" w:rsidRPr="00FE6FB2" w:rsidRDefault="000D7700" w:rsidP="00AB36AE">
            <w:pPr>
              <w:jc w:val="center"/>
              <w:rPr>
                <w:rFonts w:ascii="Times New Roman" w:hAnsi="Times New Roman" w:cs="Times New Roman"/>
                <w:color w:val="000000"/>
              </w:rPr>
            </w:pPr>
            <w:r w:rsidRPr="00FE6FB2">
              <w:rPr>
                <w:rFonts w:ascii="Times New Roman" w:hAnsi="Times New Roman" w:cs="Times New Roman"/>
                <w:color w:val="000000"/>
              </w:rPr>
              <w:t>21.9</w:t>
            </w:r>
          </w:p>
        </w:tc>
        <w:tc>
          <w:tcPr>
            <w:tcW w:w="0" w:type="auto"/>
            <w:noWrap/>
            <w:vAlign w:val="center"/>
            <w:hideMark/>
          </w:tcPr>
          <w:p w:rsidR="000D7700" w:rsidRPr="00FE6FB2" w:rsidRDefault="000D7700" w:rsidP="00AB36AE">
            <w:pPr>
              <w:jc w:val="center"/>
              <w:rPr>
                <w:rFonts w:ascii="Times New Roman" w:hAnsi="Times New Roman" w:cs="Times New Roman"/>
                <w:color w:val="000000"/>
              </w:rPr>
            </w:pPr>
            <w:r w:rsidRPr="00FE6FB2">
              <w:rPr>
                <w:rFonts w:ascii="Times New Roman" w:hAnsi="Times New Roman" w:cs="Times New Roman"/>
                <w:color w:val="000000"/>
              </w:rPr>
              <w:t>11.1</w:t>
            </w:r>
          </w:p>
        </w:tc>
        <w:tc>
          <w:tcPr>
            <w:tcW w:w="0" w:type="auto"/>
            <w:vAlign w:val="center"/>
          </w:tcPr>
          <w:p w:rsidR="000D7700" w:rsidRPr="00FE6FB2" w:rsidRDefault="000D7700" w:rsidP="00AB36AE">
            <w:pPr>
              <w:jc w:val="center"/>
              <w:rPr>
                <w:rFonts w:ascii="Times New Roman" w:hAnsi="Times New Roman" w:cs="Times New Roman"/>
                <w:color w:val="000000"/>
              </w:rPr>
            </w:pPr>
            <w:r w:rsidRPr="00FE6FB2">
              <w:rPr>
                <w:rFonts w:ascii="Times New Roman" w:hAnsi="Times New Roman" w:cs="Times New Roman"/>
                <w:color w:val="000000"/>
              </w:rPr>
              <w:t>8.8</w:t>
            </w:r>
          </w:p>
        </w:tc>
      </w:tr>
      <w:tr w:rsidR="000D7700" w:rsidRPr="00FE6FB2" w:rsidTr="00F82761">
        <w:trPr>
          <w:trHeight w:val="324"/>
        </w:trPr>
        <w:tc>
          <w:tcPr>
            <w:tcW w:w="0" w:type="auto"/>
            <w:noWrap/>
          </w:tcPr>
          <w:p w:rsidR="000D7700" w:rsidRPr="00FE6FB2" w:rsidRDefault="000D7700"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6th</w:t>
            </w:r>
          </w:p>
        </w:tc>
        <w:tc>
          <w:tcPr>
            <w:tcW w:w="0" w:type="auto"/>
            <w:noWrap/>
            <w:vAlign w:val="center"/>
          </w:tcPr>
          <w:p w:rsidR="000D7700" w:rsidRPr="00FE6FB2" w:rsidRDefault="000D7700" w:rsidP="00AB36AE">
            <w:pPr>
              <w:jc w:val="center"/>
              <w:rPr>
                <w:rFonts w:ascii="Times New Roman" w:hAnsi="Times New Roman" w:cs="Times New Roman"/>
                <w:color w:val="000000"/>
              </w:rPr>
            </w:pPr>
            <w:r w:rsidRPr="00FE6FB2">
              <w:rPr>
                <w:rFonts w:ascii="Times New Roman" w:hAnsi="Times New Roman" w:cs="Times New Roman"/>
                <w:color w:val="000000"/>
              </w:rPr>
              <w:t>0.1</w:t>
            </w:r>
          </w:p>
        </w:tc>
        <w:tc>
          <w:tcPr>
            <w:tcW w:w="0" w:type="auto"/>
            <w:noWrap/>
            <w:vAlign w:val="center"/>
          </w:tcPr>
          <w:p w:rsidR="000D7700" w:rsidRPr="00FE6FB2" w:rsidRDefault="000D7700" w:rsidP="00AB36AE">
            <w:pPr>
              <w:jc w:val="center"/>
              <w:rPr>
                <w:rFonts w:ascii="Times New Roman" w:hAnsi="Times New Roman" w:cs="Times New Roman"/>
                <w:color w:val="000000"/>
              </w:rPr>
            </w:pPr>
            <w:r w:rsidRPr="00FE6FB2">
              <w:rPr>
                <w:rFonts w:ascii="Times New Roman" w:hAnsi="Times New Roman" w:cs="Times New Roman"/>
                <w:color w:val="000000"/>
              </w:rPr>
              <w:t>29.7</w:t>
            </w:r>
          </w:p>
        </w:tc>
        <w:tc>
          <w:tcPr>
            <w:tcW w:w="0" w:type="auto"/>
            <w:noWrap/>
            <w:vAlign w:val="center"/>
          </w:tcPr>
          <w:p w:rsidR="000D7700" w:rsidRPr="00FE6FB2" w:rsidRDefault="000D7700" w:rsidP="00AB36AE">
            <w:pPr>
              <w:jc w:val="center"/>
              <w:rPr>
                <w:rFonts w:ascii="Times New Roman" w:hAnsi="Times New Roman" w:cs="Times New Roman"/>
                <w:color w:val="000000"/>
              </w:rPr>
            </w:pPr>
            <w:r w:rsidRPr="00FE6FB2">
              <w:rPr>
                <w:rFonts w:ascii="Times New Roman" w:hAnsi="Times New Roman" w:cs="Times New Roman"/>
                <w:color w:val="000000"/>
              </w:rPr>
              <w:t>2.1</w:t>
            </w:r>
          </w:p>
        </w:tc>
        <w:tc>
          <w:tcPr>
            <w:tcW w:w="0" w:type="auto"/>
            <w:noWrap/>
            <w:vAlign w:val="center"/>
          </w:tcPr>
          <w:p w:rsidR="000D7700" w:rsidRPr="00FE6FB2" w:rsidRDefault="000D7700" w:rsidP="00AB36AE">
            <w:pPr>
              <w:jc w:val="center"/>
              <w:rPr>
                <w:rFonts w:ascii="Times New Roman" w:hAnsi="Times New Roman" w:cs="Times New Roman"/>
                <w:color w:val="000000"/>
              </w:rPr>
            </w:pPr>
            <w:r w:rsidRPr="00FE6FB2">
              <w:rPr>
                <w:rFonts w:ascii="Times New Roman" w:hAnsi="Times New Roman" w:cs="Times New Roman"/>
                <w:color w:val="000000"/>
              </w:rPr>
              <w:t>7.9</w:t>
            </w:r>
          </w:p>
        </w:tc>
        <w:tc>
          <w:tcPr>
            <w:tcW w:w="0" w:type="auto"/>
            <w:noWrap/>
            <w:vAlign w:val="center"/>
          </w:tcPr>
          <w:p w:rsidR="000D7700" w:rsidRPr="00FE6FB2" w:rsidRDefault="000D7700" w:rsidP="00AB36AE">
            <w:pPr>
              <w:jc w:val="center"/>
              <w:rPr>
                <w:rFonts w:ascii="Times New Roman" w:hAnsi="Times New Roman" w:cs="Times New Roman"/>
                <w:color w:val="000000"/>
              </w:rPr>
            </w:pPr>
            <w:r w:rsidRPr="00FE6FB2">
              <w:rPr>
                <w:rFonts w:ascii="Times New Roman" w:hAnsi="Times New Roman" w:cs="Times New Roman"/>
                <w:color w:val="000000"/>
              </w:rPr>
              <w:t>33.1</w:t>
            </w:r>
          </w:p>
        </w:tc>
        <w:tc>
          <w:tcPr>
            <w:tcW w:w="0" w:type="auto"/>
            <w:noWrap/>
            <w:vAlign w:val="center"/>
          </w:tcPr>
          <w:p w:rsidR="000D7700" w:rsidRPr="00FE6FB2" w:rsidRDefault="000D7700" w:rsidP="00AB36AE">
            <w:pPr>
              <w:jc w:val="center"/>
              <w:rPr>
                <w:rFonts w:ascii="Times New Roman" w:hAnsi="Times New Roman" w:cs="Times New Roman"/>
                <w:color w:val="000000"/>
              </w:rPr>
            </w:pPr>
            <w:r w:rsidRPr="00FE6FB2">
              <w:rPr>
                <w:rFonts w:ascii="Times New Roman" w:hAnsi="Times New Roman" w:cs="Times New Roman"/>
                <w:color w:val="000000"/>
              </w:rPr>
              <w:t>14.6</w:t>
            </w:r>
          </w:p>
        </w:tc>
        <w:tc>
          <w:tcPr>
            <w:tcW w:w="0" w:type="auto"/>
            <w:vAlign w:val="center"/>
          </w:tcPr>
          <w:p w:rsidR="000D7700" w:rsidRPr="00FE6FB2" w:rsidRDefault="000D7700" w:rsidP="00AB36AE">
            <w:pPr>
              <w:jc w:val="center"/>
              <w:rPr>
                <w:rFonts w:ascii="Times New Roman" w:hAnsi="Times New Roman" w:cs="Times New Roman"/>
                <w:color w:val="000000"/>
              </w:rPr>
            </w:pPr>
            <w:r w:rsidRPr="00FE6FB2">
              <w:rPr>
                <w:rFonts w:ascii="Times New Roman" w:hAnsi="Times New Roman" w:cs="Times New Roman"/>
                <w:color w:val="000000"/>
              </w:rPr>
              <w:t>12.5</w:t>
            </w:r>
          </w:p>
        </w:tc>
      </w:tr>
      <w:tr w:rsidR="000D7700" w:rsidRPr="00FE6FB2" w:rsidTr="00F82761">
        <w:trPr>
          <w:trHeight w:val="324"/>
        </w:trPr>
        <w:tc>
          <w:tcPr>
            <w:tcW w:w="0" w:type="auto"/>
            <w:noWrap/>
            <w:hideMark/>
          </w:tcPr>
          <w:p w:rsidR="000D7700" w:rsidRPr="00FE6FB2" w:rsidRDefault="000D7700"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Worst</w:t>
            </w:r>
          </w:p>
        </w:tc>
        <w:tc>
          <w:tcPr>
            <w:tcW w:w="0" w:type="auto"/>
            <w:noWrap/>
            <w:vAlign w:val="center"/>
            <w:hideMark/>
          </w:tcPr>
          <w:p w:rsidR="000D7700" w:rsidRPr="00FE6FB2" w:rsidRDefault="000D7700" w:rsidP="00AB36AE">
            <w:pPr>
              <w:jc w:val="center"/>
              <w:rPr>
                <w:rFonts w:ascii="Times New Roman" w:hAnsi="Times New Roman" w:cs="Times New Roman"/>
                <w:color w:val="000000"/>
              </w:rPr>
            </w:pPr>
            <w:r w:rsidRPr="00FE6FB2">
              <w:rPr>
                <w:rFonts w:ascii="Times New Roman" w:hAnsi="Times New Roman" w:cs="Times New Roman"/>
                <w:color w:val="000000"/>
              </w:rPr>
              <w:t>0</w:t>
            </w:r>
          </w:p>
        </w:tc>
        <w:tc>
          <w:tcPr>
            <w:tcW w:w="0" w:type="auto"/>
            <w:noWrap/>
            <w:vAlign w:val="center"/>
            <w:hideMark/>
          </w:tcPr>
          <w:p w:rsidR="000D7700" w:rsidRPr="00FE6FB2" w:rsidRDefault="000D7700" w:rsidP="00AB36AE">
            <w:pPr>
              <w:jc w:val="center"/>
              <w:rPr>
                <w:rFonts w:ascii="Times New Roman" w:hAnsi="Times New Roman" w:cs="Times New Roman"/>
                <w:color w:val="000000"/>
              </w:rPr>
            </w:pPr>
            <w:r w:rsidRPr="00FE6FB2">
              <w:rPr>
                <w:rFonts w:ascii="Times New Roman" w:hAnsi="Times New Roman" w:cs="Times New Roman"/>
                <w:color w:val="000000"/>
              </w:rPr>
              <w:t>8.1</w:t>
            </w:r>
          </w:p>
        </w:tc>
        <w:tc>
          <w:tcPr>
            <w:tcW w:w="0" w:type="auto"/>
            <w:noWrap/>
            <w:vAlign w:val="center"/>
            <w:hideMark/>
          </w:tcPr>
          <w:p w:rsidR="000D7700" w:rsidRPr="00FE6FB2" w:rsidRDefault="000D7700" w:rsidP="00AB36AE">
            <w:pPr>
              <w:jc w:val="center"/>
              <w:rPr>
                <w:rFonts w:ascii="Times New Roman" w:hAnsi="Times New Roman" w:cs="Times New Roman"/>
                <w:color w:val="000000"/>
              </w:rPr>
            </w:pPr>
            <w:r w:rsidRPr="00FE6FB2">
              <w:rPr>
                <w:rFonts w:ascii="Times New Roman" w:hAnsi="Times New Roman" w:cs="Times New Roman"/>
                <w:color w:val="000000"/>
              </w:rPr>
              <w:t>1.4</w:t>
            </w:r>
          </w:p>
        </w:tc>
        <w:tc>
          <w:tcPr>
            <w:tcW w:w="0" w:type="auto"/>
            <w:noWrap/>
            <w:vAlign w:val="center"/>
            <w:hideMark/>
          </w:tcPr>
          <w:p w:rsidR="000D7700" w:rsidRPr="00FE6FB2" w:rsidRDefault="000D7700" w:rsidP="00AB36AE">
            <w:pPr>
              <w:jc w:val="center"/>
              <w:rPr>
                <w:rFonts w:ascii="Times New Roman" w:hAnsi="Times New Roman" w:cs="Times New Roman"/>
                <w:color w:val="000000"/>
              </w:rPr>
            </w:pPr>
            <w:r w:rsidRPr="00FE6FB2">
              <w:rPr>
                <w:rFonts w:ascii="Times New Roman" w:hAnsi="Times New Roman" w:cs="Times New Roman"/>
                <w:color w:val="000000"/>
              </w:rPr>
              <w:t>4</w:t>
            </w:r>
          </w:p>
        </w:tc>
        <w:tc>
          <w:tcPr>
            <w:tcW w:w="0" w:type="auto"/>
            <w:noWrap/>
            <w:vAlign w:val="center"/>
            <w:hideMark/>
          </w:tcPr>
          <w:p w:rsidR="000D7700" w:rsidRPr="00FE6FB2" w:rsidRDefault="000D7700" w:rsidP="00AB36AE">
            <w:pPr>
              <w:jc w:val="center"/>
              <w:rPr>
                <w:rFonts w:ascii="Times New Roman" w:hAnsi="Times New Roman" w:cs="Times New Roman"/>
                <w:color w:val="000000"/>
              </w:rPr>
            </w:pPr>
            <w:r w:rsidRPr="00FE6FB2">
              <w:rPr>
                <w:rFonts w:ascii="Times New Roman" w:hAnsi="Times New Roman" w:cs="Times New Roman"/>
                <w:color w:val="000000"/>
              </w:rPr>
              <w:t>28.9</w:t>
            </w:r>
          </w:p>
        </w:tc>
        <w:tc>
          <w:tcPr>
            <w:tcW w:w="0" w:type="auto"/>
            <w:noWrap/>
            <w:vAlign w:val="center"/>
            <w:hideMark/>
          </w:tcPr>
          <w:p w:rsidR="000D7700" w:rsidRPr="00FE6FB2" w:rsidRDefault="000D7700" w:rsidP="00AB36AE">
            <w:pPr>
              <w:jc w:val="center"/>
              <w:rPr>
                <w:rFonts w:ascii="Times New Roman" w:hAnsi="Times New Roman" w:cs="Times New Roman"/>
                <w:color w:val="000000"/>
              </w:rPr>
            </w:pPr>
            <w:r w:rsidRPr="00FE6FB2">
              <w:rPr>
                <w:rFonts w:ascii="Times New Roman" w:hAnsi="Times New Roman" w:cs="Times New Roman"/>
                <w:color w:val="000000"/>
              </w:rPr>
              <w:t>48.2</w:t>
            </w:r>
          </w:p>
        </w:tc>
        <w:tc>
          <w:tcPr>
            <w:tcW w:w="0" w:type="auto"/>
            <w:vAlign w:val="center"/>
          </w:tcPr>
          <w:p w:rsidR="000D7700" w:rsidRPr="00FE6FB2" w:rsidRDefault="000D7700" w:rsidP="00AB36AE">
            <w:pPr>
              <w:jc w:val="center"/>
              <w:rPr>
                <w:rFonts w:ascii="Times New Roman" w:hAnsi="Times New Roman" w:cs="Times New Roman"/>
                <w:color w:val="000000"/>
              </w:rPr>
            </w:pPr>
            <w:r w:rsidRPr="00FE6FB2">
              <w:rPr>
                <w:rFonts w:ascii="Times New Roman" w:hAnsi="Times New Roman" w:cs="Times New Roman"/>
                <w:color w:val="000000"/>
              </w:rPr>
              <w:t>9.4</w:t>
            </w:r>
          </w:p>
        </w:tc>
      </w:tr>
      <w:tr w:rsidR="000D7700" w:rsidRPr="00FE6FB2" w:rsidTr="000D7700">
        <w:trPr>
          <w:trHeight w:val="324"/>
        </w:trPr>
        <w:tc>
          <w:tcPr>
            <w:tcW w:w="0" w:type="auto"/>
            <w:noWrap/>
            <w:hideMark/>
          </w:tcPr>
          <w:p w:rsidR="00EC070D" w:rsidRPr="00FE6FB2" w:rsidRDefault="00EC070D"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Mean Rank</w:t>
            </w:r>
          </w:p>
        </w:tc>
        <w:tc>
          <w:tcPr>
            <w:tcW w:w="0" w:type="auto"/>
            <w:noWrap/>
          </w:tcPr>
          <w:p w:rsidR="00EC070D" w:rsidRPr="00FE6FB2" w:rsidRDefault="000D7700"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2.0</w:t>
            </w:r>
          </w:p>
        </w:tc>
        <w:tc>
          <w:tcPr>
            <w:tcW w:w="0" w:type="auto"/>
            <w:noWrap/>
          </w:tcPr>
          <w:p w:rsidR="00EC070D" w:rsidRPr="00FE6FB2" w:rsidRDefault="000D7700"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5.2</w:t>
            </w:r>
          </w:p>
        </w:tc>
        <w:tc>
          <w:tcPr>
            <w:tcW w:w="0" w:type="auto"/>
            <w:noWrap/>
          </w:tcPr>
          <w:p w:rsidR="00EC070D" w:rsidRPr="00FE6FB2" w:rsidRDefault="000D7700"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2.2</w:t>
            </w:r>
          </w:p>
        </w:tc>
        <w:tc>
          <w:tcPr>
            <w:tcW w:w="0" w:type="auto"/>
            <w:noWrap/>
          </w:tcPr>
          <w:p w:rsidR="00EC070D" w:rsidRPr="00FE6FB2" w:rsidRDefault="000D7700"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3.8</w:t>
            </w:r>
          </w:p>
        </w:tc>
        <w:tc>
          <w:tcPr>
            <w:tcW w:w="0" w:type="auto"/>
            <w:noWrap/>
          </w:tcPr>
          <w:p w:rsidR="00EC070D" w:rsidRPr="00FE6FB2" w:rsidRDefault="000D7700"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5.7</w:t>
            </w:r>
          </w:p>
        </w:tc>
        <w:tc>
          <w:tcPr>
            <w:tcW w:w="0" w:type="auto"/>
            <w:noWrap/>
          </w:tcPr>
          <w:p w:rsidR="00EC070D" w:rsidRPr="00FE6FB2" w:rsidRDefault="000D7700"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5.6</w:t>
            </w:r>
          </w:p>
        </w:tc>
        <w:tc>
          <w:tcPr>
            <w:tcW w:w="0" w:type="auto"/>
          </w:tcPr>
          <w:p w:rsidR="00EC070D" w:rsidRPr="00FE6FB2" w:rsidRDefault="000D7700"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3.5</w:t>
            </w:r>
          </w:p>
        </w:tc>
      </w:tr>
      <w:tr w:rsidR="000D7700" w:rsidRPr="00FE6FB2" w:rsidTr="00EC070D">
        <w:trPr>
          <w:trHeight w:val="101"/>
        </w:trPr>
        <w:tc>
          <w:tcPr>
            <w:tcW w:w="0" w:type="auto"/>
            <w:noWrap/>
            <w:hideMark/>
          </w:tcPr>
          <w:p w:rsidR="00EC070D" w:rsidRPr="00FE6FB2" w:rsidRDefault="00AD051A"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SUCRA</w:t>
            </w:r>
          </w:p>
        </w:tc>
        <w:tc>
          <w:tcPr>
            <w:tcW w:w="0" w:type="auto"/>
            <w:noWrap/>
          </w:tcPr>
          <w:p w:rsidR="00EC070D" w:rsidRPr="00FE6FB2" w:rsidRDefault="000D7700"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82.6</w:t>
            </w:r>
          </w:p>
        </w:tc>
        <w:tc>
          <w:tcPr>
            <w:tcW w:w="0" w:type="auto"/>
            <w:noWrap/>
          </w:tcPr>
          <w:p w:rsidR="00EC070D" w:rsidRPr="00FE6FB2" w:rsidRDefault="000D7700"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30.5</w:t>
            </w:r>
          </w:p>
        </w:tc>
        <w:tc>
          <w:tcPr>
            <w:tcW w:w="0" w:type="auto"/>
            <w:noWrap/>
          </w:tcPr>
          <w:p w:rsidR="00EC070D" w:rsidRPr="00FE6FB2" w:rsidRDefault="000D7700"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79.6</w:t>
            </w:r>
          </w:p>
        </w:tc>
        <w:tc>
          <w:tcPr>
            <w:tcW w:w="0" w:type="auto"/>
            <w:noWrap/>
          </w:tcPr>
          <w:p w:rsidR="00EC070D" w:rsidRPr="00FE6FB2" w:rsidRDefault="000D7700"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53.8</w:t>
            </w:r>
          </w:p>
        </w:tc>
        <w:tc>
          <w:tcPr>
            <w:tcW w:w="0" w:type="auto"/>
            <w:noWrap/>
          </w:tcPr>
          <w:p w:rsidR="00EC070D" w:rsidRPr="00FE6FB2" w:rsidRDefault="000D7700"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21.9</w:t>
            </w:r>
          </w:p>
        </w:tc>
        <w:tc>
          <w:tcPr>
            <w:tcW w:w="0" w:type="auto"/>
            <w:noWrap/>
          </w:tcPr>
          <w:p w:rsidR="00EC070D" w:rsidRPr="00FE6FB2" w:rsidRDefault="000D7700"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23.0</w:t>
            </w:r>
          </w:p>
        </w:tc>
        <w:tc>
          <w:tcPr>
            <w:tcW w:w="0" w:type="auto"/>
          </w:tcPr>
          <w:p w:rsidR="00EC070D" w:rsidRPr="00FE6FB2" w:rsidRDefault="000D7700"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58.6</w:t>
            </w:r>
          </w:p>
        </w:tc>
      </w:tr>
    </w:tbl>
    <w:p w:rsidR="00891693" w:rsidRPr="00FE6FB2" w:rsidRDefault="00031385" w:rsidP="00891693">
      <w:pPr>
        <w:rPr>
          <w:rFonts w:ascii="Times New Roman" w:hAnsi="Times New Roman" w:cs="Times New Roman"/>
          <w:szCs w:val="20"/>
        </w:rPr>
      </w:pPr>
      <w:r w:rsidRPr="00FE6FB2">
        <w:rPr>
          <w:rFonts w:ascii="Times New Roman" w:hAnsi="Times New Roman" w:cs="Times New Roman"/>
        </w:rPr>
        <w:t xml:space="preserve">Abbreviations: </w:t>
      </w:r>
      <w:r w:rsidR="009641E5" w:rsidRPr="00FE6FB2">
        <w:rPr>
          <w:rFonts w:ascii="Times New Roman" w:eastAsia="DFKai-SB" w:hAnsi="Times New Roman" w:cs="Times New Roman"/>
          <w:szCs w:val="24"/>
        </w:rPr>
        <w:t>BC</w:t>
      </w:r>
      <w:r w:rsidR="00891693" w:rsidRPr="00FE6FB2">
        <w:rPr>
          <w:rFonts w:ascii="Times New Roman" w:eastAsia="DFKai-SB" w:hAnsi="Times New Roman" w:cs="Times New Roman"/>
          <w:szCs w:val="24"/>
        </w:rPr>
        <w:t xml:space="preserve">, </w:t>
      </w:r>
      <w:r w:rsidR="009641E5" w:rsidRPr="00FE6FB2">
        <w:rPr>
          <w:rFonts w:ascii="Times New Roman" w:eastAsia="DFKai-SB" w:hAnsi="Times New Roman" w:cs="Times New Roman"/>
          <w:szCs w:val="24"/>
        </w:rPr>
        <w:t>Balanced crystalloids</w:t>
      </w:r>
      <w:r w:rsidR="00891693" w:rsidRPr="00FE6FB2">
        <w:rPr>
          <w:rFonts w:ascii="Times New Roman" w:eastAsia="DFKai-SB" w:hAnsi="Times New Roman" w:cs="Times New Roman"/>
          <w:szCs w:val="24"/>
        </w:rPr>
        <w:t xml:space="preserve">; </w:t>
      </w:r>
      <w:r w:rsidR="00F82761" w:rsidRPr="00FE6FB2">
        <w:rPr>
          <w:rFonts w:ascii="Times New Roman" w:eastAsia="PMingLiU" w:hAnsi="Times New Roman" w:cs="Times New Roman"/>
          <w:color w:val="000000"/>
          <w:kern w:val="0"/>
          <w:szCs w:val="24"/>
        </w:rPr>
        <w:t>Iso-Alb</w:t>
      </w:r>
      <w:r w:rsidR="00F82761" w:rsidRPr="00FE6FB2">
        <w:rPr>
          <w:rFonts w:ascii="Times New Roman" w:eastAsia="DFKai-SB" w:hAnsi="Times New Roman" w:cs="Times New Roman"/>
          <w:szCs w:val="24"/>
        </w:rPr>
        <w:t xml:space="preserve">, iso-oncotic albumin; Hyper-Alb, hyperoncotic albumin; </w:t>
      </w:r>
      <w:r w:rsidRPr="00FE6FB2">
        <w:rPr>
          <w:rFonts w:ascii="Times New Roman" w:hAnsi="Times New Roman" w:cs="Times New Roman"/>
        </w:rPr>
        <w:t xml:space="preserve">L-HES, Low molecular weight hydroxyethyl starch; H-HES, High molecular weight hydroxyethyl starch; </w:t>
      </w:r>
      <w:r w:rsidRPr="00FE6FB2">
        <w:rPr>
          <w:rFonts w:ascii="Times New Roman" w:eastAsia="DFKai-SB" w:hAnsi="Times New Roman" w:cs="Times New Roman"/>
          <w:szCs w:val="20"/>
        </w:rPr>
        <w:t>SUCRA, the surface under the cumulative ranking</w:t>
      </w:r>
      <w:r w:rsidRPr="00FE6FB2">
        <w:rPr>
          <w:rFonts w:ascii="Times New Roman" w:eastAsia="DFKai-SB" w:hAnsi="Times New Roman" w:cs="Times New Roman"/>
          <w:szCs w:val="24"/>
        </w:rPr>
        <w:t>.</w:t>
      </w:r>
    </w:p>
    <w:p w:rsidR="000D5E42" w:rsidRPr="00FE6FB2" w:rsidRDefault="000D5E42" w:rsidP="00875BCD">
      <w:pPr>
        <w:widowControl/>
        <w:rPr>
          <w:rFonts w:ascii="Times New Roman" w:hAnsi="Times New Roman" w:cs="Times New Roman"/>
          <w:b/>
          <w:szCs w:val="24"/>
        </w:rPr>
      </w:pPr>
    </w:p>
    <w:p w:rsidR="000D5E42" w:rsidRPr="00FE6FB2" w:rsidRDefault="000D5E42" w:rsidP="00875BCD">
      <w:pPr>
        <w:widowControl/>
        <w:rPr>
          <w:rFonts w:ascii="Times New Roman" w:hAnsi="Times New Roman" w:cs="Times New Roman"/>
          <w:b/>
          <w:szCs w:val="24"/>
        </w:rPr>
      </w:pPr>
    </w:p>
    <w:p w:rsidR="000D5E42" w:rsidRPr="00FE6FB2" w:rsidRDefault="000D5E42" w:rsidP="00875BCD">
      <w:pPr>
        <w:widowControl/>
        <w:rPr>
          <w:rFonts w:ascii="Times New Roman" w:hAnsi="Times New Roman" w:cs="Times New Roman"/>
          <w:b/>
          <w:szCs w:val="24"/>
        </w:rPr>
      </w:pPr>
    </w:p>
    <w:p w:rsidR="000D5E42" w:rsidRPr="00FE6FB2" w:rsidRDefault="000D5E42" w:rsidP="00875BCD">
      <w:pPr>
        <w:widowControl/>
        <w:rPr>
          <w:rFonts w:ascii="Times New Roman" w:hAnsi="Times New Roman" w:cs="Times New Roman"/>
          <w:b/>
          <w:szCs w:val="24"/>
        </w:rPr>
      </w:pPr>
    </w:p>
    <w:p w:rsidR="00875BCD" w:rsidRPr="00FE6FB2" w:rsidRDefault="00875BCD" w:rsidP="00875BCD">
      <w:pPr>
        <w:widowControl/>
        <w:rPr>
          <w:rFonts w:ascii="Times New Roman" w:hAnsi="Times New Roman" w:cs="Times New Roman"/>
          <w:b/>
          <w:szCs w:val="24"/>
        </w:rPr>
      </w:pPr>
      <w:r w:rsidRPr="00FE6FB2">
        <w:rPr>
          <w:rFonts w:ascii="Times New Roman" w:hAnsi="Times New Roman" w:cs="Times New Roman"/>
          <w:b/>
          <w:szCs w:val="24"/>
        </w:rPr>
        <w:br w:type="page"/>
      </w:r>
    </w:p>
    <w:p w:rsidR="00014166" w:rsidRPr="00FE6FB2" w:rsidRDefault="00014166" w:rsidP="002D3412">
      <w:pPr>
        <w:pStyle w:val="Heading3"/>
        <w:sectPr w:rsidR="00014166" w:rsidRPr="00FE6FB2" w:rsidSect="00BE6ABF">
          <w:pgSz w:w="11906" w:h="16838"/>
          <w:pgMar w:top="1440" w:right="1800" w:bottom="1440" w:left="1560" w:header="851" w:footer="992" w:gutter="0"/>
          <w:cols w:space="425"/>
          <w:docGrid w:type="lines" w:linePitch="360"/>
        </w:sectPr>
      </w:pPr>
    </w:p>
    <w:p w:rsidR="00875BCD" w:rsidRPr="00FE6FB2" w:rsidRDefault="00BE4415" w:rsidP="002D3412">
      <w:pPr>
        <w:pStyle w:val="Heading3"/>
      </w:pPr>
      <w:bookmarkStart w:id="138" w:name="_Toc32664064"/>
      <w:bookmarkStart w:id="139" w:name="_Toc53220860"/>
      <w:r w:rsidRPr="00FE6FB2">
        <w:t>9</w:t>
      </w:r>
      <w:r w:rsidR="00875BCD" w:rsidRPr="00FE6FB2">
        <w:t xml:space="preserve">.1.2. Resuscitation fluid </w:t>
      </w:r>
      <w:r w:rsidR="005A55E6" w:rsidRPr="00FE6FB2">
        <w:t>volume</w:t>
      </w:r>
      <w:r w:rsidR="00875BCD" w:rsidRPr="00FE6FB2">
        <w:t xml:space="preserve"> in sepsis patients</w:t>
      </w:r>
      <w:bookmarkEnd w:id="138"/>
      <w:bookmarkEnd w:id="139"/>
    </w:p>
    <w:p w:rsidR="00BE0B9A" w:rsidRPr="00FE6FB2" w:rsidRDefault="00BE0B9A" w:rsidP="00BE0B9A">
      <w:pPr>
        <w:rPr>
          <w:rFonts w:ascii="Times New Roman" w:hAnsi="Times New Roman" w:cs="Times New Roman"/>
          <w:szCs w:val="20"/>
        </w:rPr>
      </w:pPr>
      <w:r w:rsidRPr="00FE6FB2">
        <w:rPr>
          <w:rFonts w:ascii="Times New Roman" w:hAnsi="Times New Roman" w:cs="Times New Roman"/>
          <w:szCs w:val="20"/>
        </w:rPr>
        <w:t>e</w:t>
      </w:r>
      <w:r w:rsidR="00BE4415" w:rsidRPr="00FE6FB2">
        <w:rPr>
          <w:rFonts w:ascii="Times New Roman" w:hAnsi="Times New Roman" w:cs="Times New Roman"/>
          <w:szCs w:val="20"/>
        </w:rPr>
        <w:t>Table 9</w:t>
      </w:r>
      <w:r w:rsidRPr="00FE6FB2">
        <w:rPr>
          <w:rFonts w:ascii="Times New Roman" w:hAnsi="Times New Roman" w:cs="Times New Roman"/>
          <w:szCs w:val="20"/>
        </w:rPr>
        <w:t xml:space="preserve">.3 Resuscitation fluid </w:t>
      </w:r>
      <w:r w:rsidR="005A55E6" w:rsidRPr="00FE6FB2">
        <w:rPr>
          <w:rFonts w:ascii="Times New Roman" w:hAnsi="Times New Roman" w:cs="Times New Roman"/>
          <w:szCs w:val="20"/>
        </w:rPr>
        <w:t>volume</w:t>
      </w:r>
      <w:r w:rsidRPr="00FE6FB2">
        <w:rPr>
          <w:rFonts w:ascii="Times New Roman" w:hAnsi="Times New Roman" w:cs="Times New Roman"/>
          <w:szCs w:val="20"/>
        </w:rPr>
        <w:t xml:space="preserve"> in league table in sepsis patients</w:t>
      </w:r>
    </w:p>
    <w:p w:rsidR="00BE6ABF" w:rsidRPr="00FE6FB2" w:rsidRDefault="00BE6ABF" w:rsidP="004F53BB">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6"/>
        <w:gridCol w:w="2076"/>
        <w:gridCol w:w="2076"/>
        <w:gridCol w:w="2076"/>
        <w:gridCol w:w="2076"/>
        <w:gridCol w:w="2076"/>
        <w:gridCol w:w="976"/>
      </w:tblGrid>
      <w:tr w:rsidR="00BE6ABF" w:rsidRPr="00FE6FB2" w:rsidTr="00BE6ABF">
        <w:trPr>
          <w:trHeight w:val="324"/>
        </w:trPr>
        <w:tc>
          <w:tcPr>
            <w:tcW w:w="0" w:type="auto"/>
            <w:shd w:val="clear" w:color="auto" w:fill="D9D9D9" w:themeFill="background1" w:themeFillShade="D9"/>
            <w:noWrap/>
            <w:vAlign w:val="center"/>
            <w:hideMark/>
          </w:tcPr>
          <w:p w:rsidR="00BE6ABF" w:rsidRPr="00FE6FB2" w:rsidRDefault="00BE6ABF" w:rsidP="00BE6ABF">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Balanced</w:t>
            </w:r>
            <w:r w:rsidRPr="00FE6FB2">
              <w:rPr>
                <w:rFonts w:ascii="Times New Roman" w:eastAsia="PMingLiU" w:hAnsi="Times New Roman" w:cs="Times New Roman"/>
                <w:b/>
                <w:szCs w:val="24"/>
              </w:rPr>
              <w:br/>
              <w:t>crystalloids</w:t>
            </w:r>
          </w:p>
        </w:tc>
        <w:tc>
          <w:tcPr>
            <w:tcW w:w="0" w:type="auto"/>
            <w:noWrap/>
            <w:vAlign w:val="center"/>
          </w:tcPr>
          <w:p w:rsidR="00BE6ABF" w:rsidRPr="00FE6FB2" w:rsidRDefault="00BE6ABF" w:rsidP="00BE6ABF">
            <w:pPr>
              <w:widowControl/>
              <w:jc w:val="center"/>
              <w:rPr>
                <w:rFonts w:ascii="Times New Roman" w:eastAsia="PMingLiU" w:hAnsi="Times New Roman" w:cs="Times New Roman"/>
                <w:szCs w:val="24"/>
              </w:rPr>
            </w:pPr>
          </w:p>
        </w:tc>
        <w:tc>
          <w:tcPr>
            <w:tcW w:w="0" w:type="auto"/>
            <w:noWrap/>
            <w:vAlign w:val="center"/>
          </w:tcPr>
          <w:p w:rsidR="00BE6ABF" w:rsidRPr="00FE6FB2" w:rsidRDefault="00BE6ABF" w:rsidP="00BE6ABF">
            <w:pPr>
              <w:widowControl/>
              <w:jc w:val="center"/>
              <w:rPr>
                <w:rFonts w:ascii="Times New Roman" w:eastAsia="PMingLiU" w:hAnsi="Times New Roman" w:cs="Times New Roman"/>
                <w:szCs w:val="24"/>
              </w:rPr>
            </w:pPr>
          </w:p>
        </w:tc>
        <w:tc>
          <w:tcPr>
            <w:tcW w:w="0" w:type="auto"/>
            <w:vAlign w:val="center"/>
          </w:tcPr>
          <w:p w:rsidR="00BE6ABF" w:rsidRPr="00FE6FB2" w:rsidRDefault="00BE6ABF" w:rsidP="00BE6ABF">
            <w:pPr>
              <w:widowControl/>
              <w:jc w:val="center"/>
              <w:rPr>
                <w:rFonts w:ascii="Times New Roman" w:eastAsia="PMingLiU" w:hAnsi="Times New Roman" w:cs="Times New Roman"/>
                <w:szCs w:val="24"/>
              </w:rPr>
            </w:pPr>
          </w:p>
        </w:tc>
        <w:tc>
          <w:tcPr>
            <w:tcW w:w="0" w:type="auto"/>
            <w:vAlign w:val="center"/>
          </w:tcPr>
          <w:p w:rsidR="00BE6ABF" w:rsidRPr="00FE6FB2" w:rsidRDefault="00BE6ABF" w:rsidP="00BE6ABF">
            <w:pPr>
              <w:widowControl/>
              <w:jc w:val="center"/>
              <w:rPr>
                <w:rFonts w:ascii="Times New Roman" w:eastAsia="PMingLiU" w:hAnsi="Times New Roman" w:cs="Times New Roman"/>
                <w:szCs w:val="24"/>
              </w:rPr>
            </w:pPr>
          </w:p>
        </w:tc>
        <w:tc>
          <w:tcPr>
            <w:tcW w:w="0" w:type="auto"/>
            <w:vAlign w:val="center"/>
          </w:tcPr>
          <w:p w:rsidR="00BE6ABF" w:rsidRPr="00FE6FB2" w:rsidRDefault="00BE6ABF" w:rsidP="00BE6ABF">
            <w:pPr>
              <w:widowControl/>
              <w:jc w:val="center"/>
              <w:rPr>
                <w:rFonts w:ascii="Times New Roman" w:eastAsia="PMingLiU" w:hAnsi="Times New Roman" w:cs="Times New Roman"/>
                <w:szCs w:val="24"/>
              </w:rPr>
            </w:pPr>
          </w:p>
        </w:tc>
        <w:tc>
          <w:tcPr>
            <w:tcW w:w="0" w:type="auto"/>
            <w:vAlign w:val="center"/>
          </w:tcPr>
          <w:p w:rsidR="00BE6ABF" w:rsidRPr="00FE6FB2" w:rsidRDefault="00BE6ABF" w:rsidP="00BE6ABF">
            <w:pPr>
              <w:widowControl/>
              <w:jc w:val="center"/>
              <w:rPr>
                <w:rFonts w:ascii="Times New Roman" w:eastAsia="PMingLiU" w:hAnsi="Times New Roman" w:cs="Times New Roman"/>
                <w:szCs w:val="24"/>
              </w:rPr>
            </w:pPr>
          </w:p>
        </w:tc>
      </w:tr>
      <w:tr w:rsidR="00BE6ABF" w:rsidRPr="00FE6FB2" w:rsidTr="00BE6ABF">
        <w:trPr>
          <w:trHeight w:val="324"/>
        </w:trPr>
        <w:tc>
          <w:tcPr>
            <w:tcW w:w="0" w:type="auto"/>
            <w:shd w:val="clear" w:color="auto" w:fill="FFFFFF" w:themeFill="background1"/>
            <w:noWrap/>
            <w:vAlign w:val="center"/>
          </w:tcPr>
          <w:p w:rsidR="00BE6ABF" w:rsidRPr="00FE6FB2" w:rsidRDefault="00BE6ABF" w:rsidP="00BE6ABF">
            <w:pPr>
              <w:widowControl/>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119.71 </w:t>
            </w:r>
          </w:p>
          <w:p w:rsidR="00BE6ABF" w:rsidRPr="00FE6FB2" w:rsidRDefault="00BE6ABF" w:rsidP="00BE6ABF">
            <w:pPr>
              <w:widowControl/>
              <w:jc w:val="center"/>
              <w:rPr>
                <w:rFonts w:ascii="Times New Roman" w:hAnsi="Times New Roman" w:cs="Times New Roman"/>
                <w:color w:val="000000"/>
                <w:szCs w:val="24"/>
              </w:rPr>
            </w:pPr>
            <w:r w:rsidRPr="00FE6FB2">
              <w:rPr>
                <w:rFonts w:ascii="Times New Roman" w:hAnsi="Times New Roman" w:cs="Times New Roman"/>
                <w:color w:val="000000"/>
                <w:szCs w:val="24"/>
              </w:rPr>
              <w:t>(-1528.21,1767.62)</w:t>
            </w:r>
          </w:p>
        </w:tc>
        <w:tc>
          <w:tcPr>
            <w:tcW w:w="0" w:type="auto"/>
            <w:shd w:val="clear" w:color="auto" w:fill="D9D9D9" w:themeFill="background1" w:themeFillShade="D9"/>
            <w:noWrap/>
            <w:vAlign w:val="center"/>
            <w:hideMark/>
          </w:tcPr>
          <w:p w:rsidR="00BE6ABF" w:rsidRPr="00FE6FB2" w:rsidRDefault="00BE6ABF" w:rsidP="00BE6ABF">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Saline</w:t>
            </w:r>
          </w:p>
        </w:tc>
        <w:tc>
          <w:tcPr>
            <w:tcW w:w="0" w:type="auto"/>
            <w:noWrap/>
            <w:vAlign w:val="center"/>
          </w:tcPr>
          <w:p w:rsidR="00BE6ABF" w:rsidRPr="00FE6FB2" w:rsidRDefault="00BE6ABF" w:rsidP="00BE6ABF">
            <w:pPr>
              <w:widowControl/>
              <w:jc w:val="center"/>
              <w:rPr>
                <w:rFonts w:ascii="Times New Roman" w:eastAsia="PMingLiU" w:hAnsi="Times New Roman" w:cs="Times New Roman"/>
                <w:szCs w:val="24"/>
              </w:rPr>
            </w:pPr>
          </w:p>
        </w:tc>
        <w:tc>
          <w:tcPr>
            <w:tcW w:w="0" w:type="auto"/>
            <w:vAlign w:val="center"/>
          </w:tcPr>
          <w:p w:rsidR="00BE6ABF" w:rsidRPr="00FE6FB2" w:rsidRDefault="00BE6ABF" w:rsidP="00BE6ABF">
            <w:pPr>
              <w:widowControl/>
              <w:jc w:val="center"/>
              <w:rPr>
                <w:rFonts w:ascii="Times New Roman" w:eastAsia="PMingLiU" w:hAnsi="Times New Roman" w:cs="Times New Roman"/>
                <w:szCs w:val="24"/>
              </w:rPr>
            </w:pPr>
          </w:p>
        </w:tc>
        <w:tc>
          <w:tcPr>
            <w:tcW w:w="0" w:type="auto"/>
            <w:vAlign w:val="center"/>
          </w:tcPr>
          <w:p w:rsidR="00BE6ABF" w:rsidRPr="00FE6FB2" w:rsidRDefault="00BE6ABF" w:rsidP="00BE6ABF">
            <w:pPr>
              <w:widowControl/>
              <w:jc w:val="center"/>
              <w:rPr>
                <w:rFonts w:ascii="Times New Roman" w:eastAsia="PMingLiU" w:hAnsi="Times New Roman" w:cs="Times New Roman"/>
                <w:szCs w:val="24"/>
              </w:rPr>
            </w:pPr>
          </w:p>
        </w:tc>
        <w:tc>
          <w:tcPr>
            <w:tcW w:w="0" w:type="auto"/>
            <w:vAlign w:val="center"/>
          </w:tcPr>
          <w:p w:rsidR="00BE6ABF" w:rsidRPr="00FE6FB2" w:rsidRDefault="00BE6ABF" w:rsidP="00BE6ABF">
            <w:pPr>
              <w:widowControl/>
              <w:jc w:val="center"/>
              <w:rPr>
                <w:rFonts w:ascii="Times New Roman" w:eastAsia="PMingLiU" w:hAnsi="Times New Roman" w:cs="Times New Roman"/>
                <w:szCs w:val="24"/>
              </w:rPr>
            </w:pPr>
          </w:p>
        </w:tc>
        <w:tc>
          <w:tcPr>
            <w:tcW w:w="0" w:type="auto"/>
            <w:vAlign w:val="center"/>
          </w:tcPr>
          <w:p w:rsidR="00BE6ABF" w:rsidRPr="00FE6FB2" w:rsidRDefault="00BE6ABF" w:rsidP="00BE6ABF">
            <w:pPr>
              <w:widowControl/>
              <w:jc w:val="center"/>
              <w:rPr>
                <w:rFonts w:ascii="Times New Roman" w:eastAsia="PMingLiU" w:hAnsi="Times New Roman" w:cs="Times New Roman"/>
                <w:szCs w:val="24"/>
              </w:rPr>
            </w:pPr>
          </w:p>
        </w:tc>
      </w:tr>
      <w:tr w:rsidR="00BE6ABF" w:rsidRPr="00FE6FB2" w:rsidTr="00657953">
        <w:trPr>
          <w:trHeight w:val="324"/>
        </w:trPr>
        <w:tc>
          <w:tcPr>
            <w:tcW w:w="0" w:type="auto"/>
            <w:shd w:val="clear" w:color="auto" w:fill="FFFFFF" w:themeFill="background1"/>
            <w:noWrap/>
            <w:vAlign w:val="center"/>
          </w:tcPr>
          <w:p w:rsidR="00BE6ABF" w:rsidRPr="00FE6FB2" w:rsidRDefault="00BE6ABF" w:rsidP="00BE6ABF">
            <w:pPr>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2075.92 </w:t>
            </w:r>
          </w:p>
          <w:p w:rsidR="00BE6ABF" w:rsidRPr="00FE6FB2" w:rsidRDefault="00BE6ABF" w:rsidP="00BE6ABF">
            <w:pPr>
              <w:jc w:val="center"/>
              <w:rPr>
                <w:rFonts w:ascii="Times New Roman" w:hAnsi="Times New Roman" w:cs="Times New Roman"/>
                <w:color w:val="000000"/>
                <w:szCs w:val="24"/>
              </w:rPr>
            </w:pPr>
            <w:r w:rsidRPr="00FE6FB2">
              <w:rPr>
                <w:rFonts w:ascii="Times New Roman" w:hAnsi="Times New Roman" w:cs="Times New Roman"/>
                <w:color w:val="000000"/>
                <w:szCs w:val="24"/>
              </w:rPr>
              <w:t>(-330.42,4482.27)</w:t>
            </w:r>
          </w:p>
        </w:tc>
        <w:tc>
          <w:tcPr>
            <w:tcW w:w="0" w:type="auto"/>
            <w:shd w:val="clear" w:color="auto" w:fill="FBE4D5" w:themeFill="accent2" w:themeFillTint="33"/>
            <w:noWrap/>
            <w:vAlign w:val="center"/>
            <w:hideMark/>
          </w:tcPr>
          <w:p w:rsidR="00BE6ABF" w:rsidRPr="00FE6FB2" w:rsidRDefault="00BE6ABF" w:rsidP="00BE6ABF">
            <w:pPr>
              <w:widowControl/>
              <w:jc w:val="center"/>
              <w:rPr>
                <w:rFonts w:ascii="Times New Roman" w:hAnsi="Times New Roman" w:cs="Times New Roman"/>
                <w:b/>
                <w:color w:val="000000"/>
                <w:szCs w:val="24"/>
              </w:rPr>
            </w:pPr>
            <w:r w:rsidRPr="00FE6FB2">
              <w:rPr>
                <w:rFonts w:ascii="Times New Roman" w:hAnsi="Times New Roman" w:cs="Times New Roman"/>
                <w:b/>
                <w:color w:val="000000"/>
                <w:szCs w:val="24"/>
              </w:rPr>
              <w:t xml:space="preserve">1956.22 </w:t>
            </w:r>
          </w:p>
          <w:p w:rsidR="00BE6ABF" w:rsidRPr="00FE6FB2" w:rsidRDefault="00BE6ABF" w:rsidP="00BE6ABF">
            <w:pPr>
              <w:widowControl/>
              <w:jc w:val="center"/>
              <w:rPr>
                <w:rFonts w:ascii="Times New Roman" w:hAnsi="Times New Roman" w:cs="Times New Roman"/>
                <w:color w:val="000000"/>
                <w:szCs w:val="24"/>
              </w:rPr>
            </w:pPr>
            <w:r w:rsidRPr="00FE6FB2">
              <w:rPr>
                <w:rFonts w:ascii="Times New Roman" w:hAnsi="Times New Roman" w:cs="Times New Roman"/>
                <w:b/>
                <w:color w:val="000000"/>
                <w:szCs w:val="24"/>
              </w:rPr>
              <w:t>(71.96,3840.47)</w:t>
            </w:r>
          </w:p>
        </w:tc>
        <w:tc>
          <w:tcPr>
            <w:tcW w:w="0" w:type="auto"/>
            <w:shd w:val="clear" w:color="auto" w:fill="D9D9D9" w:themeFill="background1" w:themeFillShade="D9"/>
            <w:noWrap/>
            <w:vAlign w:val="center"/>
            <w:hideMark/>
          </w:tcPr>
          <w:p w:rsidR="00BE6ABF" w:rsidRPr="00FE6FB2" w:rsidRDefault="00BE6ABF" w:rsidP="00BE6ABF">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Iso-oncotic</w:t>
            </w:r>
          </w:p>
          <w:p w:rsidR="00BE6ABF" w:rsidRPr="00FE6FB2" w:rsidRDefault="00BE6ABF" w:rsidP="00BE6ABF">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albumin</w:t>
            </w:r>
          </w:p>
        </w:tc>
        <w:tc>
          <w:tcPr>
            <w:tcW w:w="0" w:type="auto"/>
            <w:vAlign w:val="center"/>
          </w:tcPr>
          <w:p w:rsidR="00BE6ABF" w:rsidRPr="00FE6FB2" w:rsidRDefault="00BE6ABF" w:rsidP="00BE6ABF">
            <w:pPr>
              <w:widowControl/>
              <w:jc w:val="center"/>
              <w:rPr>
                <w:rFonts w:ascii="Times New Roman" w:eastAsia="PMingLiU" w:hAnsi="Times New Roman" w:cs="Times New Roman"/>
                <w:szCs w:val="24"/>
              </w:rPr>
            </w:pPr>
          </w:p>
        </w:tc>
        <w:tc>
          <w:tcPr>
            <w:tcW w:w="0" w:type="auto"/>
            <w:vAlign w:val="center"/>
          </w:tcPr>
          <w:p w:rsidR="00BE6ABF" w:rsidRPr="00FE6FB2" w:rsidRDefault="00BE6ABF" w:rsidP="00BE6ABF">
            <w:pPr>
              <w:widowControl/>
              <w:jc w:val="center"/>
              <w:rPr>
                <w:rFonts w:ascii="Times New Roman" w:eastAsia="PMingLiU" w:hAnsi="Times New Roman" w:cs="Times New Roman"/>
                <w:szCs w:val="24"/>
              </w:rPr>
            </w:pPr>
          </w:p>
        </w:tc>
        <w:tc>
          <w:tcPr>
            <w:tcW w:w="0" w:type="auto"/>
            <w:vAlign w:val="center"/>
          </w:tcPr>
          <w:p w:rsidR="00BE6ABF" w:rsidRPr="00FE6FB2" w:rsidRDefault="00BE6ABF" w:rsidP="00BE6ABF">
            <w:pPr>
              <w:widowControl/>
              <w:jc w:val="center"/>
              <w:rPr>
                <w:rFonts w:ascii="Times New Roman" w:eastAsia="PMingLiU" w:hAnsi="Times New Roman" w:cs="Times New Roman"/>
                <w:szCs w:val="24"/>
              </w:rPr>
            </w:pPr>
          </w:p>
        </w:tc>
        <w:tc>
          <w:tcPr>
            <w:tcW w:w="0" w:type="auto"/>
            <w:vAlign w:val="center"/>
          </w:tcPr>
          <w:p w:rsidR="00BE6ABF" w:rsidRPr="00FE6FB2" w:rsidRDefault="00BE6ABF" w:rsidP="00BE6ABF">
            <w:pPr>
              <w:widowControl/>
              <w:jc w:val="center"/>
              <w:rPr>
                <w:rFonts w:ascii="Times New Roman" w:eastAsia="PMingLiU" w:hAnsi="Times New Roman" w:cs="Times New Roman"/>
                <w:szCs w:val="24"/>
              </w:rPr>
            </w:pPr>
          </w:p>
        </w:tc>
      </w:tr>
      <w:tr w:rsidR="00BE6ABF" w:rsidRPr="00FE6FB2" w:rsidTr="00BE6ABF">
        <w:trPr>
          <w:trHeight w:val="324"/>
        </w:trPr>
        <w:tc>
          <w:tcPr>
            <w:tcW w:w="0" w:type="auto"/>
            <w:shd w:val="clear" w:color="auto" w:fill="FFFFFF" w:themeFill="background1"/>
            <w:noWrap/>
            <w:vAlign w:val="center"/>
          </w:tcPr>
          <w:p w:rsidR="00BE6ABF" w:rsidRPr="00FE6FB2" w:rsidRDefault="00BE6ABF" w:rsidP="00BE6ABF">
            <w:pPr>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1721.98 </w:t>
            </w:r>
          </w:p>
          <w:p w:rsidR="00BE6ABF" w:rsidRPr="00FE6FB2" w:rsidRDefault="00BE6ABF" w:rsidP="00BE6ABF">
            <w:pPr>
              <w:jc w:val="center"/>
              <w:rPr>
                <w:rFonts w:ascii="Times New Roman" w:hAnsi="Times New Roman" w:cs="Times New Roman"/>
                <w:color w:val="000000"/>
                <w:szCs w:val="24"/>
              </w:rPr>
            </w:pPr>
            <w:r w:rsidRPr="00FE6FB2">
              <w:rPr>
                <w:rFonts w:ascii="Times New Roman" w:hAnsi="Times New Roman" w:cs="Times New Roman"/>
                <w:color w:val="000000"/>
                <w:szCs w:val="24"/>
              </w:rPr>
              <w:t>(-1102.55,4546.52)</w:t>
            </w:r>
          </w:p>
        </w:tc>
        <w:tc>
          <w:tcPr>
            <w:tcW w:w="0" w:type="auto"/>
            <w:noWrap/>
            <w:vAlign w:val="center"/>
          </w:tcPr>
          <w:p w:rsidR="00BE6ABF" w:rsidRPr="00FE6FB2" w:rsidRDefault="00BE6ABF" w:rsidP="00BE6ABF">
            <w:pPr>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1602.28 </w:t>
            </w:r>
          </w:p>
          <w:p w:rsidR="00BE6ABF" w:rsidRPr="00FE6FB2" w:rsidRDefault="00BE6ABF" w:rsidP="00BE6ABF">
            <w:pPr>
              <w:jc w:val="center"/>
              <w:rPr>
                <w:rFonts w:ascii="Times New Roman" w:hAnsi="Times New Roman" w:cs="Times New Roman"/>
                <w:color w:val="000000"/>
                <w:szCs w:val="24"/>
              </w:rPr>
            </w:pPr>
            <w:r w:rsidRPr="00FE6FB2">
              <w:rPr>
                <w:rFonts w:ascii="Times New Roman" w:hAnsi="Times New Roman" w:cs="Times New Roman"/>
                <w:color w:val="000000"/>
                <w:szCs w:val="24"/>
              </w:rPr>
              <w:t>(-1160.78,4365.33)</w:t>
            </w:r>
          </w:p>
        </w:tc>
        <w:tc>
          <w:tcPr>
            <w:tcW w:w="0" w:type="auto"/>
            <w:noWrap/>
            <w:vAlign w:val="center"/>
          </w:tcPr>
          <w:p w:rsidR="00BE6ABF" w:rsidRPr="00FE6FB2" w:rsidRDefault="00BE6ABF" w:rsidP="00BE6ABF">
            <w:pPr>
              <w:widowControl/>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-353.94 </w:t>
            </w:r>
          </w:p>
          <w:p w:rsidR="00BE6ABF" w:rsidRPr="00FE6FB2" w:rsidRDefault="00BE6ABF" w:rsidP="00BE6ABF">
            <w:pPr>
              <w:widowControl/>
              <w:jc w:val="center"/>
              <w:rPr>
                <w:rFonts w:ascii="Times New Roman" w:hAnsi="Times New Roman" w:cs="Times New Roman"/>
                <w:color w:val="000000"/>
                <w:szCs w:val="24"/>
              </w:rPr>
            </w:pPr>
            <w:r w:rsidRPr="00FE6FB2">
              <w:rPr>
                <w:rFonts w:ascii="Times New Roman" w:hAnsi="Times New Roman" w:cs="Times New Roman"/>
                <w:color w:val="000000"/>
                <w:szCs w:val="24"/>
              </w:rPr>
              <w:t>(-3624.40,2916.52)</w:t>
            </w:r>
          </w:p>
        </w:tc>
        <w:tc>
          <w:tcPr>
            <w:tcW w:w="0" w:type="auto"/>
            <w:shd w:val="clear" w:color="auto" w:fill="D9D9D9" w:themeFill="background1" w:themeFillShade="D9"/>
            <w:vAlign w:val="center"/>
          </w:tcPr>
          <w:p w:rsidR="00BE6ABF" w:rsidRPr="00FE6FB2" w:rsidRDefault="00BE6ABF" w:rsidP="00BE6ABF">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Hyperoncotic</w:t>
            </w:r>
            <w:r w:rsidRPr="00FE6FB2">
              <w:rPr>
                <w:rFonts w:ascii="Times New Roman" w:eastAsia="PMingLiU" w:hAnsi="Times New Roman" w:cs="Times New Roman"/>
                <w:b/>
                <w:szCs w:val="24"/>
              </w:rPr>
              <w:br/>
              <w:t>albumin</w:t>
            </w:r>
          </w:p>
        </w:tc>
        <w:tc>
          <w:tcPr>
            <w:tcW w:w="0" w:type="auto"/>
            <w:vAlign w:val="center"/>
          </w:tcPr>
          <w:p w:rsidR="00BE6ABF" w:rsidRPr="00FE6FB2" w:rsidRDefault="00BE6ABF" w:rsidP="00BE6ABF">
            <w:pPr>
              <w:widowControl/>
              <w:jc w:val="center"/>
              <w:rPr>
                <w:rFonts w:ascii="Times New Roman" w:eastAsia="PMingLiU" w:hAnsi="Times New Roman" w:cs="Times New Roman"/>
                <w:szCs w:val="24"/>
              </w:rPr>
            </w:pPr>
          </w:p>
        </w:tc>
        <w:tc>
          <w:tcPr>
            <w:tcW w:w="0" w:type="auto"/>
            <w:vAlign w:val="center"/>
          </w:tcPr>
          <w:p w:rsidR="00BE6ABF" w:rsidRPr="00FE6FB2" w:rsidRDefault="00BE6ABF" w:rsidP="00BE6ABF">
            <w:pPr>
              <w:widowControl/>
              <w:jc w:val="center"/>
              <w:rPr>
                <w:rFonts w:ascii="Times New Roman" w:eastAsia="PMingLiU" w:hAnsi="Times New Roman" w:cs="Times New Roman"/>
                <w:szCs w:val="24"/>
              </w:rPr>
            </w:pPr>
          </w:p>
        </w:tc>
        <w:tc>
          <w:tcPr>
            <w:tcW w:w="0" w:type="auto"/>
            <w:vAlign w:val="center"/>
          </w:tcPr>
          <w:p w:rsidR="00BE6ABF" w:rsidRPr="00FE6FB2" w:rsidRDefault="00BE6ABF" w:rsidP="00BE6ABF">
            <w:pPr>
              <w:widowControl/>
              <w:jc w:val="center"/>
              <w:rPr>
                <w:rFonts w:ascii="Times New Roman" w:eastAsia="PMingLiU" w:hAnsi="Times New Roman" w:cs="Times New Roman"/>
                <w:szCs w:val="24"/>
              </w:rPr>
            </w:pPr>
          </w:p>
        </w:tc>
      </w:tr>
      <w:tr w:rsidR="00BE6ABF" w:rsidRPr="00FE6FB2" w:rsidTr="00BE6ABF">
        <w:trPr>
          <w:trHeight w:val="324"/>
        </w:trPr>
        <w:tc>
          <w:tcPr>
            <w:tcW w:w="0" w:type="auto"/>
            <w:shd w:val="clear" w:color="auto" w:fill="FFFFFF" w:themeFill="background1"/>
            <w:noWrap/>
            <w:vAlign w:val="center"/>
          </w:tcPr>
          <w:p w:rsidR="00BE6ABF" w:rsidRPr="00FE6FB2" w:rsidRDefault="00BE6ABF" w:rsidP="00BE6ABF">
            <w:pPr>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456.83 </w:t>
            </w:r>
          </w:p>
          <w:p w:rsidR="00BE6ABF" w:rsidRPr="00FE6FB2" w:rsidRDefault="00BE6ABF" w:rsidP="00BE6ABF">
            <w:pPr>
              <w:jc w:val="center"/>
              <w:rPr>
                <w:rFonts w:ascii="Times New Roman" w:hAnsi="Times New Roman" w:cs="Times New Roman"/>
                <w:color w:val="000000"/>
                <w:szCs w:val="24"/>
              </w:rPr>
            </w:pPr>
            <w:r w:rsidRPr="00FE6FB2">
              <w:rPr>
                <w:rFonts w:ascii="Times New Roman" w:hAnsi="Times New Roman" w:cs="Times New Roman"/>
                <w:color w:val="000000"/>
                <w:szCs w:val="24"/>
              </w:rPr>
              <w:t>(-1333.69,2247.35)</w:t>
            </w:r>
          </w:p>
        </w:tc>
        <w:tc>
          <w:tcPr>
            <w:tcW w:w="0" w:type="auto"/>
            <w:noWrap/>
            <w:vAlign w:val="center"/>
          </w:tcPr>
          <w:p w:rsidR="00BE6ABF" w:rsidRPr="00FE6FB2" w:rsidRDefault="00BE6ABF" w:rsidP="00BE6ABF">
            <w:pPr>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337.12 </w:t>
            </w:r>
          </w:p>
          <w:p w:rsidR="00BE6ABF" w:rsidRPr="00FE6FB2" w:rsidRDefault="00BE6ABF" w:rsidP="00BE6ABF">
            <w:pPr>
              <w:jc w:val="center"/>
              <w:rPr>
                <w:rFonts w:ascii="Times New Roman" w:hAnsi="Times New Roman" w:cs="Times New Roman"/>
                <w:color w:val="000000"/>
                <w:szCs w:val="24"/>
              </w:rPr>
            </w:pPr>
            <w:r w:rsidRPr="00FE6FB2">
              <w:rPr>
                <w:rFonts w:ascii="Times New Roman" w:hAnsi="Times New Roman" w:cs="Times New Roman"/>
                <w:color w:val="000000"/>
                <w:szCs w:val="24"/>
              </w:rPr>
              <w:t>(-1148.43,1822.67)</w:t>
            </w:r>
          </w:p>
        </w:tc>
        <w:tc>
          <w:tcPr>
            <w:tcW w:w="0" w:type="auto"/>
            <w:noWrap/>
            <w:vAlign w:val="center"/>
          </w:tcPr>
          <w:p w:rsidR="00BE6ABF" w:rsidRPr="00FE6FB2" w:rsidRDefault="00BE6ABF" w:rsidP="00BE6ABF">
            <w:pPr>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-1619.10 </w:t>
            </w:r>
          </w:p>
          <w:p w:rsidR="00BE6ABF" w:rsidRPr="00FE6FB2" w:rsidRDefault="00BE6ABF" w:rsidP="00BE6ABF">
            <w:pPr>
              <w:jc w:val="center"/>
              <w:rPr>
                <w:rFonts w:ascii="Times New Roman" w:hAnsi="Times New Roman" w:cs="Times New Roman"/>
                <w:color w:val="000000"/>
                <w:szCs w:val="24"/>
              </w:rPr>
            </w:pPr>
            <w:r w:rsidRPr="00FE6FB2">
              <w:rPr>
                <w:rFonts w:ascii="Times New Roman" w:hAnsi="Times New Roman" w:cs="Times New Roman"/>
                <w:color w:val="000000"/>
                <w:szCs w:val="24"/>
              </w:rPr>
              <w:t>(-3802.63,564.44)</w:t>
            </w:r>
          </w:p>
        </w:tc>
        <w:tc>
          <w:tcPr>
            <w:tcW w:w="0" w:type="auto"/>
            <w:vAlign w:val="center"/>
          </w:tcPr>
          <w:p w:rsidR="00BE6ABF" w:rsidRPr="00FE6FB2" w:rsidRDefault="00BE6ABF" w:rsidP="00BE6ABF">
            <w:pPr>
              <w:widowControl/>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-1265.16 </w:t>
            </w:r>
          </w:p>
          <w:p w:rsidR="00BE6ABF" w:rsidRPr="00FE6FB2" w:rsidRDefault="00BE6ABF" w:rsidP="00BE6ABF">
            <w:pPr>
              <w:widowControl/>
              <w:jc w:val="center"/>
              <w:rPr>
                <w:rFonts w:ascii="Times New Roman" w:hAnsi="Times New Roman" w:cs="Times New Roman"/>
                <w:color w:val="000000"/>
                <w:szCs w:val="24"/>
              </w:rPr>
            </w:pPr>
            <w:r w:rsidRPr="00FE6FB2">
              <w:rPr>
                <w:rFonts w:ascii="Times New Roman" w:hAnsi="Times New Roman" w:cs="Times New Roman"/>
                <w:color w:val="000000"/>
                <w:szCs w:val="24"/>
              </w:rPr>
              <w:t>(-4057.29,1526.97)</w:t>
            </w:r>
          </w:p>
        </w:tc>
        <w:tc>
          <w:tcPr>
            <w:tcW w:w="0" w:type="auto"/>
            <w:shd w:val="clear" w:color="auto" w:fill="D9D9D9" w:themeFill="background1" w:themeFillShade="D9"/>
            <w:vAlign w:val="center"/>
          </w:tcPr>
          <w:p w:rsidR="00BE6ABF" w:rsidRPr="00FE6FB2" w:rsidRDefault="00BE6ABF" w:rsidP="00BE6ABF">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L-HES</w:t>
            </w:r>
          </w:p>
        </w:tc>
        <w:tc>
          <w:tcPr>
            <w:tcW w:w="0" w:type="auto"/>
            <w:vAlign w:val="center"/>
          </w:tcPr>
          <w:p w:rsidR="00BE6ABF" w:rsidRPr="00FE6FB2" w:rsidRDefault="00BE6ABF" w:rsidP="00BE6ABF">
            <w:pPr>
              <w:widowControl/>
              <w:jc w:val="center"/>
              <w:rPr>
                <w:rFonts w:ascii="Times New Roman" w:eastAsia="PMingLiU" w:hAnsi="Times New Roman" w:cs="Times New Roman"/>
                <w:szCs w:val="24"/>
              </w:rPr>
            </w:pPr>
          </w:p>
        </w:tc>
        <w:tc>
          <w:tcPr>
            <w:tcW w:w="0" w:type="auto"/>
            <w:vAlign w:val="center"/>
          </w:tcPr>
          <w:p w:rsidR="00BE6ABF" w:rsidRPr="00FE6FB2" w:rsidRDefault="00BE6ABF" w:rsidP="00BE6ABF">
            <w:pPr>
              <w:widowControl/>
              <w:jc w:val="center"/>
              <w:rPr>
                <w:rFonts w:ascii="Times New Roman" w:eastAsia="PMingLiU" w:hAnsi="Times New Roman" w:cs="Times New Roman"/>
                <w:szCs w:val="24"/>
              </w:rPr>
            </w:pPr>
          </w:p>
        </w:tc>
      </w:tr>
      <w:tr w:rsidR="00BE6ABF" w:rsidRPr="00FE6FB2" w:rsidTr="00BE6ABF">
        <w:trPr>
          <w:trHeight w:val="324"/>
        </w:trPr>
        <w:tc>
          <w:tcPr>
            <w:tcW w:w="0" w:type="auto"/>
            <w:noWrap/>
            <w:vAlign w:val="center"/>
          </w:tcPr>
          <w:p w:rsidR="00BE6ABF" w:rsidRPr="00FE6FB2" w:rsidRDefault="00BE6ABF" w:rsidP="00BE6ABF">
            <w:pPr>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1570.82 </w:t>
            </w:r>
          </w:p>
          <w:p w:rsidR="00BE6ABF" w:rsidRPr="00FE6FB2" w:rsidRDefault="00BE6ABF" w:rsidP="00BE6ABF">
            <w:pPr>
              <w:jc w:val="center"/>
              <w:rPr>
                <w:rFonts w:ascii="Times New Roman" w:hAnsi="Times New Roman" w:cs="Times New Roman"/>
                <w:color w:val="000000"/>
                <w:szCs w:val="24"/>
              </w:rPr>
            </w:pPr>
            <w:r w:rsidRPr="00FE6FB2">
              <w:rPr>
                <w:rFonts w:ascii="Times New Roman" w:hAnsi="Times New Roman" w:cs="Times New Roman"/>
                <w:color w:val="000000"/>
                <w:szCs w:val="24"/>
              </w:rPr>
              <w:t>(-760.32,3901.96)</w:t>
            </w:r>
          </w:p>
        </w:tc>
        <w:tc>
          <w:tcPr>
            <w:tcW w:w="0" w:type="auto"/>
            <w:noWrap/>
            <w:vAlign w:val="center"/>
          </w:tcPr>
          <w:p w:rsidR="00BE6ABF" w:rsidRPr="00FE6FB2" w:rsidRDefault="00BE6ABF" w:rsidP="00BE6ABF">
            <w:pPr>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1451.11 </w:t>
            </w:r>
          </w:p>
          <w:p w:rsidR="00BE6ABF" w:rsidRPr="00FE6FB2" w:rsidRDefault="00BE6ABF" w:rsidP="00BE6ABF">
            <w:pPr>
              <w:jc w:val="center"/>
              <w:rPr>
                <w:rFonts w:ascii="Times New Roman" w:hAnsi="Times New Roman" w:cs="Times New Roman"/>
                <w:color w:val="000000"/>
                <w:szCs w:val="24"/>
              </w:rPr>
            </w:pPr>
            <w:r w:rsidRPr="00FE6FB2">
              <w:rPr>
                <w:rFonts w:ascii="Times New Roman" w:hAnsi="Times New Roman" w:cs="Times New Roman"/>
                <w:color w:val="000000"/>
                <w:szCs w:val="24"/>
              </w:rPr>
              <w:t>(-263.60,3165.82)</w:t>
            </w:r>
          </w:p>
        </w:tc>
        <w:tc>
          <w:tcPr>
            <w:tcW w:w="0" w:type="auto"/>
            <w:noWrap/>
            <w:vAlign w:val="center"/>
          </w:tcPr>
          <w:p w:rsidR="00BE6ABF" w:rsidRPr="00FE6FB2" w:rsidRDefault="00BE6ABF" w:rsidP="00BE6ABF">
            <w:pPr>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-505.11 </w:t>
            </w:r>
          </w:p>
          <w:p w:rsidR="00BE6ABF" w:rsidRPr="00FE6FB2" w:rsidRDefault="00BE6ABF" w:rsidP="00BE6ABF">
            <w:pPr>
              <w:jc w:val="center"/>
              <w:rPr>
                <w:rFonts w:ascii="Times New Roman" w:hAnsi="Times New Roman" w:cs="Times New Roman"/>
                <w:color w:val="000000"/>
                <w:szCs w:val="24"/>
              </w:rPr>
            </w:pPr>
            <w:r w:rsidRPr="00FE6FB2">
              <w:rPr>
                <w:rFonts w:ascii="Times New Roman" w:hAnsi="Times New Roman" w:cs="Times New Roman"/>
                <w:color w:val="000000"/>
                <w:szCs w:val="24"/>
              </w:rPr>
              <w:t>(-2663.23,1653.02)</w:t>
            </w:r>
          </w:p>
        </w:tc>
        <w:tc>
          <w:tcPr>
            <w:tcW w:w="0" w:type="auto"/>
            <w:shd w:val="clear" w:color="auto" w:fill="FFFFFF" w:themeFill="background1"/>
            <w:vAlign w:val="center"/>
          </w:tcPr>
          <w:p w:rsidR="00BE6ABF" w:rsidRPr="00FE6FB2" w:rsidRDefault="00BE6ABF" w:rsidP="00BE6ABF">
            <w:pPr>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-151.17 </w:t>
            </w:r>
          </w:p>
          <w:p w:rsidR="00BE6ABF" w:rsidRPr="00FE6FB2" w:rsidRDefault="00BE6ABF" w:rsidP="00BE6ABF">
            <w:pPr>
              <w:jc w:val="center"/>
              <w:rPr>
                <w:rFonts w:ascii="Times New Roman" w:hAnsi="Times New Roman" w:cs="Times New Roman"/>
                <w:color w:val="000000"/>
                <w:szCs w:val="24"/>
              </w:rPr>
            </w:pPr>
            <w:r w:rsidRPr="00FE6FB2">
              <w:rPr>
                <w:rFonts w:ascii="Times New Roman" w:hAnsi="Times New Roman" w:cs="Times New Roman"/>
                <w:color w:val="000000"/>
                <w:szCs w:val="24"/>
              </w:rPr>
              <w:t>(-3376.47,3074.14)</w:t>
            </w:r>
          </w:p>
        </w:tc>
        <w:tc>
          <w:tcPr>
            <w:tcW w:w="0" w:type="auto"/>
            <w:shd w:val="clear" w:color="auto" w:fill="FFFFFF" w:themeFill="background1"/>
            <w:vAlign w:val="center"/>
          </w:tcPr>
          <w:p w:rsidR="00BE6ABF" w:rsidRPr="00FE6FB2" w:rsidRDefault="00BE6ABF" w:rsidP="00BE6ABF">
            <w:pPr>
              <w:widowControl/>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1113.99 </w:t>
            </w:r>
          </w:p>
          <w:p w:rsidR="00BE6ABF" w:rsidRPr="00FE6FB2" w:rsidRDefault="00BE6ABF" w:rsidP="00BE6ABF">
            <w:pPr>
              <w:widowControl/>
              <w:jc w:val="center"/>
              <w:rPr>
                <w:rFonts w:ascii="Times New Roman" w:hAnsi="Times New Roman" w:cs="Times New Roman"/>
                <w:color w:val="000000"/>
                <w:szCs w:val="24"/>
              </w:rPr>
            </w:pPr>
            <w:r w:rsidRPr="00FE6FB2">
              <w:rPr>
                <w:rFonts w:ascii="Times New Roman" w:hAnsi="Times New Roman" w:cs="Times New Roman"/>
                <w:color w:val="000000"/>
                <w:szCs w:val="24"/>
              </w:rPr>
              <w:t>(-1089.08,3317.07)</w:t>
            </w:r>
          </w:p>
        </w:tc>
        <w:tc>
          <w:tcPr>
            <w:tcW w:w="0" w:type="auto"/>
            <w:shd w:val="clear" w:color="auto" w:fill="D9D9D9" w:themeFill="background1" w:themeFillShade="D9"/>
            <w:vAlign w:val="center"/>
          </w:tcPr>
          <w:p w:rsidR="00BE6ABF" w:rsidRPr="00FE6FB2" w:rsidRDefault="00BE6ABF" w:rsidP="00BE6ABF">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H-HES</w:t>
            </w:r>
          </w:p>
        </w:tc>
        <w:tc>
          <w:tcPr>
            <w:tcW w:w="0" w:type="auto"/>
            <w:shd w:val="clear" w:color="auto" w:fill="FFFFFF" w:themeFill="background1"/>
            <w:vAlign w:val="center"/>
          </w:tcPr>
          <w:p w:rsidR="00BE6ABF" w:rsidRPr="00FE6FB2" w:rsidRDefault="00BE6ABF" w:rsidP="00BE6ABF">
            <w:pPr>
              <w:widowControl/>
              <w:jc w:val="center"/>
              <w:rPr>
                <w:rFonts w:ascii="Times New Roman" w:eastAsia="PMingLiU" w:hAnsi="Times New Roman" w:cs="Times New Roman"/>
                <w:szCs w:val="24"/>
              </w:rPr>
            </w:pPr>
          </w:p>
        </w:tc>
      </w:tr>
      <w:tr w:rsidR="00BE6ABF" w:rsidRPr="00FE6FB2" w:rsidTr="00BE6ABF">
        <w:trPr>
          <w:trHeight w:val="324"/>
        </w:trPr>
        <w:tc>
          <w:tcPr>
            <w:tcW w:w="0" w:type="auto"/>
            <w:noWrap/>
            <w:vAlign w:val="center"/>
          </w:tcPr>
          <w:p w:rsidR="00BE6ABF" w:rsidRPr="00FE6FB2" w:rsidRDefault="00BE6ABF" w:rsidP="00BE6ABF">
            <w:pPr>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521.98 </w:t>
            </w:r>
          </w:p>
          <w:p w:rsidR="00BE6ABF" w:rsidRPr="00FE6FB2" w:rsidRDefault="00BE6ABF" w:rsidP="00BE6ABF">
            <w:pPr>
              <w:jc w:val="center"/>
              <w:rPr>
                <w:rFonts w:ascii="Times New Roman" w:hAnsi="Times New Roman" w:cs="Times New Roman"/>
                <w:color w:val="000000"/>
                <w:szCs w:val="24"/>
              </w:rPr>
            </w:pPr>
            <w:r w:rsidRPr="00FE6FB2">
              <w:rPr>
                <w:rFonts w:ascii="Times New Roman" w:hAnsi="Times New Roman" w:cs="Times New Roman"/>
                <w:color w:val="000000"/>
                <w:szCs w:val="24"/>
              </w:rPr>
              <w:t>(-2302.80,3346.76)</w:t>
            </w:r>
          </w:p>
        </w:tc>
        <w:tc>
          <w:tcPr>
            <w:tcW w:w="0" w:type="auto"/>
            <w:noWrap/>
            <w:vAlign w:val="center"/>
          </w:tcPr>
          <w:p w:rsidR="00BE6ABF" w:rsidRPr="00FE6FB2" w:rsidRDefault="00BE6ABF" w:rsidP="00BE6ABF">
            <w:pPr>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402.28 </w:t>
            </w:r>
          </w:p>
          <w:p w:rsidR="00BE6ABF" w:rsidRPr="00FE6FB2" w:rsidRDefault="00BE6ABF" w:rsidP="00BE6ABF">
            <w:pPr>
              <w:jc w:val="center"/>
              <w:rPr>
                <w:rFonts w:ascii="Times New Roman" w:hAnsi="Times New Roman" w:cs="Times New Roman"/>
                <w:color w:val="000000"/>
                <w:szCs w:val="24"/>
              </w:rPr>
            </w:pPr>
            <w:r w:rsidRPr="00FE6FB2">
              <w:rPr>
                <w:rFonts w:ascii="Times New Roman" w:hAnsi="Times New Roman" w:cs="Times New Roman"/>
                <w:color w:val="000000"/>
                <w:szCs w:val="24"/>
              </w:rPr>
              <w:t>(-2361.03,3165.58)</w:t>
            </w:r>
          </w:p>
        </w:tc>
        <w:tc>
          <w:tcPr>
            <w:tcW w:w="0" w:type="auto"/>
            <w:noWrap/>
            <w:vAlign w:val="center"/>
          </w:tcPr>
          <w:p w:rsidR="00BE6ABF" w:rsidRPr="00FE6FB2" w:rsidRDefault="00BE6ABF" w:rsidP="00BE6ABF">
            <w:pPr>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-1553.94 </w:t>
            </w:r>
          </w:p>
          <w:p w:rsidR="00BE6ABF" w:rsidRPr="00FE6FB2" w:rsidRDefault="00BE6ABF" w:rsidP="00BE6ABF">
            <w:pPr>
              <w:jc w:val="center"/>
              <w:rPr>
                <w:rFonts w:ascii="Times New Roman" w:hAnsi="Times New Roman" w:cs="Times New Roman"/>
                <w:color w:val="000000"/>
                <w:szCs w:val="24"/>
              </w:rPr>
            </w:pPr>
            <w:r w:rsidRPr="00FE6FB2">
              <w:rPr>
                <w:rFonts w:ascii="Times New Roman" w:hAnsi="Times New Roman" w:cs="Times New Roman"/>
                <w:color w:val="000000"/>
                <w:szCs w:val="24"/>
              </w:rPr>
              <w:t>(-4824.61,1716.73)</w:t>
            </w:r>
          </w:p>
        </w:tc>
        <w:tc>
          <w:tcPr>
            <w:tcW w:w="0" w:type="auto"/>
            <w:shd w:val="clear" w:color="auto" w:fill="FFFFFF" w:themeFill="background1"/>
            <w:vAlign w:val="center"/>
          </w:tcPr>
          <w:p w:rsidR="00BE6ABF" w:rsidRPr="00FE6FB2" w:rsidRDefault="00BE6ABF" w:rsidP="00BE6ABF">
            <w:pPr>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-1200.00 </w:t>
            </w:r>
          </w:p>
          <w:p w:rsidR="00BE6ABF" w:rsidRPr="00FE6FB2" w:rsidRDefault="00BE6ABF" w:rsidP="00BE6ABF">
            <w:pPr>
              <w:jc w:val="center"/>
              <w:rPr>
                <w:rFonts w:ascii="Times New Roman" w:hAnsi="Times New Roman" w:cs="Times New Roman"/>
                <w:color w:val="000000"/>
                <w:szCs w:val="24"/>
              </w:rPr>
            </w:pPr>
            <w:r w:rsidRPr="00FE6FB2">
              <w:rPr>
                <w:rFonts w:ascii="Times New Roman" w:hAnsi="Times New Roman" w:cs="Times New Roman"/>
                <w:color w:val="000000"/>
                <w:szCs w:val="24"/>
              </w:rPr>
              <w:t>(-4415.80,2015.80)</w:t>
            </w:r>
          </w:p>
        </w:tc>
        <w:tc>
          <w:tcPr>
            <w:tcW w:w="0" w:type="auto"/>
            <w:shd w:val="clear" w:color="auto" w:fill="FFFFFF" w:themeFill="background1"/>
            <w:vAlign w:val="center"/>
          </w:tcPr>
          <w:p w:rsidR="00657953" w:rsidRPr="00FE6FB2" w:rsidRDefault="00BE6ABF" w:rsidP="00BE6ABF">
            <w:pPr>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65.16 </w:t>
            </w:r>
          </w:p>
          <w:p w:rsidR="00BE6ABF" w:rsidRPr="00FE6FB2" w:rsidRDefault="00BE6ABF" w:rsidP="00657953">
            <w:pPr>
              <w:jc w:val="center"/>
              <w:rPr>
                <w:rFonts w:ascii="Times New Roman" w:hAnsi="Times New Roman" w:cs="Times New Roman"/>
                <w:color w:val="000000"/>
                <w:szCs w:val="24"/>
              </w:rPr>
            </w:pPr>
            <w:r w:rsidRPr="00FE6FB2">
              <w:rPr>
                <w:rFonts w:ascii="Times New Roman" w:hAnsi="Times New Roman" w:cs="Times New Roman"/>
                <w:color w:val="000000"/>
                <w:szCs w:val="24"/>
              </w:rPr>
              <w:t>(-2727.22,2857.53)</w:t>
            </w:r>
          </w:p>
        </w:tc>
        <w:tc>
          <w:tcPr>
            <w:tcW w:w="0" w:type="auto"/>
            <w:shd w:val="clear" w:color="auto" w:fill="FFFFFF" w:themeFill="background1"/>
            <w:vAlign w:val="center"/>
          </w:tcPr>
          <w:p w:rsidR="00BE6ABF" w:rsidRPr="00FE6FB2" w:rsidRDefault="00BE6ABF" w:rsidP="00BE6ABF">
            <w:pPr>
              <w:widowControl/>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-1048.83 </w:t>
            </w:r>
          </w:p>
          <w:p w:rsidR="00BE6ABF" w:rsidRPr="00FE6FB2" w:rsidRDefault="00BE6ABF" w:rsidP="00BE6ABF">
            <w:pPr>
              <w:widowControl/>
              <w:jc w:val="center"/>
              <w:rPr>
                <w:rFonts w:ascii="Times New Roman" w:hAnsi="Times New Roman" w:cs="Times New Roman"/>
                <w:color w:val="000000"/>
                <w:szCs w:val="24"/>
              </w:rPr>
            </w:pPr>
            <w:r w:rsidRPr="00FE6FB2">
              <w:rPr>
                <w:rFonts w:ascii="Times New Roman" w:hAnsi="Times New Roman" w:cs="Times New Roman"/>
                <w:color w:val="000000"/>
                <w:szCs w:val="24"/>
              </w:rPr>
              <w:t>(-4274.35,2176.69)</w:t>
            </w:r>
          </w:p>
        </w:tc>
        <w:tc>
          <w:tcPr>
            <w:tcW w:w="0" w:type="auto"/>
            <w:shd w:val="clear" w:color="auto" w:fill="D9D9D9" w:themeFill="background1" w:themeFillShade="D9"/>
            <w:vAlign w:val="center"/>
          </w:tcPr>
          <w:p w:rsidR="00BE6ABF" w:rsidRPr="00FE6FB2" w:rsidRDefault="00BE6ABF" w:rsidP="00BE6ABF">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Gelatin</w:t>
            </w:r>
          </w:p>
        </w:tc>
      </w:tr>
    </w:tbl>
    <w:p w:rsidR="00AD051A" w:rsidRPr="00FE6FB2" w:rsidRDefault="00AD051A" w:rsidP="00AD051A">
      <w:pPr>
        <w:rPr>
          <w:rFonts w:ascii="Times New Roman" w:hAnsi="Times New Roman" w:cs="Times New Roman"/>
          <w:szCs w:val="24"/>
        </w:rPr>
      </w:pPr>
      <w:r w:rsidRPr="00FE6FB2">
        <w:rPr>
          <w:rFonts w:ascii="Times New Roman" w:hAnsi="Times New Roman" w:cs="Times New Roman"/>
          <w:szCs w:val="24"/>
        </w:rPr>
        <w:t>Abbreviations: L-HES, Low molecular weight hydroxyethyl starch; H-HES, High molecular weight hydroxyethyl starch</w:t>
      </w:r>
    </w:p>
    <w:p w:rsidR="00AD051A" w:rsidRPr="00FE6FB2" w:rsidRDefault="00AD051A" w:rsidP="00AD051A">
      <w:pPr>
        <w:rPr>
          <w:rFonts w:ascii="Times New Roman" w:hAnsi="Times New Roman" w:cs="Times New Roman"/>
          <w:szCs w:val="20"/>
        </w:rPr>
      </w:pPr>
      <w:r w:rsidRPr="00FE6FB2">
        <w:rPr>
          <w:rFonts w:ascii="Times New Roman" w:hAnsi="Times New Roman" w:cs="Times New Roman"/>
          <w:szCs w:val="24"/>
        </w:rPr>
        <w:t>*Results of the network meta-analysis are presented in the left lower half. Mean difference and 9</w:t>
      </w:r>
      <w:r w:rsidRPr="00FE6FB2">
        <w:rPr>
          <w:rFonts w:ascii="Times New Roman" w:hAnsi="Times New Roman" w:cs="Times New Roman"/>
          <w:szCs w:val="20"/>
        </w:rPr>
        <w:t xml:space="preserve">5% confidence interval were presented and left hand side intervention was reference group. </w:t>
      </w:r>
      <w:r w:rsidRPr="00FE6FB2">
        <w:rPr>
          <w:rFonts w:ascii="Times New Roman" w:hAnsi="Times New Roman" w:cs="Times New Roman"/>
          <w:szCs w:val="24"/>
        </w:rPr>
        <w:t>Mean difference</w:t>
      </w:r>
      <w:r w:rsidRPr="00FE6FB2">
        <w:rPr>
          <w:rFonts w:ascii="Times New Roman" w:hAnsi="Times New Roman" w:cs="Times New Roman"/>
          <w:szCs w:val="20"/>
        </w:rPr>
        <w:t xml:space="preserve"> less than zero favor the column-defining treatment. </w:t>
      </w:r>
    </w:p>
    <w:p w:rsidR="004F53BB" w:rsidRPr="00FE6FB2" w:rsidRDefault="004F53BB">
      <w:pPr>
        <w:widowControl/>
        <w:rPr>
          <w:rFonts w:ascii="Times New Roman" w:hAnsi="Times New Roman" w:cs="Times New Roman"/>
        </w:rPr>
      </w:pPr>
      <w:r w:rsidRPr="00FE6FB2">
        <w:rPr>
          <w:rFonts w:ascii="Times New Roman" w:hAnsi="Times New Roman" w:cs="Times New Roman"/>
        </w:rPr>
        <w:br w:type="page"/>
      </w:r>
    </w:p>
    <w:p w:rsidR="00014166" w:rsidRPr="00FE6FB2" w:rsidRDefault="00014166" w:rsidP="00875BCD">
      <w:pPr>
        <w:rPr>
          <w:rFonts w:ascii="Times New Roman" w:hAnsi="Times New Roman" w:cs="Times New Roman"/>
        </w:rPr>
        <w:sectPr w:rsidR="00014166" w:rsidRPr="00FE6FB2" w:rsidSect="00BE6ABF">
          <w:type w:val="continuous"/>
          <w:pgSz w:w="16838" w:h="11906" w:orient="landscape"/>
          <w:pgMar w:top="1560" w:right="1440" w:bottom="1800" w:left="1440" w:header="851" w:footer="992" w:gutter="0"/>
          <w:cols w:space="425"/>
          <w:docGrid w:type="lines" w:linePitch="360"/>
        </w:sectPr>
      </w:pPr>
    </w:p>
    <w:p w:rsidR="00875BCD" w:rsidRPr="00FE6FB2" w:rsidRDefault="00BE0B9A" w:rsidP="00875BCD">
      <w:pPr>
        <w:rPr>
          <w:rFonts w:ascii="Times New Roman" w:hAnsi="Times New Roman" w:cs="Times New Roman"/>
        </w:rPr>
      </w:pPr>
      <w:r w:rsidRPr="00FE6FB2">
        <w:rPr>
          <w:rFonts w:ascii="Times New Roman" w:hAnsi="Times New Roman" w:cs="Times New Roman"/>
          <w:szCs w:val="20"/>
        </w:rPr>
        <w:t>e</w:t>
      </w:r>
      <w:r w:rsidR="00BE4415" w:rsidRPr="00FE6FB2">
        <w:rPr>
          <w:rFonts w:ascii="Times New Roman" w:hAnsi="Times New Roman" w:cs="Times New Roman"/>
          <w:szCs w:val="20"/>
        </w:rPr>
        <w:t>Table 9</w:t>
      </w:r>
      <w:r w:rsidR="005A55E6" w:rsidRPr="00FE6FB2">
        <w:rPr>
          <w:rFonts w:ascii="Times New Roman" w:hAnsi="Times New Roman" w:cs="Times New Roman"/>
          <w:szCs w:val="20"/>
        </w:rPr>
        <w:t>.4 Resuscitation fluid volume in relative ranking probability in sepsis patients</w:t>
      </w:r>
    </w:p>
    <w:tbl>
      <w:tblPr>
        <w:tblStyle w:val="TableGrid"/>
        <w:tblW w:w="0" w:type="auto"/>
        <w:tblLook w:val="04A0" w:firstRow="1" w:lastRow="0" w:firstColumn="1" w:lastColumn="0" w:noHBand="0" w:noVBand="1"/>
      </w:tblPr>
      <w:tblGrid>
        <w:gridCol w:w="2083"/>
        <w:gridCol w:w="636"/>
        <w:gridCol w:w="816"/>
        <w:gridCol w:w="950"/>
        <w:gridCol w:w="1256"/>
        <w:gridCol w:w="896"/>
        <w:gridCol w:w="923"/>
        <w:gridCol w:w="923"/>
      </w:tblGrid>
      <w:tr w:rsidR="00F82761" w:rsidRPr="00FE6FB2" w:rsidTr="00F82761">
        <w:trPr>
          <w:trHeight w:val="324"/>
        </w:trPr>
        <w:tc>
          <w:tcPr>
            <w:tcW w:w="0" w:type="auto"/>
            <w:gridSpan w:val="8"/>
            <w:noWrap/>
          </w:tcPr>
          <w:p w:rsidR="00F82761" w:rsidRPr="00FE6FB2" w:rsidRDefault="00F82761" w:rsidP="00F82761">
            <w:pPr>
              <w:widowControl/>
              <w:rPr>
                <w:rFonts w:ascii="Times New Roman" w:eastAsia="PMingLiU" w:hAnsi="Times New Roman" w:cs="Times New Roman"/>
                <w:noProof/>
                <w:color w:val="000000"/>
                <w:kern w:val="0"/>
                <w:szCs w:val="24"/>
              </w:rPr>
            </w:pPr>
            <w:r w:rsidRPr="00FE6FB2">
              <w:rPr>
                <w:rFonts w:ascii="Times New Roman" w:eastAsia="PMingLiU" w:hAnsi="Times New Roman" w:cs="Times New Roman"/>
                <w:noProof/>
                <w:color w:val="000000"/>
                <w:kern w:val="0"/>
                <w:szCs w:val="24"/>
                <w:lang w:val="en-IN" w:eastAsia="en-IN"/>
              </w:rPr>
              <w:drawing>
                <wp:inline distT="0" distB="0" distL="0" distR="0" wp14:anchorId="7A373F68" wp14:editId="348878FC">
                  <wp:extent cx="5113655" cy="3742055"/>
                  <wp:effectExtent l="0" t="0" r="0" b="0"/>
                  <wp:docPr id="551" name="圖片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113655" cy="3742055"/>
                          </a:xfrm>
                          <a:prstGeom prst="rect">
                            <a:avLst/>
                          </a:prstGeom>
                          <a:noFill/>
                          <a:ln>
                            <a:noFill/>
                          </a:ln>
                        </pic:spPr>
                      </pic:pic>
                    </a:graphicData>
                  </a:graphic>
                </wp:inline>
              </w:drawing>
            </w:r>
          </w:p>
        </w:tc>
      </w:tr>
      <w:tr w:rsidR="00F82761" w:rsidRPr="00FE6FB2" w:rsidTr="00F82761">
        <w:trPr>
          <w:trHeight w:val="324"/>
        </w:trPr>
        <w:tc>
          <w:tcPr>
            <w:tcW w:w="0" w:type="auto"/>
            <w:noWrap/>
            <w:hideMark/>
          </w:tcPr>
          <w:p w:rsidR="00F82761" w:rsidRPr="00FE6FB2" w:rsidRDefault="00F82761" w:rsidP="00AB36AE">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Ranking\Treatment</w:t>
            </w:r>
          </w:p>
        </w:tc>
        <w:tc>
          <w:tcPr>
            <w:tcW w:w="0" w:type="auto"/>
            <w:noWrap/>
            <w:hideMark/>
          </w:tcPr>
          <w:p w:rsidR="00F82761" w:rsidRPr="00FE6FB2" w:rsidRDefault="00F82761"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BC</w:t>
            </w:r>
          </w:p>
        </w:tc>
        <w:tc>
          <w:tcPr>
            <w:tcW w:w="0" w:type="auto"/>
            <w:noWrap/>
            <w:hideMark/>
          </w:tcPr>
          <w:p w:rsidR="00F82761" w:rsidRPr="00FE6FB2" w:rsidRDefault="00F82761"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Saline</w:t>
            </w:r>
          </w:p>
        </w:tc>
        <w:tc>
          <w:tcPr>
            <w:tcW w:w="0" w:type="auto"/>
            <w:noWrap/>
            <w:hideMark/>
          </w:tcPr>
          <w:p w:rsidR="00F82761" w:rsidRPr="00FE6FB2" w:rsidRDefault="00F82761"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Iso-Alb</w:t>
            </w:r>
          </w:p>
        </w:tc>
        <w:tc>
          <w:tcPr>
            <w:tcW w:w="0" w:type="auto"/>
            <w:noWrap/>
          </w:tcPr>
          <w:p w:rsidR="00F82761" w:rsidRPr="00FE6FB2" w:rsidRDefault="00F82761"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Hyper-Alb</w:t>
            </w:r>
          </w:p>
        </w:tc>
        <w:tc>
          <w:tcPr>
            <w:tcW w:w="0" w:type="auto"/>
            <w:noWrap/>
          </w:tcPr>
          <w:p w:rsidR="00F82761" w:rsidRPr="00FE6FB2" w:rsidRDefault="00F82761"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L-HES</w:t>
            </w:r>
          </w:p>
        </w:tc>
        <w:tc>
          <w:tcPr>
            <w:tcW w:w="0" w:type="auto"/>
            <w:noWrap/>
          </w:tcPr>
          <w:p w:rsidR="00F82761" w:rsidRPr="00FE6FB2" w:rsidRDefault="00F82761"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H-HES</w:t>
            </w:r>
          </w:p>
        </w:tc>
        <w:tc>
          <w:tcPr>
            <w:tcW w:w="0" w:type="auto"/>
          </w:tcPr>
          <w:p w:rsidR="00F82761" w:rsidRPr="00FE6FB2" w:rsidRDefault="00F82761"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Gelatin</w:t>
            </w:r>
          </w:p>
        </w:tc>
      </w:tr>
      <w:tr w:rsidR="00F82761" w:rsidRPr="00FE6FB2" w:rsidTr="00F82761">
        <w:trPr>
          <w:trHeight w:val="324"/>
        </w:trPr>
        <w:tc>
          <w:tcPr>
            <w:tcW w:w="0" w:type="auto"/>
            <w:noWrap/>
            <w:hideMark/>
          </w:tcPr>
          <w:p w:rsidR="00F82761" w:rsidRPr="00FE6FB2" w:rsidRDefault="00F82761"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Best</w:t>
            </w:r>
          </w:p>
        </w:tc>
        <w:tc>
          <w:tcPr>
            <w:tcW w:w="0" w:type="auto"/>
            <w:noWrap/>
            <w:vAlign w:val="center"/>
          </w:tcPr>
          <w:p w:rsidR="00F82761" w:rsidRPr="00FE6FB2" w:rsidRDefault="00F82761" w:rsidP="00AB36AE">
            <w:pPr>
              <w:widowControl/>
              <w:jc w:val="center"/>
              <w:rPr>
                <w:rFonts w:ascii="Times New Roman" w:hAnsi="Times New Roman" w:cs="Times New Roman"/>
                <w:color w:val="000000"/>
              </w:rPr>
            </w:pPr>
            <w:r w:rsidRPr="00FE6FB2">
              <w:rPr>
                <w:rFonts w:ascii="Times New Roman" w:hAnsi="Times New Roman" w:cs="Times New Roman"/>
                <w:color w:val="000000"/>
              </w:rPr>
              <w:t>0.3</w:t>
            </w:r>
          </w:p>
        </w:tc>
        <w:tc>
          <w:tcPr>
            <w:tcW w:w="0" w:type="auto"/>
            <w:noWrap/>
            <w:vAlign w:val="center"/>
          </w:tcPr>
          <w:p w:rsidR="00F82761" w:rsidRPr="00FE6FB2" w:rsidRDefault="00F82761" w:rsidP="00AB36AE">
            <w:pPr>
              <w:jc w:val="center"/>
              <w:rPr>
                <w:rFonts w:ascii="Times New Roman" w:hAnsi="Times New Roman" w:cs="Times New Roman"/>
                <w:color w:val="000000"/>
              </w:rPr>
            </w:pPr>
            <w:r w:rsidRPr="00FE6FB2">
              <w:rPr>
                <w:rFonts w:ascii="Times New Roman" w:hAnsi="Times New Roman" w:cs="Times New Roman"/>
                <w:color w:val="000000"/>
              </w:rPr>
              <w:t>0</w:t>
            </w:r>
          </w:p>
        </w:tc>
        <w:tc>
          <w:tcPr>
            <w:tcW w:w="0" w:type="auto"/>
            <w:noWrap/>
            <w:vAlign w:val="center"/>
          </w:tcPr>
          <w:p w:rsidR="00F82761" w:rsidRPr="00FE6FB2" w:rsidRDefault="00F82761" w:rsidP="00AB36AE">
            <w:pPr>
              <w:jc w:val="center"/>
              <w:rPr>
                <w:rFonts w:ascii="Times New Roman" w:hAnsi="Times New Roman" w:cs="Times New Roman"/>
                <w:color w:val="000000"/>
              </w:rPr>
            </w:pPr>
            <w:r w:rsidRPr="00FE6FB2">
              <w:rPr>
                <w:rFonts w:ascii="Times New Roman" w:hAnsi="Times New Roman" w:cs="Times New Roman"/>
                <w:color w:val="000000"/>
              </w:rPr>
              <w:t>42.2</w:t>
            </w:r>
          </w:p>
        </w:tc>
        <w:tc>
          <w:tcPr>
            <w:tcW w:w="0" w:type="auto"/>
            <w:noWrap/>
            <w:vAlign w:val="center"/>
          </w:tcPr>
          <w:p w:rsidR="00F82761" w:rsidRPr="00FE6FB2" w:rsidRDefault="00F82761" w:rsidP="00AB36AE">
            <w:pPr>
              <w:jc w:val="center"/>
              <w:rPr>
                <w:rFonts w:ascii="Times New Roman" w:hAnsi="Times New Roman" w:cs="Times New Roman"/>
                <w:color w:val="000000"/>
              </w:rPr>
            </w:pPr>
            <w:r w:rsidRPr="00FE6FB2">
              <w:rPr>
                <w:rFonts w:ascii="Times New Roman" w:hAnsi="Times New Roman" w:cs="Times New Roman"/>
                <w:color w:val="000000"/>
              </w:rPr>
              <w:t>32.8</w:t>
            </w:r>
          </w:p>
        </w:tc>
        <w:tc>
          <w:tcPr>
            <w:tcW w:w="0" w:type="auto"/>
            <w:noWrap/>
            <w:vAlign w:val="center"/>
          </w:tcPr>
          <w:p w:rsidR="00F82761" w:rsidRPr="00FE6FB2" w:rsidRDefault="00F82761" w:rsidP="00AB36AE">
            <w:pPr>
              <w:jc w:val="center"/>
              <w:rPr>
                <w:rFonts w:ascii="Times New Roman" w:hAnsi="Times New Roman" w:cs="Times New Roman"/>
                <w:color w:val="000000"/>
              </w:rPr>
            </w:pPr>
            <w:r w:rsidRPr="00FE6FB2">
              <w:rPr>
                <w:rFonts w:ascii="Times New Roman" w:hAnsi="Times New Roman" w:cs="Times New Roman"/>
                <w:color w:val="000000"/>
              </w:rPr>
              <w:t>0.6</w:t>
            </w:r>
          </w:p>
        </w:tc>
        <w:tc>
          <w:tcPr>
            <w:tcW w:w="0" w:type="auto"/>
            <w:noWrap/>
            <w:vAlign w:val="center"/>
          </w:tcPr>
          <w:p w:rsidR="00F82761" w:rsidRPr="00FE6FB2" w:rsidRDefault="00F82761" w:rsidP="00AB36AE">
            <w:pPr>
              <w:jc w:val="center"/>
              <w:rPr>
                <w:rFonts w:ascii="Times New Roman" w:hAnsi="Times New Roman" w:cs="Times New Roman"/>
                <w:color w:val="000000"/>
              </w:rPr>
            </w:pPr>
            <w:r w:rsidRPr="00FE6FB2">
              <w:rPr>
                <w:rFonts w:ascii="Times New Roman" w:hAnsi="Times New Roman" w:cs="Times New Roman"/>
                <w:color w:val="000000"/>
              </w:rPr>
              <w:t>15</w:t>
            </w:r>
          </w:p>
        </w:tc>
        <w:tc>
          <w:tcPr>
            <w:tcW w:w="0" w:type="auto"/>
            <w:vAlign w:val="center"/>
          </w:tcPr>
          <w:p w:rsidR="00F82761" w:rsidRPr="00FE6FB2" w:rsidRDefault="00F82761" w:rsidP="00AB36AE">
            <w:pPr>
              <w:jc w:val="center"/>
              <w:rPr>
                <w:rFonts w:ascii="Times New Roman" w:hAnsi="Times New Roman" w:cs="Times New Roman"/>
                <w:color w:val="000000"/>
              </w:rPr>
            </w:pPr>
            <w:r w:rsidRPr="00FE6FB2">
              <w:rPr>
                <w:rFonts w:ascii="Times New Roman" w:hAnsi="Times New Roman" w:cs="Times New Roman"/>
                <w:color w:val="000000"/>
              </w:rPr>
              <w:t>9.1</w:t>
            </w:r>
          </w:p>
        </w:tc>
      </w:tr>
      <w:tr w:rsidR="00F82761" w:rsidRPr="00FE6FB2" w:rsidTr="00F82761">
        <w:trPr>
          <w:trHeight w:val="324"/>
        </w:trPr>
        <w:tc>
          <w:tcPr>
            <w:tcW w:w="0" w:type="auto"/>
            <w:noWrap/>
            <w:hideMark/>
          </w:tcPr>
          <w:p w:rsidR="00F82761" w:rsidRPr="00FE6FB2" w:rsidRDefault="00F82761"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2nd</w:t>
            </w:r>
          </w:p>
        </w:tc>
        <w:tc>
          <w:tcPr>
            <w:tcW w:w="0" w:type="auto"/>
            <w:noWrap/>
            <w:vAlign w:val="center"/>
          </w:tcPr>
          <w:p w:rsidR="00F82761" w:rsidRPr="00FE6FB2" w:rsidRDefault="00F82761" w:rsidP="00AB36AE">
            <w:pPr>
              <w:jc w:val="center"/>
              <w:rPr>
                <w:rFonts w:ascii="Times New Roman" w:hAnsi="Times New Roman" w:cs="Times New Roman"/>
                <w:color w:val="000000"/>
              </w:rPr>
            </w:pPr>
            <w:r w:rsidRPr="00FE6FB2">
              <w:rPr>
                <w:rFonts w:ascii="Times New Roman" w:hAnsi="Times New Roman" w:cs="Times New Roman"/>
                <w:color w:val="000000"/>
              </w:rPr>
              <w:t>1.5</w:t>
            </w:r>
          </w:p>
        </w:tc>
        <w:tc>
          <w:tcPr>
            <w:tcW w:w="0" w:type="auto"/>
            <w:noWrap/>
            <w:vAlign w:val="center"/>
          </w:tcPr>
          <w:p w:rsidR="00F82761" w:rsidRPr="00FE6FB2" w:rsidRDefault="00F82761" w:rsidP="00AB36AE">
            <w:pPr>
              <w:jc w:val="center"/>
              <w:rPr>
                <w:rFonts w:ascii="Times New Roman" w:hAnsi="Times New Roman" w:cs="Times New Roman"/>
                <w:color w:val="000000"/>
              </w:rPr>
            </w:pPr>
            <w:r w:rsidRPr="00FE6FB2">
              <w:rPr>
                <w:rFonts w:ascii="Times New Roman" w:hAnsi="Times New Roman" w:cs="Times New Roman"/>
                <w:color w:val="000000"/>
              </w:rPr>
              <w:t>0.3</w:t>
            </w:r>
          </w:p>
        </w:tc>
        <w:tc>
          <w:tcPr>
            <w:tcW w:w="0" w:type="auto"/>
            <w:noWrap/>
            <w:vAlign w:val="center"/>
          </w:tcPr>
          <w:p w:rsidR="00F82761" w:rsidRPr="00FE6FB2" w:rsidRDefault="00F82761" w:rsidP="00AB36AE">
            <w:pPr>
              <w:jc w:val="center"/>
              <w:rPr>
                <w:rFonts w:ascii="Times New Roman" w:hAnsi="Times New Roman" w:cs="Times New Roman"/>
                <w:color w:val="000000"/>
              </w:rPr>
            </w:pPr>
            <w:r w:rsidRPr="00FE6FB2">
              <w:rPr>
                <w:rFonts w:ascii="Times New Roman" w:hAnsi="Times New Roman" w:cs="Times New Roman"/>
                <w:color w:val="000000"/>
              </w:rPr>
              <w:t>32.1</w:t>
            </w:r>
          </w:p>
        </w:tc>
        <w:tc>
          <w:tcPr>
            <w:tcW w:w="0" w:type="auto"/>
            <w:noWrap/>
            <w:vAlign w:val="center"/>
          </w:tcPr>
          <w:p w:rsidR="00F82761" w:rsidRPr="00FE6FB2" w:rsidRDefault="00F82761" w:rsidP="00AB36AE">
            <w:pPr>
              <w:jc w:val="center"/>
              <w:rPr>
                <w:rFonts w:ascii="Times New Roman" w:hAnsi="Times New Roman" w:cs="Times New Roman"/>
                <w:color w:val="000000"/>
              </w:rPr>
            </w:pPr>
            <w:r w:rsidRPr="00FE6FB2">
              <w:rPr>
                <w:rFonts w:ascii="Times New Roman" w:hAnsi="Times New Roman" w:cs="Times New Roman"/>
                <w:color w:val="000000"/>
              </w:rPr>
              <w:t>20.8</w:t>
            </w:r>
          </w:p>
        </w:tc>
        <w:tc>
          <w:tcPr>
            <w:tcW w:w="0" w:type="auto"/>
            <w:noWrap/>
            <w:vAlign w:val="center"/>
          </w:tcPr>
          <w:p w:rsidR="00F82761" w:rsidRPr="00FE6FB2" w:rsidRDefault="00F82761" w:rsidP="00AB36AE">
            <w:pPr>
              <w:jc w:val="center"/>
              <w:rPr>
                <w:rFonts w:ascii="Times New Roman" w:hAnsi="Times New Roman" w:cs="Times New Roman"/>
                <w:color w:val="000000"/>
              </w:rPr>
            </w:pPr>
            <w:r w:rsidRPr="00FE6FB2">
              <w:rPr>
                <w:rFonts w:ascii="Times New Roman" w:hAnsi="Times New Roman" w:cs="Times New Roman"/>
                <w:color w:val="000000"/>
              </w:rPr>
              <w:t>4.6</w:t>
            </w:r>
          </w:p>
        </w:tc>
        <w:tc>
          <w:tcPr>
            <w:tcW w:w="0" w:type="auto"/>
            <w:noWrap/>
            <w:vAlign w:val="center"/>
          </w:tcPr>
          <w:p w:rsidR="00F82761" w:rsidRPr="00FE6FB2" w:rsidRDefault="00F82761" w:rsidP="00AB36AE">
            <w:pPr>
              <w:jc w:val="center"/>
              <w:rPr>
                <w:rFonts w:ascii="Times New Roman" w:hAnsi="Times New Roman" w:cs="Times New Roman"/>
                <w:color w:val="000000"/>
              </w:rPr>
            </w:pPr>
            <w:r w:rsidRPr="00FE6FB2">
              <w:rPr>
                <w:rFonts w:ascii="Times New Roman" w:hAnsi="Times New Roman" w:cs="Times New Roman"/>
                <w:color w:val="000000"/>
              </w:rPr>
              <w:t>30.4</w:t>
            </w:r>
          </w:p>
        </w:tc>
        <w:tc>
          <w:tcPr>
            <w:tcW w:w="0" w:type="auto"/>
            <w:vAlign w:val="center"/>
          </w:tcPr>
          <w:p w:rsidR="00F82761" w:rsidRPr="00FE6FB2" w:rsidRDefault="00F82761" w:rsidP="00AB36AE">
            <w:pPr>
              <w:jc w:val="center"/>
              <w:rPr>
                <w:rFonts w:ascii="Times New Roman" w:hAnsi="Times New Roman" w:cs="Times New Roman"/>
                <w:color w:val="000000"/>
              </w:rPr>
            </w:pPr>
            <w:r w:rsidRPr="00FE6FB2">
              <w:rPr>
                <w:rFonts w:ascii="Times New Roman" w:hAnsi="Times New Roman" w:cs="Times New Roman"/>
                <w:color w:val="000000"/>
              </w:rPr>
              <w:t>10.3</w:t>
            </w:r>
          </w:p>
        </w:tc>
      </w:tr>
      <w:tr w:rsidR="00F82761" w:rsidRPr="00FE6FB2" w:rsidTr="00F82761">
        <w:trPr>
          <w:trHeight w:val="324"/>
        </w:trPr>
        <w:tc>
          <w:tcPr>
            <w:tcW w:w="0" w:type="auto"/>
            <w:noWrap/>
            <w:hideMark/>
          </w:tcPr>
          <w:p w:rsidR="00F82761" w:rsidRPr="00FE6FB2" w:rsidRDefault="00F82761"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3rd</w:t>
            </w:r>
          </w:p>
        </w:tc>
        <w:tc>
          <w:tcPr>
            <w:tcW w:w="0" w:type="auto"/>
            <w:noWrap/>
            <w:vAlign w:val="center"/>
          </w:tcPr>
          <w:p w:rsidR="00F82761" w:rsidRPr="00FE6FB2" w:rsidRDefault="00F82761" w:rsidP="00AB36AE">
            <w:pPr>
              <w:jc w:val="center"/>
              <w:rPr>
                <w:rFonts w:ascii="Times New Roman" w:hAnsi="Times New Roman" w:cs="Times New Roman"/>
                <w:color w:val="000000"/>
              </w:rPr>
            </w:pPr>
            <w:r w:rsidRPr="00FE6FB2">
              <w:rPr>
                <w:rFonts w:ascii="Times New Roman" w:hAnsi="Times New Roman" w:cs="Times New Roman"/>
                <w:color w:val="000000"/>
              </w:rPr>
              <w:t>6.6</w:t>
            </w:r>
          </w:p>
        </w:tc>
        <w:tc>
          <w:tcPr>
            <w:tcW w:w="0" w:type="auto"/>
            <w:noWrap/>
            <w:vAlign w:val="center"/>
          </w:tcPr>
          <w:p w:rsidR="00F82761" w:rsidRPr="00FE6FB2" w:rsidRDefault="00F82761" w:rsidP="00AB36AE">
            <w:pPr>
              <w:jc w:val="center"/>
              <w:rPr>
                <w:rFonts w:ascii="Times New Roman" w:hAnsi="Times New Roman" w:cs="Times New Roman"/>
                <w:color w:val="000000"/>
              </w:rPr>
            </w:pPr>
            <w:r w:rsidRPr="00FE6FB2">
              <w:rPr>
                <w:rFonts w:ascii="Times New Roman" w:hAnsi="Times New Roman" w:cs="Times New Roman"/>
                <w:color w:val="000000"/>
              </w:rPr>
              <w:t>4.7</w:t>
            </w:r>
          </w:p>
        </w:tc>
        <w:tc>
          <w:tcPr>
            <w:tcW w:w="0" w:type="auto"/>
            <w:noWrap/>
            <w:vAlign w:val="center"/>
          </w:tcPr>
          <w:p w:rsidR="00F82761" w:rsidRPr="00FE6FB2" w:rsidRDefault="00F82761" w:rsidP="00AB36AE">
            <w:pPr>
              <w:jc w:val="center"/>
              <w:rPr>
                <w:rFonts w:ascii="Times New Roman" w:hAnsi="Times New Roman" w:cs="Times New Roman"/>
                <w:color w:val="000000"/>
              </w:rPr>
            </w:pPr>
            <w:r w:rsidRPr="00FE6FB2">
              <w:rPr>
                <w:rFonts w:ascii="Times New Roman" w:hAnsi="Times New Roman" w:cs="Times New Roman"/>
                <w:color w:val="000000"/>
              </w:rPr>
              <w:t>15.8</w:t>
            </w:r>
          </w:p>
        </w:tc>
        <w:tc>
          <w:tcPr>
            <w:tcW w:w="0" w:type="auto"/>
            <w:noWrap/>
            <w:vAlign w:val="center"/>
          </w:tcPr>
          <w:p w:rsidR="00F82761" w:rsidRPr="00FE6FB2" w:rsidRDefault="00F82761" w:rsidP="00AB36AE">
            <w:pPr>
              <w:jc w:val="center"/>
              <w:rPr>
                <w:rFonts w:ascii="Times New Roman" w:hAnsi="Times New Roman" w:cs="Times New Roman"/>
                <w:color w:val="000000"/>
              </w:rPr>
            </w:pPr>
            <w:r w:rsidRPr="00FE6FB2">
              <w:rPr>
                <w:rFonts w:ascii="Times New Roman" w:hAnsi="Times New Roman" w:cs="Times New Roman"/>
                <w:color w:val="000000"/>
              </w:rPr>
              <w:t>19.7</w:t>
            </w:r>
          </w:p>
        </w:tc>
        <w:tc>
          <w:tcPr>
            <w:tcW w:w="0" w:type="auto"/>
            <w:noWrap/>
            <w:vAlign w:val="center"/>
          </w:tcPr>
          <w:p w:rsidR="00F82761" w:rsidRPr="00FE6FB2" w:rsidRDefault="00F82761" w:rsidP="00AB36AE">
            <w:pPr>
              <w:jc w:val="center"/>
              <w:rPr>
                <w:rFonts w:ascii="Times New Roman" w:hAnsi="Times New Roman" w:cs="Times New Roman"/>
                <w:color w:val="000000"/>
              </w:rPr>
            </w:pPr>
            <w:r w:rsidRPr="00FE6FB2">
              <w:rPr>
                <w:rFonts w:ascii="Times New Roman" w:hAnsi="Times New Roman" w:cs="Times New Roman"/>
                <w:color w:val="000000"/>
              </w:rPr>
              <w:t>12.5</w:t>
            </w:r>
          </w:p>
        </w:tc>
        <w:tc>
          <w:tcPr>
            <w:tcW w:w="0" w:type="auto"/>
            <w:noWrap/>
            <w:vAlign w:val="center"/>
          </w:tcPr>
          <w:p w:rsidR="00F82761" w:rsidRPr="00FE6FB2" w:rsidRDefault="00F82761" w:rsidP="00AB36AE">
            <w:pPr>
              <w:jc w:val="center"/>
              <w:rPr>
                <w:rFonts w:ascii="Times New Roman" w:hAnsi="Times New Roman" w:cs="Times New Roman"/>
                <w:color w:val="000000"/>
              </w:rPr>
            </w:pPr>
            <w:r w:rsidRPr="00FE6FB2">
              <w:rPr>
                <w:rFonts w:ascii="Times New Roman" w:hAnsi="Times New Roman" w:cs="Times New Roman"/>
                <w:color w:val="000000"/>
              </w:rPr>
              <w:t>26.3</w:t>
            </w:r>
          </w:p>
        </w:tc>
        <w:tc>
          <w:tcPr>
            <w:tcW w:w="0" w:type="auto"/>
            <w:vAlign w:val="center"/>
          </w:tcPr>
          <w:p w:rsidR="00F82761" w:rsidRPr="00FE6FB2" w:rsidRDefault="00F82761" w:rsidP="00AB36AE">
            <w:pPr>
              <w:jc w:val="center"/>
              <w:rPr>
                <w:rFonts w:ascii="Times New Roman" w:hAnsi="Times New Roman" w:cs="Times New Roman"/>
                <w:color w:val="000000"/>
              </w:rPr>
            </w:pPr>
            <w:r w:rsidRPr="00FE6FB2">
              <w:rPr>
                <w:rFonts w:ascii="Times New Roman" w:hAnsi="Times New Roman" w:cs="Times New Roman"/>
                <w:color w:val="000000"/>
              </w:rPr>
              <w:t>14.4</w:t>
            </w:r>
          </w:p>
        </w:tc>
      </w:tr>
      <w:tr w:rsidR="00F82761" w:rsidRPr="00FE6FB2" w:rsidTr="00F82761">
        <w:trPr>
          <w:trHeight w:val="324"/>
        </w:trPr>
        <w:tc>
          <w:tcPr>
            <w:tcW w:w="0" w:type="auto"/>
            <w:noWrap/>
            <w:hideMark/>
          </w:tcPr>
          <w:p w:rsidR="00F82761" w:rsidRPr="00FE6FB2" w:rsidRDefault="00F82761"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4th</w:t>
            </w:r>
          </w:p>
        </w:tc>
        <w:tc>
          <w:tcPr>
            <w:tcW w:w="0" w:type="auto"/>
            <w:noWrap/>
            <w:vAlign w:val="center"/>
          </w:tcPr>
          <w:p w:rsidR="00F82761" w:rsidRPr="00FE6FB2" w:rsidRDefault="00F82761" w:rsidP="00AB36AE">
            <w:pPr>
              <w:jc w:val="center"/>
              <w:rPr>
                <w:rFonts w:ascii="Times New Roman" w:hAnsi="Times New Roman" w:cs="Times New Roman"/>
                <w:color w:val="000000"/>
              </w:rPr>
            </w:pPr>
            <w:r w:rsidRPr="00FE6FB2">
              <w:rPr>
                <w:rFonts w:ascii="Times New Roman" w:hAnsi="Times New Roman" w:cs="Times New Roman"/>
                <w:color w:val="000000"/>
              </w:rPr>
              <w:t>12.2</w:t>
            </w:r>
          </w:p>
        </w:tc>
        <w:tc>
          <w:tcPr>
            <w:tcW w:w="0" w:type="auto"/>
            <w:noWrap/>
            <w:vAlign w:val="center"/>
          </w:tcPr>
          <w:p w:rsidR="00F82761" w:rsidRPr="00FE6FB2" w:rsidRDefault="00F82761" w:rsidP="00AB36AE">
            <w:pPr>
              <w:jc w:val="center"/>
              <w:rPr>
                <w:rFonts w:ascii="Times New Roman" w:hAnsi="Times New Roman" w:cs="Times New Roman"/>
                <w:color w:val="000000"/>
              </w:rPr>
            </w:pPr>
            <w:r w:rsidRPr="00FE6FB2">
              <w:rPr>
                <w:rFonts w:ascii="Times New Roman" w:hAnsi="Times New Roman" w:cs="Times New Roman"/>
                <w:color w:val="000000"/>
              </w:rPr>
              <w:t>14.1</w:t>
            </w:r>
          </w:p>
        </w:tc>
        <w:tc>
          <w:tcPr>
            <w:tcW w:w="0" w:type="auto"/>
            <w:noWrap/>
            <w:vAlign w:val="center"/>
          </w:tcPr>
          <w:p w:rsidR="00F82761" w:rsidRPr="00FE6FB2" w:rsidRDefault="00F82761" w:rsidP="00AB36AE">
            <w:pPr>
              <w:jc w:val="center"/>
              <w:rPr>
                <w:rFonts w:ascii="Times New Roman" w:hAnsi="Times New Roman" w:cs="Times New Roman"/>
                <w:color w:val="000000"/>
              </w:rPr>
            </w:pPr>
            <w:r w:rsidRPr="00FE6FB2">
              <w:rPr>
                <w:rFonts w:ascii="Times New Roman" w:hAnsi="Times New Roman" w:cs="Times New Roman"/>
                <w:color w:val="000000"/>
              </w:rPr>
              <w:t>5.9</w:t>
            </w:r>
          </w:p>
        </w:tc>
        <w:tc>
          <w:tcPr>
            <w:tcW w:w="0" w:type="auto"/>
            <w:noWrap/>
            <w:vAlign w:val="center"/>
          </w:tcPr>
          <w:p w:rsidR="00F82761" w:rsidRPr="00FE6FB2" w:rsidRDefault="00F82761" w:rsidP="00AB36AE">
            <w:pPr>
              <w:jc w:val="center"/>
              <w:rPr>
                <w:rFonts w:ascii="Times New Roman" w:hAnsi="Times New Roman" w:cs="Times New Roman"/>
                <w:color w:val="000000"/>
              </w:rPr>
            </w:pPr>
            <w:r w:rsidRPr="00FE6FB2">
              <w:rPr>
                <w:rFonts w:ascii="Times New Roman" w:hAnsi="Times New Roman" w:cs="Times New Roman"/>
                <w:color w:val="000000"/>
              </w:rPr>
              <w:t>10.5</w:t>
            </w:r>
          </w:p>
        </w:tc>
        <w:tc>
          <w:tcPr>
            <w:tcW w:w="0" w:type="auto"/>
            <w:noWrap/>
            <w:vAlign w:val="center"/>
          </w:tcPr>
          <w:p w:rsidR="00F82761" w:rsidRPr="00FE6FB2" w:rsidRDefault="00F82761" w:rsidP="00AB36AE">
            <w:pPr>
              <w:jc w:val="center"/>
              <w:rPr>
                <w:rFonts w:ascii="Times New Roman" w:hAnsi="Times New Roman" w:cs="Times New Roman"/>
                <w:color w:val="000000"/>
              </w:rPr>
            </w:pPr>
            <w:r w:rsidRPr="00FE6FB2">
              <w:rPr>
                <w:rFonts w:ascii="Times New Roman" w:hAnsi="Times New Roman" w:cs="Times New Roman"/>
                <w:color w:val="000000"/>
              </w:rPr>
              <w:t>25.9</w:t>
            </w:r>
          </w:p>
        </w:tc>
        <w:tc>
          <w:tcPr>
            <w:tcW w:w="0" w:type="auto"/>
            <w:noWrap/>
            <w:vAlign w:val="center"/>
          </w:tcPr>
          <w:p w:rsidR="00F82761" w:rsidRPr="00FE6FB2" w:rsidRDefault="00F82761" w:rsidP="00AB36AE">
            <w:pPr>
              <w:jc w:val="center"/>
              <w:rPr>
                <w:rFonts w:ascii="Times New Roman" w:hAnsi="Times New Roman" w:cs="Times New Roman"/>
                <w:color w:val="000000"/>
              </w:rPr>
            </w:pPr>
            <w:r w:rsidRPr="00FE6FB2">
              <w:rPr>
                <w:rFonts w:ascii="Times New Roman" w:hAnsi="Times New Roman" w:cs="Times New Roman"/>
                <w:color w:val="000000"/>
              </w:rPr>
              <w:t>14.2</w:t>
            </w:r>
          </w:p>
        </w:tc>
        <w:tc>
          <w:tcPr>
            <w:tcW w:w="0" w:type="auto"/>
            <w:vAlign w:val="center"/>
          </w:tcPr>
          <w:p w:rsidR="00F82761" w:rsidRPr="00FE6FB2" w:rsidRDefault="00F82761" w:rsidP="00AB36AE">
            <w:pPr>
              <w:jc w:val="center"/>
              <w:rPr>
                <w:rFonts w:ascii="Times New Roman" w:hAnsi="Times New Roman" w:cs="Times New Roman"/>
                <w:color w:val="000000"/>
              </w:rPr>
            </w:pPr>
            <w:r w:rsidRPr="00FE6FB2">
              <w:rPr>
                <w:rFonts w:ascii="Times New Roman" w:hAnsi="Times New Roman" w:cs="Times New Roman"/>
                <w:color w:val="000000"/>
              </w:rPr>
              <w:t>17.2</w:t>
            </w:r>
          </w:p>
        </w:tc>
      </w:tr>
      <w:tr w:rsidR="00F82761" w:rsidRPr="00FE6FB2" w:rsidTr="00F82761">
        <w:trPr>
          <w:trHeight w:val="324"/>
        </w:trPr>
        <w:tc>
          <w:tcPr>
            <w:tcW w:w="0" w:type="auto"/>
            <w:noWrap/>
            <w:hideMark/>
          </w:tcPr>
          <w:p w:rsidR="00F82761" w:rsidRPr="00FE6FB2" w:rsidRDefault="00F82761"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5th</w:t>
            </w:r>
          </w:p>
        </w:tc>
        <w:tc>
          <w:tcPr>
            <w:tcW w:w="0" w:type="auto"/>
            <w:noWrap/>
            <w:vAlign w:val="center"/>
          </w:tcPr>
          <w:p w:rsidR="00F82761" w:rsidRPr="00FE6FB2" w:rsidRDefault="00F82761" w:rsidP="00AB36AE">
            <w:pPr>
              <w:jc w:val="center"/>
              <w:rPr>
                <w:rFonts w:ascii="Times New Roman" w:hAnsi="Times New Roman" w:cs="Times New Roman"/>
                <w:color w:val="000000"/>
              </w:rPr>
            </w:pPr>
            <w:r w:rsidRPr="00FE6FB2">
              <w:rPr>
                <w:rFonts w:ascii="Times New Roman" w:hAnsi="Times New Roman" w:cs="Times New Roman"/>
                <w:color w:val="000000"/>
              </w:rPr>
              <w:t>19.1</w:t>
            </w:r>
          </w:p>
        </w:tc>
        <w:tc>
          <w:tcPr>
            <w:tcW w:w="0" w:type="auto"/>
            <w:noWrap/>
            <w:vAlign w:val="center"/>
          </w:tcPr>
          <w:p w:rsidR="00F82761" w:rsidRPr="00FE6FB2" w:rsidRDefault="00F82761" w:rsidP="00AB36AE">
            <w:pPr>
              <w:jc w:val="center"/>
              <w:rPr>
                <w:rFonts w:ascii="Times New Roman" w:hAnsi="Times New Roman" w:cs="Times New Roman"/>
                <w:color w:val="000000"/>
              </w:rPr>
            </w:pPr>
            <w:r w:rsidRPr="00FE6FB2">
              <w:rPr>
                <w:rFonts w:ascii="Times New Roman" w:hAnsi="Times New Roman" w:cs="Times New Roman"/>
                <w:color w:val="000000"/>
              </w:rPr>
              <w:t>25.2</w:t>
            </w:r>
          </w:p>
        </w:tc>
        <w:tc>
          <w:tcPr>
            <w:tcW w:w="0" w:type="auto"/>
            <w:noWrap/>
            <w:vAlign w:val="center"/>
          </w:tcPr>
          <w:p w:rsidR="00F82761" w:rsidRPr="00FE6FB2" w:rsidRDefault="00F82761" w:rsidP="00AB36AE">
            <w:pPr>
              <w:jc w:val="center"/>
              <w:rPr>
                <w:rFonts w:ascii="Times New Roman" w:hAnsi="Times New Roman" w:cs="Times New Roman"/>
                <w:color w:val="000000"/>
              </w:rPr>
            </w:pPr>
            <w:r w:rsidRPr="00FE6FB2">
              <w:rPr>
                <w:rFonts w:ascii="Times New Roman" w:hAnsi="Times New Roman" w:cs="Times New Roman"/>
                <w:color w:val="000000"/>
              </w:rPr>
              <w:t>2.3</w:t>
            </w:r>
          </w:p>
        </w:tc>
        <w:tc>
          <w:tcPr>
            <w:tcW w:w="0" w:type="auto"/>
            <w:noWrap/>
            <w:vAlign w:val="center"/>
          </w:tcPr>
          <w:p w:rsidR="00F82761" w:rsidRPr="00FE6FB2" w:rsidRDefault="00F82761" w:rsidP="00AB36AE">
            <w:pPr>
              <w:jc w:val="center"/>
              <w:rPr>
                <w:rFonts w:ascii="Times New Roman" w:hAnsi="Times New Roman" w:cs="Times New Roman"/>
                <w:color w:val="000000"/>
              </w:rPr>
            </w:pPr>
            <w:r w:rsidRPr="00FE6FB2">
              <w:rPr>
                <w:rFonts w:ascii="Times New Roman" w:hAnsi="Times New Roman" w:cs="Times New Roman"/>
                <w:color w:val="000000"/>
              </w:rPr>
              <w:t>6.8</w:t>
            </w:r>
          </w:p>
        </w:tc>
        <w:tc>
          <w:tcPr>
            <w:tcW w:w="0" w:type="auto"/>
            <w:noWrap/>
            <w:vAlign w:val="center"/>
          </w:tcPr>
          <w:p w:rsidR="00F82761" w:rsidRPr="00FE6FB2" w:rsidRDefault="00F82761" w:rsidP="00AB36AE">
            <w:pPr>
              <w:jc w:val="center"/>
              <w:rPr>
                <w:rFonts w:ascii="Times New Roman" w:hAnsi="Times New Roman" w:cs="Times New Roman"/>
                <w:color w:val="000000"/>
              </w:rPr>
            </w:pPr>
            <w:r w:rsidRPr="00FE6FB2">
              <w:rPr>
                <w:rFonts w:ascii="Times New Roman" w:hAnsi="Times New Roman" w:cs="Times New Roman"/>
                <w:color w:val="000000"/>
              </w:rPr>
              <w:t>26.3</w:t>
            </w:r>
          </w:p>
        </w:tc>
        <w:tc>
          <w:tcPr>
            <w:tcW w:w="0" w:type="auto"/>
            <w:noWrap/>
            <w:vAlign w:val="center"/>
          </w:tcPr>
          <w:p w:rsidR="00F82761" w:rsidRPr="00FE6FB2" w:rsidRDefault="00F82761" w:rsidP="00AB36AE">
            <w:pPr>
              <w:jc w:val="center"/>
              <w:rPr>
                <w:rFonts w:ascii="Times New Roman" w:hAnsi="Times New Roman" w:cs="Times New Roman"/>
                <w:color w:val="000000"/>
              </w:rPr>
            </w:pPr>
            <w:r w:rsidRPr="00FE6FB2">
              <w:rPr>
                <w:rFonts w:ascii="Times New Roman" w:hAnsi="Times New Roman" w:cs="Times New Roman"/>
                <w:color w:val="000000"/>
              </w:rPr>
              <w:t>7.5</w:t>
            </w:r>
          </w:p>
        </w:tc>
        <w:tc>
          <w:tcPr>
            <w:tcW w:w="0" w:type="auto"/>
            <w:vAlign w:val="center"/>
          </w:tcPr>
          <w:p w:rsidR="00F82761" w:rsidRPr="00FE6FB2" w:rsidRDefault="00F82761" w:rsidP="00AB36AE">
            <w:pPr>
              <w:jc w:val="center"/>
              <w:rPr>
                <w:rFonts w:ascii="Times New Roman" w:hAnsi="Times New Roman" w:cs="Times New Roman"/>
                <w:color w:val="000000"/>
              </w:rPr>
            </w:pPr>
            <w:r w:rsidRPr="00FE6FB2">
              <w:rPr>
                <w:rFonts w:ascii="Times New Roman" w:hAnsi="Times New Roman" w:cs="Times New Roman"/>
                <w:color w:val="000000"/>
              </w:rPr>
              <w:t>12.8</w:t>
            </w:r>
          </w:p>
        </w:tc>
      </w:tr>
      <w:tr w:rsidR="00F82761" w:rsidRPr="00FE6FB2" w:rsidTr="00F82761">
        <w:trPr>
          <w:trHeight w:val="324"/>
        </w:trPr>
        <w:tc>
          <w:tcPr>
            <w:tcW w:w="0" w:type="auto"/>
            <w:noWrap/>
          </w:tcPr>
          <w:p w:rsidR="00F82761" w:rsidRPr="00FE6FB2" w:rsidRDefault="00F82761"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6th</w:t>
            </w:r>
          </w:p>
        </w:tc>
        <w:tc>
          <w:tcPr>
            <w:tcW w:w="0" w:type="auto"/>
            <w:noWrap/>
            <w:vAlign w:val="center"/>
          </w:tcPr>
          <w:p w:rsidR="00F82761" w:rsidRPr="00FE6FB2" w:rsidRDefault="00F82761" w:rsidP="00AB36AE">
            <w:pPr>
              <w:jc w:val="center"/>
              <w:rPr>
                <w:rFonts w:ascii="Times New Roman" w:hAnsi="Times New Roman" w:cs="Times New Roman"/>
                <w:color w:val="000000"/>
              </w:rPr>
            </w:pPr>
            <w:r w:rsidRPr="00FE6FB2">
              <w:rPr>
                <w:rFonts w:ascii="Times New Roman" w:hAnsi="Times New Roman" w:cs="Times New Roman"/>
                <w:color w:val="000000"/>
              </w:rPr>
              <w:t>25.6</w:t>
            </w:r>
          </w:p>
        </w:tc>
        <w:tc>
          <w:tcPr>
            <w:tcW w:w="0" w:type="auto"/>
            <w:noWrap/>
            <w:vAlign w:val="center"/>
          </w:tcPr>
          <w:p w:rsidR="00F82761" w:rsidRPr="00FE6FB2" w:rsidRDefault="00F82761" w:rsidP="00AB36AE">
            <w:pPr>
              <w:jc w:val="center"/>
              <w:rPr>
                <w:rFonts w:ascii="Times New Roman" w:hAnsi="Times New Roman" w:cs="Times New Roman"/>
                <w:color w:val="000000"/>
              </w:rPr>
            </w:pPr>
            <w:r w:rsidRPr="00FE6FB2">
              <w:rPr>
                <w:rFonts w:ascii="Times New Roman" w:hAnsi="Times New Roman" w:cs="Times New Roman"/>
                <w:color w:val="000000"/>
              </w:rPr>
              <w:t>31</w:t>
            </w:r>
          </w:p>
        </w:tc>
        <w:tc>
          <w:tcPr>
            <w:tcW w:w="0" w:type="auto"/>
            <w:noWrap/>
            <w:vAlign w:val="center"/>
          </w:tcPr>
          <w:p w:rsidR="00F82761" w:rsidRPr="00FE6FB2" w:rsidRDefault="00F82761" w:rsidP="00AB36AE">
            <w:pPr>
              <w:jc w:val="center"/>
              <w:rPr>
                <w:rFonts w:ascii="Times New Roman" w:hAnsi="Times New Roman" w:cs="Times New Roman"/>
                <w:color w:val="000000"/>
              </w:rPr>
            </w:pPr>
            <w:r w:rsidRPr="00FE6FB2">
              <w:rPr>
                <w:rFonts w:ascii="Times New Roman" w:hAnsi="Times New Roman" w:cs="Times New Roman"/>
                <w:color w:val="000000"/>
              </w:rPr>
              <w:t>1.2</w:t>
            </w:r>
          </w:p>
        </w:tc>
        <w:tc>
          <w:tcPr>
            <w:tcW w:w="0" w:type="auto"/>
            <w:noWrap/>
            <w:vAlign w:val="center"/>
          </w:tcPr>
          <w:p w:rsidR="00F82761" w:rsidRPr="00FE6FB2" w:rsidRDefault="00F82761" w:rsidP="00AB36AE">
            <w:pPr>
              <w:jc w:val="center"/>
              <w:rPr>
                <w:rFonts w:ascii="Times New Roman" w:hAnsi="Times New Roman" w:cs="Times New Roman"/>
                <w:color w:val="000000"/>
              </w:rPr>
            </w:pPr>
            <w:r w:rsidRPr="00FE6FB2">
              <w:rPr>
                <w:rFonts w:ascii="Times New Roman" w:hAnsi="Times New Roman" w:cs="Times New Roman"/>
                <w:color w:val="000000"/>
              </w:rPr>
              <w:t>5</w:t>
            </w:r>
          </w:p>
        </w:tc>
        <w:tc>
          <w:tcPr>
            <w:tcW w:w="0" w:type="auto"/>
            <w:noWrap/>
            <w:vAlign w:val="center"/>
          </w:tcPr>
          <w:p w:rsidR="00F82761" w:rsidRPr="00FE6FB2" w:rsidRDefault="00F82761" w:rsidP="00AB36AE">
            <w:pPr>
              <w:jc w:val="center"/>
              <w:rPr>
                <w:rFonts w:ascii="Times New Roman" w:hAnsi="Times New Roman" w:cs="Times New Roman"/>
                <w:color w:val="000000"/>
              </w:rPr>
            </w:pPr>
            <w:r w:rsidRPr="00FE6FB2">
              <w:rPr>
                <w:rFonts w:ascii="Times New Roman" w:hAnsi="Times New Roman" w:cs="Times New Roman"/>
                <w:color w:val="000000"/>
              </w:rPr>
              <w:t>18.9</w:t>
            </w:r>
          </w:p>
        </w:tc>
        <w:tc>
          <w:tcPr>
            <w:tcW w:w="0" w:type="auto"/>
            <w:noWrap/>
            <w:vAlign w:val="center"/>
          </w:tcPr>
          <w:p w:rsidR="00F82761" w:rsidRPr="00FE6FB2" w:rsidRDefault="00F82761" w:rsidP="00AB36AE">
            <w:pPr>
              <w:jc w:val="center"/>
              <w:rPr>
                <w:rFonts w:ascii="Times New Roman" w:hAnsi="Times New Roman" w:cs="Times New Roman"/>
                <w:color w:val="000000"/>
              </w:rPr>
            </w:pPr>
            <w:r w:rsidRPr="00FE6FB2">
              <w:rPr>
                <w:rFonts w:ascii="Times New Roman" w:hAnsi="Times New Roman" w:cs="Times New Roman"/>
                <w:color w:val="000000"/>
              </w:rPr>
              <w:t>5</w:t>
            </w:r>
          </w:p>
        </w:tc>
        <w:tc>
          <w:tcPr>
            <w:tcW w:w="0" w:type="auto"/>
            <w:vAlign w:val="center"/>
          </w:tcPr>
          <w:p w:rsidR="00F82761" w:rsidRPr="00FE6FB2" w:rsidRDefault="00F82761" w:rsidP="00AB36AE">
            <w:pPr>
              <w:jc w:val="center"/>
              <w:rPr>
                <w:rFonts w:ascii="Times New Roman" w:hAnsi="Times New Roman" w:cs="Times New Roman"/>
                <w:color w:val="000000"/>
              </w:rPr>
            </w:pPr>
            <w:r w:rsidRPr="00FE6FB2">
              <w:rPr>
                <w:rFonts w:ascii="Times New Roman" w:hAnsi="Times New Roman" w:cs="Times New Roman"/>
                <w:color w:val="000000"/>
              </w:rPr>
              <w:t>13.3</w:t>
            </w:r>
          </w:p>
        </w:tc>
      </w:tr>
      <w:tr w:rsidR="00F82761" w:rsidRPr="00FE6FB2" w:rsidTr="00F82761">
        <w:trPr>
          <w:trHeight w:val="324"/>
        </w:trPr>
        <w:tc>
          <w:tcPr>
            <w:tcW w:w="0" w:type="auto"/>
            <w:noWrap/>
            <w:hideMark/>
          </w:tcPr>
          <w:p w:rsidR="00F82761" w:rsidRPr="00FE6FB2" w:rsidRDefault="00F82761"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Worst</w:t>
            </w:r>
          </w:p>
        </w:tc>
        <w:tc>
          <w:tcPr>
            <w:tcW w:w="0" w:type="auto"/>
            <w:noWrap/>
            <w:vAlign w:val="center"/>
          </w:tcPr>
          <w:p w:rsidR="00F82761" w:rsidRPr="00FE6FB2" w:rsidRDefault="00F82761" w:rsidP="00AB36AE">
            <w:pPr>
              <w:jc w:val="center"/>
              <w:rPr>
                <w:rFonts w:ascii="Times New Roman" w:hAnsi="Times New Roman" w:cs="Times New Roman"/>
                <w:color w:val="000000"/>
              </w:rPr>
            </w:pPr>
            <w:r w:rsidRPr="00FE6FB2">
              <w:rPr>
                <w:rFonts w:ascii="Times New Roman" w:hAnsi="Times New Roman" w:cs="Times New Roman"/>
                <w:color w:val="000000"/>
              </w:rPr>
              <w:t>34.7</w:t>
            </w:r>
          </w:p>
        </w:tc>
        <w:tc>
          <w:tcPr>
            <w:tcW w:w="0" w:type="auto"/>
            <w:noWrap/>
            <w:vAlign w:val="center"/>
          </w:tcPr>
          <w:p w:rsidR="00F82761" w:rsidRPr="00FE6FB2" w:rsidRDefault="00F82761" w:rsidP="00AB36AE">
            <w:pPr>
              <w:jc w:val="center"/>
              <w:rPr>
                <w:rFonts w:ascii="Times New Roman" w:hAnsi="Times New Roman" w:cs="Times New Roman"/>
                <w:color w:val="000000"/>
              </w:rPr>
            </w:pPr>
            <w:r w:rsidRPr="00FE6FB2">
              <w:rPr>
                <w:rFonts w:ascii="Times New Roman" w:hAnsi="Times New Roman" w:cs="Times New Roman"/>
                <w:color w:val="000000"/>
              </w:rPr>
              <w:t>24.7</w:t>
            </w:r>
          </w:p>
        </w:tc>
        <w:tc>
          <w:tcPr>
            <w:tcW w:w="0" w:type="auto"/>
            <w:noWrap/>
            <w:vAlign w:val="center"/>
          </w:tcPr>
          <w:p w:rsidR="00F82761" w:rsidRPr="00FE6FB2" w:rsidRDefault="00F82761" w:rsidP="00AB36AE">
            <w:pPr>
              <w:jc w:val="center"/>
              <w:rPr>
                <w:rFonts w:ascii="Times New Roman" w:hAnsi="Times New Roman" w:cs="Times New Roman"/>
                <w:color w:val="000000"/>
              </w:rPr>
            </w:pPr>
            <w:r w:rsidRPr="00FE6FB2">
              <w:rPr>
                <w:rFonts w:ascii="Times New Roman" w:hAnsi="Times New Roman" w:cs="Times New Roman"/>
                <w:color w:val="000000"/>
              </w:rPr>
              <w:t>0.5</w:t>
            </w:r>
          </w:p>
        </w:tc>
        <w:tc>
          <w:tcPr>
            <w:tcW w:w="0" w:type="auto"/>
            <w:noWrap/>
            <w:vAlign w:val="center"/>
          </w:tcPr>
          <w:p w:rsidR="00F82761" w:rsidRPr="00FE6FB2" w:rsidRDefault="00F82761" w:rsidP="00AB36AE">
            <w:pPr>
              <w:jc w:val="center"/>
              <w:rPr>
                <w:rFonts w:ascii="Times New Roman" w:hAnsi="Times New Roman" w:cs="Times New Roman"/>
                <w:color w:val="000000"/>
              </w:rPr>
            </w:pPr>
            <w:r w:rsidRPr="00FE6FB2">
              <w:rPr>
                <w:rFonts w:ascii="Times New Roman" w:hAnsi="Times New Roman" w:cs="Times New Roman"/>
                <w:color w:val="000000"/>
              </w:rPr>
              <w:t>4.4</w:t>
            </w:r>
          </w:p>
        </w:tc>
        <w:tc>
          <w:tcPr>
            <w:tcW w:w="0" w:type="auto"/>
            <w:noWrap/>
            <w:vAlign w:val="center"/>
          </w:tcPr>
          <w:p w:rsidR="00F82761" w:rsidRPr="00FE6FB2" w:rsidRDefault="00F82761" w:rsidP="00AB36AE">
            <w:pPr>
              <w:jc w:val="center"/>
              <w:rPr>
                <w:rFonts w:ascii="Times New Roman" w:hAnsi="Times New Roman" w:cs="Times New Roman"/>
                <w:color w:val="000000"/>
              </w:rPr>
            </w:pPr>
            <w:r w:rsidRPr="00FE6FB2">
              <w:rPr>
                <w:rFonts w:ascii="Times New Roman" w:hAnsi="Times New Roman" w:cs="Times New Roman"/>
                <w:color w:val="000000"/>
              </w:rPr>
              <w:t>11.2</w:t>
            </w:r>
          </w:p>
        </w:tc>
        <w:tc>
          <w:tcPr>
            <w:tcW w:w="0" w:type="auto"/>
            <w:noWrap/>
            <w:vAlign w:val="center"/>
          </w:tcPr>
          <w:p w:rsidR="00F82761" w:rsidRPr="00FE6FB2" w:rsidRDefault="00F82761" w:rsidP="00AB36AE">
            <w:pPr>
              <w:jc w:val="center"/>
              <w:rPr>
                <w:rFonts w:ascii="Times New Roman" w:hAnsi="Times New Roman" w:cs="Times New Roman"/>
                <w:color w:val="000000"/>
              </w:rPr>
            </w:pPr>
            <w:r w:rsidRPr="00FE6FB2">
              <w:rPr>
                <w:rFonts w:ascii="Times New Roman" w:hAnsi="Times New Roman" w:cs="Times New Roman"/>
                <w:color w:val="000000"/>
              </w:rPr>
              <w:t>1.6</w:t>
            </w:r>
          </w:p>
        </w:tc>
        <w:tc>
          <w:tcPr>
            <w:tcW w:w="0" w:type="auto"/>
            <w:vAlign w:val="center"/>
          </w:tcPr>
          <w:p w:rsidR="00F82761" w:rsidRPr="00FE6FB2" w:rsidRDefault="00F82761" w:rsidP="00AB36AE">
            <w:pPr>
              <w:jc w:val="center"/>
              <w:rPr>
                <w:rFonts w:ascii="Times New Roman" w:hAnsi="Times New Roman" w:cs="Times New Roman"/>
                <w:color w:val="000000"/>
              </w:rPr>
            </w:pPr>
            <w:r w:rsidRPr="00FE6FB2">
              <w:rPr>
                <w:rFonts w:ascii="Times New Roman" w:hAnsi="Times New Roman" w:cs="Times New Roman"/>
                <w:color w:val="000000"/>
              </w:rPr>
              <w:t>22.9</w:t>
            </w:r>
          </w:p>
        </w:tc>
      </w:tr>
      <w:tr w:rsidR="00F82761" w:rsidRPr="00FE6FB2" w:rsidTr="00F82761">
        <w:trPr>
          <w:trHeight w:val="324"/>
        </w:trPr>
        <w:tc>
          <w:tcPr>
            <w:tcW w:w="0" w:type="auto"/>
            <w:noWrap/>
            <w:hideMark/>
          </w:tcPr>
          <w:p w:rsidR="00F82761" w:rsidRPr="00FE6FB2" w:rsidRDefault="00F82761"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Mean Rank</w:t>
            </w:r>
          </w:p>
        </w:tc>
        <w:tc>
          <w:tcPr>
            <w:tcW w:w="0" w:type="auto"/>
            <w:noWrap/>
          </w:tcPr>
          <w:p w:rsidR="00F82761" w:rsidRPr="00FE6FB2" w:rsidRDefault="00F82761"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5.6</w:t>
            </w:r>
          </w:p>
        </w:tc>
        <w:tc>
          <w:tcPr>
            <w:tcW w:w="0" w:type="auto"/>
            <w:noWrap/>
          </w:tcPr>
          <w:p w:rsidR="00F82761" w:rsidRPr="00FE6FB2" w:rsidRDefault="00F82761"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5.6</w:t>
            </w:r>
          </w:p>
        </w:tc>
        <w:tc>
          <w:tcPr>
            <w:tcW w:w="0" w:type="auto"/>
            <w:noWrap/>
          </w:tcPr>
          <w:p w:rsidR="00F82761" w:rsidRPr="00FE6FB2" w:rsidRDefault="00F82761"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2.1</w:t>
            </w:r>
          </w:p>
        </w:tc>
        <w:tc>
          <w:tcPr>
            <w:tcW w:w="0" w:type="auto"/>
            <w:noWrap/>
          </w:tcPr>
          <w:p w:rsidR="00F82761" w:rsidRPr="00FE6FB2" w:rsidRDefault="00F82761"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5.6</w:t>
            </w:r>
          </w:p>
        </w:tc>
        <w:tc>
          <w:tcPr>
            <w:tcW w:w="0" w:type="auto"/>
            <w:noWrap/>
          </w:tcPr>
          <w:p w:rsidR="00F82761" w:rsidRPr="00FE6FB2" w:rsidRDefault="00F82761"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4.8</w:t>
            </w:r>
          </w:p>
        </w:tc>
        <w:tc>
          <w:tcPr>
            <w:tcW w:w="0" w:type="auto"/>
            <w:noWrap/>
          </w:tcPr>
          <w:p w:rsidR="00F82761" w:rsidRPr="00FE6FB2" w:rsidRDefault="00F82761"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2.8</w:t>
            </w:r>
          </w:p>
        </w:tc>
        <w:tc>
          <w:tcPr>
            <w:tcW w:w="0" w:type="auto"/>
          </w:tcPr>
          <w:p w:rsidR="00F82761" w:rsidRPr="00FE6FB2" w:rsidRDefault="00F82761"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4.6</w:t>
            </w:r>
          </w:p>
        </w:tc>
      </w:tr>
      <w:tr w:rsidR="00F82761" w:rsidRPr="00FE6FB2" w:rsidTr="00F82761">
        <w:trPr>
          <w:trHeight w:val="101"/>
        </w:trPr>
        <w:tc>
          <w:tcPr>
            <w:tcW w:w="0" w:type="auto"/>
            <w:noWrap/>
            <w:hideMark/>
          </w:tcPr>
          <w:p w:rsidR="00F82761" w:rsidRPr="00FE6FB2" w:rsidRDefault="00AD051A"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SUCRA</w:t>
            </w:r>
          </w:p>
        </w:tc>
        <w:tc>
          <w:tcPr>
            <w:tcW w:w="0" w:type="auto"/>
            <w:noWrap/>
          </w:tcPr>
          <w:p w:rsidR="00F82761" w:rsidRPr="00FE6FB2" w:rsidRDefault="00F82761"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23.6</w:t>
            </w:r>
          </w:p>
        </w:tc>
        <w:tc>
          <w:tcPr>
            <w:tcW w:w="0" w:type="auto"/>
            <w:noWrap/>
          </w:tcPr>
          <w:p w:rsidR="00F82761" w:rsidRPr="00FE6FB2" w:rsidRDefault="00F82761"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24.1</w:t>
            </w:r>
          </w:p>
        </w:tc>
        <w:tc>
          <w:tcPr>
            <w:tcW w:w="0" w:type="auto"/>
            <w:noWrap/>
          </w:tcPr>
          <w:p w:rsidR="00F82761" w:rsidRPr="00FE6FB2" w:rsidRDefault="00F82761"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81.8</w:t>
            </w:r>
          </w:p>
        </w:tc>
        <w:tc>
          <w:tcPr>
            <w:tcW w:w="0" w:type="auto"/>
            <w:noWrap/>
          </w:tcPr>
          <w:p w:rsidR="00F82761" w:rsidRPr="00FE6FB2" w:rsidRDefault="00F82761"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73.0</w:t>
            </w:r>
          </w:p>
        </w:tc>
        <w:tc>
          <w:tcPr>
            <w:tcW w:w="0" w:type="auto"/>
            <w:noWrap/>
          </w:tcPr>
          <w:p w:rsidR="00F82761" w:rsidRPr="00FE6FB2" w:rsidRDefault="00F82761"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36.8</w:t>
            </w:r>
          </w:p>
        </w:tc>
        <w:tc>
          <w:tcPr>
            <w:tcW w:w="0" w:type="auto"/>
            <w:noWrap/>
          </w:tcPr>
          <w:p w:rsidR="00F82761" w:rsidRPr="00FE6FB2" w:rsidRDefault="00F82761"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70.6</w:t>
            </w:r>
          </w:p>
        </w:tc>
        <w:tc>
          <w:tcPr>
            <w:tcW w:w="0" w:type="auto"/>
          </w:tcPr>
          <w:p w:rsidR="00F82761" w:rsidRPr="00FE6FB2" w:rsidRDefault="00F82761"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40.1</w:t>
            </w:r>
          </w:p>
        </w:tc>
      </w:tr>
    </w:tbl>
    <w:p w:rsidR="00875BCD" w:rsidRPr="00FE6FB2" w:rsidRDefault="00AD051A" w:rsidP="00875BCD">
      <w:pPr>
        <w:widowControl/>
        <w:rPr>
          <w:rFonts w:ascii="Times New Roman" w:hAnsi="Times New Roman" w:cs="Times New Roman"/>
          <w:b/>
          <w:szCs w:val="24"/>
        </w:rPr>
      </w:pPr>
      <w:r w:rsidRPr="00FE6FB2">
        <w:rPr>
          <w:rFonts w:ascii="Times New Roman" w:eastAsia="DFKai-SB" w:hAnsi="Times New Roman" w:cs="Times New Roman"/>
          <w:szCs w:val="20"/>
        </w:rPr>
        <w:t>Abbreviations: BC, Balanced crystalloids; Iso-Alb, iso-oncotic albumin; Hyper-Alb, hyperoncotic albumin; L-HES, Low molecular weight hydroxyethyl starch; H-HES, High molecular weight hydroxyethyl starch; SUCRA, the surface under the cumulative ranking.</w:t>
      </w:r>
      <w:r w:rsidR="00875BCD" w:rsidRPr="00FE6FB2">
        <w:rPr>
          <w:rFonts w:ascii="Times New Roman" w:hAnsi="Times New Roman" w:cs="Times New Roman"/>
          <w:b/>
          <w:szCs w:val="24"/>
        </w:rPr>
        <w:br w:type="page"/>
      </w:r>
    </w:p>
    <w:p w:rsidR="00BE6ABF" w:rsidRPr="00FE6FB2" w:rsidRDefault="00BE6ABF" w:rsidP="002D3412">
      <w:pPr>
        <w:pStyle w:val="Heading3"/>
        <w:sectPr w:rsidR="00BE6ABF" w:rsidRPr="00FE6FB2" w:rsidSect="00014166">
          <w:pgSz w:w="11906" w:h="16838"/>
          <w:pgMar w:top="1440" w:right="1800" w:bottom="1440" w:left="1560" w:header="851" w:footer="992" w:gutter="0"/>
          <w:cols w:space="425"/>
          <w:docGrid w:type="lines" w:linePitch="360"/>
        </w:sectPr>
      </w:pPr>
    </w:p>
    <w:p w:rsidR="00875BCD" w:rsidRPr="00FE6FB2" w:rsidRDefault="00BE4415" w:rsidP="002D3412">
      <w:pPr>
        <w:pStyle w:val="Heading3"/>
      </w:pPr>
      <w:bookmarkStart w:id="140" w:name="_Toc32664065"/>
      <w:bookmarkStart w:id="141" w:name="_Toc53220861"/>
      <w:r w:rsidRPr="00FE6FB2">
        <w:t>9</w:t>
      </w:r>
      <w:r w:rsidR="00875BCD" w:rsidRPr="00FE6FB2">
        <w:t xml:space="preserve">.1.3. </w:t>
      </w:r>
      <w:r w:rsidR="005B1684">
        <w:t>Acute kidney injury</w:t>
      </w:r>
      <w:r w:rsidR="00875BCD" w:rsidRPr="00FE6FB2">
        <w:t xml:space="preserve"> in sepsis patients</w:t>
      </w:r>
      <w:bookmarkEnd w:id="140"/>
      <w:bookmarkEnd w:id="141"/>
    </w:p>
    <w:p w:rsidR="00BE0B9A" w:rsidRPr="00FE6FB2" w:rsidRDefault="00BE0B9A" w:rsidP="00BE0B9A">
      <w:pPr>
        <w:rPr>
          <w:rFonts w:ascii="Times New Roman" w:hAnsi="Times New Roman" w:cs="Times New Roman"/>
          <w:szCs w:val="20"/>
        </w:rPr>
      </w:pPr>
      <w:r w:rsidRPr="00FE6FB2">
        <w:rPr>
          <w:rFonts w:ascii="Times New Roman" w:hAnsi="Times New Roman" w:cs="Times New Roman"/>
          <w:szCs w:val="20"/>
        </w:rPr>
        <w:t>e</w:t>
      </w:r>
      <w:r w:rsidR="00BE4415" w:rsidRPr="00FE6FB2">
        <w:rPr>
          <w:rFonts w:ascii="Times New Roman" w:hAnsi="Times New Roman" w:cs="Times New Roman"/>
          <w:szCs w:val="20"/>
        </w:rPr>
        <w:t>Table 9</w:t>
      </w:r>
      <w:r w:rsidRPr="00FE6FB2">
        <w:rPr>
          <w:rFonts w:ascii="Times New Roman" w:hAnsi="Times New Roman" w:cs="Times New Roman"/>
          <w:szCs w:val="20"/>
        </w:rPr>
        <w:t xml:space="preserve">.5 </w:t>
      </w:r>
      <w:r w:rsidR="005B1684">
        <w:rPr>
          <w:rFonts w:ascii="Times New Roman" w:hAnsi="Times New Roman" w:cs="Times New Roman"/>
          <w:szCs w:val="20"/>
        </w:rPr>
        <w:t>Acute kidney injury</w:t>
      </w:r>
      <w:r w:rsidRPr="00FE6FB2">
        <w:rPr>
          <w:rFonts w:ascii="Times New Roman" w:hAnsi="Times New Roman" w:cs="Times New Roman"/>
          <w:szCs w:val="20"/>
        </w:rPr>
        <w:t xml:space="preserve"> in league table in sepsis patients</w:t>
      </w:r>
    </w:p>
    <w:p w:rsidR="00BE6ABF" w:rsidRPr="00FE6FB2" w:rsidRDefault="00BE6ABF" w:rsidP="00BE0B9A">
      <w:pPr>
        <w:rPr>
          <w:rFonts w:ascii="Times New Roman" w:hAnsi="Times New Roman" w:cs="Times New Roman"/>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1276"/>
        <w:gridCol w:w="1336"/>
        <w:gridCol w:w="1276"/>
        <w:gridCol w:w="1276"/>
        <w:gridCol w:w="976"/>
      </w:tblGrid>
      <w:tr w:rsidR="00D02124" w:rsidRPr="00FE6FB2" w:rsidTr="00D02124">
        <w:trPr>
          <w:trHeight w:val="324"/>
        </w:trPr>
        <w:tc>
          <w:tcPr>
            <w:tcW w:w="0" w:type="auto"/>
            <w:shd w:val="clear" w:color="auto" w:fill="D9D9D9" w:themeFill="background1" w:themeFillShade="D9"/>
            <w:noWrap/>
            <w:vAlign w:val="center"/>
            <w:hideMark/>
          </w:tcPr>
          <w:p w:rsidR="00D02124" w:rsidRPr="00FE6FB2" w:rsidRDefault="00D02124" w:rsidP="00D02124">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Balanced</w:t>
            </w:r>
            <w:r w:rsidRPr="00FE6FB2">
              <w:rPr>
                <w:rFonts w:ascii="Times New Roman" w:eastAsia="PMingLiU" w:hAnsi="Times New Roman" w:cs="Times New Roman"/>
                <w:b/>
                <w:szCs w:val="24"/>
              </w:rPr>
              <w:br/>
              <w:t>crystalloids</w:t>
            </w:r>
          </w:p>
        </w:tc>
        <w:tc>
          <w:tcPr>
            <w:tcW w:w="0" w:type="auto"/>
            <w:noWrap/>
            <w:vAlign w:val="center"/>
          </w:tcPr>
          <w:p w:rsidR="00D02124" w:rsidRPr="00FE6FB2" w:rsidRDefault="00D02124" w:rsidP="00D02124">
            <w:pPr>
              <w:widowControl/>
              <w:jc w:val="center"/>
              <w:rPr>
                <w:rFonts w:ascii="Times New Roman" w:eastAsia="PMingLiU" w:hAnsi="Times New Roman" w:cs="Times New Roman"/>
                <w:szCs w:val="24"/>
              </w:rPr>
            </w:pPr>
          </w:p>
        </w:tc>
        <w:tc>
          <w:tcPr>
            <w:tcW w:w="0" w:type="auto"/>
            <w:noWrap/>
            <w:vAlign w:val="center"/>
          </w:tcPr>
          <w:p w:rsidR="00D02124" w:rsidRPr="00FE6FB2" w:rsidRDefault="00D02124" w:rsidP="00D02124">
            <w:pPr>
              <w:widowControl/>
              <w:jc w:val="center"/>
              <w:rPr>
                <w:rFonts w:ascii="Times New Roman" w:eastAsia="PMingLiU" w:hAnsi="Times New Roman" w:cs="Times New Roman"/>
                <w:szCs w:val="24"/>
              </w:rPr>
            </w:pPr>
          </w:p>
        </w:tc>
        <w:tc>
          <w:tcPr>
            <w:tcW w:w="0" w:type="auto"/>
            <w:vAlign w:val="center"/>
          </w:tcPr>
          <w:p w:rsidR="00D02124" w:rsidRPr="00FE6FB2" w:rsidRDefault="00D02124" w:rsidP="00D02124">
            <w:pPr>
              <w:widowControl/>
              <w:jc w:val="center"/>
              <w:rPr>
                <w:rFonts w:ascii="Times New Roman" w:eastAsia="PMingLiU" w:hAnsi="Times New Roman" w:cs="Times New Roman"/>
                <w:szCs w:val="24"/>
              </w:rPr>
            </w:pPr>
          </w:p>
        </w:tc>
        <w:tc>
          <w:tcPr>
            <w:tcW w:w="0" w:type="auto"/>
            <w:vAlign w:val="center"/>
          </w:tcPr>
          <w:p w:rsidR="00D02124" w:rsidRPr="00FE6FB2" w:rsidRDefault="00D02124" w:rsidP="00D02124">
            <w:pPr>
              <w:widowControl/>
              <w:jc w:val="center"/>
              <w:rPr>
                <w:rFonts w:ascii="Times New Roman" w:eastAsia="PMingLiU" w:hAnsi="Times New Roman" w:cs="Times New Roman"/>
                <w:szCs w:val="24"/>
              </w:rPr>
            </w:pPr>
          </w:p>
        </w:tc>
        <w:tc>
          <w:tcPr>
            <w:tcW w:w="0" w:type="auto"/>
            <w:vAlign w:val="center"/>
          </w:tcPr>
          <w:p w:rsidR="00D02124" w:rsidRPr="00FE6FB2" w:rsidRDefault="00D02124" w:rsidP="00D02124">
            <w:pPr>
              <w:widowControl/>
              <w:jc w:val="center"/>
              <w:rPr>
                <w:rFonts w:ascii="Times New Roman" w:eastAsia="PMingLiU" w:hAnsi="Times New Roman" w:cs="Times New Roman"/>
                <w:szCs w:val="24"/>
              </w:rPr>
            </w:pPr>
          </w:p>
        </w:tc>
      </w:tr>
      <w:tr w:rsidR="00D02124" w:rsidRPr="00FE6FB2" w:rsidTr="00D02124">
        <w:trPr>
          <w:trHeight w:val="324"/>
        </w:trPr>
        <w:tc>
          <w:tcPr>
            <w:tcW w:w="0" w:type="auto"/>
            <w:shd w:val="clear" w:color="auto" w:fill="FFFFFF" w:themeFill="background1"/>
            <w:noWrap/>
            <w:vAlign w:val="center"/>
          </w:tcPr>
          <w:p w:rsidR="00D02124" w:rsidRPr="00FE6FB2" w:rsidRDefault="00D02124" w:rsidP="00D02124">
            <w:pPr>
              <w:widowControl/>
              <w:jc w:val="center"/>
              <w:rPr>
                <w:rFonts w:ascii="Times New Roman" w:hAnsi="Times New Roman" w:cs="Times New Roman"/>
                <w:color w:val="000000"/>
              </w:rPr>
            </w:pPr>
            <w:r w:rsidRPr="00FE6FB2">
              <w:rPr>
                <w:rFonts w:ascii="Times New Roman" w:hAnsi="Times New Roman" w:cs="Times New Roman"/>
                <w:color w:val="000000"/>
              </w:rPr>
              <w:t>0.98</w:t>
            </w:r>
          </w:p>
          <w:p w:rsidR="00D02124" w:rsidRPr="00FE6FB2" w:rsidRDefault="00D02124" w:rsidP="00D02124">
            <w:pPr>
              <w:widowControl/>
              <w:jc w:val="center"/>
              <w:rPr>
                <w:rFonts w:ascii="Times New Roman" w:hAnsi="Times New Roman" w:cs="Times New Roman"/>
                <w:color w:val="000000"/>
              </w:rPr>
            </w:pPr>
            <w:r w:rsidRPr="00FE6FB2">
              <w:rPr>
                <w:rFonts w:ascii="Times New Roman" w:hAnsi="Times New Roman" w:cs="Times New Roman"/>
                <w:color w:val="000000"/>
              </w:rPr>
              <w:t>(0.82,1.17)</w:t>
            </w:r>
          </w:p>
        </w:tc>
        <w:tc>
          <w:tcPr>
            <w:tcW w:w="0" w:type="auto"/>
            <w:shd w:val="clear" w:color="auto" w:fill="D9D9D9" w:themeFill="background1" w:themeFillShade="D9"/>
            <w:noWrap/>
            <w:vAlign w:val="center"/>
            <w:hideMark/>
          </w:tcPr>
          <w:p w:rsidR="00D02124" w:rsidRPr="00FE6FB2" w:rsidRDefault="00D02124" w:rsidP="00D02124">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Saline</w:t>
            </w:r>
          </w:p>
        </w:tc>
        <w:tc>
          <w:tcPr>
            <w:tcW w:w="0" w:type="auto"/>
            <w:noWrap/>
            <w:vAlign w:val="center"/>
          </w:tcPr>
          <w:p w:rsidR="00D02124" w:rsidRPr="00FE6FB2" w:rsidRDefault="00D02124" w:rsidP="00D02124">
            <w:pPr>
              <w:widowControl/>
              <w:jc w:val="center"/>
              <w:rPr>
                <w:rFonts w:ascii="Times New Roman" w:eastAsia="PMingLiU" w:hAnsi="Times New Roman" w:cs="Times New Roman"/>
                <w:szCs w:val="24"/>
              </w:rPr>
            </w:pPr>
          </w:p>
        </w:tc>
        <w:tc>
          <w:tcPr>
            <w:tcW w:w="0" w:type="auto"/>
            <w:vAlign w:val="center"/>
          </w:tcPr>
          <w:p w:rsidR="00D02124" w:rsidRPr="00FE6FB2" w:rsidRDefault="00D02124" w:rsidP="00D02124">
            <w:pPr>
              <w:widowControl/>
              <w:jc w:val="center"/>
              <w:rPr>
                <w:rFonts w:ascii="Times New Roman" w:eastAsia="PMingLiU" w:hAnsi="Times New Roman" w:cs="Times New Roman"/>
                <w:szCs w:val="24"/>
              </w:rPr>
            </w:pPr>
          </w:p>
        </w:tc>
        <w:tc>
          <w:tcPr>
            <w:tcW w:w="0" w:type="auto"/>
            <w:vAlign w:val="center"/>
          </w:tcPr>
          <w:p w:rsidR="00D02124" w:rsidRPr="00FE6FB2" w:rsidRDefault="00D02124" w:rsidP="00D02124">
            <w:pPr>
              <w:widowControl/>
              <w:jc w:val="center"/>
              <w:rPr>
                <w:rFonts w:ascii="Times New Roman" w:eastAsia="PMingLiU" w:hAnsi="Times New Roman" w:cs="Times New Roman"/>
                <w:szCs w:val="24"/>
              </w:rPr>
            </w:pPr>
          </w:p>
        </w:tc>
        <w:tc>
          <w:tcPr>
            <w:tcW w:w="0" w:type="auto"/>
            <w:vAlign w:val="center"/>
          </w:tcPr>
          <w:p w:rsidR="00D02124" w:rsidRPr="00FE6FB2" w:rsidRDefault="00D02124" w:rsidP="00D02124">
            <w:pPr>
              <w:widowControl/>
              <w:jc w:val="center"/>
              <w:rPr>
                <w:rFonts w:ascii="Times New Roman" w:eastAsia="PMingLiU" w:hAnsi="Times New Roman" w:cs="Times New Roman"/>
                <w:szCs w:val="24"/>
              </w:rPr>
            </w:pPr>
          </w:p>
        </w:tc>
      </w:tr>
      <w:tr w:rsidR="00D02124" w:rsidRPr="00FE6FB2" w:rsidTr="00D02124">
        <w:trPr>
          <w:trHeight w:val="324"/>
        </w:trPr>
        <w:tc>
          <w:tcPr>
            <w:tcW w:w="0" w:type="auto"/>
            <w:shd w:val="clear" w:color="auto" w:fill="FFFFFF" w:themeFill="background1"/>
            <w:noWrap/>
            <w:vAlign w:val="center"/>
          </w:tcPr>
          <w:p w:rsidR="00D02124" w:rsidRPr="00FE6FB2" w:rsidRDefault="00D02124" w:rsidP="00D02124">
            <w:pPr>
              <w:jc w:val="center"/>
              <w:rPr>
                <w:rFonts w:ascii="Times New Roman" w:hAnsi="Times New Roman" w:cs="Times New Roman"/>
                <w:color w:val="000000"/>
              </w:rPr>
            </w:pPr>
            <w:r w:rsidRPr="00FE6FB2">
              <w:rPr>
                <w:rFonts w:ascii="Times New Roman" w:hAnsi="Times New Roman" w:cs="Times New Roman"/>
                <w:color w:val="000000"/>
              </w:rPr>
              <w:t xml:space="preserve">0.95 </w:t>
            </w:r>
          </w:p>
          <w:p w:rsidR="00D02124" w:rsidRPr="00FE6FB2" w:rsidRDefault="00D02124" w:rsidP="00D02124">
            <w:pPr>
              <w:jc w:val="center"/>
              <w:rPr>
                <w:rFonts w:ascii="Times New Roman" w:hAnsi="Times New Roman" w:cs="Times New Roman"/>
                <w:color w:val="000000"/>
              </w:rPr>
            </w:pPr>
            <w:r w:rsidRPr="00FE6FB2">
              <w:rPr>
                <w:rFonts w:ascii="Times New Roman" w:hAnsi="Times New Roman" w:cs="Times New Roman"/>
                <w:color w:val="000000"/>
              </w:rPr>
              <w:t>(0.68,1.33)</w:t>
            </w:r>
          </w:p>
        </w:tc>
        <w:tc>
          <w:tcPr>
            <w:tcW w:w="0" w:type="auto"/>
            <w:noWrap/>
            <w:vAlign w:val="center"/>
            <w:hideMark/>
          </w:tcPr>
          <w:p w:rsidR="00D02124" w:rsidRPr="00FE6FB2" w:rsidRDefault="00D02124" w:rsidP="00D02124">
            <w:pPr>
              <w:widowControl/>
              <w:jc w:val="center"/>
              <w:rPr>
                <w:rFonts w:ascii="Times New Roman" w:hAnsi="Times New Roman" w:cs="Times New Roman"/>
                <w:color w:val="000000"/>
              </w:rPr>
            </w:pPr>
            <w:r w:rsidRPr="00FE6FB2">
              <w:rPr>
                <w:rFonts w:ascii="Times New Roman" w:hAnsi="Times New Roman" w:cs="Times New Roman"/>
                <w:color w:val="000000"/>
              </w:rPr>
              <w:t xml:space="preserve">0.97 </w:t>
            </w:r>
          </w:p>
          <w:p w:rsidR="00D02124" w:rsidRPr="00FE6FB2" w:rsidRDefault="00D02124" w:rsidP="00D02124">
            <w:pPr>
              <w:widowControl/>
              <w:jc w:val="center"/>
              <w:rPr>
                <w:rFonts w:ascii="Times New Roman" w:hAnsi="Times New Roman" w:cs="Times New Roman"/>
                <w:color w:val="000000"/>
              </w:rPr>
            </w:pPr>
            <w:r w:rsidRPr="00FE6FB2">
              <w:rPr>
                <w:rFonts w:ascii="Times New Roman" w:hAnsi="Times New Roman" w:cs="Times New Roman"/>
                <w:color w:val="000000"/>
              </w:rPr>
              <w:t>(0.72,1.29)</w:t>
            </w:r>
          </w:p>
        </w:tc>
        <w:tc>
          <w:tcPr>
            <w:tcW w:w="0" w:type="auto"/>
            <w:shd w:val="clear" w:color="auto" w:fill="D9D9D9" w:themeFill="background1" w:themeFillShade="D9"/>
            <w:noWrap/>
            <w:vAlign w:val="center"/>
            <w:hideMark/>
          </w:tcPr>
          <w:p w:rsidR="00D02124" w:rsidRPr="00FE6FB2" w:rsidRDefault="00D02124" w:rsidP="00D02124">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Iso-oncotic</w:t>
            </w:r>
          </w:p>
          <w:p w:rsidR="00D02124" w:rsidRPr="00FE6FB2" w:rsidRDefault="00D02124" w:rsidP="00D02124">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albumin</w:t>
            </w:r>
          </w:p>
        </w:tc>
        <w:tc>
          <w:tcPr>
            <w:tcW w:w="0" w:type="auto"/>
            <w:vAlign w:val="center"/>
          </w:tcPr>
          <w:p w:rsidR="00D02124" w:rsidRPr="00FE6FB2" w:rsidRDefault="00D02124" w:rsidP="00D02124">
            <w:pPr>
              <w:widowControl/>
              <w:jc w:val="center"/>
              <w:rPr>
                <w:rFonts w:ascii="Times New Roman" w:eastAsia="PMingLiU" w:hAnsi="Times New Roman" w:cs="Times New Roman"/>
                <w:szCs w:val="24"/>
              </w:rPr>
            </w:pPr>
          </w:p>
        </w:tc>
        <w:tc>
          <w:tcPr>
            <w:tcW w:w="0" w:type="auto"/>
            <w:vAlign w:val="center"/>
          </w:tcPr>
          <w:p w:rsidR="00D02124" w:rsidRPr="00FE6FB2" w:rsidRDefault="00D02124" w:rsidP="00D02124">
            <w:pPr>
              <w:widowControl/>
              <w:jc w:val="center"/>
              <w:rPr>
                <w:rFonts w:ascii="Times New Roman" w:eastAsia="PMingLiU" w:hAnsi="Times New Roman" w:cs="Times New Roman"/>
                <w:szCs w:val="24"/>
              </w:rPr>
            </w:pPr>
          </w:p>
        </w:tc>
        <w:tc>
          <w:tcPr>
            <w:tcW w:w="0" w:type="auto"/>
            <w:vAlign w:val="center"/>
          </w:tcPr>
          <w:p w:rsidR="00D02124" w:rsidRPr="00FE6FB2" w:rsidRDefault="00D02124" w:rsidP="00D02124">
            <w:pPr>
              <w:widowControl/>
              <w:jc w:val="center"/>
              <w:rPr>
                <w:rFonts w:ascii="Times New Roman" w:eastAsia="PMingLiU" w:hAnsi="Times New Roman" w:cs="Times New Roman"/>
                <w:szCs w:val="24"/>
              </w:rPr>
            </w:pPr>
          </w:p>
        </w:tc>
      </w:tr>
      <w:tr w:rsidR="00D02124" w:rsidRPr="00FE6FB2" w:rsidTr="00D02124">
        <w:trPr>
          <w:trHeight w:val="324"/>
        </w:trPr>
        <w:tc>
          <w:tcPr>
            <w:tcW w:w="0" w:type="auto"/>
            <w:shd w:val="clear" w:color="auto" w:fill="FBE4D5" w:themeFill="accent2" w:themeFillTint="33"/>
            <w:noWrap/>
            <w:vAlign w:val="center"/>
          </w:tcPr>
          <w:p w:rsidR="00D02124" w:rsidRPr="00FE6FB2" w:rsidRDefault="00D02124" w:rsidP="00D02124">
            <w:pPr>
              <w:jc w:val="center"/>
              <w:rPr>
                <w:rFonts w:ascii="Times New Roman" w:hAnsi="Times New Roman" w:cs="Times New Roman"/>
                <w:b/>
                <w:color w:val="000000"/>
              </w:rPr>
            </w:pPr>
            <w:r w:rsidRPr="00FE6FB2">
              <w:rPr>
                <w:rFonts w:ascii="Times New Roman" w:hAnsi="Times New Roman" w:cs="Times New Roman"/>
                <w:b/>
                <w:color w:val="000000"/>
              </w:rPr>
              <w:t xml:space="preserve">0.80 </w:t>
            </w:r>
          </w:p>
          <w:p w:rsidR="00D02124" w:rsidRPr="00FE6FB2" w:rsidRDefault="00D02124" w:rsidP="00D02124">
            <w:pPr>
              <w:jc w:val="center"/>
              <w:rPr>
                <w:rFonts w:ascii="Times New Roman" w:hAnsi="Times New Roman" w:cs="Times New Roman"/>
                <w:b/>
                <w:color w:val="000000"/>
              </w:rPr>
            </w:pPr>
            <w:r w:rsidRPr="00FE6FB2">
              <w:rPr>
                <w:rFonts w:ascii="Times New Roman" w:hAnsi="Times New Roman" w:cs="Times New Roman"/>
                <w:b/>
                <w:color w:val="000000"/>
              </w:rPr>
              <w:t>(0.65,0.99)</w:t>
            </w:r>
          </w:p>
        </w:tc>
        <w:tc>
          <w:tcPr>
            <w:tcW w:w="0" w:type="auto"/>
            <w:noWrap/>
            <w:vAlign w:val="center"/>
          </w:tcPr>
          <w:p w:rsidR="00D02124" w:rsidRPr="00FE6FB2" w:rsidRDefault="00D02124" w:rsidP="00D02124">
            <w:pPr>
              <w:jc w:val="center"/>
              <w:rPr>
                <w:rFonts w:ascii="Times New Roman" w:hAnsi="Times New Roman" w:cs="Times New Roman"/>
                <w:color w:val="000000"/>
              </w:rPr>
            </w:pPr>
            <w:r w:rsidRPr="00FE6FB2">
              <w:rPr>
                <w:rFonts w:ascii="Times New Roman" w:hAnsi="Times New Roman" w:cs="Times New Roman"/>
                <w:color w:val="000000"/>
              </w:rPr>
              <w:t xml:space="preserve">0.82 </w:t>
            </w:r>
          </w:p>
          <w:p w:rsidR="00D02124" w:rsidRPr="00FE6FB2" w:rsidRDefault="00D02124" w:rsidP="00D02124">
            <w:pPr>
              <w:jc w:val="center"/>
              <w:rPr>
                <w:rFonts w:ascii="Times New Roman" w:hAnsi="Times New Roman" w:cs="Times New Roman"/>
                <w:color w:val="000000"/>
              </w:rPr>
            </w:pPr>
            <w:r w:rsidRPr="00FE6FB2">
              <w:rPr>
                <w:rFonts w:ascii="Times New Roman" w:hAnsi="Times New Roman" w:cs="Times New Roman"/>
                <w:color w:val="000000"/>
              </w:rPr>
              <w:t>(0.67,1.00)</w:t>
            </w:r>
          </w:p>
        </w:tc>
        <w:tc>
          <w:tcPr>
            <w:tcW w:w="0" w:type="auto"/>
            <w:noWrap/>
            <w:vAlign w:val="center"/>
          </w:tcPr>
          <w:p w:rsidR="00D02124" w:rsidRPr="00FE6FB2" w:rsidRDefault="00D02124" w:rsidP="00D02124">
            <w:pPr>
              <w:widowControl/>
              <w:jc w:val="center"/>
              <w:rPr>
                <w:rFonts w:ascii="Times New Roman" w:hAnsi="Times New Roman" w:cs="Times New Roman"/>
                <w:color w:val="000000"/>
              </w:rPr>
            </w:pPr>
            <w:r w:rsidRPr="00FE6FB2">
              <w:rPr>
                <w:rFonts w:ascii="Times New Roman" w:hAnsi="Times New Roman" w:cs="Times New Roman"/>
                <w:color w:val="000000"/>
              </w:rPr>
              <w:t xml:space="preserve">0.85 </w:t>
            </w:r>
          </w:p>
          <w:p w:rsidR="00D02124" w:rsidRPr="00FE6FB2" w:rsidRDefault="00D02124" w:rsidP="00D02124">
            <w:pPr>
              <w:widowControl/>
              <w:jc w:val="center"/>
              <w:rPr>
                <w:rFonts w:ascii="Times New Roman" w:hAnsi="Times New Roman" w:cs="Times New Roman"/>
                <w:color w:val="000000"/>
              </w:rPr>
            </w:pPr>
            <w:r w:rsidRPr="00FE6FB2">
              <w:rPr>
                <w:rFonts w:ascii="Times New Roman" w:hAnsi="Times New Roman" w:cs="Times New Roman"/>
                <w:color w:val="000000"/>
              </w:rPr>
              <w:t>(0.60,1.20)</w:t>
            </w:r>
          </w:p>
        </w:tc>
        <w:tc>
          <w:tcPr>
            <w:tcW w:w="0" w:type="auto"/>
            <w:shd w:val="clear" w:color="auto" w:fill="D9D9D9" w:themeFill="background1" w:themeFillShade="D9"/>
            <w:vAlign w:val="center"/>
          </w:tcPr>
          <w:p w:rsidR="00D02124" w:rsidRPr="00FE6FB2" w:rsidRDefault="00D02124" w:rsidP="00D02124">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L-HES</w:t>
            </w:r>
          </w:p>
        </w:tc>
        <w:tc>
          <w:tcPr>
            <w:tcW w:w="0" w:type="auto"/>
            <w:vAlign w:val="center"/>
          </w:tcPr>
          <w:p w:rsidR="00D02124" w:rsidRPr="00FE6FB2" w:rsidRDefault="00D02124" w:rsidP="00D02124">
            <w:pPr>
              <w:widowControl/>
              <w:jc w:val="center"/>
              <w:rPr>
                <w:rFonts w:ascii="Times New Roman" w:eastAsia="PMingLiU" w:hAnsi="Times New Roman" w:cs="Times New Roman"/>
                <w:szCs w:val="24"/>
              </w:rPr>
            </w:pPr>
          </w:p>
        </w:tc>
        <w:tc>
          <w:tcPr>
            <w:tcW w:w="0" w:type="auto"/>
            <w:vAlign w:val="center"/>
          </w:tcPr>
          <w:p w:rsidR="00D02124" w:rsidRPr="00FE6FB2" w:rsidRDefault="00D02124" w:rsidP="00D02124">
            <w:pPr>
              <w:widowControl/>
              <w:jc w:val="center"/>
              <w:rPr>
                <w:rFonts w:ascii="Times New Roman" w:eastAsia="PMingLiU" w:hAnsi="Times New Roman" w:cs="Times New Roman"/>
                <w:szCs w:val="24"/>
              </w:rPr>
            </w:pPr>
          </w:p>
        </w:tc>
      </w:tr>
      <w:tr w:rsidR="00D02124" w:rsidRPr="00FE6FB2" w:rsidTr="00D02124">
        <w:trPr>
          <w:trHeight w:val="324"/>
        </w:trPr>
        <w:tc>
          <w:tcPr>
            <w:tcW w:w="0" w:type="auto"/>
            <w:shd w:val="clear" w:color="auto" w:fill="FBE4D5" w:themeFill="accent2" w:themeFillTint="33"/>
            <w:noWrap/>
            <w:vAlign w:val="center"/>
          </w:tcPr>
          <w:p w:rsidR="00D02124" w:rsidRPr="00FE6FB2" w:rsidRDefault="00D02124" w:rsidP="00D02124">
            <w:pPr>
              <w:jc w:val="center"/>
              <w:rPr>
                <w:rFonts w:ascii="Times New Roman" w:hAnsi="Times New Roman" w:cs="Times New Roman"/>
                <w:b/>
                <w:color w:val="000000"/>
              </w:rPr>
            </w:pPr>
            <w:r w:rsidRPr="00FE6FB2">
              <w:rPr>
                <w:rFonts w:ascii="Times New Roman" w:hAnsi="Times New Roman" w:cs="Times New Roman"/>
                <w:b/>
                <w:color w:val="000000"/>
              </w:rPr>
              <w:t xml:space="preserve">0.54 </w:t>
            </w:r>
          </w:p>
          <w:p w:rsidR="00D02124" w:rsidRPr="00FE6FB2" w:rsidRDefault="00D02124" w:rsidP="00D02124">
            <w:pPr>
              <w:jc w:val="center"/>
              <w:rPr>
                <w:rFonts w:ascii="Times New Roman" w:hAnsi="Times New Roman" w:cs="Times New Roman"/>
                <w:b/>
                <w:color w:val="000000"/>
              </w:rPr>
            </w:pPr>
            <w:r w:rsidRPr="00FE6FB2">
              <w:rPr>
                <w:rFonts w:ascii="Times New Roman" w:hAnsi="Times New Roman" w:cs="Times New Roman"/>
                <w:b/>
                <w:color w:val="000000"/>
              </w:rPr>
              <w:t>(0.37,0.79)</w:t>
            </w:r>
          </w:p>
        </w:tc>
        <w:tc>
          <w:tcPr>
            <w:tcW w:w="0" w:type="auto"/>
            <w:shd w:val="clear" w:color="auto" w:fill="FBE4D5" w:themeFill="accent2" w:themeFillTint="33"/>
            <w:noWrap/>
            <w:vAlign w:val="center"/>
          </w:tcPr>
          <w:p w:rsidR="00D02124" w:rsidRPr="00FE6FB2" w:rsidRDefault="00D02124" w:rsidP="00D02124">
            <w:pPr>
              <w:jc w:val="center"/>
              <w:rPr>
                <w:rFonts w:ascii="Times New Roman" w:hAnsi="Times New Roman" w:cs="Times New Roman"/>
                <w:b/>
                <w:color w:val="000000"/>
              </w:rPr>
            </w:pPr>
            <w:r w:rsidRPr="00FE6FB2">
              <w:rPr>
                <w:rFonts w:ascii="Times New Roman" w:hAnsi="Times New Roman" w:cs="Times New Roman"/>
                <w:b/>
                <w:color w:val="000000"/>
              </w:rPr>
              <w:t xml:space="preserve">0.55 </w:t>
            </w:r>
          </w:p>
          <w:p w:rsidR="00D02124" w:rsidRPr="00FE6FB2" w:rsidRDefault="00D02124" w:rsidP="00D02124">
            <w:pPr>
              <w:jc w:val="center"/>
              <w:rPr>
                <w:rFonts w:ascii="Times New Roman" w:hAnsi="Times New Roman" w:cs="Times New Roman"/>
                <w:b/>
                <w:color w:val="000000"/>
              </w:rPr>
            </w:pPr>
            <w:r w:rsidRPr="00FE6FB2">
              <w:rPr>
                <w:rFonts w:ascii="Times New Roman" w:hAnsi="Times New Roman" w:cs="Times New Roman"/>
                <w:b/>
                <w:color w:val="000000"/>
              </w:rPr>
              <w:t>(0.37,0.84)</w:t>
            </w:r>
          </w:p>
        </w:tc>
        <w:tc>
          <w:tcPr>
            <w:tcW w:w="0" w:type="auto"/>
            <w:shd w:val="clear" w:color="auto" w:fill="FBE4D5" w:themeFill="accent2" w:themeFillTint="33"/>
            <w:noWrap/>
            <w:vAlign w:val="center"/>
          </w:tcPr>
          <w:p w:rsidR="00D02124" w:rsidRPr="00FE6FB2" w:rsidRDefault="00D02124" w:rsidP="00D02124">
            <w:pPr>
              <w:jc w:val="center"/>
              <w:rPr>
                <w:rFonts w:ascii="Times New Roman" w:hAnsi="Times New Roman" w:cs="Times New Roman"/>
                <w:b/>
                <w:color w:val="000000"/>
              </w:rPr>
            </w:pPr>
            <w:r w:rsidRPr="00FE6FB2">
              <w:rPr>
                <w:rFonts w:ascii="Times New Roman" w:hAnsi="Times New Roman" w:cs="Times New Roman"/>
                <w:b/>
                <w:color w:val="000000"/>
              </w:rPr>
              <w:t xml:space="preserve">0.57 </w:t>
            </w:r>
          </w:p>
          <w:p w:rsidR="00D02124" w:rsidRPr="00FE6FB2" w:rsidRDefault="00D02124" w:rsidP="00D02124">
            <w:pPr>
              <w:jc w:val="center"/>
              <w:rPr>
                <w:rFonts w:ascii="Times New Roman" w:hAnsi="Times New Roman" w:cs="Times New Roman"/>
                <w:b/>
                <w:color w:val="000000"/>
              </w:rPr>
            </w:pPr>
            <w:r w:rsidRPr="00FE6FB2">
              <w:rPr>
                <w:rFonts w:ascii="Times New Roman" w:hAnsi="Times New Roman" w:cs="Times New Roman"/>
                <w:b/>
                <w:color w:val="000000"/>
              </w:rPr>
              <w:t>(0.35,0.95)</w:t>
            </w:r>
          </w:p>
        </w:tc>
        <w:tc>
          <w:tcPr>
            <w:tcW w:w="0" w:type="auto"/>
            <w:shd w:val="clear" w:color="auto" w:fill="FFFFFF" w:themeFill="background1"/>
            <w:vAlign w:val="center"/>
          </w:tcPr>
          <w:p w:rsidR="00D02124" w:rsidRPr="00FE6FB2" w:rsidRDefault="00D02124" w:rsidP="00D02124">
            <w:pPr>
              <w:widowControl/>
              <w:jc w:val="center"/>
              <w:rPr>
                <w:rFonts w:ascii="Times New Roman" w:hAnsi="Times New Roman" w:cs="Times New Roman"/>
                <w:color w:val="000000"/>
              </w:rPr>
            </w:pPr>
            <w:r w:rsidRPr="00FE6FB2">
              <w:rPr>
                <w:rFonts w:ascii="Times New Roman" w:hAnsi="Times New Roman" w:cs="Times New Roman"/>
                <w:color w:val="000000"/>
              </w:rPr>
              <w:t xml:space="preserve">0.68 </w:t>
            </w:r>
          </w:p>
          <w:p w:rsidR="00D02124" w:rsidRPr="00FE6FB2" w:rsidRDefault="00D02124" w:rsidP="00D02124">
            <w:pPr>
              <w:widowControl/>
              <w:jc w:val="center"/>
              <w:rPr>
                <w:rFonts w:ascii="Times New Roman" w:hAnsi="Times New Roman" w:cs="Times New Roman"/>
                <w:color w:val="000000"/>
              </w:rPr>
            </w:pPr>
            <w:r w:rsidRPr="00FE6FB2">
              <w:rPr>
                <w:rFonts w:ascii="Times New Roman" w:hAnsi="Times New Roman" w:cs="Times New Roman"/>
                <w:color w:val="000000"/>
              </w:rPr>
              <w:t>(0.44,1.04)</w:t>
            </w:r>
          </w:p>
        </w:tc>
        <w:tc>
          <w:tcPr>
            <w:tcW w:w="0" w:type="auto"/>
            <w:shd w:val="clear" w:color="auto" w:fill="D9D9D9" w:themeFill="background1" w:themeFillShade="D9"/>
            <w:vAlign w:val="center"/>
          </w:tcPr>
          <w:p w:rsidR="00D02124" w:rsidRPr="00FE6FB2" w:rsidRDefault="00D02124" w:rsidP="00D02124">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H-HES</w:t>
            </w:r>
          </w:p>
        </w:tc>
        <w:tc>
          <w:tcPr>
            <w:tcW w:w="0" w:type="auto"/>
            <w:shd w:val="clear" w:color="auto" w:fill="FFFFFF" w:themeFill="background1"/>
            <w:vAlign w:val="center"/>
          </w:tcPr>
          <w:p w:rsidR="00D02124" w:rsidRPr="00FE6FB2" w:rsidRDefault="00D02124" w:rsidP="00D02124">
            <w:pPr>
              <w:widowControl/>
              <w:jc w:val="center"/>
              <w:rPr>
                <w:rFonts w:ascii="Times New Roman" w:eastAsia="PMingLiU" w:hAnsi="Times New Roman" w:cs="Times New Roman"/>
                <w:szCs w:val="24"/>
              </w:rPr>
            </w:pPr>
          </w:p>
        </w:tc>
      </w:tr>
      <w:tr w:rsidR="00D02124" w:rsidRPr="00FE6FB2" w:rsidTr="00D02124">
        <w:trPr>
          <w:trHeight w:val="324"/>
        </w:trPr>
        <w:tc>
          <w:tcPr>
            <w:tcW w:w="0" w:type="auto"/>
            <w:noWrap/>
            <w:vAlign w:val="center"/>
          </w:tcPr>
          <w:p w:rsidR="00D02124" w:rsidRPr="00FE6FB2" w:rsidRDefault="00D02124" w:rsidP="00D02124">
            <w:pPr>
              <w:jc w:val="center"/>
              <w:rPr>
                <w:rFonts w:ascii="Times New Roman" w:hAnsi="Times New Roman" w:cs="Times New Roman"/>
                <w:color w:val="000000"/>
              </w:rPr>
            </w:pPr>
            <w:r w:rsidRPr="00FE6FB2">
              <w:rPr>
                <w:rFonts w:ascii="Times New Roman" w:hAnsi="Times New Roman" w:cs="Times New Roman"/>
                <w:color w:val="000000"/>
              </w:rPr>
              <w:t xml:space="preserve">1.26 </w:t>
            </w:r>
          </w:p>
          <w:p w:rsidR="00D02124" w:rsidRPr="00FE6FB2" w:rsidRDefault="00D02124" w:rsidP="00D02124">
            <w:pPr>
              <w:jc w:val="center"/>
              <w:rPr>
                <w:rFonts w:ascii="Times New Roman" w:hAnsi="Times New Roman" w:cs="Times New Roman"/>
                <w:color w:val="000000"/>
              </w:rPr>
            </w:pPr>
            <w:r w:rsidRPr="00FE6FB2">
              <w:rPr>
                <w:rFonts w:ascii="Times New Roman" w:hAnsi="Times New Roman" w:cs="Times New Roman"/>
                <w:color w:val="000000"/>
              </w:rPr>
              <w:t>(0.54,2.95)</w:t>
            </w:r>
          </w:p>
        </w:tc>
        <w:tc>
          <w:tcPr>
            <w:tcW w:w="0" w:type="auto"/>
            <w:noWrap/>
            <w:vAlign w:val="center"/>
          </w:tcPr>
          <w:p w:rsidR="00D02124" w:rsidRPr="00FE6FB2" w:rsidRDefault="00D02124" w:rsidP="00D02124">
            <w:pPr>
              <w:jc w:val="center"/>
              <w:rPr>
                <w:rFonts w:ascii="Times New Roman" w:hAnsi="Times New Roman" w:cs="Times New Roman"/>
                <w:color w:val="000000"/>
              </w:rPr>
            </w:pPr>
            <w:r w:rsidRPr="00FE6FB2">
              <w:rPr>
                <w:rFonts w:ascii="Times New Roman" w:hAnsi="Times New Roman" w:cs="Times New Roman"/>
                <w:color w:val="000000"/>
              </w:rPr>
              <w:t xml:space="preserve">1.29 </w:t>
            </w:r>
          </w:p>
          <w:p w:rsidR="00D02124" w:rsidRPr="00FE6FB2" w:rsidRDefault="00D02124" w:rsidP="00D02124">
            <w:pPr>
              <w:jc w:val="center"/>
              <w:rPr>
                <w:rFonts w:ascii="Times New Roman" w:hAnsi="Times New Roman" w:cs="Times New Roman"/>
                <w:color w:val="000000"/>
              </w:rPr>
            </w:pPr>
            <w:r w:rsidRPr="00FE6FB2">
              <w:rPr>
                <w:rFonts w:ascii="Times New Roman" w:hAnsi="Times New Roman" w:cs="Times New Roman"/>
                <w:color w:val="000000"/>
              </w:rPr>
              <w:t>(0.54,3.05)</w:t>
            </w:r>
          </w:p>
        </w:tc>
        <w:tc>
          <w:tcPr>
            <w:tcW w:w="0" w:type="auto"/>
            <w:noWrap/>
            <w:vAlign w:val="center"/>
          </w:tcPr>
          <w:p w:rsidR="00D02124" w:rsidRPr="00FE6FB2" w:rsidRDefault="00D02124" w:rsidP="00D02124">
            <w:pPr>
              <w:jc w:val="center"/>
              <w:rPr>
                <w:rFonts w:ascii="Times New Roman" w:hAnsi="Times New Roman" w:cs="Times New Roman"/>
                <w:color w:val="000000"/>
              </w:rPr>
            </w:pPr>
            <w:r w:rsidRPr="00FE6FB2">
              <w:rPr>
                <w:rFonts w:ascii="Times New Roman" w:hAnsi="Times New Roman" w:cs="Times New Roman"/>
                <w:color w:val="000000"/>
              </w:rPr>
              <w:t xml:space="preserve">1.33 </w:t>
            </w:r>
          </w:p>
          <w:p w:rsidR="00D02124" w:rsidRPr="00FE6FB2" w:rsidRDefault="00D02124" w:rsidP="00D02124">
            <w:pPr>
              <w:jc w:val="center"/>
              <w:rPr>
                <w:rFonts w:ascii="Times New Roman" w:hAnsi="Times New Roman" w:cs="Times New Roman"/>
                <w:color w:val="000000"/>
              </w:rPr>
            </w:pPr>
            <w:r w:rsidRPr="00FE6FB2">
              <w:rPr>
                <w:rFonts w:ascii="Times New Roman" w:hAnsi="Times New Roman" w:cs="Times New Roman"/>
                <w:color w:val="000000"/>
              </w:rPr>
              <w:t>(0.53,3.32)</w:t>
            </w:r>
          </w:p>
        </w:tc>
        <w:tc>
          <w:tcPr>
            <w:tcW w:w="0" w:type="auto"/>
            <w:shd w:val="clear" w:color="auto" w:fill="FFFFFF" w:themeFill="background1"/>
            <w:vAlign w:val="center"/>
          </w:tcPr>
          <w:p w:rsidR="00D02124" w:rsidRPr="00FE6FB2" w:rsidRDefault="00D02124" w:rsidP="00D02124">
            <w:pPr>
              <w:jc w:val="center"/>
              <w:rPr>
                <w:rFonts w:ascii="Times New Roman" w:hAnsi="Times New Roman" w:cs="Times New Roman"/>
                <w:color w:val="000000"/>
              </w:rPr>
            </w:pPr>
            <w:r w:rsidRPr="00FE6FB2">
              <w:rPr>
                <w:rFonts w:ascii="Times New Roman" w:hAnsi="Times New Roman" w:cs="Times New Roman"/>
                <w:color w:val="000000"/>
              </w:rPr>
              <w:t xml:space="preserve">1.57 </w:t>
            </w:r>
          </w:p>
          <w:p w:rsidR="00D02124" w:rsidRPr="00FE6FB2" w:rsidRDefault="00D02124" w:rsidP="00D02124">
            <w:pPr>
              <w:jc w:val="center"/>
              <w:rPr>
                <w:rFonts w:ascii="Times New Roman" w:hAnsi="Times New Roman" w:cs="Times New Roman"/>
                <w:color w:val="000000"/>
              </w:rPr>
            </w:pPr>
            <w:r w:rsidRPr="00FE6FB2">
              <w:rPr>
                <w:rFonts w:ascii="Times New Roman" w:hAnsi="Times New Roman" w:cs="Times New Roman"/>
                <w:color w:val="000000"/>
              </w:rPr>
              <w:t>(0.66,3.77)</w:t>
            </w:r>
          </w:p>
        </w:tc>
        <w:tc>
          <w:tcPr>
            <w:tcW w:w="0" w:type="auto"/>
            <w:shd w:val="clear" w:color="auto" w:fill="FBE4D5" w:themeFill="accent2" w:themeFillTint="33"/>
            <w:vAlign w:val="center"/>
          </w:tcPr>
          <w:p w:rsidR="00D02124" w:rsidRPr="00FE6FB2" w:rsidRDefault="00D02124" w:rsidP="00D02124">
            <w:pPr>
              <w:widowControl/>
              <w:jc w:val="center"/>
              <w:rPr>
                <w:rFonts w:ascii="Times New Roman" w:hAnsi="Times New Roman" w:cs="Times New Roman"/>
                <w:b/>
                <w:color w:val="000000"/>
              </w:rPr>
            </w:pPr>
            <w:r w:rsidRPr="00FE6FB2">
              <w:rPr>
                <w:rFonts w:ascii="Times New Roman" w:hAnsi="Times New Roman" w:cs="Times New Roman"/>
                <w:b/>
                <w:color w:val="000000"/>
              </w:rPr>
              <w:t xml:space="preserve">2.32 </w:t>
            </w:r>
          </w:p>
          <w:p w:rsidR="00D02124" w:rsidRPr="00FE6FB2" w:rsidRDefault="00D02124" w:rsidP="00D02124">
            <w:pPr>
              <w:widowControl/>
              <w:jc w:val="center"/>
              <w:rPr>
                <w:rFonts w:ascii="Times New Roman" w:hAnsi="Times New Roman" w:cs="Times New Roman"/>
                <w:b/>
                <w:color w:val="000000"/>
              </w:rPr>
            </w:pPr>
            <w:r w:rsidRPr="00FE6FB2">
              <w:rPr>
                <w:rFonts w:ascii="Times New Roman" w:hAnsi="Times New Roman" w:cs="Times New Roman"/>
                <w:b/>
                <w:color w:val="000000"/>
              </w:rPr>
              <w:t>(1.09,4.96)</w:t>
            </w:r>
          </w:p>
        </w:tc>
        <w:tc>
          <w:tcPr>
            <w:tcW w:w="0" w:type="auto"/>
            <w:shd w:val="clear" w:color="auto" w:fill="D9D9D9" w:themeFill="background1" w:themeFillShade="D9"/>
            <w:vAlign w:val="center"/>
          </w:tcPr>
          <w:p w:rsidR="00D02124" w:rsidRPr="00FE6FB2" w:rsidRDefault="00D02124" w:rsidP="00D02124">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Gelatin</w:t>
            </w:r>
          </w:p>
        </w:tc>
      </w:tr>
    </w:tbl>
    <w:p w:rsidR="00BE6ABF" w:rsidRPr="00FE6FB2" w:rsidRDefault="00AD051A" w:rsidP="004F53BB">
      <w:pPr>
        <w:rPr>
          <w:rFonts w:ascii="Times New Roman" w:hAnsi="Times New Roman" w:cs="Times New Roman"/>
          <w:szCs w:val="20"/>
        </w:rPr>
      </w:pPr>
      <w:r w:rsidRPr="00FE6FB2">
        <w:rPr>
          <w:rFonts w:ascii="Times New Roman" w:hAnsi="Times New Roman" w:cs="Times New Roman"/>
          <w:szCs w:val="20"/>
        </w:rPr>
        <w:t>Abbreviations: L-HES, Low molecular weight hydroxyethyl starch; H-HES, High molecular weight hydroxyethyl starch</w:t>
      </w:r>
    </w:p>
    <w:p w:rsidR="004F53BB" w:rsidRPr="00FE6FB2" w:rsidRDefault="00BE0B9A" w:rsidP="004F53BB">
      <w:pPr>
        <w:rPr>
          <w:rFonts w:ascii="Times New Roman" w:hAnsi="Times New Roman" w:cs="Times New Roman"/>
          <w:szCs w:val="20"/>
        </w:rPr>
      </w:pPr>
      <w:r w:rsidRPr="00FE6FB2">
        <w:rPr>
          <w:rFonts w:ascii="Times New Roman" w:hAnsi="Times New Roman" w:cs="Times New Roman"/>
          <w:szCs w:val="20"/>
        </w:rPr>
        <w:t>*</w:t>
      </w:r>
      <w:r w:rsidR="004F53BB" w:rsidRPr="00FE6FB2">
        <w:rPr>
          <w:rFonts w:ascii="Times New Roman" w:hAnsi="Times New Roman" w:cs="Times New Roman"/>
          <w:szCs w:val="20"/>
        </w:rPr>
        <w:t>Results of the network meta-analysis are pr</w:t>
      </w:r>
      <w:r w:rsidR="002352DD" w:rsidRPr="00FE6FB2">
        <w:rPr>
          <w:rFonts w:ascii="Times New Roman" w:hAnsi="Times New Roman" w:cs="Times New Roman"/>
          <w:szCs w:val="20"/>
        </w:rPr>
        <w:t>esented in the left lower half</w:t>
      </w:r>
      <w:r w:rsidR="004F53BB" w:rsidRPr="00FE6FB2">
        <w:rPr>
          <w:rFonts w:ascii="Times New Roman" w:hAnsi="Times New Roman" w:cs="Times New Roman"/>
          <w:szCs w:val="20"/>
        </w:rPr>
        <w:t xml:space="preserve">. Odd ratio and 95% confidence interval were presented and left hand side intervention was reference group. Odds ratio less than one favor the column-defining treatment. </w:t>
      </w:r>
      <w:r w:rsidR="00DA0B07" w:rsidRPr="00FE6FB2">
        <w:rPr>
          <w:rFonts w:ascii="Times New Roman" w:hAnsi="Times New Roman" w:cs="Times New Roman"/>
          <w:szCs w:val="20"/>
        </w:rPr>
        <w:t>NA, not available.</w:t>
      </w:r>
    </w:p>
    <w:p w:rsidR="00DA0B07" w:rsidRPr="00FE6FB2" w:rsidRDefault="00DA0B07">
      <w:pPr>
        <w:widowControl/>
        <w:rPr>
          <w:rFonts w:ascii="Times New Roman" w:hAnsi="Times New Roman" w:cs="Times New Roman"/>
        </w:rPr>
      </w:pPr>
      <w:r w:rsidRPr="00FE6FB2">
        <w:rPr>
          <w:rFonts w:ascii="Times New Roman" w:hAnsi="Times New Roman" w:cs="Times New Roman"/>
        </w:rPr>
        <w:br w:type="page"/>
      </w:r>
    </w:p>
    <w:p w:rsidR="00BE6ABF" w:rsidRPr="00FE6FB2" w:rsidRDefault="00BE6ABF" w:rsidP="00875BCD">
      <w:pPr>
        <w:rPr>
          <w:rFonts w:ascii="Times New Roman" w:hAnsi="Times New Roman" w:cs="Times New Roman"/>
          <w:szCs w:val="20"/>
        </w:rPr>
        <w:sectPr w:rsidR="00BE6ABF" w:rsidRPr="00FE6FB2" w:rsidSect="00AD051A">
          <w:pgSz w:w="11906" w:h="16838"/>
          <w:pgMar w:top="1440" w:right="1800" w:bottom="1440" w:left="1560" w:header="851" w:footer="992" w:gutter="0"/>
          <w:cols w:space="425"/>
          <w:docGrid w:type="lines" w:linePitch="360"/>
        </w:sectPr>
      </w:pPr>
    </w:p>
    <w:p w:rsidR="00BE6ABF" w:rsidRPr="00FE6FB2" w:rsidRDefault="00BE6ABF" w:rsidP="00875BCD">
      <w:pPr>
        <w:rPr>
          <w:rFonts w:ascii="Times New Roman" w:hAnsi="Times New Roman" w:cs="Times New Roman"/>
          <w:szCs w:val="20"/>
        </w:rPr>
        <w:sectPr w:rsidR="00BE6ABF" w:rsidRPr="00FE6FB2" w:rsidSect="00BE6ABF">
          <w:pgSz w:w="11906" w:h="16838"/>
          <w:pgMar w:top="1440" w:right="1800" w:bottom="1440" w:left="1560" w:header="851" w:footer="992" w:gutter="0"/>
          <w:cols w:space="425"/>
          <w:docGrid w:type="lines" w:linePitch="360"/>
        </w:sectPr>
      </w:pPr>
    </w:p>
    <w:p w:rsidR="00875BCD" w:rsidRPr="00FE6FB2" w:rsidRDefault="00BE0B9A" w:rsidP="00875BCD">
      <w:pPr>
        <w:rPr>
          <w:rFonts w:ascii="Times New Roman" w:hAnsi="Times New Roman" w:cs="Times New Roman"/>
        </w:rPr>
      </w:pPr>
      <w:r w:rsidRPr="00FE6FB2">
        <w:rPr>
          <w:rFonts w:ascii="Times New Roman" w:hAnsi="Times New Roman" w:cs="Times New Roman"/>
          <w:szCs w:val="20"/>
        </w:rPr>
        <w:t>e</w:t>
      </w:r>
      <w:r w:rsidR="00BE4415" w:rsidRPr="00FE6FB2">
        <w:rPr>
          <w:rFonts w:ascii="Times New Roman" w:hAnsi="Times New Roman" w:cs="Times New Roman"/>
          <w:szCs w:val="20"/>
        </w:rPr>
        <w:t>Table 9</w:t>
      </w:r>
      <w:r w:rsidRPr="00FE6FB2">
        <w:rPr>
          <w:rFonts w:ascii="Times New Roman" w:hAnsi="Times New Roman" w:cs="Times New Roman"/>
          <w:szCs w:val="20"/>
        </w:rPr>
        <w:t xml:space="preserve">.6 </w:t>
      </w:r>
      <w:r w:rsidR="005B1684">
        <w:rPr>
          <w:rFonts w:ascii="Times New Roman" w:hAnsi="Times New Roman" w:cs="Times New Roman"/>
          <w:szCs w:val="20"/>
        </w:rPr>
        <w:t>Acute kidney injury</w:t>
      </w:r>
      <w:r w:rsidR="003C4F17" w:rsidRPr="00FE6FB2">
        <w:rPr>
          <w:rFonts w:ascii="Times New Roman" w:hAnsi="Times New Roman" w:cs="Times New Roman"/>
          <w:szCs w:val="20"/>
        </w:rPr>
        <w:t xml:space="preserve"> in relative ranking probability in sepsis patients</w:t>
      </w:r>
    </w:p>
    <w:tbl>
      <w:tblPr>
        <w:tblStyle w:val="TableGrid"/>
        <w:tblW w:w="0" w:type="auto"/>
        <w:tblLook w:val="04A0" w:firstRow="1" w:lastRow="0" w:firstColumn="1" w:lastColumn="0" w:noHBand="0" w:noVBand="1"/>
      </w:tblPr>
      <w:tblGrid>
        <w:gridCol w:w="2383"/>
        <w:gridCol w:w="728"/>
        <w:gridCol w:w="934"/>
        <w:gridCol w:w="1087"/>
        <w:gridCol w:w="1025"/>
        <w:gridCol w:w="1056"/>
        <w:gridCol w:w="1056"/>
      </w:tblGrid>
      <w:tr w:rsidR="004E3AE3" w:rsidRPr="00FE6FB2" w:rsidTr="00675140">
        <w:trPr>
          <w:trHeight w:val="324"/>
        </w:trPr>
        <w:tc>
          <w:tcPr>
            <w:tcW w:w="0" w:type="auto"/>
            <w:gridSpan w:val="7"/>
            <w:noWrap/>
          </w:tcPr>
          <w:p w:rsidR="004E3AE3" w:rsidRPr="00FE6FB2" w:rsidRDefault="004E3AE3" w:rsidP="00F82761">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noProof/>
                <w:color w:val="000000"/>
                <w:kern w:val="0"/>
                <w:szCs w:val="24"/>
                <w:lang w:val="en-IN" w:eastAsia="en-IN"/>
              </w:rPr>
              <w:drawing>
                <wp:inline distT="0" distB="0" distL="0" distR="0" wp14:anchorId="72962D4A" wp14:editId="0654769C">
                  <wp:extent cx="5113655" cy="3742055"/>
                  <wp:effectExtent l="0" t="0" r="0" b="0"/>
                  <wp:docPr id="554" name="圖片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113655" cy="3742055"/>
                          </a:xfrm>
                          <a:prstGeom prst="rect">
                            <a:avLst/>
                          </a:prstGeom>
                          <a:noFill/>
                          <a:ln>
                            <a:noFill/>
                          </a:ln>
                        </pic:spPr>
                      </pic:pic>
                    </a:graphicData>
                  </a:graphic>
                </wp:inline>
              </w:drawing>
            </w:r>
          </w:p>
        </w:tc>
      </w:tr>
      <w:tr w:rsidR="004E3AE3" w:rsidRPr="00FE6FB2" w:rsidTr="00F82761">
        <w:trPr>
          <w:trHeight w:val="324"/>
        </w:trPr>
        <w:tc>
          <w:tcPr>
            <w:tcW w:w="0" w:type="auto"/>
            <w:noWrap/>
            <w:hideMark/>
          </w:tcPr>
          <w:p w:rsidR="004E3AE3" w:rsidRPr="00FE6FB2" w:rsidRDefault="004E3AE3" w:rsidP="00AB36AE">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Ranking\Treatment</w:t>
            </w:r>
          </w:p>
        </w:tc>
        <w:tc>
          <w:tcPr>
            <w:tcW w:w="0" w:type="auto"/>
            <w:noWrap/>
            <w:hideMark/>
          </w:tcPr>
          <w:p w:rsidR="004E3AE3" w:rsidRPr="00FE6FB2" w:rsidRDefault="004E3AE3"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BC</w:t>
            </w:r>
          </w:p>
        </w:tc>
        <w:tc>
          <w:tcPr>
            <w:tcW w:w="0" w:type="auto"/>
            <w:noWrap/>
            <w:hideMark/>
          </w:tcPr>
          <w:p w:rsidR="004E3AE3" w:rsidRPr="00FE6FB2" w:rsidRDefault="004E3AE3"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Saline</w:t>
            </w:r>
          </w:p>
        </w:tc>
        <w:tc>
          <w:tcPr>
            <w:tcW w:w="0" w:type="auto"/>
            <w:noWrap/>
            <w:hideMark/>
          </w:tcPr>
          <w:p w:rsidR="004E3AE3" w:rsidRPr="00FE6FB2" w:rsidRDefault="004E3AE3"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Iso-Alb</w:t>
            </w:r>
          </w:p>
        </w:tc>
        <w:tc>
          <w:tcPr>
            <w:tcW w:w="0" w:type="auto"/>
            <w:noWrap/>
          </w:tcPr>
          <w:p w:rsidR="004E3AE3" w:rsidRPr="00FE6FB2" w:rsidRDefault="004E3AE3"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L-HES</w:t>
            </w:r>
          </w:p>
        </w:tc>
        <w:tc>
          <w:tcPr>
            <w:tcW w:w="0" w:type="auto"/>
            <w:noWrap/>
          </w:tcPr>
          <w:p w:rsidR="004E3AE3" w:rsidRPr="00FE6FB2" w:rsidRDefault="004E3AE3"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H-HES</w:t>
            </w:r>
          </w:p>
        </w:tc>
        <w:tc>
          <w:tcPr>
            <w:tcW w:w="0" w:type="auto"/>
          </w:tcPr>
          <w:p w:rsidR="004E3AE3" w:rsidRPr="00FE6FB2" w:rsidRDefault="004E3AE3"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Gelatin</w:t>
            </w:r>
          </w:p>
        </w:tc>
      </w:tr>
      <w:tr w:rsidR="004E3AE3" w:rsidRPr="00FE6FB2" w:rsidTr="00F82761">
        <w:trPr>
          <w:trHeight w:val="324"/>
        </w:trPr>
        <w:tc>
          <w:tcPr>
            <w:tcW w:w="0" w:type="auto"/>
            <w:noWrap/>
            <w:hideMark/>
          </w:tcPr>
          <w:p w:rsidR="004E3AE3" w:rsidRPr="00FE6FB2" w:rsidRDefault="004E3AE3"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Best</w:t>
            </w:r>
          </w:p>
        </w:tc>
        <w:tc>
          <w:tcPr>
            <w:tcW w:w="0" w:type="auto"/>
            <w:noWrap/>
            <w:vAlign w:val="center"/>
          </w:tcPr>
          <w:p w:rsidR="004E3AE3" w:rsidRPr="00FE6FB2" w:rsidRDefault="004E3AE3" w:rsidP="00AB36AE">
            <w:pPr>
              <w:widowControl/>
              <w:jc w:val="center"/>
              <w:rPr>
                <w:rFonts w:ascii="Times New Roman" w:hAnsi="Times New Roman" w:cs="Times New Roman"/>
                <w:color w:val="000000"/>
              </w:rPr>
            </w:pPr>
            <w:r w:rsidRPr="00FE6FB2">
              <w:rPr>
                <w:rFonts w:ascii="Times New Roman" w:hAnsi="Times New Roman" w:cs="Times New Roman"/>
                <w:color w:val="000000"/>
              </w:rPr>
              <w:t>13.3</w:t>
            </w:r>
          </w:p>
        </w:tc>
        <w:tc>
          <w:tcPr>
            <w:tcW w:w="0" w:type="auto"/>
            <w:noWrap/>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9.5</w:t>
            </w:r>
          </w:p>
        </w:tc>
        <w:tc>
          <w:tcPr>
            <w:tcW w:w="0" w:type="auto"/>
            <w:noWrap/>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15.2</w:t>
            </w:r>
          </w:p>
        </w:tc>
        <w:tc>
          <w:tcPr>
            <w:tcW w:w="0" w:type="auto"/>
            <w:noWrap/>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0</w:t>
            </w:r>
          </w:p>
        </w:tc>
        <w:tc>
          <w:tcPr>
            <w:tcW w:w="0" w:type="auto"/>
            <w:noWrap/>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0</w:t>
            </w:r>
          </w:p>
        </w:tc>
        <w:tc>
          <w:tcPr>
            <w:tcW w:w="0" w:type="auto"/>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62</w:t>
            </w:r>
          </w:p>
        </w:tc>
      </w:tr>
      <w:tr w:rsidR="004E3AE3" w:rsidRPr="00FE6FB2" w:rsidTr="00F82761">
        <w:trPr>
          <w:trHeight w:val="324"/>
        </w:trPr>
        <w:tc>
          <w:tcPr>
            <w:tcW w:w="0" w:type="auto"/>
            <w:noWrap/>
            <w:hideMark/>
          </w:tcPr>
          <w:p w:rsidR="004E3AE3" w:rsidRPr="00FE6FB2" w:rsidRDefault="004E3AE3"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2nd</w:t>
            </w:r>
          </w:p>
        </w:tc>
        <w:tc>
          <w:tcPr>
            <w:tcW w:w="0" w:type="auto"/>
            <w:noWrap/>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39.6</w:t>
            </w:r>
          </w:p>
        </w:tc>
        <w:tc>
          <w:tcPr>
            <w:tcW w:w="0" w:type="auto"/>
            <w:noWrap/>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28.2</w:t>
            </w:r>
          </w:p>
        </w:tc>
        <w:tc>
          <w:tcPr>
            <w:tcW w:w="0" w:type="auto"/>
            <w:noWrap/>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24.5</w:t>
            </w:r>
          </w:p>
        </w:tc>
        <w:tc>
          <w:tcPr>
            <w:tcW w:w="0" w:type="auto"/>
            <w:noWrap/>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1</w:t>
            </w:r>
          </w:p>
        </w:tc>
        <w:tc>
          <w:tcPr>
            <w:tcW w:w="0" w:type="auto"/>
            <w:noWrap/>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0</w:t>
            </w:r>
          </w:p>
        </w:tc>
        <w:tc>
          <w:tcPr>
            <w:tcW w:w="0" w:type="auto"/>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6.7</w:t>
            </w:r>
          </w:p>
        </w:tc>
      </w:tr>
      <w:tr w:rsidR="004E3AE3" w:rsidRPr="00FE6FB2" w:rsidTr="00F82761">
        <w:trPr>
          <w:trHeight w:val="324"/>
        </w:trPr>
        <w:tc>
          <w:tcPr>
            <w:tcW w:w="0" w:type="auto"/>
            <w:noWrap/>
            <w:hideMark/>
          </w:tcPr>
          <w:p w:rsidR="004E3AE3" w:rsidRPr="00FE6FB2" w:rsidRDefault="004E3AE3"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3rd</w:t>
            </w:r>
          </w:p>
        </w:tc>
        <w:tc>
          <w:tcPr>
            <w:tcW w:w="0" w:type="auto"/>
            <w:noWrap/>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28.8</w:t>
            </w:r>
          </w:p>
        </w:tc>
        <w:tc>
          <w:tcPr>
            <w:tcW w:w="0" w:type="auto"/>
            <w:noWrap/>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43.5</w:t>
            </w:r>
          </w:p>
        </w:tc>
        <w:tc>
          <w:tcPr>
            <w:tcW w:w="0" w:type="auto"/>
            <w:noWrap/>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17.5</w:t>
            </w:r>
          </w:p>
        </w:tc>
        <w:tc>
          <w:tcPr>
            <w:tcW w:w="0" w:type="auto"/>
            <w:noWrap/>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4.9</w:t>
            </w:r>
          </w:p>
        </w:tc>
        <w:tc>
          <w:tcPr>
            <w:tcW w:w="0" w:type="auto"/>
            <w:noWrap/>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0.1</w:t>
            </w:r>
          </w:p>
        </w:tc>
        <w:tc>
          <w:tcPr>
            <w:tcW w:w="0" w:type="auto"/>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5.2</w:t>
            </w:r>
          </w:p>
        </w:tc>
      </w:tr>
      <w:tr w:rsidR="004E3AE3" w:rsidRPr="00FE6FB2" w:rsidTr="00F82761">
        <w:trPr>
          <w:trHeight w:val="324"/>
        </w:trPr>
        <w:tc>
          <w:tcPr>
            <w:tcW w:w="0" w:type="auto"/>
            <w:noWrap/>
            <w:hideMark/>
          </w:tcPr>
          <w:p w:rsidR="004E3AE3" w:rsidRPr="00FE6FB2" w:rsidRDefault="004E3AE3"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4th</w:t>
            </w:r>
          </w:p>
        </w:tc>
        <w:tc>
          <w:tcPr>
            <w:tcW w:w="0" w:type="auto"/>
            <w:noWrap/>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17.6</w:t>
            </w:r>
          </w:p>
        </w:tc>
        <w:tc>
          <w:tcPr>
            <w:tcW w:w="0" w:type="auto"/>
            <w:noWrap/>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18.3</w:t>
            </w:r>
          </w:p>
        </w:tc>
        <w:tc>
          <w:tcPr>
            <w:tcW w:w="0" w:type="auto"/>
            <w:noWrap/>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29.3</w:t>
            </w:r>
          </w:p>
        </w:tc>
        <w:tc>
          <w:tcPr>
            <w:tcW w:w="0" w:type="auto"/>
            <w:noWrap/>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23.4</w:t>
            </w:r>
          </w:p>
        </w:tc>
        <w:tc>
          <w:tcPr>
            <w:tcW w:w="0" w:type="auto"/>
            <w:noWrap/>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0.4</w:t>
            </w:r>
          </w:p>
        </w:tc>
        <w:tc>
          <w:tcPr>
            <w:tcW w:w="0" w:type="auto"/>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11</w:t>
            </w:r>
          </w:p>
        </w:tc>
      </w:tr>
      <w:tr w:rsidR="004E3AE3" w:rsidRPr="00FE6FB2" w:rsidTr="00F82761">
        <w:trPr>
          <w:trHeight w:val="324"/>
        </w:trPr>
        <w:tc>
          <w:tcPr>
            <w:tcW w:w="0" w:type="auto"/>
            <w:noWrap/>
            <w:hideMark/>
          </w:tcPr>
          <w:p w:rsidR="004E3AE3" w:rsidRPr="00FE6FB2" w:rsidRDefault="004E3AE3"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5th</w:t>
            </w:r>
          </w:p>
        </w:tc>
        <w:tc>
          <w:tcPr>
            <w:tcW w:w="0" w:type="auto"/>
            <w:noWrap/>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0.7</w:t>
            </w:r>
          </w:p>
        </w:tc>
        <w:tc>
          <w:tcPr>
            <w:tcW w:w="0" w:type="auto"/>
            <w:noWrap/>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0.5</w:t>
            </w:r>
          </w:p>
        </w:tc>
        <w:tc>
          <w:tcPr>
            <w:tcW w:w="0" w:type="auto"/>
            <w:noWrap/>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12.5</w:t>
            </w:r>
          </w:p>
        </w:tc>
        <w:tc>
          <w:tcPr>
            <w:tcW w:w="0" w:type="auto"/>
            <w:noWrap/>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68</w:t>
            </w:r>
          </w:p>
        </w:tc>
        <w:tc>
          <w:tcPr>
            <w:tcW w:w="0" w:type="auto"/>
            <w:noWrap/>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5</w:t>
            </w:r>
          </w:p>
        </w:tc>
        <w:tc>
          <w:tcPr>
            <w:tcW w:w="0" w:type="auto"/>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13.3</w:t>
            </w:r>
          </w:p>
        </w:tc>
      </w:tr>
      <w:tr w:rsidR="004E3AE3" w:rsidRPr="00FE6FB2" w:rsidTr="00F82761">
        <w:trPr>
          <w:trHeight w:val="324"/>
        </w:trPr>
        <w:tc>
          <w:tcPr>
            <w:tcW w:w="0" w:type="auto"/>
            <w:noWrap/>
            <w:hideMark/>
          </w:tcPr>
          <w:p w:rsidR="004E3AE3" w:rsidRPr="00FE6FB2" w:rsidRDefault="004E3AE3"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Worst</w:t>
            </w:r>
          </w:p>
        </w:tc>
        <w:tc>
          <w:tcPr>
            <w:tcW w:w="0" w:type="auto"/>
            <w:noWrap/>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0</w:t>
            </w:r>
          </w:p>
        </w:tc>
        <w:tc>
          <w:tcPr>
            <w:tcW w:w="0" w:type="auto"/>
            <w:noWrap/>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0</w:t>
            </w:r>
          </w:p>
        </w:tc>
        <w:tc>
          <w:tcPr>
            <w:tcW w:w="0" w:type="auto"/>
            <w:noWrap/>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1</w:t>
            </w:r>
          </w:p>
        </w:tc>
        <w:tc>
          <w:tcPr>
            <w:tcW w:w="0" w:type="auto"/>
            <w:noWrap/>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2.7</w:t>
            </w:r>
          </w:p>
        </w:tc>
        <w:tc>
          <w:tcPr>
            <w:tcW w:w="0" w:type="auto"/>
            <w:noWrap/>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94.5</w:t>
            </w:r>
          </w:p>
        </w:tc>
        <w:tc>
          <w:tcPr>
            <w:tcW w:w="0" w:type="auto"/>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1.8</w:t>
            </w:r>
          </w:p>
        </w:tc>
      </w:tr>
      <w:tr w:rsidR="004E3AE3" w:rsidRPr="00FE6FB2" w:rsidTr="00F82761">
        <w:trPr>
          <w:trHeight w:val="324"/>
        </w:trPr>
        <w:tc>
          <w:tcPr>
            <w:tcW w:w="0" w:type="auto"/>
            <w:noWrap/>
            <w:hideMark/>
          </w:tcPr>
          <w:p w:rsidR="004E3AE3" w:rsidRPr="00FE6FB2" w:rsidRDefault="004E3AE3"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Mean Rank</w:t>
            </w:r>
          </w:p>
        </w:tc>
        <w:tc>
          <w:tcPr>
            <w:tcW w:w="0" w:type="auto"/>
            <w:noWrap/>
          </w:tcPr>
          <w:p w:rsidR="004E3AE3" w:rsidRPr="00FE6FB2" w:rsidRDefault="004E3AE3"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2.5</w:t>
            </w:r>
          </w:p>
        </w:tc>
        <w:tc>
          <w:tcPr>
            <w:tcW w:w="0" w:type="auto"/>
            <w:noWrap/>
          </w:tcPr>
          <w:p w:rsidR="004E3AE3" w:rsidRPr="00FE6FB2" w:rsidRDefault="004E3AE3"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2.7</w:t>
            </w:r>
          </w:p>
        </w:tc>
        <w:tc>
          <w:tcPr>
            <w:tcW w:w="0" w:type="auto"/>
            <w:noWrap/>
          </w:tcPr>
          <w:p w:rsidR="004E3AE3" w:rsidRPr="00FE6FB2" w:rsidRDefault="004E3AE3"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3.1</w:t>
            </w:r>
          </w:p>
        </w:tc>
        <w:tc>
          <w:tcPr>
            <w:tcW w:w="0" w:type="auto"/>
            <w:noWrap/>
          </w:tcPr>
          <w:p w:rsidR="004E3AE3" w:rsidRPr="00FE6FB2" w:rsidRDefault="004E3AE3"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4.6</w:t>
            </w:r>
          </w:p>
        </w:tc>
        <w:tc>
          <w:tcPr>
            <w:tcW w:w="0" w:type="auto"/>
            <w:noWrap/>
          </w:tcPr>
          <w:p w:rsidR="004E3AE3" w:rsidRPr="00FE6FB2" w:rsidRDefault="004E3AE3"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5.9</w:t>
            </w:r>
          </w:p>
        </w:tc>
        <w:tc>
          <w:tcPr>
            <w:tcW w:w="0" w:type="auto"/>
          </w:tcPr>
          <w:p w:rsidR="004E3AE3" w:rsidRPr="00FE6FB2" w:rsidRDefault="004E3AE3"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2.0</w:t>
            </w:r>
          </w:p>
        </w:tc>
      </w:tr>
      <w:tr w:rsidR="004E3AE3" w:rsidRPr="00FE6FB2" w:rsidTr="00F82761">
        <w:trPr>
          <w:trHeight w:val="101"/>
        </w:trPr>
        <w:tc>
          <w:tcPr>
            <w:tcW w:w="0" w:type="auto"/>
            <w:noWrap/>
            <w:hideMark/>
          </w:tcPr>
          <w:p w:rsidR="004E3AE3" w:rsidRPr="00FE6FB2" w:rsidRDefault="00AD051A"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SUCRA</w:t>
            </w:r>
          </w:p>
        </w:tc>
        <w:tc>
          <w:tcPr>
            <w:tcW w:w="0" w:type="auto"/>
            <w:noWrap/>
          </w:tcPr>
          <w:p w:rsidR="004E3AE3" w:rsidRPr="00FE6FB2" w:rsidRDefault="004E3AE3"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69.1</w:t>
            </w:r>
          </w:p>
        </w:tc>
        <w:tc>
          <w:tcPr>
            <w:tcW w:w="0" w:type="auto"/>
            <w:noWrap/>
          </w:tcPr>
          <w:p w:rsidR="004E3AE3" w:rsidRPr="00FE6FB2" w:rsidRDefault="004E3AE3"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65.2</w:t>
            </w:r>
          </w:p>
        </w:tc>
        <w:tc>
          <w:tcPr>
            <w:tcW w:w="0" w:type="auto"/>
            <w:noWrap/>
          </w:tcPr>
          <w:p w:rsidR="004E3AE3" w:rsidRPr="00FE6FB2" w:rsidRDefault="004E3AE3"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57.4</w:t>
            </w:r>
          </w:p>
        </w:tc>
        <w:tc>
          <w:tcPr>
            <w:tcW w:w="0" w:type="auto"/>
            <w:noWrap/>
          </w:tcPr>
          <w:p w:rsidR="004E3AE3" w:rsidRPr="00FE6FB2" w:rsidRDefault="004E3AE3"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27.0</w:t>
            </w:r>
          </w:p>
        </w:tc>
        <w:tc>
          <w:tcPr>
            <w:tcW w:w="0" w:type="auto"/>
            <w:noWrap/>
          </w:tcPr>
          <w:p w:rsidR="004E3AE3" w:rsidRPr="00FE6FB2" w:rsidRDefault="004E3AE3"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1.2</w:t>
            </w:r>
          </w:p>
        </w:tc>
        <w:tc>
          <w:tcPr>
            <w:tcW w:w="0" w:type="auto"/>
          </w:tcPr>
          <w:p w:rsidR="004E3AE3" w:rsidRPr="00FE6FB2" w:rsidRDefault="004E3AE3"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80.1</w:t>
            </w:r>
          </w:p>
        </w:tc>
      </w:tr>
    </w:tbl>
    <w:p w:rsidR="00891693" w:rsidRPr="00FE6FB2" w:rsidRDefault="00AD051A" w:rsidP="00891693">
      <w:pPr>
        <w:rPr>
          <w:rFonts w:ascii="Times New Roman" w:hAnsi="Times New Roman" w:cs="Times New Roman"/>
          <w:b/>
          <w:szCs w:val="24"/>
        </w:rPr>
      </w:pPr>
      <w:r w:rsidRPr="00FE6FB2">
        <w:rPr>
          <w:rFonts w:ascii="Times New Roman" w:eastAsia="DFKai-SB" w:hAnsi="Times New Roman" w:cs="Times New Roman"/>
          <w:szCs w:val="20"/>
        </w:rPr>
        <w:t>Abbreviations: BC, Balanced crystalloids; Iso-Alb, iso-oncotic albumin; Hyper-Alb, hyperoncotic albumin; L-HES, Low molecular weight hydroxyethyl starch; H-HES, High molecular weight hydroxyethyl starch; SUCRA, the surface under the cumulative ranking.</w:t>
      </w:r>
    </w:p>
    <w:p w:rsidR="006A16EC" w:rsidRPr="00FE6FB2" w:rsidRDefault="006A16EC">
      <w:pPr>
        <w:widowControl/>
        <w:rPr>
          <w:rFonts w:ascii="Times New Roman" w:hAnsi="Times New Roman" w:cs="Times New Roman"/>
          <w:b/>
          <w:bCs/>
          <w:szCs w:val="36"/>
        </w:rPr>
      </w:pPr>
      <w:r w:rsidRPr="00FE6FB2">
        <w:rPr>
          <w:rFonts w:ascii="Times New Roman" w:hAnsi="Times New Roman" w:cs="Times New Roman"/>
        </w:rPr>
        <w:br w:type="page"/>
      </w:r>
    </w:p>
    <w:p w:rsidR="000E1159" w:rsidRPr="00FE6FB2" w:rsidRDefault="000E1159" w:rsidP="002D3412">
      <w:pPr>
        <w:pStyle w:val="Heading3"/>
        <w:sectPr w:rsidR="000E1159" w:rsidRPr="00FE6FB2" w:rsidSect="00BE6ABF">
          <w:type w:val="continuous"/>
          <w:pgSz w:w="11906" w:h="16838"/>
          <w:pgMar w:top="1440" w:right="1800" w:bottom="1440" w:left="1560" w:header="851" w:footer="992" w:gutter="0"/>
          <w:cols w:space="425"/>
          <w:docGrid w:type="lines" w:linePitch="360"/>
        </w:sectPr>
      </w:pPr>
    </w:p>
    <w:p w:rsidR="00875BCD" w:rsidRPr="00FE6FB2" w:rsidRDefault="00BE4415" w:rsidP="002D3412">
      <w:pPr>
        <w:pStyle w:val="Heading3"/>
      </w:pPr>
      <w:bookmarkStart w:id="142" w:name="_Toc32664066"/>
      <w:bookmarkStart w:id="143" w:name="_Toc53220862"/>
      <w:r w:rsidRPr="00FE6FB2">
        <w:t>9</w:t>
      </w:r>
      <w:r w:rsidR="00875BCD" w:rsidRPr="00FE6FB2">
        <w:t>.1.4. B</w:t>
      </w:r>
      <w:r w:rsidR="00BE0B9A" w:rsidRPr="00FE6FB2">
        <w:t>lood tran</w:t>
      </w:r>
      <w:r w:rsidR="00B067F9" w:rsidRPr="00FE6FB2">
        <w:t xml:space="preserve">sfusion </w:t>
      </w:r>
      <w:r w:rsidR="005A55E6" w:rsidRPr="00FE6FB2">
        <w:t>volume</w:t>
      </w:r>
      <w:r w:rsidR="00875BCD" w:rsidRPr="00FE6FB2">
        <w:t xml:space="preserve"> in sepsis patients</w:t>
      </w:r>
      <w:bookmarkEnd w:id="142"/>
      <w:bookmarkEnd w:id="143"/>
    </w:p>
    <w:p w:rsidR="00E97D0B" w:rsidRPr="00FE6FB2" w:rsidRDefault="00BE0B9A" w:rsidP="00E97D0B">
      <w:pPr>
        <w:rPr>
          <w:rFonts w:ascii="Times New Roman" w:hAnsi="Times New Roman" w:cs="Times New Roman"/>
          <w:szCs w:val="20"/>
        </w:rPr>
      </w:pPr>
      <w:r w:rsidRPr="00FE6FB2">
        <w:rPr>
          <w:rFonts w:ascii="Times New Roman" w:hAnsi="Times New Roman" w:cs="Times New Roman"/>
          <w:szCs w:val="20"/>
        </w:rPr>
        <w:t>e</w:t>
      </w:r>
      <w:r w:rsidR="00BE4415" w:rsidRPr="00FE6FB2">
        <w:rPr>
          <w:rFonts w:ascii="Times New Roman" w:hAnsi="Times New Roman" w:cs="Times New Roman"/>
          <w:szCs w:val="20"/>
        </w:rPr>
        <w:t>Table 9</w:t>
      </w:r>
      <w:r w:rsidRPr="00FE6FB2">
        <w:rPr>
          <w:rFonts w:ascii="Times New Roman" w:hAnsi="Times New Roman" w:cs="Times New Roman"/>
          <w:szCs w:val="20"/>
        </w:rPr>
        <w:t xml:space="preserve">.7 Blood transfusion </w:t>
      </w:r>
      <w:r w:rsidR="005A55E6" w:rsidRPr="00FE6FB2">
        <w:rPr>
          <w:rFonts w:ascii="Times New Roman" w:hAnsi="Times New Roman" w:cs="Times New Roman"/>
          <w:szCs w:val="20"/>
        </w:rPr>
        <w:t>volume</w:t>
      </w:r>
      <w:r w:rsidRPr="00FE6FB2">
        <w:rPr>
          <w:rFonts w:ascii="Times New Roman" w:hAnsi="Times New Roman" w:cs="Times New Roman"/>
          <w:szCs w:val="20"/>
        </w:rPr>
        <w:t xml:space="preserve"> in league table in sepsis patients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6"/>
        <w:gridCol w:w="1836"/>
        <w:gridCol w:w="1716"/>
        <w:gridCol w:w="1836"/>
        <w:gridCol w:w="1836"/>
        <w:gridCol w:w="963"/>
      </w:tblGrid>
      <w:tr w:rsidR="00C421EB" w:rsidRPr="00FE6FB2" w:rsidTr="00C421EB">
        <w:trPr>
          <w:trHeight w:val="324"/>
        </w:trPr>
        <w:tc>
          <w:tcPr>
            <w:tcW w:w="0" w:type="auto"/>
            <w:shd w:val="clear" w:color="auto" w:fill="D9D9D9" w:themeFill="background1" w:themeFillShade="D9"/>
            <w:noWrap/>
            <w:vAlign w:val="center"/>
            <w:hideMark/>
          </w:tcPr>
          <w:p w:rsidR="00C421EB" w:rsidRPr="00FE6FB2" w:rsidRDefault="00C421EB" w:rsidP="00C421EB">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Balanced</w:t>
            </w:r>
            <w:r w:rsidRPr="00FE6FB2">
              <w:rPr>
                <w:rFonts w:ascii="Times New Roman" w:eastAsia="PMingLiU" w:hAnsi="Times New Roman" w:cs="Times New Roman"/>
                <w:b/>
                <w:szCs w:val="24"/>
              </w:rPr>
              <w:br/>
              <w:t>crystalloids</w:t>
            </w:r>
          </w:p>
        </w:tc>
        <w:tc>
          <w:tcPr>
            <w:tcW w:w="0" w:type="auto"/>
            <w:noWrap/>
            <w:vAlign w:val="center"/>
          </w:tcPr>
          <w:p w:rsidR="00C421EB" w:rsidRPr="00FE6FB2" w:rsidRDefault="00C421EB" w:rsidP="00C421EB">
            <w:pPr>
              <w:widowControl/>
              <w:jc w:val="center"/>
              <w:rPr>
                <w:rFonts w:ascii="Times New Roman" w:eastAsia="PMingLiU" w:hAnsi="Times New Roman" w:cs="Times New Roman"/>
                <w:szCs w:val="24"/>
              </w:rPr>
            </w:pPr>
          </w:p>
        </w:tc>
        <w:tc>
          <w:tcPr>
            <w:tcW w:w="0" w:type="auto"/>
            <w:noWrap/>
            <w:vAlign w:val="center"/>
          </w:tcPr>
          <w:p w:rsidR="00C421EB" w:rsidRPr="00FE6FB2" w:rsidRDefault="00C421EB" w:rsidP="00C421EB">
            <w:pPr>
              <w:widowControl/>
              <w:jc w:val="center"/>
              <w:rPr>
                <w:rFonts w:ascii="Times New Roman" w:eastAsia="PMingLiU" w:hAnsi="Times New Roman" w:cs="Times New Roman"/>
                <w:szCs w:val="24"/>
              </w:rPr>
            </w:pPr>
          </w:p>
        </w:tc>
        <w:tc>
          <w:tcPr>
            <w:tcW w:w="0" w:type="auto"/>
            <w:vAlign w:val="center"/>
          </w:tcPr>
          <w:p w:rsidR="00C421EB" w:rsidRPr="00FE6FB2" w:rsidRDefault="00C421EB" w:rsidP="00C421EB">
            <w:pPr>
              <w:widowControl/>
              <w:jc w:val="center"/>
              <w:rPr>
                <w:rFonts w:ascii="Times New Roman" w:eastAsia="PMingLiU" w:hAnsi="Times New Roman" w:cs="Times New Roman"/>
                <w:szCs w:val="24"/>
              </w:rPr>
            </w:pPr>
          </w:p>
        </w:tc>
        <w:tc>
          <w:tcPr>
            <w:tcW w:w="0" w:type="auto"/>
            <w:vAlign w:val="center"/>
          </w:tcPr>
          <w:p w:rsidR="00C421EB" w:rsidRPr="00FE6FB2" w:rsidRDefault="00C421EB" w:rsidP="00C421EB">
            <w:pPr>
              <w:widowControl/>
              <w:jc w:val="center"/>
              <w:rPr>
                <w:rFonts w:ascii="Times New Roman" w:eastAsia="PMingLiU" w:hAnsi="Times New Roman" w:cs="Times New Roman"/>
                <w:szCs w:val="24"/>
              </w:rPr>
            </w:pPr>
          </w:p>
        </w:tc>
        <w:tc>
          <w:tcPr>
            <w:tcW w:w="0" w:type="auto"/>
            <w:vAlign w:val="center"/>
          </w:tcPr>
          <w:p w:rsidR="00C421EB" w:rsidRPr="00FE6FB2" w:rsidRDefault="00C421EB" w:rsidP="00C421EB">
            <w:pPr>
              <w:widowControl/>
              <w:jc w:val="center"/>
              <w:rPr>
                <w:rFonts w:ascii="Times New Roman" w:eastAsia="PMingLiU" w:hAnsi="Times New Roman" w:cs="Times New Roman"/>
                <w:szCs w:val="24"/>
              </w:rPr>
            </w:pPr>
          </w:p>
        </w:tc>
      </w:tr>
      <w:tr w:rsidR="00C421EB" w:rsidRPr="00FE6FB2" w:rsidTr="00C421EB">
        <w:trPr>
          <w:trHeight w:val="324"/>
        </w:trPr>
        <w:tc>
          <w:tcPr>
            <w:tcW w:w="0" w:type="auto"/>
            <w:shd w:val="clear" w:color="auto" w:fill="FFFFFF" w:themeFill="background1"/>
            <w:noWrap/>
            <w:vAlign w:val="center"/>
          </w:tcPr>
          <w:p w:rsidR="00C421EB" w:rsidRPr="00FE6FB2" w:rsidRDefault="00C421EB" w:rsidP="00C421EB">
            <w:pPr>
              <w:widowControl/>
              <w:jc w:val="center"/>
              <w:rPr>
                <w:rFonts w:ascii="Times New Roman" w:hAnsi="Times New Roman" w:cs="Times New Roman"/>
                <w:color w:val="000000"/>
              </w:rPr>
            </w:pPr>
            <w:r w:rsidRPr="00FE6FB2">
              <w:rPr>
                <w:rFonts w:ascii="Times New Roman" w:hAnsi="Times New Roman" w:cs="Times New Roman"/>
                <w:color w:val="000000"/>
              </w:rPr>
              <w:t>-28.47</w:t>
            </w:r>
          </w:p>
          <w:p w:rsidR="00C421EB" w:rsidRPr="00FE6FB2" w:rsidRDefault="00C421EB" w:rsidP="00C421EB">
            <w:pPr>
              <w:widowControl/>
              <w:jc w:val="center"/>
              <w:rPr>
                <w:rFonts w:ascii="Times New Roman" w:hAnsi="Times New Roman" w:cs="Times New Roman"/>
                <w:color w:val="000000"/>
              </w:rPr>
            </w:pPr>
            <w:r w:rsidRPr="00FE6FB2">
              <w:rPr>
                <w:rFonts w:ascii="Times New Roman" w:hAnsi="Times New Roman" w:cs="Times New Roman"/>
                <w:color w:val="000000"/>
              </w:rPr>
              <w:t>(-215.20,158.26)</w:t>
            </w:r>
          </w:p>
        </w:tc>
        <w:tc>
          <w:tcPr>
            <w:tcW w:w="0" w:type="auto"/>
            <w:shd w:val="clear" w:color="auto" w:fill="D9D9D9" w:themeFill="background1" w:themeFillShade="D9"/>
            <w:noWrap/>
            <w:vAlign w:val="center"/>
            <w:hideMark/>
          </w:tcPr>
          <w:p w:rsidR="00C421EB" w:rsidRPr="00FE6FB2" w:rsidRDefault="00C421EB" w:rsidP="00C421EB">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Saline</w:t>
            </w:r>
          </w:p>
        </w:tc>
        <w:tc>
          <w:tcPr>
            <w:tcW w:w="0" w:type="auto"/>
            <w:noWrap/>
            <w:vAlign w:val="center"/>
          </w:tcPr>
          <w:p w:rsidR="00C421EB" w:rsidRPr="00FE6FB2" w:rsidRDefault="00C421EB" w:rsidP="00C421EB">
            <w:pPr>
              <w:widowControl/>
              <w:jc w:val="center"/>
              <w:rPr>
                <w:rFonts w:ascii="Times New Roman" w:eastAsia="PMingLiU" w:hAnsi="Times New Roman" w:cs="Times New Roman"/>
                <w:szCs w:val="24"/>
              </w:rPr>
            </w:pPr>
          </w:p>
        </w:tc>
        <w:tc>
          <w:tcPr>
            <w:tcW w:w="0" w:type="auto"/>
            <w:vAlign w:val="center"/>
          </w:tcPr>
          <w:p w:rsidR="00C421EB" w:rsidRPr="00FE6FB2" w:rsidRDefault="00C421EB" w:rsidP="00C421EB">
            <w:pPr>
              <w:widowControl/>
              <w:jc w:val="center"/>
              <w:rPr>
                <w:rFonts w:ascii="Times New Roman" w:eastAsia="PMingLiU" w:hAnsi="Times New Roman" w:cs="Times New Roman"/>
                <w:szCs w:val="24"/>
              </w:rPr>
            </w:pPr>
          </w:p>
        </w:tc>
        <w:tc>
          <w:tcPr>
            <w:tcW w:w="0" w:type="auto"/>
            <w:vAlign w:val="center"/>
          </w:tcPr>
          <w:p w:rsidR="00C421EB" w:rsidRPr="00FE6FB2" w:rsidRDefault="00C421EB" w:rsidP="00C421EB">
            <w:pPr>
              <w:widowControl/>
              <w:jc w:val="center"/>
              <w:rPr>
                <w:rFonts w:ascii="Times New Roman" w:eastAsia="PMingLiU" w:hAnsi="Times New Roman" w:cs="Times New Roman"/>
                <w:szCs w:val="24"/>
              </w:rPr>
            </w:pPr>
          </w:p>
        </w:tc>
        <w:tc>
          <w:tcPr>
            <w:tcW w:w="0" w:type="auto"/>
            <w:vAlign w:val="center"/>
          </w:tcPr>
          <w:p w:rsidR="00C421EB" w:rsidRPr="00FE6FB2" w:rsidRDefault="00C421EB" w:rsidP="00C421EB">
            <w:pPr>
              <w:widowControl/>
              <w:jc w:val="center"/>
              <w:rPr>
                <w:rFonts w:ascii="Times New Roman" w:eastAsia="PMingLiU" w:hAnsi="Times New Roman" w:cs="Times New Roman"/>
                <w:szCs w:val="24"/>
              </w:rPr>
            </w:pPr>
          </w:p>
        </w:tc>
      </w:tr>
      <w:tr w:rsidR="00C421EB" w:rsidRPr="00FE6FB2" w:rsidTr="00C421EB">
        <w:trPr>
          <w:trHeight w:val="324"/>
        </w:trPr>
        <w:tc>
          <w:tcPr>
            <w:tcW w:w="0" w:type="auto"/>
            <w:shd w:val="clear" w:color="auto" w:fill="FFFFFF" w:themeFill="background1"/>
            <w:noWrap/>
            <w:vAlign w:val="center"/>
          </w:tcPr>
          <w:p w:rsidR="00C421EB" w:rsidRPr="00FE6FB2" w:rsidRDefault="00C421EB" w:rsidP="00C421EB">
            <w:pPr>
              <w:jc w:val="center"/>
              <w:rPr>
                <w:rFonts w:ascii="Times New Roman" w:hAnsi="Times New Roman" w:cs="Times New Roman"/>
                <w:color w:val="000000"/>
              </w:rPr>
            </w:pPr>
            <w:r w:rsidRPr="00FE6FB2">
              <w:rPr>
                <w:rFonts w:ascii="Times New Roman" w:hAnsi="Times New Roman" w:cs="Times New Roman"/>
                <w:color w:val="000000"/>
              </w:rPr>
              <w:t xml:space="preserve">-50.54 </w:t>
            </w:r>
          </w:p>
          <w:p w:rsidR="00C421EB" w:rsidRPr="00FE6FB2" w:rsidRDefault="00C421EB" w:rsidP="00C421EB">
            <w:pPr>
              <w:jc w:val="center"/>
              <w:rPr>
                <w:rFonts w:ascii="Times New Roman" w:hAnsi="Times New Roman" w:cs="Times New Roman"/>
                <w:color w:val="000000"/>
              </w:rPr>
            </w:pPr>
            <w:r w:rsidRPr="00FE6FB2">
              <w:rPr>
                <w:rFonts w:ascii="Times New Roman" w:hAnsi="Times New Roman" w:cs="Times New Roman"/>
                <w:color w:val="000000"/>
              </w:rPr>
              <w:t>(-322.44,221.36)</w:t>
            </w:r>
          </w:p>
        </w:tc>
        <w:tc>
          <w:tcPr>
            <w:tcW w:w="0" w:type="auto"/>
            <w:noWrap/>
            <w:vAlign w:val="center"/>
            <w:hideMark/>
          </w:tcPr>
          <w:p w:rsidR="00C421EB" w:rsidRPr="00FE6FB2" w:rsidRDefault="00C421EB" w:rsidP="00C421EB">
            <w:pPr>
              <w:widowControl/>
              <w:jc w:val="center"/>
              <w:rPr>
                <w:rFonts w:ascii="Times New Roman" w:hAnsi="Times New Roman" w:cs="Times New Roman"/>
                <w:color w:val="000000"/>
              </w:rPr>
            </w:pPr>
            <w:r w:rsidRPr="00FE6FB2">
              <w:rPr>
                <w:rFonts w:ascii="Times New Roman" w:hAnsi="Times New Roman" w:cs="Times New Roman"/>
                <w:color w:val="000000"/>
              </w:rPr>
              <w:t xml:space="preserve">-22.07 </w:t>
            </w:r>
          </w:p>
          <w:p w:rsidR="00C421EB" w:rsidRPr="00FE6FB2" w:rsidRDefault="00C421EB" w:rsidP="00C421EB">
            <w:pPr>
              <w:widowControl/>
              <w:jc w:val="center"/>
              <w:rPr>
                <w:rFonts w:ascii="Times New Roman" w:hAnsi="Times New Roman" w:cs="Times New Roman"/>
                <w:color w:val="000000"/>
              </w:rPr>
            </w:pPr>
            <w:r w:rsidRPr="00FE6FB2">
              <w:rPr>
                <w:rFonts w:ascii="Times New Roman" w:hAnsi="Times New Roman" w:cs="Times New Roman"/>
                <w:color w:val="000000"/>
              </w:rPr>
              <w:t>(-226.89,182.75)</w:t>
            </w:r>
          </w:p>
        </w:tc>
        <w:tc>
          <w:tcPr>
            <w:tcW w:w="0" w:type="auto"/>
            <w:shd w:val="clear" w:color="auto" w:fill="D9D9D9" w:themeFill="background1" w:themeFillShade="D9"/>
            <w:noWrap/>
            <w:vAlign w:val="center"/>
            <w:hideMark/>
          </w:tcPr>
          <w:p w:rsidR="00C421EB" w:rsidRPr="00FE6FB2" w:rsidRDefault="00C421EB" w:rsidP="00C421EB">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Iso-oncotic</w:t>
            </w:r>
          </w:p>
          <w:p w:rsidR="00C421EB" w:rsidRPr="00FE6FB2" w:rsidRDefault="00C421EB" w:rsidP="00C421EB">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albumin</w:t>
            </w:r>
          </w:p>
        </w:tc>
        <w:tc>
          <w:tcPr>
            <w:tcW w:w="0" w:type="auto"/>
            <w:vAlign w:val="center"/>
          </w:tcPr>
          <w:p w:rsidR="00C421EB" w:rsidRPr="00FE6FB2" w:rsidRDefault="00C421EB" w:rsidP="00C421EB">
            <w:pPr>
              <w:widowControl/>
              <w:jc w:val="center"/>
              <w:rPr>
                <w:rFonts w:ascii="Times New Roman" w:eastAsia="PMingLiU" w:hAnsi="Times New Roman" w:cs="Times New Roman"/>
                <w:szCs w:val="24"/>
              </w:rPr>
            </w:pPr>
          </w:p>
        </w:tc>
        <w:tc>
          <w:tcPr>
            <w:tcW w:w="0" w:type="auto"/>
            <w:vAlign w:val="center"/>
          </w:tcPr>
          <w:p w:rsidR="00C421EB" w:rsidRPr="00FE6FB2" w:rsidRDefault="00C421EB" w:rsidP="00C421EB">
            <w:pPr>
              <w:widowControl/>
              <w:jc w:val="center"/>
              <w:rPr>
                <w:rFonts w:ascii="Times New Roman" w:eastAsia="PMingLiU" w:hAnsi="Times New Roman" w:cs="Times New Roman"/>
                <w:szCs w:val="24"/>
              </w:rPr>
            </w:pPr>
          </w:p>
        </w:tc>
        <w:tc>
          <w:tcPr>
            <w:tcW w:w="0" w:type="auto"/>
            <w:vAlign w:val="center"/>
          </w:tcPr>
          <w:p w:rsidR="00C421EB" w:rsidRPr="00FE6FB2" w:rsidRDefault="00C421EB" w:rsidP="00C421EB">
            <w:pPr>
              <w:widowControl/>
              <w:jc w:val="center"/>
              <w:rPr>
                <w:rFonts w:ascii="Times New Roman" w:eastAsia="PMingLiU" w:hAnsi="Times New Roman" w:cs="Times New Roman"/>
                <w:szCs w:val="24"/>
              </w:rPr>
            </w:pPr>
          </w:p>
        </w:tc>
      </w:tr>
      <w:tr w:rsidR="00C421EB" w:rsidRPr="00FE6FB2" w:rsidTr="00C421EB">
        <w:trPr>
          <w:trHeight w:val="324"/>
        </w:trPr>
        <w:tc>
          <w:tcPr>
            <w:tcW w:w="0" w:type="auto"/>
            <w:shd w:val="clear" w:color="auto" w:fill="FBE4D5" w:themeFill="accent2" w:themeFillTint="33"/>
            <w:noWrap/>
            <w:vAlign w:val="center"/>
          </w:tcPr>
          <w:p w:rsidR="00C421EB" w:rsidRPr="00FE6FB2" w:rsidRDefault="00C421EB" w:rsidP="00C421EB">
            <w:pPr>
              <w:jc w:val="center"/>
              <w:rPr>
                <w:rFonts w:ascii="Times New Roman" w:hAnsi="Times New Roman" w:cs="Times New Roman"/>
                <w:b/>
                <w:color w:val="000000"/>
              </w:rPr>
            </w:pPr>
            <w:r w:rsidRPr="00FE6FB2">
              <w:rPr>
                <w:rFonts w:ascii="Times New Roman" w:hAnsi="Times New Roman" w:cs="Times New Roman"/>
                <w:b/>
                <w:color w:val="000000"/>
              </w:rPr>
              <w:t xml:space="preserve">-274.86 </w:t>
            </w:r>
          </w:p>
          <w:p w:rsidR="00C421EB" w:rsidRPr="00FE6FB2" w:rsidRDefault="00C421EB" w:rsidP="00C421EB">
            <w:pPr>
              <w:jc w:val="center"/>
              <w:rPr>
                <w:rFonts w:ascii="Times New Roman" w:hAnsi="Times New Roman" w:cs="Times New Roman"/>
                <w:b/>
                <w:color w:val="000000"/>
              </w:rPr>
            </w:pPr>
            <w:r w:rsidRPr="00FE6FB2">
              <w:rPr>
                <w:rFonts w:ascii="Times New Roman" w:hAnsi="Times New Roman" w:cs="Times New Roman"/>
                <w:b/>
                <w:color w:val="000000"/>
              </w:rPr>
              <w:t>(-547.82,-1.89)</w:t>
            </w:r>
          </w:p>
        </w:tc>
        <w:tc>
          <w:tcPr>
            <w:tcW w:w="0" w:type="auto"/>
            <w:shd w:val="clear" w:color="auto" w:fill="FBE4D5" w:themeFill="accent2" w:themeFillTint="33"/>
            <w:noWrap/>
            <w:vAlign w:val="center"/>
          </w:tcPr>
          <w:p w:rsidR="00C421EB" w:rsidRPr="00FE6FB2" w:rsidRDefault="00C421EB" w:rsidP="00C421EB">
            <w:pPr>
              <w:jc w:val="center"/>
              <w:rPr>
                <w:rFonts w:ascii="Times New Roman" w:hAnsi="Times New Roman" w:cs="Times New Roman"/>
                <w:b/>
                <w:color w:val="000000"/>
              </w:rPr>
            </w:pPr>
            <w:r w:rsidRPr="00FE6FB2">
              <w:rPr>
                <w:rFonts w:ascii="Times New Roman" w:hAnsi="Times New Roman" w:cs="Times New Roman"/>
                <w:b/>
                <w:color w:val="000000"/>
              </w:rPr>
              <w:t xml:space="preserve">-246.38 </w:t>
            </w:r>
          </w:p>
          <w:p w:rsidR="00C421EB" w:rsidRPr="00FE6FB2" w:rsidRDefault="00C421EB" w:rsidP="00C421EB">
            <w:pPr>
              <w:jc w:val="center"/>
              <w:rPr>
                <w:rFonts w:ascii="Times New Roman" w:hAnsi="Times New Roman" w:cs="Times New Roman"/>
                <w:b/>
                <w:color w:val="000000"/>
              </w:rPr>
            </w:pPr>
            <w:r w:rsidRPr="00FE6FB2">
              <w:rPr>
                <w:rFonts w:ascii="Times New Roman" w:hAnsi="Times New Roman" w:cs="Times New Roman"/>
                <w:b/>
                <w:color w:val="000000"/>
              </w:rPr>
              <w:t>(-463.94,-28.83)</w:t>
            </w:r>
          </w:p>
        </w:tc>
        <w:tc>
          <w:tcPr>
            <w:tcW w:w="0" w:type="auto"/>
            <w:noWrap/>
            <w:vAlign w:val="center"/>
          </w:tcPr>
          <w:p w:rsidR="00C421EB" w:rsidRPr="00FE6FB2" w:rsidRDefault="00C421EB" w:rsidP="00C421EB">
            <w:pPr>
              <w:widowControl/>
              <w:jc w:val="center"/>
              <w:rPr>
                <w:rFonts w:ascii="Times New Roman" w:hAnsi="Times New Roman" w:cs="Times New Roman"/>
                <w:color w:val="000000"/>
              </w:rPr>
            </w:pPr>
            <w:r w:rsidRPr="00FE6FB2">
              <w:rPr>
                <w:rFonts w:ascii="Times New Roman" w:hAnsi="Times New Roman" w:cs="Times New Roman"/>
                <w:color w:val="000000"/>
              </w:rPr>
              <w:t xml:space="preserve">-224.31 </w:t>
            </w:r>
          </w:p>
          <w:p w:rsidR="00C421EB" w:rsidRPr="00FE6FB2" w:rsidRDefault="00C421EB" w:rsidP="00C421EB">
            <w:pPr>
              <w:widowControl/>
              <w:jc w:val="center"/>
              <w:rPr>
                <w:rFonts w:ascii="Times New Roman" w:hAnsi="Times New Roman" w:cs="Times New Roman"/>
                <w:color w:val="000000"/>
              </w:rPr>
            </w:pPr>
            <w:r w:rsidRPr="00FE6FB2">
              <w:rPr>
                <w:rFonts w:ascii="Times New Roman" w:hAnsi="Times New Roman" w:cs="Times New Roman"/>
                <w:color w:val="000000"/>
              </w:rPr>
              <w:t>(-516.63,68.00)</w:t>
            </w:r>
          </w:p>
        </w:tc>
        <w:tc>
          <w:tcPr>
            <w:tcW w:w="0" w:type="auto"/>
            <w:shd w:val="clear" w:color="auto" w:fill="D9D9D9" w:themeFill="background1" w:themeFillShade="D9"/>
            <w:vAlign w:val="center"/>
          </w:tcPr>
          <w:p w:rsidR="00C421EB" w:rsidRPr="00FE6FB2" w:rsidRDefault="00C421EB" w:rsidP="00C421EB">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Hyperoncotic</w:t>
            </w:r>
            <w:r w:rsidRPr="00FE6FB2">
              <w:rPr>
                <w:rFonts w:ascii="Times New Roman" w:eastAsia="PMingLiU" w:hAnsi="Times New Roman" w:cs="Times New Roman"/>
                <w:b/>
                <w:szCs w:val="24"/>
              </w:rPr>
              <w:br/>
              <w:t>albumin</w:t>
            </w:r>
          </w:p>
        </w:tc>
        <w:tc>
          <w:tcPr>
            <w:tcW w:w="0" w:type="auto"/>
            <w:vAlign w:val="center"/>
          </w:tcPr>
          <w:p w:rsidR="00C421EB" w:rsidRPr="00FE6FB2" w:rsidRDefault="00C421EB" w:rsidP="00C421EB">
            <w:pPr>
              <w:widowControl/>
              <w:jc w:val="center"/>
              <w:rPr>
                <w:rFonts w:ascii="Times New Roman" w:eastAsia="PMingLiU" w:hAnsi="Times New Roman" w:cs="Times New Roman"/>
                <w:szCs w:val="24"/>
              </w:rPr>
            </w:pPr>
          </w:p>
        </w:tc>
        <w:tc>
          <w:tcPr>
            <w:tcW w:w="0" w:type="auto"/>
            <w:vAlign w:val="center"/>
          </w:tcPr>
          <w:p w:rsidR="00C421EB" w:rsidRPr="00FE6FB2" w:rsidRDefault="00C421EB" w:rsidP="00C421EB">
            <w:pPr>
              <w:widowControl/>
              <w:jc w:val="center"/>
              <w:rPr>
                <w:rFonts w:ascii="Times New Roman" w:eastAsia="PMingLiU" w:hAnsi="Times New Roman" w:cs="Times New Roman"/>
                <w:szCs w:val="24"/>
              </w:rPr>
            </w:pPr>
          </w:p>
        </w:tc>
      </w:tr>
      <w:tr w:rsidR="00C421EB" w:rsidRPr="00FE6FB2" w:rsidTr="00C421EB">
        <w:trPr>
          <w:trHeight w:val="324"/>
        </w:trPr>
        <w:tc>
          <w:tcPr>
            <w:tcW w:w="0" w:type="auto"/>
            <w:shd w:val="clear" w:color="auto" w:fill="FBE4D5" w:themeFill="accent2" w:themeFillTint="33"/>
            <w:noWrap/>
            <w:vAlign w:val="center"/>
          </w:tcPr>
          <w:p w:rsidR="00C421EB" w:rsidRPr="00FE6FB2" w:rsidRDefault="00C421EB" w:rsidP="00C421EB">
            <w:pPr>
              <w:jc w:val="center"/>
              <w:rPr>
                <w:rFonts w:ascii="Times New Roman" w:hAnsi="Times New Roman" w:cs="Times New Roman"/>
                <w:b/>
                <w:color w:val="000000"/>
              </w:rPr>
            </w:pPr>
            <w:r w:rsidRPr="00FE6FB2">
              <w:rPr>
                <w:rFonts w:ascii="Times New Roman" w:hAnsi="Times New Roman" w:cs="Times New Roman"/>
                <w:b/>
                <w:color w:val="000000"/>
              </w:rPr>
              <w:t xml:space="preserve">-231.93 </w:t>
            </w:r>
          </w:p>
          <w:p w:rsidR="00C421EB" w:rsidRPr="00FE6FB2" w:rsidRDefault="00C421EB" w:rsidP="00C421EB">
            <w:pPr>
              <w:jc w:val="center"/>
              <w:rPr>
                <w:rFonts w:ascii="Times New Roman" w:hAnsi="Times New Roman" w:cs="Times New Roman"/>
                <w:b/>
                <w:color w:val="000000"/>
              </w:rPr>
            </w:pPr>
            <w:r w:rsidRPr="00FE6FB2">
              <w:rPr>
                <w:rFonts w:ascii="Times New Roman" w:hAnsi="Times New Roman" w:cs="Times New Roman"/>
                <w:b/>
                <w:color w:val="000000"/>
              </w:rPr>
              <w:t>(-429.57,-34.29)</w:t>
            </w:r>
          </w:p>
        </w:tc>
        <w:tc>
          <w:tcPr>
            <w:tcW w:w="0" w:type="auto"/>
            <w:shd w:val="clear" w:color="auto" w:fill="FBE4D5" w:themeFill="accent2" w:themeFillTint="33"/>
            <w:noWrap/>
            <w:vAlign w:val="center"/>
          </w:tcPr>
          <w:p w:rsidR="00C421EB" w:rsidRPr="00FE6FB2" w:rsidRDefault="00C421EB" w:rsidP="00C421EB">
            <w:pPr>
              <w:jc w:val="center"/>
              <w:rPr>
                <w:rFonts w:ascii="Times New Roman" w:hAnsi="Times New Roman" w:cs="Times New Roman"/>
                <w:b/>
                <w:color w:val="000000"/>
              </w:rPr>
            </w:pPr>
            <w:r w:rsidRPr="00FE6FB2">
              <w:rPr>
                <w:rFonts w:ascii="Times New Roman" w:hAnsi="Times New Roman" w:cs="Times New Roman"/>
                <w:b/>
                <w:color w:val="000000"/>
              </w:rPr>
              <w:t xml:space="preserve">-203.46 </w:t>
            </w:r>
          </w:p>
          <w:p w:rsidR="00C421EB" w:rsidRPr="00FE6FB2" w:rsidRDefault="00C421EB" w:rsidP="00C421EB">
            <w:pPr>
              <w:jc w:val="center"/>
              <w:rPr>
                <w:rFonts w:ascii="Times New Roman" w:hAnsi="Times New Roman" w:cs="Times New Roman"/>
                <w:b/>
                <w:color w:val="000000"/>
              </w:rPr>
            </w:pPr>
            <w:r w:rsidRPr="00FE6FB2">
              <w:rPr>
                <w:rFonts w:ascii="Times New Roman" w:hAnsi="Times New Roman" w:cs="Times New Roman"/>
                <w:b/>
                <w:color w:val="000000"/>
              </w:rPr>
              <w:t>(-349.29,-57.63)</w:t>
            </w:r>
          </w:p>
        </w:tc>
        <w:tc>
          <w:tcPr>
            <w:tcW w:w="0" w:type="auto"/>
            <w:noWrap/>
            <w:vAlign w:val="center"/>
          </w:tcPr>
          <w:p w:rsidR="00C421EB" w:rsidRPr="00FE6FB2" w:rsidRDefault="00C421EB" w:rsidP="00C421EB">
            <w:pPr>
              <w:jc w:val="center"/>
              <w:rPr>
                <w:rFonts w:ascii="Times New Roman" w:hAnsi="Times New Roman" w:cs="Times New Roman"/>
                <w:color w:val="000000"/>
              </w:rPr>
            </w:pPr>
            <w:r w:rsidRPr="00FE6FB2">
              <w:rPr>
                <w:rFonts w:ascii="Times New Roman" w:hAnsi="Times New Roman" w:cs="Times New Roman"/>
                <w:color w:val="000000"/>
              </w:rPr>
              <w:t xml:space="preserve">-181.39 </w:t>
            </w:r>
          </w:p>
          <w:p w:rsidR="00C421EB" w:rsidRPr="00FE6FB2" w:rsidRDefault="00C421EB" w:rsidP="00C421EB">
            <w:pPr>
              <w:jc w:val="center"/>
              <w:rPr>
                <w:rFonts w:ascii="Times New Roman" w:hAnsi="Times New Roman" w:cs="Times New Roman"/>
                <w:color w:val="000000"/>
              </w:rPr>
            </w:pPr>
            <w:r w:rsidRPr="00FE6FB2">
              <w:rPr>
                <w:rFonts w:ascii="Times New Roman" w:hAnsi="Times New Roman" w:cs="Times New Roman"/>
                <w:color w:val="000000"/>
              </w:rPr>
              <w:t>(-416.57,53.79)</w:t>
            </w:r>
          </w:p>
        </w:tc>
        <w:tc>
          <w:tcPr>
            <w:tcW w:w="0" w:type="auto"/>
            <w:vAlign w:val="center"/>
          </w:tcPr>
          <w:p w:rsidR="00C421EB" w:rsidRPr="00FE6FB2" w:rsidRDefault="00C421EB" w:rsidP="00C421EB">
            <w:pPr>
              <w:widowControl/>
              <w:jc w:val="center"/>
              <w:rPr>
                <w:rFonts w:ascii="Times New Roman" w:hAnsi="Times New Roman" w:cs="Times New Roman"/>
                <w:color w:val="000000"/>
              </w:rPr>
            </w:pPr>
            <w:r w:rsidRPr="00FE6FB2">
              <w:rPr>
                <w:rFonts w:ascii="Times New Roman" w:hAnsi="Times New Roman" w:cs="Times New Roman"/>
                <w:color w:val="000000"/>
              </w:rPr>
              <w:t xml:space="preserve">42.92 </w:t>
            </w:r>
          </w:p>
          <w:p w:rsidR="00C421EB" w:rsidRPr="00FE6FB2" w:rsidRDefault="00C421EB" w:rsidP="00C421EB">
            <w:pPr>
              <w:widowControl/>
              <w:jc w:val="center"/>
              <w:rPr>
                <w:rFonts w:ascii="Times New Roman" w:hAnsi="Times New Roman" w:cs="Times New Roman"/>
                <w:color w:val="000000"/>
              </w:rPr>
            </w:pPr>
            <w:r w:rsidRPr="00FE6FB2">
              <w:rPr>
                <w:rFonts w:ascii="Times New Roman" w:hAnsi="Times New Roman" w:cs="Times New Roman"/>
                <w:color w:val="000000"/>
              </w:rPr>
              <w:t>(-179.10,264.94)</w:t>
            </w:r>
          </w:p>
        </w:tc>
        <w:tc>
          <w:tcPr>
            <w:tcW w:w="0" w:type="auto"/>
            <w:shd w:val="clear" w:color="auto" w:fill="D9D9D9" w:themeFill="background1" w:themeFillShade="D9"/>
            <w:vAlign w:val="center"/>
          </w:tcPr>
          <w:p w:rsidR="00C421EB" w:rsidRPr="00FE6FB2" w:rsidRDefault="00C421EB" w:rsidP="00C421EB">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L-HES</w:t>
            </w:r>
          </w:p>
        </w:tc>
        <w:tc>
          <w:tcPr>
            <w:tcW w:w="0" w:type="auto"/>
            <w:vAlign w:val="center"/>
          </w:tcPr>
          <w:p w:rsidR="00C421EB" w:rsidRPr="00FE6FB2" w:rsidRDefault="00C421EB" w:rsidP="00C421EB">
            <w:pPr>
              <w:widowControl/>
              <w:jc w:val="center"/>
              <w:rPr>
                <w:rFonts w:ascii="Times New Roman" w:eastAsia="PMingLiU" w:hAnsi="Times New Roman" w:cs="Times New Roman"/>
                <w:szCs w:val="24"/>
              </w:rPr>
            </w:pPr>
          </w:p>
        </w:tc>
      </w:tr>
      <w:tr w:rsidR="00C421EB" w:rsidRPr="00FE6FB2" w:rsidTr="00C421EB">
        <w:trPr>
          <w:trHeight w:val="324"/>
        </w:trPr>
        <w:tc>
          <w:tcPr>
            <w:tcW w:w="0" w:type="auto"/>
            <w:shd w:val="clear" w:color="auto" w:fill="FBE4D5" w:themeFill="accent2" w:themeFillTint="33"/>
            <w:noWrap/>
            <w:vAlign w:val="center"/>
          </w:tcPr>
          <w:p w:rsidR="00C421EB" w:rsidRPr="00FE6FB2" w:rsidRDefault="00C421EB" w:rsidP="00C421EB">
            <w:pPr>
              <w:jc w:val="center"/>
              <w:rPr>
                <w:rFonts w:ascii="Times New Roman" w:hAnsi="Times New Roman" w:cs="Times New Roman"/>
                <w:b/>
                <w:color w:val="000000"/>
              </w:rPr>
            </w:pPr>
            <w:r w:rsidRPr="00FE6FB2">
              <w:rPr>
                <w:rFonts w:ascii="Times New Roman" w:hAnsi="Times New Roman" w:cs="Times New Roman"/>
                <w:b/>
                <w:color w:val="000000"/>
              </w:rPr>
              <w:t xml:space="preserve">-500.00 </w:t>
            </w:r>
          </w:p>
          <w:p w:rsidR="00C421EB" w:rsidRPr="00FE6FB2" w:rsidRDefault="00C421EB" w:rsidP="00C421EB">
            <w:pPr>
              <w:jc w:val="center"/>
              <w:rPr>
                <w:rFonts w:ascii="Times New Roman" w:hAnsi="Times New Roman" w:cs="Times New Roman"/>
                <w:b/>
                <w:color w:val="000000"/>
              </w:rPr>
            </w:pPr>
            <w:r w:rsidRPr="00FE6FB2">
              <w:rPr>
                <w:rFonts w:ascii="Times New Roman" w:hAnsi="Times New Roman" w:cs="Times New Roman"/>
                <w:b/>
                <w:color w:val="000000"/>
              </w:rPr>
              <w:t>(-857.79,-142.21)</w:t>
            </w:r>
          </w:p>
        </w:tc>
        <w:tc>
          <w:tcPr>
            <w:tcW w:w="0" w:type="auto"/>
            <w:shd w:val="clear" w:color="auto" w:fill="FBE4D5" w:themeFill="accent2" w:themeFillTint="33"/>
            <w:noWrap/>
            <w:vAlign w:val="center"/>
          </w:tcPr>
          <w:p w:rsidR="00C421EB" w:rsidRPr="00FE6FB2" w:rsidRDefault="00C421EB" w:rsidP="00C421EB">
            <w:pPr>
              <w:jc w:val="center"/>
              <w:rPr>
                <w:rFonts w:ascii="Times New Roman" w:hAnsi="Times New Roman" w:cs="Times New Roman"/>
                <w:b/>
                <w:color w:val="000000"/>
              </w:rPr>
            </w:pPr>
            <w:r w:rsidRPr="00FE6FB2">
              <w:rPr>
                <w:rFonts w:ascii="Times New Roman" w:hAnsi="Times New Roman" w:cs="Times New Roman"/>
                <w:b/>
                <w:color w:val="000000"/>
              </w:rPr>
              <w:t xml:space="preserve">-471.53 </w:t>
            </w:r>
          </w:p>
          <w:p w:rsidR="00C421EB" w:rsidRPr="00FE6FB2" w:rsidRDefault="00C421EB" w:rsidP="00C421EB">
            <w:pPr>
              <w:jc w:val="center"/>
              <w:rPr>
                <w:rFonts w:ascii="Times New Roman" w:hAnsi="Times New Roman" w:cs="Times New Roman"/>
                <w:b/>
                <w:color w:val="000000"/>
              </w:rPr>
            </w:pPr>
            <w:r w:rsidRPr="00FE6FB2">
              <w:rPr>
                <w:rFonts w:ascii="Times New Roman" w:hAnsi="Times New Roman" w:cs="Times New Roman"/>
                <w:b/>
                <w:color w:val="000000"/>
              </w:rPr>
              <w:t>(-875.12,-67.94)</w:t>
            </w:r>
          </w:p>
        </w:tc>
        <w:tc>
          <w:tcPr>
            <w:tcW w:w="0" w:type="auto"/>
            <w:shd w:val="clear" w:color="auto" w:fill="FBE4D5" w:themeFill="accent2" w:themeFillTint="33"/>
            <w:noWrap/>
            <w:vAlign w:val="center"/>
          </w:tcPr>
          <w:p w:rsidR="00C421EB" w:rsidRPr="00FE6FB2" w:rsidRDefault="00C421EB" w:rsidP="00C421EB">
            <w:pPr>
              <w:jc w:val="center"/>
              <w:rPr>
                <w:rFonts w:ascii="Times New Roman" w:hAnsi="Times New Roman" w:cs="Times New Roman"/>
                <w:b/>
                <w:color w:val="000000"/>
              </w:rPr>
            </w:pPr>
            <w:r w:rsidRPr="00FE6FB2">
              <w:rPr>
                <w:rFonts w:ascii="Times New Roman" w:hAnsi="Times New Roman" w:cs="Times New Roman"/>
                <w:b/>
                <w:color w:val="000000"/>
              </w:rPr>
              <w:t xml:space="preserve">-449.46 </w:t>
            </w:r>
          </w:p>
          <w:p w:rsidR="00C421EB" w:rsidRPr="00FE6FB2" w:rsidRDefault="00C421EB" w:rsidP="00C421EB">
            <w:pPr>
              <w:jc w:val="center"/>
              <w:rPr>
                <w:rFonts w:ascii="Times New Roman" w:hAnsi="Times New Roman" w:cs="Times New Roman"/>
                <w:b/>
                <w:color w:val="000000"/>
              </w:rPr>
            </w:pPr>
            <w:r w:rsidRPr="00FE6FB2">
              <w:rPr>
                <w:rFonts w:ascii="Times New Roman" w:hAnsi="Times New Roman" w:cs="Times New Roman"/>
                <w:b/>
                <w:color w:val="000000"/>
              </w:rPr>
              <w:t>(-898.85,-0.07)</w:t>
            </w:r>
          </w:p>
        </w:tc>
        <w:tc>
          <w:tcPr>
            <w:tcW w:w="0" w:type="auto"/>
            <w:shd w:val="clear" w:color="auto" w:fill="FFFFFF" w:themeFill="background1"/>
            <w:vAlign w:val="center"/>
          </w:tcPr>
          <w:p w:rsidR="00C421EB" w:rsidRPr="00FE6FB2" w:rsidRDefault="00C421EB" w:rsidP="00C421EB">
            <w:pPr>
              <w:jc w:val="center"/>
              <w:rPr>
                <w:rFonts w:ascii="Times New Roman" w:hAnsi="Times New Roman" w:cs="Times New Roman"/>
                <w:color w:val="000000"/>
              </w:rPr>
            </w:pPr>
            <w:r w:rsidRPr="00FE6FB2">
              <w:rPr>
                <w:rFonts w:ascii="Times New Roman" w:hAnsi="Times New Roman" w:cs="Times New Roman"/>
                <w:color w:val="000000"/>
              </w:rPr>
              <w:t xml:space="preserve">-225.14 </w:t>
            </w:r>
          </w:p>
          <w:p w:rsidR="00C421EB" w:rsidRPr="00FE6FB2" w:rsidRDefault="00C421EB" w:rsidP="00C421EB">
            <w:pPr>
              <w:jc w:val="center"/>
              <w:rPr>
                <w:rFonts w:ascii="Times New Roman" w:hAnsi="Times New Roman" w:cs="Times New Roman"/>
                <w:color w:val="000000"/>
              </w:rPr>
            </w:pPr>
            <w:r w:rsidRPr="00FE6FB2">
              <w:rPr>
                <w:rFonts w:ascii="Times New Roman" w:hAnsi="Times New Roman" w:cs="Times New Roman"/>
                <w:color w:val="000000"/>
              </w:rPr>
              <w:t>(-675.18,224.89)</w:t>
            </w:r>
          </w:p>
        </w:tc>
        <w:tc>
          <w:tcPr>
            <w:tcW w:w="0" w:type="auto"/>
            <w:shd w:val="clear" w:color="auto" w:fill="FFFFFF" w:themeFill="background1"/>
            <w:vAlign w:val="center"/>
          </w:tcPr>
          <w:p w:rsidR="00C421EB" w:rsidRPr="00FE6FB2" w:rsidRDefault="00C421EB" w:rsidP="00C421EB">
            <w:pPr>
              <w:widowControl/>
              <w:jc w:val="center"/>
              <w:rPr>
                <w:rFonts w:ascii="Times New Roman" w:hAnsi="Times New Roman" w:cs="Times New Roman"/>
                <w:color w:val="000000"/>
              </w:rPr>
            </w:pPr>
            <w:r w:rsidRPr="00FE6FB2">
              <w:rPr>
                <w:rFonts w:ascii="Times New Roman" w:hAnsi="Times New Roman" w:cs="Times New Roman"/>
                <w:color w:val="000000"/>
              </w:rPr>
              <w:t xml:space="preserve">-268.07 </w:t>
            </w:r>
          </w:p>
          <w:p w:rsidR="00C421EB" w:rsidRPr="00FE6FB2" w:rsidRDefault="00C421EB" w:rsidP="00C421EB">
            <w:pPr>
              <w:widowControl/>
              <w:jc w:val="center"/>
              <w:rPr>
                <w:rFonts w:ascii="Times New Roman" w:hAnsi="Times New Roman" w:cs="Times New Roman"/>
                <w:color w:val="000000"/>
              </w:rPr>
            </w:pPr>
            <w:r w:rsidRPr="00FE6FB2">
              <w:rPr>
                <w:rFonts w:ascii="Times New Roman" w:hAnsi="Times New Roman" w:cs="Times New Roman"/>
                <w:color w:val="000000"/>
              </w:rPr>
              <w:t>(-676.82,140.68)</w:t>
            </w:r>
          </w:p>
        </w:tc>
        <w:tc>
          <w:tcPr>
            <w:tcW w:w="0" w:type="auto"/>
            <w:shd w:val="clear" w:color="auto" w:fill="D9D9D9" w:themeFill="background1" w:themeFillShade="D9"/>
            <w:vAlign w:val="center"/>
          </w:tcPr>
          <w:p w:rsidR="00C421EB" w:rsidRPr="00FE6FB2" w:rsidRDefault="00C421EB" w:rsidP="00C421EB">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H-HES</w:t>
            </w:r>
          </w:p>
        </w:tc>
      </w:tr>
    </w:tbl>
    <w:p w:rsidR="00AD051A" w:rsidRPr="00FE6FB2" w:rsidRDefault="00AD051A" w:rsidP="00AD051A">
      <w:pPr>
        <w:rPr>
          <w:rFonts w:ascii="Times New Roman" w:hAnsi="Times New Roman" w:cs="Times New Roman"/>
          <w:szCs w:val="24"/>
        </w:rPr>
      </w:pPr>
      <w:r w:rsidRPr="00FE6FB2">
        <w:rPr>
          <w:rFonts w:ascii="Times New Roman" w:hAnsi="Times New Roman" w:cs="Times New Roman"/>
          <w:szCs w:val="24"/>
        </w:rPr>
        <w:t>Abbreviations: L-HES, Low molecular weight hydroxyethyl starch; H-HES, High molecular weight hydroxyethyl starch</w:t>
      </w:r>
    </w:p>
    <w:p w:rsidR="00AD051A" w:rsidRPr="00FE6FB2" w:rsidRDefault="00AD051A" w:rsidP="00AD051A">
      <w:pPr>
        <w:rPr>
          <w:rFonts w:ascii="Times New Roman" w:hAnsi="Times New Roman" w:cs="Times New Roman"/>
          <w:szCs w:val="20"/>
        </w:rPr>
      </w:pPr>
      <w:r w:rsidRPr="00FE6FB2">
        <w:rPr>
          <w:rFonts w:ascii="Times New Roman" w:hAnsi="Times New Roman" w:cs="Times New Roman"/>
          <w:szCs w:val="24"/>
        </w:rPr>
        <w:t>*Results of the network meta-analysis are presented in the left lower hal</w:t>
      </w:r>
      <w:r w:rsidR="002352DD" w:rsidRPr="00FE6FB2">
        <w:rPr>
          <w:rFonts w:ascii="Times New Roman" w:hAnsi="Times New Roman" w:cs="Times New Roman"/>
          <w:szCs w:val="24"/>
        </w:rPr>
        <w:t>f</w:t>
      </w:r>
      <w:r w:rsidRPr="00FE6FB2">
        <w:rPr>
          <w:rFonts w:ascii="Times New Roman" w:hAnsi="Times New Roman" w:cs="Times New Roman"/>
          <w:szCs w:val="24"/>
        </w:rPr>
        <w:t>. Mean difference and 9</w:t>
      </w:r>
      <w:r w:rsidRPr="00FE6FB2">
        <w:rPr>
          <w:rFonts w:ascii="Times New Roman" w:hAnsi="Times New Roman" w:cs="Times New Roman"/>
          <w:szCs w:val="20"/>
        </w:rPr>
        <w:t xml:space="preserve">5% confidence interval were presented and left hand side intervention was reference group. </w:t>
      </w:r>
      <w:r w:rsidRPr="00FE6FB2">
        <w:rPr>
          <w:rFonts w:ascii="Times New Roman" w:hAnsi="Times New Roman" w:cs="Times New Roman"/>
          <w:szCs w:val="24"/>
        </w:rPr>
        <w:t>Mean difference</w:t>
      </w:r>
      <w:r w:rsidRPr="00FE6FB2">
        <w:rPr>
          <w:rFonts w:ascii="Times New Roman" w:hAnsi="Times New Roman" w:cs="Times New Roman"/>
          <w:szCs w:val="20"/>
        </w:rPr>
        <w:t xml:space="preserve"> less than zero favor the column-defining treatment. </w:t>
      </w:r>
    </w:p>
    <w:p w:rsidR="000E1159" w:rsidRPr="00FE6FB2" w:rsidRDefault="000E1159">
      <w:pPr>
        <w:widowControl/>
        <w:rPr>
          <w:rFonts w:ascii="Times New Roman" w:hAnsi="Times New Roman" w:cs="Times New Roman"/>
        </w:rPr>
      </w:pPr>
      <w:r w:rsidRPr="00FE6FB2">
        <w:rPr>
          <w:rFonts w:ascii="Times New Roman" w:hAnsi="Times New Roman" w:cs="Times New Roman"/>
        </w:rPr>
        <w:br w:type="page"/>
      </w:r>
    </w:p>
    <w:p w:rsidR="007522B0" w:rsidRPr="00FE6FB2" w:rsidRDefault="007522B0" w:rsidP="00875BCD">
      <w:pPr>
        <w:rPr>
          <w:rFonts w:ascii="Times New Roman" w:hAnsi="Times New Roman" w:cs="Times New Roman"/>
        </w:rPr>
        <w:sectPr w:rsidR="007522B0" w:rsidRPr="00FE6FB2" w:rsidSect="000E1159">
          <w:pgSz w:w="16838" w:h="11906" w:orient="landscape"/>
          <w:pgMar w:top="1560" w:right="1440" w:bottom="1800" w:left="1440" w:header="851" w:footer="992" w:gutter="0"/>
          <w:cols w:space="425"/>
          <w:docGrid w:type="lines" w:linePitch="360"/>
        </w:sectPr>
      </w:pPr>
    </w:p>
    <w:p w:rsidR="00875BCD" w:rsidRPr="00FE6FB2" w:rsidRDefault="00BE0B9A" w:rsidP="00875BCD">
      <w:pPr>
        <w:rPr>
          <w:rFonts w:ascii="Times New Roman" w:hAnsi="Times New Roman" w:cs="Times New Roman"/>
        </w:rPr>
      </w:pPr>
      <w:r w:rsidRPr="00FE6FB2">
        <w:rPr>
          <w:rFonts w:ascii="Times New Roman" w:hAnsi="Times New Roman" w:cs="Times New Roman"/>
          <w:szCs w:val="20"/>
        </w:rPr>
        <w:t>e</w:t>
      </w:r>
      <w:r w:rsidR="00BE4415" w:rsidRPr="00FE6FB2">
        <w:rPr>
          <w:rFonts w:ascii="Times New Roman" w:hAnsi="Times New Roman" w:cs="Times New Roman"/>
          <w:szCs w:val="20"/>
        </w:rPr>
        <w:t>Table 9</w:t>
      </w:r>
      <w:r w:rsidRPr="00FE6FB2">
        <w:rPr>
          <w:rFonts w:ascii="Times New Roman" w:hAnsi="Times New Roman" w:cs="Times New Roman"/>
          <w:szCs w:val="20"/>
        </w:rPr>
        <w:t xml:space="preserve">.8 </w:t>
      </w:r>
      <w:r w:rsidR="003C4F17" w:rsidRPr="00FE6FB2">
        <w:rPr>
          <w:rFonts w:ascii="Times New Roman" w:hAnsi="Times New Roman" w:cs="Times New Roman"/>
          <w:szCs w:val="20"/>
        </w:rPr>
        <w:t>Blood transfusion volume in relative ranking probability in sepsis patients</w:t>
      </w:r>
    </w:p>
    <w:tbl>
      <w:tblPr>
        <w:tblStyle w:val="TableGrid"/>
        <w:tblW w:w="0" w:type="auto"/>
        <w:tblLook w:val="04A0" w:firstRow="1" w:lastRow="0" w:firstColumn="1" w:lastColumn="0" w:noHBand="0" w:noVBand="1"/>
      </w:tblPr>
      <w:tblGrid>
        <w:gridCol w:w="2278"/>
        <w:gridCol w:w="696"/>
        <w:gridCol w:w="893"/>
        <w:gridCol w:w="1039"/>
        <w:gridCol w:w="1374"/>
        <w:gridCol w:w="980"/>
        <w:gridCol w:w="1010"/>
      </w:tblGrid>
      <w:tr w:rsidR="004E3AE3" w:rsidRPr="00FE6FB2" w:rsidTr="00675140">
        <w:trPr>
          <w:trHeight w:val="324"/>
        </w:trPr>
        <w:tc>
          <w:tcPr>
            <w:tcW w:w="0" w:type="auto"/>
            <w:gridSpan w:val="7"/>
            <w:noWrap/>
          </w:tcPr>
          <w:p w:rsidR="004E3AE3" w:rsidRPr="00FE6FB2" w:rsidRDefault="004E3AE3" w:rsidP="00F82761">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noProof/>
                <w:color w:val="000000"/>
                <w:kern w:val="0"/>
                <w:szCs w:val="24"/>
                <w:lang w:val="en-IN" w:eastAsia="en-IN"/>
              </w:rPr>
              <w:drawing>
                <wp:inline distT="0" distB="0" distL="0" distR="0" wp14:anchorId="7156E28F" wp14:editId="2D3E8861">
                  <wp:extent cx="5113655" cy="3742055"/>
                  <wp:effectExtent l="0" t="0" r="0" b="0"/>
                  <wp:docPr id="553" name="圖片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113655" cy="3742055"/>
                          </a:xfrm>
                          <a:prstGeom prst="rect">
                            <a:avLst/>
                          </a:prstGeom>
                          <a:noFill/>
                          <a:ln>
                            <a:noFill/>
                          </a:ln>
                        </pic:spPr>
                      </pic:pic>
                    </a:graphicData>
                  </a:graphic>
                </wp:inline>
              </w:drawing>
            </w:r>
          </w:p>
        </w:tc>
      </w:tr>
      <w:tr w:rsidR="004E3AE3" w:rsidRPr="00FE6FB2" w:rsidTr="00F82761">
        <w:trPr>
          <w:trHeight w:val="324"/>
        </w:trPr>
        <w:tc>
          <w:tcPr>
            <w:tcW w:w="0" w:type="auto"/>
            <w:noWrap/>
            <w:hideMark/>
          </w:tcPr>
          <w:p w:rsidR="004E3AE3" w:rsidRPr="00FE6FB2" w:rsidRDefault="004E3AE3" w:rsidP="00AB36AE">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Ranking\Treatment</w:t>
            </w:r>
          </w:p>
        </w:tc>
        <w:tc>
          <w:tcPr>
            <w:tcW w:w="0" w:type="auto"/>
            <w:noWrap/>
            <w:hideMark/>
          </w:tcPr>
          <w:p w:rsidR="004E3AE3" w:rsidRPr="00FE6FB2" w:rsidRDefault="004E3AE3"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BC</w:t>
            </w:r>
          </w:p>
        </w:tc>
        <w:tc>
          <w:tcPr>
            <w:tcW w:w="0" w:type="auto"/>
            <w:noWrap/>
            <w:hideMark/>
          </w:tcPr>
          <w:p w:rsidR="004E3AE3" w:rsidRPr="00FE6FB2" w:rsidRDefault="004E3AE3"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Saline</w:t>
            </w:r>
          </w:p>
        </w:tc>
        <w:tc>
          <w:tcPr>
            <w:tcW w:w="0" w:type="auto"/>
            <w:noWrap/>
            <w:hideMark/>
          </w:tcPr>
          <w:p w:rsidR="004E3AE3" w:rsidRPr="00FE6FB2" w:rsidRDefault="004E3AE3"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Iso-Alb</w:t>
            </w:r>
          </w:p>
        </w:tc>
        <w:tc>
          <w:tcPr>
            <w:tcW w:w="0" w:type="auto"/>
            <w:noWrap/>
          </w:tcPr>
          <w:p w:rsidR="004E3AE3" w:rsidRPr="00FE6FB2" w:rsidRDefault="004E3AE3"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Hyper-Alb</w:t>
            </w:r>
          </w:p>
        </w:tc>
        <w:tc>
          <w:tcPr>
            <w:tcW w:w="0" w:type="auto"/>
            <w:noWrap/>
          </w:tcPr>
          <w:p w:rsidR="004E3AE3" w:rsidRPr="00FE6FB2" w:rsidRDefault="004E3AE3"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L-HES</w:t>
            </w:r>
          </w:p>
        </w:tc>
        <w:tc>
          <w:tcPr>
            <w:tcW w:w="0" w:type="auto"/>
            <w:noWrap/>
          </w:tcPr>
          <w:p w:rsidR="004E3AE3" w:rsidRPr="00FE6FB2" w:rsidRDefault="004E3AE3"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H-HES</w:t>
            </w:r>
          </w:p>
        </w:tc>
      </w:tr>
      <w:tr w:rsidR="004E3AE3" w:rsidRPr="00FE6FB2" w:rsidTr="00F82761">
        <w:trPr>
          <w:trHeight w:val="324"/>
        </w:trPr>
        <w:tc>
          <w:tcPr>
            <w:tcW w:w="0" w:type="auto"/>
            <w:noWrap/>
            <w:hideMark/>
          </w:tcPr>
          <w:p w:rsidR="004E3AE3" w:rsidRPr="00FE6FB2" w:rsidRDefault="004E3AE3"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Best</w:t>
            </w:r>
          </w:p>
        </w:tc>
        <w:tc>
          <w:tcPr>
            <w:tcW w:w="0" w:type="auto"/>
            <w:noWrap/>
            <w:vAlign w:val="center"/>
          </w:tcPr>
          <w:p w:rsidR="004E3AE3" w:rsidRPr="00FE6FB2" w:rsidRDefault="004E3AE3" w:rsidP="00AB36AE">
            <w:pPr>
              <w:widowControl/>
              <w:jc w:val="center"/>
              <w:rPr>
                <w:rFonts w:ascii="Times New Roman" w:hAnsi="Times New Roman" w:cs="Times New Roman"/>
                <w:color w:val="000000"/>
              </w:rPr>
            </w:pPr>
            <w:r w:rsidRPr="00FE6FB2">
              <w:rPr>
                <w:rFonts w:ascii="Times New Roman" w:hAnsi="Times New Roman" w:cs="Times New Roman"/>
                <w:color w:val="000000"/>
              </w:rPr>
              <w:t>50.7</w:t>
            </w:r>
          </w:p>
        </w:tc>
        <w:tc>
          <w:tcPr>
            <w:tcW w:w="0" w:type="auto"/>
            <w:noWrap/>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21.8</w:t>
            </w:r>
          </w:p>
        </w:tc>
        <w:tc>
          <w:tcPr>
            <w:tcW w:w="0" w:type="auto"/>
            <w:noWrap/>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26.3</w:t>
            </w:r>
          </w:p>
        </w:tc>
        <w:tc>
          <w:tcPr>
            <w:tcW w:w="0" w:type="auto"/>
            <w:noWrap/>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0.5</w:t>
            </w:r>
          </w:p>
        </w:tc>
        <w:tc>
          <w:tcPr>
            <w:tcW w:w="0" w:type="auto"/>
            <w:noWrap/>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0</w:t>
            </w:r>
          </w:p>
        </w:tc>
        <w:tc>
          <w:tcPr>
            <w:tcW w:w="0" w:type="auto"/>
            <w:noWrap/>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0.7</w:t>
            </w:r>
          </w:p>
        </w:tc>
      </w:tr>
      <w:tr w:rsidR="004E3AE3" w:rsidRPr="00FE6FB2" w:rsidTr="00F82761">
        <w:trPr>
          <w:trHeight w:val="324"/>
        </w:trPr>
        <w:tc>
          <w:tcPr>
            <w:tcW w:w="0" w:type="auto"/>
            <w:noWrap/>
            <w:hideMark/>
          </w:tcPr>
          <w:p w:rsidR="004E3AE3" w:rsidRPr="00FE6FB2" w:rsidRDefault="004E3AE3"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2nd</w:t>
            </w:r>
          </w:p>
        </w:tc>
        <w:tc>
          <w:tcPr>
            <w:tcW w:w="0" w:type="auto"/>
            <w:noWrap/>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24.2</w:t>
            </w:r>
          </w:p>
        </w:tc>
        <w:tc>
          <w:tcPr>
            <w:tcW w:w="0" w:type="auto"/>
            <w:noWrap/>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52</w:t>
            </w:r>
          </w:p>
        </w:tc>
        <w:tc>
          <w:tcPr>
            <w:tcW w:w="0" w:type="auto"/>
            <w:noWrap/>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21</w:t>
            </w:r>
          </w:p>
        </w:tc>
        <w:tc>
          <w:tcPr>
            <w:tcW w:w="0" w:type="auto"/>
            <w:noWrap/>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1.5</w:t>
            </w:r>
          </w:p>
        </w:tc>
        <w:tc>
          <w:tcPr>
            <w:tcW w:w="0" w:type="auto"/>
            <w:noWrap/>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0.3</w:t>
            </w:r>
          </w:p>
        </w:tc>
        <w:tc>
          <w:tcPr>
            <w:tcW w:w="0" w:type="auto"/>
            <w:noWrap/>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1</w:t>
            </w:r>
          </w:p>
        </w:tc>
      </w:tr>
      <w:tr w:rsidR="004E3AE3" w:rsidRPr="00FE6FB2" w:rsidTr="00F82761">
        <w:trPr>
          <w:trHeight w:val="324"/>
        </w:trPr>
        <w:tc>
          <w:tcPr>
            <w:tcW w:w="0" w:type="auto"/>
            <w:noWrap/>
            <w:hideMark/>
          </w:tcPr>
          <w:p w:rsidR="004E3AE3" w:rsidRPr="00FE6FB2" w:rsidRDefault="004E3AE3"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3rd</w:t>
            </w:r>
          </w:p>
        </w:tc>
        <w:tc>
          <w:tcPr>
            <w:tcW w:w="0" w:type="auto"/>
            <w:noWrap/>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21.8</w:t>
            </w:r>
          </w:p>
        </w:tc>
        <w:tc>
          <w:tcPr>
            <w:tcW w:w="0" w:type="auto"/>
            <w:noWrap/>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25</w:t>
            </w:r>
          </w:p>
        </w:tc>
        <w:tc>
          <w:tcPr>
            <w:tcW w:w="0" w:type="auto"/>
            <w:noWrap/>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40.6</w:t>
            </w:r>
          </w:p>
        </w:tc>
        <w:tc>
          <w:tcPr>
            <w:tcW w:w="0" w:type="auto"/>
            <w:noWrap/>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5.9</w:t>
            </w:r>
          </w:p>
        </w:tc>
        <w:tc>
          <w:tcPr>
            <w:tcW w:w="0" w:type="auto"/>
            <w:noWrap/>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4.9</w:t>
            </w:r>
          </w:p>
        </w:tc>
        <w:tc>
          <w:tcPr>
            <w:tcW w:w="0" w:type="auto"/>
            <w:noWrap/>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1.8</w:t>
            </w:r>
          </w:p>
        </w:tc>
      </w:tr>
      <w:tr w:rsidR="004E3AE3" w:rsidRPr="00FE6FB2" w:rsidTr="00F82761">
        <w:trPr>
          <w:trHeight w:val="324"/>
        </w:trPr>
        <w:tc>
          <w:tcPr>
            <w:tcW w:w="0" w:type="auto"/>
            <w:noWrap/>
            <w:hideMark/>
          </w:tcPr>
          <w:p w:rsidR="004E3AE3" w:rsidRPr="00FE6FB2" w:rsidRDefault="004E3AE3"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4th</w:t>
            </w:r>
          </w:p>
        </w:tc>
        <w:tc>
          <w:tcPr>
            <w:tcW w:w="0" w:type="auto"/>
            <w:noWrap/>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2.4</w:t>
            </w:r>
          </w:p>
        </w:tc>
        <w:tc>
          <w:tcPr>
            <w:tcW w:w="0" w:type="auto"/>
            <w:noWrap/>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1.2</w:t>
            </w:r>
          </w:p>
        </w:tc>
        <w:tc>
          <w:tcPr>
            <w:tcW w:w="0" w:type="auto"/>
            <w:noWrap/>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8.2</w:t>
            </w:r>
          </w:p>
        </w:tc>
        <w:tc>
          <w:tcPr>
            <w:tcW w:w="0" w:type="auto"/>
            <w:noWrap/>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26.7</w:t>
            </w:r>
          </w:p>
        </w:tc>
        <w:tc>
          <w:tcPr>
            <w:tcW w:w="0" w:type="auto"/>
            <w:noWrap/>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54.2</w:t>
            </w:r>
          </w:p>
        </w:tc>
        <w:tc>
          <w:tcPr>
            <w:tcW w:w="0" w:type="auto"/>
            <w:noWrap/>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7.3</w:t>
            </w:r>
          </w:p>
        </w:tc>
      </w:tr>
      <w:tr w:rsidR="004E3AE3" w:rsidRPr="00FE6FB2" w:rsidTr="00F82761">
        <w:trPr>
          <w:trHeight w:val="324"/>
        </w:trPr>
        <w:tc>
          <w:tcPr>
            <w:tcW w:w="0" w:type="auto"/>
            <w:noWrap/>
            <w:hideMark/>
          </w:tcPr>
          <w:p w:rsidR="004E3AE3" w:rsidRPr="00FE6FB2" w:rsidRDefault="004E3AE3"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5th</w:t>
            </w:r>
          </w:p>
        </w:tc>
        <w:tc>
          <w:tcPr>
            <w:tcW w:w="0" w:type="auto"/>
            <w:noWrap/>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0.9</w:t>
            </w:r>
          </w:p>
        </w:tc>
        <w:tc>
          <w:tcPr>
            <w:tcW w:w="0" w:type="auto"/>
            <w:noWrap/>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0</w:t>
            </w:r>
          </w:p>
        </w:tc>
        <w:tc>
          <w:tcPr>
            <w:tcW w:w="0" w:type="auto"/>
            <w:noWrap/>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3.7</w:t>
            </w:r>
          </w:p>
        </w:tc>
        <w:tc>
          <w:tcPr>
            <w:tcW w:w="0" w:type="auto"/>
            <w:noWrap/>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49.5</w:t>
            </w:r>
          </w:p>
        </w:tc>
        <w:tc>
          <w:tcPr>
            <w:tcW w:w="0" w:type="auto"/>
            <w:noWrap/>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36.4</w:t>
            </w:r>
          </w:p>
        </w:tc>
        <w:tc>
          <w:tcPr>
            <w:tcW w:w="0" w:type="auto"/>
            <w:noWrap/>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9.5</w:t>
            </w:r>
          </w:p>
        </w:tc>
      </w:tr>
      <w:tr w:rsidR="004E3AE3" w:rsidRPr="00FE6FB2" w:rsidTr="00F82761">
        <w:trPr>
          <w:trHeight w:val="324"/>
        </w:trPr>
        <w:tc>
          <w:tcPr>
            <w:tcW w:w="0" w:type="auto"/>
            <w:noWrap/>
            <w:hideMark/>
          </w:tcPr>
          <w:p w:rsidR="004E3AE3" w:rsidRPr="00FE6FB2" w:rsidRDefault="004E3AE3"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Worst</w:t>
            </w:r>
          </w:p>
        </w:tc>
        <w:tc>
          <w:tcPr>
            <w:tcW w:w="0" w:type="auto"/>
            <w:noWrap/>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0</w:t>
            </w:r>
          </w:p>
        </w:tc>
        <w:tc>
          <w:tcPr>
            <w:tcW w:w="0" w:type="auto"/>
            <w:noWrap/>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0</w:t>
            </w:r>
          </w:p>
        </w:tc>
        <w:tc>
          <w:tcPr>
            <w:tcW w:w="0" w:type="auto"/>
            <w:noWrap/>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0.2</w:t>
            </w:r>
          </w:p>
        </w:tc>
        <w:tc>
          <w:tcPr>
            <w:tcW w:w="0" w:type="auto"/>
            <w:noWrap/>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15.9</w:t>
            </w:r>
          </w:p>
        </w:tc>
        <w:tc>
          <w:tcPr>
            <w:tcW w:w="0" w:type="auto"/>
            <w:noWrap/>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4.2</w:t>
            </w:r>
          </w:p>
        </w:tc>
        <w:tc>
          <w:tcPr>
            <w:tcW w:w="0" w:type="auto"/>
            <w:noWrap/>
            <w:vAlign w:val="center"/>
          </w:tcPr>
          <w:p w:rsidR="004E3AE3" w:rsidRPr="00FE6FB2" w:rsidRDefault="004E3AE3" w:rsidP="00AB36AE">
            <w:pPr>
              <w:jc w:val="center"/>
              <w:rPr>
                <w:rFonts w:ascii="Times New Roman" w:hAnsi="Times New Roman" w:cs="Times New Roman"/>
                <w:color w:val="000000"/>
              </w:rPr>
            </w:pPr>
            <w:r w:rsidRPr="00FE6FB2">
              <w:rPr>
                <w:rFonts w:ascii="Times New Roman" w:hAnsi="Times New Roman" w:cs="Times New Roman"/>
                <w:color w:val="000000"/>
              </w:rPr>
              <w:t>79.7</w:t>
            </w:r>
          </w:p>
        </w:tc>
      </w:tr>
      <w:tr w:rsidR="004E3AE3" w:rsidRPr="00FE6FB2" w:rsidTr="00F82761">
        <w:trPr>
          <w:trHeight w:val="324"/>
        </w:trPr>
        <w:tc>
          <w:tcPr>
            <w:tcW w:w="0" w:type="auto"/>
            <w:noWrap/>
            <w:hideMark/>
          </w:tcPr>
          <w:p w:rsidR="004E3AE3" w:rsidRPr="00FE6FB2" w:rsidRDefault="004E3AE3"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Mean Rank</w:t>
            </w:r>
          </w:p>
        </w:tc>
        <w:tc>
          <w:tcPr>
            <w:tcW w:w="0" w:type="auto"/>
            <w:noWrap/>
          </w:tcPr>
          <w:p w:rsidR="004E3AE3" w:rsidRPr="00FE6FB2" w:rsidRDefault="004E3AE3"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1.8</w:t>
            </w:r>
          </w:p>
        </w:tc>
        <w:tc>
          <w:tcPr>
            <w:tcW w:w="0" w:type="auto"/>
            <w:noWrap/>
          </w:tcPr>
          <w:p w:rsidR="004E3AE3" w:rsidRPr="00FE6FB2" w:rsidRDefault="004E3AE3"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2.1</w:t>
            </w:r>
          </w:p>
        </w:tc>
        <w:tc>
          <w:tcPr>
            <w:tcW w:w="0" w:type="auto"/>
            <w:noWrap/>
          </w:tcPr>
          <w:p w:rsidR="004E3AE3" w:rsidRPr="00FE6FB2" w:rsidRDefault="004E3AE3"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2.4</w:t>
            </w:r>
          </w:p>
        </w:tc>
        <w:tc>
          <w:tcPr>
            <w:tcW w:w="0" w:type="auto"/>
            <w:noWrap/>
          </w:tcPr>
          <w:p w:rsidR="004E3AE3" w:rsidRPr="00FE6FB2" w:rsidRDefault="004E3AE3"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4.7</w:t>
            </w:r>
          </w:p>
        </w:tc>
        <w:tc>
          <w:tcPr>
            <w:tcW w:w="0" w:type="auto"/>
            <w:noWrap/>
          </w:tcPr>
          <w:p w:rsidR="004E3AE3" w:rsidRPr="00FE6FB2" w:rsidRDefault="004E3AE3"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4.4</w:t>
            </w:r>
          </w:p>
        </w:tc>
        <w:tc>
          <w:tcPr>
            <w:tcW w:w="0" w:type="auto"/>
            <w:noWrap/>
          </w:tcPr>
          <w:p w:rsidR="004E3AE3" w:rsidRPr="00FE6FB2" w:rsidRDefault="004E3AE3"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5.6</w:t>
            </w:r>
          </w:p>
        </w:tc>
      </w:tr>
      <w:tr w:rsidR="004E3AE3" w:rsidRPr="00FE6FB2" w:rsidTr="00F82761">
        <w:trPr>
          <w:trHeight w:val="101"/>
        </w:trPr>
        <w:tc>
          <w:tcPr>
            <w:tcW w:w="0" w:type="auto"/>
            <w:noWrap/>
            <w:hideMark/>
          </w:tcPr>
          <w:p w:rsidR="004E3AE3" w:rsidRPr="00FE6FB2" w:rsidRDefault="00AD051A"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SUCRA</w:t>
            </w:r>
          </w:p>
        </w:tc>
        <w:tc>
          <w:tcPr>
            <w:tcW w:w="0" w:type="auto"/>
            <w:noWrap/>
          </w:tcPr>
          <w:p w:rsidR="004E3AE3" w:rsidRPr="00FE6FB2" w:rsidRDefault="004E3AE3"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84.3</w:t>
            </w:r>
          </w:p>
        </w:tc>
        <w:tc>
          <w:tcPr>
            <w:tcW w:w="0" w:type="auto"/>
            <w:noWrap/>
          </w:tcPr>
          <w:p w:rsidR="004E3AE3" w:rsidRPr="00FE6FB2" w:rsidRDefault="004E3AE3"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78.9</w:t>
            </w:r>
          </w:p>
        </w:tc>
        <w:tc>
          <w:tcPr>
            <w:tcW w:w="0" w:type="auto"/>
            <w:noWrap/>
          </w:tcPr>
          <w:p w:rsidR="004E3AE3" w:rsidRPr="00FE6FB2" w:rsidRDefault="004E3AE3"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71.5</w:t>
            </w:r>
          </w:p>
        </w:tc>
        <w:tc>
          <w:tcPr>
            <w:tcW w:w="0" w:type="auto"/>
            <w:noWrap/>
          </w:tcPr>
          <w:p w:rsidR="004E3AE3" w:rsidRPr="00FE6FB2" w:rsidRDefault="004E3AE3"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25.8</w:t>
            </w:r>
          </w:p>
        </w:tc>
        <w:tc>
          <w:tcPr>
            <w:tcW w:w="0" w:type="auto"/>
            <w:noWrap/>
          </w:tcPr>
          <w:p w:rsidR="004E3AE3" w:rsidRPr="00FE6FB2" w:rsidRDefault="004E3AE3"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32.1</w:t>
            </w:r>
          </w:p>
        </w:tc>
        <w:tc>
          <w:tcPr>
            <w:tcW w:w="0" w:type="auto"/>
            <w:noWrap/>
          </w:tcPr>
          <w:p w:rsidR="004E3AE3" w:rsidRPr="00FE6FB2" w:rsidRDefault="004E3AE3"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7.4</w:t>
            </w:r>
          </w:p>
        </w:tc>
      </w:tr>
    </w:tbl>
    <w:p w:rsidR="00875BCD" w:rsidRPr="00FE6FB2" w:rsidRDefault="00AD051A" w:rsidP="00875BCD">
      <w:pPr>
        <w:rPr>
          <w:rFonts w:ascii="Times New Roman" w:hAnsi="Times New Roman" w:cs="Times New Roman"/>
        </w:rPr>
      </w:pPr>
      <w:r w:rsidRPr="00FE6FB2">
        <w:rPr>
          <w:rFonts w:ascii="Times New Roman" w:eastAsia="DFKai-SB" w:hAnsi="Times New Roman" w:cs="Times New Roman"/>
          <w:szCs w:val="20"/>
        </w:rPr>
        <w:t>Abbreviations: BC, Balanced crystalloids; Iso-Alb, iso-oncotic albumin; Hyper-Alb, hyperoncotic albumin; L-HES, Low molecular weight hydroxyethyl starch; H-HES, High molecular weight hydroxyethyl starch; SUCRA, the surface under the cumulative ranking.</w:t>
      </w:r>
    </w:p>
    <w:p w:rsidR="00875BCD" w:rsidRPr="00FE6FB2" w:rsidRDefault="00875BCD" w:rsidP="00875BCD">
      <w:pPr>
        <w:widowControl/>
        <w:rPr>
          <w:rFonts w:ascii="Times New Roman" w:eastAsia="Times New Roman" w:hAnsi="Times New Roman" w:cs="Times New Roman"/>
          <w:b/>
          <w:bCs/>
          <w:color w:val="000000"/>
          <w:kern w:val="28"/>
          <w:szCs w:val="24"/>
          <w:lang w:val="en-CA" w:eastAsia="en-CA"/>
        </w:rPr>
      </w:pPr>
      <w:r w:rsidRPr="00FE6FB2">
        <w:rPr>
          <w:rFonts w:ascii="Times New Roman" w:hAnsi="Times New Roman" w:cs="Times New Roman"/>
        </w:rPr>
        <w:br w:type="page"/>
      </w:r>
    </w:p>
    <w:p w:rsidR="00BE6ABF" w:rsidRPr="00FE6FB2" w:rsidRDefault="00BE6ABF" w:rsidP="00674954">
      <w:pPr>
        <w:pStyle w:val="Heading2"/>
        <w:sectPr w:rsidR="00BE6ABF" w:rsidRPr="00FE6FB2" w:rsidSect="00BE6ABF">
          <w:pgSz w:w="11906" w:h="16838"/>
          <w:pgMar w:top="1440" w:right="1800" w:bottom="1440" w:left="1560" w:header="851" w:footer="992" w:gutter="0"/>
          <w:cols w:space="425"/>
          <w:docGrid w:type="lines" w:linePitch="360"/>
        </w:sectPr>
      </w:pPr>
    </w:p>
    <w:p w:rsidR="00A7228A" w:rsidRPr="00FE6FB2" w:rsidRDefault="00BE4415" w:rsidP="00674954">
      <w:pPr>
        <w:pStyle w:val="Heading2"/>
      </w:pPr>
      <w:bookmarkStart w:id="144" w:name="_Toc32664067"/>
      <w:bookmarkStart w:id="145" w:name="_Toc53220863"/>
      <w:r w:rsidRPr="00FE6FB2">
        <w:t>9</w:t>
      </w:r>
      <w:r w:rsidR="00875BCD" w:rsidRPr="00FE6FB2">
        <w:t>.2</w:t>
      </w:r>
      <w:r w:rsidR="00A7228A" w:rsidRPr="00FE6FB2">
        <w:t xml:space="preserve">. </w:t>
      </w:r>
      <w:r w:rsidR="00F20C57" w:rsidRPr="00FE6FB2">
        <w:t>Relative ranking probability</w:t>
      </w:r>
      <w:r w:rsidR="00A7228A" w:rsidRPr="00FE6FB2">
        <w:t xml:space="preserve"> in </w:t>
      </w:r>
      <w:r w:rsidR="000E4E8F" w:rsidRPr="00FE6FB2">
        <w:t>surgical</w:t>
      </w:r>
      <w:r w:rsidR="00A7228A" w:rsidRPr="00FE6FB2">
        <w:t xml:space="preserve"> patients</w:t>
      </w:r>
      <w:bookmarkEnd w:id="144"/>
      <w:bookmarkEnd w:id="145"/>
    </w:p>
    <w:p w:rsidR="00F20C57" w:rsidRPr="00FE6FB2" w:rsidRDefault="00BE4415" w:rsidP="002D3412">
      <w:pPr>
        <w:pStyle w:val="Heading3"/>
      </w:pPr>
      <w:bookmarkStart w:id="146" w:name="_Toc32664068"/>
      <w:bookmarkStart w:id="147" w:name="_Toc53220864"/>
      <w:r w:rsidRPr="00FE6FB2">
        <w:t>9</w:t>
      </w:r>
      <w:r w:rsidR="00875BCD" w:rsidRPr="00FE6FB2">
        <w:t>.2.</w:t>
      </w:r>
      <w:r w:rsidR="00674954" w:rsidRPr="00FE6FB2">
        <w:t>1.</w:t>
      </w:r>
      <w:r w:rsidR="00F20C57" w:rsidRPr="00FE6FB2">
        <w:t xml:space="preserve"> </w:t>
      </w:r>
      <w:r w:rsidR="00875BCD" w:rsidRPr="00FE6FB2">
        <w:t>M</w:t>
      </w:r>
      <w:r w:rsidR="00F20C57" w:rsidRPr="00FE6FB2">
        <w:t>ortality in surgical patients</w:t>
      </w:r>
      <w:bookmarkEnd w:id="146"/>
      <w:bookmarkEnd w:id="147"/>
    </w:p>
    <w:p w:rsidR="00BE0B9A" w:rsidRPr="00FE6FB2" w:rsidRDefault="00BE0B9A" w:rsidP="00BE0B9A">
      <w:pPr>
        <w:rPr>
          <w:rFonts w:ascii="Times New Roman" w:hAnsi="Times New Roman" w:cs="Times New Roman"/>
          <w:szCs w:val="20"/>
        </w:rPr>
      </w:pPr>
      <w:r w:rsidRPr="00FE6FB2">
        <w:rPr>
          <w:rFonts w:ascii="Times New Roman" w:hAnsi="Times New Roman" w:cs="Times New Roman"/>
          <w:szCs w:val="20"/>
        </w:rPr>
        <w:t>e</w:t>
      </w:r>
      <w:r w:rsidR="00BE4415" w:rsidRPr="00FE6FB2">
        <w:rPr>
          <w:rFonts w:ascii="Times New Roman" w:hAnsi="Times New Roman" w:cs="Times New Roman"/>
          <w:szCs w:val="20"/>
        </w:rPr>
        <w:t>Table 9</w:t>
      </w:r>
      <w:r w:rsidRPr="00FE6FB2">
        <w:rPr>
          <w:rFonts w:ascii="Times New Roman" w:hAnsi="Times New Roman" w:cs="Times New Roman"/>
          <w:szCs w:val="20"/>
        </w:rPr>
        <w:t>.9</w:t>
      </w:r>
      <w:r w:rsidRPr="00FE6FB2">
        <w:rPr>
          <w:rFonts w:ascii="Times New Roman" w:hAnsi="Times New Roman" w:cs="Times New Roman"/>
        </w:rPr>
        <w:t xml:space="preserve"> </w:t>
      </w:r>
      <w:r w:rsidRPr="00FE6FB2">
        <w:rPr>
          <w:rFonts w:ascii="Times New Roman" w:hAnsi="Times New Roman" w:cs="Times New Roman"/>
          <w:szCs w:val="20"/>
        </w:rPr>
        <w:t xml:space="preserve">Mortality in league table in </w:t>
      </w:r>
      <w:r w:rsidR="006733D1" w:rsidRPr="00FE6FB2">
        <w:rPr>
          <w:rFonts w:ascii="Times New Roman" w:hAnsi="Times New Roman" w:cs="Times New Roman"/>
          <w:szCs w:val="20"/>
        </w:rPr>
        <w:t>surgical</w:t>
      </w:r>
      <w:r w:rsidRPr="00FE6FB2">
        <w:rPr>
          <w:rFonts w:ascii="Times New Roman" w:hAnsi="Times New Roman" w:cs="Times New Roman"/>
          <w:szCs w:val="20"/>
        </w:rPr>
        <w:t xml:space="preserve"> patients</w:t>
      </w:r>
    </w:p>
    <w:p w:rsidR="00675140" w:rsidRPr="00FE6FB2" w:rsidRDefault="00675140" w:rsidP="00D21437">
      <w:pPr>
        <w:rPr>
          <w:rFonts w:ascii="Times New Roman"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6"/>
        <w:gridCol w:w="1516"/>
        <w:gridCol w:w="1396"/>
        <w:gridCol w:w="1598"/>
        <w:gridCol w:w="1396"/>
        <w:gridCol w:w="1396"/>
        <w:gridCol w:w="976"/>
      </w:tblGrid>
      <w:tr w:rsidR="00675140" w:rsidRPr="00FE6FB2" w:rsidTr="00675140">
        <w:trPr>
          <w:trHeight w:val="324"/>
        </w:trPr>
        <w:tc>
          <w:tcPr>
            <w:tcW w:w="0" w:type="auto"/>
            <w:shd w:val="clear" w:color="auto" w:fill="D9D9D9" w:themeFill="background1" w:themeFillShade="D9"/>
            <w:noWrap/>
            <w:vAlign w:val="center"/>
            <w:hideMark/>
          </w:tcPr>
          <w:p w:rsidR="00675140" w:rsidRPr="00FE6FB2" w:rsidRDefault="00675140" w:rsidP="00675140">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Balanced</w:t>
            </w:r>
            <w:r w:rsidRPr="00FE6FB2">
              <w:rPr>
                <w:rFonts w:ascii="Times New Roman" w:eastAsia="PMingLiU" w:hAnsi="Times New Roman" w:cs="Times New Roman"/>
                <w:b/>
                <w:szCs w:val="24"/>
              </w:rPr>
              <w:br/>
              <w:t>crystalloids</w:t>
            </w:r>
          </w:p>
        </w:tc>
        <w:tc>
          <w:tcPr>
            <w:tcW w:w="0" w:type="auto"/>
            <w:noWrap/>
            <w:vAlign w:val="center"/>
          </w:tcPr>
          <w:p w:rsidR="00675140" w:rsidRPr="00FE6FB2" w:rsidRDefault="00675140" w:rsidP="00675140">
            <w:pPr>
              <w:widowControl/>
              <w:jc w:val="center"/>
              <w:rPr>
                <w:rFonts w:ascii="Times New Roman" w:eastAsia="PMingLiU" w:hAnsi="Times New Roman" w:cs="Times New Roman"/>
                <w:szCs w:val="24"/>
              </w:rPr>
            </w:pPr>
          </w:p>
        </w:tc>
        <w:tc>
          <w:tcPr>
            <w:tcW w:w="0" w:type="auto"/>
            <w:noWrap/>
            <w:vAlign w:val="center"/>
          </w:tcPr>
          <w:p w:rsidR="00675140" w:rsidRPr="00FE6FB2" w:rsidRDefault="00675140" w:rsidP="00675140">
            <w:pPr>
              <w:widowControl/>
              <w:jc w:val="center"/>
              <w:rPr>
                <w:rFonts w:ascii="Times New Roman" w:eastAsia="PMingLiU" w:hAnsi="Times New Roman" w:cs="Times New Roman"/>
                <w:szCs w:val="24"/>
              </w:rPr>
            </w:pPr>
          </w:p>
        </w:tc>
        <w:tc>
          <w:tcPr>
            <w:tcW w:w="0" w:type="auto"/>
            <w:vAlign w:val="center"/>
          </w:tcPr>
          <w:p w:rsidR="00675140" w:rsidRPr="00FE6FB2" w:rsidRDefault="00675140" w:rsidP="00675140">
            <w:pPr>
              <w:widowControl/>
              <w:jc w:val="center"/>
              <w:rPr>
                <w:rFonts w:ascii="Times New Roman" w:eastAsia="PMingLiU" w:hAnsi="Times New Roman" w:cs="Times New Roman"/>
                <w:szCs w:val="24"/>
              </w:rPr>
            </w:pPr>
          </w:p>
        </w:tc>
        <w:tc>
          <w:tcPr>
            <w:tcW w:w="0" w:type="auto"/>
            <w:vAlign w:val="center"/>
          </w:tcPr>
          <w:p w:rsidR="00675140" w:rsidRPr="00FE6FB2" w:rsidRDefault="00675140" w:rsidP="00675140">
            <w:pPr>
              <w:widowControl/>
              <w:jc w:val="center"/>
              <w:rPr>
                <w:rFonts w:ascii="Times New Roman" w:eastAsia="PMingLiU" w:hAnsi="Times New Roman" w:cs="Times New Roman"/>
                <w:szCs w:val="24"/>
              </w:rPr>
            </w:pPr>
          </w:p>
        </w:tc>
        <w:tc>
          <w:tcPr>
            <w:tcW w:w="0" w:type="auto"/>
            <w:vAlign w:val="center"/>
          </w:tcPr>
          <w:p w:rsidR="00675140" w:rsidRPr="00FE6FB2" w:rsidRDefault="00675140" w:rsidP="00675140">
            <w:pPr>
              <w:widowControl/>
              <w:jc w:val="center"/>
              <w:rPr>
                <w:rFonts w:ascii="Times New Roman" w:eastAsia="PMingLiU" w:hAnsi="Times New Roman" w:cs="Times New Roman"/>
                <w:szCs w:val="24"/>
              </w:rPr>
            </w:pPr>
          </w:p>
        </w:tc>
        <w:tc>
          <w:tcPr>
            <w:tcW w:w="0" w:type="auto"/>
            <w:vAlign w:val="center"/>
          </w:tcPr>
          <w:p w:rsidR="00675140" w:rsidRPr="00FE6FB2" w:rsidRDefault="00675140" w:rsidP="00675140">
            <w:pPr>
              <w:widowControl/>
              <w:jc w:val="center"/>
              <w:rPr>
                <w:rFonts w:ascii="Times New Roman" w:eastAsia="PMingLiU" w:hAnsi="Times New Roman" w:cs="Times New Roman"/>
                <w:szCs w:val="24"/>
              </w:rPr>
            </w:pPr>
          </w:p>
        </w:tc>
      </w:tr>
      <w:tr w:rsidR="00675140" w:rsidRPr="00FE6FB2" w:rsidTr="00675140">
        <w:trPr>
          <w:trHeight w:val="324"/>
        </w:trPr>
        <w:tc>
          <w:tcPr>
            <w:tcW w:w="0" w:type="auto"/>
            <w:shd w:val="clear" w:color="auto" w:fill="FFFFFF" w:themeFill="background1"/>
            <w:noWrap/>
            <w:vAlign w:val="center"/>
            <w:hideMark/>
          </w:tcPr>
          <w:p w:rsidR="00675140" w:rsidRPr="00FE6FB2" w:rsidRDefault="00675140" w:rsidP="00675140">
            <w:pPr>
              <w:widowControl/>
              <w:jc w:val="center"/>
              <w:rPr>
                <w:rFonts w:ascii="Times New Roman" w:hAnsi="Times New Roman" w:cs="Times New Roman"/>
                <w:color w:val="000000"/>
                <w:szCs w:val="24"/>
              </w:rPr>
            </w:pPr>
            <w:r w:rsidRPr="00FE6FB2">
              <w:rPr>
                <w:rFonts w:ascii="Times New Roman" w:hAnsi="Times New Roman" w:cs="Times New Roman"/>
                <w:color w:val="000000"/>
                <w:szCs w:val="24"/>
              </w:rPr>
              <w:t>0.96</w:t>
            </w:r>
          </w:p>
          <w:p w:rsidR="00675140" w:rsidRPr="00FE6FB2" w:rsidRDefault="00675140" w:rsidP="00675140">
            <w:pPr>
              <w:widowControl/>
              <w:jc w:val="center"/>
              <w:rPr>
                <w:rFonts w:ascii="Times New Roman" w:hAnsi="Times New Roman" w:cs="Times New Roman"/>
                <w:color w:val="000000"/>
                <w:szCs w:val="24"/>
              </w:rPr>
            </w:pPr>
            <w:r w:rsidRPr="00FE6FB2">
              <w:rPr>
                <w:rFonts w:ascii="Times New Roman" w:hAnsi="Times New Roman" w:cs="Times New Roman"/>
                <w:color w:val="000000"/>
                <w:szCs w:val="24"/>
              </w:rPr>
              <w:t>(0.67,1.38)</w:t>
            </w:r>
          </w:p>
        </w:tc>
        <w:tc>
          <w:tcPr>
            <w:tcW w:w="0" w:type="auto"/>
            <w:shd w:val="clear" w:color="auto" w:fill="D9D9D9" w:themeFill="background1" w:themeFillShade="D9"/>
            <w:noWrap/>
            <w:vAlign w:val="center"/>
            <w:hideMark/>
          </w:tcPr>
          <w:p w:rsidR="00675140" w:rsidRPr="00FE6FB2" w:rsidRDefault="00675140" w:rsidP="00675140">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Saline</w:t>
            </w:r>
          </w:p>
        </w:tc>
        <w:tc>
          <w:tcPr>
            <w:tcW w:w="0" w:type="auto"/>
            <w:noWrap/>
            <w:vAlign w:val="center"/>
          </w:tcPr>
          <w:p w:rsidR="00675140" w:rsidRPr="00FE6FB2" w:rsidRDefault="00675140" w:rsidP="00675140">
            <w:pPr>
              <w:widowControl/>
              <w:jc w:val="center"/>
              <w:rPr>
                <w:rFonts w:ascii="Times New Roman" w:eastAsia="PMingLiU" w:hAnsi="Times New Roman" w:cs="Times New Roman"/>
                <w:szCs w:val="24"/>
              </w:rPr>
            </w:pPr>
          </w:p>
        </w:tc>
        <w:tc>
          <w:tcPr>
            <w:tcW w:w="0" w:type="auto"/>
            <w:vAlign w:val="center"/>
          </w:tcPr>
          <w:p w:rsidR="00675140" w:rsidRPr="00FE6FB2" w:rsidRDefault="00675140" w:rsidP="00675140">
            <w:pPr>
              <w:widowControl/>
              <w:jc w:val="center"/>
              <w:rPr>
                <w:rFonts w:ascii="Times New Roman" w:eastAsia="PMingLiU" w:hAnsi="Times New Roman" w:cs="Times New Roman"/>
                <w:szCs w:val="24"/>
              </w:rPr>
            </w:pPr>
          </w:p>
        </w:tc>
        <w:tc>
          <w:tcPr>
            <w:tcW w:w="0" w:type="auto"/>
            <w:vAlign w:val="center"/>
          </w:tcPr>
          <w:p w:rsidR="00675140" w:rsidRPr="00FE6FB2" w:rsidRDefault="00675140" w:rsidP="00675140">
            <w:pPr>
              <w:widowControl/>
              <w:jc w:val="center"/>
              <w:rPr>
                <w:rFonts w:ascii="Times New Roman" w:eastAsia="PMingLiU" w:hAnsi="Times New Roman" w:cs="Times New Roman"/>
                <w:szCs w:val="24"/>
              </w:rPr>
            </w:pPr>
          </w:p>
        </w:tc>
        <w:tc>
          <w:tcPr>
            <w:tcW w:w="0" w:type="auto"/>
            <w:vAlign w:val="center"/>
          </w:tcPr>
          <w:p w:rsidR="00675140" w:rsidRPr="00FE6FB2" w:rsidRDefault="00675140" w:rsidP="00675140">
            <w:pPr>
              <w:widowControl/>
              <w:jc w:val="center"/>
              <w:rPr>
                <w:rFonts w:ascii="Times New Roman" w:eastAsia="PMingLiU" w:hAnsi="Times New Roman" w:cs="Times New Roman"/>
                <w:szCs w:val="24"/>
              </w:rPr>
            </w:pPr>
          </w:p>
        </w:tc>
        <w:tc>
          <w:tcPr>
            <w:tcW w:w="0" w:type="auto"/>
            <w:vAlign w:val="center"/>
          </w:tcPr>
          <w:p w:rsidR="00675140" w:rsidRPr="00FE6FB2" w:rsidRDefault="00675140" w:rsidP="00675140">
            <w:pPr>
              <w:widowControl/>
              <w:jc w:val="center"/>
              <w:rPr>
                <w:rFonts w:ascii="Times New Roman" w:eastAsia="PMingLiU" w:hAnsi="Times New Roman" w:cs="Times New Roman"/>
                <w:szCs w:val="24"/>
              </w:rPr>
            </w:pPr>
          </w:p>
        </w:tc>
      </w:tr>
      <w:tr w:rsidR="00675140" w:rsidRPr="00FE6FB2" w:rsidTr="00675140">
        <w:trPr>
          <w:trHeight w:val="324"/>
        </w:trPr>
        <w:tc>
          <w:tcPr>
            <w:tcW w:w="0" w:type="auto"/>
            <w:shd w:val="clear" w:color="auto" w:fill="FFFFFF" w:themeFill="background1"/>
            <w:noWrap/>
            <w:vAlign w:val="center"/>
            <w:hideMark/>
          </w:tcPr>
          <w:p w:rsidR="00675140" w:rsidRPr="00FE6FB2" w:rsidRDefault="00675140" w:rsidP="00675140">
            <w:pPr>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0.99 </w:t>
            </w:r>
          </w:p>
          <w:p w:rsidR="00675140" w:rsidRPr="00FE6FB2" w:rsidRDefault="00675140" w:rsidP="00675140">
            <w:pPr>
              <w:jc w:val="center"/>
              <w:rPr>
                <w:rFonts w:ascii="Times New Roman" w:hAnsi="Times New Roman" w:cs="Times New Roman"/>
                <w:color w:val="000000"/>
                <w:szCs w:val="24"/>
              </w:rPr>
            </w:pPr>
            <w:r w:rsidRPr="00FE6FB2">
              <w:rPr>
                <w:rFonts w:ascii="Times New Roman" w:hAnsi="Times New Roman" w:cs="Times New Roman"/>
                <w:color w:val="000000"/>
                <w:szCs w:val="24"/>
              </w:rPr>
              <w:t>(0.48,2.03)</w:t>
            </w:r>
          </w:p>
        </w:tc>
        <w:tc>
          <w:tcPr>
            <w:tcW w:w="0" w:type="auto"/>
            <w:noWrap/>
            <w:vAlign w:val="center"/>
            <w:hideMark/>
          </w:tcPr>
          <w:p w:rsidR="00675140" w:rsidRPr="00FE6FB2" w:rsidRDefault="00675140" w:rsidP="00675140">
            <w:pPr>
              <w:widowControl/>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1.03 </w:t>
            </w:r>
          </w:p>
          <w:p w:rsidR="00675140" w:rsidRPr="00FE6FB2" w:rsidRDefault="00675140" w:rsidP="00675140">
            <w:pPr>
              <w:widowControl/>
              <w:jc w:val="center"/>
              <w:rPr>
                <w:rFonts w:ascii="Times New Roman" w:hAnsi="Times New Roman" w:cs="Times New Roman"/>
                <w:color w:val="000000"/>
                <w:szCs w:val="24"/>
              </w:rPr>
            </w:pPr>
            <w:r w:rsidRPr="00FE6FB2">
              <w:rPr>
                <w:rFonts w:ascii="Times New Roman" w:hAnsi="Times New Roman" w:cs="Times New Roman"/>
                <w:color w:val="000000"/>
                <w:szCs w:val="24"/>
              </w:rPr>
              <w:t>(0.47,2.22)</w:t>
            </w:r>
          </w:p>
        </w:tc>
        <w:tc>
          <w:tcPr>
            <w:tcW w:w="0" w:type="auto"/>
            <w:shd w:val="clear" w:color="auto" w:fill="D9D9D9" w:themeFill="background1" w:themeFillShade="D9"/>
            <w:noWrap/>
            <w:vAlign w:val="center"/>
            <w:hideMark/>
          </w:tcPr>
          <w:p w:rsidR="00675140" w:rsidRPr="00FE6FB2" w:rsidRDefault="00675140" w:rsidP="00675140">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Iso-oncotic</w:t>
            </w:r>
          </w:p>
          <w:p w:rsidR="00675140" w:rsidRPr="00FE6FB2" w:rsidRDefault="00675140" w:rsidP="00675140">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albumin</w:t>
            </w:r>
          </w:p>
        </w:tc>
        <w:tc>
          <w:tcPr>
            <w:tcW w:w="0" w:type="auto"/>
            <w:vAlign w:val="center"/>
          </w:tcPr>
          <w:p w:rsidR="00675140" w:rsidRPr="00FE6FB2" w:rsidRDefault="00675140" w:rsidP="00675140">
            <w:pPr>
              <w:widowControl/>
              <w:jc w:val="center"/>
              <w:rPr>
                <w:rFonts w:ascii="Times New Roman" w:eastAsia="PMingLiU" w:hAnsi="Times New Roman" w:cs="Times New Roman"/>
                <w:szCs w:val="24"/>
              </w:rPr>
            </w:pPr>
          </w:p>
        </w:tc>
        <w:tc>
          <w:tcPr>
            <w:tcW w:w="0" w:type="auto"/>
            <w:vAlign w:val="center"/>
          </w:tcPr>
          <w:p w:rsidR="00675140" w:rsidRPr="00FE6FB2" w:rsidRDefault="00675140" w:rsidP="00675140">
            <w:pPr>
              <w:widowControl/>
              <w:jc w:val="center"/>
              <w:rPr>
                <w:rFonts w:ascii="Times New Roman" w:eastAsia="PMingLiU" w:hAnsi="Times New Roman" w:cs="Times New Roman"/>
                <w:szCs w:val="24"/>
              </w:rPr>
            </w:pPr>
          </w:p>
        </w:tc>
        <w:tc>
          <w:tcPr>
            <w:tcW w:w="0" w:type="auto"/>
            <w:vAlign w:val="center"/>
          </w:tcPr>
          <w:p w:rsidR="00675140" w:rsidRPr="00FE6FB2" w:rsidRDefault="00675140" w:rsidP="00675140">
            <w:pPr>
              <w:widowControl/>
              <w:jc w:val="center"/>
              <w:rPr>
                <w:rFonts w:ascii="Times New Roman" w:eastAsia="PMingLiU" w:hAnsi="Times New Roman" w:cs="Times New Roman"/>
                <w:szCs w:val="24"/>
              </w:rPr>
            </w:pPr>
          </w:p>
        </w:tc>
        <w:tc>
          <w:tcPr>
            <w:tcW w:w="0" w:type="auto"/>
            <w:vAlign w:val="center"/>
          </w:tcPr>
          <w:p w:rsidR="00675140" w:rsidRPr="00FE6FB2" w:rsidRDefault="00675140" w:rsidP="00675140">
            <w:pPr>
              <w:widowControl/>
              <w:jc w:val="center"/>
              <w:rPr>
                <w:rFonts w:ascii="Times New Roman" w:eastAsia="PMingLiU" w:hAnsi="Times New Roman" w:cs="Times New Roman"/>
                <w:szCs w:val="24"/>
              </w:rPr>
            </w:pPr>
          </w:p>
        </w:tc>
      </w:tr>
      <w:tr w:rsidR="00675140" w:rsidRPr="00FE6FB2" w:rsidTr="00675140">
        <w:trPr>
          <w:trHeight w:val="324"/>
        </w:trPr>
        <w:tc>
          <w:tcPr>
            <w:tcW w:w="0" w:type="auto"/>
            <w:shd w:val="clear" w:color="auto" w:fill="FFFFFF" w:themeFill="background1"/>
            <w:noWrap/>
            <w:vAlign w:val="center"/>
          </w:tcPr>
          <w:p w:rsidR="00675140" w:rsidRPr="00FE6FB2" w:rsidRDefault="00675140" w:rsidP="00675140">
            <w:pPr>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2.53 </w:t>
            </w:r>
          </w:p>
          <w:p w:rsidR="00675140" w:rsidRPr="00FE6FB2" w:rsidRDefault="00675140" w:rsidP="00675140">
            <w:pPr>
              <w:jc w:val="center"/>
              <w:rPr>
                <w:rFonts w:ascii="Times New Roman" w:hAnsi="Times New Roman" w:cs="Times New Roman"/>
                <w:color w:val="000000"/>
                <w:szCs w:val="24"/>
              </w:rPr>
            </w:pPr>
            <w:r w:rsidRPr="00FE6FB2">
              <w:rPr>
                <w:rFonts w:ascii="Times New Roman" w:hAnsi="Times New Roman" w:cs="Times New Roman"/>
                <w:color w:val="000000"/>
                <w:szCs w:val="24"/>
              </w:rPr>
              <w:t>(0.09,74.53)</w:t>
            </w:r>
          </w:p>
        </w:tc>
        <w:tc>
          <w:tcPr>
            <w:tcW w:w="0" w:type="auto"/>
            <w:noWrap/>
            <w:vAlign w:val="center"/>
          </w:tcPr>
          <w:p w:rsidR="00675140" w:rsidRPr="00FE6FB2" w:rsidRDefault="00675140" w:rsidP="00675140">
            <w:pPr>
              <w:jc w:val="center"/>
              <w:rPr>
                <w:rFonts w:ascii="Times New Roman" w:hAnsi="Times New Roman" w:cs="Times New Roman"/>
                <w:color w:val="000000"/>
                <w:szCs w:val="24"/>
              </w:rPr>
            </w:pPr>
            <w:r w:rsidRPr="00FE6FB2">
              <w:rPr>
                <w:rFonts w:ascii="Times New Roman" w:hAnsi="Times New Roman" w:cs="Times New Roman"/>
                <w:color w:val="000000"/>
                <w:szCs w:val="24"/>
              </w:rPr>
              <w:t>2.62</w:t>
            </w:r>
          </w:p>
          <w:p w:rsidR="00675140" w:rsidRPr="00FE6FB2" w:rsidRDefault="00675140" w:rsidP="00675140">
            <w:pPr>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 (0.09,77.66)</w:t>
            </w:r>
          </w:p>
        </w:tc>
        <w:tc>
          <w:tcPr>
            <w:tcW w:w="0" w:type="auto"/>
            <w:noWrap/>
            <w:vAlign w:val="center"/>
          </w:tcPr>
          <w:p w:rsidR="00675140" w:rsidRPr="00FE6FB2" w:rsidRDefault="00675140" w:rsidP="00675140">
            <w:pPr>
              <w:widowControl/>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2.55 </w:t>
            </w:r>
          </w:p>
          <w:p w:rsidR="00675140" w:rsidRPr="00FE6FB2" w:rsidRDefault="00675140" w:rsidP="00675140">
            <w:pPr>
              <w:widowControl/>
              <w:jc w:val="center"/>
              <w:rPr>
                <w:rFonts w:ascii="Times New Roman" w:hAnsi="Times New Roman" w:cs="Times New Roman"/>
                <w:color w:val="000000"/>
                <w:szCs w:val="24"/>
              </w:rPr>
            </w:pPr>
            <w:r w:rsidRPr="00FE6FB2">
              <w:rPr>
                <w:rFonts w:ascii="Times New Roman" w:hAnsi="Times New Roman" w:cs="Times New Roman"/>
                <w:color w:val="000000"/>
                <w:szCs w:val="24"/>
              </w:rPr>
              <w:t>(0.08,79.74)</w:t>
            </w:r>
          </w:p>
        </w:tc>
        <w:tc>
          <w:tcPr>
            <w:tcW w:w="0" w:type="auto"/>
            <w:shd w:val="clear" w:color="auto" w:fill="D9D9D9" w:themeFill="background1" w:themeFillShade="D9"/>
            <w:vAlign w:val="center"/>
          </w:tcPr>
          <w:p w:rsidR="00675140" w:rsidRPr="00FE6FB2" w:rsidRDefault="00675140" w:rsidP="00675140">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Hyperoncotic</w:t>
            </w:r>
            <w:r w:rsidRPr="00FE6FB2">
              <w:rPr>
                <w:rFonts w:ascii="Times New Roman" w:eastAsia="PMingLiU" w:hAnsi="Times New Roman" w:cs="Times New Roman"/>
                <w:b/>
                <w:szCs w:val="24"/>
              </w:rPr>
              <w:br/>
              <w:t>albumin</w:t>
            </w:r>
          </w:p>
        </w:tc>
        <w:tc>
          <w:tcPr>
            <w:tcW w:w="0" w:type="auto"/>
            <w:vAlign w:val="center"/>
          </w:tcPr>
          <w:p w:rsidR="00675140" w:rsidRPr="00FE6FB2" w:rsidRDefault="00675140" w:rsidP="00675140">
            <w:pPr>
              <w:widowControl/>
              <w:jc w:val="center"/>
              <w:rPr>
                <w:rFonts w:ascii="Times New Roman" w:eastAsia="PMingLiU" w:hAnsi="Times New Roman" w:cs="Times New Roman"/>
                <w:szCs w:val="24"/>
              </w:rPr>
            </w:pPr>
          </w:p>
        </w:tc>
        <w:tc>
          <w:tcPr>
            <w:tcW w:w="0" w:type="auto"/>
            <w:vAlign w:val="center"/>
          </w:tcPr>
          <w:p w:rsidR="00675140" w:rsidRPr="00FE6FB2" w:rsidRDefault="00675140" w:rsidP="00675140">
            <w:pPr>
              <w:widowControl/>
              <w:jc w:val="center"/>
              <w:rPr>
                <w:rFonts w:ascii="Times New Roman" w:eastAsia="PMingLiU" w:hAnsi="Times New Roman" w:cs="Times New Roman"/>
                <w:szCs w:val="24"/>
              </w:rPr>
            </w:pPr>
          </w:p>
        </w:tc>
        <w:tc>
          <w:tcPr>
            <w:tcW w:w="0" w:type="auto"/>
            <w:vAlign w:val="center"/>
          </w:tcPr>
          <w:p w:rsidR="00675140" w:rsidRPr="00FE6FB2" w:rsidRDefault="00675140" w:rsidP="00675140">
            <w:pPr>
              <w:widowControl/>
              <w:jc w:val="center"/>
              <w:rPr>
                <w:rFonts w:ascii="Times New Roman" w:eastAsia="PMingLiU" w:hAnsi="Times New Roman" w:cs="Times New Roman"/>
                <w:szCs w:val="24"/>
              </w:rPr>
            </w:pPr>
          </w:p>
        </w:tc>
      </w:tr>
      <w:tr w:rsidR="00675140" w:rsidRPr="00FE6FB2" w:rsidTr="00675140">
        <w:trPr>
          <w:trHeight w:val="324"/>
        </w:trPr>
        <w:tc>
          <w:tcPr>
            <w:tcW w:w="0" w:type="auto"/>
            <w:shd w:val="clear" w:color="auto" w:fill="FFFFFF" w:themeFill="background1"/>
            <w:noWrap/>
            <w:vAlign w:val="center"/>
          </w:tcPr>
          <w:p w:rsidR="00675140" w:rsidRPr="00FE6FB2" w:rsidRDefault="00675140" w:rsidP="00675140">
            <w:pPr>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0.74 </w:t>
            </w:r>
          </w:p>
          <w:p w:rsidR="00675140" w:rsidRPr="00FE6FB2" w:rsidRDefault="00675140" w:rsidP="00675140">
            <w:pPr>
              <w:jc w:val="center"/>
              <w:rPr>
                <w:rFonts w:ascii="Times New Roman" w:hAnsi="Times New Roman" w:cs="Times New Roman"/>
                <w:color w:val="000000"/>
                <w:szCs w:val="24"/>
              </w:rPr>
            </w:pPr>
            <w:r w:rsidRPr="00FE6FB2">
              <w:rPr>
                <w:rFonts w:ascii="Times New Roman" w:hAnsi="Times New Roman" w:cs="Times New Roman"/>
                <w:color w:val="000000"/>
                <w:szCs w:val="24"/>
              </w:rPr>
              <w:t>(0.42,1.31)</w:t>
            </w:r>
          </w:p>
        </w:tc>
        <w:tc>
          <w:tcPr>
            <w:tcW w:w="0" w:type="auto"/>
            <w:noWrap/>
            <w:vAlign w:val="center"/>
          </w:tcPr>
          <w:p w:rsidR="00675140" w:rsidRPr="00FE6FB2" w:rsidRDefault="00675140" w:rsidP="00675140">
            <w:pPr>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0.77 </w:t>
            </w:r>
          </w:p>
          <w:p w:rsidR="00675140" w:rsidRPr="00FE6FB2" w:rsidRDefault="00675140" w:rsidP="00675140">
            <w:pPr>
              <w:jc w:val="center"/>
              <w:rPr>
                <w:rFonts w:ascii="Times New Roman" w:hAnsi="Times New Roman" w:cs="Times New Roman"/>
                <w:color w:val="000000"/>
                <w:szCs w:val="24"/>
              </w:rPr>
            </w:pPr>
            <w:r w:rsidRPr="00FE6FB2">
              <w:rPr>
                <w:rFonts w:ascii="Times New Roman" w:hAnsi="Times New Roman" w:cs="Times New Roman"/>
                <w:color w:val="000000"/>
                <w:szCs w:val="24"/>
              </w:rPr>
              <w:t>(0.42,1.40)</w:t>
            </w:r>
          </w:p>
        </w:tc>
        <w:tc>
          <w:tcPr>
            <w:tcW w:w="0" w:type="auto"/>
            <w:noWrap/>
            <w:vAlign w:val="center"/>
          </w:tcPr>
          <w:p w:rsidR="00675140" w:rsidRPr="00FE6FB2" w:rsidRDefault="00675140" w:rsidP="00675140">
            <w:pPr>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0.75 </w:t>
            </w:r>
          </w:p>
          <w:p w:rsidR="00675140" w:rsidRPr="00FE6FB2" w:rsidRDefault="00675140" w:rsidP="00675140">
            <w:pPr>
              <w:jc w:val="center"/>
              <w:rPr>
                <w:rFonts w:ascii="Times New Roman" w:hAnsi="Times New Roman" w:cs="Times New Roman"/>
                <w:color w:val="000000"/>
                <w:szCs w:val="24"/>
              </w:rPr>
            </w:pPr>
            <w:r w:rsidRPr="00FE6FB2">
              <w:rPr>
                <w:rFonts w:ascii="Times New Roman" w:hAnsi="Times New Roman" w:cs="Times New Roman"/>
                <w:color w:val="000000"/>
                <w:szCs w:val="24"/>
              </w:rPr>
              <w:t>(0.36,1.58)</w:t>
            </w:r>
          </w:p>
        </w:tc>
        <w:tc>
          <w:tcPr>
            <w:tcW w:w="0" w:type="auto"/>
            <w:vAlign w:val="center"/>
          </w:tcPr>
          <w:p w:rsidR="00675140" w:rsidRPr="00FE6FB2" w:rsidRDefault="00675140" w:rsidP="00675140">
            <w:pPr>
              <w:widowControl/>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0.29 </w:t>
            </w:r>
          </w:p>
          <w:p w:rsidR="00675140" w:rsidRPr="00FE6FB2" w:rsidRDefault="00675140" w:rsidP="00675140">
            <w:pPr>
              <w:widowControl/>
              <w:jc w:val="center"/>
              <w:rPr>
                <w:rFonts w:ascii="Times New Roman" w:hAnsi="Times New Roman" w:cs="Times New Roman"/>
                <w:color w:val="000000"/>
                <w:szCs w:val="24"/>
              </w:rPr>
            </w:pPr>
            <w:r w:rsidRPr="00FE6FB2">
              <w:rPr>
                <w:rFonts w:ascii="Times New Roman" w:hAnsi="Times New Roman" w:cs="Times New Roman"/>
                <w:color w:val="000000"/>
                <w:szCs w:val="24"/>
              </w:rPr>
              <w:t>(0.01,8.90)</w:t>
            </w:r>
          </w:p>
        </w:tc>
        <w:tc>
          <w:tcPr>
            <w:tcW w:w="0" w:type="auto"/>
            <w:shd w:val="clear" w:color="auto" w:fill="D9D9D9" w:themeFill="background1" w:themeFillShade="D9"/>
            <w:vAlign w:val="center"/>
          </w:tcPr>
          <w:p w:rsidR="00675140" w:rsidRPr="00FE6FB2" w:rsidRDefault="00675140" w:rsidP="00675140">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L-HES</w:t>
            </w:r>
          </w:p>
        </w:tc>
        <w:tc>
          <w:tcPr>
            <w:tcW w:w="0" w:type="auto"/>
            <w:vAlign w:val="center"/>
          </w:tcPr>
          <w:p w:rsidR="00675140" w:rsidRPr="00FE6FB2" w:rsidRDefault="00675140" w:rsidP="00675140">
            <w:pPr>
              <w:widowControl/>
              <w:jc w:val="center"/>
              <w:rPr>
                <w:rFonts w:ascii="Times New Roman" w:eastAsia="PMingLiU" w:hAnsi="Times New Roman" w:cs="Times New Roman"/>
                <w:szCs w:val="24"/>
              </w:rPr>
            </w:pPr>
          </w:p>
        </w:tc>
        <w:tc>
          <w:tcPr>
            <w:tcW w:w="0" w:type="auto"/>
            <w:vAlign w:val="center"/>
          </w:tcPr>
          <w:p w:rsidR="00675140" w:rsidRPr="00FE6FB2" w:rsidRDefault="00675140" w:rsidP="00675140">
            <w:pPr>
              <w:widowControl/>
              <w:jc w:val="center"/>
              <w:rPr>
                <w:rFonts w:ascii="Times New Roman" w:eastAsia="PMingLiU" w:hAnsi="Times New Roman" w:cs="Times New Roman"/>
                <w:szCs w:val="24"/>
              </w:rPr>
            </w:pPr>
          </w:p>
        </w:tc>
      </w:tr>
      <w:tr w:rsidR="00675140" w:rsidRPr="00FE6FB2" w:rsidTr="00675140">
        <w:trPr>
          <w:trHeight w:val="324"/>
        </w:trPr>
        <w:tc>
          <w:tcPr>
            <w:tcW w:w="0" w:type="auto"/>
            <w:noWrap/>
            <w:vAlign w:val="center"/>
          </w:tcPr>
          <w:p w:rsidR="00675140" w:rsidRPr="00FE6FB2" w:rsidRDefault="00675140" w:rsidP="00675140">
            <w:pPr>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1.03 </w:t>
            </w:r>
          </w:p>
          <w:p w:rsidR="00675140" w:rsidRPr="00FE6FB2" w:rsidRDefault="00675140" w:rsidP="00675140">
            <w:pPr>
              <w:jc w:val="center"/>
              <w:rPr>
                <w:rFonts w:ascii="Times New Roman" w:hAnsi="Times New Roman" w:cs="Times New Roman"/>
                <w:color w:val="000000"/>
                <w:szCs w:val="24"/>
              </w:rPr>
            </w:pPr>
            <w:r w:rsidRPr="00FE6FB2">
              <w:rPr>
                <w:rFonts w:ascii="Times New Roman" w:hAnsi="Times New Roman" w:cs="Times New Roman"/>
                <w:color w:val="000000"/>
                <w:szCs w:val="24"/>
              </w:rPr>
              <w:t>(0.29,3.69)</w:t>
            </w:r>
          </w:p>
        </w:tc>
        <w:tc>
          <w:tcPr>
            <w:tcW w:w="0" w:type="auto"/>
            <w:noWrap/>
            <w:vAlign w:val="center"/>
          </w:tcPr>
          <w:p w:rsidR="00675140" w:rsidRPr="00FE6FB2" w:rsidRDefault="00675140" w:rsidP="00675140">
            <w:pPr>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1.06 </w:t>
            </w:r>
          </w:p>
          <w:p w:rsidR="00675140" w:rsidRPr="00FE6FB2" w:rsidRDefault="00675140" w:rsidP="00675140">
            <w:pPr>
              <w:jc w:val="center"/>
              <w:rPr>
                <w:rFonts w:ascii="Times New Roman" w:hAnsi="Times New Roman" w:cs="Times New Roman"/>
                <w:color w:val="000000"/>
                <w:szCs w:val="24"/>
              </w:rPr>
            </w:pPr>
            <w:r w:rsidRPr="00FE6FB2">
              <w:rPr>
                <w:rFonts w:ascii="Times New Roman" w:hAnsi="Times New Roman" w:cs="Times New Roman"/>
                <w:color w:val="000000"/>
                <w:szCs w:val="24"/>
              </w:rPr>
              <w:t>(0.30,3.82)</w:t>
            </w:r>
          </w:p>
        </w:tc>
        <w:tc>
          <w:tcPr>
            <w:tcW w:w="0" w:type="auto"/>
            <w:noWrap/>
            <w:vAlign w:val="center"/>
          </w:tcPr>
          <w:p w:rsidR="00675140" w:rsidRPr="00FE6FB2" w:rsidRDefault="00675140" w:rsidP="00675140">
            <w:pPr>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1.04 </w:t>
            </w:r>
          </w:p>
          <w:p w:rsidR="00675140" w:rsidRPr="00FE6FB2" w:rsidRDefault="00675140" w:rsidP="00675140">
            <w:pPr>
              <w:jc w:val="center"/>
              <w:rPr>
                <w:rFonts w:ascii="Times New Roman" w:hAnsi="Times New Roman" w:cs="Times New Roman"/>
                <w:color w:val="000000"/>
                <w:szCs w:val="24"/>
              </w:rPr>
            </w:pPr>
            <w:r w:rsidRPr="00FE6FB2">
              <w:rPr>
                <w:rFonts w:ascii="Times New Roman" w:hAnsi="Times New Roman" w:cs="Times New Roman"/>
                <w:color w:val="000000"/>
                <w:szCs w:val="24"/>
              </w:rPr>
              <w:t>(0.25,4.23)</w:t>
            </w:r>
          </w:p>
        </w:tc>
        <w:tc>
          <w:tcPr>
            <w:tcW w:w="0" w:type="auto"/>
            <w:shd w:val="clear" w:color="auto" w:fill="FFFFFF" w:themeFill="background1"/>
            <w:vAlign w:val="center"/>
          </w:tcPr>
          <w:p w:rsidR="00675140" w:rsidRPr="00FE6FB2" w:rsidRDefault="00675140" w:rsidP="00675140">
            <w:pPr>
              <w:jc w:val="center"/>
              <w:rPr>
                <w:rFonts w:ascii="Times New Roman" w:hAnsi="Times New Roman" w:cs="Times New Roman"/>
                <w:color w:val="000000"/>
                <w:szCs w:val="24"/>
              </w:rPr>
            </w:pPr>
            <w:r w:rsidRPr="00FE6FB2">
              <w:rPr>
                <w:rFonts w:ascii="Times New Roman" w:hAnsi="Times New Roman" w:cs="Times New Roman"/>
                <w:color w:val="000000"/>
                <w:szCs w:val="24"/>
              </w:rPr>
              <w:t>0.41</w:t>
            </w:r>
          </w:p>
          <w:p w:rsidR="00675140" w:rsidRPr="00FE6FB2" w:rsidRDefault="00675140" w:rsidP="00675140">
            <w:pPr>
              <w:jc w:val="center"/>
              <w:rPr>
                <w:rFonts w:ascii="Times New Roman" w:hAnsi="Times New Roman" w:cs="Times New Roman"/>
                <w:color w:val="000000"/>
                <w:szCs w:val="24"/>
              </w:rPr>
            </w:pPr>
            <w:r w:rsidRPr="00FE6FB2">
              <w:rPr>
                <w:rFonts w:ascii="Times New Roman" w:hAnsi="Times New Roman" w:cs="Times New Roman"/>
                <w:color w:val="000000"/>
                <w:szCs w:val="24"/>
              </w:rPr>
              <w:t>(0.02,10.77)</w:t>
            </w:r>
          </w:p>
        </w:tc>
        <w:tc>
          <w:tcPr>
            <w:tcW w:w="0" w:type="auto"/>
            <w:shd w:val="clear" w:color="auto" w:fill="FFFFFF" w:themeFill="background1"/>
            <w:vAlign w:val="center"/>
          </w:tcPr>
          <w:p w:rsidR="00675140" w:rsidRPr="00FE6FB2" w:rsidRDefault="00675140" w:rsidP="00675140">
            <w:pPr>
              <w:widowControl/>
              <w:jc w:val="center"/>
              <w:rPr>
                <w:rFonts w:ascii="Times New Roman" w:hAnsi="Times New Roman" w:cs="Times New Roman"/>
                <w:color w:val="000000"/>
                <w:szCs w:val="24"/>
              </w:rPr>
            </w:pPr>
            <w:r w:rsidRPr="00FE6FB2">
              <w:rPr>
                <w:rFonts w:ascii="Times New Roman" w:hAnsi="Times New Roman" w:cs="Times New Roman"/>
                <w:color w:val="000000"/>
                <w:szCs w:val="24"/>
              </w:rPr>
              <w:t>1.38</w:t>
            </w:r>
          </w:p>
          <w:p w:rsidR="00675140" w:rsidRPr="00FE6FB2" w:rsidRDefault="00675140" w:rsidP="00675140">
            <w:pPr>
              <w:widowControl/>
              <w:jc w:val="center"/>
              <w:rPr>
                <w:rFonts w:ascii="Times New Roman" w:hAnsi="Times New Roman" w:cs="Times New Roman"/>
                <w:color w:val="000000"/>
                <w:szCs w:val="24"/>
              </w:rPr>
            </w:pPr>
            <w:r w:rsidRPr="00FE6FB2">
              <w:rPr>
                <w:rFonts w:ascii="Times New Roman" w:hAnsi="Times New Roman" w:cs="Times New Roman"/>
                <w:color w:val="000000"/>
                <w:szCs w:val="24"/>
              </w:rPr>
              <w:t>(0.37,5.21)</w:t>
            </w:r>
          </w:p>
        </w:tc>
        <w:tc>
          <w:tcPr>
            <w:tcW w:w="0" w:type="auto"/>
            <w:shd w:val="clear" w:color="auto" w:fill="D9D9D9" w:themeFill="background1" w:themeFillShade="D9"/>
            <w:vAlign w:val="center"/>
          </w:tcPr>
          <w:p w:rsidR="00675140" w:rsidRPr="00FE6FB2" w:rsidRDefault="00675140" w:rsidP="00675140">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H-HES</w:t>
            </w:r>
          </w:p>
        </w:tc>
        <w:tc>
          <w:tcPr>
            <w:tcW w:w="0" w:type="auto"/>
            <w:shd w:val="clear" w:color="auto" w:fill="FFFFFF" w:themeFill="background1"/>
            <w:vAlign w:val="center"/>
          </w:tcPr>
          <w:p w:rsidR="00675140" w:rsidRPr="00FE6FB2" w:rsidRDefault="00675140" w:rsidP="00675140">
            <w:pPr>
              <w:widowControl/>
              <w:jc w:val="center"/>
              <w:rPr>
                <w:rFonts w:ascii="Times New Roman" w:eastAsia="PMingLiU" w:hAnsi="Times New Roman" w:cs="Times New Roman"/>
                <w:szCs w:val="24"/>
              </w:rPr>
            </w:pPr>
          </w:p>
        </w:tc>
      </w:tr>
      <w:tr w:rsidR="00675140" w:rsidRPr="00FE6FB2" w:rsidTr="00675140">
        <w:trPr>
          <w:trHeight w:val="324"/>
        </w:trPr>
        <w:tc>
          <w:tcPr>
            <w:tcW w:w="0" w:type="auto"/>
            <w:noWrap/>
            <w:vAlign w:val="center"/>
          </w:tcPr>
          <w:p w:rsidR="00675140" w:rsidRPr="00FE6FB2" w:rsidRDefault="00675140" w:rsidP="00675140">
            <w:pPr>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0.89 </w:t>
            </w:r>
          </w:p>
          <w:p w:rsidR="00675140" w:rsidRPr="00FE6FB2" w:rsidRDefault="00675140" w:rsidP="00675140">
            <w:pPr>
              <w:jc w:val="center"/>
              <w:rPr>
                <w:rFonts w:ascii="Times New Roman" w:hAnsi="Times New Roman" w:cs="Times New Roman"/>
                <w:color w:val="000000"/>
                <w:szCs w:val="24"/>
              </w:rPr>
            </w:pPr>
            <w:r w:rsidRPr="00FE6FB2">
              <w:rPr>
                <w:rFonts w:ascii="Times New Roman" w:hAnsi="Times New Roman" w:cs="Times New Roman"/>
                <w:color w:val="000000"/>
                <w:szCs w:val="24"/>
              </w:rPr>
              <w:t>(0.43,1.82)</w:t>
            </w:r>
          </w:p>
        </w:tc>
        <w:tc>
          <w:tcPr>
            <w:tcW w:w="0" w:type="auto"/>
            <w:noWrap/>
            <w:vAlign w:val="center"/>
          </w:tcPr>
          <w:p w:rsidR="00675140" w:rsidRPr="00FE6FB2" w:rsidRDefault="00675140" w:rsidP="00675140">
            <w:pPr>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0.92 </w:t>
            </w:r>
          </w:p>
          <w:p w:rsidR="00675140" w:rsidRPr="00FE6FB2" w:rsidRDefault="00675140" w:rsidP="00675140">
            <w:pPr>
              <w:jc w:val="center"/>
              <w:rPr>
                <w:rFonts w:ascii="Times New Roman" w:hAnsi="Times New Roman" w:cs="Times New Roman"/>
                <w:color w:val="000000"/>
                <w:szCs w:val="24"/>
              </w:rPr>
            </w:pPr>
            <w:r w:rsidRPr="00FE6FB2">
              <w:rPr>
                <w:rFonts w:ascii="Times New Roman" w:hAnsi="Times New Roman" w:cs="Times New Roman"/>
                <w:color w:val="000000"/>
                <w:szCs w:val="24"/>
              </w:rPr>
              <w:t>(0.43,1.97)</w:t>
            </w:r>
          </w:p>
        </w:tc>
        <w:tc>
          <w:tcPr>
            <w:tcW w:w="0" w:type="auto"/>
            <w:noWrap/>
            <w:vAlign w:val="center"/>
          </w:tcPr>
          <w:p w:rsidR="00675140" w:rsidRPr="00FE6FB2" w:rsidRDefault="00675140" w:rsidP="00675140">
            <w:pPr>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0.90 </w:t>
            </w:r>
          </w:p>
          <w:p w:rsidR="00675140" w:rsidRPr="00FE6FB2" w:rsidRDefault="00675140" w:rsidP="00675140">
            <w:pPr>
              <w:jc w:val="center"/>
              <w:rPr>
                <w:rFonts w:ascii="Times New Roman" w:hAnsi="Times New Roman" w:cs="Times New Roman"/>
                <w:color w:val="000000"/>
                <w:szCs w:val="24"/>
              </w:rPr>
            </w:pPr>
            <w:r w:rsidRPr="00FE6FB2">
              <w:rPr>
                <w:rFonts w:ascii="Times New Roman" w:hAnsi="Times New Roman" w:cs="Times New Roman"/>
                <w:color w:val="000000"/>
                <w:szCs w:val="24"/>
              </w:rPr>
              <w:t>(0.39,2.05)</w:t>
            </w:r>
          </w:p>
        </w:tc>
        <w:tc>
          <w:tcPr>
            <w:tcW w:w="0" w:type="auto"/>
            <w:shd w:val="clear" w:color="auto" w:fill="FFFFFF" w:themeFill="background1"/>
            <w:vAlign w:val="center"/>
          </w:tcPr>
          <w:p w:rsidR="00675140" w:rsidRPr="00FE6FB2" w:rsidRDefault="00675140" w:rsidP="00675140">
            <w:pPr>
              <w:jc w:val="center"/>
              <w:rPr>
                <w:rFonts w:ascii="Times New Roman" w:hAnsi="Times New Roman" w:cs="Times New Roman"/>
                <w:color w:val="000000"/>
                <w:szCs w:val="24"/>
              </w:rPr>
            </w:pPr>
            <w:r w:rsidRPr="00FE6FB2">
              <w:rPr>
                <w:rFonts w:ascii="Times New Roman" w:hAnsi="Times New Roman" w:cs="Times New Roman"/>
                <w:color w:val="000000"/>
                <w:szCs w:val="24"/>
              </w:rPr>
              <w:t>0.35</w:t>
            </w:r>
          </w:p>
          <w:p w:rsidR="00675140" w:rsidRPr="00FE6FB2" w:rsidRDefault="00675140" w:rsidP="00675140">
            <w:pPr>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 (0.01,10.61)</w:t>
            </w:r>
          </w:p>
        </w:tc>
        <w:tc>
          <w:tcPr>
            <w:tcW w:w="0" w:type="auto"/>
            <w:shd w:val="clear" w:color="auto" w:fill="FFFFFF" w:themeFill="background1"/>
            <w:vAlign w:val="center"/>
          </w:tcPr>
          <w:p w:rsidR="00675140" w:rsidRPr="00FE6FB2" w:rsidRDefault="00675140" w:rsidP="00675140">
            <w:pPr>
              <w:jc w:val="center"/>
              <w:rPr>
                <w:rFonts w:ascii="Times New Roman" w:hAnsi="Times New Roman" w:cs="Times New Roman"/>
                <w:color w:val="000000"/>
                <w:szCs w:val="24"/>
              </w:rPr>
            </w:pPr>
            <w:r w:rsidRPr="00FE6FB2">
              <w:rPr>
                <w:rFonts w:ascii="Times New Roman" w:hAnsi="Times New Roman" w:cs="Times New Roman"/>
                <w:color w:val="000000"/>
                <w:szCs w:val="24"/>
              </w:rPr>
              <w:t>1.19</w:t>
            </w:r>
          </w:p>
          <w:p w:rsidR="00675140" w:rsidRPr="00FE6FB2" w:rsidRDefault="00675140" w:rsidP="00675140">
            <w:pPr>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 (0.57,2.49)</w:t>
            </w:r>
          </w:p>
        </w:tc>
        <w:tc>
          <w:tcPr>
            <w:tcW w:w="0" w:type="auto"/>
            <w:shd w:val="clear" w:color="auto" w:fill="FFFFFF" w:themeFill="background1"/>
            <w:vAlign w:val="center"/>
          </w:tcPr>
          <w:p w:rsidR="00675140" w:rsidRPr="00FE6FB2" w:rsidRDefault="00675140" w:rsidP="00675140">
            <w:pPr>
              <w:widowControl/>
              <w:jc w:val="center"/>
              <w:rPr>
                <w:rFonts w:ascii="Times New Roman" w:hAnsi="Times New Roman" w:cs="Times New Roman"/>
                <w:color w:val="000000"/>
                <w:szCs w:val="24"/>
              </w:rPr>
            </w:pPr>
            <w:r w:rsidRPr="00FE6FB2">
              <w:rPr>
                <w:rFonts w:ascii="Times New Roman" w:hAnsi="Times New Roman" w:cs="Times New Roman"/>
                <w:color w:val="000000"/>
                <w:szCs w:val="24"/>
              </w:rPr>
              <w:t>0.86</w:t>
            </w:r>
          </w:p>
          <w:p w:rsidR="00675140" w:rsidRPr="00FE6FB2" w:rsidRDefault="00675140" w:rsidP="00675140">
            <w:pPr>
              <w:widowControl/>
              <w:jc w:val="center"/>
              <w:rPr>
                <w:rFonts w:ascii="Times New Roman" w:eastAsia="PMingLiU" w:hAnsi="Times New Roman" w:cs="Times New Roman"/>
                <w:szCs w:val="24"/>
              </w:rPr>
            </w:pPr>
            <w:r w:rsidRPr="00FE6FB2">
              <w:rPr>
                <w:rFonts w:ascii="Times New Roman" w:hAnsi="Times New Roman" w:cs="Times New Roman"/>
                <w:color w:val="000000"/>
                <w:szCs w:val="24"/>
              </w:rPr>
              <w:t xml:space="preserve"> (0.24,3.14)</w:t>
            </w:r>
          </w:p>
        </w:tc>
        <w:tc>
          <w:tcPr>
            <w:tcW w:w="0" w:type="auto"/>
            <w:shd w:val="clear" w:color="auto" w:fill="D9D9D9" w:themeFill="background1" w:themeFillShade="D9"/>
            <w:vAlign w:val="center"/>
          </w:tcPr>
          <w:p w:rsidR="00675140" w:rsidRPr="00FE6FB2" w:rsidRDefault="00675140" w:rsidP="00675140">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Gelatin</w:t>
            </w:r>
          </w:p>
        </w:tc>
      </w:tr>
    </w:tbl>
    <w:p w:rsidR="00AD051A" w:rsidRPr="00FE6FB2" w:rsidRDefault="00AD051A" w:rsidP="00D21437">
      <w:pPr>
        <w:rPr>
          <w:rFonts w:ascii="Times New Roman" w:hAnsi="Times New Roman" w:cs="Times New Roman"/>
          <w:szCs w:val="24"/>
        </w:rPr>
      </w:pPr>
      <w:r w:rsidRPr="00FE6FB2">
        <w:rPr>
          <w:rFonts w:ascii="Times New Roman" w:hAnsi="Times New Roman" w:cs="Times New Roman"/>
          <w:szCs w:val="24"/>
        </w:rPr>
        <w:t>Abbreviations: L-HES, Low molecular weight hydroxyethyl starch; H-HES, High molecular weight hydroxyethyl starch</w:t>
      </w:r>
    </w:p>
    <w:p w:rsidR="00D21437" w:rsidRPr="00FE6FB2" w:rsidRDefault="00BE0B9A" w:rsidP="00D21437">
      <w:pPr>
        <w:rPr>
          <w:rFonts w:ascii="Times New Roman" w:hAnsi="Times New Roman" w:cs="Times New Roman"/>
          <w:szCs w:val="20"/>
        </w:rPr>
      </w:pPr>
      <w:r w:rsidRPr="00FE6FB2">
        <w:rPr>
          <w:rFonts w:ascii="Times New Roman" w:hAnsi="Times New Roman" w:cs="Times New Roman"/>
          <w:szCs w:val="24"/>
        </w:rPr>
        <w:t>*</w:t>
      </w:r>
      <w:r w:rsidR="00D21437" w:rsidRPr="00FE6FB2">
        <w:rPr>
          <w:rFonts w:ascii="Times New Roman" w:hAnsi="Times New Roman" w:cs="Times New Roman"/>
          <w:szCs w:val="24"/>
        </w:rPr>
        <w:t>Results of the network meta-analysis are presented in the left lower half. Odd ratio and 95% confidence interval were presented and left hand side in</w:t>
      </w:r>
      <w:r w:rsidR="00D21437" w:rsidRPr="00FE6FB2">
        <w:rPr>
          <w:rFonts w:ascii="Times New Roman" w:hAnsi="Times New Roman" w:cs="Times New Roman"/>
          <w:szCs w:val="20"/>
        </w:rPr>
        <w:t xml:space="preserve">tervention was reference group. Odds ratio less than one favor the column-defining treatment. </w:t>
      </w:r>
    </w:p>
    <w:p w:rsidR="0051060F" w:rsidRPr="00FE6FB2" w:rsidRDefault="0051060F">
      <w:pPr>
        <w:widowControl/>
        <w:rPr>
          <w:rFonts w:ascii="Times New Roman" w:hAnsi="Times New Roman" w:cs="Times New Roman"/>
          <w:szCs w:val="20"/>
        </w:rPr>
      </w:pPr>
      <w:r w:rsidRPr="00FE6FB2">
        <w:rPr>
          <w:rFonts w:ascii="Times New Roman" w:hAnsi="Times New Roman" w:cs="Times New Roman"/>
          <w:szCs w:val="20"/>
        </w:rPr>
        <w:br w:type="page"/>
      </w:r>
    </w:p>
    <w:p w:rsidR="00BE6ABF" w:rsidRPr="00FE6FB2" w:rsidRDefault="00BE6ABF" w:rsidP="00891693">
      <w:pPr>
        <w:rPr>
          <w:rFonts w:ascii="Times New Roman" w:hAnsi="Times New Roman" w:cs="Times New Roman"/>
          <w:szCs w:val="20"/>
        </w:rPr>
        <w:sectPr w:rsidR="00BE6ABF" w:rsidRPr="00FE6FB2" w:rsidSect="00BE6ABF">
          <w:pgSz w:w="16838" w:h="11906" w:orient="landscape"/>
          <w:pgMar w:top="1560" w:right="1440" w:bottom="1800" w:left="1440" w:header="851" w:footer="992" w:gutter="0"/>
          <w:cols w:space="425"/>
          <w:docGrid w:type="lines" w:linePitch="360"/>
        </w:sectPr>
      </w:pPr>
    </w:p>
    <w:p w:rsidR="00BE0B9A" w:rsidRPr="00FE6FB2" w:rsidRDefault="00BE0B9A" w:rsidP="00891693">
      <w:pPr>
        <w:rPr>
          <w:rFonts w:ascii="Times New Roman" w:hAnsi="Times New Roman" w:cs="Times New Roman"/>
          <w:b/>
          <w:szCs w:val="24"/>
        </w:rPr>
      </w:pPr>
      <w:r w:rsidRPr="00FE6FB2">
        <w:rPr>
          <w:rFonts w:ascii="Times New Roman" w:hAnsi="Times New Roman" w:cs="Times New Roman"/>
          <w:szCs w:val="20"/>
        </w:rPr>
        <w:t>e</w:t>
      </w:r>
      <w:r w:rsidR="00BE4415" w:rsidRPr="00FE6FB2">
        <w:rPr>
          <w:rFonts w:ascii="Times New Roman" w:hAnsi="Times New Roman" w:cs="Times New Roman"/>
          <w:szCs w:val="20"/>
        </w:rPr>
        <w:t>Table 9</w:t>
      </w:r>
      <w:r w:rsidRPr="00FE6FB2">
        <w:rPr>
          <w:rFonts w:ascii="Times New Roman" w:hAnsi="Times New Roman" w:cs="Times New Roman"/>
          <w:szCs w:val="20"/>
        </w:rPr>
        <w:t xml:space="preserve">.10 </w:t>
      </w:r>
      <w:r w:rsidR="003C4F17" w:rsidRPr="00FE6FB2">
        <w:rPr>
          <w:rFonts w:ascii="Times New Roman" w:hAnsi="Times New Roman" w:cs="Times New Roman"/>
          <w:szCs w:val="20"/>
        </w:rPr>
        <w:t>Mortality in relative ranking probability in surgical patients</w:t>
      </w:r>
    </w:p>
    <w:tbl>
      <w:tblPr>
        <w:tblStyle w:val="TableGrid"/>
        <w:tblW w:w="0" w:type="auto"/>
        <w:tblLook w:val="04A0" w:firstRow="1" w:lastRow="0" w:firstColumn="1" w:lastColumn="0" w:noHBand="0" w:noVBand="1"/>
      </w:tblPr>
      <w:tblGrid>
        <w:gridCol w:w="2083"/>
        <w:gridCol w:w="636"/>
        <w:gridCol w:w="816"/>
        <w:gridCol w:w="950"/>
        <w:gridCol w:w="1256"/>
        <w:gridCol w:w="896"/>
        <w:gridCol w:w="923"/>
        <w:gridCol w:w="923"/>
      </w:tblGrid>
      <w:tr w:rsidR="00F82761" w:rsidRPr="00FE6FB2" w:rsidTr="00F82761">
        <w:trPr>
          <w:trHeight w:val="324"/>
        </w:trPr>
        <w:tc>
          <w:tcPr>
            <w:tcW w:w="0" w:type="auto"/>
            <w:gridSpan w:val="8"/>
            <w:noWrap/>
          </w:tcPr>
          <w:p w:rsidR="00F82761" w:rsidRPr="00FE6FB2" w:rsidRDefault="00E849B0" w:rsidP="00F82761">
            <w:pPr>
              <w:widowControl/>
              <w:rPr>
                <w:rFonts w:ascii="Times New Roman" w:eastAsia="PMingLiU" w:hAnsi="Times New Roman" w:cs="Times New Roman"/>
                <w:noProof/>
                <w:color w:val="000000"/>
                <w:kern w:val="0"/>
                <w:szCs w:val="24"/>
              </w:rPr>
            </w:pPr>
            <w:r w:rsidRPr="00FE6FB2">
              <w:rPr>
                <w:rFonts w:ascii="Times New Roman" w:eastAsia="PMingLiU" w:hAnsi="Times New Roman" w:cs="Times New Roman"/>
                <w:noProof/>
                <w:color w:val="000000"/>
                <w:kern w:val="0"/>
                <w:szCs w:val="24"/>
                <w:lang w:val="en-IN" w:eastAsia="en-IN"/>
              </w:rPr>
              <w:drawing>
                <wp:inline distT="0" distB="0" distL="0" distR="0" wp14:anchorId="5302B19A" wp14:editId="29643BE9">
                  <wp:extent cx="5112385" cy="3747770"/>
                  <wp:effectExtent l="0" t="0" r="0" b="5080"/>
                  <wp:docPr id="555" name="圖片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112385" cy="3747770"/>
                          </a:xfrm>
                          <a:prstGeom prst="rect">
                            <a:avLst/>
                          </a:prstGeom>
                          <a:noFill/>
                          <a:ln>
                            <a:noFill/>
                          </a:ln>
                        </pic:spPr>
                      </pic:pic>
                    </a:graphicData>
                  </a:graphic>
                </wp:inline>
              </w:drawing>
            </w:r>
          </w:p>
        </w:tc>
      </w:tr>
      <w:tr w:rsidR="00F82761" w:rsidRPr="00FE6FB2" w:rsidTr="00F82761">
        <w:trPr>
          <w:trHeight w:val="324"/>
        </w:trPr>
        <w:tc>
          <w:tcPr>
            <w:tcW w:w="0" w:type="auto"/>
            <w:noWrap/>
            <w:hideMark/>
          </w:tcPr>
          <w:p w:rsidR="00F82761" w:rsidRPr="00FE6FB2" w:rsidRDefault="00F82761" w:rsidP="00AB36AE">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Ranking\Treatment</w:t>
            </w:r>
          </w:p>
        </w:tc>
        <w:tc>
          <w:tcPr>
            <w:tcW w:w="0" w:type="auto"/>
            <w:noWrap/>
            <w:hideMark/>
          </w:tcPr>
          <w:p w:rsidR="00F82761" w:rsidRPr="00FE6FB2" w:rsidRDefault="00F82761"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BC</w:t>
            </w:r>
          </w:p>
        </w:tc>
        <w:tc>
          <w:tcPr>
            <w:tcW w:w="0" w:type="auto"/>
            <w:noWrap/>
            <w:hideMark/>
          </w:tcPr>
          <w:p w:rsidR="00F82761" w:rsidRPr="00FE6FB2" w:rsidRDefault="00F82761"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Saline</w:t>
            </w:r>
          </w:p>
        </w:tc>
        <w:tc>
          <w:tcPr>
            <w:tcW w:w="0" w:type="auto"/>
            <w:noWrap/>
            <w:hideMark/>
          </w:tcPr>
          <w:p w:rsidR="00F82761" w:rsidRPr="00FE6FB2" w:rsidRDefault="00F82761"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Iso-Alb</w:t>
            </w:r>
          </w:p>
        </w:tc>
        <w:tc>
          <w:tcPr>
            <w:tcW w:w="0" w:type="auto"/>
            <w:noWrap/>
          </w:tcPr>
          <w:p w:rsidR="00F82761" w:rsidRPr="00FE6FB2" w:rsidRDefault="00F82761"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Hyper-Alb</w:t>
            </w:r>
          </w:p>
        </w:tc>
        <w:tc>
          <w:tcPr>
            <w:tcW w:w="0" w:type="auto"/>
            <w:noWrap/>
          </w:tcPr>
          <w:p w:rsidR="00F82761" w:rsidRPr="00FE6FB2" w:rsidRDefault="00F82761"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L-HES</w:t>
            </w:r>
          </w:p>
        </w:tc>
        <w:tc>
          <w:tcPr>
            <w:tcW w:w="0" w:type="auto"/>
            <w:noWrap/>
          </w:tcPr>
          <w:p w:rsidR="00F82761" w:rsidRPr="00FE6FB2" w:rsidRDefault="00F82761"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H-HES</w:t>
            </w:r>
          </w:p>
        </w:tc>
        <w:tc>
          <w:tcPr>
            <w:tcW w:w="0" w:type="auto"/>
          </w:tcPr>
          <w:p w:rsidR="00F82761" w:rsidRPr="00FE6FB2" w:rsidRDefault="00F82761"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Gelatin</w:t>
            </w:r>
          </w:p>
        </w:tc>
      </w:tr>
      <w:tr w:rsidR="00E849B0" w:rsidRPr="00FE6FB2" w:rsidTr="00F82761">
        <w:trPr>
          <w:trHeight w:val="324"/>
        </w:trPr>
        <w:tc>
          <w:tcPr>
            <w:tcW w:w="0" w:type="auto"/>
            <w:noWrap/>
            <w:hideMark/>
          </w:tcPr>
          <w:p w:rsidR="00E849B0" w:rsidRPr="00FE6FB2" w:rsidRDefault="00E849B0"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Best</w:t>
            </w:r>
          </w:p>
        </w:tc>
        <w:tc>
          <w:tcPr>
            <w:tcW w:w="0" w:type="auto"/>
            <w:noWrap/>
            <w:vAlign w:val="center"/>
          </w:tcPr>
          <w:p w:rsidR="00E849B0" w:rsidRPr="00FE6FB2" w:rsidRDefault="00E849B0" w:rsidP="00AB36AE">
            <w:pPr>
              <w:widowControl/>
              <w:jc w:val="center"/>
              <w:rPr>
                <w:rFonts w:ascii="Times New Roman" w:hAnsi="Times New Roman" w:cs="Times New Roman"/>
                <w:color w:val="000000"/>
              </w:rPr>
            </w:pPr>
            <w:r w:rsidRPr="00FE6FB2">
              <w:rPr>
                <w:rFonts w:ascii="Times New Roman" w:hAnsi="Times New Roman" w:cs="Times New Roman"/>
                <w:color w:val="000000"/>
              </w:rPr>
              <w:t>5.4</w:t>
            </w:r>
          </w:p>
        </w:tc>
        <w:tc>
          <w:tcPr>
            <w:tcW w:w="0" w:type="auto"/>
            <w:noWrap/>
            <w:vAlign w:val="center"/>
          </w:tcPr>
          <w:p w:rsidR="00E849B0" w:rsidRPr="00FE6FB2" w:rsidRDefault="00E849B0" w:rsidP="00AB36AE">
            <w:pPr>
              <w:jc w:val="center"/>
              <w:rPr>
                <w:rFonts w:ascii="Times New Roman" w:hAnsi="Times New Roman" w:cs="Times New Roman"/>
                <w:color w:val="000000"/>
              </w:rPr>
            </w:pPr>
            <w:r w:rsidRPr="00FE6FB2">
              <w:rPr>
                <w:rFonts w:ascii="Times New Roman" w:hAnsi="Times New Roman" w:cs="Times New Roman"/>
                <w:color w:val="000000"/>
              </w:rPr>
              <w:t>4.7</w:t>
            </w:r>
          </w:p>
        </w:tc>
        <w:tc>
          <w:tcPr>
            <w:tcW w:w="0" w:type="auto"/>
            <w:noWrap/>
            <w:vAlign w:val="center"/>
          </w:tcPr>
          <w:p w:rsidR="00E849B0" w:rsidRPr="00FE6FB2" w:rsidRDefault="00E849B0" w:rsidP="00AB36AE">
            <w:pPr>
              <w:jc w:val="center"/>
              <w:rPr>
                <w:rFonts w:ascii="Times New Roman" w:hAnsi="Times New Roman" w:cs="Times New Roman"/>
                <w:color w:val="000000"/>
              </w:rPr>
            </w:pPr>
            <w:r w:rsidRPr="00FE6FB2">
              <w:rPr>
                <w:rFonts w:ascii="Times New Roman" w:hAnsi="Times New Roman" w:cs="Times New Roman"/>
                <w:color w:val="000000"/>
              </w:rPr>
              <w:t>9.7</w:t>
            </w:r>
          </w:p>
        </w:tc>
        <w:tc>
          <w:tcPr>
            <w:tcW w:w="0" w:type="auto"/>
            <w:noWrap/>
            <w:vAlign w:val="center"/>
          </w:tcPr>
          <w:p w:rsidR="00E849B0" w:rsidRPr="00FE6FB2" w:rsidRDefault="00E849B0" w:rsidP="00AB36AE">
            <w:pPr>
              <w:jc w:val="center"/>
              <w:rPr>
                <w:rFonts w:ascii="Times New Roman" w:hAnsi="Times New Roman" w:cs="Times New Roman"/>
                <w:color w:val="000000"/>
              </w:rPr>
            </w:pPr>
            <w:r w:rsidRPr="00FE6FB2">
              <w:rPr>
                <w:rFonts w:ascii="Times New Roman" w:hAnsi="Times New Roman" w:cs="Times New Roman"/>
                <w:color w:val="000000"/>
              </w:rPr>
              <w:t>63</w:t>
            </w:r>
          </w:p>
        </w:tc>
        <w:tc>
          <w:tcPr>
            <w:tcW w:w="0" w:type="auto"/>
            <w:noWrap/>
            <w:vAlign w:val="center"/>
          </w:tcPr>
          <w:p w:rsidR="00E849B0" w:rsidRPr="00FE6FB2" w:rsidRDefault="00E849B0" w:rsidP="00AB36AE">
            <w:pPr>
              <w:jc w:val="center"/>
              <w:rPr>
                <w:rFonts w:ascii="Times New Roman" w:hAnsi="Times New Roman" w:cs="Times New Roman"/>
                <w:color w:val="000000"/>
              </w:rPr>
            </w:pPr>
            <w:r w:rsidRPr="00FE6FB2">
              <w:rPr>
                <w:rFonts w:ascii="Times New Roman" w:hAnsi="Times New Roman" w:cs="Times New Roman"/>
                <w:color w:val="000000"/>
              </w:rPr>
              <w:t>1.3</w:t>
            </w:r>
          </w:p>
        </w:tc>
        <w:tc>
          <w:tcPr>
            <w:tcW w:w="0" w:type="auto"/>
            <w:noWrap/>
            <w:vAlign w:val="center"/>
          </w:tcPr>
          <w:p w:rsidR="00E849B0" w:rsidRPr="00FE6FB2" w:rsidRDefault="00E849B0" w:rsidP="00AB36AE">
            <w:pPr>
              <w:jc w:val="center"/>
              <w:rPr>
                <w:rFonts w:ascii="Times New Roman" w:hAnsi="Times New Roman" w:cs="Times New Roman"/>
                <w:color w:val="000000"/>
              </w:rPr>
            </w:pPr>
            <w:r w:rsidRPr="00FE6FB2">
              <w:rPr>
                <w:rFonts w:ascii="Times New Roman" w:hAnsi="Times New Roman" w:cs="Times New Roman"/>
                <w:color w:val="000000"/>
              </w:rPr>
              <w:t>11.5</w:t>
            </w:r>
          </w:p>
        </w:tc>
        <w:tc>
          <w:tcPr>
            <w:tcW w:w="0" w:type="auto"/>
            <w:vAlign w:val="center"/>
          </w:tcPr>
          <w:p w:rsidR="00E849B0" w:rsidRPr="00FE6FB2" w:rsidRDefault="00E849B0" w:rsidP="00AB36AE">
            <w:pPr>
              <w:jc w:val="center"/>
              <w:rPr>
                <w:rFonts w:ascii="Times New Roman" w:hAnsi="Times New Roman" w:cs="Times New Roman"/>
                <w:color w:val="000000"/>
              </w:rPr>
            </w:pPr>
            <w:r w:rsidRPr="00FE6FB2">
              <w:rPr>
                <w:rFonts w:ascii="Times New Roman" w:hAnsi="Times New Roman" w:cs="Times New Roman"/>
                <w:color w:val="000000"/>
              </w:rPr>
              <w:t>4.4</w:t>
            </w:r>
          </w:p>
        </w:tc>
      </w:tr>
      <w:tr w:rsidR="00E849B0" w:rsidRPr="00FE6FB2" w:rsidTr="00F82761">
        <w:trPr>
          <w:trHeight w:val="324"/>
        </w:trPr>
        <w:tc>
          <w:tcPr>
            <w:tcW w:w="0" w:type="auto"/>
            <w:noWrap/>
            <w:hideMark/>
          </w:tcPr>
          <w:p w:rsidR="00E849B0" w:rsidRPr="00FE6FB2" w:rsidRDefault="00E849B0"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2nd</w:t>
            </w:r>
          </w:p>
        </w:tc>
        <w:tc>
          <w:tcPr>
            <w:tcW w:w="0" w:type="auto"/>
            <w:noWrap/>
            <w:vAlign w:val="center"/>
          </w:tcPr>
          <w:p w:rsidR="00E849B0" w:rsidRPr="00FE6FB2" w:rsidRDefault="00E849B0" w:rsidP="00AB36AE">
            <w:pPr>
              <w:jc w:val="center"/>
              <w:rPr>
                <w:rFonts w:ascii="Times New Roman" w:hAnsi="Times New Roman" w:cs="Times New Roman"/>
                <w:color w:val="000000"/>
              </w:rPr>
            </w:pPr>
            <w:r w:rsidRPr="00FE6FB2">
              <w:rPr>
                <w:rFonts w:ascii="Times New Roman" w:hAnsi="Times New Roman" w:cs="Times New Roman"/>
                <w:color w:val="000000"/>
              </w:rPr>
              <w:t>16.3</w:t>
            </w:r>
          </w:p>
        </w:tc>
        <w:tc>
          <w:tcPr>
            <w:tcW w:w="0" w:type="auto"/>
            <w:noWrap/>
            <w:vAlign w:val="center"/>
          </w:tcPr>
          <w:p w:rsidR="00E849B0" w:rsidRPr="00FE6FB2" w:rsidRDefault="00E849B0" w:rsidP="00AB36AE">
            <w:pPr>
              <w:jc w:val="center"/>
              <w:rPr>
                <w:rFonts w:ascii="Times New Roman" w:hAnsi="Times New Roman" w:cs="Times New Roman"/>
                <w:color w:val="000000"/>
              </w:rPr>
            </w:pPr>
            <w:r w:rsidRPr="00FE6FB2">
              <w:rPr>
                <w:rFonts w:ascii="Times New Roman" w:hAnsi="Times New Roman" w:cs="Times New Roman"/>
                <w:color w:val="000000"/>
              </w:rPr>
              <w:t>14.4</w:t>
            </w:r>
          </w:p>
        </w:tc>
        <w:tc>
          <w:tcPr>
            <w:tcW w:w="0" w:type="auto"/>
            <w:noWrap/>
            <w:vAlign w:val="center"/>
          </w:tcPr>
          <w:p w:rsidR="00E849B0" w:rsidRPr="00FE6FB2" w:rsidRDefault="00E849B0" w:rsidP="00AB36AE">
            <w:pPr>
              <w:jc w:val="center"/>
              <w:rPr>
                <w:rFonts w:ascii="Times New Roman" w:hAnsi="Times New Roman" w:cs="Times New Roman"/>
                <w:color w:val="000000"/>
              </w:rPr>
            </w:pPr>
            <w:r w:rsidRPr="00FE6FB2">
              <w:rPr>
                <w:rFonts w:ascii="Times New Roman" w:hAnsi="Times New Roman" w:cs="Times New Roman"/>
                <w:color w:val="000000"/>
              </w:rPr>
              <w:t>19.2</w:t>
            </w:r>
          </w:p>
        </w:tc>
        <w:tc>
          <w:tcPr>
            <w:tcW w:w="0" w:type="auto"/>
            <w:noWrap/>
            <w:vAlign w:val="center"/>
          </w:tcPr>
          <w:p w:rsidR="00E849B0" w:rsidRPr="00FE6FB2" w:rsidRDefault="00E849B0" w:rsidP="00AB36AE">
            <w:pPr>
              <w:jc w:val="center"/>
              <w:rPr>
                <w:rFonts w:ascii="Times New Roman" w:hAnsi="Times New Roman" w:cs="Times New Roman"/>
                <w:color w:val="000000"/>
              </w:rPr>
            </w:pPr>
            <w:r w:rsidRPr="00FE6FB2">
              <w:rPr>
                <w:rFonts w:ascii="Times New Roman" w:hAnsi="Times New Roman" w:cs="Times New Roman"/>
                <w:color w:val="000000"/>
              </w:rPr>
              <w:t>4.9</w:t>
            </w:r>
          </w:p>
        </w:tc>
        <w:tc>
          <w:tcPr>
            <w:tcW w:w="0" w:type="auto"/>
            <w:noWrap/>
            <w:vAlign w:val="center"/>
          </w:tcPr>
          <w:p w:rsidR="00E849B0" w:rsidRPr="00FE6FB2" w:rsidRDefault="00E849B0" w:rsidP="00AB36AE">
            <w:pPr>
              <w:jc w:val="center"/>
              <w:rPr>
                <w:rFonts w:ascii="Times New Roman" w:hAnsi="Times New Roman" w:cs="Times New Roman"/>
                <w:color w:val="000000"/>
              </w:rPr>
            </w:pPr>
            <w:r w:rsidRPr="00FE6FB2">
              <w:rPr>
                <w:rFonts w:ascii="Times New Roman" w:hAnsi="Times New Roman" w:cs="Times New Roman"/>
                <w:color w:val="000000"/>
              </w:rPr>
              <w:t>3.2</w:t>
            </w:r>
          </w:p>
        </w:tc>
        <w:tc>
          <w:tcPr>
            <w:tcW w:w="0" w:type="auto"/>
            <w:noWrap/>
            <w:vAlign w:val="center"/>
          </w:tcPr>
          <w:p w:rsidR="00E849B0" w:rsidRPr="00FE6FB2" w:rsidRDefault="00E849B0" w:rsidP="00AB36AE">
            <w:pPr>
              <w:jc w:val="center"/>
              <w:rPr>
                <w:rFonts w:ascii="Times New Roman" w:hAnsi="Times New Roman" w:cs="Times New Roman"/>
                <w:color w:val="000000"/>
              </w:rPr>
            </w:pPr>
            <w:r w:rsidRPr="00FE6FB2">
              <w:rPr>
                <w:rFonts w:ascii="Times New Roman" w:hAnsi="Times New Roman" w:cs="Times New Roman"/>
                <w:color w:val="000000"/>
              </w:rPr>
              <w:t>27.9</w:t>
            </w:r>
          </w:p>
        </w:tc>
        <w:tc>
          <w:tcPr>
            <w:tcW w:w="0" w:type="auto"/>
            <w:vAlign w:val="center"/>
          </w:tcPr>
          <w:p w:rsidR="00E849B0" w:rsidRPr="00FE6FB2" w:rsidRDefault="00E849B0" w:rsidP="00AB36AE">
            <w:pPr>
              <w:jc w:val="center"/>
              <w:rPr>
                <w:rFonts w:ascii="Times New Roman" w:hAnsi="Times New Roman" w:cs="Times New Roman"/>
                <w:color w:val="000000"/>
              </w:rPr>
            </w:pPr>
            <w:r w:rsidRPr="00FE6FB2">
              <w:rPr>
                <w:rFonts w:ascii="Times New Roman" w:hAnsi="Times New Roman" w:cs="Times New Roman"/>
                <w:color w:val="000000"/>
              </w:rPr>
              <w:t>14.1</w:t>
            </w:r>
          </w:p>
        </w:tc>
      </w:tr>
      <w:tr w:rsidR="00E849B0" w:rsidRPr="00FE6FB2" w:rsidTr="00F82761">
        <w:trPr>
          <w:trHeight w:val="324"/>
        </w:trPr>
        <w:tc>
          <w:tcPr>
            <w:tcW w:w="0" w:type="auto"/>
            <w:noWrap/>
            <w:hideMark/>
          </w:tcPr>
          <w:p w:rsidR="00E849B0" w:rsidRPr="00FE6FB2" w:rsidRDefault="00E849B0"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3rd</w:t>
            </w:r>
          </w:p>
        </w:tc>
        <w:tc>
          <w:tcPr>
            <w:tcW w:w="0" w:type="auto"/>
            <w:noWrap/>
            <w:vAlign w:val="center"/>
          </w:tcPr>
          <w:p w:rsidR="00E849B0" w:rsidRPr="00FE6FB2" w:rsidRDefault="00E849B0" w:rsidP="00AB36AE">
            <w:pPr>
              <w:jc w:val="center"/>
              <w:rPr>
                <w:rFonts w:ascii="Times New Roman" w:hAnsi="Times New Roman" w:cs="Times New Roman"/>
                <w:color w:val="000000"/>
              </w:rPr>
            </w:pPr>
            <w:r w:rsidRPr="00FE6FB2">
              <w:rPr>
                <w:rFonts w:ascii="Times New Roman" w:hAnsi="Times New Roman" w:cs="Times New Roman"/>
                <w:color w:val="000000"/>
              </w:rPr>
              <w:t>25.6</w:t>
            </w:r>
          </w:p>
        </w:tc>
        <w:tc>
          <w:tcPr>
            <w:tcW w:w="0" w:type="auto"/>
            <w:noWrap/>
            <w:vAlign w:val="center"/>
          </w:tcPr>
          <w:p w:rsidR="00E849B0" w:rsidRPr="00FE6FB2" w:rsidRDefault="00E849B0" w:rsidP="00AB36AE">
            <w:pPr>
              <w:jc w:val="center"/>
              <w:rPr>
                <w:rFonts w:ascii="Times New Roman" w:hAnsi="Times New Roman" w:cs="Times New Roman"/>
                <w:color w:val="000000"/>
              </w:rPr>
            </w:pPr>
            <w:r w:rsidRPr="00FE6FB2">
              <w:rPr>
                <w:rFonts w:ascii="Times New Roman" w:hAnsi="Times New Roman" w:cs="Times New Roman"/>
                <w:color w:val="000000"/>
              </w:rPr>
              <w:t>22.5</w:t>
            </w:r>
          </w:p>
        </w:tc>
        <w:tc>
          <w:tcPr>
            <w:tcW w:w="0" w:type="auto"/>
            <w:noWrap/>
            <w:vAlign w:val="center"/>
          </w:tcPr>
          <w:p w:rsidR="00E849B0" w:rsidRPr="00FE6FB2" w:rsidRDefault="00E849B0" w:rsidP="00AB36AE">
            <w:pPr>
              <w:jc w:val="center"/>
              <w:rPr>
                <w:rFonts w:ascii="Times New Roman" w:hAnsi="Times New Roman" w:cs="Times New Roman"/>
                <w:color w:val="000000"/>
              </w:rPr>
            </w:pPr>
            <w:r w:rsidRPr="00FE6FB2">
              <w:rPr>
                <w:rFonts w:ascii="Times New Roman" w:hAnsi="Times New Roman" w:cs="Times New Roman"/>
                <w:color w:val="000000"/>
              </w:rPr>
              <w:t>16.9</w:t>
            </w:r>
          </w:p>
        </w:tc>
        <w:tc>
          <w:tcPr>
            <w:tcW w:w="0" w:type="auto"/>
            <w:noWrap/>
            <w:vAlign w:val="center"/>
          </w:tcPr>
          <w:p w:rsidR="00E849B0" w:rsidRPr="00FE6FB2" w:rsidRDefault="00E849B0" w:rsidP="00AB36AE">
            <w:pPr>
              <w:jc w:val="center"/>
              <w:rPr>
                <w:rFonts w:ascii="Times New Roman" w:hAnsi="Times New Roman" w:cs="Times New Roman"/>
                <w:color w:val="000000"/>
              </w:rPr>
            </w:pPr>
            <w:r w:rsidRPr="00FE6FB2">
              <w:rPr>
                <w:rFonts w:ascii="Times New Roman" w:hAnsi="Times New Roman" w:cs="Times New Roman"/>
                <w:color w:val="000000"/>
              </w:rPr>
              <w:t>2</w:t>
            </w:r>
          </w:p>
        </w:tc>
        <w:tc>
          <w:tcPr>
            <w:tcW w:w="0" w:type="auto"/>
            <w:noWrap/>
            <w:vAlign w:val="center"/>
          </w:tcPr>
          <w:p w:rsidR="00E849B0" w:rsidRPr="00FE6FB2" w:rsidRDefault="00E849B0" w:rsidP="00AB36AE">
            <w:pPr>
              <w:jc w:val="center"/>
              <w:rPr>
                <w:rFonts w:ascii="Times New Roman" w:hAnsi="Times New Roman" w:cs="Times New Roman"/>
                <w:color w:val="000000"/>
              </w:rPr>
            </w:pPr>
            <w:r w:rsidRPr="00FE6FB2">
              <w:rPr>
                <w:rFonts w:ascii="Times New Roman" w:hAnsi="Times New Roman" w:cs="Times New Roman"/>
                <w:color w:val="000000"/>
              </w:rPr>
              <w:t>5.7</w:t>
            </w:r>
          </w:p>
        </w:tc>
        <w:tc>
          <w:tcPr>
            <w:tcW w:w="0" w:type="auto"/>
            <w:noWrap/>
            <w:vAlign w:val="center"/>
          </w:tcPr>
          <w:p w:rsidR="00E849B0" w:rsidRPr="00FE6FB2" w:rsidRDefault="00E849B0" w:rsidP="00AB36AE">
            <w:pPr>
              <w:jc w:val="center"/>
              <w:rPr>
                <w:rFonts w:ascii="Times New Roman" w:hAnsi="Times New Roman" w:cs="Times New Roman"/>
                <w:color w:val="000000"/>
              </w:rPr>
            </w:pPr>
            <w:r w:rsidRPr="00FE6FB2">
              <w:rPr>
                <w:rFonts w:ascii="Times New Roman" w:hAnsi="Times New Roman" w:cs="Times New Roman"/>
                <w:color w:val="000000"/>
              </w:rPr>
              <w:t>10.7</w:t>
            </w:r>
          </w:p>
        </w:tc>
        <w:tc>
          <w:tcPr>
            <w:tcW w:w="0" w:type="auto"/>
            <w:vAlign w:val="center"/>
          </w:tcPr>
          <w:p w:rsidR="00E849B0" w:rsidRPr="00FE6FB2" w:rsidRDefault="00E849B0" w:rsidP="00AB36AE">
            <w:pPr>
              <w:jc w:val="center"/>
              <w:rPr>
                <w:rFonts w:ascii="Times New Roman" w:hAnsi="Times New Roman" w:cs="Times New Roman"/>
                <w:color w:val="000000"/>
              </w:rPr>
            </w:pPr>
            <w:r w:rsidRPr="00FE6FB2">
              <w:rPr>
                <w:rFonts w:ascii="Times New Roman" w:hAnsi="Times New Roman" w:cs="Times New Roman"/>
                <w:color w:val="000000"/>
              </w:rPr>
              <w:t>16.6</w:t>
            </w:r>
          </w:p>
        </w:tc>
      </w:tr>
      <w:tr w:rsidR="00E849B0" w:rsidRPr="00FE6FB2" w:rsidTr="00F82761">
        <w:trPr>
          <w:trHeight w:val="324"/>
        </w:trPr>
        <w:tc>
          <w:tcPr>
            <w:tcW w:w="0" w:type="auto"/>
            <w:noWrap/>
            <w:hideMark/>
          </w:tcPr>
          <w:p w:rsidR="00E849B0" w:rsidRPr="00FE6FB2" w:rsidRDefault="00E849B0"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4th</w:t>
            </w:r>
          </w:p>
        </w:tc>
        <w:tc>
          <w:tcPr>
            <w:tcW w:w="0" w:type="auto"/>
            <w:noWrap/>
            <w:vAlign w:val="center"/>
          </w:tcPr>
          <w:p w:rsidR="00E849B0" w:rsidRPr="00FE6FB2" w:rsidRDefault="00E849B0" w:rsidP="00AB36AE">
            <w:pPr>
              <w:jc w:val="center"/>
              <w:rPr>
                <w:rFonts w:ascii="Times New Roman" w:hAnsi="Times New Roman" w:cs="Times New Roman"/>
                <w:color w:val="000000"/>
              </w:rPr>
            </w:pPr>
            <w:r w:rsidRPr="00FE6FB2">
              <w:rPr>
                <w:rFonts w:ascii="Times New Roman" w:hAnsi="Times New Roman" w:cs="Times New Roman"/>
                <w:color w:val="000000"/>
              </w:rPr>
              <w:t>25.6</w:t>
            </w:r>
          </w:p>
        </w:tc>
        <w:tc>
          <w:tcPr>
            <w:tcW w:w="0" w:type="auto"/>
            <w:noWrap/>
            <w:vAlign w:val="center"/>
          </w:tcPr>
          <w:p w:rsidR="00E849B0" w:rsidRPr="00FE6FB2" w:rsidRDefault="00E849B0" w:rsidP="00AB36AE">
            <w:pPr>
              <w:jc w:val="center"/>
              <w:rPr>
                <w:rFonts w:ascii="Times New Roman" w:hAnsi="Times New Roman" w:cs="Times New Roman"/>
                <w:color w:val="000000"/>
              </w:rPr>
            </w:pPr>
            <w:r w:rsidRPr="00FE6FB2">
              <w:rPr>
                <w:rFonts w:ascii="Times New Roman" w:hAnsi="Times New Roman" w:cs="Times New Roman"/>
                <w:color w:val="000000"/>
              </w:rPr>
              <w:t>20.9</w:t>
            </w:r>
          </w:p>
        </w:tc>
        <w:tc>
          <w:tcPr>
            <w:tcW w:w="0" w:type="auto"/>
            <w:noWrap/>
            <w:vAlign w:val="center"/>
          </w:tcPr>
          <w:p w:rsidR="00E849B0" w:rsidRPr="00FE6FB2" w:rsidRDefault="00E849B0" w:rsidP="00AB36AE">
            <w:pPr>
              <w:jc w:val="center"/>
              <w:rPr>
                <w:rFonts w:ascii="Times New Roman" w:hAnsi="Times New Roman" w:cs="Times New Roman"/>
                <w:color w:val="000000"/>
              </w:rPr>
            </w:pPr>
            <w:r w:rsidRPr="00FE6FB2">
              <w:rPr>
                <w:rFonts w:ascii="Times New Roman" w:hAnsi="Times New Roman" w:cs="Times New Roman"/>
                <w:color w:val="000000"/>
              </w:rPr>
              <w:t>15.6</w:t>
            </w:r>
          </w:p>
        </w:tc>
        <w:tc>
          <w:tcPr>
            <w:tcW w:w="0" w:type="auto"/>
            <w:noWrap/>
            <w:vAlign w:val="center"/>
          </w:tcPr>
          <w:p w:rsidR="00E849B0" w:rsidRPr="00FE6FB2" w:rsidRDefault="00E849B0" w:rsidP="00AB36AE">
            <w:pPr>
              <w:jc w:val="center"/>
              <w:rPr>
                <w:rFonts w:ascii="Times New Roman" w:hAnsi="Times New Roman" w:cs="Times New Roman"/>
                <w:color w:val="000000"/>
              </w:rPr>
            </w:pPr>
            <w:r w:rsidRPr="00FE6FB2">
              <w:rPr>
                <w:rFonts w:ascii="Times New Roman" w:hAnsi="Times New Roman" w:cs="Times New Roman"/>
                <w:color w:val="000000"/>
              </w:rPr>
              <w:t>2.7</w:t>
            </w:r>
          </w:p>
        </w:tc>
        <w:tc>
          <w:tcPr>
            <w:tcW w:w="0" w:type="auto"/>
            <w:noWrap/>
            <w:vAlign w:val="center"/>
          </w:tcPr>
          <w:p w:rsidR="00E849B0" w:rsidRPr="00FE6FB2" w:rsidRDefault="00E849B0" w:rsidP="00AB36AE">
            <w:pPr>
              <w:jc w:val="center"/>
              <w:rPr>
                <w:rFonts w:ascii="Times New Roman" w:hAnsi="Times New Roman" w:cs="Times New Roman"/>
                <w:color w:val="000000"/>
              </w:rPr>
            </w:pPr>
            <w:r w:rsidRPr="00FE6FB2">
              <w:rPr>
                <w:rFonts w:ascii="Times New Roman" w:hAnsi="Times New Roman" w:cs="Times New Roman"/>
                <w:color w:val="000000"/>
              </w:rPr>
              <w:t>11.9</w:t>
            </w:r>
          </w:p>
        </w:tc>
        <w:tc>
          <w:tcPr>
            <w:tcW w:w="0" w:type="auto"/>
            <w:noWrap/>
            <w:vAlign w:val="center"/>
          </w:tcPr>
          <w:p w:rsidR="00E849B0" w:rsidRPr="00FE6FB2" w:rsidRDefault="00E849B0" w:rsidP="00AB36AE">
            <w:pPr>
              <w:jc w:val="center"/>
              <w:rPr>
                <w:rFonts w:ascii="Times New Roman" w:hAnsi="Times New Roman" w:cs="Times New Roman"/>
                <w:color w:val="000000"/>
              </w:rPr>
            </w:pPr>
            <w:r w:rsidRPr="00FE6FB2">
              <w:rPr>
                <w:rFonts w:ascii="Times New Roman" w:hAnsi="Times New Roman" w:cs="Times New Roman"/>
                <w:color w:val="000000"/>
              </w:rPr>
              <w:t>8.2</w:t>
            </w:r>
          </w:p>
        </w:tc>
        <w:tc>
          <w:tcPr>
            <w:tcW w:w="0" w:type="auto"/>
            <w:vAlign w:val="center"/>
          </w:tcPr>
          <w:p w:rsidR="00E849B0" w:rsidRPr="00FE6FB2" w:rsidRDefault="00E849B0" w:rsidP="00AB36AE">
            <w:pPr>
              <w:jc w:val="center"/>
              <w:rPr>
                <w:rFonts w:ascii="Times New Roman" w:hAnsi="Times New Roman" w:cs="Times New Roman"/>
                <w:color w:val="000000"/>
              </w:rPr>
            </w:pPr>
            <w:r w:rsidRPr="00FE6FB2">
              <w:rPr>
                <w:rFonts w:ascii="Times New Roman" w:hAnsi="Times New Roman" w:cs="Times New Roman"/>
                <w:color w:val="000000"/>
              </w:rPr>
              <w:t>15.1</w:t>
            </w:r>
          </w:p>
        </w:tc>
      </w:tr>
      <w:tr w:rsidR="00E849B0" w:rsidRPr="00FE6FB2" w:rsidTr="00F82761">
        <w:trPr>
          <w:trHeight w:val="324"/>
        </w:trPr>
        <w:tc>
          <w:tcPr>
            <w:tcW w:w="0" w:type="auto"/>
            <w:noWrap/>
            <w:hideMark/>
          </w:tcPr>
          <w:p w:rsidR="00E849B0" w:rsidRPr="00FE6FB2" w:rsidRDefault="00E849B0"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5th</w:t>
            </w:r>
          </w:p>
        </w:tc>
        <w:tc>
          <w:tcPr>
            <w:tcW w:w="0" w:type="auto"/>
            <w:noWrap/>
            <w:vAlign w:val="center"/>
          </w:tcPr>
          <w:p w:rsidR="00E849B0" w:rsidRPr="00FE6FB2" w:rsidRDefault="00E849B0" w:rsidP="00AB36AE">
            <w:pPr>
              <w:jc w:val="center"/>
              <w:rPr>
                <w:rFonts w:ascii="Times New Roman" w:hAnsi="Times New Roman" w:cs="Times New Roman"/>
                <w:color w:val="000000"/>
              </w:rPr>
            </w:pPr>
            <w:r w:rsidRPr="00FE6FB2">
              <w:rPr>
                <w:rFonts w:ascii="Times New Roman" w:hAnsi="Times New Roman" w:cs="Times New Roman"/>
                <w:color w:val="000000"/>
              </w:rPr>
              <w:t>17.4</w:t>
            </w:r>
          </w:p>
        </w:tc>
        <w:tc>
          <w:tcPr>
            <w:tcW w:w="0" w:type="auto"/>
            <w:noWrap/>
            <w:vAlign w:val="center"/>
          </w:tcPr>
          <w:p w:rsidR="00E849B0" w:rsidRPr="00FE6FB2" w:rsidRDefault="00E849B0" w:rsidP="00AB36AE">
            <w:pPr>
              <w:jc w:val="center"/>
              <w:rPr>
                <w:rFonts w:ascii="Times New Roman" w:hAnsi="Times New Roman" w:cs="Times New Roman"/>
                <w:color w:val="000000"/>
              </w:rPr>
            </w:pPr>
            <w:r w:rsidRPr="00FE6FB2">
              <w:rPr>
                <w:rFonts w:ascii="Times New Roman" w:hAnsi="Times New Roman" w:cs="Times New Roman"/>
                <w:color w:val="000000"/>
              </w:rPr>
              <w:t>18.6</w:t>
            </w:r>
          </w:p>
        </w:tc>
        <w:tc>
          <w:tcPr>
            <w:tcW w:w="0" w:type="auto"/>
            <w:noWrap/>
            <w:vAlign w:val="center"/>
          </w:tcPr>
          <w:p w:rsidR="00E849B0" w:rsidRPr="00FE6FB2" w:rsidRDefault="00E849B0" w:rsidP="00AB36AE">
            <w:pPr>
              <w:jc w:val="center"/>
              <w:rPr>
                <w:rFonts w:ascii="Times New Roman" w:hAnsi="Times New Roman" w:cs="Times New Roman"/>
                <w:color w:val="000000"/>
              </w:rPr>
            </w:pPr>
            <w:r w:rsidRPr="00FE6FB2">
              <w:rPr>
                <w:rFonts w:ascii="Times New Roman" w:hAnsi="Times New Roman" w:cs="Times New Roman"/>
                <w:color w:val="000000"/>
              </w:rPr>
              <w:t>16.5</w:t>
            </w:r>
          </w:p>
        </w:tc>
        <w:tc>
          <w:tcPr>
            <w:tcW w:w="0" w:type="auto"/>
            <w:noWrap/>
            <w:vAlign w:val="center"/>
          </w:tcPr>
          <w:p w:rsidR="00E849B0" w:rsidRPr="00FE6FB2" w:rsidRDefault="00E849B0" w:rsidP="00AB36AE">
            <w:pPr>
              <w:jc w:val="center"/>
              <w:rPr>
                <w:rFonts w:ascii="Times New Roman" w:hAnsi="Times New Roman" w:cs="Times New Roman"/>
                <w:color w:val="000000"/>
              </w:rPr>
            </w:pPr>
            <w:r w:rsidRPr="00FE6FB2">
              <w:rPr>
                <w:rFonts w:ascii="Times New Roman" w:hAnsi="Times New Roman" w:cs="Times New Roman"/>
                <w:color w:val="000000"/>
              </w:rPr>
              <w:t>2.9</w:t>
            </w:r>
          </w:p>
        </w:tc>
        <w:tc>
          <w:tcPr>
            <w:tcW w:w="0" w:type="auto"/>
            <w:noWrap/>
            <w:vAlign w:val="center"/>
          </w:tcPr>
          <w:p w:rsidR="00E849B0" w:rsidRPr="00FE6FB2" w:rsidRDefault="00E849B0" w:rsidP="00AB36AE">
            <w:pPr>
              <w:jc w:val="center"/>
              <w:rPr>
                <w:rFonts w:ascii="Times New Roman" w:hAnsi="Times New Roman" w:cs="Times New Roman"/>
                <w:color w:val="000000"/>
              </w:rPr>
            </w:pPr>
            <w:r w:rsidRPr="00FE6FB2">
              <w:rPr>
                <w:rFonts w:ascii="Times New Roman" w:hAnsi="Times New Roman" w:cs="Times New Roman"/>
                <w:color w:val="000000"/>
              </w:rPr>
              <w:t>18.2</w:t>
            </w:r>
          </w:p>
        </w:tc>
        <w:tc>
          <w:tcPr>
            <w:tcW w:w="0" w:type="auto"/>
            <w:noWrap/>
            <w:vAlign w:val="center"/>
          </w:tcPr>
          <w:p w:rsidR="00E849B0" w:rsidRPr="00FE6FB2" w:rsidRDefault="00E849B0" w:rsidP="00AB36AE">
            <w:pPr>
              <w:jc w:val="center"/>
              <w:rPr>
                <w:rFonts w:ascii="Times New Roman" w:hAnsi="Times New Roman" w:cs="Times New Roman"/>
                <w:color w:val="000000"/>
              </w:rPr>
            </w:pPr>
            <w:r w:rsidRPr="00FE6FB2">
              <w:rPr>
                <w:rFonts w:ascii="Times New Roman" w:hAnsi="Times New Roman" w:cs="Times New Roman"/>
                <w:color w:val="000000"/>
              </w:rPr>
              <w:t>8.7</w:t>
            </w:r>
          </w:p>
        </w:tc>
        <w:tc>
          <w:tcPr>
            <w:tcW w:w="0" w:type="auto"/>
            <w:vAlign w:val="center"/>
          </w:tcPr>
          <w:p w:rsidR="00E849B0" w:rsidRPr="00FE6FB2" w:rsidRDefault="00E849B0" w:rsidP="00AB36AE">
            <w:pPr>
              <w:jc w:val="center"/>
              <w:rPr>
                <w:rFonts w:ascii="Times New Roman" w:hAnsi="Times New Roman" w:cs="Times New Roman"/>
                <w:color w:val="000000"/>
              </w:rPr>
            </w:pPr>
            <w:r w:rsidRPr="00FE6FB2">
              <w:rPr>
                <w:rFonts w:ascii="Times New Roman" w:hAnsi="Times New Roman" w:cs="Times New Roman"/>
                <w:color w:val="000000"/>
              </w:rPr>
              <w:t>17.7</w:t>
            </w:r>
          </w:p>
        </w:tc>
      </w:tr>
      <w:tr w:rsidR="00E849B0" w:rsidRPr="00FE6FB2" w:rsidTr="00F82761">
        <w:trPr>
          <w:trHeight w:val="324"/>
        </w:trPr>
        <w:tc>
          <w:tcPr>
            <w:tcW w:w="0" w:type="auto"/>
            <w:noWrap/>
          </w:tcPr>
          <w:p w:rsidR="00E849B0" w:rsidRPr="00FE6FB2" w:rsidRDefault="00E849B0"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6th</w:t>
            </w:r>
          </w:p>
        </w:tc>
        <w:tc>
          <w:tcPr>
            <w:tcW w:w="0" w:type="auto"/>
            <w:noWrap/>
            <w:vAlign w:val="center"/>
          </w:tcPr>
          <w:p w:rsidR="00E849B0" w:rsidRPr="00FE6FB2" w:rsidRDefault="00E849B0" w:rsidP="00AB36AE">
            <w:pPr>
              <w:jc w:val="center"/>
              <w:rPr>
                <w:rFonts w:ascii="Times New Roman" w:hAnsi="Times New Roman" w:cs="Times New Roman"/>
                <w:color w:val="000000"/>
              </w:rPr>
            </w:pPr>
            <w:r w:rsidRPr="00FE6FB2">
              <w:rPr>
                <w:rFonts w:ascii="Times New Roman" w:hAnsi="Times New Roman" w:cs="Times New Roman"/>
                <w:color w:val="000000"/>
              </w:rPr>
              <w:t>7.9</w:t>
            </w:r>
          </w:p>
        </w:tc>
        <w:tc>
          <w:tcPr>
            <w:tcW w:w="0" w:type="auto"/>
            <w:noWrap/>
            <w:vAlign w:val="center"/>
          </w:tcPr>
          <w:p w:rsidR="00E849B0" w:rsidRPr="00FE6FB2" w:rsidRDefault="00E849B0" w:rsidP="00AB36AE">
            <w:pPr>
              <w:jc w:val="center"/>
              <w:rPr>
                <w:rFonts w:ascii="Times New Roman" w:hAnsi="Times New Roman" w:cs="Times New Roman"/>
                <w:color w:val="000000"/>
              </w:rPr>
            </w:pPr>
            <w:r w:rsidRPr="00FE6FB2">
              <w:rPr>
                <w:rFonts w:ascii="Times New Roman" w:hAnsi="Times New Roman" w:cs="Times New Roman"/>
                <w:color w:val="000000"/>
              </w:rPr>
              <w:t>13.2</w:t>
            </w:r>
          </w:p>
        </w:tc>
        <w:tc>
          <w:tcPr>
            <w:tcW w:w="0" w:type="auto"/>
            <w:noWrap/>
            <w:vAlign w:val="center"/>
          </w:tcPr>
          <w:p w:rsidR="00E849B0" w:rsidRPr="00FE6FB2" w:rsidRDefault="00E849B0" w:rsidP="00AB36AE">
            <w:pPr>
              <w:jc w:val="center"/>
              <w:rPr>
                <w:rFonts w:ascii="Times New Roman" w:hAnsi="Times New Roman" w:cs="Times New Roman"/>
                <w:color w:val="000000"/>
              </w:rPr>
            </w:pPr>
            <w:r w:rsidRPr="00FE6FB2">
              <w:rPr>
                <w:rFonts w:ascii="Times New Roman" w:hAnsi="Times New Roman" w:cs="Times New Roman"/>
                <w:color w:val="000000"/>
              </w:rPr>
              <w:t>14.3</w:t>
            </w:r>
          </w:p>
        </w:tc>
        <w:tc>
          <w:tcPr>
            <w:tcW w:w="0" w:type="auto"/>
            <w:noWrap/>
            <w:vAlign w:val="center"/>
          </w:tcPr>
          <w:p w:rsidR="00E849B0" w:rsidRPr="00FE6FB2" w:rsidRDefault="00E849B0" w:rsidP="00AB36AE">
            <w:pPr>
              <w:jc w:val="center"/>
              <w:rPr>
                <w:rFonts w:ascii="Times New Roman" w:hAnsi="Times New Roman" w:cs="Times New Roman"/>
                <w:color w:val="000000"/>
              </w:rPr>
            </w:pPr>
            <w:r w:rsidRPr="00FE6FB2">
              <w:rPr>
                <w:rFonts w:ascii="Times New Roman" w:hAnsi="Times New Roman" w:cs="Times New Roman"/>
                <w:color w:val="000000"/>
              </w:rPr>
              <w:t>5</w:t>
            </w:r>
          </w:p>
        </w:tc>
        <w:tc>
          <w:tcPr>
            <w:tcW w:w="0" w:type="auto"/>
            <w:noWrap/>
            <w:vAlign w:val="center"/>
          </w:tcPr>
          <w:p w:rsidR="00E849B0" w:rsidRPr="00FE6FB2" w:rsidRDefault="00E849B0" w:rsidP="00AB36AE">
            <w:pPr>
              <w:jc w:val="center"/>
              <w:rPr>
                <w:rFonts w:ascii="Times New Roman" w:hAnsi="Times New Roman" w:cs="Times New Roman"/>
                <w:color w:val="000000"/>
              </w:rPr>
            </w:pPr>
            <w:r w:rsidRPr="00FE6FB2">
              <w:rPr>
                <w:rFonts w:ascii="Times New Roman" w:hAnsi="Times New Roman" w:cs="Times New Roman"/>
                <w:color w:val="000000"/>
              </w:rPr>
              <w:t>26.9</w:t>
            </w:r>
          </w:p>
        </w:tc>
        <w:tc>
          <w:tcPr>
            <w:tcW w:w="0" w:type="auto"/>
            <w:noWrap/>
            <w:vAlign w:val="center"/>
          </w:tcPr>
          <w:p w:rsidR="00E849B0" w:rsidRPr="00FE6FB2" w:rsidRDefault="00E849B0" w:rsidP="00AB36AE">
            <w:pPr>
              <w:jc w:val="center"/>
              <w:rPr>
                <w:rFonts w:ascii="Times New Roman" w:hAnsi="Times New Roman" w:cs="Times New Roman"/>
                <w:color w:val="000000"/>
              </w:rPr>
            </w:pPr>
            <w:r w:rsidRPr="00FE6FB2">
              <w:rPr>
                <w:rFonts w:ascii="Times New Roman" w:hAnsi="Times New Roman" w:cs="Times New Roman"/>
                <w:color w:val="000000"/>
              </w:rPr>
              <w:t>13.5</w:t>
            </w:r>
          </w:p>
        </w:tc>
        <w:tc>
          <w:tcPr>
            <w:tcW w:w="0" w:type="auto"/>
            <w:vAlign w:val="center"/>
          </w:tcPr>
          <w:p w:rsidR="00E849B0" w:rsidRPr="00FE6FB2" w:rsidRDefault="00E849B0" w:rsidP="00AB36AE">
            <w:pPr>
              <w:jc w:val="center"/>
              <w:rPr>
                <w:rFonts w:ascii="Times New Roman" w:hAnsi="Times New Roman" w:cs="Times New Roman"/>
                <w:color w:val="000000"/>
              </w:rPr>
            </w:pPr>
            <w:r w:rsidRPr="00FE6FB2">
              <w:rPr>
                <w:rFonts w:ascii="Times New Roman" w:hAnsi="Times New Roman" w:cs="Times New Roman"/>
                <w:color w:val="000000"/>
              </w:rPr>
              <w:t>19.2</w:t>
            </w:r>
          </w:p>
        </w:tc>
      </w:tr>
      <w:tr w:rsidR="00E849B0" w:rsidRPr="00FE6FB2" w:rsidTr="00F82761">
        <w:trPr>
          <w:trHeight w:val="324"/>
        </w:trPr>
        <w:tc>
          <w:tcPr>
            <w:tcW w:w="0" w:type="auto"/>
            <w:noWrap/>
            <w:hideMark/>
          </w:tcPr>
          <w:p w:rsidR="00E849B0" w:rsidRPr="00FE6FB2" w:rsidRDefault="00E849B0"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Worst</w:t>
            </w:r>
          </w:p>
        </w:tc>
        <w:tc>
          <w:tcPr>
            <w:tcW w:w="0" w:type="auto"/>
            <w:noWrap/>
            <w:vAlign w:val="center"/>
          </w:tcPr>
          <w:p w:rsidR="00E849B0" w:rsidRPr="00FE6FB2" w:rsidRDefault="00E849B0" w:rsidP="00AB36AE">
            <w:pPr>
              <w:jc w:val="center"/>
              <w:rPr>
                <w:rFonts w:ascii="Times New Roman" w:hAnsi="Times New Roman" w:cs="Times New Roman"/>
                <w:color w:val="000000"/>
              </w:rPr>
            </w:pPr>
            <w:r w:rsidRPr="00FE6FB2">
              <w:rPr>
                <w:rFonts w:ascii="Times New Roman" w:hAnsi="Times New Roman" w:cs="Times New Roman"/>
                <w:color w:val="000000"/>
              </w:rPr>
              <w:t>1.8</w:t>
            </w:r>
          </w:p>
        </w:tc>
        <w:tc>
          <w:tcPr>
            <w:tcW w:w="0" w:type="auto"/>
            <w:noWrap/>
            <w:vAlign w:val="center"/>
          </w:tcPr>
          <w:p w:rsidR="00E849B0" w:rsidRPr="00FE6FB2" w:rsidRDefault="00E849B0" w:rsidP="00AB36AE">
            <w:pPr>
              <w:jc w:val="center"/>
              <w:rPr>
                <w:rFonts w:ascii="Times New Roman" w:hAnsi="Times New Roman" w:cs="Times New Roman"/>
                <w:color w:val="000000"/>
              </w:rPr>
            </w:pPr>
            <w:r w:rsidRPr="00FE6FB2">
              <w:rPr>
                <w:rFonts w:ascii="Times New Roman" w:hAnsi="Times New Roman" w:cs="Times New Roman"/>
                <w:color w:val="000000"/>
              </w:rPr>
              <w:t>5.7</w:t>
            </w:r>
          </w:p>
        </w:tc>
        <w:tc>
          <w:tcPr>
            <w:tcW w:w="0" w:type="auto"/>
            <w:noWrap/>
            <w:vAlign w:val="center"/>
          </w:tcPr>
          <w:p w:rsidR="00E849B0" w:rsidRPr="00FE6FB2" w:rsidRDefault="00E849B0" w:rsidP="00AB36AE">
            <w:pPr>
              <w:jc w:val="center"/>
              <w:rPr>
                <w:rFonts w:ascii="Times New Roman" w:hAnsi="Times New Roman" w:cs="Times New Roman"/>
                <w:color w:val="000000"/>
              </w:rPr>
            </w:pPr>
            <w:r w:rsidRPr="00FE6FB2">
              <w:rPr>
                <w:rFonts w:ascii="Times New Roman" w:hAnsi="Times New Roman" w:cs="Times New Roman"/>
                <w:color w:val="000000"/>
              </w:rPr>
              <w:t>7.8</w:t>
            </w:r>
          </w:p>
        </w:tc>
        <w:tc>
          <w:tcPr>
            <w:tcW w:w="0" w:type="auto"/>
            <w:noWrap/>
            <w:vAlign w:val="center"/>
          </w:tcPr>
          <w:p w:rsidR="00E849B0" w:rsidRPr="00FE6FB2" w:rsidRDefault="00E849B0" w:rsidP="00AB36AE">
            <w:pPr>
              <w:jc w:val="center"/>
              <w:rPr>
                <w:rFonts w:ascii="Times New Roman" w:hAnsi="Times New Roman" w:cs="Times New Roman"/>
                <w:color w:val="000000"/>
              </w:rPr>
            </w:pPr>
            <w:r w:rsidRPr="00FE6FB2">
              <w:rPr>
                <w:rFonts w:ascii="Times New Roman" w:hAnsi="Times New Roman" w:cs="Times New Roman"/>
                <w:color w:val="000000"/>
              </w:rPr>
              <w:t>19.5</w:t>
            </w:r>
          </w:p>
        </w:tc>
        <w:tc>
          <w:tcPr>
            <w:tcW w:w="0" w:type="auto"/>
            <w:noWrap/>
            <w:vAlign w:val="center"/>
          </w:tcPr>
          <w:p w:rsidR="00E849B0" w:rsidRPr="00FE6FB2" w:rsidRDefault="00E849B0" w:rsidP="00AB36AE">
            <w:pPr>
              <w:jc w:val="center"/>
              <w:rPr>
                <w:rFonts w:ascii="Times New Roman" w:hAnsi="Times New Roman" w:cs="Times New Roman"/>
                <w:color w:val="000000"/>
              </w:rPr>
            </w:pPr>
            <w:r w:rsidRPr="00FE6FB2">
              <w:rPr>
                <w:rFonts w:ascii="Times New Roman" w:hAnsi="Times New Roman" w:cs="Times New Roman"/>
                <w:color w:val="000000"/>
              </w:rPr>
              <w:t>32.8</w:t>
            </w:r>
          </w:p>
        </w:tc>
        <w:tc>
          <w:tcPr>
            <w:tcW w:w="0" w:type="auto"/>
            <w:noWrap/>
            <w:vAlign w:val="center"/>
          </w:tcPr>
          <w:p w:rsidR="00E849B0" w:rsidRPr="00FE6FB2" w:rsidRDefault="00E849B0" w:rsidP="00AB36AE">
            <w:pPr>
              <w:jc w:val="center"/>
              <w:rPr>
                <w:rFonts w:ascii="Times New Roman" w:hAnsi="Times New Roman" w:cs="Times New Roman"/>
                <w:color w:val="000000"/>
              </w:rPr>
            </w:pPr>
            <w:r w:rsidRPr="00FE6FB2">
              <w:rPr>
                <w:rFonts w:ascii="Times New Roman" w:hAnsi="Times New Roman" w:cs="Times New Roman"/>
                <w:color w:val="000000"/>
              </w:rPr>
              <w:t>19.5</w:t>
            </w:r>
          </w:p>
        </w:tc>
        <w:tc>
          <w:tcPr>
            <w:tcW w:w="0" w:type="auto"/>
            <w:vAlign w:val="center"/>
          </w:tcPr>
          <w:p w:rsidR="00E849B0" w:rsidRPr="00FE6FB2" w:rsidRDefault="00E849B0" w:rsidP="00AB36AE">
            <w:pPr>
              <w:jc w:val="center"/>
              <w:rPr>
                <w:rFonts w:ascii="Times New Roman" w:hAnsi="Times New Roman" w:cs="Times New Roman"/>
                <w:color w:val="000000"/>
              </w:rPr>
            </w:pPr>
            <w:r w:rsidRPr="00FE6FB2">
              <w:rPr>
                <w:rFonts w:ascii="Times New Roman" w:hAnsi="Times New Roman" w:cs="Times New Roman"/>
                <w:color w:val="000000"/>
              </w:rPr>
              <w:t>12.9</w:t>
            </w:r>
          </w:p>
        </w:tc>
      </w:tr>
      <w:tr w:rsidR="00F82761" w:rsidRPr="00FE6FB2" w:rsidTr="00F82761">
        <w:trPr>
          <w:trHeight w:val="324"/>
        </w:trPr>
        <w:tc>
          <w:tcPr>
            <w:tcW w:w="0" w:type="auto"/>
            <w:noWrap/>
            <w:hideMark/>
          </w:tcPr>
          <w:p w:rsidR="00F82761" w:rsidRPr="00FE6FB2" w:rsidRDefault="00F82761"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Mean Rank</w:t>
            </w:r>
          </w:p>
        </w:tc>
        <w:tc>
          <w:tcPr>
            <w:tcW w:w="0" w:type="auto"/>
            <w:noWrap/>
          </w:tcPr>
          <w:p w:rsidR="00F82761" w:rsidRPr="00FE6FB2" w:rsidRDefault="00675140"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3.6</w:t>
            </w:r>
          </w:p>
        </w:tc>
        <w:tc>
          <w:tcPr>
            <w:tcW w:w="0" w:type="auto"/>
            <w:noWrap/>
          </w:tcPr>
          <w:p w:rsidR="00F82761" w:rsidRPr="00FE6FB2" w:rsidRDefault="00675140"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4.0</w:t>
            </w:r>
          </w:p>
        </w:tc>
        <w:tc>
          <w:tcPr>
            <w:tcW w:w="0" w:type="auto"/>
            <w:noWrap/>
          </w:tcPr>
          <w:p w:rsidR="00F82761" w:rsidRPr="00FE6FB2" w:rsidRDefault="00675140"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3.9</w:t>
            </w:r>
          </w:p>
        </w:tc>
        <w:tc>
          <w:tcPr>
            <w:tcW w:w="0" w:type="auto"/>
            <w:noWrap/>
          </w:tcPr>
          <w:p w:rsidR="00F82761" w:rsidRPr="00FE6FB2" w:rsidRDefault="00675140"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2.7</w:t>
            </w:r>
          </w:p>
        </w:tc>
        <w:tc>
          <w:tcPr>
            <w:tcW w:w="0" w:type="auto"/>
            <w:noWrap/>
          </w:tcPr>
          <w:p w:rsidR="00F82761" w:rsidRPr="00FE6FB2" w:rsidRDefault="00675140"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5.6</w:t>
            </w:r>
          </w:p>
        </w:tc>
        <w:tc>
          <w:tcPr>
            <w:tcW w:w="0" w:type="auto"/>
            <w:noWrap/>
          </w:tcPr>
          <w:p w:rsidR="00F82761" w:rsidRPr="00FE6FB2" w:rsidRDefault="00675140"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3.8</w:t>
            </w:r>
          </w:p>
        </w:tc>
        <w:tc>
          <w:tcPr>
            <w:tcW w:w="0" w:type="auto"/>
          </w:tcPr>
          <w:p w:rsidR="00F82761" w:rsidRPr="00FE6FB2" w:rsidRDefault="00675140"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4.5</w:t>
            </w:r>
          </w:p>
        </w:tc>
      </w:tr>
      <w:tr w:rsidR="00F82761" w:rsidRPr="00FE6FB2" w:rsidTr="00F82761">
        <w:trPr>
          <w:trHeight w:val="101"/>
        </w:trPr>
        <w:tc>
          <w:tcPr>
            <w:tcW w:w="0" w:type="auto"/>
            <w:noWrap/>
            <w:hideMark/>
          </w:tcPr>
          <w:p w:rsidR="00F82761" w:rsidRPr="00FE6FB2" w:rsidRDefault="00AD051A"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SUCRA</w:t>
            </w:r>
          </w:p>
        </w:tc>
        <w:tc>
          <w:tcPr>
            <w:tcW w:w="0" w:type="auto"/>
            <w:noWrap/>
          </w:tcPr>
          <w:p w:rsidR="00F82761" w:rsidRPr="00FE6FB2" w:rsidRDefault="00675140"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55.9</w:t>
            </w:r>
          </w:p>
        </w:tc>
        <w:tc>
          <w:tcPr>
            <w:tcW w:w="0" w:type="auto"/>
            <w:noWrap/>
          </w:tcPr>
          <w:p w:rsidR="00F82761" w:rsidRPr="00FE6FB2" w:rsidRDefault="00675140"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50.3</w:t>
            </w:r>
          </w:p>
        </w:tc>
        <w:tc>
          <w:tcPr>
            <w:tcW w:w="0" w:type="auto"/>
            <w:noWrap/>
          </w:tcPr>
          <w:p w:rsidR="00F82761" w:rsidRPr="00FE6FB2" w:rsidRDefault="00675140"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52.4</w:t>
            </w:r>
          </w:p>
        </w:tc>
        <w:tc>
          <w:tcPr>
            <w:tcW w:w="0" w:type="auto"/>
            <w:noWrap/>
          </w:tcPr>
          <w:p w:rsidR="00F82761" w:rsidRPr="00FE6FB2" w:rsidRDefault="00675140"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72.4</w:t>
            </w:r>
          </w:p>
        </w:tc>
        <w:tc>
          <w:tcPr>
            <w:tcW w:w="0" w:type="auto"/>
            <w:noWrap/>
          </w:tcPr>
          <w:p w:rsidR="00F82761" w:rsidRPr="00FE6FB2" w:rsidRDefault="00675140"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24.2</w:t>
            </w:r>
          </w:p>
        </w:tc>
        <w:tc>
          <w:tcPr>
            <w:tcW w:w="0" w:type="auto"/>
            <w:noWrap/>
          </w:tcPr>
          <w:p w:rsidR="00F82761" w:rsidRPr="00FE6FB2" w:rsidRDefault="00675140"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52.9</w:t>
            </w:r>
          </w:p>
        </w:tc>
        <w:tc>
          <w:tcPr>
            <w:tcW w:w="0" w:type="auto"/>
          </w:tcPr>
          <w:p w:rsidR="00F82761" w:rsidRPr="00FE6FB2" w:rsidRDefault="00675140"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42.0</w:t>
            </w:r>
          </w:p>
        </w:tc>
      </w:tr>
    </w:tbl>
    <w:p w:rsidR="00F20C57" w:rsidRPr="00FE6FB2" w:rsidRDefault="00AD051A" w:rsidP="00F20C57">
      <w:pPr>
        <w:rPr>
          <w:rFonts w:ascii="Times New Roman" w:hAnsi="Times New Roman" w:cs="Times New Roman"/>
          <w:b/>
          <w:szCs w:val="24"/>
        </w:rPr>
      </w:pPr>
      <w:r w:rsidRPr="00FE6FB2">
        <w:rPr>
          <w:rFonts w:ascii="Times New Roman" w:eastAsia="DFKai-SB" w:hAnsi="Times New Roman" w:cs="Times New Roman"/>
          <w:szCs w:val="20"/>
        </w:rPr>
        <w:t>Abbreviations: BC, Balanced crystalloids; Iso-Alb, iso-oncotic albumin; Hyper-Alb, hyperoncotic albumin; L-HES, Low molecular weight hydroxyethyl starch; H-HES, High molecular weight hydroxyethyl starch; SUCRA, the surface under the cumulative ranking.</w:t>
      </w:r>
    </w:p>
    <w:p w:rsidR="00731D1E" w:rsidRPr="00FE6FB2" w:rsidRDefault="00731D1E">
      <w:pPr>
        <w:widowControl/>
        <w:rPr>
          <w:rFonts w:ascii="Times New Roman" w:hAnsi="Times New Roman" w:cs="Times New Roman"/>
          <w:b/>
          <w:bCs/>
          <w:szCs w:val="36"/>
        </w:rPr>
      </w:pPr>
      <w:r w:rsidRPr="00FE6FB2">
        <w:rPr>
          <w:rFonts w:ascii="Times New Roman" w:hAnsi="Times New Roman" w:cs="Times New Roman"/>
        </w:rPr>
        <w:br w:type="page"/>
      </w:r>
    </w:p>
    <w:p w:rsidR="00731D1E" w:rsidRPr="00FE6FB2" w:rsidRDefault="00731D1E" w:rsidP="002D3412">
      <w:pPr>
        <w:pStyle w:val="Heading3"/>
        <w:sectPr w:rsidR="00731D1E" w:rsidRPr="00FE6FB2" w:rsidSect="00BE6ABF">
          <w:pgSz w:w="11906" w:h="16838"/>
          <w:pgMar w:top="1440" w:right="1800" w:bottom="1440" w:left="1560" w:header="851" w:footer="992" w:gutter="0"/>
          <w:cols w:space="425"/>
          <w:docGrid w:type="lines" w:linePitch="360"/>
        </w:sectPr>
      </w:pPr>
    </w:p>
    <w:p w:rsidR="002D3412" w:rsidRPr="00FE6FB2" w:rsidRDefault="00BE4415" w:rsidP="002D3412">
      <w:pPr>
        <w:pStyle w:val="Heading3"/>
      </w:pPr>
      <w:bookmarkStart w:id="148" w:name="_Toc32664069"/>
      <w:bookmarkStart w:id="149" w:name="_Toc53220865"/>
      <w:r w:rsidRPr="00FE6FB2">
        <w:t>9</w:t>
      </w:r>
      <w:r w:rsidR="002D3412" w:rsidRPr="00FE6FB2">
        <w:t xml:space="preserve">.2.2. Resuscitation fluid </w:t>
      </w:r>
      <w:r w:rsidR="005A55E6" w:rsidRPr="00FE6FB2">
        <w:t>volume</w:t>
      </w:r>
      <w:r w:rsidR="002D3412" w:rsidRPr="00FE6FB2">
        <w:t xml:space="preserve"> in surgical patients</w:t>
      </w:r>
      <w:bookmarkEnd w:id="148"/>
      <w:bookmarkEnd w:id="149"/>
    </w:p>
    <w:p w:rsidR="00731D1E" w:rsidRPr="00FE6FB2" w:rsidRDefault="00BE0B9A" w:rsidP="00731D1E">
      <w:pPr>
        <w:rPr>
          <w:rFonts w:ascii="Times New Roman" w:hAnsi="Times New Roman" w:cs="Times New Roman"/>
          <w:szCs w:val="24"/>
        </w:rPr>
      </w:pPr>
      <w:r w:rsidRPr="00FE6FB2">
        <w:rPr>
          <w:rFonts w:ascii="Times New Roman" w:hAnsi="Times New Roman" w:cs="Times New Roman"/>
          <w:szCs w:val="24"/>
        </w:rPr>
        <w:t>e</w:t>
      </w:r>
      <w:r w:rsidR="00BE4415" w:rsidRPr="00FE6FB2">
        <w:rPr>
          <w:rFonts w:ascii="Times New Roman" w:hAnsi="Times New Roman" w:cs="Times New Roman"/>
          <w:szCs w:val="24"/>
        </w:rPr>
        <w:t>Table 9</w:t>
      </w:r>
      <w:r w:rsidRPr="00FE6FB2">
        <w:rPr>
          <w:rFonts w:ascii="Times New Roman" w:hAnsi="Times New Roman" w:cs="Times New Roman"/>
          <w:szCs w:val="24"/>
        </w:rPr>
        <w:t xml:space="preserve">.11 Resuscitation fluid </w:t>
      </w:r>
      <w:r w:rsidR="005A55E6" w:rsidRPr="00FE6FB2">
        <w:rPr>
          <w:rFonts w:ascii="Times New Roman" w:hAnsi="Times New Roman" w:cs="Times New Roman"/>
          <w:szCs w:val="24"/>
        </w:rPr>
        <w:t>volume</w:t>
      </w:r>
      <w:r w:rsidRPr="00FE6FB2">
        <w:rPr>
          <w:rFonts w:ascii="Times New Roman" w:hAnsi="Times New Roman" w:cs="Times New Roman"/>
          <w:szCs w:val="24"/>
        </w:rPr>
        <w:t xml:space="preserve"> in league table in surgical patients</w:t>
      </w:r>
    </w:p>
    <w:p w:rsidR="008C3AEA" w:rsidRPr="00FE6FB2" w:rsidRDefault="008C3AEA" w:rsidP="00731D1E">
      <w:pPr>
        <w:rPr>
          <w:rFonts w:ascii="Times New Roman"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6"/>
        <w:gridCol w:w="1956"/>
        <w:gridCol w:w="2076"/>
        <w:gridCol w:w="1956"/>
        <w:gridCol w:w="2076"/>
        <w:gridCol w:w="1956"/>
        <w:gridCol w:w="976"/>
      </w:tblGrid>
      <w:tr w:rsidR="008C3AEA" w:rsidRPr="00FE6FB2" w:rsidTr="008C3AEA">
        <w:trPr>
          <w:trHeight w:val="324"/>
        </w:trPr>
        <w:tc>
          <w:tcPr>
            <w:tcW w:w="0" w:type="auto"/>
            <w:shd w:val="clear" w:color="auto" w:fill="D9D9D9" w:themeFill="background1" w:themeFillShade="D9"/>
            <w:noWrap/>
            <w:vAlign w:val="center"/>
            <w:hideMark/>
          </w:tcPr>
          <w:p w:rsidR="008C3AEA" w:rsidRPr="00FE6FB2" w:rsidRDefault="008C3AEA" w:rsidP="008C3AEA">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Balanced</w:t>
            </w:r>
            <w:r w:rsidRPr="00FE6FB2">
              <w:rPr>
                <w:rFonts w:ascii="Times New Roman" w:eastAsia="PMingLiU" w:hAnsi="Times New Roman" w:cs="Times New Roman"/>
                <w:b/>
                <w:szCs w:val="24"/>
              </w:rPr>
              <w:br/>
              <w:t>crystalloids</w:t>
            </w:r>
          </w:p>
        </w:tc>
        <w:tc>
          <w:tcPr>
            <w:tcW w:w="0" w:type="auto"/>
            <w:noWrap/>
            <w:vAlign w:val="center"/>
          </w:tcPr>
          <w:p w:rsidR="008C3AEA" w:rsidRPr="00FE6FB2" w:rsidRDefault="008C3AEA" w:rsidP="008C3AEA">
            <w:pPr>
              <w:widowControl/>
              <w:jc w:val="center"/>
              <w:rPr>
                <w:rFonts w:ascii="Times New Roman" w:eastAsia="PMingLiU" w:hAnsi="Times New Roman" w:cs="Times New Roman"/>
                <w:szCs w:val="24"/>
              </w:rPr>
            </w:pPr>
          </w:p>
        </w:tc>
        <w:tc>
          <w:tcPr>
            <w:tcW w:w="0" w:type="auto"/>
            <w:noWrap/>
            <w:vAlign w:val="center"/>
          </w:tcPr>
          <w:p w:rsidR="008C3AEA" w:rsidRPr="00FE6FB2" w:rsidRDefault="008C3AEA" w:rsidP="008C3AEA">
            <w:pPr>
              <w:widowControl/>
              <w:jc w:val="center"/>
              <w:rPr>
                <w:rFonts w:ascii="Times New Roman" w:eastAsia="PMingLiU" w:hAnsi="Times New Roman" w:cs="Times New Roman"/>
                <w:szCs w:val="24"/>
              </w:rPr>
            </w:pPr>
          </w:p>
        </w:tc>
        <w:tc>
          <w:tcPr>
            <w:tcW w:w="0" w:type="auto"/>
            <w:vAlign w:val="center"/>
          </w:tcPr>
          <w:p w:rsidR="008C3AEA" w:rsidRPr="00FE6FB2" w:rsidRDefault="008C3AEA" w:rsidP="008C3AEA">
            <w:pPr>
              <w:widowControl/>
              <w:jc w:val="center"/>
              <w:rPr>
                <w:rFonts w:ascii="Times New Roman" w:eastAsia="PMingLiU" w:hAnsi="Times New Roman" w:cs="Times New Roman"/>
                <w:szCs w:val="24"/>
              </w:rPr>
            </w:pPr>
          </w:p>
        </w:tc>
        <w:tc>
          <w:tcPr>
            <w:tcW w:w="0" w:type="auto"/>
            <w:vAlign w:val="center"/>
          </w:tcPr>
          <w:p w:rsidR="008C3AEA" w:rsidRPr="00FE6FB2" w:rsidRDefault="008C3AEA" w:rsidP="008C3AEA">
            <w:pPr>
              <w:widowControl/>
              <w:jc w:val="center"/>
              <w:rPr>
                <w:rFonts w:ascii="Times New Roman" w:eastAsia="PMingLiU" w:hAnsi="Times New Roman" w:cs="Times New Roman"/>
                <w:szCs w:val="24"/>
              </w:rPr>
            </w:pPr>
          </w:p>
        </w:tc>
        <w:tc>
          <w:tcPr>
            <w:tcW w:w="0" w:type="auto"/>
            <w:vAlign w:val="center"/>
          </w:tcPr>
          <w:p w:rsidR="008C3AEA" w:rsidRPr="00FE6FB2" w:rsidRDefault="008C3AEA" w:rsidP="008C3AEA">
            <w:pPr>
              <w:widowControl/>
              <w:jc w:val="center"/>
              <w:rPr>
                <w:rFonts w:ascii="Times New Roman" w:eastAsia="PMingLiU" w:hAnsi="Times New Roman" w:cs="Times New Roman"/>
                <w:szCs w:val="24"/>
              </w:rPr>
            </w:pPr>
          </w:p>
        </w:tc>
        <w:tc>
          <w:tcPr>
            <w:tcW w:w="0" w:type="auto"/>
            <w:vAlign w:val="center"/>
          </w:tcPr>
          <w:p w:rsidR="008C3AEA" w:rsidRPr="00FE6FB2" w:rsidRDefault="008C3AEA" w:rsidP="008C3AEA">
            <w:pPr>
              <w:widowControl/>
              <w:jc w:val="center"/>
              <w:rPr>
                <w:rFonts w:ascii="Times New Roman" w:eastAsia="PMingLiU" w:hAnsi="Times New Roman" w:cs="Times New Roman"/>
                <w:szCs w:val="24"/>
              </w:rPr>
            </w:pPr>
          </w:p>
        </w:tc>
      </w:tr>
      <w:tr w:rsidR="008C3AEA" w:rsidRPr="00FE6FB2" w:rsidTr="008C3AEA">
        <w:trPr>
          <w:trHeight w:val="324"/>
        </w:trPr>
        <w:tc>
          <w:tcPr>
            <w:tcW w:w="0" w:type="auto"/>
            <w:shd w:val="clear" w:color="auto" w:fill="FFFFFF" w:themeFill="background1"/>
            <w:noWrap/>
            <w:vAlign w:val="center"/>
            <w:hideMark/>
          </w:tcPr>
          <w:p w:rsidR="008C3AEA" w:rsidRPr="00FE6FB2" w:rsidRDefault="008C3AEA" w:rsidP="008C3AEA">
            <w:pPr>
              <w:widowControl/>
              <w:jc w:val="center"/>
              <w:rPr>
                <w:rFonts w:ascii="Times New Roman" w:hAnsi="Times New Roman" w:cs="Times New Roman"/>
                <w:color w:val="000000"/>
                <w:szCs w:val="24"/>
              </w:rPr>
            </w:pPr>
            <w:r w:rsidRPr="00FE6FB2">
              <w:rPr>
                <w:rFonts w:ascii="Times New Roman" w:hAnsi="Times New Roman" w:cs="Times New Roman"/>
                <w:color w:val="000000"/>
                <w:szCs w:val="24"/>
              </w:rPr>
              <w:t>492.91</w:t>
            </w:r>
          </w:p>
          <w:p w:rsidR="008C3AEA" w:rsidRPr="00FE6FB2" w:rsidRDefault="008C3AEA" w:rsidP="008C3AEA">
            <w:pPr>
              <w:widowControl/>
              <w:jc w:val="center"/>
              <w:rPr>
                <w:rFonts w:ascii="Times New Roman" w:hAnsi="Times New Roman" w:cs="Times New Roman"/>
                <w:color w:val="000000"/>
                <w:szCs w:val="24"/>
              </w:rPr>
            </w:pPr>
            <w:r w:rsidRPr="00FE6FB2">
              <w:rPr>
                <w:rFonts w:ascii="Times New Roman" w:hAnsi="Times New Roman" w:cs="Times New Roman"/>
                <w:color w:val="000000"/>
                <w:szCs w:val="24"/>
              </w:rPr>
              <w:t>(-464.97,1450.79)</w:t>
            </w:r>
          </w:p>
        </w:tc>
        <w:tc>
          <w:tcPr>
            <w:tcW w:w="0" w:type="auto"/>
            <w:shd w:val="clear" w:color="auto" w:fill="D9D9D9" w:themeFill="background1" w:themeFillShade="D9"/>
            <w:noWrap/>
            <w:vAlign w:val="center"/>
            <w:hideMark/>
          </w:tcPr>
          <w:p w:rsidR="008C3AEA" w:rsidRPr="00FE6FB2" w:rsidRDefault="008C3AEA" w:rsidP="008C3AEA">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Saline</w:t>
            </w:r>
          </w:p>
        </w:tc>
        <w:tc>
          <w:tcPr>
            <w:tcW w:w="0" w:type="auto"/>
            <w:noWrap/>
            <w:vAlign w:val="center"/>
          </w:tcPr>
          <w:p w:rsidR="008C3AEA" w:rsidRPr="00FE6FB2" w:rsidRDefault="008C3AEA" w:rsidP="008C3AEA">
            <w:pPr>
              <w:widowControl/>
              <w:jc w:val="center"/>
              <w:rPr>
                <w:rFonts w:ascii="Times New Roman" w:eastAsia="PMingLiU" w:hAnsi="Times New Roman" w:cs="Times New Roman"/>
                <w:szCs w:val="24"/>
              </w:rPr>
            </w:pPr>
          </w:p>
        </w:tc>
        <w:tc>
          <w:tcPr>
            <w:tcW w:w="0" w:type="auto"/>
            <w:vAlign w:val="center"/>
          </w:tcPr>
          <w:p w:rsidR="008C3AEA" w:rsidRPr="00FE6FB2" w:rsidRDefault="008C3AEA" w:rsidP="008C3AEA">
            <w:pPr>
              <w:widowControl/>
              <w:jc w:val="center"/>
              <w:rPr>
                <w:rFonts w:ascii="Times New Roman" w:eastAsia="PMingLiU" w:hAnsi="Times New Roman" w:cs="Times New Roman"/>
                <w:szCs w:val="24"/>
              </w:rPr>
            </w:pPr>
          </w:p>
        </w:tc>
        <w:tc>
          <w:tcPr>
            <w:tcW w:w="0" w:type="auto"/>
            <w:vAlign w:val="center"/>
          </w:tcPr>
          <w:p w:rsidR="008C3AEA" w:rsidRPr="00FE6FB2" w:rsidRDefault="008C3AEA" w:rsidP="008C3AEA">
            <w:pPr>
              <w:widowControl/>
              <w:jc w:val="center"/>
              <w:rPr>
                <w:rFonts w:ascii="Times New Roman" w:eastAsia="PMingLiU" w:hAnsi="Times New Roman" w:cs="Times New Roman"/>
                <w:szCs w:val="24"/>
              </w:rPr>
            </w:pPr>
          </w:p>
        </w:tc>
        <w:tc>
          <w:tcPr>
            <w:tcW w:w="0" w:type="auto"/>
            <w:vAlign w:val="center"/>
          </w:tcPr>
          <w:p w:rsidR="008C3AEA" w:rsidRPr="00FE6FB2" w:rsidRDefault="008C3AEA" w:rsidP="008C3AEA">
            <w:pPr>
              <w:widowControl/>
              <w:jc w:val="center"/>
              <w:rPr>
                <w:rFonts w:ascii="Times New Roman" w:eastAsia="PMingLiU" w:hAnsi="Times New Roman" w:cs="Times New Roman"/>
                <w:szCs w:val="24"/>
              </w:rPr>
            </w:pPr>
          </w:p>
        </w:tc>
        <w:tc>
          <w:tcPr>
            <w:tcW w:w="0" w:type="auto"/>
            <w:vAlign w:val="center"/>
          </w:tcPr>
          <w:p w:rsidR="008C3AEA" w:rsidRPr="00FE6FB2" w:rsidRDefault="008C3AEA" w:rsidP="008C3AEA">
            <w:pPr>
              <w:widowControl/>
              <w:jc w:val="center"/>
              <w:rPr>
                <w:rFonts w:ascii="Times New Roman" w:eastAsia="PMingLiU" w:hAnsi="Times New Roman" w:cs="Times New Roman"/>
                <w:szCs w:val="24"/>
              </w:rPr>
            </w:pPr>
          </w:p>
        </w:tc>
      </w:tr>
      <w:tr w:rsidR="008C3AEA" w:rsidRPr="00FE6FB2" w:rsidTr="008C3AEA">
        <w:trPr>
          <w:trHeight w:val="324"/>
        </w:trPr>
        <w:tc>
          <w:tcPr>
            <w:tcW w:w="0" w:type="auto"/>
            <w:shd w:val="clear" w:color="auto" w:fill="FBE4D5" w:themeFill="accent2" w:themeFillTint="33"/>
            <w:noWrap/>
            <w:vAlign w:val="center"/>
            <w:hideMark/>
          </w:tcPr>
          <w:p w:rsidR="008C3AEA" w:rsidRPr="00FE6FB2" w:rsidRDefault="008C3AEA" w:rsidP="008C3AEA">
            <w:pPr>
              <w:jc w:val="center"/>
              <w:rPr>
                <w:rFonts w:ascii="Times New Roman" w:hAnsi="Times New Roman" w:cs="Times New Roman"/>
                <w:b/>
                <w:color w:val="000000"/>
                <w:szCs w:val="24"/>
              </w:rPr>
            </w:pPr>
            <w:r w:rsidRPr="00FE6FB2">
              <w:rPr>
                <w:rFonts w:ascii="Times New Roman" w:hAnsi="Times New Roman" w:cs="Times New Roman"/>
                <w:b/>
                <w:color w:val="000000"/>
                <w:szCs w:val="24"/>
              </w:rPr>
              <w:t>2611.98</w:t>
            </w:r>
          </w:p>
          <w:p w:rsidR="008C3AEA" w:rsidRPr="00FE6FB2" w:rsidRDefault="008C3AEA" w:rsidP="008C3AEA">
            <w:pPr>
              <w:jc w:val="center"/>
              <w:rPr>
                <w:rFonts w:ascii="Times New Roman" w:hAnsi="Times New Roman" w:cs="Times New Roman"/>
                <w:b/>
                <w:color w:val="000000"/>
                <w:szCs w:val="24"/>
              </w:rPr>
            </w:pPr>
            <w:r w:rsidRPr="00FE6FB2">
              <w:rPr>
                <w:rFonts w:ascii="Times New Roman" w:hAnsi="Times New Roman" w:cs="Times New Roman"/>
                <w:b/>
                <w:color w:val="000000"/>
                <w:szCs w:val="24"/>
              </w:rPr>
              <w:t>(1415.91,3808.05)</w:t>
            </w:r>
          </w:p>
        </w:tc>
        <w:tc>
          <w:tcPr>
            <w:tcW w:w="0" w:type="auto"/>
            <w:shd w:val="clear" w:color="auto" w:fill="FBE4D5" w:themeFill="accent2" w:themeFillTint="33"/>
            <w:noWrap/>
            <w:vAlign w:val="center"/>
            <w:hideMark/>
          </w:tcPr>
          <w:p w:rsidR="008C3AEA" w:rsidRPr="00FE6FB2" w:rsidRDefault="008C3AEA" w:rsidP="008C3AEA">
            <w:pPr>
              <w:widowControl/>
              <w:jc w:val="center"/>
              <w:rPr>
                <w:rFonts w:ascii="Times New Roman" w:hAnsi="Times New Roman" w:cs="Times New Roman"/>
                <w:b/>
                <w:color w:val="000000"/>
                <w:szCs w:val="24"/>
              </w:rPr>
            </w:pPr>
            <w:r w:rsidRPr="00FE6FB2">
              <w:rPr>
                <w:rFonts w:ascii="Times New Roman" w:hAnsi="Times New Roman" w:cs="Times New Roman"/>
                <w:b/>
                <w:color w:val="000000"/>
                <w:szCs w:val="24"/>
              </w:rPr>
              <w:t xml:space="preserve">2119.07 </w:t>
            </w:r>
          </w:p>
          <w:p w:rsidR="008C3AEA" w:rsidRPr="00FE6FB2" w:rsidRDefault="008C3AEA" w:rsidP="008C3AEA">
            <w:pPr>
              <w:widowControl/>
              <w:jc w:val="center"/>
              <w:rPr>
                <w:rFonts w:ascii="Times New Roman" w:hAnsi="Times New Roman" w:cs="Times New Roman"/>
                <w:b/>
                <w:color w:val="000000"/>
                <w:szCs w:val="24"/>
              </w:rPr>
            </w:pPr>
            <w:r w:rsidRPr="00FE6FB2">
              <w:rPr>
                <w:rFonts w:ascii="Times New Roman" w:hAnsi="Times New Roman" w:cs="Times New Roman"/>
                <w:b/>
                <w:color w:val="000000"/>
                <w:szCs w:val="24"/>
              </w:rPr>
              <w:t>(732.57,3505.56)</w:t>
            </w:r>
          </w:p>
        </w:tc>
        <w:tc>
          <w:tcPr>
            <w:tcW w:w="0" w:type="auto"/>
            <w:shd w:val="clear" w:color="auto" w:fill="D9D9D9" w:themeFill="background1" w:themeFillShade="D9"/>
            <w:noWrap/>
            <w:vAlign w:val="center"/>
            <w:hideMark/>
          </w:tcPr>
          <w:p w:rsidR="008C3AEA" w:rsidRPr="00FE6FB2" w:rsidRDefault="008C3AEA" w:rsidP="008C3AEA">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Iso-oncotic</w:t>
            </w:r>
          </w:p>
          <w:p w:rsidR="008C3AEA" w:rsidRPr="00FE6FB2" w:rsidRDefault="008C3AEA" w:rsidP="008C3AEA">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albumin</w:t>
            </w:r>
          </w:p>
        </w:tc>
        <w:tc>
          <w:tcPr>
            <w:tcW w:w="0" w:type="auto"/>
            <w:vAlign w:val="center"/>
          </w:tcPr>
          <w:p w:rsidR="008C3AEA" w:rsidRPr="00FE6FB2" w:rsidRDefault="008C3AEA" w:rsidP="008C3AEA">
            <w:pPr>
              <w:widowControl/>
              <w:jc w:val="center"/>
              <w:rPr>
                <w:rFonts w:ascii="Times New Roman" w:eastAsia="PMingLiU" w:hAnsi="Times New Roman" w:cs="Times New Roman"/>
                <w:szCs w:val="24"/>
              </w:rPr>
            </w:pPr>
          </w:p>
        </w:tc>
        <w:tc>
          <w:tcPr>
            <w:tcW w:w="0" w:type="auto"/>
            <w:vAlign w:val="center"/>
          </w:tcPr>
          <w:p w:rsidR="008C3AEA" w:rsidRPr="00FE6FB2" w:rsidRDefault="008C3AEA" w:rsidP="008C3AEA">
            <w:pPr>
              <w:widowControl/>
              <w:jc w:val="center"/>
              <w:rPr>
                <w:rFonts w:ascii="Times New Roman" w:eastAsia="PMingLiU" w:hAnsi="Times New Roman" w:cs="Times New Roman"/>
                <w:szCs w:val="24"/>
              </w:rPr>
            </w:pPr>
          </w:p>
        </w:tc>
        <w:tc>
          <w:tcPr>
            <w:tcW w:w="0" w:type="auto"/>
            <w:vAlign w:val="center"/>
          </w:tcPr>
          <w:p w:rsidR="008C3AEA" w:rsidRPr="00FE6FB2" w:rsidRDefault="008C3AEA" w:rsidP="008C3AEA">
            <w:pPr>
              <w:widowControl/>
              <w:jc w:val="center"/>
              <w:rPr>
                <w:rFonts w:ascii="Times New Roman" w:eastAsia="PMingLiU" w:hAnsi="Times New Roman" w:cs="Times New Roman"/>
                <w:szCs w:val="24"/>
              </w:rPr>
            </w:pPr>
          </w:p>
        </w:tc>
        <w:tc>
          <w:tcPr>
            <w:tcW w:w="0" w:type="auto"/>
            <w:vAlign w:val="center"/>
          </w:tcPr>
          <w:p w:rsidR="008C3AEA" w:rsidRPr="00FE6FB2" w:rsidRDefault="008C3AEA" w:rsidP="008C3AEA">
            <w:pPr>
              <w:widowControl/>
              <w:jc w:val="center"/>
              <w:rPr>
                <w:rFonts w:ascii="Times New Roman" w:eastAsia="PMingLiU" w:hAnsi="Times New Roman" w:cs="Times New Roman"/>
                <w:szCs w:val="24"/>
              </w:rPr>
            </w:pPr>
          </w:p>
        </w:tc>
      </w:tr>
      <w:tr w:rsidR="008C3AEA" w:rsidRPr="00FE6FB2" w:rsidTr="008C3AEA">
        <w:trPr>
          <w:trHeight w:val="324"/>
        </w:trPr>
        <w:tc>
          <w:tcPr>
            <w:tcW w:w="0" w:type="auto"/>
            <w:shd w:val="clear" w:color="auto" w:fill="FBE4D5" w:themeFill="accent2" w:themeFillTint="33"/>
            <w:noWrap/>
            <w:vAlign w:val="center"/>
          </w:tcPr>
          <w:p w:rsidR="008C3AEA" w:rsidRPr="00FE6FB2" w:rsidRDefault="008C3AEA" w:rsidP="008C3AEA">
            <w:pPr>
              <w:jc w:val="center"/>
              <w:rPr>
                <w:rFonts w:ascii="Times New Roman" w:hAnsi="Times New Roman" w:cs="Times New Roman"/>
                <w:b/>
                <w:color w:val="000000"/>
                <w:szCs w:val="24"/>
              </w:rPr>
            </w:pPr>
            <w:r w:rsidRPr="00FE6FB2">
              <w:rPr>
                <w:rFonts w:ascii="Times New Roman" w:hAnsi="Times New Roman" w:cs="Times New Roman"/>
                <w:b/>
                <w:color w:val="000000"/>
                <w:szCs w:val="24"/>
              </w:rPr>
              <w:t xml:space="preserve">2852.41 </w:t>
            </w:r>
          </w:p>
          <w:p w:rsidR="008C3AEA" w:rsidRPr="00FE6FB2" w:rsidRDefault="008C3AEA" w:rsidP="008C3AEA">
            <w:pPr>
              <w:jc w:val="center"/>
              <w:rPr>
                <w:rFonts w:ascii="Times New Roman" w:hAnsi="Times New Roman" w:cs="Times New Roman"/>
                <w:b/>
                <w:color w:val="000000"/>
                <w:szCs w:val="24"/>
              </w:rPr>
            </w:pPr>
            <w:r w:rsidRPr="00FE6FB2">
              <w:rPr>
                <w:rFonts w:ascii="Times New Roman" w:hAnsi="Times New Roman" w:cs="Times New Roman"/>
                <w:b/>
                <w:color w:val="000000"/>
                <w:szCs w:val="24"/>
              </w:rPr>
              <w:t>(742.41,4962.41)</w:t>
            </w:r>
          </w:p>
        </w:tc>
        <w:tc>
          <w:tcPr>
            <w:tcW w:w="0" w:type="auto"/>
            <w:shd w:val="clear" w:color="auto" w:fill="FBE4D5" w:themeFill="accent2" w:themeFillTint="33"/>
            <w:noWrap/>
            <w:vAlign w:val="center"/>
          </w:tcPr>
          <w:p w:rsidR="008C3AEA" w:rsidRPr="00FE6FB2" w:rsidRDefault="008C3AEA" w:rsidP="008C3AEA">
            <w:pPr>
              <w:jc w:val="center"/>
              <w:rPr>
                <w:rFonts w:ascii="Times New Roman" w:hAnsi="Times New Roman" w:cs="Times New Roman"/>
                <w:b/>
                <w:color w:val="000000"/>
                <w:szCs w:val="24"/>
              </w:rPr>
            </w:pPr>
            <w:r w:rsidRPr="00FE6FB2">
              <w:rPr>
                <w:rFonts w:ascii="Times New Roman" w:hAnsi="Times New Roman" w:cs="Times New Roman"/>
                <w:b/>
                <w:color w:val="000000"/>
                <w:szCs w:val="24"/>
              </w:rPr>
              <w:t>2359.50</w:t>
            </w:r>
          </w:p>
          <w:p w:rsidR="008C3AEA" w:rsidRPr="00FE6FB2" w:rsidRDefault="008C3AEA" w:rsidP="008C3AEA">
            <w:pPr>
              <w:jc w:val="center"/>
              <w:rPr>
                <w:rFonts w:ascii="Times New Roman" w:hAnsi="Times New Roman" w:cs="Times New Roman"/>
                <w:b/>
                <w:color w:val="000000"/>
                <w:szCs w:val="24"/>
              </w:rPr>
            </w:pPr>
            <w:r w:rsidRPr="00FE6FB2">
              <w:rPr>
                <w:rFonts w:ascii="Times New Roman" w:hAnsi="Times New Roman" w:cs="Times New Roman"/>
                <w:b/>
                <w:color w:val="000000"/>
                <w:szCs w:val="24"/>
              </w:rPr>
              <w:t xml:space="preserve"> (99.73,4619.26)</w:t>
            </w:r>
          </w:p>
        </w:tc>
        <w:tc>
          <w:tcPr>
            <w:tcW w:w="0" w:type="auto"/>
            <w:noWrap/>
            <w:vAlign w:val="center"/>
          </w:tcPr>
          <w:p w:rsidR="008C3AEA" w:rsidRPr="00FE6FB2" w:rsidRDefault="008C3AEA" w:rsidP="008C3AEA">
            <w:pPr>
              <w:widowControl/>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240.43 </w:t>
            </w:r>
          </w:p>
          <w:p w:rsidR="008C3AEA" w:rsidRPr="00FE6FB2" w:rsidRDefault="008C3AEA" w:rsidP="008C3AEA">
            <w:pPr>
              <w:widowControl/>
              <w:jc w:val="center"/>
              <w:rPr>
                <w:rFonts w:ascii="Times New Roman" w:hAnsi="Times New Roman" w:cs="Times New Roman"/>
                <w:color w:val="000000"/>
                <w:szCs w:val="24"/>
              </w:rPr>
            </w:pPr>
            <w:r w:rsidRPr="00FE6FB2">
              <w:rPr>
                <w:rFonts w:ascii="Times New Roman" w:hAnsi="Times New Roman" w:cs="Times New Roman"/>
                <w:color w:val="000000"/>
                <w:szCs w:val="24"/>
              </w:rPr>
              <w:t>(-2163.26,2644.12)</w:t>
            </w:r>
          </w:p>
        </w:tc>
        <w:tc>
          <w:tcPr>
            <w:tcW w:w="0" w:type="auto"/>
            <w:shd w:val="clear" w:color="auto" w:fill="D9D9D9" w:themeFill="background1" w:themeFillShade="D9"/>
            <w:vAlign w:val="center"/>
          </w:tcPr>
          <w:p w:rsidR="008C3AEA" w:rsidRPr="00FE6FB2" w:rsidRDefault="008C3AEA" w:rsidP="008C3AEA">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Hyperoncotic</w:t>
            </w:r>
            <w:r w:rsidRPr="00FE6FB2">
              <w:rPr>
                <w:rFonts w:ascii="Times New Roman" w:eastAsia="PMingLiU" w:hAnsi="Times New Roman" w:cs="Times New Roman"/>
                <w:b/>
                <w:szCs w:val="24"/>
              </w:rPr>
              <w:br/>
              <w:t>albumin</w:t>
            </w:r>
          </w:p>
        </w:tc>
        <w:tc>
          <w:tcPr>
            <w:tcW w:w="0" w:type="auto"/>
            <w:vAlign w:val="center"/>
          </w:tcPr>
          <w:p w:rsidR="008C3AEA" w:rsidRPr="00FE6FB2" w:rsidRDefault="008C3AEA" w:rsidP="008C3AEA">
            <w:pPr>
              <w:widowControl/>
              <w:jc w:val="center"/>
              <w:rPr>
                <w:rFonts w:ascii="Times New Roman" w:eastAsia="PMingLiU" w:hAnsi="Times New Roman" w:cs="Times New Roman"/>
                <w:szCs w:val="24"/>
              </w:rPr>
            </w:pPr>
          </w:p>
        </w:tc>
        <w:tc>
          <w:tcPr>
            <w:tcW w:w="0" w:type="auto"/>
            <w:vAlign w:val="center"/>
          </w:tcPr>
          <w:p w:rsidR="008C3AEA" w:rsidRPr="00FE6FB2" w:rsidRDefault="008C3AEA" w:rsidP="008C3AEA">
            <w:pPr>
              <w:widowControl/>
              <w:jc w:val="center"/>
              <w:rPr>
                <w:rFonts w:ascii="Times New Roman" w:eastAsia="PMingLiU" w:hAnsi="Times New Roman" w:cs="Times New Roman"/>
                <w:szCs w:val="24"/>
              </w:rPr>
            </w:pPr>
          </w:p>
        </w:tc>
        <w:tc>
          <w:tcPr>
            <w:tcW w:w="0" w:type="auto"/>
            <w:vAlign w:val="center"/>
          </w:tcPr>
          <w:p w:rsidR="008C3AEA" w:rsidRPr="00FE6FB2" w:rsidRDefault="008C3AEA" w:rsidP="008C3AEA">
            <w:pPr>
              <w:widowControl/>
              <w:jc w:val="center"/>
              <w:rPr>
                <w:rFonts w:ascii="Times New Roman" w:eastAsia="PMingLiU" w:hAnsi="Times New Roman" w:cs="Times New Roman"/>
                <w:szCs w:val="24"/>
              </w:rPr>
            </w:pPr>
          </w:p>
        </w:tc>
      </w:tr>
      <w:tr w:rsidR="008C3AEA" w:rsidRPr="00FE6FB2" w:rsidTr="008C3AEA">
        <w:trPr>
          <w:trHeight w:val="324"/>
        </w:trPr>
        <w:tc>
          <w:tcPr>
            <w:tcW w:w="0" w:type="auto"/>
            <w:shd w:val="clear" w:color="auto" w:fill="FBE4D5" w:themeFill="accent2" w:themeFillTint="33"/>
            <w:noWrap/>
            <w:vAlign w:val="center"/>
          </w:tcPr>
          <w:p w:rsidR="008C3AEA" w:rsidRPr="00FE6FB2" w:rsidRDefault="008C3AEA" w:rsidP="008C3AEA">
            <w:pPr>
              <w:jc w:val="center"/>
              <w:rPr>
                <w:rFonts w:ascii="Times New Roman" w:hAnsi="Times New Roman" w:cs="Times New Roman"/>
                <w:b/>
                <w:color w:val="000000"/>
                <w:szCs w:val="24"/>
              </w:rPr>
            </w:pPr>
            <w:r w:rsidRPr="00FE6FB2">
              <w:rPr>
                <w:rFonts w:ascii="Times New Roman" w:hAnsi="Times New Roman" w:cs="Times New Roman"/>
                <w:b/>
                <w:color w:val="000000"/>
                <w:szCs w:val="24"/>
              </w:rPr>
              <w:t xml:space="preserve">1494.69 </w:t>
            </w:r>
          </w:p>
          <w:p w:rsidR="008C3AEA" w:rsidRPr="00FE6FB2" w:rsidRDefault="008C3AEA" w:rsidP="008C3AEA">
            <w:pPr>
              <w:jc w:val="center"/>
              <w:rPr>
                <w:rFonts w:ascii="Times New Roman" w:hAnsi="Times New Roman" w:cs="Times New Roman"/>
                <w:b/>
                <w:color w:val="000000"/>
                <w:szCs w:val="24"/>
              </w:rPr>
            </w:pPr>
            <w:r w:rsidRPr="00FE6FB2">
              <w:rPr>
                <w:rFonts w:ascii="Times New Roman" w:hAnsi="Times New Roman" w:cs="Times New Roman"/>
                <w:b/>
                <w:color w:val="000000"/>
                <w:szCs w:val="24"/>
              </w:rPr>
              <w:t>(345.02,2644.37)</w:t>
            </w:r>
          </w:p>
        </w:tc>
        <w:tc>
          <w:tcPr>
            <w:tcW w:w="0" w:type="auto"/>
            <w:noWrap/>
            <w:vAlign w:val="center"/>
          </w:tcPr>
          <w:p w:rsidR="008C3AEA" w:rsidRPr="00FE6FB2" w:rsidRDefault="008C3AEA" w:rsidP="008C3AEA">
            <w:pPr>
              <w:jc w:val="center"/>
              <w:rPr>
                <w:rFonts w:ascii="Times New Roman" w:hAnsi="Times New Roman" w:cs="Times New Roman"/>
                <w:color w:val="000000"/>
                <w:szCs w:val="24"/>
              </w:rPr>
            </w:pPr>
            <w:r w:rsidRPr="00FE6FB2">
              <w:rPr>
                <w:rFonts w:ascii="Times New Roman" w:hAnsi="Times New Roman" w:cs="Times New Roman"/>
                <w:color w:val="000000"/>
                <w:szCs w:val="24"/>
              </w:rPr>
              <w:t>1001.78</w:t>
            </w:r>
          </w:p>
          <w:p w:rsidR="008C3AEA" w:rsidRPr="00FE6FB2" w:rsidRDefault="008C3AEA" w:rsidP="008C3AEA">
            <w:pPr>
              <w:jc w:val="center"/>
              <w:rPr>
                <w:rFonts w:ascii="Times New Roman" w:hAnsi="Times New Roman" w:cs="Times New Roman"/>
                <w:color w:val="000000"/>
                <w:szCs w:val="24"/>
              </w:rPr>
            </w:pPr>
            <w:r w:rsidRPr="00FE6FB2">
              <w:rPr>
                <w:rFonts w:ascii="Times New Roman" w:hAnsi="Times New Roman" w:cs="Times New Roman"/>
                <w:color w:val="000000"/>
                <w:szCs w:val="24"/>
              </w:rPr>
              <w:t>(-263.45,2267.01)</w:t>
            </w:r>
          </w:p>
        </w:tc>
        <w:tc>
          <w:tcPr>
            <w:tcW w:w="0" w:type="auto"/>
            <w:noWrap/>
            <w:vAlign w:val="center"/>
          </w:tcPr>
          <w:p w:rsidR="008C3AEA" w:rsidRPr="00FE6FB2" w:rsidRDefault="008C3AEA" w:rsidP="008C3AEA">
            <w:pPr>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-1117.29 </w:t>
            </w:r>
          </w:p>
          <w:p w:rsidR="008C3AEA" w:rsidRPr="00FE6FB2" w:rsidRDefault="008C3AEA" w:rsidP="008C3AEA">
            <w:pPr>
              <w:jc w:val="center"/>
              <w:rPr>
                <w:rFonts w:ascii="Times New Roman" w:hAnsi="Times New Roman" w:cs="Times New Roman"/>
                <w:color w:val="000000"/>
                <w:szCs w:val="24"/>
              </w:rPr>
            </w:pPr>
            <w:r w:rsidRPr="00FE6FB2">
              <w:rPr>
                <w:rFonts w:ascii="Times New Roman" w:hAnsi="Times New Roman" w:cs="Times New Roman"/>
                <w:color w:val="000000"/>
                <w:szCs w:val="24"/>
              </w:rPr>
              <w:t>(-2572.46,337.88)</w:t>
            </w:r>
          </w:p>
        </w:tc>
        <w:tc>
          <w:tcPr>
            <w:tcW w:w="0" w:type="auto"/>
            <w:vAlign w:val="center"/>
          </w:tcPr>
          <w:p w:rsidR="008C3AEA" w:rsidRPr="00FE6FB2" w:rsidRDefault="008C3AEA" w:rsidP="008C3AEA">
            <w:pPr>
              <w:widowControl/>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-1357.72 </w:t>
            </w:r>
          </w:p>
          <w:p w:rsidR="008C3AEA" w:rsidRPr="00FE6FB2" w:rsidRDefault="008C3AEA" w:rsidP="008C3AEA">
            <w:pPr>
              <w:widowControl/>
              <w:jc w:val="center"/>
              <w:rPr>
                <w:rFonts w:ascii="Times New Roman" w:hAnsi="Times New Roman" w:cs="Times New Roman"/>
                <w:color w:val="000000"/>
                <w:szCs w:val="24"/>
              </w:rPr>
            </w:pPr>
            <w:r w:rsidRPr="00FE6FB2">
              <w:rPr>
                <w:rFonts w:ascii="Times New Roman" w:hAnsi="Times New Roman" w:cs="Times New Roman"/>
                <w:color w:val="000000"/>
                <w:szCs w:val="24"/>
              </w:rPr>
              <w:t>(-3694.89,979.46)</w:t>
            </w:r>
          </w:p>
        </w:tc>
        <w:tc>
          <w:tcPr>
            <w:tcW w:w="0" w:type="auto"/>
            <w:shd w:val="clear" w:color="auto" w:fill="D9D9D9" w:themeFill="background1" w:themeFillShade="D9"/>
            <w:vAlign w:val="center"/>
          </w:tcPr>
          <w:p w:rsidR="008C3AEA" w:rsidRPr="00FE6FB2" w:rsidRDefault="008C3AEA" w:rsidP="008C3AEA">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L-HES</w:t>
            </w:r>
          </w:p>
        </w:tc>
        <w:tc>
          <w:tcPr>
            <w:tcW w:w="0" w:type="auto"/>
            <w:vAlign w:val="center"/>
          </w:tcPr>
          <w:p w:rsidR="008C3AEA" w:rsidRPr="00FE6FB2" w:rsidRDefault="008C3AEA" w:rsidP="008C3AEA">
            <w:pPr>
              <w:widowControl/>
              <w:jc w:val="center"/>
              <w:rPr>
                <w:rFonts w:ascii="Times New Roman" w:eastAsia="PMingLiU" w:hAnsi="Times New Roman" w:cs="Times New Roman"/>
                <w:szCs w:val="24"/>
              </w:rPr>
            </w:pPr>
          </w:p>
        </w:tc>
        <w:tc>
          <w:tcPr>
            <w:tcW w:w="0" w:type="auto"/>
            <w:vAlign w:val="center"/>
          </w:tcPr>
          <w:p w:rsidR="008C3AEA" w:rsidRPr="00FE6FB2" w:rsidRDefault="008C3AEA" w:rsidP="008C3AEA">
            <w:pPr>
              <w:widowControl/>
              <w:jc w:val="center"/>
              <w:rPr>
                <w:rFonts w:ascii="Times New Roman" w:eastAsia="PMingLiU" w:hAnsi="Times New Roman" w:cs="Times New Roman"/>
                <w:szCs w:val="24"/>
              </w:rPr>
            </w:pPr>
          </w:p>
        </w:tc>
      </w:tr>
      <w:tr w:rsidR="008C3AEA" w:rsidRPr="00FE6FB2" w:rsidTr="008C3AEA">
        <w:trPr>
          <w:trHeight w:val="324"/>
        </w:trPr>
        <w:tc>
          <w:tcPr>
            <w:tcW w:w="0" w:type="auto"/>
            <w:shd w:val="clear" w:color="auto" w:fill="FBE4D5" w:themeFill="accent2" w:themeFillTint="33"/>
            <w:noWrap/>
            <w:vAlign w:val="center"/>
          </w:tcPr>
          <w:p w:rsidR="008C3AEA" w:rsidRPr="00FE6FB2" w:rsidRDefault="008C3AEA" w:rsidP="008C3AEA">
            <w:pPr>
              <w:jc w:val="center"/>
              <w:rPr>
                <w:rFonts w:ascii="Times New Roman" w:hAnsi="Times New Roman" w:cs="Times New Roman"/>
                <w:b/>
                <w:color w:val="000000"/>
                <w:szCs w:val="24"/>
              </w:rPr>
            </w:pPr>
            <w:r w:rsidRPr="00FE6FB2">
              <w:rPr>
                <w:rFonts w:ascii="Times New Roman" w:hAnsi="Times New Roman" w:cs="Times New Roman"/>
                <w:b/>
                <w:color w:val="000000"/>
                <w:szCs w:val="24"/>
              </w:rPr>
              <w:t xml:space="preserve">1462.11 </w:t>
            </w:r>
          </w:p>
          <w:p w:rsidR="008C3AEA" w:rsidRPr="00FE6FB2" w:rsidRDefault="008C3AEA" w:rsidP="008C3AEA">
            <w:pPr>
              <w:jc w:val="center"/>
              <w:rPr>
                <w:rFonts w:ascii="Times New Roman" w:hAnsi="Times New Roman" w:cs="Times New Roman"/>
                <w:b/>
                <w:color w:val="000000"/>
                <w:szCs w:val="24"/>
              </w:rPr>
            </w:pPr>
            <w:r w:rsidRPr="00FE6FB2">
              <w:rPr>
                <w:rFonts w:ascii="Times New Roman" w:hAnsi="Times New Roman" w:cs="Times New Roman"/>
                <w:b/>
                <w:color w:val="000000"/>
                <w:szCs w:val="24"/>
              </w:rPr>
              <w:t>(418.29,2505.93)</w:t>
            </w:r>
          </w:p>
        </w:tc>
        <w:tc>
          <w:tcPr>
            <w:tcW w:w="0" w:type="auto"/>
            <w:noWrap/>
            <w:vAlign w:val="center"/>
          </w:tcPr>
          <w:p w:rsidR="008C3AEA" w:rsidRPr="00FE6FB2" w:rsidRDefault="008C3AEA" w:rsidP="008C3AEA">
            <w:pPr>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969.19 </w:t>
            </w:r>
          </w:p>
          <w:p w:rsidR="008C3AEA" w:rsidRPr="00FE6FB2" w:rsidRDefault="008C3AEA" w:rsidP="008C3AEA">
            <w:pPr>
              <w:jc w:val="center"/>
              <w:rPr>
                <w:rFonts w:ascii="Times New Roman" w:hAnsi="Times New Roman" w:cs="Times New Roman"/>
                <w:color w:val="000000"/>
                <w:szCs w:val="24"/>
              </w:rPr>
            </w:pPr>
            <w:r w:rsidRPr="00FE6FB2">
              <w:rPr>
                <w:rFonts w:ascii="Times New Roman" w:hAnsi="Times New Roman" w:cs="Times New Roman"/>
                <w:color w:val="000000"/>
                <w:szCs w:val="24"/>
              </w:rPr>
              <w:t>(-256.26,2194.64)</w:t>
            </w:r>
          </w:p>
        </w:tc>
        <w:tc>
          <w:tcPr>
            <w:tcW w:w="0" w:type="auto"/>
            <w:noWrap/>
            <w:vAlign w:val="center"/>
          </w:tcPr>
          <w:p w:rsidR="008C3AEA" w:rsidRPr="00FE6FB2" w:rsidRDefault="008C3AEA" w:rsidP="008C3AEA">
            <w:pPr>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-1149.87 </w:t>
            </w:r>
          </w:p>
          <w:p w:rsidR="008C3AEA" w:rsidRPr="00FE6FB2" w:rsidRDefault="008C3AEA" w:rsidP="008C3AEA">
            <w:pPr>
              <w:jc w:val="center"/>
              <w:rPr>
                <w:rFonts w:ascii="Times New Roman" w:hAnsi="Times New Roman" w:cs="Times New Roman"/>
                <w:color w:val="000000"/>
                <w:szCs w:val="24"/>
              </w:rPr>
            </w:pPr>
            <w:r w:rsidRPr="00FE6FB2">
              <w:rPr>
                <w:rFonts w:ascii="Times New Roman" w:hAnsi="Times New Roman" w:cs="Times New Roman"/>
                <w:color w:val="000000"/>
                <w:szCs w:val="24"/>
              </w:rPr>
              <w:t>(-2672.91,373.16)</w:t>
            </w:r>
          </w:p>
        </w:tc>
        <w:tc>
          <w:tcPr>
            <w:tcW w:w="0" w:type="auto"/>
            <w:shd w:val="clear" w:color="auto" w:fill="FFFFFF" w:themeFill="background1"/>
            <w:vAlign w:val="center"/>
          </w:tcPr>
          <w:p w:rsidR="008C3AEA" w:rsidRPr="00FE6FB2" w:rsidRDefault="008C3AEA" w:rsidP="008C3AEA">
            <w:pPr>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-1390.31 </w:t>
            </w:r>
          </w:p>
          <w:p w:rsidR="008C3AEA" w:rsidRPr="00FE6FB2" w:rsidRDefault="008C3AEA" w:rsidP="008C3AEA">
            <w:pPr>
              <w:jc w:val="center"/>
              <w:rPr>
                <w:rFonts w:ascii="Times New Roman" w:hAnsi="Times New Roman" w:cs="Times New Roman"/>
                <w:color w:val="000000"/>
                <w:szCs w:val="24"/>
              </w:rPr>
            </w:pPr>
            <w:r w:rsidRPr="00FE6FB2">
              <w:rPr>
                <w:rFonts w:ascii="Times New Roman" w:hAnsi="Times New Roman" w:cs="Times New Roman"/>
                <w:color w:val="000000"/>
                <w:szCs w:val="24"/>
              </w:rPr>
              <w:t>(-3490.12,709.51)</w:t>
            </w:r>
          </w:p>
        </w:tc>
        <w:tc>
          <w:tcPr>
            <w:tcW w:w="0" w:type="auto"/>
            <w:shd w:val="clear" w:color="auto" w:fill="FFFFFF" w:themeFill="background1"/>
            <w:vAlign w:val="center"/>
          </w:tcPr>
          <w:p w:rsidR="008C3AEA" w:rsidRPr="00FE6FB2" w:rsidRDefault="008C3AEA" w:rsidP="008C3AEA">
            <w:pPr>
              <w:widowControl/>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-32.59 </w:t>
            </w:r>
          </w:p>
          <w:p w:rsidR="008C3AEA" w:rsidRPr="00FE6FB2" w:rsidRDefault="008C3AEA" w:rsidP="008C3AEA">
            <w:pPr>
              <w:widowControl/>
              <w:jc w:val="center"/>
              <w:rPr>
                <w:rFonts w:ascii="Times New Roman" w:hAnsi="Times New Roman" w:cs="Times New Roman"/>
                <w:color w:val="000000"/>
                <w:szCs w:val="24"/>
              </w:rPr>
            </w:pPr>
            <w:r w:rsidRPr="00FE6FB2">
              <w:rPr>
                <w:rFonts w:ascii="Times New Roman" w:hAnsi="Times New Roman" w:cs="Times New Roman"/>
                <w:color w:val="000000"/>
                <w:szCs w:val="24"/>
              </w:rPr>
              <w:t>(-1381.81,1316.64)</w:t>
            </w:r>
          </w:p>
        </w:tc>
        <w:tc>
          <w:tcPr>
            <w:tcW w:w="0" w:type="auto"/>
            <w:shd w:val="clear" w:color="auto" w:fill="D9D9D9" w:themeFill="background1" w:themeFillShade="D9"/>
            <w:vAlign w:val="center"/>
          </w:tcPr>
          <w:p w:rsidR="008C3AEA" w:rsidRPr="00FE6FB2" w:rsidRDefault="008C3AEA" w:rsidP="008C3AEA">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H-HES</w:t>
            </w:r>
          </w:p>
        </w:tc>
        <w:tc>
          <w:tcPr>
            <w:tcW w:w="0" w:type="auto"/>
            <w:shd w:val="clear" w:color="auto" w:fill="FFFFFF" w:themeFill="background1"/>
            <w:vAlign w:val="center"/>
          </w:tcPr>
          <w:p w:rsidR="008C3AEA" w:rsidRPr="00FE6FB2" w:rsidRDefault="008C3AEA" w:rsidP="008C3AEA">
            <w:pPr>
              <w:widowControl/>
              <w:jc w:val="center"/>
              <w:rPr>
                <w:rFonts w:ascii="Times New Roman" w:eastAsia="PMingLiU" w:hAnsi="Times New Roman" w:cs="Times New Roman"/>
                <w:szCs w:val="24"/>
              </w:rPr>
            </w:pPr>
          </w:p>
        </w:tc>
      </w:tr>
      <w:tr w:rsidR="008C3AEA" w:rsidRPr="00FE6FB2" w:rsidTr="008C3AEA">
        <w:trPr>
          <w:trHeight w:val="324"/>
        </w:trPr>
        <w:tc>
          <w:tcPr>
            <w:tcW w:w="0" w:type="auto"/>
            <w:shd w:val="clear" w:color="auto" w:fill="FBE4D5" w:themeFill="accent2" w:themeFillTint="33"/>
            <w:noWrap/>
            <w:vAlign w:val="center"/>
          </w:tcPr>
          <w:p w:rsidR="008C3AEA" w:rsidRPr="00FE6FB2" w:rsidRDefault="008C3AEA" w:rsidP="008C3AEA">
            <w:pPr>
              <w:jc w:val="center"/>
              <w:rPr>
                <w:rFonts w:ascii="Times New Roman" w:hAnsi="Times New Roman" w:cs="Times New Roman"/>
                <w:b/>
                <w:color w:val="000000"/>
                <w:szCs w:val="24"/>
              </w:rPr>
            </w:pPr>
            <w:r w:rsidRPr="00FE6FB2">
              <w:rPr>
                <w:rFonts w:ascii="Times New Roman" w:hAnsi="Times New Roman" w:cs="Times New Roman"/>
                <w:b/>
                <w:color w:val="000000"/>
                <w:szCs w:val="24"/>
              </w:rPr>
              <w:t xml:space="preserve">1154.11 </w:t>
            </w:r>
          </w:p>
          <w:p w:rsidR="008C3AEA" w:rsidRPr="00FE6FB2" w:rsidRDefault="008C3AEA" w:rsidP="008C3AEA">
            <w:pPr>
              <w:jc w:val="center"/>
              <w:rPr>
                <w:rFonts w:ascii="Times New Roman" w:hAnsi="Times New Roman" w:cs="Times New Roman"/>
                <w:b/>
                <w:color w:val="000000"/>
                <w:szCs w:val="24"/>
              </w:rPr>
            </w:pPr>
            <w:r w:rsidRPr="00FE6FB2">
              <w:rPr>
                <w:rFonts w:ascii="Times New Roman" w:hAnsi="Times New Roman" w:cs="Times New Roman"/>
                <w:b/>
                <w:color w:val="000000"/>
                <w:szCs w:val="24"/>
              </w:rPr>
              <w:t>(67.30,2240.92)</w:t>
            </w:r>
          </w:p>
        </w:tc>
        <w:tc>
          <w:tcPr>
            <w:tcW w:w="0" w:type="auto"/>
            <w:noWrap/>
            <w:vAlign w:val="center"/>
          </w:tcPr>
          <w:p w:rsidR="008C3AEA" w:rsidRPr="00FE6FB2" w:rsidRDefault="008C3AEA" w:rsidP="008C3AEA">
            <w:pPr>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661.20 </w:t>
            </w:r>
          </w:p>
          <w:p w:rsidR="008C3AEA" w:rsidRPr="00FE6FB2" w:rsidRDefault="008C3AEA" w:rsidP="008C3AEA">
            <w:pPr>
              <w:jc w:val="center"/>
              <w:rPr>
                <w:rFonts w:ascii="Times New Roman" w:hAnsi="Times New Roman" w:cs="Times New Roman"/>
                <w:color w:val="000000"/>
                <w:szCs w:val="24"/>
              </w:rPr>
            </w:pPr>
            <w:r w:rsidRPr="00FE6FB2">
              <w:rPr>
                <w:rFonts w:ascii="Times New Roman" w:hAnsi="Times New Roman" w:cs="Times New Roman"/>
                <w:color w:val="000000"/>
                <w:szCs w:val="24"/>
              </w:rPr>
              <w:t>(-566.51,1888.91)</w:t>
            </w:r>
          </w:p>
        </w:tc>
        <w:tc>
          <w:tcPr>
            <w:tcW w:w="0" w:type="auto"/>
            <w:noWrap/>
            <w:vAlign w:val="center"/>
          </w:tcPr>
          <w:p w:rsidR="008C3AEA" w:rsidRPr="00FE6FB2" w:rsidRDefault="008C3AEA" w:rsidP="008C3AEA">
            <w:pPr>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-1457.87 </w:t>
            </w:r>
          </w:p>
          <w:p w:rsidR="008C3AEA" w:rsidRPr="00FE6FB2" w:rsidRDefault="008C3AEA" w:rsidP="008C3AEA">
            <w:pPr>
              <w:jc w:val="center"/>
              <w:rPr>
                <w:rFonts w:ascii="Times New Roman" w:hAnsi="Times New Roman" w:cs="Times New Roman"/>
                <w:color w:val="000000"/>
                <w:szCs w:val="24"/>
              </w:rPr>
            </w:pPr>
            <w:r w:rsidRPr="00FE6FB2">
              <w:rPr>
                <w:rFonts w:ascii="Times New Roman" w:hAnsi="Times New Roman" w:cs="Times New Roman"/>
                <w:color w:val="000000"/>
                <w:szCs w:val="24"/>
              </w:rPr>
              <w:t>(-2983.58,67.85)</w:t>
            </w:r>
          </w:p>
        </w:tc>
        <w:tc>
          <w:tcPr>
            <w:tcW w:w="0" w:type="auto"/>
            <w:shd w:val="clear" w:color="auto" w:fill="FFFFFF" w:themeFill="background1"/>
            <w:vAlign w:val="center"/>
          </w:tcPr>
          <w:p w:rsidR="008C3AEA" w:rsidRPr="00FE6FB2" w:rsidRDefault="008C3AEA" w:rsidP="008C3AEA">
            <w:pPr>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-1698.30 </w:t>
            </w:r>
          </w:p>
          <w:p w:rsidR="008C3AEA" w:rsidRPr="00FE6FB2" w:rsidRDefault="008C3AEA" w:rsidP="008C3AEA">
            <w:pPr>
              <w:jc w:val="center"/>
              <w:rPr>
                <w:rFonts w:ascii="Times New Roman" w:hAnsi="Times New Roman" w:cs="Times New Roman"/>
                <w:color w:val="000000"/>
                <w:szCs w:val="24"/>
              </w:rPr>
            </w:pPr>
            <w:r w:rsidRPr="00FE6FB2">
              <w:rPr>
                <w:rFonts w:ascii="Times New Roman" w:hAnsi="Times New Roman" w:cs="Times New Roman"/>
                <w:color w:val="000000"/>
                <w:szCs w:val="24"/>
              </w:rPr>
              <w:t>(-3982.37,585.77)</w:t>
            </w:r>
          </w:p>
        </w:tc>
        <w:tc>
          <w:tcPr>
            <w:tcW w:w="0" w:type="auto"/>
            <w:shd w:val="clear" w:color="auto" w:fill="FFFFFF" w:themeFill="background1"/>
            <w:vAlign w:val="center"/>
          </w:tcPr>
          <w:p w:rsidR="008C3AEA" w:rsidRPr="00FE6FB2" w:rsidRDefault="008C3AEA" w:rsidP="008C3AEA">
            <w:pPr>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-340.58 </w:t>
            </w:r>
          </w:p>
          <w:p w:rsidR="008C3AEA" w:rsidRPr="00FE6FB2" w:rsidRDefault="008C3AEA" w:rsidP="008C3AEA">
            <w:pPr>
              <w:jc w:val="center"/>
              <w:rPr>
                <w:rFonts w:ascii="Times New Roman" w:hAnsi="Times New Roman" w:cs="Times New Roman"/>
                <w:color w:val="000000"/>
                <w:szCs w:val="24"/>
              </w:rPr>
            </w:pPr>
            <w:r w:rsidRPr="00FE6FB2">
              <w:rPr>
                <w:rFonts w:ascii="Times New Roman" w:hAnsi="Times New Roman" w:cs="Times New Roman"/>
                <w:color w:val="000000"/>
                <w:szCs w:val="24"/>
              </w:rPr>
              <w:t>(-1592.55,911.39)</w:t>
            </w:r>
          </w:p>
        </w:tc>
        <w:tc>
          <w:tcPr>
            <w:tcW w:w="0" w:type="auto"/>
            <w:shd w:val="clear" w:color="auto" w:fill="FFFFFF" w:themeFill="background1"/>
            <w:vAlign w:val="center"/>
          </w:tcPr>
          <w:p w:rsidR="008C3AEA" w:rsidRPr="00FE6FB2" w:rsidRDefault="008C3AEA" w:rsidP="008C3AEA">
            <w:pPr>
              <w:widowControl/>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-307.99 </w:t>
            </w:r>
          </w:p>
          <w:p w:rsidR="008C3AEA" w:rsidRPr="00FE6FB2" w:rsidRDefault="008C3AEA" w:rsidP="008C3AEA">
            <w:pPr>
              <w:widowControl/>
              <w:jc w:val="center"/>
              <w:rPr>
                <w:rFonts w:ascii="Times New Roman" w:hAnsi="Times New Roman" w:cs="Times New Roman"/>
                <w:color w:val="000000"/>
                <w:szCs w:val="24"/>
              </w:rPr>
            </w:pPr>
            <w:r w:rsidRPr="00FE6FB2">
              <w:rPr>
                <w:rFonts w:ascii="Times New Roman" w:hAnsi="Times New Roman" w:cs="Times New Roman"/>
                <w:color w:val="000000"/>
                <w:szCs w:val="24"/>
              </w:rPr>
              <w:t>(-1521.13,905.14)</w:t>
            </w:r>
          </w:p>
        </w:tc>
        <w:tc>
          <w:tcPr>
            <w:tcW w:w="0" w:type="auto"/>
            <w:shd w:val="clear" w:color="auto" w:fill="D9D9D9" w:themeFill="background1" w:themeFillShade="D9"/>
            <w:vAlign w:val="center"/>
          </w:tcPr>
          <w:p w:rsidR="008C3AEA" w:rsidRPr="00FE6FB2" w:rsidRDefault="008C3AEA" w:rsidP="008C3AEA">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Gelatin</w:t>
            </w:r>
          </w:p>
        </w:tc>
      </w:tr>
    </w:tbl>
    <w:p w:rsidR="00AD051A" w:rsidRPr="00FE6FB2" w:rsidRDefault="00AD051A" w:rsidP="00731D1E">
      <w:pPr>
        <w:rPr>
          <w:rFonts w:ascii="Times New Roman" w:hAnsi="Times New Roman" w:cs="Times New Roman"/>
          <w:szCs w:val="24"/>
        </w:rPr>
      </w:pPr>
      <w:r w:rsidRPr="00FE6FB2">
        <w:rPr>
          <w:rFonts w:ascii="Times New Roman" w:hAnsi="Times New Roman" w:cs="Times New Roman"/>
          <w:szCs w:val="24"/>
        </w:rPr>
        <w:t>Abbreviations: L-HES, Low molecular weight hydroxyethyl starch; H-HES, High molecular weight hydroxyethyl starch</w:t>
      </w:r>
    </w:p>
    <w:p w:rsidR="00731D1E" w:rsidRPr="00FE6FB2" w:rsidRDefault="00BE0B9A" w:rsidP="00731D1E">
      <w:pPr>
        <w:rPr>
          <w:rFonts w:ascii="Times New Roman" w:hAnsi="Times New Roman" w:cs="Times New Roman"/>
          <w:szCs w:val="20"/>
        </w:rPr>
      </w:pPr>
      <w:r w:rsidRPr="00FE6FB2">
        <w:rPr>
          <w:rFonts w:ascii="Times New Roman" w:hAnsi="Times New Roman" w:cs="Times New Roman"/>
          <w:szCs w:val="24"/>
        </w:rPr>
        <w:t>*</w:t>
      </w:r>
      <w:r w:rsidR="00731D1E" w:rsidRPr="00FE6FB2">
        <w:rPr>
          <w:rFonts w:ascii="Times New Roman" w:hAnsi="Times New Roman" w:cs="Times New Roman"/>
          <w:szCs w:val="24"/>
        </w:rPr>
        <w:t>Results of the network meta-analysis are pr</w:t>
      </w:r>
      <w:r w:rsidR="002352DD" w:rsidRPr="00FE6FB2">
        <w:rPr>
          <w:rFonts w:ascii="Times New Roman" w:hAnsi="Times New Roman" w:cs="Times New Roman"/>
          <w:szCs w:val="24"/>
        </w:rPr>
        <w:t>esented in the left lower half</w:t>
      </w:r>
      <w:r w:rsidR="00731D1E" w:rsidRPr="00FE6FB2">
        <w:rPr>
          <w:rFonts w:ascii="Times New Roman" w:hAnsi="Times New Roman" w:cs="Times New Roman"/>
          <w:szCs w:val="24"/>
        </w:rPr>
        <w:t xml:space="preserve">. </w:t>
      </w:r>
      <w:r w:rsidR="00AD051A" w:rsidRPr="00FE6FB2">
        <w:rPr>
          <w:rFonts w:ascii="Times New Roman" w:hAnsi="Times New Roman" w:cs="Times New Roman"/>
          <w:szCs w:val="24"/>
        </w:rPr>
        <w:t>Mean difference</w:t>
      </w:r>
      <w:r w:rsidR="00731D1E" w:rsidRPr="00FE6FB2">
        <w:rPr>
          <w:rFonts w:ascii="Times New Roman" w:hAnsi="Times New Roman" w:cs="Times New Roman"/>
          <w:szCs w:val="24"/>
        </w:rPr>
        <w:t xml:space="preserve"> and 9</w:t>
      </w:r>
      <w:r w:rsidR="00731D1E" w:rsidRPr="00FE6FB2">
        <w:rPr>
          <w:rFonts w:ascii="Times New Roman" w:hAnsi="Times New Roman" w:cs="Times New Roman"/>
          <w:szCs w:val="20"/>
        </w:rPr>
        <w:t xml:space="preserve">5% confidence interval were presented and left hand side intervention was reference group. </w:t>
      </w:r>
      <w:r w:rsidR="00AD051A" w:rsidRPr="00FE6FB2">
        <w:rPr>
          <w:rFonts w:ascii="Times New Roman" w:hAnsi="Times New Roman" w:cs="Times New Roman"/>
          <w:szCs w:val="24"/>
        </w:rPr>
        <w:t>Mean difference</w:t>
      </w:r>
      <w:r w:rsidR="00AD051A" w:rsidRPr="00FE6FB2">
        <w:rPr>
          <w:rFonts w:ascii="Times New Roman" w:hAnsi="Times New Roman" w:cs="Times New Roman"/>
          <w:szCs w:val="20"/>
        </w:rPr>
        <w:t xml:space="preserve"> less than zero</w:t>
      </w:r>
      <w:r w:rsidR="00731D1E" w:rsidRPr="00FE6FB2">
        <w:rPr>
          <w:rFonts w:ascii="Times New Roman" w:hAnsi="Times New Roman" w:cs="Times New Roman"/>
          <w:szCs w:val="20"/>
        </w:rPr>
        <w:t xml:space="preserve"> favor the column-defining treatment. </w:t>
      </w:r>
    </w:p>
    <w:p w:rsidR="00731D1E" w:rsidRPr="00FE6FB2" w:rsidRDefault="00731D1E" w:rsidP="00731D1E">
      <w:pPr>
        <w:rPr>
          <w:rFonts w:ascii="Times New Roman" w:hAnsi="Times New Roman" w:cs="Times New Roman"/>
        </w:rPr>
      </w:pPr>
    </w:p>
    <w:p w:rsidR="00731D1E" w:rsidRPr="00FE6FB2" w:rsidRDefault="00731D1E">
      <w:pPr>
        <w:widowControl/>
        <w:rPr>
          <w:rFonts w:ascii="Times New Roman" w:hAnsi="Times New Roman" w:cs="Times New Roman"/>
        </w:rPr>
      </w:pPr>
      <w:r w:rsidRPr="00FE6FB2">
        <w:rPr>
          <w:rFonts w:ascii="Times New Roman" w:hAnsi="Times New Roman" w:cs="Times New Roman"/>
        </w:rPr>
        <w:br w:type="page"/>
      </w:r>
    </w:p>
    <w:p w:rsidR="002B62AC" w:rsidRPr="00FE6FB2" w:rsidRDefault="002B62AC" w:rsidP="00731D1E">
      <w:pPr>
        <w:rPr>
          <w:rFonts w:ascii="Times New Roman" w:hAnsi="Times New Roman" w:cs="Times New Roman"/>
        </w:rPr>
        <w:sectPr w:rsidR="002B62AC" w:rsidRPr="00FE6FB2" w:rsidSect="00731D1E">
          <w:pgSz w:w="16838" w:h="11906" w:orient="landscape"/>
          <w:pgMar w:top="1560" w:right="1440" w:bottom="1800" w:left="1440" w:header="851" w:footer="992" w:gutter="0"/>
          <w:cols w:space="425"/>
          <w:docGrid w:type="lines" w:linePitch="360"/>
        </w:sectPr>
      </w:pPr>
    </w:p>
    <w:p w:rsidR="00731D1E" w:rsidRPr="00FE6FB2" w:rsidRDefault="00BE0B9A" w:rsidP="00731D1E">
      <w:pPr>
        <w:rPr>
          <w:rFonts w:ascii="Times New Roman" w:hAnsi="Times New Roman" w:cs="Times New Roman"/>
        </w:rPr>
      </w:pPr>
      <w:r w:rsidRPr="00FE6FB2">
        <w:rPr>
          <w:rFonts w:ascii="Times New Roman" w:hAnsi="Times New Roman" w:cs="Times New Roman"/>
          <w:szCs w:val="20"/>
        </w:rPr>
        <w:t>e</w:t>
      </w:r>
      <w:r w:rsidR="00BE4415" w:rsidRPr="00FE6FB2">
        <w:rPr>
          <w:rFonts w:ascii="Times New Roman" w:hAnsi="Times New Roman" w:cs="Times New Roman"/>
          <w:szCs w:val="20"/>
        </w:rPr>
        <w:t>Table 9</w:t>
      </w:r>
      <w:r w:rsidRPr="00FE6FB2">
        <w:rPr>
          <w:rFonts w:ascii="Times New Roman" w:hAnsi="Times New Roman" w:cs="Times New Roman"/>
          <w:szCs w:val="20"/>
        </w:rPr>
        <w:t xml:space="preserve">.12 </w:t>
      </w:r>
      <w:r w:rsidR="003C4F17" w:rsidRPr="00FE6FB2">
        <w:rPr>
          <w:rFonts w:ascii="Times New Roman" w:hAnsi="Times New Roman" w:cs="Times New Roman"/>
          <w:szCs w:val="20"/>
        </w:rPr>
        <w:t>Resuscitation fluid volume in relative ranking probability in surgical patients</w:t>
      </w:r>
    </w:p>
    <w:tbl>
      <w:tblPr>
        <w:tblStyle w:val="TableGrid"/>
        <w:tblW w:w="0" w:type="auto"/>
        <w:tblLook w:val="04A0" w:firstRow="1" w:lastRow="0" w:firstColumn="1" w:lastColumn="0" w:noHBand="0" w:noVBand="1"/>
      </w:tblPr>
      <w:tblGrid>
        <w:gridCol w:w="2083"/>
        <w:gridCol w:w="636"/>
        <w:gridCol w:w="816"/>
        <w:gridCol w:w="950"/>
        <w:gridCol w:w="1256"/>
        <w:gridCol w:w="896"/>
        <w:gridCol w:w="923"/>
        <w:gridCol w:w="923"/>
      </w:tblGrid>
      <w:tr w:rsidR="005A55E6" w:rsidRPr="00FE6FB2" w:rsidTr="004F4F23">
        <w:trPr>
          <w:trHeight w:val="324"/>
        </w:trPr>
        <w:tc>
          <w:tcPr>
            <w:tcW w:w="0" w:type="auto"/>
            <w:gridSpan w:val="8"/>
            <w:noWrap/>
          </w:tcPr>
          <w:p w:rsidR="005A55E6" w:rsidRPr="00FE6FB2" w:rsidRDefault="008C3AEA" w:rsidP="004F4F23">
            <w:pPr>
              <w:widowControl/>
              <w:rPr>
                <w:rFonts w:ascii="Times New Roman" w:eastAsia="PMingLiU" w:hAnsi="Times New Roman" w:cs="Times New Roman"/>
                <w:noProof/>
                <w:color w:val="000000"/>
                <w:kern w:val="0"/>
                <w:szCs w:val="24"/>
              </w:rPr>
            </w:pPr>
            <w:r w:rsidRPr="00FE6FB2">
              <w:rPr>
                <w:rFonts w:ascii="Times New Roman" w:eastAsia="PMingLiU" w:hAnsi="Times New Roman" w:cs="Times New Roman"/>
                <w:noProof/>
                <w:color w:val="000000"/>
                <w:kern w:val="0"/>
                <w:szCs w:val="24"/>
                <w:lang w:val="en-IN" w:eastAsia="en-IN"/>
              </w:rPr>
              <w:drawing>
                <wp:inline distT="0" distB="0" distL="0" distR="0" wp14:anchorId="055B20C1" wp14:editId="14044E0E">
                  <wp:extent cx="5114925" cy="3743325"/>
                  <wp:effectExtent l="0" t="0" r="0" b="9525"/>
                  <wp:docPr id="557" name="圖片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tc>
      </w:tr>
      <w:tr w:rsidR="005A55E6" w:rsidRPr="00FE6FB2" w:rsidTr="004F4F23">
        <w:trPr>
          <w:trHeight w:val="324"/>
        </w:trPr>
        <w:tc>
          <w:tcPr>
            <w:tcW w:w="0" w:type="auto"/>
            <w:noWrap/>
            <w:hideMark/>
          </w:tcPr>
          <w:p w:rsidR="005A55E6" w:rsidRPr="00FE6FB2" w:rsidRDefault="005A55E6" w:rsidP="00AB36AE">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Ranking\Treatment</w:t>
            </w:r>
          </w:p>
        </w:tc>
        <w:tc>
          <w:tcPr>
            <w:tcW w:w="0" w:type="auto"/>
            <w:noWrap/>
            <w:hideMark/>
          </w:tcPr>
          <w:p w:rsidR="005A55E6" w:rsidRPr="00FE6FB2" w:rsidRDefault="005A55E6"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BC</w:t>
            </w:r>
          </w:p>
        </w:tc>
        <w:tc>
          <w:tcPr>
            <w:tcW w:w="0" w:type="auto"/>
            <w:noWrap/>
            <w:hideMark/>
          </w:tcPr>
          <w:p w:rsidR="005A55E6" w:rsidRPr="00FE6FB2" w:rsidRDefault="005A55E6"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Saline</w:t>
            </w:r>
          </w:p>
        </w:tc>
        <w:tc>
          <w:tcPr>
            <w:tcW w:w="0" w:type="auto"/>
            <w:noWrap/>
            <w:hideMark/>
          </w:tcPr>
          <w:p w:rsidR="005A55E6" w:rsidRPr="00FE6FB2" w:rsidRDefault="005A55E6"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Iso-Alb</w:t>
            </w:r>
          </w:p>
        </w:tc>
        <w:tc>
          <w:tcPr>
            <w:tcW w:w="0" w:type="auto"/>
            <w:noWrap/>
          </w:tcPr>
          <w:p w:rsidR="005A55E6" w:rsidRPr="00FE6FB2" w:rsidRDefault="005A55E6"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Hyper-Alb</w:t>
            </w:r>
          </w:p>
        </w:tc>
        <w:tc>
          <w:tcPr>
            <w:tcW w:w="0" w:type="auto"/>
            <w:noWrap/>
          </w:tcPr>
          <w:p w:rsidR="005A55E6" w:rsidRPr="00FE6FB2" w:rsidRDefault="005A55E6"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L-HES</w:t>
            </w:r>
          </w:p>
        </w:tc>
        <w:tc>
          <w:tcPr>
            <w:tcW w:w="0" w:type="auto"/>
            <w:noWrap/>
          </w:tcPr>
          <w:p w:rsidR="005A55E6" w:rsidRPr="00FE6FB2" w:rsidRDefault="005A55E6"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H-HES</w:t>
            </w:r>
          </w:p>
        </w:tc>
        <w:tc>
          <w:tcPr>
            <w:tcW w:w="0" w:type="auto"/>
          </w:tcPr>
          <w:p w:rsidR="005A55E6" w:rsidRPr="00FE6FB2" w:rsidRDefault="005A55E6"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Gelatin</w:t>
            </w:r>
          </w:p>
        </w:tc>
      </w:tr>
      <w:tr w:rsidR="008C3AEA" w:rsidRPr="00FE6FB2" w:rsidTr="004F4F23">
        <w:trPr>
          <w:trHeight w:val="324"/>
        </w:trPr>
        <w:tc>
          <w:tcPr>
            <w:tcW w:w="0" w:type="auto"/>
            <w:noWrap/>
            <w:hideMark/>
          </w:tcPr>
          <w:p w:rsidR="008C3AEA" w:rsidRPr="00FE6FB2" w:rsidRDefault="008C3AEA"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Best</w:t>
            </w:r>
          </w:p>
        </w:tc>
        <w:tc>
          <w:tcPr>
            <w:tcW w:w="0" w:type="auto"/>
            <w:noWrap/>
            <w:vAlign w:val="center"/>
          </w:tcPr>
          <w:p w:rsidR="008C3AEA" w:rsidRPr="00FE6FB2" w:rsidRDefault="008C3AEA" w:rsidP="00AB36AE">
            <w:pPr>
              <w:widowControl/>
              <w:jc w:val="center"/>
              <w:rPr>
                <w:rFonts w:ascii="Times New Roman" w:hAnsi="Times New Roman" w:cs="Times New Roman"/>
                <w:color w:val="000000"/>
              </w:rPr>
            </w:pPr>
            <w:r w:rsidRPr="00FE6FB2">
              <w:rPr>
                <w:rFonts w:ascii="Times New Roman" w:hAnsi="Times New Roman" w:cs="Times New Roman"/>
                <w:color w:val="000000"/>
              </w:rPr>
              <w:t>0</w:t>
            </w:r>
          </w:p>
        </w:tc>
        <w:tc>
          <w:tcPr>
            <w:tcW w:w="0" w:type="auto"/>
            <w:noWrap/>
            <w:vAlign w:val="center"/>
          </w:tcPr>
          <w:p w:rsidR="008C3AEA" w:rsidRPr="00FE6FB2" w:rsidRDefault="008C3AEA" w:rsidP="00AB36AE">
            <w:pPr>
              <w:jc w:val="center"/>
              <w:rPr>
                <w:rFonts w:ascii="Times New Roman" w:hAnsi="Times New Roman" w:cs="Times New Roman"/>
                <w:color w:val="000000"/>
              </w:rPr>
            </w:pPr>
            <w:r w:rsidRPr="00FE6FB2">
              <w:rPr>
                <w:rFonts w:ascii="Times New Roman" w:hAnsi="Times New Roman" w:cs="Times New Roman"/>
                <w:color w:val="000000"/>
              </w:rPr>
              <w:t>0</w:t>
            </w:r>
          </w:p>
        </w:tc>
        <w:tc>
          <w:tcPr>
            <w:tcW w:w="0" w:type="auto"/>
            <w:noWrap/>
            <w:vAlign w:val="center"/>
          </w:tcPr>
          <w:p w:rsidR="008C3AEA" w:rsidRPr="00FE6FB2" w:rsidRDefault="008C3AEA" w:rsidP="00AB36AE">
            <w:pPr>
              <w:jc w:val="center"/>
              <w:rPr>
                <w:rFonts w:ascii="Times New Roman" w:hAnsi="Times New Roman" w:cs="Times New Roman"/>
                <w:color w:val="000000"/>
              </w:rPr>
            </w:pPr>
            <w:r w:rsidRPr="00FE6FB2">
              <w:rPr>
                <w:rFonts w:ascii="Times New Roman" w:hAnsi="Times New Roman" w:cs="Times New Roman"/>
                <w:color w:val="000000"/>
              </w:rPr>
              <w:t>40.7</w:t>
            </w:r>
          </w:p>
        </w:tc>
        <w:tc>
          <w:tcPr>
            <w:tcW w:w="0" w:type="auto"/>
            <w:noWrap/>
            <w:vAlign w:val="center"/>
          </w:tcPr>
          <w:p w:rsidR="008C3AEA" w:rsidRPr="00FE6FB2" w:rsidRDefault="008C3AEA" w:rsidP="00AB36AE">
            <w:pPr>
              <w:jc w:val="center"/>
              <w:rPr>
                <w:rFonts w:ascii="Times New Roman" w:hAnsi="Times New Roman" w:cs="Times New Roman"/>
                <w:color w:val="000000"/>
              </w:rPr>
            </w:pPr>
            <w:r w:rsidRPr="00FE6FB2">
              <w:rPr>
                <w:rFonts w:ascii="Times New Roman" w:hAnsi="Times New Roman" w:cs="Times New Roman"/>
                <w:color w:val="000000"/>
              </w:rPr>
              <w:t>56.8</w:t>
            </w:r>
          </w:p>
        </w:tc>
        <w:tc>
          <w:tcPr>
            <w:tcW w:w="0" w:type="auto"/>
            <w:noWrap/>
            <w:vAlign w:val="center"/>
          </w:tcPr>
          <w:p w:rsidR="008C3AEA" w:rsidRPr="00FE6FB2" w:rsidRDefault="008C3AEA" w:rsidP="00AB36AE">
            <w:pPr>
              <w:jc w:val="center"/>
              <w:rPr>
                <w:rFonts w:ascii="Times New Roman" w:hAnsi="Times New Roman" w:cs="Times New Roman"/>
                <w:color w:val="000000"/>
              </w:rPr>
            </w:pPr>
            <w:r w:rsidRPr="00FE6FB2">
              <w:rPr>
                <w:rFonts w:ascii="Times New Roman" w:hAnsi="Times New Roman" w:cs="Times New Roman"/>
                <w:color w:val="000000"/>
              </w:rPr>
              <w:t>1.3</w:t>
            </w:r>
          </w:p>
        </w:tc>
        <w:tc>
          <w:tcPr>
            <w:tcW w:w="0" w:type="auto"/>
            <w:noWrap/>
            <w:vAlign w:val="center"/>
          </w:tcPr>
          <w:p w:rsidR="008C3AEA" w:rsidRPr="00FE6FB2" w:rsidRDefault="008C3AEA" w:rsidP="00AB36AE">
            <w:pPr>
              <w:jc w:val="center"/>
              <w:rPr>
                <w:rFonts w:ascii="Times New Roman" w:hAnsi="Times New Roman" w:cs="Times New Roman"/>
                <w:color w:val="000000"/>
              </w:rPr>
            </w:pPr>
            <w:r w:rsidRPr="00FE6FB2">
              <w:rPr>
                <w:rFonts w:ascii="Times New Roman" w:hAnsi="Times New Roman" w:cs="Times New Roman"/>
                <w:color w:val="000000"/>
              </w:rPr>
              <w:t>0.7</w:t>
            </w:r>
          </w:p>
        </w:tc>
        <w:tc>
          <w:tcPr>
            <w:tcW w:w="0" w:type="auto"/>
            <w:vAlign w:val="center"/>
          </w:tcPr>
          <w:p w:rsidR="008C3AEA" w:rsidRPr="00FE6FB2" w:rsidRDefault="008C3AEA" w:rsidP="00AB36AE">
            <w:pPr>
              <w:jc w:val="center"/>
              <w:rPr>
                <w:rFonts w:ascii="Times New Roman" w:hAnsi="Times New Roman" w:cs="Times New Roman"/>
                <w:color w:val="000000"/>
              </w:rPr>
            </w:pPr>
            <w:r w:rsidRPr="00FE6FB2">
              <w:rPr>
                <w:rFonts w:ascii="Times New Roman" w:hAnsi="Times New Roman" w:cs="Times New Roman"/>
                <w:color w:val="000000"/>
              </w:rPr>
              <w:t>0.5</w:t>
            </w:r>
          </w:p>
        </w:tc>
      </w:tr>
      <w:tr w:rsidR="008C3AEA" w:rsidRPr="00FE6FB2" w:rsidTr="004F4F23">
        <w:trPr>
          <w:trHeight w:val="324"/>
        </w:trPr>
        <w:tc>
          <w:tcPr>
            <w:tcW w:w="0" w:type="auto"/>
            <w:noWrap/>
            <w:hideMark/>
          </w:tcPr>
          <w:p w:rsidR="008C3AEA" w:rsidRPr="00FE6FB2" w:rsidRDefault="008C3AEA"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2nd</w:t>
            </w:r>
          </w:p>
        </w:tc>
        <w:tc>
          <w:tcPr>
            <w:tcW w:w="0" w:type="auto"/>
            <w:noWrap/>
            <w:vAlign w:val="center"/>
          </w:tcPr>
          <w:p w:rsidR="008C3AEA" w:rsidRPr="00FE6FB2" w:rsidRDefault="008C3AEA" w:rsidP="00AB36AE">
            <w:pPr>
              <w:jc w:val="center"/>
              <w:rPr>
                <w:rFonts w:ascii="Times New Roman" w:hAnsi="Times New Roman" w:cs="Times New Roman"/>
                <w:color w:val="000000"/>
              </w:rPr>
            </w:pPr>
            <w:r w:rsidRPr="00FE6FB2">
              <w:rPr>
                <w:rFonts w:ascii="Times New Roman" w:hAnsi="Times New Roman" w:cs="Times New Roman"/>
                <w:color w:val="000000"/>
              </w:rPr>
              <w:t>0</w:t>
            </w:r>
          </w:p>
        </w:tc>
        <w:tc>
          <w:tcPr>
            <w:tcW w:w="0" w:type="auto"/>
            <w:noWrap/>
            <w:vAlign w:val="center"/>
          </w:tcPr>
          <w:p w:rsidR="008C3AEA" w:rsidRPr="00FE6FB2" w:rsidRDefault="008C3AEA" w:rsidP="00AB36AE">
            <w:pPr>
              <w:jc w:val="center"/>
              <w:rPr>
                <w:rFonts w:ascii="Times New Roman" w:hAnsi="Times New Roman" w:cs="Times New Roman"/>
                <w:color w:val="000000"/>
              </w:rPr>
            </w:pPr>
            <w:r w:rsidRPr="00FE6FB2">
              <w:rPr>
                <w:rFonts w:ascii="Times New Roman" w:hAnsi="Times New Roman" w:cs="Times New Roman"/>
                <w:color w:val="000000"/>
              </w:rPr>
              <w:t>0.1</w:t>
            </w:r>
          </w:p>
        </w:tc>
        <w:tc>
          <w:tcPr>
            <w:tcW w:w="0" w:type="auto"/>
            <w:noWrap/>
            <w:vAlign w:val="center"/>
          </w:tcPr>
          <w:p w:rsidR="008C3AEA" w:rsidRPr="00FE6FB2" w:rsidRDefault="008C3AEA" w:rsidP="00AB36AE">
            <w:pPr>
              <w:jc w:val="center"/>
              <w:rPr>
                <w:rFonts w:ascii="Times New Roman" w:hAnsi="Times New Roman" w:cs="Times New Roman"/>
                <w:color w:val="000000"/>
              </w:rPr>
            </w:pPr>
            <w:r w:rsidRPr="00FE6FB2">
              <w:rPr>
                <w:rFonts w:ascii="Times New Roman" w:hAnsi="Times New Roman" w:cs="Times New Roman"/>
                <w:color w:val="000000"/>
              </w:rPr>
              <w:t>51.1</w:t>
            </w:r>
          </w:p>
        </w:tc>
        <w:tc>
          <w:tcPr>
            <w:tcW w:w="0" w:type="auto"/>
            <w:noWrap/>
            <w:vAlign w:val="center"/>
          </w:tcPr>
          <w:p w:rsidR="008C3AEA" w:rsidRPr="00FE6FB2" w:rsidRDefault="008C3AEA" w:rsidP="00AB36AE">
            <w:pPr>
              <w:jc w:val="center"/>
              <w:rPr>
                <w:rFonts w:ascii="Times New Roman" w:hAnsi="Times New Roman" w:cs="Times New Roman"/>
                <w:color w:val="000000"/>
              </w:rPr>
            </w:pPr>
            <w:r w:rsidRPr="00FE6FB2">
              <w:rPr>
                <w:rFonts w:ascii="Times New Roman" w:hAnsi="Times New Roman" w:cs="Times New Roman"/>
                <w:color w:val="000000"/>
              </w:rPr>
              <w:t>26.7</w:t>
            </w:r>
          </w:p>
        </w:tc>
        <w:tc>
          <w:tcPr>
            <w:tcW w:w="0" w:type="auto"/>
            <w:noWrap/>
            <w:vAlign w:val="center"/>
          </w:tcPr>
          <w:p w:rsidR="008C3AEA" w:rsidRPr="00FE6FB2" w:rsidRDefault="008C3AEA" w:rsidP="00AB36AE">
            <w:pPr>
              <w:jc w:val="center"/>
              <w:rPr>
                <w:rFonts w:ascii="Times New Roman" w:hAnsi="Times New Roman" w:cs="Times New Roman"/>
                <w:color w:val="000000"/>
              </w:rPr>
            </w:pPr>
            <w:r w:rsidRPr="00FE6FB2">
              <w:rPr>
                <w:rFonts w:ascii="Times New Roman" w:hAnsi="Times New Roman" w:cs="Times New Roman"/>
                <w:color w:val="000000"/>
              </w:rPr>
              <w:t>11.9</w:t>
            </w:r>
          </w:p>
        </w:tc>
        <w:tc>
          <w:tcPr>
            <w:tcW w:w="0" w:type="auto"/>
            <w:noWrap/>
            <w:vAlign w:val="center"/>
          </w:tcPr>
          <w:p w:rsidR="008C3AEA" w:rsidRPr="00FE6FB2" w:rsidRDefault="008C3AEA" w:rsidP="00AB36AE">
            <w:pPr>
              <w:jc w:val="center"/>
              <w:rPr>
                <w:rFonts w:ascii="Times New Roman" w:hAnsi="Times New Roman" w:cs="Times New Roman"/>
                <w:color w:val="000000"/>
              </w:rPr>
            </w:pPr>
            <w:r w:rsidRPr="00FE6FB2">
              <w:rPr>
                <w:rFonts w:ascii="Times New Roman" w:hAnsi="Times New Roman" w:cs="Times New Roman"/>
                <w:color w:val="000000"/>
              </w:rPr>
              <w:t>7.1</w:t>
            </w:r>
          </w:p>
        </w:tc>
        <w:tc>
          <w:tcPr>
            <w:tcW w:w="0" w:type="auto"/>
            <w:vAlign w:val="center"/>
          </w:tcPr>
          <w:p w:rsidR="008C3AEA" w:rsidRPr="00FE6FB2" w:rsidRDefault="008C3AEA" w:rsidP="00AB36AE">
            <w:pPr>
              <w:jc w:val="center"/>
              <w:rPr>
                <w:rFonts w:ascii="Times New Roman" w:hAnsi="Times New Roman" w:cs="Times New Roman"/>
                <w:color w:val="000000"/>
              </w:rPr>
            </w:pPr>
            <w:r w:rsidRPr="00FE6FB2">
              <w:rPr>
                <w:rFonts w:ascii="Times New Roman" w:hAnsi="Times New Roman" w:cs="Times New Roman"/>
                <w:color w:val="000000"/>
              </w:rPr>
              <w:t>3.1</w:t>
            </w:r>
          </w:p>
        </w:tc>
      </w:tr>
      <w:tr w:rsidR="008C3AEA" w:rsidRPr="00FE6FB2" w:rsidTr="004F4F23">
        <w:trPr>
          <w:trHeight w:val="324"/>
        </w:trPr>
        <w:tc>
          <w:tcPr>
            <w:tcW w:w="0" w:type="auto"/>
            <w:noWrap/>
            <w:hideMark/>
          </w:tcPr>
          <w:p w:rsidR="008C3AEA" w:rsidRPr="00FE6FB2" w:rsidRDefault="008C3AEA"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3rd</w:t>
            </w:r>
          </w:p>
        </w:tc>
        <w:tc>
          <w:tcPr>
            <w:tcW w:w="0" w:type="auto"/>
            <w:noWrap/>
            <w:vAlign w:val="center"/>
          </w:tcPr>
          <w:p w:rsidR="008C3AEA" w:rsidRPr="00FE6FB2" w:rsidRDefault="008C3AEA" w:rsidP="00AB36AE">
            <w:pPr>
              <w:jc w:val="center"/>
              <w:rPr>
                <w:rFonts w:ascii="Times New Roman" w:hAnsi="Times New Roman" w:cs="Times New Roman"/>
                <w:color w:val="000000"/>
              </w:rPr>
            </w:pPr>
            <w:r w:rsidRPr="00FE6FB2">
              <w:rPr>
                <w:rFonts w:ascii="Times New Roman" w:hAnsi="Times New Roman" w:cs="Times New Roman"/>
                <w:color w:val="000000"/>
              </w:rPr>
              <w:t>0</w:t>
            </w:r>
          </w:p>
        </w:tc>
        <w:tc>
          <w:tcPr>
            <w:tcW w:w="0" w:type="auto"/>
            <w:noWrap/>
            <w:vAlign w:val="center"/>
          </w:tcPr>
          <w:p w:rsidR="008C3AEA" w:rsidRPr="00FE6FB2" w:rsidRDefault="008C3AEA" w:rsidP="00AB36AE">
            <w:pPr>
              <w:jc w:val="center"/>
              <w:rPr>
                <w:rFonts w:ascii="Times New Roman" w:hAnsi="Times New Roman" w:cs="Times New Roman"/>
                <w:color w:val="000000"/>
              </w:rPr>
            </w:pPr>
            <w:r w:rsidRPr="00FE6FB2">
              <w:rPr>
                <w:rFonts w:ascii="Times New Roman" w:hAnsi="Times New Roman" w:cs="Times New Roman"/>
                <w:color w:val="000000"/>
              </w:rPr>
              <w:t>1.3</w:t>
            </w:r>
          </w:p>
        </w:tc>
        <w:tc>
          <w:tcPr>
            <w:tcW w:w="0" w:type="auto"/>
            <w:noWrap/>
            <w:vAlign w:val="center"/>
          </w:tcPr>
          <w:p w:rsidR="008C3AEA" w:rsidRPr="00FE6FB2" w:rsidRDefault="008C3AEA" w:rsidP="00AB36AE">
            <w:pPr>
              <w:jc w:val="center"/>
              <w:rPr>
                <w:rFonts w:ascii="Times New Roman" w:hAnsi="Times New Roman" w:cs="Times New Roman"/>
                <w:color w:val="000000"/>
              </w:rPr>
            </w:pPr>
            <w:r w:rsidRPr="00FE6FB2">
              <w:rPr>
                <w:rFonts w:ascii="Times New Roman" w:hAnsi="Times New Roman" w:cs="Times New Roman"/>
                <w:color w:val="000000"/>
              </w:rPr>
              <w:t>5.6</w:t>
            </w:r>
          </w:p>
        </w:tc>
        <w:tc>
          <w:tcPr>
            <w:tcW w:w="0" w:type="auto"/>
            <w:noWrap/>
            <w:vAlign w:val="center"/>
          </w:tcPr>
          <w:p w:rsidR="008C3AEA" w:rsidRPr="00FE6FB2" w:rsidRDefault="008C3AEA" w:rsidP="00AB36AE">
            <w:pPr>
              <w:jc w:val="center"/>
              <w:rPr>
                <w:rFonts w:ascii="Times New Roman" w:hAnsi="Times New Roman" w:cs="Times New Roman"/>
                <w:color w:val="000000"/>
              </w:rPr>
            </w:pPr>
            <w:r w:rsidRPr="00FE6FB2">
              <w:rPr>
                <w:rFonts w:ascii="Times New Roman" w:hAnsi="Times New Roman" w:cs="Times New Roman"/>
                <w:color w:val="000000"/>
              </w:rPr>
              <w:t>7.9</w:t>
            </w:r>
          </w:p>
        </w:tc>
        <w:tc>
          <w:tcPr>
            <w:tcW w:w="0" w:type="auto"/>
            <w:noWrap/>
            <w:vAlign w:val="center"/>
          </w:tcPr>
          <w:p w:rsidR="008C3AEA" w:rsidRPr="00FE6FB2" w:rsidRDefault="008C3AEA" w:rsidP="00AB36AE">
            <w:pPr>
              <w:jc w:val="center"/>
              <w:rPr>
                <w:rFonts w:ascii="Times New Roman" w:hAnsi="Times New Roman" w:cs="Times New Roman"/>
                <w:color w:val="000000"/>
              </w:rPr>
            </w:pPr>
            <w:r w:rsidRPr="00FE6FB2">
              <w:rPr>
                <w:rFonts w:ascii="Times New Roman" w:hAnsi="Times New Roman" w:cs="Times New Roman"/>
                <w:color w:val="000000"/>
              </w:rPr>
              <w:t>33.4</w:t>
            </w:r>
          </w:p>
        </w:tc>
        <w:tc>
          <w:tcPr>
            <w:tcW w:w="0" w:type="auto"/>
            <w:noWrap/>
            <w:vAlign w:val="center"/>
          </w:tcPr>
          <w:p w:rsidR="008C3AEA" w:rsidRPr="00FE6FB2" w:rsidRDefault="008C3AEA" w:rsidP="00AB36AE">
            <w:pPr>
              <w:jc w:val="center"/>
              <w:rPr>
                <w:rFonts w:ascii="Times New Roman" w:hAnsi="Times New Roman" w:cs="Times New Roman"/>
                <w:color w:val="000000"/>
              </w:rPr>
            </w:pPr>
            <w:r w:rsidRPr="00FE6FB2">
              <w:rPr>
                <w:rFonts w:ascii="Times New Roman" w:hAnsi="Times New Roman" w:cs="Times New Roman"/>
                <w:color w:val="000000"/>
              </w:rPr>
              <w:t>36</w:t>
            </w:r>
          </w:p>
        </w:tc>
        <w:tc>
          <w:tcPr>
            <w:tcW w:w="0" w:type="auto"/>
            <w:vAlign w:val="center"/>
          </w:tcPr>
          <w:p w:rsidR="008C3AEA" w:rsidRPr="00FE6FB2" w:rsidRDefault="008C3AEA" w:rsidP="00AB36AE">
            <w:pPr>
              <w:jc w:val="center"/>
              <w:rPr>
                <w:rFonts w:ascii="Times New Roman" w:hAnsi="Times New Roman" w:cs="Times New Roman"/>
                <w:color w:val="000000"/>
              </w:rPr>
            </w:pPr>
            <w:r w:rsidRPr="00FE6FB2">
              <w:rPr>
                <w:rFonts w:ascii="Times New Roman" w:hAnsi="Times New Roman" w:cs="Times New Roman"/>
                <w:color w:val="000000"/>
              </w:rPr>
              <w:t>15.8</w:t>
            </w:r>
          </w:p>
        </w:tc>
      </w:tr>
      <w:tr w:rsidR="008C3AEA" w:rsidRPr="00FE6FB2" w:rsidTr="004F4F23">
        <w:trPr>
          <w:trHeight w:val="324"/>
        </w:trPr>
        <w:tc>
          <w:tcPr>
            <w:tcW w:w="0" w:type="auto"/>
            <w:noWrap/>
            <w:hideMark/>
          </w:tcPr>
          <w:p w:rsidR="008C3AEA" w:rsidRPr="00FE6FB2" w:rsidRDefault="008C3AEA"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4th</w:t>
            </w:r>
          </w:p>
        </w:tc>
        <w:tc>
          <w:tcPr>
            <w:tcW w:w="0" w:type="auto"/>
            <w:noWrap/>
            <w:vAlign w:val="center"/>
          </w:tcPr>
          <w:p w:rsidR="008C3AEA" w:rsidRPr="00FE6FB2" w:rsidRDefault="008C3AEA" w:rsidP="00AB36AE">
            <w:pPr>
              <w:jc w:val="center"/>
              <w:rPr>
                <w:rFonts w:ascii="Times New Roman" w:hAnsi="Times New Roman" w:cs="Times New Roman"/>
                <w:color w:val="000000"/>
              </w:rPr>
            </w:pPr>
            <w:r w:rsidRPr="00FE6FB2">
              <w:rPr>
                <w:rFonts w:ascii="Times New Roman" w:hAnsi="Times New Roman" w:cs="Times New Roman"/>
                <w:color w:val="000000"/>
              </w:rPr>
              <w:t>0.1</w:t>
            </w:r>
          </w:p>
        </w:tc>
        <w:tc>
          <w:tcPr>
            <w:tcW w:w="0" w:type="auto"/>
            <w:noWrap/>
            <w:vAlign w:val="center"/>
          </w:tcPr>
          <w:p w:rsidR="008C3AEA" w:rsidRPr="00FE6FB2" w:rsidRDefault="008C3AEA" w:rsidP="00AB36AE">
            <w:pPr>
              <w:jc w:val="center"/>
              <w:rPr>
                <w:rFonts w:ascii="Times New Roman" w:hAnsi="Times New Roman" w:cs="Times New Roman"/>
                <w:color w:val="000000"/>
              </w:rPr>
            </w:pPr>
            <w:r w:rsidRPr="00FE6FB2">
              <w:rPr>
                <w:rFonts w:ascii="Times New Roman" w:hAnsi="Times New Roman" w:cs="Times New Roman"/>
                <w:color w:val="000000"/>
              </w:rPr>
              <w:t>4.9</w:t>
            </w:r>
          </w:p>
        </w:tc>
        <w:tc>
          <w:tcPr>
            <w:tcW w:w="0" w:type="auto"/>
            <w:noWrap/>
            <w:vAlign w:val="center"/>
          </w:tcPr>
          <w:p w:rsidR="008C3AEA" w:rsidRPr="00FE6FB2" w:rsidRDefault="008C3AEA" w:rsidP="00AB36AE">
            <w:pPr>
              <w:jc w:val="center"/>
              <w:rPr>
                <w:rFonts w:ascii="Times New Roman" w:hAnsi="Times New Roman" w:cs="Times New Roman"/>
                <w:color w:val="000000"/>
              </w:rPr>
            </w:pPr>
            <w:r w:rsidRPr="00FE6FB2">
              <w:rPr>
                <w:rFonts w:ascii="Times New Roman" w:hAnsi="Times New Roman" w:cs="Times New Roman"/>
                <w:color w:val="000000"/>
              </w:rPr>
              <w:t>1.7</w:t>
            </w:r>
          </w:p>
        </w:tc>
        <w:tc>
          <w:tcPr>
            <w:tcW w:w="0" w:type="auto"/>
            <w:noWrap/>
            <w:vAlign w:val="center"/>
          </w:tcPr>
          <w:p w:rsidR="008C3AEA" w:rsidRPr="00FE6FB2" w:rsidRDefault="008C3AEA" w:rsidP="00AB36AE">
            <w:pPr>
              <w:jc w:val="center"/>
              <w:rPr>
                <w:rFonts w:ascii="Times New Roman" w:hAnsi="Times New Roman" w:cs="Times New Roman"/>
                <w:color w:val="000000"/>
              </w:rPr>
            </w:pPr>
            <w:r w:rsidRPr="00FE6FB2">
              <w:rPr>
                <w:rFonts w:ascii="Times New Roman" w:hAnsi="Times New Roman" w:cs="Times New Roman"/>
                <w:color w:val="000000"/>
              </w:rPr>
              <w:t>4.1</w:t>
            </w:r>
          </w:p>
        </w:tc>
        <w:tc>
          <w:tcPr>
            <w:tcW w:w="0" w:type="auto"/>
            <w:noWrap/>
            <w:vAlign w:val="center"/>
          </w:tcPr>
          <w:p w:rsidR="008C3AEA" w:rsidRPr="00FE6FB2" w:rsidRDefault="008C3AEA" w:rsidP="00AB36AE">
            <w:pPr>
              <w:jc w:val="center"/>
              <w:rPr>
                <w:rFonts w:ascii="Times New Roman" w:hAnsi="Times New Roman" w:cs="Times New Roman"/>
                <w:color w:val="000000"/>
              </w:rPr>
            </w:pPr>
            <w:r w:rsidRPr="00FE6FB2">
              <w:rPr>
                <w:rFonts w:ascii="Times New Roman" w:hAnsi="Times New Roman" w:cs="Times New Roman"/>
                <w:color w:val="000000"/>
              </w:rPr>
              <w:t>29.3</w:t>
            </w:r>
          </w:p>
        </w:tc>
        <w:tc>
          <w:tcPr>
            <w:tcW w:w="0" w:type="auto"/>
            <w:noWrap/>
            <w:vAlign w:val="center"/>
          </w:tcPr>
          <w:p w:rsidR="008C3AEA" w:rsidRPr="00FE6FB2" w:rsidRDefault="008C3AEA" w:rsidP="00AB36AE">
            <w:pPr>
              <w:jc w:val="center"/>
              <w:rPr>
                <w:rFonts w:ascii="Times New Roman" w:hAnsi="Times New Roman" w:cs="Times New Roman"/>
                <w:color w:val="000000"/>
              </w:rPr>
            </w:pPr>
            <w:r w:rsidRPr="00FE6FB2">
              <w:rPr>
                <w:rFonts w:ascii="Times New Roman" w:hAnsi="Times New Roman" w:cs="Times New Roman"/>
                <w:color w:val="000000"/>
              </w:rPr>
              <w:t>29.8</w:t>
            </w:r>
          </w:p>
        </w:tc>
        <w:tc>
          <w:tcPr>
            <w:tcW w:w="0" w:type="auto"/>
            <w:vAlign w:val="center"/>
          </w:tcPr>
          <w:p w:rsidR="008C3AEA" w:rsidRPr="00FE6FB2" w:rsidRDefault="008C3AEA" w:rsidP="00AB36AE">
            <w:pPr>
              <w:jc w:val="center"/>
              <w:rPr>
                <w:rFonts w:ascii="Times New Roman" w:hAnsi="Times New Roman" w:cs="Times New Roman"/>
                <w:color w:val="000000"/>
              </w:rPr>
            </w:pPr>
            <w:r w:rsidRPr="00FE6FB2">
              <w:rPr>
                <w:rFonts w:ascii="Times New Roman" w:hAnsi="Times New Roman" w:cs="Times New Roman"/>
                <w:color w:val="000000"/>
              </w:rPr>
              <w:t>30.1</w:t>
            </w:r>
          </w:p>
        </w:tc>
      </w:tr>
      <w:tr w:rsidR="008C3AEA" w:rsidRPr="00FE6FB2" w:rsidTr="004F4F23">
        <w:trPr>
          <w:trHeight w:val="324"/>
        </w:trPr>
        <w:tc>
          <w:tcPr>
            <w:tcW w:w="0" w:type="auto"/>
            <w:noWrap/>
            <w:hideMark/>
          </w:tcPr>
          <w:p w:rsidR="008C3AEA" w:rsidRPr="00FE6FB2" w:rsidRDefault="008C3AEA"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5th</w:t>
            </w:r>
          </w:p>
        </w:tc>
        <w:tc>
          <w:tcPr>
            <w:tcW w:w="0" w:type="auto"/>
            <w:noWrap/>
            <w:vAlign w:val="center"/>
          </w:tcPr>
          <w:p w:rsidR="008C3AEA" w:rsidRPr="00FE6FB2" w:rsidRDefault="008C3AEA" w:rsidP="00AB36AE">
            <w:pPr>
              <w:jc w:val="center"/>
              <w:rPr>
                <w:rFonts w:ascii="Times New Roman" w:hAnsi="Times New Roman" w:cs="Times New Roman"/>
                <w:color w:val="000000"/>
              </w:rPr>
            </w:pPr>
            <w:r w:rsidRPr="00FE6FB2">
              <w:rPr>
                <w:rFonts w:ascii="Times New Roman" w:hAnsi="Times New Roman" w:cs="Times New Roman"/>
                <w:color w:val="000000"/>
              </w:rPr>
              <w:t>1.2</w:t>
            </w:r>
          </w:p>
        </w:tc>
        <w:tc>
          <w:tcPr>
            <w:tcW w:w="0" w:type="auto"/>
            <w:noWrap/>
            <w:vAlign w:val="center"/>
          </w:tcPr>
          <w:p w:rsidR="008C3AEA" w:rsidRPr="00FE6FB2" w:rsidRDefault="008C3AEA" w:rsidP="00AB36AE">
            <w:pPr>
              <w:jc w:val="center"/>
              <w:rPr>
                <w:rFonts w:ascii="Times New Roman" w:hAnsi="Times New Roman" w:cs="Times New Roman"/>
                <w:color w:val="000000"/>
              </w:rPr>
            </w:pPr>
            <w:r w:rsidRPr="00FE6FB2">
              <w:rPr>
                <w:rFonts w:ascii="Times New Roman" w:hAnsi="Times New Roman" w:cs="Times New Roman"/>
                <w:color w:val="000000"/>
              </w:rPr>
              <w:t>16.1</w:t>
            </w:r>
          </w:p>
        </w:tc>
        <w:tc>
          <w:tcPr>
            <w:tcW w:w="0" w:type="auto"/>
            <w:noWrap/>
            <w:vAlign w:val="center"/>
          </w:tcPr>
          <w:p w:rsidR="008C3AEA" w:rsidRPr="00FE6FB2" w:rsidRDefault="008C3AEA" w:rsidP="00AB36AE">
            <w:pPr>
              <w:jc w:val="center"/>
              <w:rPr>
                <w:rFonts w:ascii="Times New Roman" w:hAnsi="Times New Roman" w:cs="Times New Roman"/>
                <w:color w:val="000000"/>
              </w:rPr>
            </w:pPr>
            <w:r w:rsidRPr="00FE6FB2">
              <w:rPr>
                <w:rFonts w:ascii="Times New Roman" w:hAnsi="Times New Roman" w:cs="Times New Roman"/>
                <w:color w:val="000000"/>
              </w:rPr>
              <w:t>0.9</w:t>
            </w:r>
          </w:p>
        </w:tc>
        <w:tc>
          <w:tcPr>
            <w:tcW w:w="0" w:type="auto"/>
            <w:noWrap/>
            <w:vAlign w:val="center"/>
          </w:tcPr>
          <w:p w:rsidR="008C3AEA" w:rsidRPr="00FE6FB2" w:rsidRDefault="008C3AEA" w:rsidP="00AB36AE">
            <w:pPr>
              <w:jc w:val="center"/>
              <w:rPr>
                <w:rFonts w:ascii="Times New Roman" w:hAnsi="Times New Roman" w:cs="Times New Roman"/>
                <w:color w:val="000000"/>
              </w:rPr>
            </w:pPr>
            <w:r w:rsidRPr="00FE6FB2">
              <w:rPr>
                <w:rFonts w:ascii="Times New Roman" w:hAnsi="Times New Roman" w:cs="Times New Roman"/>
                <w:color w:val="000000"/>
              </w:rPr>
              <w:t>2.3</w:t>
            </w:r>
          </w:p>
        </w:tc>
        <w:tc>
          <w:tcPr>
            <w:tcW w:w="0" w:type="auto"/>
            <w:noWrap/>
            <w:vAlign w:val="center"/>
          </w:tcPr>
          <w:p w:rsidR="008C3AEA" w:rsidRPr="00FE6FB2" w:rsidRDefault="008C3AEA" w:rsidP="00AB36AE">
            <w:pPr>
              <w:jc w:val="center"/>
              <w:rPr>
                <w:rFonts w:ascii="Times New Roman" w:hAnsi="Times New Roman" w:cs="Times New Roman"/>
                <w:color w:val="000000"/>
              </w:rPr>
            </w:pPr>
            <w:r w:rsidRPr="00FE6FB2">
              <w:rPr>
                <w:rFonts w:ascii="Times New Roman" w:hAnsi="Times New Roman" w:cs="Times New Roman"/>
                <w:color w:val="000000"/>
              </w:rPr>
              <w:t>19.5</w:t>
            </w:r>
          </w:p>
        </w:tc>
        <w:tc>
          <w:tcPr>
            <w:tcW w:w="0" w:type="auto"/>
            <w:noWrap/>
            <w:vAlign w:val="center"/>
          </w:tcPr>
          <w:p w:rsidR="008C3AEA" w:rsidRPr="00FE6FB2" w:rsidRDefault="008C3AEA" w:rsidP="00AB36AE">
            <w:pPr>
              <w:jc w:val="center"/>
              <w:rPr>
                <w:rFonts w:ascii="Times New Roman" w:hAnsi="Times New Roman" w:cs="Times New Roman"/>
                <w:color w:val="000000"/>
              </w:rPr>
            </w:pPr>
            <w:r w:rsidRPr="00FE6FB2">
              <w:rPr>
                <w:rFonts w:ascii="Times New Roman" w:hAnsi="Times New Roman" w:cs="Times New Roman"/>
                <w:color w:val="000000"/>
              </w:rPr>
              <w:t>22.1</w:t>
            </w:r>
          </w:p>
        </w:tc>
        <w:tc>
          <w:tcPr>
            <w:tcW w:w="0" w:type="auto"/>
            <w:vAlign w:val="center"/>
          </w:tcPr>
          <w:p w:rsidR="008C3AEA" w:rsidRPr="00FE6FB2" w:rsidRDefault="008C3AEA" w:rsidP="00AB36AE">
            <w:pPr>
              <w:jc w:val="center"/>
              <w:rPr>
                <w:rFonts w:ascii="Times New Roman" w:hAnsi="Times New Roman" w:cs="Times New Roman"/>
                <w:color w:val="000000"/>
              </w:rPr>
            </w:pPr>
            <w:r w:rsidRPr="00FE6FB2">
              <w:rPr>
                <w:rFonts w:ascii="Times New Roman" w:hAnsi="Times New Roman" w:cs="Times New Roman"/>
                <w:color w:val="000000"/>
              </w:rPr>
              <w:t>37.9</w:t>
            </w:r>
          </w:p>
        </w:tc>
      </w:tr>
      <w:tr w:rsidR="008C3AEA" w:rsidRPr="00FE6FB2" w:rsidTr="004F4F23">
        <w:trPr>
          <w:trHeight w:val="324"/>
        </w:trPr>
        <w:tc>
          <w:tcPr>
            <w:tcW w:w="0" w:type="auto"/>
            <w:noWrap/>
          </w:tcPr>
          <w:p w:rsidR="008C3AEA" w:rsidRPr="00FE6FB2" w:rsidRDefault="008C3AEA"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6th</w:t>
            </w:r>
          </w:p>
        </w:tc>
        <w:tc>
          <w:tcPr>
            <w:tcW w:w="0" w:type="auto"/>
            <w:noWrap/>
            <w:vAlign w:val="center"/>
          </w:tcPr>
          <w:p w:rsidR="008C3AEA" w:rsidRPr="00FE6FB2" w:rsidRDefault="008C3AEA" w:rsidP="00AB36AE">
            <w:pPr>
              <w:jc w:val="center"/>
              <w:rPr>
                <w:rFonts w:ascii="Times New Roman" w:hAnsi="Times New Roman" w:cs="Times New Roman"/>
                <w:color w:val="000000"/>
              </w:rPr>
            </w:pPr>
            <w:r w:rsidRPr="00FE6FB2">
              <w:rPr>
                <w:rFonts w:ascii="Times New Roman" w:hAnsi="Times New Roman" w:cs="Times New Roman"/>
                <w:color w:val="000000"/>
              </w:rPr>
              <w:t>16.5</w:t>
            </w:r>
          </w:p>
        </w:tc>
        <w:tc>
          <w:tcPr>
            <w:tcW w:w="0" w:type="auto"/>
            <w:noWrap/>
            <w:vAlign w:val="center"/>
          </w:tcPr>
          <w:p w:rsidR="008C3AEA" w:rsidRPr="00FE6FB2" w:rsidRDefault="008C3AEA" w:rsidP="00AB36AE">
            <w:pPr>
              <w:jc w:val="center"/>
              <w:rPr>
                <w:rFonts w:ascii="Times New Roman" w:hAnsi="Times New Roman" w:cs="Times New Roman"/>
                <w:color w:val="000000"/>
              </w:rPr>
            </w:pPr>
            <w:r w:rsidRPr="00FE6FB2">
              <w:rPr>
                <w:rFonts w:ascii="Times New Roman" w:hAnsi="Times New Roman" w:cs="Times New Roman"/>
                <w:color w:val="000000"/>
              </w:rPr>
              <w:t>62.6</w:t>
            </w:r>
          </w:p>
        </w:tc>
        <w:tc>
          <w:tcPr>
            <w:tcW w:w="0" w:type="auto"/>
            <w:noWrap/>
            <w:vAlign w:val="center"/>
          </w:tcPr>
          <w:p w:rsidR="008C3AEA" w:rsidRPr="00FE6FB2" w:rsidRDefault="008C3AEA" w:rsidP="00AB36AE">
            <w:pPr>
              <w:jc w:val="center"/>
              <w:rPr>
                <w:rFonts w:ascii="Times New Roman" w:hAnsi="Times New Roman" w:cs="Times New Roman"/>
                <w:color w:val="000000"/>
              </w:rPr>
            </w:pPr>
            <w:r w:rsidRPr="00FE6FB2">
              <w:rPr>
                <w:rFonts w:ascii="Times New Roman" w:hAnsi="Times New Roman" w:cs="Times New Roman"/>
                <w:color w:val="000000"/>
              </w:rPr>
              <w:t>0</w:t>
            </w:r>
          </w:p>
        </w:tc>
        <w:tc>
          <w:tcPr>
            <w:tcW w:w="0" w:type="auto"/>
            <w:noWrap/>
            <w:vAlign w:val="center"/>
          </w:tcPr>
          <w:p w:rsidR="008C3AEA" w:rsidRPr="00FE6FB2" w:rsidRDefault="008C3AEA" w:rsidP="00AB36AE">
            <w:pPr>
              <w:jc w:val="center"/>
              <w:rPr>
                <w:rFonts w:ascii="Times New Roman" w:hAnsi="Times New Roman" w:cs="Times New Roman"/>
                <w:color w:val="000000"/>
              </w:rPr>
            </w:pPr>
            <w:r w:rsidRPr="00FE6FB2">
              <w:rPr>
                <w:rFonts w:ascii="Times New Roman" w:hAnsi="Times New Roman" w:cs="Times New Roman"/>
                <w:color w:val="000000"/>
              </w:rPr>
              <w:t>1.5</w:t>
            </w:r>
          </w:p>
        </w:tc>
        <w:tc>
          <w:tcPr>
            <w:tcW w:w="0" w:type="auto"/>
            <w:noWrap/>
            <w:vAlign w:val="center"/>
          </w:tcPr>
          <w:p w:rsidR="008C3AEA" w:rsidRPr="00FE6FB2" w:rsidRDefault="008C3AEA" w:rsidP="00AB36AE">
            <w:pPr>
              <w:jc w:val="center"/>
              <w:rPr>
                <w:rFonts w:ascii="Times New Roman" w:hAnsi="Times New Roman" w:cs="Times New Roman"/>
                <w:color w:val="000000"/>
              </w:rPr>
            </w:pPr>
            <w:r w:rsidRPr="00FE6FB2">
              <w:rPr>
                <w:rFonts w:ascii="Times New Roman" w:hAnsi="Times New Roman" w:cs="Times New Roman"/>
                <w:color w:val="000000"/>
              </w:rPr>
              <w:t>4.1</w:t>
            </w:r>
          </w:p>
        </w:tc>
        <w:tc>
          <w:tcPr>
            <w:tcW w:w="0" w:type="auto"/>
            <w:noWrap/>
            <w:vAlign w:val="center"/>
          </w:tcPr>
          <w:p w:rsidR="008C3AEA" w:rsidRPr="00FE6FB2" w:rsidRDefault="008C3AEA" w:rsidP="00AB36AE">
            <w:pPr>
              <w:jc w:val="center"/>
              <w:rPr>
                <w:rFonts w:ascii="Times New Roman" w:hAnsi="Times New Roman" w:cs="Times New Roman"/>
                <w:color w:val="000000"/>
              </w:rPr>
            </w:pPr>
            <w:r w:rsidRPr="00FE6FB2">
              <w:rPr>
                <w:rFonts w:ascii="Times New Roman" w:hAnsi="Times New Roman" w:cs="Times New Roman"/>
                <w:color w:val="000000"/>
              </w:rPr>
              <w:t>4.2</w:t>
            </w:r>
          </w:p>
        </w:tc>
        <w:tc>
          <w:tcPr>
            <w:tcW w:w="0" w:type="auto"/>
            <w:vAlign w:val="center"/>
          </w:tcPr>
          <w:p w:rsidR="008C3AEA" w:rsidRPr="00FE6FB2" w:rsidRDefault="008C3AEA" w:rsidP="00AB36AE">
            <w:pPr>
              <w:jc w:val="center"/>
              <w:rPr>
                <w:rFonts w:ascii="Times New Roman" w:hAnsi="Times New Roman" w:cs="Times New Roman"/>
                <w:color w:val="000000"/>
              </w:rPr>
            </w:pPr>
            <w:r w:rsidRPr="00FE6FB2">
              <w:rPr>
                <w:rFonts w:ascii="Times New Roman" w:hAnsi="Times New Roman" w:cs="Times New Roman"/>
                <w:color w:val="000000"/>
              </w:rPr>
              <w:t>11.1</w:t>
            </w:r>
          </w:p>
        </w:tc>
      </w:tr>
      <w:tr w:rsidR="008C3AEA" w:rsidRPr="00FE6FB2" w:rsidTr="004F4F23">
        <w:trPr>
          <w:trHeight w:val="324"/>
        </w:trPr>
        <w:tc>
          <w:tcPr>
            <w:tcW w:w="0" w:type="auto"/>
            <w:noWrap/>
            <w:hideMark/>
          </w:tcPr>
          <w:p w:rsidR="008C3AEA" w:rsidRPr="00FE6FB2" w:rsidRDefault="008C3AEA"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Worst</w:t>
            </w:r>
          </w:p>
        </w:tc>
        <w:tc>
          <w:tcPr>
            <w:tcW w:w="0" w:type="auto"/>
            <w:noWrap/>
            <w:vAlign w:val="center"/>
          </w:tcPr>
          <w:p w:rsidR="008C3AEA" w:rsidRPr="00FE6FB2" w:rsidRDefault="008C3AEA" w:rsidP="00AB36AE">
            <w:pPr>
              <w:jc w:val="center"/>
              <w:rPr>
                <w:rFonts w:ascii="Times New Roman" w:hAnsi="Times New Roman" w:cs="Times New Roman"/>
                <w:color w:val="000000"/>
              </w:rPr>
            </w:pPr>
            <w:r w:rsidRPr="00FE6FB2">
              <w:rPr>
                <w:rFonts w:ascii="Times New Roman" w:hAnsi="Times New Roman" w:cs="Times New Roman"/>
                <w:color w:val="000000"/>
              </w:rPr>
              <w:t>82.2</w:t>
            </w:r>
          </w:p>
        </w:tc>
        <w:tc>
          <w:tcPr>
            <w:tcW w:w="0" w:type="auto"/>
            <w:noWrap/>
            <w:vAlign w:val="center"/>
          </w:tcPr>
          <w:p w:rsidR="008C3AEA" w:rsidRPr="00FE6FB2" w:rsidRDefault="008C3AEA" w:rsidP="00AB36AE">
            <w:pPr>
              <w:jc w:val="center"/>
              <w:rPr>
                <w:rFonts w:ascii="Times New Roman" w:hAnsi="Times New Roman" w:cs="Times New Roman"/>
                <w:color w:val="000000"/>
              </w:rPr>
            </w:pPr>
            <w:r w:rsidRPr="00FE6FB2">
              <w:rPr>
                <w:rFonts w:ascii="Times New Roman" w:hAnsi="Times New Roman" w:cs="Times New Roman"/>
                <w:color w:val="000000"/>
              </w:rPr>
              <w:t>15</w:t>
            </w:r>
          </w:p>
        </w:tc>
        <w:tc>
          <w:tcPr>
            <w:tcW w:w="0" w:type="auto"/>
            <w:noWrap/>
            <w:vAlign w:val="center"/>
          </w:tcPr>
          <w:p w:rsidR="008C3AEA" w:rsidRPr="00FE6FB2" w:rsidRDefault="008C3AEA" w:rsidP="00AB36AE">
            <w:pPr>
              <w:jc w:val="center"/>
              <w:rPr>
                <w:rFonts w:ascii="Times New Roman" w:hAnsi="Times New Roman" w:cs="Times New Roman"/>
                <w:color w:val="000000"/>
              </w:rPr>
            </w:pPr>
            <w:r w:rsidRPr="00FE6FB2">
              <w:rPr>
                <w:rFonts w:ascii="Times New Roman" w:hAnsi="Times New Roman" w:cs="Times New Roman"/>
                <w:color w:val="000000"/>
              </w:rPr>
              <w:t>0</w:t>
            </w:r>
          </w:p>
        </w:tc>
        <w:tc>
          <w:tcPr>
            <w:tcW w:w="0" w:type="auto"/>
            <w:noWrap/>
            <w:vAlign w:val="center"/>
          </w:tcPr>
          <w:p w:rsidR="008C3AEA" w:rsidRPr="00FE6FB2" w:rsidRDefault="008C3AEA" w:rsidP="00AB36AE">
            <w:pPr>
              <w:jc w:val="center"/>
              <w:rPr>
                <w:rFonts w:ascii="Times New Roman" w:hAnsi="Times New Roman" w:cs="Times New Roman"/>
                <w:color w:val="000000"/>
              </w:rPr>
            </w:pPr>
            <w:r w:rsidRPr="00FE6FB2">
              <w:rPr>
                <w:rFonts w:ascii="Times New Roman" w:hAnsi="Times New Roman" w:cs="Times New Roman"/>
                <w:color w:val="000000"/>
              </w:rPr>
              <w:t>0.7</w:t>
            </w:r>
          </w:p>
        </w:tc>
        <w:tc>
          <w:tcPr>
            <w:tcW w:w="0" w:type="auto"/>
            <w:noWrap/>
            <w:vAlign w:val="center"/>
          </w:tcPr>
          <w:p w:rsidR="008C3AEA" w:rsidRPr="00FE6FB2" w:rsidRDefault="008C3AEA" w:rsidP="00AB36AE">
            <w:pPr>
              <w:jc w:val="center"/>
              <w:rPr>
                <w:rFonts w:ascii="Times New Roman" w:hAnsi="Times New Roman" w:cs="Times New Roman"/>
                <w:color w:val="000000"/>
              </w:rPr>
            </w:pPr>
            <w:r w:rsidRPr="00FE6FB2">
              <w:rPr>
                <w:rFonts w:ascii="Times New Roman" w:hAnsi="Times New Roman" w:cs="Times New Roman"/>
                <w:color w:val="000000"/>
              </w:rPr>
              <w:t>0.5</w:t>
            </w:r>
          </w:p>
        </w:tc>
        <w:tc>
          <w:tcPr>
            <w:tcW w:w="0" w:type="auto"/>
            <w:noWrap/>
            <w:vAlign w:val="center"/>
          </w:tcPr>
          <w:p w:rsidR="008C3AEA" w:rsidRPr="00FE6FB2" w:rsidRDefault="008C3AEA" w:rsidP="00AB36AE">
            <w:pPr>
              <w:jc w:val="center"/>
              <w:rPr>
                <w:rFonts w:ascii="Times New Roman" w:hAnsi="Times New Roman" w:cs="Times New Roman"/>
                <w:color w:val="000000"/>
              </w:rPr>
            </w:pPr>
            <w:r w:rsidRPr="00FE6FB2">
              <w:rPr>
                <w:rFonts w:ascii="Times New Roman" w:hAnsi="Times New Roman" w:cs="Times New Roman"/>
                <w:color w:val="000000"/>
              </w:rPr>
              <w:t>0.1</w:t>
            </w:r>
          </w:p>
        </w:tc>
        <w:tc>
          <w:tcPr>
            <w:tcW w:w="0" w:type="auto"/>
            <w:vAlign w:val="center"/>
          </w:tcPr>
          <w:p w:rsidR="008C3AEA" w:rsidRPr="00FE6FB2" w:rsidRDefault="008C3AEA" w:rsidP="00AB36AE">
            <w:pPr>
              <w:jc w:val="center"/>
              <w:rPr>
                <w:rFonts w:ascii="Times New Roman" w:hAnsi="Times New Roman" w:cs="Times New Roman"/>
                <w:color w:val="000000"/>
              </w:rPr>
            </w:pPr>
            <w:r w:rsidRPr="00FE6FB2">
              <w:rPr>
                <w:rFonts w:ascii="Times New Roman" w:hAnsi="Times New Roman" w:cs="Times New Roman"/>
                <w:color w:val="000000"/>
              </w:rPr>
              <w:t>1.5</w:t>
            </w:r>
          </w:p>
        </w:tc>
      </w:tr>
      <w:tr w:rsidR="005A55E6" w:rsidRPr="00FE6FB2" w:rsidTr="004F4F23">
        <w:trPr>
          <w:trHeight w:val="324"/>
        </w:trPr>
        <w:tc>
          <w:tcPr>
            <w:tcW w:w="0" w:type="auto"/>
            <w:noWrap/>
            <w:hideMark/>
          </w:tcPr>
          <w:p w:rsidR="005A55E6" w:rsidRPr="00FE6FB2" w:rsidRDefault="005A55E6"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Mean Rank</w:t>
            </w:r>
          </w:p>
        </w:tc>
        <w:tc>
          <w:tcPr>
            <w:tcW w:w="0" w:type="auto"/>
            <w:noWrap/>
          </w:tcPr>
          <w:p w:rsidR="005A55E6" w:rsidRPr="00FE6FB2" w:rsidRDefault="008C3AEA"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6.8</w:t>
            </w:r>
          </w:p>
        </w:tc>
        <w:tc>
          <w:tcPr>
            <w:tcW w:w="0" w:type="auto"/>
            <w:noWrap/>
          </w:tcPr>
          <w:p w:rsidR="005A55E6" w:rsidRPr="00FE6FB2" w:rsidRDefault="008C3AEA"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5.9</w:t>
            </w:r>
          </w:p>
        </w:tc>
        <w:tc>
          <w:tcPr>
            <w:tcW w:w="0" w:type="auto"/>
            <w:noWrap/>
          </w:tcPr>
          <w:p w:rsidR="005A55E6" w:rsidRPr="00FE6FB2" w:rsidRDefault="008C3AEA"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1.8</w:t>
            </w:r>
          </w:p>
        </w:tc>
        <w:tc>
          <w:tcPr>
            <w:tcW w:w="0" w:type="auto"/>
            <w:noWrap/>
          </w:tcPr>
          <w:p w:rsidR="005A55E6" w:rsidRPr="00FE6FB2" w:rsidRDefault="008C3AEA"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1.7</w:t>
            </w:r>
          </w:p>
        </w:tc>
        <w:tc>
          <w:tcPr>
            <w:tcW w:w="0" w:type="auto"/>
            <w:noWrap/>
          </w:tcPr>
          <w:p w:rsidR="005A55E6" w:rsidRPr="00FE6FB2" w:rsidRDefault="008C3AEA"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3.7</w:t>
            </w:r>
          </w:p>
        </w:tc>
        <w:tc>
          <w:tcPr>
            <w:tcW w:w="0" w:type="auto"/>
            <w:noWrap/>
          </w:tcPr>
          <w:p w:rsidR="005A55E6" w:rsidRPr="00FE6FB2" w:rsidRDefault="008C3AEA"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3.7</w:t>
            </w:r>
          </w:p>
        </w:tc>
        <w:tc>
          <w:tcPr>
            <w:tcW w:w="0" w:type="auto"/>
          </w:tcPr>
          <w:p w:rsidR="005A55E6" w:rsidRPr="00FE6FB2" w:rsidRDefault="008C3AEA"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4.5</w:t>
            </w:r>
          </w:p>
        </w:tc>
      </w:tr>
      <w:tr w:rsidR="005A55E6" w:rsidRPr="00FE6FB2" w:rsidTr="004F4F23">
        <w:trPr>
          <w:trHeight w:val="101"/>
        </w:trPr>
        <w:tc>
          <w:tcPr>
            <w:tcW w:w="0" w:type="auto"/>
            <w:noWrap/>
            <w:hideMark/>
          </w:tcPr>
          <w:p w:rsidR="005A55E6" w:rsidRPr="00FE6FB2" w:rsidRDefault="00AD051A"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SUCRA</w:t>
            </w:r>
          </w:p>
        </w:tc>
        <w:tc>
          <w:tcPr>
            <w:tcW w:w="0" w:type="auto"/>
            <w:noWrap/>
          </w:tcPr>
          <w:p w:rsidR="005A55E6" w:rsidRPr="00FE6FB2" w:rsidRDefault="008C3AEA"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3.5</w:t>
            </w:r>
          </w:p>
        </w:tc>
        <w:tc>
          <w:tcPr>
            <w:tcW w:w="0" w:type="auto"/>
            <w:noWrap/>
          </w:tcPr>
          <w:p w:rsidR="005A55E6" w:rsidRPr="00FE6FB2" w:rsidRDefault="008C3AEA"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18.6</w:t>
            </w:r>
          </w:p>
        </w:tc>
        <w:tc>
          <w:tcPr>
            <w:tcW w:w="0" w:type="auto"/>
            <w:noWrap/>
          </w:tcPr>
          <w:p w:rsidR="005A55E6" w:rsidRPr="00FE6FB2" w:rsidRDefault="008C3AEA"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87.4</w:t>
            </w:r>
          </w:p>
        </w:tc>
        <w:tc>
          <w:tcPr>
            <w:tcW w:w="0" w:type="auto"/>
            <w:noWrap/>
          </w:tcPr>
          <w:p w:rsidR="005A55E6" w:rsidRPr="00FE6FB2" w:rsidRDefault="008C3AEA"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88.2</w:t>
            </w:r>
          </w:p>
        </w:tc>
        <w:tc>
          <w:tcPr>
            <w:tcW w:w="0" w:type="auto"/>
            <w:noWrap/>
          </w:tcPr>
          <w:p w:rsidR="005A55E6" w:rsidRPr="00FE6FB2" w:rsidRDefault="008C3AEA"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55.0</w:t>
            </w:r>
          </w:p>
        </w:tc>
        <w:tc>
          <w:tcPr>
            <w:tcW w:w="0" w:type="auto"/>
            <w:noWrap/>
          </w:tcPr>
          <w:p w:rsidR="005A55E6" w:rsidRPr="00FE6FB2" w:rsidRDefault="008C3AEA"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55.2</w:t>
            </w:r>
          </w:p>
        </w:tc>
        <w:tc>
          <w:tcPr>
            <w:tcW w:w="0" w:type="auto"/>
          </w:tcPr>
          <w:p w:rsidR="005A55E6" w:rsidRPr="00FE6FB2" w:rsidRDefault="008C3AEA"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42.0</w:t>
            </w:r>
          </w:p>
        </w:tc>
      </w:tr>
    </w:tbl>
    <w:p w:rsidR="002D3412" w:rsidRPr="00FE6FB2" w:rsidRDefault="00AD051A" w:rsidP="002D3412">
      <w:pPr>
        <w:rPr>
          <w:rFonts w:ascii="Times New Roman" w:hAnsi="Times New Roman" w:cs="Times New Roman"/>
        </w:rPr>
      </w:pPr>
      <w:r w:rsidRPr="00FE6FB2">
        <w:rPr>
          <w:rFonts w:ascii="Times New Roman" w:eastAsia="DFKai-SB" w:hAnsi="Times New Roman" w:cs="Times New Roman"/>
          <w:szCs w:val="20"/>
        </w:rPr>
        <w:t>Abbreviations: BC, Balanced crystalloids; Iso-Alb, iso-oncotic albumin; Hyper-Alb, hyperoncotic albumin; L-HES, Low molecular weight hydroxyethyl starch; H-HES, High molecular weight hydroxyethyl starch; SUCRA, the surface under the cumulative ranking</w:t>
      </w:r>
    </w:p>
    <w:p w:rsidR="002D3412" w:rsidRPr="00FE6FB2" w:rsidRDefault="002D3412" w:rsidP="002D3412">
      <w:pPr>
        <w:rPr>
          <w:rFonts w:ascii="Times New Roman" w:hAnsi="Times New Roman" w:cs="Times New Roman"/>
        </w:rPr>
      </w:pPr>
    </w:p>
    <w:p w:rsidR="002D3412" w:rsidRPr="00FE6FB2" w:rsidRDefault="002D3412" w:rsidP="002D3412">
      <w:pPr>
        <w:rPr>
          <w:rFonts w:ascii="Times New Roman" w:hAnsi="Times New Roman" w:cs="Times New Roman"/>
        </w:rPr>
      </w:pPr>
    </w:p>
    <w:p w:rsidR="002B62AC" w:rsidRPr="00FE6FB2" w:rsidRDefault="002B62AC">
      <w:pPr>
        <w:widowControl/>
        <w:rPr>
          <w:rFonts w:ascii="Times New Roman" w:hAnsi="Times New Roman" w:cs="Times New Roman"/>
          <w:b/>
          <w:bCs/>
          <w:szCs w:val="36"/>
        </w:rPr>
      </w:pPr>
      <w:r w:rsidRPr="00FE6FB2">
        <w:rPr>
          <w:rFonts w:ascii="Times New Roman" w:hAnsi="Times New Roman" w:cs="Times New Roman"/>
        </w:rPr>
        <w:br w:type="page"/>
      </w:r>
    </w:p>
    <w:p w:rsidR="00674954" w:rsidRPr="00FE6FB2" w:rsidRDefault="00BE4415" w:rsidP="002D3412">
      <w:pPr>
        <w:pStyle w:val="Heading3"/>
      </w:pPr>
      <w:bookmarkStart w:id="150" w:name="_Toc32664070"/>
      <w:bookmarkStart w:id="151" w:name="_Toc53220866"/>
      <w:r w:rsidRPr="00FE6FB2">
        <w:t>9</w:t>
      </w:r>
      <w:r w:rsidR="003F2063" w:rsidRPr="00FE6FB2">
        <w:t>.2.3</w:t>
      </w:r>
      <w:r w:rsidR="00674954" w:rsidRPr="00FE6FB2">
        <w:t xml:space="preserve">. </w:t>
      </w:r>
      <w:r w:rsidR="005B1684">
        <w:t>Acute kidney injury</w:t>
      </w:r>
      <w:r w:rsidR="00674954" w:rsidRPr="00FE6FB2">
        <w:t xml:space="preserve"> in surgical patients</w:t>
      </w:r>
      <w:bookmarkEnd w:id="150"/>
      <w:bookmarkEnd w:id="151"/>
    </w:p>
    <w:p w:rsidR="00B36B72" w:rsidRPr="00FE6FB2" w:rsidRDefault="00BE0B9A" w:rsidP="00B36B72">
      <w:pPr>
        <w:rPr>
          <w:rFonts w:ascii="Times New Roman" w:hAnsi="Times New Roman" w:cs="Times New Roman"/>
        </w:rPr>
      </w:pPr>
      <w:r w:rsidRPr="00FE6FB2">
        <w:rPr>
          <w:rFonts w:ascii="Times New Roman" w:hAnsi="Times New Roman" w:cs="Times New Roman"/>
          <w:szCs w:val="20"/>
        </w:rPr>
        <w:t>e</w:t>
      </w:r>
      <w:r w:rsidR="00BE4415" w:rsidRPr="00FE6FB2">
        <w:rPr>
          <w:rFonts w:ascii="Times New Roman" w:hAnsi="Times New Roman" w:cs="Times New Roman"/>
          <w:szCs w:val="20"/>
        </w:rPr>
        <w:t>Table 9</w:t>
      </w:r>
      <w:r w:rsidRPr="00FE6FB2">
        <w:rPr>
          <w:rFonts w:ascii="Times New Roman" w:hAnsi="Times New Roman" w:cs="Times New Roman"/>
          <w:szCs w:val="20"/>
        </w:rPr>
        <w:t xml:space="preserve">.13 </w:t>
      </w:r>
      <w:r w:rsidR="005B1684">
        <w:rPr>
          <w:rFonts w:ascii="Times New Roman" w:hAnsi="Times New Roman" w:cs="Times New Roman"/>
          <w:szCs w:val="20"/>
        </w:rPr>
        <w:t>Acute kidney injury</w:t>
      </w:r>
      <w:r w:rsidRPr="00FE6FB2">
        <w:rPr>
          <w:rFonts w:ascii="Times New Roman" w:hAnsi="Times New Roman" w:cs="Times New Roman"/>
          <w:szCs w:val="20"/>
        </w:rPr>
        <w:t xml:space="preserve"> in league table in surgical patients</w:t>
      </w:r>
    </w:p>
    <w:tbl>
      <w:tblPr>
        <w:tblStyle w:val="1"/>
        <w:tblW w:w="8640" w:type="dxa"/>
        <w:tblLook w:val="04A0" w:firstRow="1" w:lastRow="0" w:firstColumn="1" w:lastColumn="0" w:noHBand="0" w:noVBand="1"/>
      </w:tblPr>
      <w:tblGrid>
        <w:gridCol w:w="1405"/>
        <w:gridCol w:w="1405"/>
        <w:gridCol w:w="1404"/>
        <w:gridCol w:w="1404"/>
        <w:gridCol w:w="1511"/>
        <w:gridCol w:w="1511"/>
      </w:tblGrid>
      <w:tr w:rsidR="00A66D77" w:rsidRPr="00FE6FB2" w:rsidTr="0051060F">
        <w:trPr>
          <w:trHeight w:val="324"/>
        </w:trPr>
        <w:tc>
          <w:tcPr>
            <w:tcW w:w="1405" w:type="dxa"/>
            <w:shd w:val="clear" w:color="auto" w:fill="D9D9D9" w:themeFill="background1" w:themeFillShade="D9"/>
            <w:noWrap/>
            <w:vAlign w:val="center"/>
            <w:hideMark/>
          </w:tcPr>
          <w:p w:rsidR="00B36B72" w:rsidRPr="00FE6FB2" w:rsidRDefault="0051060F" w:rsidP="0051060F">
            <w:pPr>
              <w:widowControl/>
              <w:jc w:val="center"/>
              <w:rPr>
                <w:rFonts w:ascii="Times New Roman" w:eastAsia="PMingLiU" w:hAnsi="Times New Roman" w:cs="Times New Roman"/>
                <w:b/>
                <w:kern w:val="0"/>
                <w:szCs w:val="24"/>
              </w:rPr>
            </w:pPr>
            <w:r w:rsidRPr="00FE6FB2">
              <w:rPr>
                <w:rFonts w:ascii="Times New Roman" w:eastAsia="PMingLiU" w:hAnsi="Times New Roman" w:cs="Times New Roman"/>
                <w:b/>
                <w:kern w:val="0"/>
                <w:szCs w:val="24"/>
              </w:rPr>
              <w:t>Balanced</w:t>
            </w:r>
          </w:p>
          <w:p w:rsidR="0051060F" w:rsidRPr="00FE6FB2" w:rsidRDefault="0051060F" w:rsidP="0051060F">
            <w:pPr>
              <w:widowControl/>
              <w:jc w:val="center"/>
              <w:rPr>
                <w:rFonts w:ascii="Times New Roman" w:eastAsia="PMingLiU" w:hAnsi="Times New Roman" w:cs="Times New Roman"/>
                <w:b/>
                <w:kern w:val="0"/>
                <w:szCs w:val="24"/>
              </w:rPr>
            </w:pPr>
            <w:r w:rsidRPr="00FE6FB2">
              <w:rPr>
                <w:rFonts w:ascii="Times New Roman" w:eastAsia="PMingLiU" w:hAnsi="Times New Roman" w:cs="Times New Roman"/>
                <w:b/>
                <w:kern w:val="0"/>
                <w:szCs w:val="24"/>
              </w:rPr>
              <w:t>crystalloids</w:t>
            </w:r>
          </w:p>
        </w:tc>
        <w:tc>
          <w:tcPr>
            <w:tcW w:w="1405" w:type="dxa"/>
            <w:noWrap/>
            <w:vAlign w:val="center"/>
          </w:tcPr>
          <w:p w:rsidR="00C9527E" w:rsidRPr="00FE6FB2" w:rsidRDefault="00C9527E" w:rsidP="0051060F">
            <w:pPr>
              <w:widowControl/>
              <w:jc w:val="center"/>
              <w:rPr>
                <w:rFonts w:ascii="Times New Roman" w:eastAsia="PMingLiU" w:hAnsi="Times New Roman" w:cs="Times New Roman"/>
                <w:kern w:val="0"/>
                <w:szCs w:val="24"/>
              </w:rPr>
            </w:pPr>
          </w:p>
        </w:tc>
        <w:tc>
          <w:tcPr>
            <w:tcW w:w="1404" w:type="dxa"/>
            <w:noWrap/>
            <w:vAlign w:val="center"/>
          </w:tcPr>
          <w:p w:rsidR="00B36B72" w:rsidRPr="00FE6FB2" w:rsidRDefault="00B36B72" w:rsidP="0051060F">
            <w:pPr>
              <w:widowControl/>
              <w:jc w:val="center"/>
              <w:rPr>
                <w:rFonts w:ascii="Times New Roman" w:eastAsia="PMingLiU" w:hAnsi="Times New Roman" w:cs="Times New Roman"/>
                <w:kern w:val="0"/>
                <w:szCs w:val="24"/>
              </w:rPr>
            </w:pPr>
          </w:p>
        </w:tc>
        <w:tc>
          <w:tcPr>
            <w:tcW w:w="1404" w:type="dxa"/>
            <w:noWrap/>
            <w:vAlign w:val="center"/>
          </w:tcPr>
          <w:p w:rsidR="00C9527E" w:rsidRPr="00FE6FB2" w:rsidRDefault="00C9527E" w:rsidP="0051060F">
            <w:pPr>
              <w:widowControl/>
              <w:jc w:val="center"/>
              <w:rPr>
                <w:rFonts w:ascii="Times New Roman" w:eastAsia="PMingLiU" w:hAnsi="Times New Roman" w:cs="Times New Roman"/>
                <w:kern w:val="0"/>
                <w:szCs w:val="24"/>
              </w:rPr>
            </w:pPr>
          </w:p>
        </w:tc>
        <w:tc>
          <w:tcPr>
            <w:tcW w:w="1511" w:type="dxa"/>
            <w:noWrap/>
            <w:vAlign w:val="center"/>
          </w:tcPr>
          <w:p w:rsidR="00C9527E" w:rsidRPr="00FE6FB2" w:rsidRDefault="00C9527E" w:rsidP="0051060F">
            <w:pPr>
              <w:widowControl/>
              <w:jc w:val="center"/>
              <w:rPr>
                <w:rFonts w:ascii="Times New Roman" w:eastAsia="PMingLiU" w:hAnsi="Times New Roman" w:cs="Times New Roman"/>
                <w:kern w:val="0"/>
                <w:szCs w:val="24"/>
              </w:rPr>
            </w:pPr>
          </w:p>
        </w:tc>
        <w:tc>
          <w:tcPr>
            <w:tcW w:w="1511" w:type="dxa"/>
            <w:noWrap/>
            <w:vAlign w:val="center"/>
          </w:tcPr>
          <w:p w:rsidR="00B36B72" w:rsidRPr="00FE6FB2" w:rsidRDefault="00B36B72" w:rsidP="0051060F">
            <w:pPr>
              <w:widowControl/>
              <w:jc w:val="center"/>
              <w:rPr>
                <w:rFonts w:ascii="Times New Roman" w:eastAsia="PMingLiU" w:hAnsi="Times New Roman" w:cs="Times New Roman"/>
                <w:kern w:val="0"/>
                <w:szCs w:val="24"/>
              </w:rPr>
            </w:pPr>
          </w:p>
        </w:tc>
      </w:tr>
      <w:tr w:rsidR="0051060F" w:rsidRPr="00FE6FB2" w:rsidTr="0051060F">
        <w:trPr>
          <w:trHeight w:val="324"/>
        </w:trPr>
        <w:tc>
          <w:tcPr>
            <w:tcW w:w="1405" w:type="dxa"/>
            <w:noWrap/>
            <w:vAlign w:val="center"/>
          </w:tcPr>
          <w:p w:rsidR="0051060F" w:rsidRPr="00FE6FB2" w:rsidRDefault="0051060F" w:rsidP="0051060F">
            <w:pPr>
              <w:widowControl/>
              <w:jc w:val="center"/>
              <w:rPr>
                <w:rFonts w:ascii="Times New Roman" w:hAnsi="Times New Roman" w:cs="Times New Roman"/>
                <w:color w:val="000000"/>
                <w:szCs w:val="24"/>
              </w:rPr>
            </w:pPr>
            <w:r w:rsidRPr="00FE6FB2">
              <w:rPr>
                <w:rFonts w:ascii="Times New Roman" w:hAnsi="Times New Roman" w:cs="Times New Roman"/>
                <w:color w:val="000000"/>
                <w:szCs w:val="24"/>
              </w:rPr>
              <w:t>1.02</w:t>
            </w:r>
          </w:p>
          <w:p w:rsidR="0051060F" w:rsidRPr="00FE6FB2" w:rsidRDefault="0051060F" w:rsidP="0051060F">
            <w:pPr>
              <w:widowControl/>
              <w:jc w:val="center"/>
              <w:rPr>
                <w:rFonts w:ascii="Times New Roman" w:hAnsi="Times New Roman" w:cs="Times New Roman"/>
                <w:color w:val="000000"/>
                <w:szCs w:val="24"/>
              </w:rPr>
            </w:pPr>
            <w:r w:rsidRPr="00FE6FB2">
              <w:rPr>
                <w:rFonts w:ascii="Times New Roman" w:hAnsi="Times New Roman" w:cs="Times New Roman"/>
                <w:color w:val="000000"/>
                <w:szCs w:val="24"/>
              </w:rPr>
              <w:t>(0.73,1.40)</w:t>
            </w:r>
          </w:p>
        </w:tc>
        <w:tc>
          <w:tcPr>
            <w:tcW w:w="1405" w:type="dxa"/>
            <w:shd w:val="clear" w:color="auto" w:fill="D9D9D9" w:themeFill="background1" w:themeFillShade="D9"/>
            <w:noWrap/>
            <w:vAlign w:val="center"/>
            <w:hideMark/>
          </w:tcPr>
          <w:p w:rsidR="0051060F" w:rsidRPr="00FE6FB2" w:rsidRDefault="0051060F" w:rsidP="0051060F">
            <w:pPr>
              <w:widowControl/>
              <w:jc w:val="center"/>
              <w:rPr>
                <w:rFonts w:ascii="Times New Roman" w:eastAsia="PMingLiU" w:hAnsi="Times New Roman" w:cs="Times New Roman"/>
                <w:b/>
                <w:kern w:val="0"/>
                <w:szCs w:val="24"/>
              </w:rPr>
            </w:pPr>
            <w:r w:rsidRPr="00FE6FB2">
              <w:rPr>
                <w:rFonts w:ascii="Times New Roman" w:eastAsia="PMingLiU" w:hAnsi="Times New Roman" w:cs="Times New Roman"/>
                <w:b/>
                <w:kern w:val="0"/>
                <w:szCs w:val="24"/>
              </w:rPr>
              <w:t>Saline</w:t>
            </w:r>
          </w:p>
        </w:tc>
        <w:tc>
          <w:tcPr>
            <w:tcW w:w="1404" w:type="dxa"/>
            <w:noWrap/>
            <w:vAlign w:val="center"/>
          </w:tcPr>
          <w:p w:rsidR="0051060F" w:rsidRPr="00FE6FB2" w:rsidRDefault="0051060F" w:rsidP="0051060F">
            <w:pPr>
              <w:widowControl/>
              <w:jc w:val="center"/>
              <w:rPr>
                <w:rFonts w:ascii="Times New Roman" w:eastAsia="PMingLiU" w:hAnsi="Times New Roman" w:cs="Times New Roman"/>
                <w:kern w:val="0"/>
                <w:szCs w:val="24"/>
              </w:rPr>
            </w:pPr>
          </w:p>
        </w:tc>
        <w:tc>
          <w:tcPr>
            <w:tcW w:w="1404" w:type="dxa"/>
            <w:noWrap/>
            <w:vAlign w:val="center"/>
          </w:tcPr>
          <w:p w:rsidR="0051060F" w:rsidRPr="00FE6FB2" w:rsidRDefault="0051060F" w:rsidP="0051060F">
            <w:pPr>
              <w:widowControl/>
              <w:jc w:val="center"/>
              <w:rPr>
                <w:rFonts w:ascii="Times New Roman" w:eastAsia="PMingLiU" w:hAnsi="Times New Roman" w:cs="Times New Roman"/>
                <w:kern w:val="0"/>
                <w:szCs w:val="24"/>
              </w:rPr>
            </w:pPr>
          </w:p>
        </w:tc>
        <w:tc>
          <w:tcPr>
            <w:tcW w:w="1511" w:type="dxa"/>
            <w:noWrap/>
            <w:vAlign w:val="center"/>
          </w:tcPr>
          <w:p w:rsidR="0051060F" w:rsidRPr="00FE6FB2" w:rsidRDefault="0051060F" w:rsidP="0051060F">
            <w:pPr>
              <w:widowControl/>
              <w:jc w:val="center"/>
              <w:rPr>
                <w:rFonts w:ascii="Times New Roman" w:eastAsia="PMingLiU" w:hAnsi="Times New Roman" w:cs="Times New Roman"/>
                <w:kern w:val="0"/>
                <w:szCs w:val="24"/>
              </w:rPr>
            </w:pPr>
          </w:p>
        </w:tc>
        <w:tc>
          <w:tcPr>
            <w:tcW w:w="1511" w:type="dxa"/>
            <w:noWrap/>
            <w:vAlign w:val="center"/>
          </w:tcPr>
          <w:p w:rsidR="0051060F" w:rsidRPr="00FE6FB2" w:rsidRDefault="0051060F" w:rsidP="0051060F">
            <w:pPr>
              <w:widowControl/>
              <w:jc w:val="center"/>
              <w:rPr>
                <w:rFonts w:ascii="Times New Roman" w:eastAsia="PMingLiU" w:hAnsi="Times New Roman" w:cs="Times New Roman"/>
                <w:kern w:val="0"/>
                <w:szCs w:val="24"/>
              </w:rPr>
            </w:pPr>
          </w:p>
        </w:tc>
      </w:tr>
      <w:tr w:rsidR="0051060F" w:rsidRPr="00FE6FB2" w:rsidTr="0051060F">
        <w:trPr>
          <w:trHeight w:val="324"/>
        </w:trPr>
        <w:tc>
          <w:tcPr>
            <w:tcW w:w="1405" w:type="dxa"/>
            <w:noWrap/>
            <w:vAlign w:val="center"/>
          </w:tcPr>
          <w:p w:rsidR="0051060F" w:rsidRPr="00FE6FB2" w:rsidRDefault="0051060F" w:rsidP="0051060F">
            <w:pPr>
              <w:jc w:val="center"/>
              <w:rPr>
                <w:rFonts w:ascii="Times New Roman" w:hAnsi="Times New Roman" w:cs="Times New Roman"/>
                <w:color w:val="000000"/>
                <w:szCs w:val="24"/>
              </w:rPr>
            </w:pPr>
            <w:r w:rsidRPr="00FE6FB2">
              <w:rPr>
                <w:rFonts w:ascii="Times New Roman" w:hAnsi="Times New Roman" w:cs="Times New Roman"/>
                <w:color w:val="000000"/>
                <w:szCs w:val="24"/>
              </w:rPr>
              <w:t>1.19</w:t>
            </w:r>
          </w:p>
          <w:p w:rsidR="0051060F" w:rsidRPr="00FE6FB2" w:rsidRDefault="0051060F" w:rsidP="0051060F">
            <w:pPr>
              <w:jc w:val="center"/>
              <w:rPr>
                <w:rFonts w:ascii="Times New Roman" w:hAnsi="Times New Roman" w:cs="Times New Roman"/>
                <w:color w:val="000000"/>
                <w:szCs w:val="24"/>
              </w:rPr>
            </w:pPr>
            <w:r w:rsidRPr="00FE6FB2">
              <w:rPr>
                <w:rFonts w:ascii="Times New Roman" w:hAnsi="Times New Roman" w:cs="Times New Roman"/>
                <w:color w:val="000000"/>
                <w:szCs w:val="24"/>
              </w:rPr>
              <w:t>(0.27,5.15)</w:t>
            </w:r>
          </w:p>
        </w:tc>
        <w:tc>
          <w:tcPr>
            <w:tcW w:w="1405" w:type="dxa"/>
            <w:noWrap/>
            <w:vAlign w:val="center"/>
          </w:tcPr>
          <w:p w:rsidR="0051060F" w:rsidRPr="00FE6FB2" w:rsidRDefault="0051060F" w:rsidP="0051060F">
            <w:pPr>
              <w:widowControl/>
              <w:jc w:val="center"/>
              <w:rPr>
                <w:rFonts w:ascii="Times New Roman" w:hAnsi="Times New Roman" w:cs="Times New Roman"/>
                <w:color w:val="000000"/>
                <w:szCs w:val="24"/>
              </w:rPr>
            </w:pPr>
            <w:r w:rsidRPr="00FE6FB2">
              <w:rPr>
                <w:rFonts w:ascii="Times New Roman" w:hAnsi="Times New Roman" w:cs="Times New Roman"/>
                <w:color w:val="000000"/>
                <w:szCs w:val="24"/>
              </w:rPr>
              <w:t>1.17</w:t>
            </w:r>
          </w:p>
          <w:p w:rsidR="0051060F" w:rsidRPr="00FE6FB2" w:rsidRDefault="0051060F" w:rsidP="0051060F">
            <w:pPr>
              <w:widowControl/>
              <w:jc w:val="center"/>
              <w:rPr>
                <w:rFonts w:ascii="Times New Roman" w:hAnsi="Times New Roman" w:cs="Times New Roman"/>
                <w:color w:val="000000"/>
                <w:szCs w:val="24"/>
              </w:rPr>
            </w:pPr>
            <w:r w:rsidRPr="00FE6FB2">
              <w:rPr>
                <w:rFonts w:ascii="Times New Roman" w:hAnsi="Times New Roman" w:cs="Times New Roman"/>
                <w:color w:val="000000"/>
                <w:szCs w:val="24"/>
              </w:rPr>
              <w:t>(0.27,5.04)</w:t>
            </w:r>
          </w:p>
        </w:tc>
        <w:tc>
          <w:tcPr>
            <w:tcW w:w="1404" w:type="dxa"/>
            <w:shd w:val="clear" w:color="auto" w:fill="D9D9D9" w:themeFill="background1" w:themeFillShade="D9"/>
            <w:noWrap/>
            <w:vAlign w:val="center"/>
          </w:tcPr>
          <w:p w:rsidR="0051060F" w:rsidRPr="00FE6FB2" w:rsidRDefault="0051060F" w:rsidP="0051060F">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Iso-oncotic</w:t>
            </w:r>
          </w:p>
          <w:p w:rsidR="0051060F" w:rsidRPr="00FE6FB2" w:rsidRDefault="0051060F" w:rsidP="0051060F">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albumin</w:t>
            </w:r>
          </w:p>
        </w:tc>
        <w:tc>
          <w:tcPr>
            <w:tcW w:w="1404" w:type="dxa"/>
            <w:noWrap/>
            <w:vAlign w:val="center"/>
          </w:tcPr>
          <w:p w:rsidR="0051060F" w:rsidRPr="00FE6FB2" w:rsidRDefault="0051060F" w:rsidP="0051060F">
            <w:pPr>
              <w:widowControl/>
              <w:jc w:val="center"/>
              <w:rPr>
                <w:rFonts w:ascii="Times New Roman" w:eastAsia="PMingLiU" w:hAnsi="Times New Roman" w:cs="Times New Roman"/>
                <w:kern w:val="0"/>
                <w:szCs w:val="24"/>
              </w:rPr>
            </w:pPr>
          </w:p>
        </w:tc>
        <w:tc>
          <w:tcPr>
            <w:tcW w:w="1511" w:type="dxa"/>
            <w:noWrap/>
            <w:vAlign w:val="center"/>
          </w:tcPr>
          <w:p w:rsidR="0051060F" w:rsidRPr="00FE6FB2" w:rsidRDefault="0051060F" w:rsidP="0051060F">
            <w:pPr>
              <w:widowControl/>
              <w:jc w:val="center"/>
              <w:rPr>
                <w:rFonts w:ascii="Times New Roman" w:eastAsia="PMingLiU" w:hAnsi="Times New Roman" w:cs="Times New Roman"/>
                <w:kern w:val="0"/>
                <w:szCs w:val="24"/>
              </w:rPr>
            </w:pPr>
          </w:p>
        </w:tc>
        <w:tc>
          <w:tcPr>
            <w:tcW w:w="1511" w:type="dxa"/>
            <w:noWrap/>
            <w:vAlign w:val="center"/>
          </w:tcPr>
          <w:p w:rsidR="0051060F" w:rsidRPr="00FE6FB2" w:rsidRDefault="0051060F" w:rsidP="0051060F">
            <w:pPr>
              <w:widowControl/>
              <w:jc w:val="center"/>
              <w:rPr>
                <w:rFonts w:ascii="Times New Roman" w:eastAsia="PMingLiU" w:hAnsi="Times New Roman" w:cs="Times New Roman"/>
                <w:kern w:val="0"/>
                <w:szCs w:val="24"/>
              </w:rPr>
            </w:pPr>
          </w:p>
        </w:tc>
      </w:tr>
      <w:tr w:rsidR="0051060F" w:rsidRPr="00FE6FB2" w:rsidTr="0051060F">
        <w:trPr>
          <w:trHeight w:val="324"/>
        </w:trPr>
        <w:tc>
          <w:tcPr>
            <w:tcW w:w="1405" w:type="dxa"/>
            <w:noWrap/>
            <w:vAlign w:val="center"/>
          </w:tcPr>
          <w:p w:rsidR="0051060F" w:rsidRPr="00FE6FB2" w:rsidRDefault="0051060F" w:rsidP="0051060F">
            <w:pPr>
              <w:jc w:val="center"/>
              <w:rPr>
                <w:rFonts w:ascii="Times New Roman" w:hAnsi="Times New Roman" w:cs="Times New Roman"/>
                <w:color w:val="000000"/>
                <w:szCs w:val="24"/>
              </w:rPr>
            </w:pPr>
            <w:r w:rsidRPr="00FE6FB2">
              <w:rPr>
                <w:rFonts w:ascii="Times New Roman" w:hAnsi="Times New Roman" w:cs="Times New Roman"/>
                <w:color w:val="000000"/>
                <w:szCs w:val="24"/>
              </w:rPr>
              <w:t>0.81</w:t>
            </w:r>
          </w:p>
          <w:p w:rsidR="0051060F" w:rsidRPr="00FE6FB2" w:rsidRDefault="0051060F" w:rsidP="0051060F">
            <w:pPr>
              <w:jc w:val="center"/>
              <w:rPr>
                <w:rFonts w:ascii="Times New Roman" w:hAnsi="Times New Roman" w:cs="Times New Roman"/>
                <w:color w:val="000000"/>
                <w:szCs w:val="24"/>
              </w:rPr>
            </w:pPr>
            <w:r w:rsidRPr="00FE6FB2">
              <w:rPr>
                <w:rFonts w:ascii="Times New Roman" w:hAnsi="Times New Roman" w:cs="Times New Roman"/>
                <w:color w:val="000000"/>
                <w:szCs w:val="24"/>
              </w:rPr>
              <w:t>(0.50,1.32)</w:t>
            </w:r>
          </w:p>
        </w:tc>
        <w:tc>
          <w:tcPr>
            <w:tcW w:w="1405" w:type="dxa"/>
            <w:noWrap/>
            <w:vAlign w:val="center"/>
          </w:tcPr>
          <w:p w:rsidR="0051060F" w:rsidRPr="00FE6FB2" w:rsidRDefault="0051060F" w:rsidP="0051060F">
            <w:pPr>
              <w:jc w:val="center"/>
              <w:rPr>
                <w:rFonts w:ascii="Times New Roman" w:hAnsi="Times New Roman" w:cs="Times New Roman"/>
                <w:color w:val="000000"/>
                <w:szCs w:val="24"/>
              </w:rPr>
            </w:pPr>
            <w:r w:rsidRPr="00FE6FB2">
              <w:rPr>
                <w:rFonts w:ascii="Times New Roman" w:hAnsi="Times New Roman" w:cs="Times New Roman"/>
                <w:color w:val="000000"/>
                <w:szCs w:val="24"/>
              </w:rPr>
              <w:t>0.80</w:t>
            </w:r>
          </w:p>
          <w:p w:rsidR="0051060F" w:rsidRPr="00FE6FB2" w:rsidRDefault="0051060F" w:rsidP="0051060F">
            <w:pPr>
              <w:jc w:val="center"/>
              <w:rPr>
                <w:rFonts w:ascii="Times New Roman" w:hAnsi="Times New Roman" w:cs="Times New Roman"/>
                <w:color w:val="000000"/>
                <w:szCs w:val="24"/>
              </w:rPr>
            </w:pPr>
            <w:r w:rsidRPr="00FE6FB2">
              <w:rPr>
                <w:rFonts w:ascii="Times New Roman" w:hAnsi="Times New Roman" w:cs="Times New Roman"/>
                <w:color w:val="000000"/>
                <w:szCs w:val="24"/>
              </w:rPr>
              <w:t>(0.50,1.28)</w:t>
            </w:r>
          </w:p>
        </w:tc>
        <w:tc>
          <w:tcPr>
            <w:tcW w:w="1404" w:type="dxa"/>
            <w:noWrap/>
            <w:vAlign w:val="center"/>
          </w:tcPr>
          <w:p w:rsidR="0051060F" w:rsidRPr="00FE6FB2" w:rsidRDefault="0051060F" w:rsidP="0051060F">
            <w:pPr>
              <w:widowControl/>
              <w:jc w:val="center"/>
              <w:rPr>
                <w:rFonts w:ascii="Times New Roman" w:hAnsi="Times New Roman" w:cs="Times New Roman"/>
                <w:color w:val="000000"/>
                <w:szCs w:val="24"/>
              </w:rPr>
            </w:pPr>
            <w:r w:rsidRPr="00FE6FB2">
              <w:rPr>
                <w:rFonts w:ascii="Times New Roman" w:hAnsi="Times New Roman" w:cs="Times New Roman"/>
                <w:color w:val="000000"/>
                <w:szCs w:val="24"/>
              </w:rPr>
              <w:t>0.69</w:t>
            </w:r>
          </w:p>
          <w:p w:rsidR="0051060F" w:rsidRPr="00FE6FB2" w:rsidRDefault="0051060F" w:rsidP="0051060F">
            <w:pPr>
              <w:widowControl/>
              <w:jc w:val="center"/>
              <w:rPr>
                <w:rFonts w:ascii="Times New Roman" w:hAnsi="Times New Roman" w:cs="Times New Roman"/>
                <w:color w:val="000000"/>
                <w:szCs w:val="24"/>
              </w:rPr>
            </w:pPr>
            <w:r w:rsidRPr="00FE6FB2">
              <w:rPr>
                <w:rFonts w:ascii="Times New Roman" w:hAnsi="Times New Roman" w:cs="Times New Roman"/>
                <w:color w:val="000000"/>
                <w:szCs w:val="24"/>
              </w:rPr>
              <w:t>(0.17,2.74)</w:t>
            </w:r>
          </w:p>
        </w:tc>
        <w:tc>
          <w:tcPr>
            <w:tcW w:w="1404" w:type="dxa"/>
            <w:shd w:val="clear" w:color="auto" w:fill="D9D9D9" w:themeFill="background1" w:themeFillShade="D9"/>
            <w:noWrap/>
            <w:vAlign w:val="center"/>
            <w:hideMark/>
          </w:tcPr>
          <w:p w:rsidR="0051060F" w:rsidRPr="00FE6FB2" w:rsidRDefault="0051060F" w:rsidP="0051060F">
            <w:pPr>
              <w:widowControl/>
              <w:jc w:val="center"/>
              <w:rPr>
                <w:rFonts w:ascii="Times New Roman" w:eastAsia="PMingLiU" w:hAnsi="Times New Roman" w:cs="Times New Roman"/>
                <w:b/>
                <w:kern w:val="0"/>
                <w:szCs w:val="24"/>
              </w:rPr>
            </w:pPr>
            <w:r w:rsidRPr="00FE6FB2">
              <w:rPr>
                <w:rFonts w:ascii="Times New Roman" w:eastAsia="PMingLiU" w:hAnsi="Times New Roman" w:cs="Times New Roman"/>
                <w:b/>
                <w:kern w:val="0"/>
                <w:szCs w:val="24"/>
              </w:rPr>
              <w:t>L-HES</w:t>
            </w:r>
          </w:p>
        </w:tc>
        <w:tc>
          <w:tcPr>
            <w:tcW w:w="1511" w:type="dxa"/>
            <w:noWrap/>
            <w:vAlign w:val="center"/>
          </w:tcPr>
          <w:p w:rsidR="0051060F" w:rsidRPr="00FE6FB2" w:rsidRDefault="0051060F" w:rsidP="0051060F">
            <w:pPr>
              <w:widowControl/>
              <w:jc w:val="center"/>
              <w:rPr>
                <w:rFonts w:ascii="Times New Roman" w:eastAsia="PMingLiU" w:hAnsi="Times New Roman" w:cs="Times New Roman"/>
                <w:kern w:val="0"/>
                <w:szCs w:val="24"/>
              </w:rPr>
            </w:pPr>
          </w:p>
        </w:tc>
        <w:tc>
          <w:tcPr>
            <w:tcW w:w="1511" w:type="dxa"/>
            <w:noWrap/>
            <w:vAlign w:val="center"/>
          </w:tcPr>
          <w:p w:rsidR="0051060F" w:rsidRPr="00FE6FB2" w:rsidRDefault="0051060F" w:rsidP="0051060F">
            <w:pPr>
              <w:widowControl/>
              <w:jc w:val="center"/>
              <w:rPr>
                <w:rFonts w:ascii="Times New Roman" w:eastAsia="PMingLiU" w:hAnsi="Times New Roman" w:cs="Times New Roman"/>
                <w:kern w:val="0"/>
                <w:szCs w:val="24"/>
              </w:rPr>
            </w:pPr>
          </w:p>
        </w:tc>
      </w:tr>
      <w:tr w:rsidR="0051060F" w:rsidRPr="00FE6FB2" w:rsidTr="0051060F">
        <w:trPr>
          <w:trHeight w:val="324"/>
        </w:trPr>
        <w:tc>
          <w:tcPr>
            <w:tcW w:w="1405" w:type="dxa"/>
            <w:noWrap/>
            <w:vAlign w:val="center"/>
          </w:tcPr>
          <w:p w:rsidR="0051060F" w:rsidRPr="00FE6FB2" w:rsidRDefault="0051060F" w:rsidP="0051060F">
            <w:pPr>
              <w:jc w:val="center"/>
              <w:rPr>
                <w:rFonts w:ascii="Times New Roman" w:hAnsi="Times New Roman" w:cs="Times New Roman"/>
                <w:color w:val="000000"/>
                <w:szCs w:val="24"/>
              </w:rPr>
            </w:pPr>
            <w:r w:rsidRPr="00FE6FB2">
              <w:rPr>
                <w:rFonts w:ascii="Times New Roman" w:hAnsi="Times New Roman" w:cs="Times New Roman"/>
                <w:color w:val="000000"/>
                <w:szCs w:val="24"/>
              </w:rPr>
              <w:t>0.79</w:t>
            </w:r>
          </w:p>
          <w:p w:rsidR="0051060F" w:rsidRPr="00FE6FB2" w:rsidRDefault="0051060F" w:rsidP="0051060F">
            <w:pPr>
              <w:jc w:val="center"/>
              <w:rPr>
                <w:rFonts w:ascii="Times New Roman" w:hAnsi="Times New Roman" w:cs="Times New Roman"/>
                <w:color w:val="000000"/>
                <w:szCs w:val="24"/>
              </w:rPr>
            </w:pPr>
            <w:r w:rsidRPr="00FE6FB2">
              <w:rPr>
                <w:rFonts w:ascii="Times New Roman" w:hAnsi="Times New Roman" w:cs="Times New Roman"/>
                <w:color w:val="000000"/>
                <w:szCs w:val="24"/>
              </w:rPr>
              <w:t>(0.42,1.49)</w:t>
            </w:r>
          </w:p>
        </w:tc>
        <w:tc>
          <w:tcPr>
            <w:tcW w:w="1405" w:type="dxa"/>
            <w:noWrap/>
            <w:vAlign w:val="center"/>
          </w:tcPr>
          <w:p w:rsidR="0051060F" w:rsidRPr="00FE6FB2" w:rsidRDefault="0051060F" w:rsidP="0051060F">
            <w:pPr>
              <w:jc w:val="center"/>
              <w:rPr>
                <w:rFonts w:ascii="Times New Roman" w:hAnsi="Times New Roman" w:cs="Times New Roman"/>
                <w:color w:val="000000"/>
                <w:szCs w:val="24"/>
              </w:rPr>
            </w:pPr>
            <w:r w:rsidRPr="00FE6FB2">
              <w:rPr>
                <w:rFonts w:ascii="Times New Roman" w:hAnsi="Times New Roman" w:cs="Times New Roman"/>
                <w:color w:val="000000"/>
                <w:szCs w:val="24"/>
              </w:rPr>
              <w:t>0.78</w:t>
            </w:r>
          </w:p>
          <w:p w:rsidR="0051060F" w:rsidRPr="00FE6FB2" w:rsidRDefault="0051060F" w:rsidP="0051060F">
            <w:pPr>
              <w:jc w:val="center"/>
              <w:rPr>
                <w:rFonts w:ascii="Times New Roman" w:hAnsi="Times New Roman" w:cs="Times New Roman"/>
                <w:color w:val="000000"/>
                <w:szCs w:val="24"/>
              </w:rPr>
            </w:pPr>
            <w:r w:rsidRPr="00FE6FB2">
              <w:rPr>
                <w:rFonts w:ascii="Times New Roman" w:hAnsi="Times New Roman" w:cs="Times New Roman"/>
                <w:color w:val="000000"/>
                <w:szCs w:val="24"/>
              </w:rPr>
              <w:t>(0.43,1.41)</w:t>
            </w:r>
          </w:p>
        </w:tc>
        <w:tc>
          <w:tcPr>
            <w:tcW w:w="1404" w:type="dxa"/>
            <w:noWrap/>
            <w:vAlign w:val="center"/>
          </w:tcPr>
          <w:p w:rsidR="0051060F" w:rsidRPr="00FE6FB2" w:rsidRDefault="0051060F" w:rsidP="0051060F">
            <w:pPr>
              <w:jc w:val="center"/>
              <w:rPr>
                <w:rFonts w:ascii="Times New Roman" w:hAnsi="Times New Roman" w:cs="Times New Roman"/>
                <w:color w:val="000000"/>
                <w:szCs w:val="24"/>
              </w:rPr>
            </w:pPr>
            <w:r w:rsidRPr="00FE6FB2">
              <w:rPr>
                <w:rFonts w:ascii="Times New Roman" w:hAnsi="Times New Roman" w:cs="Times New Roman"/>
                <w:color w:val="000000"/>
                <w:szCs w:val="24"/>
              </w:rPr>
              <w:t>0.66</w:t>
            </w:r>
          </w:p>
          <w:p w:rsidR="0051060F" w:rsidRPr="00FE6FB2" w:rsidRDefault="0051060F" w:rsidP="0051060F">
            <w:pPr>
              <w:jc w:val="center"/>
              <w:rPr>
                <w:rFonts w:ascii="Times New Roman" w:hAnsi="Times New Roman" w:cs="Times New Roman"/>
                <w:color w:val="000000"/>
                <w:szCs w:val="24"/>
              </w:rPr>
            </w:pPr>
            <w:r w:rsidRPr="00FE6FB2">
              <w:rPr>
                <w:rFonts w:ascii="Times New Roman" w:hAnsi="Times New Roman" w:cs="Times New Roman"/>
                <w:color w:val="000000"/>
                <w:szCs w:val="24"/>
              </w:rPr>
              <w:t>(0.14,3.24)</w:t>
            </w:r>
          </w:p>
        </w:tc>
        <w:tc>
          <w:tcPr>
            <w:tcW w:w="1404" w:type="dxa"/>
            <w:noWrap/>
            <w:vAlign w:val="center"/>
          </w:tcPr>
          <w:p w:rsidR="0051060F" w:rsidRPr="00FE6FB2" w:rsidRDefault="0051060F" w:rsidP="0051060F">
            <w:pPr>
              <w:widowControl/>
              <w:jc w:val="center"/>
              <w:rPr>
                <w:rFonts w:ascii="Times New Roman" w:hAnsi="Times New Roman" w:cs="Times New Roman"/>
                <w:color w:val="000000"/>
                <w:szCs w:val="24"/>
              </w:rPr>
            </w:pPr>
            <w:r w:rsidRPr="00FE6FB2">
              <w:rPr>
                <w:rFonts w:ascii="Times New Roman" w:hAnsi="Times New Roman" w:cs="Times New Roman"/>
                <w:color w:val="000000"/>
                <w:szCs w:val="24"/>
              </w:rPr>
              <w:t>0.97</w:t>
            </w:r>
          </w:p>
          <w:p w:rsidR="0051060F" w:rsidRPr="00FE6FB2" w:rsidRDefault="0051060F" w:rsidP="0051060F">
            <w:pPr>
              <w:widowControl/>
              <w:jc w:val="center"/>
              <w:rPr>
                <w:rFonts w:ascii="Times New Roman" w:hAnsi="Times New Roman" w:cs="Times New Roman"/>
                <w:color w:val="000000"/>
                <w:szCs w:val="24"/>
              </w:rPr>
            </w:pPr>
            <w:r w:rsidRPr="00FE6FB2">
              <w:rPr>
                <w:rFonts w:ascii="Times New Roman" w:hAnsi="Times New Roman" w:cs="Times New Roman"/>
                <w:color w:val="000000"/>
                <w:szCs w:val="24"/>
              </w:rPr>
              <w:t>(0.45,2.09)</w:t>
            </w:r>
          </w:p>
        </w:tc>
        <w:tc>
          <w:tcPr>
            <w:tcW w:w="1511" w:type="dxa"/>
            <w:shd w:val="clear" w:color="auto" w:fill="D9D9D9" w:themeFill="background1" w:themeFillShade="D9"/>
            <w:noWrap/>
            <w:vAlign w:val="center"/>
            <w:hideMark/>
          </w:tcPr>
          <w:p w:rsidR="0051060F" w:rsidRPr="00FE6FB2" w:rsidRDefault="0051060F" w:rsidP="0051060F">
            <w:pPr>
              <w:widowControl/>
              <w:jc w:val="center"/>
              <w:rPr>
                <w:rFonts w:ascii="Times New Roman" w:eastAsia="PMingLiU" w:hAnsi="Times New Roman" w:cs="Times New Roman"/>
                <w:b/>
                <w:kern w:val="0"/>
                <w:szCs w:val="24"/>
              </w:rPr>
            </w:pPr>
            <w:r w:rsidRPr="00FE6FB2">
              <w:rPr>
                <w:rFonts w:ascii="Times New Roman" w:eastAsia="PMingLiU" w:hAnsi="Times New Roman" w:cs="Times New Roman"/>
                <w:b/>
                <w:kern w:val="0"/>
                <w:szCs w:val="24"/>
              </w:rPr>
              <w:t>H-HES</w:t>
            </w:r>
          </w:p>
        </w:tc>
        <w:tc>
          <w:tcPr>
            <w:tcW w:w="1511" w:type="dxa"/>
            <w:noWrap/>
            <w:vAlign w:val="center"/>
          </w:tcPr>
          <w:p w:rsidR="0051060F" w:rsidRPr="00FE6FB2" w:rsidRDefault="0051060F" w:rsidP="0051060F">
            <w:pPr>
              <w:widowControl/>
              <w:jc w:val="center"/>
              <w:rPr>
                <w:rFonts w:ascii="Times New Roman" w:eastAsia="PMingLiU" w:hAnsi="Times New Roman" w:cs="Times New Roman"/>
                <w:kern w:val="0"/>
                <w:szCs w:val="24"/>
              </w:rPr>
            </w:pPr>
          </w:p>
        </w:tc>
      </w:tr>
      <w:tr w:rsidR="0051060F" w:rsidRPr="00FE6FB2" w:rsidTr="0051060F">
        <w:trPr>
          <w:trHeight w:val="324"/>
        </w:trPr>
        <w:tc>
          <w:tcPr>
            <w:tcW w:w="1405" w:type="dxa"/>
            <w:noWrap/>
            <w:vAlign w:val="center"/>
          </w:tcPr>
          <w:p w:rsidR="0051060F" w:rsidRPr="00FE6FB2" w:rsidRDefault="0051060F" w:rsidP="0051060F">
            <w:pPr>
              <w:jc w:val="center"/>
              <w:rPr>
                <w:rFonts w:ascii="Times New Roman" w:hAnsi="Times New Roman" w:cs="Times New Roman"/>
                <w:color w:val="000000"/>
                <w:szCs w:val="24"/>
              </w:rPr>
            </w:pPr>
            <w:r w:rsidRPr="00FE6FB2">
              <w:rPr>
                <w:rFonts w:ascii="Times New Roman" w:hAnsi="Times New Roman" w:cs="Times New Roman"/>
                <w:color w:val="000000"/>
                <w:szCs w:val="24"/>
              </w:rPr>
              <w:t>0.25</w:t>
            </w:r>
          </w:p>
          <w:p w:rsidR="0051060F" w:rsidRPr="00FE6FB2" w:rsidRDefault="0051060F" w:rsidP="0051060F">
            <w:pPr>
              <w:jc w:val="center"/>
              <w:rPr>
                <w:rFonts w:ascii="Times New Roman" w:hAnsi="Times New Roman" w:cs="Times New Roman"/>
                <w:color w:val="000000"/>
                <w:szCs w:val="24"/>
              </w:rPr>
            </w:pPr>
            <w:r w:rsidRPr="00FE6FB2">
              <w:rPr>
                <w:rFonts w:ascii="Times New Roman" w:hAnsi="Times New Roman" w:cs="Times New Roman"/>
                <w:color w:val="000000"/>
                <w:szCs w:val="24"/>
              </w:rPr>
              <w:t>(0.05,1.31)</w:t>
            </w:r>
          </w:p>
        </w:tc>
        <w:tc>
          <w:tcPr>
            <w:tcW w:w="1405" w:type="dxa"/>
            <w:noWrap/>
            <w:vAlign w:val="center"/>
          </w:tcPr>
          <w:p w:rsidR="0051060F" w:rsidRPr="00FE6FB2" w:rsidRDefault="0051060F" w:rsidP="0051060F">
            <w:pPr>
              <w:jc w:val="center"/>
              <w:rPr>
                <w:rFonts w:ascii="Times New Roman" w:hAnsi="Times New Roman" w:cs="Times New Roman"/>
                <w:color w:val="000000"/>
                <w:szCs w:val="24"/>
              </w:rPr>
            </w:pPr>
            <w:r w:rsidRPr="00FE6FB2">
              <w:rPr>
                <w:rFonts w:ascii="Times New Roman" w:hAnsi="Times New Roman" w:cs="Times New Roman"/>
                <w:color w:val="000000"/>
                <w:szCs w:val="24"/>
              </w:rPr>
              <w:t>0.24</w:t>
            </w:r>
          </w:p>
          <w:p w:rsidR="0051060F" w:rsidRPr="00FE6FB2" w:rsidRDefault="0051060F" w:rsidP="0051060F">
            <w:pPr>
              <w:jc w:val="center"/>
              <w:rPr>
                <w:rFonts w:ascii="Times New Roman" w:hAnsi="Times New Roman" w:cs="Times New Roman"/>
                <w:color w:val="000000"/>
                <w:szCs w:val="24"/>
              </w:rPr>
            </w:pPr>
            <w:r w:rsidRPr="00FE6FB2">
              <w:rPr>
                <w:rFonts w:ascii="Times New Roman" w:hAnsi="Times New Roman" w:cs="Times New Roman"/>
                <w:color w:val="000000"/>
                <w:szCs w:val="24"/>
              </w:rPr>
              <w:t>(0.05,1.27)</w:t>
            </w:r>
          </w:p>
        </w:tc>
        <w:tc>
          <w:tcPr>
            <w:tcW w:w="1404" w:type="dxa"/>
            <w:noWrap/>
            <w:vAlign w:val="center"/>
          </w:tcPr>
          <w:p w:rsidR="0051060F" w:rsidRPr="00FE6FB2" w:rsidRDefault="0051060F" w:rsidP="0051060F">
            <w:pPr>
              <w:jc w:val="center"/>
              <w:rPr>
                <w:rFonts w:ascii="Times New Roman" w:hAnsi="Times New Roman" w:cs="Times New Roman"/>
                <w:color w:val="000000"/>
                <w:szCs w:val="24"/>
              </w:rPr>
            </w:pPr>
            <w:r w:rsidRPr="00FE6FB2">
              <w:rPr>
                <w:rFonts w:ascii="Times New Roman" w:hAnsi="Times New Roman" w:cs="Times New Roman"/>
                <w:color w:val="000000"/>
                <w:szCs w:val="24"/>
              </w:rPr>
              <w:t>0.21</w:t>
            </w:r>
          </w:p>
          <w:p w:rsidR="0051060F" w:rsidRPr="00FE6FB2" w:rsidRDefault="0051060F" w:rsidP="0051060F">
            <w:pPr>
              <w:jc w:val="center"/>
              <w:rPr>
                <w:rFonts w:ascii="Times New Roman" w:hAnsi="Times New Roman" w:cs="Times New Roman"/>
                <w:color w:val="000000"/>
                <w:szCs w:val="24"/>
              </w:rPr>
            </w:pPr>
            <w:r w:rsidRPr="00FE6FB2">
              <w:rPr>
                <w:rFonts w:ascii="Times New Roman" w:hAnsi="Times New Roman" w:cs="Times New Roman"/>
                <w:color w:val="000000"/>
                <w:szCs w:val="24"/>
              </w:rPr>
              <w:t>(0.02,1.83)</w:t>
            </w:r>
          </w:p>
        </w:tc>
        <w:tc>
          <w:tcPr>
            <w:tcW w:w="1404" w:type="dxa"/>
            <w:noWrap/>
            <w:vAlign w:val="center"/>
          </w:tcPr>
          <w:p w:rsidR="0051060F" w:rsidRPr="00FE6FB2" w:rsidRDefault="0051060F" w:rsidP="0051060F">
            <w:pPr>
              <w:jc w:val="center"/>
              <w:rPr>
                <w:rFonts w:ascii="Times New Roman" w:hAnsi="Times New Roman" w:cs="Times New Roman"/>
                <w:color w:val="000000"/>
                <w:szCs w:val="24"/>
              </w:rPr>
            </w:pPr>
            <w:r w:rsidRPr="00FE6FB2">
              <w:rPr>
                <w:rFonts w:ascii="Times New Roman" w:hAnsi="Times New Roman" w:cs="Times New Roman"/>
                <w:color w:val="000000"/>
                <w:szCs w:val="24"/>
              </w:rPr>
              <w:t>0.30</w:t>
            </w:r>
          </w:p>
          <w:p w:rsidR="0051060F" w:rsidRPr="00FE6FB2" w:rsidRDefault="0051060F" w:rsidP="0051060F">
            <w:pPr>
              <w:jc w:val="center"/>
              <w:rPr>
                <w:rFonts w:ascii="Times New Roman" w:hAnsi="Times New Roman" w:cs="Times New Roman"/>
                <w:color w:val="000000"/>
                <w:szCs w:val="24"/>
              </w:rPr>
            </w:pPr>
            <w:r w:rsidRPr="00FE6FB2">
              <w:rPr>
                <w:rFonts w:ascii="Times New Roman" w:hAnsi="Times New Roman" w:cs="Times New Roman"/>
                <w:color w:val="000000"/>
                <w:szCs w:val="24"/>
              </w:rPr>
              <w:t>(0.06,1.62)</w:t>
            </w:r>
          </w:p>
        </w:tc>
        <w:tc>
          <w:tcPr>
            <w:tcW w:w="1511" w:type="dxa"/>
            <w:noWrap/>
            <w:vAlign w:val="center"/>
          </w:tcPr>
          <w:p w:rsidR="0051060F" w:rsidRPr="00FE6FB2" w:rsidRDefault="0051060F" w:rsidP="0051060F">
            <w:pPr>
              <w:widowControl/>
              <w:jc w:val="center"/>
              <w:rPr>
                <w:rFonts w:ascii="Times New Roman" w:hAnsi="Times New Roman" w:cs="Times New Roman"/>
                <w:color w:val="000000"/>
                <w:szCs w:val="24"/>
              </w:rPr>
            </w:pPr>
            <w:r w:rsidRPr="00FE6FB2">
              <w:rPr>
                <w:rFonts w:ascii="Times New Roman" w:hAnsi="Times New Roman" w:cs="Times New Roman"/>
                <w:color w:val="000000"/>
                <w:szCs w:val="24"/>
              </w:rPr>
              <w:t>0.31</w:t>
            </w:r>
          </w:p>
          <w:p w:rsidR="0051060F" w:rsidRPr="00FE6FB2" w:rsidRDefault="0051060F" w:rsidP="0051060F">
            <w:pPr>
              <w:widowControl/>
              <w:jc w:val="center"/>
              <w:rPr>
                <w:rFonts w:ascii="Times New Roman" w:hAnsi="Times New Roman" w:cs="Times New Roman"/>
                <w:color w:val="000000"/>
                <w:szCs w:val="24"/>
              </w:rPr>
            </w:pPr>
            <w:r w:rsidRPr="00FE6FB2">
              <w:rPr>
                <w:rFonts w:ascii="Times New Roman" w:hAnsi="Times New Roman" w:cs="Times New Roman"/>
                <w:color w:val="000000"/>
                <w:szCs w:val="24"/>
              </w:rPr>
              <w:t>(0.06,1.69)</w:t>
            </w:r>
          </w:p>
        </w:tc>
        <w:tc>
          <w:tcPr>
            <w:tcW w:w="1511" w:type="dxa"/>
            <w:shd w:val="clear" w:color="auto" w:fill="D9D9D9" w:themeFill="background1" w:themeFillShade="D9"/>
            <w:noWrap/>
            <w:vAlign w:val="center"/>
            <w:hideMark/>
          </w:tcPr>
          <w:p w:rsidR="0051060F" w:rsidRPr="00FE6FB2" w:rsidRDefault="0051060F" w:rsidP="0051060F">
            <w:pPr>
              <w:widowControl/>
              <w:jc w:val="center"/>
              <w:rPr>
                <w:rFonts w:ascii="Times New Roman" w:eastAsia="PMingLiU" w:hAnsi="Times New Roman" w:cs="Times New Roman"/>
                <w:b/>
                <w:kern w:val="0"/>
                <w:szCs w:val="24"/>
              </w:rPr>
            </w:pPr>
            <w:r w:rsidRPr="00FE6FB2">
              <w:rPr>
                <w:rFonts w:ascii="Times New Roman" w:eastAsia="PMingLiU" w:hAnsi="Times New Roman" w:cs="Times New Roman"/>
                <w:b/>
                <w:kern w:val="0"/>
                <w:szCs w:val="24"/>
              </w:rPr>
              <w:t>Gelatin</w:t>
            </w:r>
          </w:p>
        </w:tc>
      </w:tr>
    </w:tbl>
    <w:p w:rsidR="00320BE5" w:rsidRPr="00FE6FB2" w:rsidRDefault="00320BE5" w:rsidP="0027024C">
      <w:pPr>
        <w:rPr>
          <w:rFonts w:ascii="Times New Roman" w:hAnsi="Times New Roman" w:cs="Times New Roman"/>
          <w:szCs w:val="20"/>
        </w:rPr>
      </w:pPr>
      <w:r w:rsidRPr="00FE6FB2">
        <w:rPr>
          <w:rFonts w:ascii="Times New Roman" w:hAnsi="Times New Roman" w:cs="Times New Roman"/>
          <w:szCs w:val="20"/>
        </w:rPr>
        <w:t>Abbreviations: L-HES, Low molecular weight hydroxyethyl starch; H-HES, High molecular weight hydroxyethyl starch</w:t>
      </w:r>
    </w:p>
    <w:p w:rsidR="0027024C" w:rsidRPr="00FE6FB2" w:rsidRDefault="00BE0B9A" w:rsidP="0027024C">
      <w:pPr>
        <w:rPr>
          <w:rFonts w:ascii="Times New Roman" w:hAnsi="Times New Roman" w:cs="Times New Roman"/>
          <w:szCs w:val="20"/>
        </w:rPr>
      </w:pPr>
      <w:r w:rsidRPr="00FE6FB2">
        <w:rPr>
          <w:rFonts w:ascii="Times New Roman" w:hAnsi="Times New Roman" w:cs="Times New Roman"/>
          <w:szCs w:val="20"/>
        </w:rPr>
        <w:t>*</w:t>
      </w:r>
      <w:r w:rsidR="0027024C" w:rsidRPr="00FE6FB2">
        <w:rPr>
          <w:rFonts w:ascii="Times New Roman" w:hAnsi="Times New Roman" w:cs="Times New Roman"/>
          <w:szCs w:val="20"/>
        </w:rPr>
        <w:t xml:space="preserve">Results of the network meta-analysis are presented in the left lower half. Odd ratio and 95% confidence interval were presented and left hand side intervention was reference group. Odds ratio less than one favor the column-defining treatment. </w:t>
      </w:r>
    </w:p>
    <w:p w:rsidR="00B36B72" w:rsidRPr="00FE6FB2" w:rsidRDefault="00B36B72" w:rsidP="00B36B72">
      <w:pPr>
        <w:rPr>
          <w:rFonts w:ascii="Times New Roman" w:hAnsi="Times New Roman" w:cs="Times New Roman"/>
        </w:rPr>
      </w:pPr>
    </w:p>
    <w:p w:rsidR="0027024C" w:rsidRPr="00FE6FB2" w:rsidRDefault="0027024C">
      <w:pPr>
        <w:widowControl/>
        <w:rPr>
          <w:rFonts w:ascii="Times New Roman" w:hAnsi="Times New Roman" w:cs="Times New Roman"/>
        </w:rPr>
      </w:pPr>
      <w:r w:rsidRPr="00FE6FB2">
        <w:rPr>
          <w:rFonts w:ascii="Times New Roman" w:hAnsi="Times New Roman" w:cs="Times New Roman"/>
        </w:rPr>
        <w:br w:type="page"/>
      </w:r>
    </w:p>
    <w:p w:rsidR="00B36B72" w:rsidRPr="00FE6FB2" w:rsidRDefault="00BE0B9A" w:rsidP="00B36B72">
      <w:pPr>
        <w:rPr>
          <w:rFonts w:ascii="Times New Roman" w:hAnsi="Times New Roman" w:cs="Times New Roman"/>
        </w:rPr>
      </w:pPr>
      <w:r w:rsidRPr="00FE6FB2">
        <w:rPr>
          <w:rFonts w:ascii="Times New Roman" w:hAnsi="Times New Roman" w:cs="Times New Roman"/>
          <w:szCs w:val="20"/>
        </w:rPr>
        <w:t>e</w:t>
      </w:r>
      <w:r w:rsidR="00BE4415" w:rsidRPr="00FE6FB2">
        <w:rPr>
          <w:rFonts w:ascii="Times New Roman" w:hAnsi="Times New Roman" w:cs="Times New Roman"/>
          <w:szCs w:val="20"/>
        </w:rPr>
        <w:t>Table 9</w:t>
      </w:r>
      <w:r w:rsidRPr="00FE6FB2">
        <w:rPr>
          <w:rFonts w:ascii="Times New Roman" w:hAnsi="Times New Roman" w:cs="Times New Roman"/>
          <w:szCs w:val="20"/>
        </w:rPr>
        <w:t xml:space="preserve">.14 </w:t>
      </w:r>
      <w:r w:rsidR="005B1684">
        <w:rPr>
          <w:rFonts w:ascii="Times New Roman" w:hAnsi="Times New Roman" w:cs="Times New Roman"/>
          <w:szCs w:val="20"/>
        </w:rPr>
        <w:t>Acute kidney injury</w:t>
      </w:r>
      <w:r w:rsidR="003C4F17" w:rsidRPr="00FE6FB2">
        <w:rPr>
          <w:rFonts w:ascii="Times New Roman" w:hAnsi="Times New Roman" w:cs="Times New Roman"/>
          <w:szCs w:val="20"/>
        </w:rPr>
        <w:t xml:space="preserve"> in relative ranking probability in surgical patients</w:t>
      </w:r>
    </w:p>
    <w:tbl>
      <w:tblPr>
        <w:tblStyle w:val="TableGrid"/>
        <w:tblW w:w="0" w:type="auto"/>
        <w:tblLook w:val="04A0" w:firstRow="1" w:lastRow="0" w:firstColumn="1" w:lastColumn="0" w:noHBand="0" w:noVBand="1"/>
      </w:tblPr>
      <w:tblGrid>
        <w:gridCol w:w="2385"/>
        <w:gridCol w:w="728"/>
        <w:gridCol w:w="934"/>
        <w:gridCol w:w="1087"/>
        <w:gridCol w:w="1025"/>
        <w:gridCol w:w="1056"/>
        <w:gridCol w:w="1056"/>
      </w:tblGrid>
      <w:tr w:rsidR="005A55E6" w:rsidRPr="00FE6FB2" w:rsidTr="004F4F23">
        <w:trPr>
          <w:trHeight w:val="324"/>
        </w:trPr>
        <w:tc>
          <w:tcPr>
            <w:tcW w:w="0" w:type="auto"/>
            <w:gridSpan w:val="7"/>
            <w:noWrap/>
          </w:tcPr>
          <w:p w:rsidR="005A55E6" w:rsidRPr="00FE6FB2" w:rsidRDefault="005A55E6" w:rsidP="004F4F2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noProof/>
                <w:color w:val="000000"/>
                <w:kern w:val="0"/>
                <w:szCs w:val="24"/>
                <w:lang w:val="en-IN" w:eastAsia="en-IN"/>
              </w:rPr>
              <w:drawing>
                <wp:inline distT="0" distB="0" distL="0" distR="0" wp14:anchorId="04331C92" wp14:editId="37DBCA55">
                  <wp:extent cx="5114925" cy="3743325"/>
                  <wp:effectExtent l="0" t="0" r="0" b="9525"/>
                  <wp:docPr id="556" name="圖片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114925" cy="3743325"/>
                          </a:xfrm>
                          <a:prstGeom prst="rect">
                            <a:avLst/>
                          </a:prstGeom>
                          <a:noFill/>
                          <a:ln>
                            <a:noFill/>
                          </a:ln>
                        </pic:spPr>
                      </pic:pic>
                    </a:graphicData>
                  </a:graphic>
                </wp:inline>
              </w:drawing>
            </w:r>
          </w:p>
        </w:tc>
      </w:tr>
      <w:tr w:rsidR="005A55E6" w:rsidRPr="00FE6FB2" w:rsidTr="004F4F23">
        <w:trPr>
          <w:trHeight w:val="324"/>
        </w:trPr>
        <w:tc>
          <w:tcPr>
            <w:tcW w:w="0" w:type="auto"/>
            <w:noWrap/>
            <w:hideMark/>
          </w:tcPr>
          <w:p w:rsidR="005A55E6" w:rsidRPr="00FE6FB2" w:rsidRDefault="005A55E6" w:rsidP="00AB36AE">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Ranking\Treatment</w:t>
            </w:r>
          </w:p>
        </w:tc>
        <w:tc>
          <w:tcPr>
            <w:tcW w:w="0" w:type="auto"/>
            <w:noWrap/>
            <w:hideMark/>
          </w:tcPr>
          <w:p w:rsidR="005A55E6" w:rsidRPr="00FE6FB2" w:rsidRDefault="005A55E6"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BC</w:t>
            </w:r>
          </w:p>
        </w:tc>
        <w:tc>
          <w:tcPr>
            <w:tcW w:w="0" w:type="auto"/>
            <w:noWrap/>
            <w:hideMark/>
          </w:tcPr>
          <w:p w:rsidR="005A55E6" w:rsidRPr="00FE6FB2" w:rsidRDefault="005A55E6"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Saline</w:t>
            </w:r>
          </w:p>
        </w:tc>
        <w:tc>
          <w:tcPr>
            <w:tcW w:w="0" w:type="auto"/>
            <w:noWrap/>
            <w:hideMark/>
          </w:tcPr>
          <w:p w:rsidR="005A55E6" w:rsidRPr="00FE6FB2" w:rsidRDefault="005A55E6"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Iso-Alb</w:t>
            </w:r>
          </w:p>
        </w:tc>
        <w:tc>
          <w:tcPr>
            <w:tcW w:w="0" w:type="auto"/>
            <w:noWrap/>
          </w:tcPr>
          <w:p w:rsidR="005A55E6" w:rsidRPr="00FE6FB2" w:rsidRDefault="005A55E6"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L-HES</w:t>
            </w:r>
          </w:p>
        </w:tc>
        <w:tc>
          <w:tcPr>
            <w:tcW w:w="0" w:type="auto"/>
            <w:noWrap/>
          </w:tcPr>
          <w:p w:rsidR="005A55E6" w:rsidRPr="00FE6FB2" w:rsidRDefault="005A55E6"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H-HES</w:t>
            </w:r>
          </w:p>
        </w:tc>
        <w:tc>
          <w:tcPr>
            <w:tcW w:w="0" w:type="auto"/>
          </w:tcPr>
          <w:p w:rsidR="005A55E6" w:rsidRPr="00FE6FB2" w:rsidRDefault="005A55E6"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Gelatin</w:t>
            </w:r>
          </w:p>
        </w:tc>
      </w:tr>
      <w:tr w:rsidR="005A55E6" w:rsidRPr="00FE6FB2" w:rsidTr="004F4F23">
        <w:trPr>
          <w:trHeight w:val="324"/>
        </w:trPr>
        <w:tc>
          <w:tcPr>
            <w:tcW w:w="0" w:type="auto"/>
            <w:noWrap/>
            <w:hideMark/>
          </w:tcPr>
          <w:p w:rsidR="005A55E6" w:rsidRPr="00FE6FB2" w:rsidRDefault="005A55E6"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Best</w:t>
            </w:r>
          </w:p>
        </w:tc>
        <w:tc>
          <w:tcPr>
            <w:tcW w:w="0" w:type="auto"/>
            <w:noWrap/>
            <w:vAlign w:val="center"/>
          </w:tcPr>
          <w:p w:rsidR="005A55E6" w:rsidRPr="00FE6FB2" w:rsidRDefault="005A55E6" w:rsidP="00AB36AE">
            <w:pPr>
              <w:widowControl/>
              <w:jc w:val="center"/>
              <w:rPr>
                <w:rFonts w:ascii="Times New Roman" w:hAnsi="Times New Roman" w:cs="Times New Roman"/>
                <w:color w:val="000000"/>
              </w:rPr>
            </w:pPr>
            <w:r w:rsidRPr="00FE6FB2">
              <w:rPr>
                <w:rFonts w:ascii="Times New Roman" w:hAnsi="Times New Roman" w:cs="Times New Roman"/>
                <w:color w:val="000000"/>
              </w:rPr>
              <w:t>17.3</w:t>
            </w:r>
          </w:p>
        </w:tc>
        <w:tc>
          <w:tcPr>
            <w:tcW w:w="0" w:type="auto"/>
            <w:noWrap/>
            <w:vAlign w:val="center"/>
          </w:tcPr>
          <w:p w:rsidR="005A55E6" w:rsidRPr="00FE6FB2" w:rsidRDefault="005A55E6" w:rsidP="00AB36AE">
            <w:pPr>
              <w:jc w:val="center"/>
              <w:rPr>
                <w:rFonts w:ascii="Times New Roman" w:hAnsi="Times New Roman" w:cs="Times New Roman"/>
                <w:color w:val="000000"/>
              </w:rPr>
            </w:pPr>
            <w:r w:rsidRPr="00FE6FB2">
              <w:rPr>
                <w:rFonts w:ascii="Times New Roman" w:hAnsi="Times New Roman" w:cs="Times New Roman"/>
                <w:color w:val="000000"/>
              </w:rPr>
              <w:t>15.4</w:t>
            </w:r>
          </w:p>
        </w:tc>
        <w:tc>
          <w:tcPr>
            <w:tcW w:w="0" w:type="auto"/>
            <w:noWrap/>
            <w:vAlign w:val="center"/>
          </w:tcPr>
          <w:p w:rsidR="005A55E6" w:rsidRPr="00FE6FB2" w:rsidRDefault="005A55E6" w:rsidP="00AB36AE">
            <w:pPr>
              <w:jc w:val="center"/>
              <w:rPr>
                <w:rFonts w:ascii="Times New Roman" w:hAnsi="Times New Roman" w:cs="Times New Roman"/>
                <w:color w:val="000000"/>
              </w:rPr>
            </w:pPr>
            <w:r w:rsidRPr="00FE6FB2">
              <w:rPr>
                <w:rFonts w:ascii="Times New Roman" w:hAnsi="Times New Roman" w:cs="Times New Roman"/>
                <w:color w:val="000000"/>
              </w:rPr>
              <w:t>53.7</w:t>
            </w:r>
          </w:p>
        </w:tc>
        <w:tc>
          <w:tcPr>
            <w:tcW w:w="0" w:type="auto"/>
            <w:noWrap/>
            <w:vAlign w:val="center"/>
          </w:tcPr>
          <w:p w:rsidR="005A55E6" w:rsidRPr="00FE6FB2" w:rsidRDefault="005A55E6" w:rsidP="00AB36AE">
            <w:pPr>
              <w:jc w:val="center"/>
              <w:rPr>
                <w:rFonts w:ascii="Times New Roman" w:hAnsi="Times New Roman" w:cs="Times New Roman"/>
                <w:color w:val="000000"/>
              </w:rPr>
            </w:pPr>
            <w:r w:rsidRPr="00FE6FB2">
              <w:rPr>
                <w:rFonts w:ascii="Times New Roman" w:hAnsi="Times New Roman" w:cs="Times New Roman"/>
                <w:color w:val="000000"/>
              </w:rPr>
              <w:t>2.7</w:t>
            </w:r>
          </w:p>
        </w:tc>
        <w:tc>
          <w:tcPr>
            <w:tcW w:w="0" w:type="auto"/>
            <w:noWrap/>
            <w:vAlign w:val="center"/>
          </w:tcPr>
          <w:p w:rsidR="005A55E6" w:rsidRPr="00FE6FB2" w:rsidRDefault="005A55E6" w:rsidP="00AB36AE">
            <w:pPr>
              <w:jc w:val="center"/>
              <w:rPr>
                <w:rFonts w:ascii="Times New Roman" w:hAnsi="Times New Roman" w:cs="Times New Roman"/>
                <w:color w:val="000000"/>
              </w:rPr>
            </w:pPr>
            <w:r w:rsidRPr="00FE6FB2">
              <w:rPr>
                <w:rFonts w:ascii="Times New Roman" w:hAnsi="Times New Roman" w:cs="Times New Roman"/>
                <w:color w:val="000000"/>
              </w:rPr>
              <w:t>8</w:t>
            </w:r>
          </w:p>
        </w:tc>
        <w:tc>
          <w:tcPr>
            <w:tcW w:w="0" w:type="auto"/>
            <w:vAlign w:val="center"/>
          </w:tcPr>
          <w:p w:rsidR="005A55E6" w:rsidRPr="00FE6FB2" w:rsidRDefault="005A55E6" w:rsidP="00AB36AE">
            <w:pPr>
              <w:jc w:val="center"/>
              <w:rPr>
                <w:rFonts w:ascii="Times New Roman" w:hAnsi="Times New Roman" w:cs="Times New Roman"/>
                <w:color w:val="000000"/>
              </w:rPr>
            </w:pPr>
            <w:r w:rsidRPr="00FE6FB2">
              <w:rPr>
                <w:rFonts w:ascii="Times New Roman" w:hAnsi="Times New Roman" w:cs="Times New Roman"/>
                <w:color w:val="000000"/>
              </w:rPr>
              <w:t>2.9</w:t>
            </w:r>
          </w:p>
        </w:tc>
      </w:tr>
      <w:tr w:rsidR="005A55E6" w:rsidRPr="00FE6FB2" w:rsidTr="004F4F23">
        <w:trPr>
          <w:trHeight w:val="324"/>
        </w:trPr>
        <w:tc>
          <w:tcPr>
            <w:tcW w:w="0" w:type="auto"/>
            <w:noWrap/>
            <w:hideMark/>
          </w:tcPr>
          <w:p w:rsidR="005A55E6" w:rsidRPr="00FE6FB2" w:rsidRDefault="005A55E6"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2nd</w:t>
            </w:r>
          </w:p>
        </w:tc>
        <w:tc>
          <w:tcPr>
            <w:tcW w:w="0" w:type="auto"/>
            <w:noWrap/>
            <w:vAlign w:val="center"/>
          </w:tcPr>
          <w:p w:rsidR="005A55E6" w:rsidRPr="00FE6FB2" w:rsidRDefault="005A55E6" w:rsidP="00AB36AE">
            <w:pPr>
              <w:jc w:val="center"/>
              <w:rPr>
                <w:rFonts w:ascii="Times New Roman" w:hAnsi="Times New Roman" w:cs="Times New Roman"/>
                <w:color w:val="000000"/>
              </w:rPr>
            </w:pPr>
            <w:r w:rsidRPr="00FE6FB2">
              <w:rPr>
                <w:rFonts w:ascii="Times New Roman" w:hAnsi="Times New Roman" w:cs="Times New Roman"/>
                <w:color w:val="000000"/>
              </w:rPr>
              <w:t>29.4</w:t>
            </w:r>
          </w:p>
        </w:tc>
        <w:tc>
          <w:tcPr>
            <w:tcW w:w="0" w:type="auto"/>
            <w:noWrap/>
            <w:vAlign w:val="center"/>
          </w:tcPr>
          <w:p w:rsidR="005A55E6" w:rsidRPr="00FE6FB2" w:rsidRDefault="005A55E6" w:rsidP="00AB36AE">
            <w:pPr>
              <w:jc w:val="center"/>
              <w:rPr>
                <w:rFonts w:ascii="Times New Roman" w:hAnsi="Times New Roman" w:cs="Times New Roman"/>
                <w:color w:val="000000"/>
              </w:rPr>
            </w:pPr>
            <w:r w:rsidRPr="00FE6FB2">
              <w:rPr>
                <w:rFonts w:ascii="Times New Roman" w:hAnsi="Times New Roman" w:cs="Times New Roman"/>
                <w:color w:val="000000"/>
              </w:rPr>
              <w:t>39.3</w:t>
            </w:r>
          </w:p>
        </w:tc>
        <w:tc>
          <w:tcPr>
            <w:tcW w:w="0" w:type="auto"/>
            <w:noWrap/>
            <w:vAlign w:val="center"/>
          </w:tcPr>
          <w:p w:rsidR="005A55E6" w:rsidRPr="00FE6FB2" w:rsidRDefault="005A55E6" w:rsidP="00AB36AE">
            <w:pPr>
              <w:jc w:val="center"/>
              <w:rPr>
                <w:rFonts w:ascii="Times New Roman" w:hAnsi="Times New Roman" w:cs="Times New Roman"/>
                <w:color w:val="000000"/>
              </w:rPr>
            </w:pPr>
            <w:r w:rsidRPr="00FE6FB2">
              <w:rPr>
                <w:rFonts w:ascii="Times New Roman" w:hAnsi="Times New Roman" w:cs="Times New Roman"/>
                <w:color w:val="000000"/>
              </w:rPr>
              <w:t>6.3</w:t>
            </w:r>
          </w:p>
        </w:tc>
        <w:tc>
          <w:tcPr>
            <w:tcW w:w="0" w:type="auto"/>
            <w:noWrap/>
            <w:vAlign w:val="center"/>
          </w:tcPr>
          <w:p w:rsidR="005A55E6" w:rsidRPr="00FE6FB2" w:rsidRDefault="005A55E6" w:rsidP="00AB36AE">
            <w:pPr>
              <w:jc w:val="center"/>
              <w:rPr>
                <w:rFonts w:ascii="Times New Roman" w:hAnsi="Times New Roman" w:cs="Times New Roman"/>
                <w:color w:val="000000"/>
              </w:rPr>
            </w:pPr>
            <w:r w:rsidRPr="00FE6FB2">
              <w:rPr>
                <w:rFonts w:ascii="Times New Roman" w:hAnsi="Times New Roman" w:cs="Times New Roman"/>
                <w:color w:val="000000"/>
              </w:rPr>
              <w:t>11.6</w:t>
            </w:r>
          </w:p>
        </w:tc>
        <w:tc>
          <w:tcPr>
            <w:tcW w:w="0" w:type="auto"/>
            <w:noWrap/>
            <w:vAlign w:val="center"/>
          </w:tcPr>
          <w:p w:rsidR="005A55E6" w:rsidRPr="00FE6FB2" w:rsidRDefault="005A55E6" w:rsidP="00AB36AE">
            <w:pPr>
              <w:jc w:val="center"/>
              <w:rPr>
                <w:rFonts w:ascii="Times New Roman" w:hAnsi="Times New Roman" w:cs="Times New Roman"/>
                <w:color w:val="000000"/>
              </w:rPr>
            </w:pPr>
            <w:r w:rsidRPr="00FE6FB2">
              <w:rPr>
                <w:rFonts w:ascii="Times New Roman" w:hAnsi="Times New Roman" w:cs="Times New Roman"/>
                <w:color w:val="000000"/>
              </w:rPr>
              <w:t>10.6</w:t>
            </w:r>
          </w:p>
        </w:tc>
        <w:tc>
          <w:tcPr>
            <w:tcW w:w="0" w:type="auto"/>
            <w:vAlign w:val="center"/>
          </w:tcPr>
          <w:p w:rsidR="005A55E6" w:rsidRPr="00FE6FB2" w:rsidRDefault="005A55E6" w:rsidP="00AB36AE">
            <w:pPr>
              <w:jc w:val="center"/>
              <w:rPr>
                <w:rFonts w:ascii="Times New Roman" w:hAnsi="Times New Roman" w:cs="Times New Roman"/>
                <w:color w:val="000000"/>
              </w:rPr>
            </w:pPr>
            <w:r w:rsidRPr="00FE6FB2">
              <w:rPr>
                <w:rFonts w:ascii="Times New Roman" w:hAnsi="Times New Roman" w:cs="Times New Roman"/>
                <w:color w:val="000000"/>
              </w:rPr>
              <w:t>2.8</w:t>
            </w:r>
          </w:p>
        </w:tc>
      </w:tr>
      <w:tr w:rsidR="005A55E6" w:rsidRPr="00FE6FB2" w:rsidTr="004F4F23">
        <w:trPr>
          <w:trHeight w:val="324"/>
        </w:trPr>
        <w:tc>
          <w:tcPr>
            <w:tcW w:w="0" w:type="auto"/>
            <w:noWrap/>
            <w:hideMark/>
          </w:tcPr>
          <w:p w:rsidR="005A55E6" w:rsidRPr="00FE6FB2" w:rsidRDefault="005A55E6"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3rd</w:t>
            </w:r>
          </w:p>
        </w:tc>
        <w:tc>
          <w:tcPr>
            <w:tcW w:w="0" w:type="auto"/>
            <w:noWrap/>
            <w:vAlign w:val="center"/>
          </w:tcPr>
          <w:p w:rsidR="005A55E6" w:rsidRPr="00FE6FB2" w:rsidRDefault="005A55E6" w:rsidP="00AB36AE">
            <w:pPr>
              <w:jc w:val="center"/>
              <w:rPr>
                <w:rFonts w:ascii="Times New Roman" w:hAnsi="Times New Roman" w:cs="Times New Roman"/>
                <w:color w:val="000000"/>
              </w:rPr>
            </w:pPr>
            <w:r w:rsidRPr="00FE6FB2">
              <w:rPr>
                <w:rFonts w:ascii="Times New Roman" w:hAnsi="Times New Roman" w:cs="Times New Roman"/>
                <w:color w:val="000000"/>
              </w:rPr>
              <w:t>31</w:t>
            </w:r>
          </w:p>
        </w:tc>
        <w:tc>
          <w:tcPr>
            <w:tcW w:w="0" w:type="auto"/>
            <w:noWrap/>
            <w:vAlign w:val="center"/>
          </w:tcPr>
          <w:p w:rsidR="005A55E6" w:rsidRPr="00FE6FB2" w:rsidRDefault="005A55E6" w:rsidP="00AB36AE">
            <w:pPr>
              <w:jc w:val="center"/>
              <w:rPr>
                <w:rFonts w:ascii="Times New Roman" w:hAnsi="Times New Roman" w:cs="Times New Roman"/>
                <w:color w:val="000000"/>
              </w:rPr>
            </w:pPr>
            <w:r w:rsidRPr="00FE6FB2">
              <w:rPr>
                <w:rFonts w:ascii="Times New Roman" w:hAnsi="Times New Roman" w:cs="Times New Roman"/>
                <w:color w:val="000000"/>
              </w:rPr>
              <w:t>27.7</w:t>
            </w:r>
          </w:p>
        </w:tc>
        <w:tc>
          <w:tcPr>
            <w:tcW w:w="0" w:type="auto"/>
            <w:noWrap/>
            <w:vAlign w:val="center"/>
          </w:tcPr>
          <w:p w:rsidR="005A55E6" w:rsidRPr="00FE6FB2" w:rsidRDefault="005A55E6" w:rsidP="00AB36AE">
            <w:pPr>
              <w:jc w:val="center"/>
              <w:rPr>
                <w:rFonts w:ascii="Times New Roman" w:hAnsi="Times New Roman" w:cs="Times New Roman"/>
                <w:color w:val="000000"/>
              </w:rPr>
            </w:pPr>
            <w:r w:rsidRPr="00FE6FB2">
              <w:rPr>
                <w:rFonts w:ascii="Times New Roman" w:hAnsi="Times New Roman" w:cs="Times New Roman"/>
                <w:color w:val="000000"/>
              </w:rPr>
              <w:t>7.1</w:t>
            </w:r>
          </w:p>
        </w:tc>
        <w:tc>
          <w:tcPr>
            <w:tcW w:w="0" w:type="auto"/>
            <w:noWrap/>
            <w:vAlign w:val="center"/>
          </w:tcPr>
          <w:p w:rsidR="005A55E6" w:rsidRPr="00FE6FB2" w:rsidRDefault="005A55E6" w:rsidP="00AB36AE">
            <w:pPr>
              <w:jc w:val="center"/>
              <w:rPr>
                <w:rFonts w:ascii="Times New Roman" w:hAnsi="Times New Roman" w:cs="Times New Roman"/>
                <w:color w:val="000000"/>
              </w:rPr>
            </w:pPr>
            <w:r w:rsidRPr="00FE6FB2">
              <w:rPr>
                <w:rFonts w:ascii="Times New Roman" w:hAnsi="Times New Roman" w:cs="Times New Roman"/>
                <w:color w:val="000000"/>
              </w:rPr>
              <w:t>18.2</w:t>
            </w:r>
          </w:p>
        </w:tc>
        <w:tc>
          <w:tcPr>
            <w:tcW w:w="0" w:type="auto"/>
            <w:noWrap/>
            <w:vAlign w:val="center"/>
          </w:tcPr>
          <w:p w:rsidR="005A55E6" w:rsidRPr="00FE6FB2" w:rsidRDefault="005A55E6" w:rsidP="00AB36AE">
            <w:pPr>
              <w:jc w:val="center"/>
              <w:rPr>
                <w:rFonts w:ascii="Times New Roman" w:hAnsi="Times New Roman" w:cs="Times New Roman"/>
                <w:color w:val="000000"/>
              </w:rPr>
            </w:pPr>
            <w:r w:rsidRPr="00FE6FB2">
              <w:rPr>
                <w:rFonts w:ascii="Times New Roman" w:hAnsi="Times New Roman" w:cs="Times New Roman"/>
                <w:color w:val="000000"/>
              </w:rPr>
              <w:t>14.1</w:t>
            </w:r>
          </w:p>
        </w:tc>
        <w:tc>
          <w:tcPr>
            <w:tcW w:w="0" w:type="auto"/>
            <w:vAlign w:val="center"/>
          </w:tcPr>
          <w:p w:rsidR="005A55E6" w:rsidRPr="00FE6FB2" w:rsidRDefault="005A55E6" w:rsidP="00AB36AE">
            <w:pPr>
              <w:jc w:val="center"/>
              <w:rPr>
                <w:rFonts w:ascii="Times New Roman" w:hAnsi="Times New Roman" w:cs="Times New Roman"/>
                <w:color w:val="000000"/>
              </w:rPr>
            </w:pPr>
            <w:r w:rsidRPr="00FE6FB2">
              <w:rPr>
                <w:rFonts w:ascii="Times New Roman" w:hAnsi="Times New Roman" w:cs="Times New Roman"/>
                <w:color w:val="000000"/>
              </w:rPr>
              <w:t>1.9</w:t>
            </w:r>
          </w:p>
        </w:tc>
      </w:tr>
      <w:tr w:rsidR="005A55E6" w:rsidRPr="00FE6FB2" w:rsidTr="004F4F23">
        <w:trPr>
          <w:trHeight w:val="324"/>
        </w:trPr>
        <w:tc>
          <w:tcPr>
            <w:tcW w:w="0" w:type="auto"/>
            <w:noWrap/>
            <w:hideMark/>
          </w:tcPr>
          <w:p w:rsidR="005A55E6" w:rsidRPr="00FE6FB2" w:rsidRDefault="005A55E6"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4th</w:t>
            </w:r>
          </w:p>
        </w:tc>
        <w:tc>
          <w:tcPr>
            <w:tcW w:w="0" w:type="auto"/>
            <w:noWrap/>
            <w:vAlign w:val="center"/>
          </w:tcPr>
          <w:p w:rsidR="005A55E6" w:rsidRPr="00FE6FB2" w:rsidRDefault="005A55E6" w:rsidP="00AB36AE">
            <w:pPr>
              <w:jc w:val="center"/>
              <w:rPr>
                <w:rFonts w:ascii="Times New Roman" w:hAnsi="Times New Roman" w:cs="Times New Roman"/>
                <w:color w:val="000000"/>
              </w:rPr>
            </w:pPr>
            <w:r w:rsidRPr="00FE6FB2">
              <w:rPr>
                <w:rFonts w:ascii="Times New Roman" w:hAnsi="Times New Roman" w:cs="Times New Roman"/>
                <w:color w:val="000000"/>
              </w:rPr>
              <w:t>17.7</w:t>
            </w:r>
          </w:p>
        </w:tc>
        <w:tc>
          <w:tcPr>
            <w:tcW w:w="0" w:type="auto"/>
            <w:noWrap/>
            <w:vAlign w:val="center"/>
          </w:tcPr>
          <w:p w:rsidR="005A55E6" w:rsidRPr="00FE6FB2" w:rsidRDefault="005A55E6" w:rsidP="00AB36AE">
            <w:pPr>
              <w:jc w:val="center"/>
              <w:rPr>
                <w:rFonts w:ascii="Times New Roman" w:hAnsi="Times New Roman" w:cs="Times New Roman"/>
                <w:color w:val="000000"/>
              </w:rPr>
            </w:pPr>
            <w:r w:rsidRPr="00FE6FB2">
              <w:rPr>
                <w:rFonts w:ascii="Times New Roman" w:hAnsi="Times New Roman" w:cs="Times New Roman"/>
                <w:color w:val="000000"/>
              </w:rPr>
              <w:t>13.9</w:t>
            </w:r>
          </w:p>
        </w:tc>
        <w:tc>
          <w:tcPr>
            <w:tcW w:w="0" w:type="auto"/>
            <w:noWrap/>
            <w:vAlign w:val="center"/>
          </w:tcPr>
          <w:p w:rsidR="005A55E6" w:rsidRPr="00FE6FB2" w:rsidRDefault="005A55E6" w:rsidP="00AB36AE">
            <w:pPr>
              <w:jc w:val="center"/>
              <w:rPr>
                <w:rFonts w:ascii="Times New Roman" w:hAnsi="Times New Roman" w:cs="Times New Roman"/>
                <w:color w:val="000000"/>
              </w:rPr>
            </w:pPr>
            <w:r w:rsidRPr="00FE6FB2">
              <w:rPr>
                <w:rFonts w:ascii="Times New Roman" w:hAnsi="Times New Roman" w:cs="Times New Roman"/>
                <w:color w:val="000000"/>
              </w:rPr>
              <w:t>11.2</w:t>
            </w:r>
          </w:p>
        </w:tc>
        <w:tc>
          <w:tcPr>
            <w:tcW w:w="0" w:type="auto"/>
            <w:noWrap/>
            <w:vAlign w:val="center"/>
          </w:tcPr>
          <w:p w:rsidR="005A55E6" w:rsidRPr="00FE6FB2" w:rsidRDefault="005A55E6" w:rsidP="00AB36AE">
            <w:pPr>
              <w:jc w:val="center"/>
              <w:rPr>
                <w:rFonts w:ascii="Times New Roman" w:hAnsi="Times New Roman" w:cs="Times New Roman"/>
                <w:color w:val="000000"/>
              </w:rPr>
            </w:pPr>
            <w:r w:rsidRPr="00FE6FB2">
              <w:rPr>
                <w:rFonts w:ascii="Times New Roman" w:hAnsi="Times New Roman" w:cs="Times New Roman"/>
                <w:color w:val="000000"/>
              </w:rPr>
              <w:t>34.5</w:t>
            </w:r>
          </w:p>
        </w:tc>
        <w:tc>
          <w:tcPr>
            <w:tcW w:w="0" w:type="auto"/>
            <w:noWrap/>
            <w:vAlign w:val="center"/>
          </w:tcPr>
          <w:p w:rsidR="005A55E6" w:rsidRPr="00FE6FB2" w:rsidRDefault="005A55E6" w:rsidP="00AB36AE">
            <w:pPr>
              <w:jc w:val="center"/>
              <w:rPr>
                <w:rFonts w:ascii="Times New Roman" w:hAnsi="Times New Roman" w:cs="Times New Roman"/>
                <w:color w:val="000000"/>
              </w:rPr>
            </w:pPr>
            <w:r w:rsidRPr="00FE6FB2">
              <w:rPr>
                <w:rFonts w:ascii="Times New Roman" w:hAnsi="Times New Roman" w:cs="Times New Roman"/>
                <w:color w:val="000000"/>
              </w:rPr>
              <w:t>21.2</w:t>
            </w:r>
          </w:p>
        </w:tc>
        <w:tc>
          <w:tcPr>
            <w:tcW w:w="0" w:type="auto"/>
            <w:vAlign w:val="center"/>
          </w:tcPr>
          <w:p w:rsidR="005A55E6" w:rsidRPr="00FE6FB2" w:rsidRDefault="005A55E6" w:rsidP="00AB36AE">
            <w:pPr>
              <w:jc w:val="center"/>
              <w:rPr>
                <w:rFonts w:ascii="Times New Roman" w:hAnsi="Times New Roman" w:cs="Times New Roman"/>
                <w:color w:val="000000"/>
              </w:rPr>
            </w:pPr>
            <w:r w:rsidRPr="00FE6FB2">
              <w:rPr>
                <w:rFonts w:ascii="Times New Roman" w:hAnsi="Times New Roman" w:cs="Times New Roman"/>
                <w:color w:val="000000"/>
              </w:rPr>
              <w:t>1.5</w:t>
            </w:r>
          </w:p>
        </w:tc>
      </w:tr>
      <w:tr w:rsidR="005A55E6" w:rsidRPr="00FE6FB2" w:rsidTr="004F4F23">
        <w:trPr>
          <w:trHeight w:val="324"/>
        </w:trPr>
        <w:tc>
          <w:tcPr>
            <w:tcW w:w="0" w:type="auto"/>
            <w:noWrap/>
            <w:hideMark/>
          </w:tcPr>
          <w:p w:rsidR="005A55E6" w:rsidRPr="00FE6FB2" w:rsidRDefault="005A55E6"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5th</w:t>
            </w:r>
          </w:p>
        </w:tc>
        <w:tc>
          <w:tcPr>
            <w:tcW w:w="0" w:type="auto"/>
            <w:noWrap/>
            <w:vAlign w:val="center"/>
          </w:tcPr>
          <w:p w:rsidR="005A55E6" w:rsidRPr="00FE6FB2" w:rsidRDefault="005A55E6" w:rsidP="00AB36AE">
            <w:pPr>
              <w:jc w:val="center"/>
              <w:rPr>
                <w:rFonts w:ascii="Times New Roman" w:hAnsi="Times New Roman" w:cs="Times New Roman"/>
                <w:color w:val="000000"/>
              </w:rPr>
            </w:pPr>
            <w:r w:rsidRPr="00FE6FB2">
              <w:rPr>
                <w:rFonts w:ascii="Times New Roman" w:hAnsi="Times New Roman" w:cs="Times New Roman"/>
                <w:color w:val="000000"/>
              </w:rPr>
              <w:t>4.3</w:t>
            </w:r>
          </w:p>
        </w:tc>
        <w:tc>
          <w:tcPr>
            <w:tcW w:w="0" w:type="auto"/>
            <w:noWrap/>
            <w:vAlign w:val="center"/>
          </w:tcPr>
          <w:p w:rsidR="005A55E6" w:rsidRPr="00FE6FB2" w:rsidRDefault="005A55E6" w:rsidP="00AB36AE">
            <w:pPr>
              <w:jc w:val="center"/>
              <w:rPr>
                <w:rFonts w:ascii="Times New Roman" w:hAnsi="Times New Roman" w:cs="Times New Roman"/>
                <w:color w:val="000000"/>
              </w:rPr>
            </w:pPr>
            <w:r w:rsidRPr="00FE6FB2">
              <w:rPr>
                <w:rFonts w:ascii="Times New Roman" w:hAnsi="Times New Roman" w:cs="Times New Roman"/>
                <w:color w:val="000000"/>
              </w:rPr>
              <w:t>3.4</w:t>
            </w:r>
          </w:p>
        </w:tc>
        <w:tc>
          <w:tcPr>
            <w:tcW w:w="0" w:type="auto"/>
            <w:noWrap/>
            <w:vAlign w:val="center"/>
          </w:tcPr>
          <w:p w:rsidR="005A55E6" w:rsidRPr="00FE6FB2" w:rsidRDefault="005A55E6" w:rsidP="00AB36AE">
            <w:pPr>
              <w:jc w:val="center"/>
              <w:rPr>
                <w:rFonts w:ascii="Times New Roman" w:hAnsi="Times New Roman" w:cs="Times New Roman"/>
                <w:color w:val="000000"/>
              </w:rPr>
            </w:pPr>
            <w:r w:rsidRPr="00FE6FB2">
              <w:rPr>
                <w:rFonts w:ascii="Times New Roman" w:hAnsi="Times New Roman" w:cs="Times New Roman"/>
                <w:color w:val="000000"/>
              </w:rPr>
              <w:t>16.3</w:t>
            </w:r>
          </w:p>
        </w:tc>
        <w:tc>
          <w:tcPr>
            <w:tcW w:w="0" w:type="auto"/>
            <w:noWrap/>
            <w:vAlign w:val="center"/>
          </w:tcPr>
          <w:p w:rsidR="005A55E6" w:rsidRPr="00FE6FB2" w:rsidRDefault="005A55E6" w:rsidP="00AB36AE">
            <w:pPr>
              <w:jc w:val="center"/>
              <w:rPr>
                <w:rFonts w:ascii="Times New Roman" w:hAnsi="Times New Roman" w:cs="Times New Roman"/>
                <w:color w:val="000000"/>
              </w:rPr>
            </w:pPr>
            <w:r w:rsidRPr="00FE6FB2">
              <w:rPr>
                <w:rFonts w:ascii="Times New Roman" w:hAnsi="Times New Roman" w:cs="Times New Roman"/>
                <w:color w:val="000000"/>
              </w:rPr>
              <w:t>29.5</w:t>
            </w:r>
          </w:p>
        </w:tc>
        <w:tc>
          <w:tcPr>
            <w:tcW w:w="0" w:type="auto"/>
            <w:noWrap/>
            <w:vAlign w:val="center"/>
          </w:tcPr>
          <w:p w:rsidR="005A55E6" w:rsidRPr="00FE6FB2" w:rsidRDefault="005A55E6" w:rsidP="00AB36AE">
            <w:pPr>
              <w:jc w:val="center"/>
              <w:rPr>
                <w:rFonts w:ascii="Times New Roman" w:hAnsi="Times New Roman" w:cs="Times New Roman"/>
                <w:color w:val="000000"/>
              </w:rPr>
            </w:pPr>
            <w:r w:rsidRPr="00FE6FB2">
              <w:rPr>
                <w:rFonts w:ascii="Times New Roman" w:hAnsi="Times New Roman" w:cs="Times New Roman"/>
                <w:color w:val="000000"/>
              </w:rPr>
              <w:t>39.1</w:t>
            </w:r>
          </w:p>
        </w:tc>
        <w:tc>
          <w:tcPr>
            <w:tcW w:w="0" w:type="auto"/>
            <w:vAlign w:val="center"/>
          </w:tcPr>
          <w:p w:rsidR="005A55E6" w:rsidRPr="00FE6FB2" w:rsidRDefault="005A55E6" w:rsidP="00AB36AE">
            <w:pPr>
              <w:jc w:val="center"/>
              <w:rPr>
                <w:rFonts w:ascii="Times New Roman" w:hAnsi="Times New Roman" w:cs="Times New Roman"/>
                <w:color w:val="000000"/>
              </w:rPr>
            </w:pPr>
            <w:r w:rsidRPr="00FE6FB2">
              <w:rPr>
                <w:rFonts w:ascii="Times New Roman" w:hAnsi="Times New Roman" w:cs="Times New Roman"/>
                <w:color w:val="000000"/>
              </w:rPr>
              <w:t>7.4</w:t>
            </w:r>
          </w:p>
        </w:tc>
      </w:tr>
      <w:tr w:rsidR="005A55E6" w:rsidRPr="00FE6FB2" w:rsidTr="004F4F23">
        <w:trPr>
          <w:trHeight w:val="324"/>
        </w:trPr>
        <w:tc>
          <w:tcPr>
            <w:tcW w:w="0" w:type="auto"/>
            <w:noWrap/>
            <w:hideMark/>
          </w:tcPr>
          <w:p w:rsidR="005A55E6" w:rsidRPr="00FE6FB2" w:rsidRDefault="005A55E6"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Worst</w:t>
            </w:r>
          </w:p>
        </w:tc>
        <w:tc>
          <w:tcPr>
            <w:tcW w:w="0" w:type="auto"/>
            <w:noWrap/>
            <w:vAlign w:val="center"/>
          </w:tcPr>
          <w:p w:rsidR="005A55E6" w:rsidRPr="00FE6FB2" w:rsidRDefault="005A55E6" w:rsidP="00AB36AE">
            <w:pPr>
              <w:jc w:val="center"/>
              <w:rPr>
                <w:rFonts w:ascii="Times New Roman" w:hAnsi="Times New Roman" w:cs="Times New Roman"/>
                <w:color w:val="000000"/>
              </w:rPr>
            </w:pPr>
            <w:r w:rsidRPr="00FE6FB2">
              <w:rPr>
                <w:rFonts w:ascii="Times New Roman" w:hAnsi="Times New Roman" w:cs="Times New Roman"/>
                <w:color w:val="000000"/>
              </w:rPr>
              <w:t>0.3</w:t>
            </w:r>
          </w:p>
        </w:tc>
        <w:tc>
          <w:tcPr>
            <w:tcW w:w="0" w:type="auto"/>
            <w:noWrap/>
            <w:vAlign w:val="center"/>
          </w:tcPr>
          <w:p w:rsidR="005A55E6" w:rsidRPr="00FE6FB2" w:rsidRDefault="005A55E6" w:rsidP="00AB36AE">
            <w:pPr>
              <w:jc w:val="center"/>
              <w:rPr>
                <w:rFonts w:ascii="Times New Roman" w:hAnsi="Times New Roman" w:cs="Times New Roman"/>
                <w:color w:val="000000"/>
              </w:rPr>
            </w:pPr>
            <w:r w:rsidRPr="00FE6FB2">
              <w:rPr>
                <w:rFonts w:ascii="Times New Roman" w:hAnsi="Times New Roman" w:cs="Times New Roman"/>
                <w:color w:val="000000"/>
              </w:rPr>
              <w:t>0.3</w:t>
            </w:r>
          </w:p>
        </w:tc>
        <w:tc>
          <w:tcPr>
            <w:tcW w:w="0" w:type="auto"/>
            <w:noWrap/>
            <w:vAlign w:val="center"/>
          </w:tcPr>
          <w:p w:rsidR="005A55E6" w:rsidRPr="00FE6FB2" w:rsidRDefault="005A55E6" w:rsidP="00AB36AE">
            <w:pPr>
              <w:jc w:val="center"/>
              <w:rPr>
                <w:rFonts w:ascii="Times New Roman" w:hAnsi="Times New Roman" w:cs="Times New Roman"/>
                <w:color w:val="000000"/>
              </w:rPr>
            </w:pPr>
            <w:r w:rsidRPr="00FE6FB2">
              <w:rPr>
                <w:rFonts w:ascii="Times New Roman" w:hAnsi="Times New Roman" w:cs="Times New Roman"/>
                <w:color w:val="000000"/>
              </w:rPr>
              <w:t>5.4</w:t>
            </w:r>
          </w:p>
        </w:tc>
        <w:tc>
          <w:tcPr>
            <w:tcW w:w="0" w:type="auto"/>
            <w:noWrap/>
            <w:vAlign w:val="center"/>
          </w:tcPr>
          <w:p w:rsidR="005A55E6" w:rsidRPr="00FE6FB2" w:rsidRDefault="005A55E6" w:rsidP="00AB36AE">
            <w:pPr>
              <w:jc w:val="center"/>
              <w:rPr>
                <w:rFonts w:ascii="Times New Roman" w:hAnsi="Times New Roman" w:cs="Times New Roman"/>
                <w:color w:val="000000"/>
              </w:rPr>
            </w:pPr>
            <w:r w:rsidRPr="00FE6FB2">
              <w:rPr>
                <w:rFonts w:ascii="Times New Roman" w:hAnsi="Times New Roman" w:cs="Times New Roman"/>
                <w:color w:val="000000"/>
              </w:rPr>
              <w:t>3.5</w:t>
            </w:r>
          </w:p>
        </w:tc>
        <w:tc>
          <w:tcPr>
            <w:tcW w:w="0" w:type="auto"/>
            <w:noWrap/>
            <w:vAlign w:val="center"/>
          </w:tcPr>
          <w:p w:rsidR="005A55E6" w:rsidRPr="00FE6FB2" w:rsidRDefault="005A55E6" w:rsidP="00AB36AE">
            <w:pPr>
              <w:jc w:val="center"/>
              <w:rPr>
                <w:rFonts w:ascii="Times New Roman" w:hAnsi="Times New Roman" w:cs="Times New Roman"/>
                <w:color w:val="000000"/>
              </w:rPr>
            </w:pPr>
            <w:r w:rsidRPr="00FE6FB2">
              <w:rPr>
                <w:rFonts w:ascii="Times New Roman" w:hAnsi="Times New Roman" w:cs="Times New Roman"/>
                <w:color w:val="000000"/>
              </w:rPr>
              <w:t>7</w:t>
            </w:r>
          </w:p>
        </w:tc>
        <w:tc>
          <w:tcPr>
            <w:tcW w:w="0" w:type="auto"/>
            <w:vAlign w:val="center"/>
          </w:tcPr>
          <w:p w:rsidR="005A55E6" w:rsidRPr="00FE6FB2" w:rsidRDefault="005A55E6" w:rsidP="00AB36AE">
            <w:pPr>
              <w:jc w:val="center"/>
              <w:rPr>
                <w:rFonts w:ascii="Times New Roman" w:hAnsi="Times New Roman" w:cs="Times New Roman"/>
                <w:color w:val="000000"/>
              </w:rPr>
            </w:pPr>
            <w:r w:rsidRPr="00FE6FB2">
              <w:rPr>
                <w:rFonts w:ascii="Times New Roman" w:hAnsi="Times New Roman" w:cs="Times New Roman"/>
                <w:color w:val="000000"/>
              </w:rPr>
              <w:t>83.5</w:t>
            </w:r>
          </w:p>
        </w:tc>
      </w:tr>
      <w:tr w:rsidR="005A55E6" w:rsidRPr="00FE6FB2" w:rsidTr="004F4F23">
        <w:trPr>
          <w:trHeight w:val="324"/>
        </w:trPr>
        <w:tc>
          <w:tcPr>
            <w:tcW w:w="0" w:type="auto"/>
            <w:noWrap/>
            <w:hideMark/>
          </w:tcPr>
          <w:p w:rsidR="005A55E6" w:rsidRPr="00FE6FB2" w:rsidRDefault="005A55E6"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Mean Rank</w:t>
            </w:r>
          </w:p>
        </w:tc>
        <w:tc>
          <w:tcPr>
            <w:tcW w:w="0" w:type="auto"/>
            <w:noWrap/>
          </w:tcPr>
          <w:p w:rsidR="005A55E6" w:rsidRPr="00FE6FB2" w:rsidRDefault="005A55E6"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2.6</w:t>
            </w:r>
          </w:p>
        </w:tc>
        <w:tc>
          <w:tcPr>
            <w:tcW w:w="0" w:type="auto"/>
            <w:noWrap/>
          </w:tcPr>
          <w:p w:rsidR="005A55E6" w:rsidRPr="00FE6FB2" w:rsidRDefault="005A55E6"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2.5</w:t>
            </w:r>
          </w:p>
        </w:tc>
        <w:tc>
          <w:tcPr>
            <w:tcW w:w="0" w:type="auto"/>
            <w:noWrap/>
          </w:tcPr>
          <w:p w:rsidR="005A55E6" w:rsidRPr="00FE6FB2" w:rsidRDefault="005A55E6"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2.5</w:t>
            </w:r>
          </w:p>
        </w:tc>
        <w:tc>
          <w:tcPr>
            <w:tcW w:w="0" w:type="auto"/>
            <w:noWrap/>
          </w:tcPr>
          <w:p w:rsidR="005A55E6" w:rsidRPr="00FE6FB2" w:rsidRDefault="005A55E6"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3.9</w:t>
            </w:r>
          </w:p>
        </w:tc>
        <w:tc>
          <w:tcPr>
            <w:tcW w:w="0" w:type="auto"/>
            <w:noWrap/>
          </w:tcPr>
          <w:p w:rsidR="005A55E6" w:rsidRPr="00FE6FB2" w:rsidRDefault="005A55E6"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3.9</w:t>
            </w:r>
          </w:p>
        </w:tc>
        <w:tc>
          <w:tcPr>
            <w:tcW w:w="0" w:type="auto"/>
          </w:tcPr>
          <w:p w:rsidR="005A55E6" w:rsidRPr="00FE6FB2" w:rsidRDefault="005A55E6"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5.7</w:t>
            </w:r>
          </w:p>
        </w:tc>
      </w:tr>
      <w:tr w:rsidR="005A55E6" w:rsidRPr="00FE6FB2" w:rsidTr="004F4F23">
        <w:trPr>
          <w:trHeight w:val="101"/>
        </w:trPr>
        <w:tc>
          <w:tcPr>
            <w:tcW w:w="0" w:type="auto"/>
            <w:noWrap/>
            <w:hideMark/>
          </w:tcPr>
          <w:p w:rsidR="005A55E6" w:rsidRPr="00FE6FB2" w:rsidRDefault="00320BE5"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SUCRA</w:t>
            </w:r>
          </w:p>
        </w:tc>
        <w:tc>
          <w:tcPr>
            <w:tcW w:w="0" w:type="auto"/>
            <w:noWrap/>
          </w:tcPr>
          <w:p w:rsidR="005A55E6" w:rsidRPr="00FE6FB2" w:rsidRDefault="005A55E6"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67.9</w:t>
            </w:r>
          </w:p>
        </w:tc>
        <w:tc>
          <w:tcPr>
            <w:tcW w:w="0" w:type="auto"/>
            <w:noWrap/>
          </w:tcPr>
          <w:p w:rsidR="005A55E6" w:rsidRPr="00FE6FB2" w:rsidRDefault="005A55E6"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70.3</w:t>
            </w:r>
          </w:p>
        </w:tc>
        <w:tc>
          <w:tcPr>
            <w:tcW w:w="0" w:type="auto"/>
            <w:noWrap/>
          </w:tcPr>
          <w:p w:rsidR="005A55E6" w:rsidRPr="00FE6FB2" w:rsidRDefault="005A55E6"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70.0</w:t>
            </w:r>
          </w:p>
        </w:tc>
        <w:tc>
          <w:tcPr>
            <w:tcW w:w="0" w:type="auto"/>
            <w:noWrap/>
          </w:tcPr>
          <w:p w:rsidR="005A55E6" w:rsidRPr="00FE6FB2" w:rsidRDefault="005A55E6"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42.8</w:t>
            </w:r>
          </w:p>
        </w:tc>
        <w:tc>
          <w:tcPr>
            <w:tcW w:w="0" w:type="auto"/>
            <w:noWrap/>
          </w:tcPr>
          <w:p w:rsidR="005A55E6" w:rsidRPr="00FE6FB2" w:rsidRDefault="005A55E6"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42.0</w:t>
            </w:r>
          </w:p>
        </w:tc>
        <w:tc>
          <w:tcPr>
            <w:tcW w:w="0" w:type="auto"/>
          </w:tcPr>
          <w:p w:rsidR="005A55E6" w:rsidRPr="00FE6FB2" w:rsidRDefault="005A55E6"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7.0</w:t>
            </w:r>
          </w:p>
        </w:tc>
      </w:tr>
    </w:tbl>
    <w:p w:rsidR="005A55E6" w:rsidRPr="00FE6FB2" w:rsidRDefault="00320BE5" w:rsidP="005A55E6">
      <w:pPr>
        <w:rPr>
          <w:rFonts w:ascii="Times New Roman" w:eastAsia="DFKai-SB" w:hAnsi="Times New Roman" w:cs="Times New Roman"/>
          <w:szCs w:val="20"/>
        </w:rPr>
      </w:pPr>
      <w:r w:rsidRPr="00FE6FB2">
        <w:rPr>
          <w:rFonts w:ascii="Times New Roman" w:eastAsia="DFKai-SB" w:hAnsi="Times New Roman" w:cs="Times New Roman"/>
          <w:szCs w:val="20"/>
        </w:rPr>
        <w:t>Abbreviations: BC, Balanced crystalloids; Iso-Alb, iso-oncotic albumin; Hyper-Alb, hyperoncotic albumin; L-HES, Low molecular weight hydroxyethyl starch; H-HES, High molecular weight hydroxyethyl starch; SUCRA, the surface under the cumulative ranking.</w:t>
      </w:r>
      <w:r w:rsidR="005A55E6" w:rsidRPr="00FE6FB2">
        <w:rPr>
          <w:rFonts w:ascii="Times New Roman" w:eastAsia="DFKai-SB" w:hAnsi="Times New Roman" w:cs="Times New Roman"/>
          <w:szCs w:val="24"/>
        </w:rPr>
        <w:t xml:space="preserve"> </w:t>
      </w:r>
    </w:p>
    <w:p w:rsidR="00CF5F78" w:rsidRPr="00FE6FB2" w:rsidRDefault="00CF5F78" w:rsidP="00CF5F78">
      <w:pPr>
        <w:rPr>
          <w:rFonts w:ascii="Times New Roman" w:hAnsi="Times New Roman" w:cs="Times New Roman"/>
          <w:b/>
          <w:szCs w:val="24"/>
        </w:rPr>
      </w:pPr>
    </w:p>
    <w:p w:rsidR="00F20C57" w:rsidRPr="00FE6FB2" w:rsidRDefault="00F20C57" w:rsidP="00F20C57">
      <w:pPr>
        <w:widowControl/>
        <w:rPr>
          <w:rFonts w:ascii="Times New Roman" w:hAnsi="Times New Roman" w:cs="Times New Roman"/>
          <w:b/>
          <w:szCs w:val="24"/>
        </w:rPr>
      </w:pPr>
      <w:r w:rsidRPr="00FE6FB2">
        <w:rPr>
          <w:rFonts w:ascii="Times New Roman" w:hAnsi="Times New Roman" w:cs="Times New Roman"/>
          <w:b/>
          <w:szCs w:val="24"/>
        </w:rPr>
        <w:br w:type="page"/>
      </w:r>
    </w:p>
    <w:p w:rsidR="00625529" w:rsidRPr="00FE6FB2" w:rsidRDefault="00625529" w:rsidP="002D3412">
      <w:pPr>
        <w:pStyle w:val="Heading3"/>
        <w:sectPr w:rsidR="00625529" w:rsidRPr="00FE6FB2" w:rsidSect="002B62AC">
          <w:pgSz w:w="11906" w:h="16838"/>
          <w:pgMar w:top="1440" w:right="1800" w:bottom="1440" w:left="1560" w:header="851" w:footer="992" w:gutter="0"/>
          <w:cols w:space="425"/>
          <w:docGrid w:type="lines" w:linePitch="360"/>
        </w:sectPr>
      </w:pPr>
    </w:p>
    <w:p w:rsidR="00F20C57" w:rsidRPr="00FE6FB2" w:rsidRDefault="00BE4415" w:rsidP="002D3412">
      <w:pPr>
        <w:pStyle w:val="Heading3"/>
      </w:pPr>
      <w:bookmarkStart w:id="152" w:name="_Toc32664071"/>
      <w:bookmarkStart w:id="153" w:name="_Toc53220867"/>
      <w:r w:rsidRPr="00FE6FB2">
        <w:t>9</w:t>
      </w:r>
      <w:r w:rsidR="003F2063" w:rsidRPr="00FE6FB2">
        <w:t>.2.4</w:t>
      </w:r>
      <w:r w:rsidR="00F20C57" w:rsidRPr="00FE6FB2">
        <w:t xml:space="preserve">. </w:t>
      </w:r>
      <w:r w:rsidR="00875BCD" w:rsidRPr="00FE6FB2">
        <w:t>B</w:t>
      </w:r>
      <w:r w:rsidR="00BE0B9A" w:rsidRPr="00FE6FB2">
        <w:t xml:space="preserve">lood transfusion </w:t>
      </w:r>
      <w:r w:rsidR="005A55E6" w:rsidRPr="00FE6FB2">
        <w:t>volume</w:t>
      </w:r>
      <w:r w:rsidR="00AD6556" w:rsidRPr="00FE6FB2">
        <w:t xml:space="preserve"> </w:t>
      </w:r>
      <w:r w:rsidR="00F20C57" w:rsidRPr="00FE6FB2">
        <w:t>in surgical patients</w:t>
      </w:r>
      <w:bookmarkEnd w:id="152"/>
      <w:bookmarkEnd w:id="153"/>
    </w:p>
    <w:p w:rsidR="00625529" w:rsidRPr="00FE6FB2" w:rsidRDefault="00BE0B9A" w:rsidP="00625529">
      <w:pPr>
        <w:rPr>
          <w:rFonts w:ascii="Times New Roman" w:hAnsi="Times New Roman" w:cs="Times New Roman"/>
        </w:rPr>
      </w:pPr>
      <w:r w:rsidRPr="00FE6FB2">
        <w:rPr>
          <w:rFonts w:ascii="Times New Roman" w:hAnsi="Times New Roman" w:cs="Times New Roman"/>
          <w:szCs w:val="20"/>
        </w:rPr>
        <w:t>e</w:t>
      </w:r>
      <w:r w:rsidR="00BE4415" w:rsidRPr="00FE6FB2">
        <w:rPr>
          <w:rFonts w:ascii="Times New Roman" w:hAnsi="Times New Roman" w:cs="Times New Roman"/>
          <w:szCs w:val="20"/>
        </w:rPr>
        <w:t>Table 9</w:t>
      </w:r>
      <w:r w:rsidRPr="00FE6FB2">
        <w:rPr>
          <w:rFonts w:ascii="Times New Roman" w:hAnsi="Times New Roman" w:cs="Times New Roman"/>
          <w:szCs w:val="20"/>
        </w:rPr>
        <w:t xml:space="preserve">.15 Blood transfusion </w:t>
      </w:r>
      <w:r w:rsidR="005A55E6" w:rsidRPr="00FE6FB2">
        <w:rPr>
          <w:rFonts w:ascii="Times New Roman" w:hAnsi="Times New Roman" w:cs="Times New Roman"/>
          <w:szCs w:val="20"/>
        </w:rPr>
        <w:t>volume</w:t>
      </w:r>
      <w:r w:rsidRPr="00FE6FB2">
        <w:rPr>
          <w:rFonts w:ascii="Times New Roman" w:hAnsi="Times New Roman" w:cs="Times New Roman"/>
          <w:szCs w:val="20"/>
        </w:rPr>
        <w:t xml:space="preserve"> in league table in sepsis patients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6"/>
        <w:gridCol w:w="1836"/>
        <w:gridCol w:w="1836"/>
        <w:gridCol w:w="1836"/>
        <w:gridCol w:w="1836"/>
        <w:gridCol w:w="1836"/>
        <w:gridCol w:w="976"/>
      </w:tblGrid>
      <w:tr w:rsidR="004F4F23" w:rsidRPr="00FE6FB2" w:rsidTr="004F4F23">
        <w:trPr>
          <w:trHeight w:val="324"/>
        </w:trPr>
        <w:tc>
          <w:tcPr>
            <w:tcW w:w="0" w:type="auto"/>
            <w:shd w:val="clear" w:color="auto" w:fill="D9D9D9" w:themeFill="background1" w:themeFillShade="D9"/>
            <w:noWrap/>
            <w:vAlign w:val="center"/>
            <w:hideMark/>
          </w:tcPr>
          <w:p w:rsidR="00420B65" w:rsidRPr="00FE6FB2" w:rsidRDefault="00420B65" w:rsidP="004F4F23">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Balanced</w:t>
            </w:r>
            <w:r w:rsidRPr="00FE6FB2">
              <w:rPr>
                <w:rFonts w:ascii="Times New Roman" w:eastAsia="PMingLiU" w:hAnsi="Times New Roman" w:cs="Times New Roman"/>
                <w:b/>
                <w:szCs w:val="24"/>
              </w:rPr>
              <w:br/>
              <w:t>crystalloids</w:t>
            </w:r>
          </w:p>
        </w:tc>
        <w:tc>
          <w:tcPr>
            <w:tcW w:w="0" w:type="auto"/>
            <w:noWrap/>
            <w:vAlign w:val="center"/>
          </w:tcPr>
          <w:p w:rsidR="00420B65" w:rsidRPr="00FE6FB2" w:rsidRDefault="00420B65" w:rsidP="004F4F23">
            <w:pPr>
              <w:widowControl/>
              <w:jc w:val="center"/>
              <w:rPr>
                <w:rFonts w:ascii="Times New Roman" w:eastAsia="PMingLiU" w:hAnsi="Times New Roman" w:cs="Times New Roman"/>
                <w:szCs w:val="24"/>
              </w:rPr>
            </w:pPr>
          </w:p>
        </w:tc>
        <w:tc>
          <w:tcPr>
            <w:tcW w:w="0" w:type="auto"/>
            <w:noWrap/>
            <w:vAlign w:val="center"/>
          </w:tcPr>
          <w:p w:rsidR="00420B65" w:rsidRPr="00FE6FB2" w:rsidRDefault="00420B65" w:rsidP="004F4F23">
            <w:pPr>
              <w:widowControl/>
              <w:jc w:val="center"/>
              <w:rPr>
                <w:rFonts w:ascii="Times New Roman" w:eastAsia="PMingLiU" w:hAnsi="Times New Roman" w:cs="Times New Roman"/>
                <w:szCs w:val="24"/>
              </w:rPr>
            </w:pPr>
          </w:p>
        </w:tc>
        <w:tc>
          <w:tcPr>
            <w:tcW w:w="0" w:type="auto"/>
            <w:vAlign w:val="center"/>
          </w:tcPr>
          <w:p w:rsidR="00420B65" w:rsidRPr="00FE6FB2" w:rsidRDefault="00420B65" w:rsidP="004F4F23">
            <w:pPr>
              <w:widowControl/>
              <w:jc w:val="center"/>
              <w:rPr>
                <w:rFonts w:ascii="Times New Roman" w:eastAsia="PMingLiU" w:hAnsi="Times New Roman" w:cs="Times New Roman"/>
                <w:szCs w:val="24"/>
              </w:rPr>
            </w:pPr>
          </w:p>
        </w:tc>
        <w:tc>
          <w:tcPr>
            <w:tcW w:w="0" w:type="auto"/>
            <w:vAlign w:val="center"/>
          </w:tcPr>
          <w:p w:rsidR="00420B65" w:rsidRPr="00FE6FB2" w:rsidRDefault="00420B65" w:rsidP="004F4F23">
            <w:pPr>
              <w:widowControl/>
              <w:jc w:val="center"/>
              <w:rPr>
                <w:rFonts w:ascii="Times New Roman" w:eastAsia="PMingLiU" w:hAnsi="Times New Roman" w:cs="Times New Roman"/>
                <w:szCs w:val="24"/>
              </w:rPr>
            </w:pPr>
          </w:p>
        </w:tc>
        <w:tc>
          <w:tcPr>
            <w:tcW w:w="0" w:type="auto"/>
            <w:vAlign w:val="center"/>
          </w:tcPr>
          <w:p w:rsidR="00420B65" w:rsidRPr="00FE6FB2" w:rsidRDefault="00420B65" w:rsidP="004F4F23">
            <w:pPr>
              <w:widowControl/>
              <w:jc w:val="center"/>
              <w:rPr>
                <w:rFonts w:ascii="Times New Roman" w:eastAsia="PMingLiU" w:hAnsi="Times New Roman" w:cs="Times New Roman"/>
                <w:szCs w:val="24"/>
              </w:rPr>
            </w:pPr>
          </w:p>
        </w:tc>
        <w:tc>
          <w:tcPr>
            <w:tcW w:w="0" w:type="auto"/>
            <w:vAlign w:val="center"/>
          </w:tcPr>
          <w:p w:rsidR="00420B65" w:rsidRPr="00FE6FB2" w:rsidRDefault="00420B65" w:rsidP="004F4F23">
            <w:pPr>
              <w:widowControl/>
              <w:jc w:val="center"/>
              <w:rPr>
                <w:rFonts w:ascii="Times New Roman" w:eastAsia="PMingLiU" w:hAnsi="Times New Roman" w:cs="Times New Roman"/>
                <w:szCs w:val="24"/>
              </w:rPr>
            </w:pPr>
          </w:p>
        </w:tc>
      </w:tr>
      <w:tr w:rsidR="004F4F23" w:rsidRPr="00FE6FB2" w:rsidTr="004F4F23">
        <w:trPr>
          <w:trHeight w:val="324"/>
        </w:trPr>
        <w:tc>
          <w:tcPr>
            <w:tcW w:w="0" w:type="auto"/>
            <w:shd w:val="clear" w:color="auto" w:fill="FFFFFF" w:themeFill="background1"/>
            <w:noWrap/>
            <w:vAlign w:val="center"/>
          </w:tcPr>
          <w:p w:rsidR="004F4F23" w:rsidRPr="00FE6FB2" w:rsidRDefault="004F4F23" w:rsidP="004F4F23">
            <w:pPr>
              <w:widowControl/>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-90.48 </w:t>
            </w:r>
          </w:p>
          <w:p w:rsidR="004F4F23" w:rsidRPr="00FE6FB2" w:rsidRDefault="004F4F23" w:rsidP="004F4F23">
            <w:pPr>
              <w:widowControl/>
              <w:jc w:val="center"/>
              <w:rPr>
                <w:rFonts w:ascii="Times New Roman" w:hAnsi="Times New Roman" w:cs="Times New Roman"/>
                <w:color w:val="000000"/>
                <w:szCs w:val="24"/>
              </w:rPr>
            </w:pPr>
            <w:r w:rsidRPr="00FE6FB2">
              <w:rPr>
                <w:rFonts w:ascii="Times New Roman" w:hAnsi="Times New Roman" w:cs="Times New Roman"/>
                <w:color w:val="000000"/>
                <w:szCs w:val="24"/>
              </w:rPr>
              <w:t>(-312.62,131.66)</w:t>
            </w:r>
          </w:p>
        </w:tc>
        <w:tc>
          <w:tcPr>
            <w:tcW w:w="0" w:type="auto"/>
            <w:shd w:val="clear" w:color="auto" w:fill="D9D9D9" w:themeFill="background1" w:themeFillShade="D9"/>
            <w:noWrap/>
            <w:vAlign w:val="center"/>
            <w:hideMark/>
          </w:tcPr>
          <w:p w:rsidR="004F4F23" w:rsidRPr="00FE6FB2" w:rsidRDefault="004F4F23" w:rsidP="004F4F23">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Saline</w:t>
            </w:r>
          </w:p>
        </w:tc>
        <w:tc>
          <w:tcPr>
            <w:tcW w:w="0" w:type="auto"/>
            <w:noWrap/>
            <w:vAlign w:val="center"/>
          </w:tcPr>
          <w:p w:rsidR="004F4F23" w:rsidRPr="00FE6FB2" w:rsidRDefault="004F4F23" w:rsidP="004F4F23">
            <w:pPr>
              <w:widowControl/>
              <w:jc w:val="center"/>
              <w:rPr>
                <w:rFonts w:ascii="Times New Roman" w:eastAsia="PMingLiU" w:hAnsi="Times New Roman" w:cs="Times New Roman"/>
                <w:szCs w:val="24"/>
              </w:rPr>
            </w:pPr>
          </w:p>
        </w:tc>
        <w:tc>
          <w:tcPr>
            <w:tcW w:w="0" w:type="auto"/>
            <w:vAlign w:val="center"/>
          </w:tcPr>
          <w:p w:rsidR="004F4F23" w:rsidRPr="00FE6FB2" w:rsidRDefault="004F4F23" w:rsidP="004F4F23">
            <w:pPr>
              <w:widowControl/>
              <w:jc w:val="center"/>
              <w:rPr>
                <w:rFonts w:ascii="Times New Roman" w:eastAsia="PMingLiU" w:hAnsi="Times New Roman" w:cs="Times New Roman"/>
                <w:szCs w:val="24"/>
              </w:rPr>
            </w:pPr>
          </w:p>
        </w:tc>
        <w:tc>
          <w:tcPr>
            <w:tcW w:w="0" w:type="auto"/>
            <w:vAlign w:val="center"/>
          </w:tcPr>
          <w:p w:rsidR="004F4F23" w:rsidRPr="00FE6FB2" w:rsidRDefault="004F4F23" w:rsidP="004F4F23">
            <w:pPr>
              <w:widowControl/>
              <w:jc w:val="center"/>
              <w:rPr>
                <w:rFonts w:ascii="Times New Roman" w:eastAsia="PMingLiU" w:hAnsi="Times New Roman" w:cs="Times New Roman"/>
                <w:szCs w:val="24"/>
              </w:rPr>
            </w:pPr>
          </w:p>
        </w:tc>
        <w:tc>
          <w:tcPr>
            <w:tcW w:w="0" w:type="auto"/>
            <w:vAlign w:val="center"/>
          </w:tcPr>
          <w:p w:rsidR="004F4F23" w:rsidRPr="00FE6FB2" w:rsidRDefault="004F4F23" w:rsidP="004F4F23">
            <w:pPr>
              <w:widowControl/>
              <w:jc w:val="center"/>
              <w:rPr>
                <w:rFonts w:ascii="Times New Roman" w:eastAsia="PMingLiU" w:hAnsi="Times New Roman" w:cs="Times New Roman"/>
                <w:szCs w:val="24"/>
              </w:rPr>
            </w:pPr>
          </w:p>
        </w:tc>
        <w:tc>
          <w:tcPr>
            <w:tcW w:w="0" w:type="auto"/>
            <w:vAlign w:val="center"/>
          </w:tcPr>
          <w:p w:rsidR="004F4F23" w:rsidRPr="00FE6FB2" w:rsidRDefault="004F4F23" w:rsidP="004F4F23">
            <w:pPr>
              <w:widowControl/>
              <w:jc w:val="center"/>
              <w:rPr>
                <w:rFonts w:ascii="Times New Roman" w:eastAsia="PMingLiU" w:hAnsi="Times New Roman" w:cs="Times New Roman"/>
                <w:szCs w:val="24"/>
              </w:rPr>
            </w:pPr>
          </w:p>
        </w:tc>
      </w:tr>
      <w:tr w:rsidR="004F4F23" w:rsidRPr="00FE6FB2" w:rsidTr="004F4F23">
        <w:trPr>
          <w:trHeight w:val="324"/>
        </w:trPr>
        <w:tc>
          <w:tcPr>
            <w:tcW w:w="0" w:type="auto"/>
            <w:shd w:val="clear" w:color="auto" w:fill="FFFFFF" w:themeFill="background1"/>
            <w:noWrap/>
            <w:vAlign w:val="center"/>
          </w:tcPr>
          <w:p w:rsidR="004F4F23" w:rsidRPr="00FE6FB2" w:rsidRDefault="004F4F23" w:rsidP="004F4F23">
            <w:pPr>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127.45 </w:t>
            </w:r>
          </w:p>
          <w:p w:rsidR="004F4F23" w:rsidRPr="00FE6FB2" w:rsidRDefault="004F4F23" w:rsidP="004F4F23">
            <w:pPr>
              <w:jc w:val="center"/>
              <w:rPr>
                <w:rFonts w:ascii="Times New Roman" w:hAnsi="Times New Roman" w:cs="Times New Roman"/>
                <w:color w:val="000000"/>
                <w:szCs w:val="24"/>
              </w:rPr>
            </w:pPr>
            <w:r w:rsidRPr="00FE6FB2">
              <w:rPr>
                <w:rFonts w:ascii="Times New Roman" w:hAnsi="Times New Roman" w:cs="Times New Roman"/>
                <w:color w:val="000000"/>
                <w:szCs w:val="24"/>
              </w:rPr>
              <w:t>(-188.51,443.41)</w:t>
            </w:r>
          </w:p>
        </w:tc>
        <w:tc>
          <w:tcPr>
            <w:tcW w:w="0" w:type="auto"/>
            <w:shd w:val="clear" w:color="auto" w:fill="FFFFFF" w:themeFill="background1"/>
            <w:noWrap/>
            <w:vAlign w:val="center"/>
          </w:tcPr>
          <w:p w:rsidR="004F4F23" w:rsidRPr="00FE6FB2" w:rsidRDefault="004F4F23" w:rsidP="004F4F23">
            <w:pPr>
              <w:widowControl/>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217.93 </w:t>
            </w:r>
          </w:p>
          <w:p w:rsidR="004F4F23" w:rsidRPr="00FE6FB2" w:rsidRDefault="004F4F23" w:rsidP="004F4F23">
            <w:pPr>
              <w:widowControl/>
              <w:jc w:val="center"/>
              <w:rPr>
                <w:rFonts w:ascii="Times New Roman" w:hAnsi="Times New Roman" w:cs="Times New Roman"/>
                <w:color w:val="000000"/>
                <w:szCs w:val="24"/>
              </w:rPr>
            </w:pPr>
            <w:r w:rsidRPr="00FE6FB2">
              <w:rPr>
                <w:rFonts w:ascii="Times New Roman" w:hAnsi="Times New Roman" w:cs="Times New Roman"/>
                <w:color w:val="000000"/>
                <w:szCs w:val="24"/>
              </w:rPr>
              <w:t>(-137.08,572.95)</w:t>
            </w:r>
          </w:p>
        </w:tc>
        <w:tc>
          <w:tcPr>
            <w:tcW w:w="0" w:type="auto"/>
            <w:shd w:val="clear" w:color="auto" w:fill="D9D9D9" w:themeFill="background1" w:themeFillShade="D9"/>
            <w:noWrap/>
            <w:vAlign w:val="center"/>
            <w:hideMark/>
          </w:tcPr>
          <w:p w:rsidR="004F4F23" w:rsidRPr="00FE6FB2" w:rsidRDefault="004F4F23" w:rsidP="004F4F23">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Iso-oncotic</w:t>
            </w:r>
          </w:p>
          <w:p w:rsidR="004F4F23" w:rsidRPr="00FE6FB2" w:rsidRDefault="004F4F23" w:rsidP="004F4F23">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albumin</w:t>
            </w:r>
          </w:p>
        </w:tc>
        <w:tc>
          <w:tcPr>
            <w:tcW w:w="0" w:type="auto"/>
            <w:vAlign w:val="center"/>
          </w:tcPr>
          <w:p w:rsidR="004F4F23" w:rsidRPr="00FE6FB2" w:rsidRDefault="004F4F23" w:rsidP="004F4F23">
            <w:pPr>
              <w:widowControl/>
              <w:jc w:val="center"/>
              <w:rPr>
                <w:rFonts w:ascii="Times New Roman" w:eastAsia="PMingLiU" w:hAnsi="Times New Roman" w:cs="Times New Roman"/>
                <w:szCs w:val="24"/>
              </w:rPr>
            </w:pPr>
          </w:p>
        </w:tc>
        <w:tc>
          <w:tcPr>
            <w:tcW w:w="0" w:type="auto"/>
            <w:vAlign w:val="center"/>
          </w:tcPr>
          <w:p w:rsidR="004F4F23" w:rsidRPr="00FE6FB2" w:rsidRDefault="004F4F23" w:rsidP="004F4F23">
            <w:pPr>
              <w:widowControl/>
              <w:jc w:val="center"/>
              <w:rPr>
                <w:rFonts w:ascii="Times New Roman" w:eastAsia="PMingLiU" w:hAnsi="Times New Roman" w:cs="Times New Roman"/>
                <w:szCs w:val="24"/>
              </w:rPr>
            </w:pPr>
          </w:p>
        </w:tc>
        <w:tc>
          <w:tcPr>
            <w:tcW w:w="0" w:type="auto"/>
            <w:vAlign w:val="center"/>
          </w:tcPr>
          <w:p w:rsidR="004F4F23" w:rsidRPr="00FE6FB2" w:rsidRDefault="004F4F23" w:rsidP="004F4F23">
            <w:pPr>
              <w:widowControl/>
              <w:jc w:val="center"/>
              <w:rPr>
                <w:rFonts w:ascii="Times New Roman" w:eastAsia="PMingLiU" w:hAnsi="Times New Roman" w:cs="Times New Roman"/>
                <w:szCs w:val="24"/>
              </w:rPr>
            </w:pPr>
          </w:p>
        </w:tc>
        <w:tc>
          <w:tcPr>
            <w:tcW w:w="0" w:type="auto"/>
            <w:vAlign w:val="center"/>
          </w:tcPr>
          <w:p w:rsidR="004F4F23" w:rsidRPr="00FE6FB2" w:rsidRDefault="004F4F23" w:rsidP="004F4F23">
            <w:pPr>
              <w:widowControl/>
              <w:jc w:val="center"/>
              <w:rPr>
                <w:rFonts w:ascii="Times New Roman" w:eastAsia="PMingLiU" w:hAnsi="Times New Roman" w:cs="Times New Roman"/>
                <w:szCs w:val="24"/>
              </w:rPr>
            </w:pPr>
          </w:p>
        </w:tc>
      </w:tr>
      <w:tr w:rsidR="004F4F23" w:rsidRPr="00FE6FB2" w:rsidTr="004F4F23">
        <w:trPr>
          <w:trHeight w:val="324"/>
        </w:trPr>
        <w:tc>
          <w:tcPr>
            <w:tcW w:w="0" w:type="auto"/>
            <w:shd w:val="clear" w:color="auto" w:fill="FFFFFF" w:themeFill="background1"/>
            <w:noWrap/>
            <w:vAlign w:val="center"/>
          </w:tcPr>
          <w:p w:rsidR="004F4F23" w:rsidRPr="00FE6FB2" w:rsidRDefault="004F4F23" w:rsidP="004F4F23">
            <w:pPr>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338.28 </w:t>
            </w:r>
          </w:p>
          <w:p w:rsidR="004F4F23" w:rsidRPr="00FE6FB2" w:rsidRDefault="004F4F23" w:rsidP="004F4F23">
            <w:pPr>
              <w:jc w:val="center"/>
              <w:rPr>
                <w:rFonts w:ascii="Times New Roman" w:hAnsi="Times New Roman" w:cs="Times New Roman"/>
                <w:color w:val="000000"/>
                <w:szCs w:val="24"/>
              </w:rPr>
            </w:pPr>
            <w:r w:rsidRPr="00FE6FB2">
              <w:rPr>
                <w:rFonts w:ascii="Times New Roman" w:hAnsi="Times New Roman" w:cs="Times New Roman"/>
                <w:color w:val="000000"/>
                <w:szCs w:val="24"/>
              </w:rPr>
              <w:t>(-87.04,763.59)</w:t>
            </w:r>
          </w:p>
        </w:tc>
        <w:tc>
          <w:tcPr>
            <w:tcW w:w="0" w:type="auto"/>
            <w:shd w:val="clear" w:color="auto" w:fill="FFFFFF" w:themeFill="background1"/>
            <w:noWrap/>
            <w:vAlign w:val="center"/>
          </w:tcPr>
          <w:p w:rsidR="004F4F23" w:rsidRPr="00FE6FB2" w:rsidRDefault="004F4F23" w:rsidP="004F4F23">
            <w:pPr>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428.76 </w:t>
            </w:r>
          </w:p>
          <w:p w:rsidR="004F4F23" w:rsidRPr="00FE6FB2" w:rsidRDefault="004F4F23" w:rsidP="004F4F23">
            <w:pPr>
              <w:jc w:val="center"/>
              <w:rPr>
                <w:rFonts w:ascii="Times New Roman" w:hAnsi="Times New Roman" w:cs="Times New Roman"/>
                <w:color w:val="000000"/>
                <w:szCs w:val="24"/>
              </w:rPr>
            </w:pPr>
            <w:r w:rsidRPr="00FE6FB2">
              <w:rPr>
                <w:rFonts w:ascii="Times New Roman" w:hAnsi="Times New Roman" w:cs="Times New Roman"/>
                <w:color w:val="000000"/>
                <w:szCs w:val="24"/>
              </w:rPr>
              <w:t>(-31.33,888.84)</w:t>
            </w:r>
          </w:p>
        </w:tc>
        <w:tc>
          <w:tcPr>
            <w:tcW w:w="0" w:type="auto"/>
            <w:noWrap/>
            <w:vAlign w:val="center"/>
          </w:tcPr>
          <w:p w:rsidR="004F4F23" w:rsidRPr="00FE6FB2" w:rsidRDefault="004F4F23" w:rsidP="004F4F23">
            <w:pPr>
              <w:widowControl/>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210.82 </w:t>
            </w:r>
          </w:p>
          <w:p w:rsidR="004F4F23" w:rsidRPr="00FE6FB2" w:rsidRDefault="004F4F23" w:rsidP="004F4F23">
            <w:pPr>
              <w:widowControl/>
              <w:jc w:val="center"/>
              <w:rPr>
                <w:rFonts w:ascii="Times New Roman" w:hAnsi="Times New Roman" w:cs="Times New Roman"/>
                <w:color w:val="000000"/>
                <w:szCs w:val="24"/>
              </w:rPr>
            </w:pPr>
            <w:r w:rsidRPr="00FE6FB2">
              <w:rPr>
                <w:rFonts w:ascii="Times New Roman" w:hAnsi="Times New Roman" w:cs="Times New Roman"/>
                <w:color w:val="000000"/>
                <w:szCs w:val="24"/>
              </w:rPr>
              <w:t>(-315.75,737.39)</w:t>
            </w:r>
          </w:p>
        </w:tc>
        <w:tc>
          <w:tcPr>
            <w:tcW w:w="0" w:type="auto"/>
            <w:shd w:val="clear" w:color="auto" w:fill="D9D9D9" w:themeFill="background1" w:themeFillShade="D9"/>
            <w:vAlign w:val="center"/>
          </w:tcPr>
          <w:p w:rsidR="004F4F23" w:rsidRPr="00FE6FB2" w:rsidRDefault="004F4F23" w:rsidP="004F4F23">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Hyperoncotic</w:t>
            </w:r>
            <w:r w:rsidRPr="00FE6FB2">
              <w:rPr>
                <w:rFonts w:ascii="Times New Roman" w:eastAsia="PMingLiU" w:hAnsi="Times New Roman" w:cs="Times New Roman"/>
                <w:b/>
                <w:szCs w:val="24"/>
              </w:rPr>
              <w:br/>
              <w:t>albumin</w:t>
            </w:r>
          </w:p>
        </w:tc>
        <w:tc>
          <w:tcPr>
            <w:tcW w:w="0" w:type="auto"/>
            <w:vAlign w:val="center"/>
          </w:tcPr>
          <w:p w:rsidR="004F4F23" w:rsidRPr="00FE6FB2" w:rsidRDefault="004F4F23" w:rsidP="004F4F23">
            <w:pPr>
              <w:widowControl/>
              <w:jc w:val="center"/>
              <w:rPr>
                <w:rFonts w:ascii="Times New Roman" w:eastAsia="PMingLiU" w:hAnsi="Times New Roman" w:cs="Times New Roman"/>
                <w:szCs w:val="24"/>
              </w:rPr>
            </w:pPr>
          </w:p>
        </w:tc>
        <w:tc>
          <w:tcPr>
            <w:tcW w:w="0" w:type="auto"/>
            <w:vAlign w:val="center"/>
          </w:tcPr>
          <w:p w:rsidR="004F4F23" w:rsidRPr="00FE6FB2" w:rsidRDefault="004F4F23" w:rsidP="004F4F23">
            <w:pPr>
              <w:widowControl/>
              <w:jc w:val="center"/>
              <w:rPr>
                <w:rFonts w:ascii="Times New Roman" w:eastAsia="PMingLiU" w:hAnsi="Times New Roman" w:cs="Times New Roman"/>
                <w:szCs w:val="24"/>
              </w:rPr>
            </w:pPr>
          </w:p>
        </w:tc>
        <w:tc>
          <w:tcPr>
            <w:tcW w:w="0" w:type="auto"/>
            <w:vAlign w:val="center"/>
          </w:tcPr>
          <w:p w:rsidR="004F4F23" w:rsidRPr="00FE6FB2" w:rsidRDefault="004F4F23" w:rsidP="004F4F23">
            <w:pPr>
              <w:widowControl/>
              <w:jc w:val="center"/>
              <w:rPr>
                <w:rFonts w:ascii="Times New Roman" w:eastAsia="PMingLiU" w:hAnsi="Times New Roman" w:cs="Times New Roman"/>
                <w:szCs w:val="24"/>
              </w:rPr>
            </w:pPr>
          </w:p>
        </w:tc>
      </w:tr>
      <w:tr w:rsidR="004F4F23" w:rsidRPr="00FE6FB2" w:rsidTr="004F4F23">
        <w:trPr>
          <w:trHeight w:val="324"/>
        </w:trPr>
        <w:tc>
          <w:tcPr>
            <w:tcW w:w="0" w:type="auto"/>
            <w:shd w:val="clear" w:color="auto" w:fill="FFFFFF" w:themeFill="background1"/>
            <w:noWrap/>
            <w:vAlign w:val="center"/>
          </w:tcPr>
          <w:p w:rsidR="004F4F23" w:rsidRPr="00FE6FB2" w:rsidRDefault="004F4F23" w:rsidP="004F4F23">
            <w:pPr>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49.49 </w:t>
            </w:r>
          </w:p>
          <w:p w:rsidR="004F4F23" w:rsidRPr="00FE6FB2" w:rsidRDefault="004F4F23" w:rsidP="004F4F23">
            <w:pPr>
              <w:jc w:val="center"/>
              <w:rPr>
                <w:rFonts w:ascii="Times New Roman" w:hAnsi="Times New Roman" w:cs="Times New Roman"/>
                <w:color w:val="000000"/>
                <w:szCs w:val="24"/>
              </w:rPr>
            </w:pPr>
            <w:r w:rsidRPr="00FE6FB2">
              <w:rPr>
                <w:rFonts w:ascii="Times New Roman" w:hAnsi="Times New Roman" w:cs="Times New Roman"/>
                <w:color w:val="000000"/>
                <w:szCs w:val="24"/>
              </w:rPr>
              <w:t>(-254.71,353.69)</w:t>
            </w:r>
          </w:p>
        </w:tc>
        <w:tc>
          <w:tcPr>
            <w:tcW w:w="0" w:type="auto"/>
            <w:noWrap/>
            <w:vAlign w:val="center"/>
          </w:tcPr>
          <w:p w:rsidR="004F4F23" w:rsidRPr="00FE6FB2" w:rsidRDefault="004F4F23" w:rsidP="004F4F23">
            <w:pPr>
              <w:jc w:val="center"/>
              <w:rPr>
                <w:rFonts w:ascii="Times New Roman" w:hAnsi="Times New Roman" w:cs="Times New Roman"/>
                <w:color w:val="000000"/>
                <w:szCs w:val="24"/>
              </w:rPr>
            </w:pPr>
            <w:r w:rsidRPr="00FE6FB2">
              <w:rPr>
                <w:rFonts w:ascii="Times New Roman" w:hAnsi="Times New Roman" w:cs="Times New Roman"/>
                <w:color w:val="000000"/>
                <w:szCs w:val="24"/>
              </w:rPr>
              <w:t>139.97 (</w:t>
            </w:r>
          </w:p>
          <w:p w:rsidR="004F4F23" w:rsidRPr="00FE6FB2" w:rsidRDefault="004F4F23" w:rsidP="004F4F23">
            <w:pPr>
              <w:jc w:val="center"/>
              <w:rPr>
                <w:rFonts w:ascii="Times New Roman" w:hAnsi="Times New Roman" w:cs="Times New Roman"/>
                <w:color w:val="000000"/>
                <w:szCs w:val="24"/>
              </w:rPr>
            </w:pPr>
            <w:r w:rsidRPr="00FE6FB2">
              <w:rPr>
                <w:rFonts w:ascii="Times New Roman" w:hAnsi="Times New Roman" w:cs="Times New Roman"/>
                <w:color w:val="000000"/>
                <w:szCs w:val="24"/>
              </w:rPr>
              <w:t>-157.31,437.26)</w:t>
            </w:r>
          </w:p>
        </w:tc>
        <w:tc>
          <w:tcPr>
            <w:tcW w:w="0" w:type="auto"/>
            <w:noWrap/>
            <w:vAlign w:val="center"/>
          </w:tcPr>
          <w:p w:rsidR="004F4F23" w:rsidRPr="00FE6FB2" w:rsidRDefault="004F4F23" w:rsidP="004F4F23">
            <w:pPr>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-77.96 </w:t>
            </w:r>
          </w:p>
          <w:p w:rsidR="004F4F23" w:rsidRPr="00FE6FB2" w:rsidRDefault="004F4F23" w:rsidP="004F4F23">
            <w:pPr>
              <w:jc w:val="center"/>
              <w:rPr>
                <w:rFonts w:ascii="Times New Roman" w:hAnsi="Times New Roman" w:cs="Times New Roman"/>
                <w:color w:val="000000"/>
                <w:szCs w:val="24"/>
              </w:rPr>
            </w:pPr>
            <w:r w:rsidRPr="00FE6FB2">
              <w:rPr>
                <w:rFonts w:ascii="Times New Roman" w:hAnsi="Times New Roman" w:cs="Times New Roman"/>
                <w:color w:val="000000"/>
                <w:szCs w:val="24"/>
              </w:rPr>
              <w:t>(-500.18,344.26)</w:t>
            </w:r>
          </w:p>
        </w:tc>
        <w:tc>
          <w:tcPr>
            <w:tcW w:w="0" w:type="auto"/>
            <w:vAlign w:val="center"/>
          </w:tcPr>
          <w:p w:rsidR="004F4F23" w:rsidRPr="00FE6FB2" w:rsidRDefault="004F4F23" w:rsidP="004F4F23">
            <w:pPr>
              <w:widowControl/>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-288.78 </w:t>
            </w:r>
          </w:p>
          <w:p w:rsidR="004F4F23" w:rsidRPr="00FE6FB2" w:rsidRDefault="004F4F23" w:rsidP="004F4F23">
            <w:pPr>
              <w:widowControl/>
              <w:jc w:val="center"/>
              <w:rPr>
                <w:rFonts w:ascii="Times New Roman" w:hAnsi="Times New Roman" w:cs="Times New Roman"/>
                <w:color w:val="000000"/>
                <w:szCs w:val="24"/>
              </w:rPr>
            </w:pPr>
            <w:r w:rsidRPr="00FE6FB2">
              <w:rPr>
                <w:rFonts w:ascii="Times New Roman" w:hAnsi="Times New Roman" w:cs="Times New Roman"/>
                <w:color w:val="000000"/>
                <w:szCs w:val="24"/>
              </w:rPr>
              <w:t>(-793.47,215.91)</w:t>
            </w:r>
          </w:p>
        </w:tc>
        <w:tc>
          <w:tcPr>
            <w:tcW w:w="0" w:type="auto"/>
            <w:shd w:val="clear" w:color="auto" w:fill="D9D9D9" w:themeFill="background1" w:themeFillShade="D9"/>
            <w:vAlign w:val="center"/>
          </w:tcPr>
          <w:p w:rsidR="004F4F23" w:rsidRPr="00FE6FB2" w:rsidRDefault="004F4F23" w:rsidP="004F4F23">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L-HES</w:t>
            </w:r>
          </w:p>
        </w:tc>
        <w:tc>
          <w:tcPr>
            <w:tcW w:w="0" w:type="auto"/>
            <w:vAlign w:val="center"/>
          </w:tcPr>
          <w:p w:rsidR="004F4F23" w:rsidRPr="00FE6FB2" w:rsidRDefault="004F4F23" w:rsidP="004F4F23">
            <w:pPr>
              <w:widowControl/>
              <w:jc w:val="center"/>
              <w:rPr>
                <w:rFonts w:ascii="Times New Roman" w:eastAsia="PMingLiU" w:hAnsi="Times New Roman" w:cs="Times New Roman"/>
                <w:szCs w:val="24"/>
              </w:rPr>
            </w:pPr>
          </w:p>
        </w:tc>
        <w:tc>
          <w:tcPr>
            <w:tcW w:w="0" w:type="auto"/>
            <w:vAlign w:val="center"/>
          </w:tcPr>
          <w:p w:rsidR="004F4F23" w:rsidRPr="00FE6FB2" w:rsidRDefault="004F4F23" w:rsidP="004F4F23">
            <w:pPr>
              <w:widowControl/>
              <w:jc w:val="center"/>
              <w:rPr>
                <w:rFonts w:ascii="Times New Roman" w:eastAsia="PMingLiU" w:hAnsi="Times New Roman" w:cs="Times New Roman"/>
                <w:szCs w:val="24"/>
              </w:rPr>
            </w:pPr>
          </w:p>
        </w:tc>
      </w:tr>
      <w:tr w:rsidR="004F4F23" w:rsidRPr="00FE6FB2" w:rsidTr="004F4F23">
        <w:trPr>
          <w:trHeight w:val="324"/>
        </w:trPr>
        <w:tc>
          <w:tcPr>
            <w:tcW w:w="0" w:type="auto"/>
            <w:shd w:val="clear" w:color="auto" w:fill="FFFFFF" w:themeFill="background1"/>
            <w:noWrap/>
            <w:vAlign w:val="center"/>
          </w:tcPr>
          <w:p w:rsidR="004F4F23" w:rsidRPr="00FE6FB2" w:rsidRDefault="004F4F23" w:rsidP="004F4F23">
            <w:pPr>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-22.92 </w:t>
            </w:r>
          </w:p>
          <w:p w:rsidR="004F4F23" w:rsidRPr="00FE6FB2" w:rsidRDefault="004F4F23" w:rsidP="004F4F23">
            <w:pPr>
              <w:jc w:val="center"/>
              <w:rPr>
                <w:rFonts w:ascii="Times New Roman" w:hAnsi="Times New Roman" w:cs="Times New Roman"/>
                <w:color w:val="000000"/>
                <w:szCs w:val="24"/>
              </w:rPr>
            </w:pPr>
            <w:r w:rsidRPr="00FE6FB2">
              <w:rPr>
                <w:rFonts w:ascii="Times New Roman" w:hAnsi="Times New Roman" w:cs="Times New Roman"/>
                <w:color w:val="000000"/>
                <w:szCs w:val="24"/>
              </w:rPr>
              <w:t>(-267.03,221.19)</w:t>
            </w:r>
          </w:p>
        </w:tc>
        <w:tc>
          <w:tcPr>
            <w:tcW w:w="0" w:type="auto"/>
            <w:noWrap/>
            <w:vAlign w:val="center"/>
          </w:tcPr>
          <w:p w:rsidR="004F4F23" w:rsidRPr="00FE6FB2" w:rsidRDefault="004F4F23" w:rsidP="004F4F23">
            <w:pPr>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67.56 </w:t>
            </w:r>
          </w:p>
          <w:p w:rsidR="004F4F23" w:rsidRPr="00FE6FB2" w:rsidRDefault="004F4F23" w:rsidP="004F4F23">
            <w:pPr>
              <w:jc w:val="center"/>
              <w:rPr>
                <w:rFonts w:ascii="Times New Roman" w:hAnsi="Times New Roman" w:cs="Times New Roman"/>
                <w:color w:val="000000"/>
                <w:szCs w:val="24"/>
              </w:rPr>
            </w:pPr>
            <w:r w:rsidRPr="00FE6FB2">
              <w:rPr>
                <w:rFonts w:ascii="Times New Roman" w:hAnsi="Times New Roman" w:cs="Times New Roman"/>
                <w:color w:val="000000"/>
                <w:szCs w:val="24"/>
              </w:rPr>
              <w:t>(-198.10,333.21)</w:t>
            </w:r>
          </w:p>
        </w:tc>
        <w:tc>
          <w:tcPr>
            <w:tcW w:w="0" w:type="auto"/>
            <w:noWrap/>
            <w:vAlign w:val="center"/>
          </w:tcPr>
          <w:p w:rsidR="004F4F23" w:rsidRPr="00FE6FB2" w:rsidRDefault="004F4F23" w:rsidP="004F4F23">
            <w:pPr>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-150.37 </w:t>
            </w:r>
          </w:p>
          <w:p w:rsidR="004F4F23" w:rsidRPr="00FE6FB2" w:rsidRDefault="004F4F23" w:rsidP="004F4F23">
            <w:pPr>
              <w:jc w:val="center"/>
              <w:rPr>
                <w:rFonts w:ascii="Times New Roman" w:hAnsi="Times New Roman" w:cs="Times New Roman"/>
                <w:color w:val="000000"/>
                <w:szCs w:val="24"/>
              </w:rPr>
            </w:pPr>
            <w:r w:rsidRPr="00FE6FB2">
              <w:rPr>
                <w:rFonts w:ascii="Times New Roman" w:hAnsi="Times New Roman" w:cs="Times New Roman"/>
                <w:color w:val="000000"/>
                <w:szCs w:val="24"/>
              </w:rPr>
              <w:t>(-538.98,238.23)</w:t>
            </w:r>
          </w:p>
        </w:tc>
        <w:tc>
          <w:tcPr>
            <w:tcW w:w="0" w:type="auto"/>
            <w:shd w:val="clear" w:color="auto" w:fill="FFFFFF" w:themeFill="background1"/>
            <w:vAlign w:val="center"/>
          </w:tcPr>
          <w:p w:rsidR="004F4F23" w:rsidRPr="00FE6FB2" w:rsidRDefault="004F4F23" w:rsidP="004F4F23">
            <w:pPr>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-361.20 </w:t>
            </w:r>
          </w:p>
          <w:p w:rsidR="004F4F23" w:rsidRPr="00FE6FB2" w:rsidRDefault="004F4F23" w:rsidP="004F4F23">
            <w:pPr>
              <w:jc w:val="center"/>
              <w:rPr>
                <w:rFonts w:ascii="Times New Roman" w:hAnsi="Times New Roman" w:cs="Times New Roman"/>
                <w:color w:val="000000"/>
                <w:szCs w:val="24"/>
              </w:rPr>
            </w:pPr>
            <w:r w:rsidRPr="00FE6FB2">
              <w:rPr>
                <w:rFonts w:ascii="Times New Roman" w:hAnsi="Times New Roman" w:cs="Times New Roman"/>
                <w:color w:val="000000"/>
                <w:szCs w:val="24"/>
              </w:rPr>
              <w:t>(-790.26,67.87)</w:t>
            </w:r>
          </w:p>
        </w:tc>
        <w:tc>
          <w:tcPr>
            <w:tcW w:w="0" w:type="auto"/>
            <w:shd w:val="clear" w:color="auto" w:fill="FFFFFF" w:themeFill="background1"/>
            <w:vAlign w:val="center"/>
          </w:tcPr>
          <w:p w:rsidR="004F4F23" w:rsidRPr="00FE6FB2" w:rsidRDefault="004F4F23" w:rsidP="004F4F23">
            <w:pPr>
              <w:widowControl/>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-72.42 </w:t>
            </w:r>
          </w:p>
          <w:p w:rsidR="004F4F23" w:rsidRPr="00FE6FB2" w:rsidRDefault="004F4F23" w:rsidP="004F4F23">
            <w:pPr>
              <w:widowControl/>
              <w:jc w:val="center"/>
              <w:rPr>
                <w:rFonts w:ascii="Times New Roman" w:hAnsi="Times New Roman" w:cs="Times New Roman"/>
                <w:color w:val="000000"/>
                <w:szCs w:val="24"/>
              </w:rPr>
            </w:pPr>
            <w:r w:rsidRPr="00FE6FB2">
              <w:rPr>
                <w:rFonts w:ascii="Times New Roman" w:hAnsi="Times New Roman" w:cs="Times New Roman"/>
                <w:color w:val="000000"/>
                <w:szCs w:val="24"/>
              </w:rPr>
              <w:t>(-406.32,261.49)</w:t>
            </w:r>
          </w:p>
        </w:tc>
        <w:tc>
          <w:tcPr>
            <w:tcW w:w="0" w:type="auto"/>
            <w:shd w:val="clear" w:color="auto" w:fill="D9D9D9" w:themeFill="background1" w:themeFillShade="D9"/>
            <w:vAlign w:val="center"/>
          </w:tcPr>
          <w:p w:rsidR="004F4F23" w:rsidRPr="00FE6FB2" w:rsidRDefault="004F4F23" w:rsidP="004F4F23">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H-HES</w:t>
            </w:r>
          </w:p>
        </w:tc>
        <w:tc>
          <w:tcPr>
            <w:tcW w:w="0" w:type="auto"/>
            <w:shd w:val="clear" w:color="auto" w:fill="FFFFFF" w:themeFill="background1"/>
            <w:vAlign w:val="center"/>
          </w:tcPr>
          <w:p w:rsidR="004F4F23" w:rsidRPr="00FE6FB2" w:rsidRDefault="004F4F23" w:rsidP="004F4F23">
            <w:pPr>
              <w:widowControl/>
              <w:jc w:val="center"/>
              <w:rPr>
                <w:rFonts w:ascii="Times New Roman" w:eastAsia="PMingLiU" w:hAnsi="Times New Roman" w:cs="Times New Roman"/>
                <w:szCs w:val="24"/>
              </w:rPr>
            </w:pPr>
          </w:p>
        </w:tc>
      </w:tr>
      <w:tr w:rsidR="004F4F23" w:rsidRPr="00FE6FB2" w:rsidTr="004F4F23">
        <w:trPr>
          <w:trHeight w:val="324"/>
        </w:trPr>
        <w:tc>
          <w:tcPr>
            <w:tcW w:w="0" w:type="auto"/>
            <w:shd w:val="clear" w:color="auto" w:fill="FFFFFF" w:themeFill="background1"/>
            <w:noWrap/>
            <w:vAlign w:val="center"/>
          </w:tcPr>
          <w:p w:rsidR="004F4F23" w:rsidRPr="00FE6FB2" w:rsidRDefault="004F4F23" w:rsidP="004F4F23">
            <w:pPr>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97.32 </w:t>
            </w:r>
          </w:p>
          <w:p w:rsidR="004F4F23" w:rsidRPr="00FE6FB2" w:rsidRDefault="004F4F23" w:rsidP="004F4F23">
            <w:pPr>
              <w:jc w:val="center"/>
              <w:rPr>
                <w:rFonts w:ascii="Times New Roman" w:hAnsi="Times New Roman" w:cs="Times New Roman"/>
                <w:color w:val="000000"/>
                <w:szCs w:val="24"/>
              </w:rPr>
            </w:pPr>
            <w:r w:rsidRPr="00FE6FB2">
              <w:rPr>
                <w:rFonts w:ascii="Times New Roman" w:hAnsi="Times New Roman" w:cs="Times New Roman"/>
                <w:color w:val="000000"/>
                <w:szCs w:val="24"/>
              </w:rPr>
              <w:t>(-174.62,369.26)</w:t>
            </w:r>
          </w:p>
        </w:tc>
        <w:tc>
          <w:tcPr>
            <w:tcW w:w="0" w:type="auto"/>
            <w:noWrap/>
            <w:vAlign w:val="center"/>
          </w:tcPr>
          <w:p w:rsidR="004F4F23" w:rsidRPr="00FE6FB2" w:rsidRDefault="004F4F23" w:rsidP="004F4F23">
            <w:pPr>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187.80 </w:t>
            </w:r>
          </w:p>
          <w:p w:rsidR="004F4F23" w:rsidRPr="00FE6FB2" w:rsidRDefault="004F4F23" w:rsidP="004F4F23">
            <w:pPr>
              <w:jc w:val="center"/>
              <w:rPr>
                <w:rFonts w:ascii="Times New Roman" w:hAnsi="Times New Roman" w:cs="Times New Roman"/>
                <w:color w:val="000000"/>
                <w:szCs w:val="24"/>
              </w:rPr>
            </w:pPr>
            <w:r w:rsidRPr="00FE6FB2">
              <w:rPr>
                <w:rFonts w:ascii="Times New Roman" w:hAnsi="Times New Roman" w:cs="Times New Roman"/>
                <w:color w:val="000000"/>
                <w:szCs w:val="24"/>
              </w:rPr>
              <w:t>(-89.79,465.39)</w:t>
            </w:r>
          </w:p>
        </w:tc>
        <w:tc>
          <w:tcPr>
            <w:tcW w:w="0" w:type="auto"/>
            <w:noWrap/>
            <w:vAlign w:val="center"/>
          </w:tcPr>
          <w:p w:rsidR="004F4F23" w:rsidRPr="00FE6FB2" w:rsidRDefault="004F4F23" w:rsidP="004F4F23">
            <w:pPr>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-30.13 </w:t>
            </w:r>
          </w:p>
          <w:p w:rsidR="004F4F23" w:rsidRPr="00FE6FB2" w:rsidRDefault="004F4F23" w:rsidP="004F4F23">
            <w:pPr>
              <w:jc w:val="center"/>
              <w:rPr>
                <w:rFonts w:ascii="Times New Roman" w:hAnsi="Times New Roman" w:cs="Times New Roman"/>
                <w:color w:val="000000"/>
                <w:szCs w:val="24"/>
              </w:rPr>
            </w:pPr>
            <w:r w:rsidRPr="00FE6FB2">
              <w:rPr>
                <w:rFonts w:ascii="Times New Roman" w:hAnsi="Times New Roman" w:cs="Times New Roman"/>
                <w:color w:val="000000"/>
                <w:szCs w:val="24"/>
              </w:rPr>
              <w:t>(-433.76,373.49)</w:t>
            </w:r>
          </w:p>
        </w:tc>
        <w:tc>
          <w:tcPr>
            <w:tcW w:w="0" w:type="auto"/>
            <w:shd w:val="clear" w:color="auto" w:fill="FFFFFF" w:themeFill="background1"/>
            <w:vAlign w:val="center"/>
          </w:tcPr>
          <w:p w:rsidR="004F4F23" w:rsidRPr="00FE6FB2" w:rsidRDefault="004F4F23" w:rsidP="004F4F23">
            <w:pPr>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-240.96 </w:t>
            </w:r>
          </w:p>
          <w:p w:rsidR="004F4F23" w:rsidRPr="00FE6FB2" w:rsidRDefault="004F4F23" w:rsidP="004F4F23">
            <w:pPr>
              <w:jc w:val="center"/>
              <w:rPr>
                <w:rFonts w:ascii="Times New Roman" w:hAnsi="Times New Roman" w:cs="Times New Roman"/>
                <w:color w:val="000000"/>
                <w:szCs w:val="24"/>
              </w:rPr>
            </w:pPr>
            <w:r w:rsidRPr="00FE6FB2">
              <w:rPr>
                <w:rFonts w:ascii="Times New Roman" w:hAnsi="Times New Roman" w:cs="Times New Roman"/>
                <w:color w:val="000000"/>
                <w:szCs w:val="24"/>
              </w:rPr>
              <w:t>(-721.72,239.80)</w:t>
            </w:r>
          </w:p>
        </w:tc>
        <w:tc>
          <w:tcPr>
            <w:tcW w:w="0" w:type="auto"/>
            <w:shd w:val="clear" w:color="auto" w:fill="FFFFFF" w:themeFill="background1"/>
            <w:vAlign w:val="center"/>
          </w:tcPr>
          <w:p w:rsidR="004F4F23" w:rsidRPr="00FE6FB2" w:rsidRDefault="004F4F23" w:rsidP="004F4F23">
            <w:pPr>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47.82 </w:t>
            </w:r>
          </w:p>
          <w:p w:rsidR="004F4F23" w:rsidRPr="00FE6FB2" w:rsidRDefault="004F4F23" w:rsidP="004F4F23">
            <w:pPr>
              <w:jc w:val="center"/>
              <w:rPr>
                <w:rFonts w:ascii="Times New Roman" w:hAnsi="Times New Roman" w:cs="Times New Roman"/>
                <w:color w:val="000000"/>
                <w:szCs w:val="24"/>
              </w:rPr>
            </w:pPr>
            <w:r w:rsidRPr="00FE6FB2">
              <w:rPr>
                <w:rFonts w:ascii="Times New Roman" w:hAnsi="Times New Roman" w:cs="Times New Roman"/>
                <w:color w:val="000000"/>
                <w:szCs w:val="24"/>
              </w:rPr>
              <w:t>(-261.96,357.61)</w:t>
            </w:r>
          </w:p>
        </w:tc>
        <w:tc>
          <w:tcPr>
            <w:tcW w:w="0" w:type="auto"/>
            <w:shd w:val="clear" w:color="auto" w:fill="FFFFFF" w:themeFill="background1"/>
            <w:vAlign w:val="center"/>
          </w:tcPr>
          <w:p w:rsidR="004F4F23" w:rsidRPr="00FE6FB2" w:rsidRDefault="004F4F23" w:rsidP="004F4F23">
            <w:pPr>
              <w:widowControl/>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120.24 </w:t>
            </w:r>
          </w:p>
          <w:p w:rsidR="004F4F23" w:rsidRPr="00FE6FB2" w:rsidRDefault="004F4F23" w:rsidP="004F4F23">
            <w:pPr>
              <w:widowControl/>
              <w:jc w:val="center"/>
              <w:rPr>
                <w:rFonts w:ascii="Times New Roman" w:hAnsi="Times New Roman" w:cs="Times New Roman"/>
                <w:color w:val="000000"/>
                <w:szCs w:val="24"/>
              </w:rPr>
            </w:pPr>
            <w:r w:rsidRPr="00FE6FB2">
              <w:rPr>
                <w:rFonts w:ascii="Times New Roman" w:hAnsi="Times New Roman" w:cs="Times New Roman"/>
                <w:color w:val="000000"/>
                <w:szCs w:val="24"/>
              </w:rPr>
              <w:t>(-168.79,409.27)</w:t>
            </w:r>
          </w:p>
        </w:tc>
        <w:tc>
          <w:tcPr>
            <w:tcW w:w="0" w:type="auto"/>
            <w:shd w:val="clear" w:color="auto" w:fill="D9D9D9" w:themeFill="background1" w:themeFillShade="D9"/>
            <w:vAlign w:val="center"/>
          </w:tcPr>
          <w:p w:rsidR="004F4F23" w:rsidRPr="00FE6FB2" w:rsidRDefault="004F4F23" w:rsidP="004F4F23">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Gelatin</w:t>
            </w:r>
          </w:p>
        </w:tc>
      </w:tr>
    </w:tbl>
    <w:p w:rsidR="00320BE5" w:rsidRPr="00FE6FB2" w:rsidRDefault="00320BE5" w:rsidP="00320BE5">
      <w:pPr>
        <w:rPr>
          <w:rFonts w:ascii="Times New Roman" w:hAnsi="Times New Roman" w:cs="Times New Roman"/>
          <w:szCs w:val="20"/>
        </w:rPr>
      </w:pPr>
      <w:r w:rsidRPr="00FE6FB2">
        <w:rPr>
          <w:rFonts w:ascii="Times New Roman" w:hAnsi="Times New Roman" w:cs="Times New Roman"/>
          <w:szCs w:val="20"/>
        </w:rPr>
        <w:t>Abbreviations: L-HES, Low molecular weight hydroxyethyl starch; H-HES, High molecular weight hydroxyethyl starch</w:t>
      </w:r>
    </w:p>
    <w:p w:rsidR="00625529" w:rsidRPr="00FE6FB2" w:rsidRDefault="00320BE5" w:rsidP="00320BE5">
      <w:pPr>
        <w:rPr>
          <w:rFonts w:ascii="Times New Roman" w:hAnsi="Times New Roman" w:cs="Times New Roman"/>
        </w:rPr>
      </w:pPr>
      <w:r w:rsidRPr="00FE6FB2">
        <w:rPr>
          <w:rFonts w:ascii="Times New Roman" w:hAnsi="Times New Roman" w:cs="Times New Roman"/>
          <w:szCs w:val="20"/>
        </w:rPr>
        <w:t xml:space="preserve">*Results of the network meta-analysis are </w:t>
      </w:r>
      <w:r w:rsidR="002352DD" w:rsidRPr="00FE6FB2">
        <w:rPr>
          <w:rFonts w:ascii="Times New Roman" w:hAnsi="Times New Roman" w:cs="Times New Roman"/>
          <w:szCs w:val="20"/>
        </w:rPr>
        <w:t>presented in the left lower half</w:t>
      </w:r>
      <w:r w:rsidRPr="00FE6FB2">
        <w:rPr>
          <w:rFonts w:ascii="Times New Roman" w:hAnsi="Times New Roman" w:cs="Times New Roman"/>
          <w:szCs w:val="20"/>
        </w:rPr>
        <w:t>. Mean difference and 95% confidence interval were presented and left hand side intervention was reference group. Mean difference less than zero favor the column-defining treatment.</w:t>
      </w:r>
    </w:p>
    <w:p w:rsidR="00625529" w:rsidRPr="00FE6FB2" w:rsidRDefault="00625529" w:rsidP="00625529">
      <w:pPr>
        <w:rPr>
          <w:rFonts w:ascii="Times New Roman" w:hAnsi="Times New Roman" w:cs="Times New Roman"/>
        </w:rPr>
      </w:pPr>
    </w:p>
    <w:p w:rsidR="00625529" w:rsidRPr="00FE6FB2" w:rsidRDefault="00625529" w:rsidP="00625529">
      <w:pPr>
        <w:rPr>
          <w:rFonts w:ascii="Times New Roman" w:hAnsi="Times New Roman" w:cs="Times New Roman"/>
        </w:rPr>
        <w:sectPr w:rsidR="00625529" w:rsidRPr="00FE6FB2" w:rsidSect="00625529">
          <w:pgSz w:w="16838" w:h="11906" w:orient="landscape"/>
          <w:pgMar w:top="1560" w:right="1440" w:bottom="1800" w:left="1440" w:header="851" w:footer="992" w:gutter="0"/>
          <w:cols w:space="425"/>
          <w:docGrid w:type="lines" w:linePitch="360"/>
        </w:sectPr>
      </w:pPr>
    </w:p>
    <w:p w:rsidR="00625529" w:rsidRPr="00FE6FB2" w:rsidRDefault="008A776B" w:rsidP="00625529">
      <w:pPr>
        <w:rPr>
          <w:rFonts w:ascii="Times New Roman" w:hAnsi="Times New Roman" w:cs="Times New Roman"/>
        </w:rPr>
      </w:pPr>
      <w:r w:rsidRPr="00FE6FB2">
        <w:rPr>
          <w:rFonts w:ascii="Times New Roman" w:hAnsi="Times New Roman" w:cs="Times New Roman"/>
          <w:szCs w:val="20"/>
        </w:rPr>
        <w:t>e</w:t>
      </w:r>
      <w:r w:rsidR="00BE4415" w:rsidRPr="00FE6FB2">
        <w:rPr>
          <w:rFonts w:ascii="Times New Roman" w:hAnsi="Times New Roman" w:cs="Times New Roman"/>
          <w:szCs w:val="20"/>
        </w:rPr>
        <w:t>Table 9</w:t>
      </w:r>
      <w:r w:rsidRPr="00FE6FB2">
        <w:rPr>
          <w:rFonts w:ascii="Times New Roman" w:hAnsi="Times New Roman" w:cs="Times New Roman"/>
          <w:szCs w:val="20"/>
        </w:rPr>
        <w:t xml:space="preserve">.16 </w:t>
      </w:r>
      <w:r w:rsidR="003C4F17" w:rsidRPr="00FE6FB2">
        <w:rPr>
          <w:rFonts w:ascii="Times New Roman" w:hAnsi="Times New Roman" w:cs="Times New Roman"/>
          <w:szCs w:val="20"/>
        </w:rPr>
        <w:t>Blood transfusion volume in relative ranking probability in surgical patients</w:t>
      </w:r>
    </w:p>
    <w:tbl>
      <w:tblPr>
        <w:tblStyle w:val="TableGrid"/>
        <w:tblW w:w="0" w:type="auto"/>
        <w:tblLook w:val="04A0" w:firstRow="1" w:lastRow="0" w:firstColumn="1" w:lastColumn="0" w:noHBand="0" w:noVBand="1"/>
      </w:tblPr>
      <w:tblGrid>
        <w:gridCol w:w="2083"/>
        <w:gridCol w:w="636"/>
        <w:gridCol w:w="816"/>
        <w:gridCol w:w="950"/>
        <w:gridCol w:w="1256"/>
        <w:gridCol w:w="896"/>
        <w:gridCol w:w="923"/>
        <w:gridCol w:w="923"/>
      </w:tblGrid>
      <w:tr w:rsidR="00F82761" w:rsidRPr="00FE6FB2" w:rsidTr="00F82761">
        <w:trPr>
          <w:trHeight w:val="324"/>
        </w:trPr>
        <w:tc>
          <w:tcPr>
            <w:tcW w:w="0" w:type="auto"/>
            <w:gridSpan w:val="8"/>
            <w:noWrap/>
          </w:tcPr>
          <w:p w:rsidR="00F82761" w:rsidRPr="00FE6FB2" w:rsidRDefault="00420B65" w:rsidP="00F82761">
            <w:pPr>
              <w:widowControl/>
              <w:rPr>
                <w:rFonts w:ascii="Times New Roman" w:eastAsia="PMingLiU" w:hAnsi="Times New Roman" w:cs="Times New Roman"/>
                <w:noProof/>
                <w:color w:val="000000"/>
                <w:kern w:val="0"/>
                <w:szCs w:val="24"/>
              </w:rPr>
            </w:pPr>
            <w:r w:rsidRPr="00FE6FB2">
              <w:rPr>
                <w:rFonts w:ascii="Times New Roman" w:eastAsia="PMingLiU" w:hAnsi="Times New Roman" w:cs="Times New Roman"/>
                <w:noProof/>
                <w:color w:val="000000"/>
                <w:kern w:val="0"/>
                <w:szCs w:val="24"/>
                <w:lang w:val="en-IN" w:eastAsia="en-IN"/>
              </w:rPr>
              <w:drawing>
                <wp:inline distT="0" distB="0" distL="0" distR="0" wp14:anchorId="05EDE8B0" wp14:editId="13045832">
                  <wp:extent cx="5118100" cy="3746500"/>
                  <wp:effectExtent l="0" t="0" r="0" b="6350"/>
                  <wp:docPr id="558" name="圖片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tc>
      </w:tr>
      <w:tr w:rsidR="00F82761" w:rsidRPr="00FE6FB2" w:rsidTr="00F82761">
        <w:trPr>
          <w:trHeight w:val="324"/>
        </w:trPr>
        <w:tc>
          <w:tcPr>
            <w:tcW w:w="0" w:type="auto"/>
            <w:noWrap/>
            <w:hideMark/>
          </w:tcPr>
          <w:p w:rsidR="00F82761" w:rsidRPr="00FE6FB2" w:rsidRDefault="00F82761" w:rsidP="00AB36AE">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Ranking\Treatment</w:t>
            </w:r>
          </w:p>
        </w:tc>
        <w:tc>
          <w:tcPr>
            <w:tcW w:w="0" w:type="auto"/>
            <w:noWrap/>
            <w:hideMark/>
          </w:tcPr>
          <w:p w:rsidR="00F82761" w:rsidRPr="00FE6FB2" w:rsidRDefault="00F82761"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BC</w:t>
            </w:r>
          </w:p>
        </w:tc>
        <w:tc>
          <w:tcPr>
            <w:tcW w:w="0" w:type="auto"/>
            <w:noWrap/>
            <w:hideMark/>
          </w:tcPr>
          <w:p w:rsidR="00F82761" w:rsidRPr="00FE6FB2" w:rsidRDefault="00F82761"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Saline</w:t>
            </w:r>
          </w:p>
        </w:tc>
        <w:tc>
          <w:tcPr>
            <w:tcW w:w="0" w:type="auto"/>
            <w:noWrap/>
            <w:hideMark/>
          </w:tcPr>
          <w:p w:rsidR="00F82761" w:rsidRPr="00FE6FB2" w:rsidRDefault="00F82761"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Iso-Alb</w:t>
            </w:r>
          </w:p>
        </w:tc>
        <w:tc>
          <w:tcPr>
            <w:tcW w:w="0" w:type="auto"/>
            <w:noWrap/>
          </w:tcPr>
          <w:p w:rsidR="00F82761" w:rsidRPr="00FE6FB2" w:rsidRDefault="00F82761"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Hyper-Alb</w:t>
            </w:r>
          </w:p>
        </w:tc>
        <w:tc>
          <w:tcPr>
            <w:tcW w:w="0" w:type="auto"/>
            <w:noWrap/>
          </w:tcPr>
          <w:p w:rsidR="00F82761" w:rsidRPr="00FE6FB2" w:rsidRDefault="00F82761"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L-HES</w:t>
            </w:r>
          </w:p>
        </w:tc>
        <w:tc>
          <w:tcPr>
            <w:tcW w:w="0" w:type="auto"/>
            <w:noWrap/>
          </w:tcPr>
          <w:p w:rsidR="00F82761" w:rsidRPr="00FE6FB2" w:rsidRDefault="00F82761"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H-HES</w:t>
            </w:r>
          </w:p>
        </w:tc>
        <w:tc>
          <w:tcPr>
            <w:tcW w:w="0" w:type="auto"/>
          </w:tcPr>
          <w:p w:rsidR="00F82761" w:rsidRPr="00FE6FB2" w:rsidRDefault="00F82761"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Gelatin</w:t>
            </w:r>
          </w:p>
        </w:tc>
      </w:tr>
      <w:tr w:rsidR="00420B65" w:rsidRPr="00FE6FB2" w:rsidTr="00F82761">
        <w:trPr>
          <w:trHeight w:val="324"/>
        </w:trPr>
        <w:tc>
          <w:tcPr>
            <w:tcW w:w="0" w:type="auto"/>
            <w:noWrap/>
            <w:hideMark/>
          </w:tcPr>
          <w:p w:rsidR="00420B65" w:rsidRPr="00FE6FB2" w:rsidRDefault="00420B65"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Best</w:t>
            </w:r>
          </w:p>
        </w:tc>
        <w:tc>
          <w:tcPr>
            <w:tcW w:w="0" w:type="auto"/>
            <w:noWrap/>
            <w:vAlign w:val="center"/>
          </w:tcPr>
          <w:p w:rsidR="00420B65" w:rsidRPr="00FE6FB2" w:rsidRDefault="00420B65" w:rsidP="00AB36AE">
            <w:pPr>
              <w:widowControl/>
              <w:jc w:val="center"/>
              <w:rPr>
                <w:rFonts w:ascii="Times New Roman" w:hAnsi="Times New Roman" w:cs="Times New Roman"/>
                <w:color w:val="000000"/>
              </w:rPr>
            </w:pPr>
            <w:r w:rsidRPr="00FE6FB2">
              <w:rPr>
                <w:rFonts w:ascii="Times New Roman" w:hAnsi="Times New Roman" w:cs="Times New Roman"/>
                <w:color w:val="000000"/>
              </w:rPr>
              <w:t>0.7</w:t>
            </w:r>
          </w:p>
        </w:tc>
        <w:tc>
          <w:tcPr>
            <w:tcW w:w="0" w:type="auto"/>
            <w:noWrap/>
            <w:vAlign w:val="center"/>
          </w:tcPr>
          <w:p w:rsidR="00420B65" w:rsidRPr="00FE6FB2" w:rsidRDefault="00420B65" w:rsidP="00AB36AE">
            <w:pPr>
              <w:jc w:val="center"/>
              <w:rPr>
                <w:rFonts w:ascii="Times New Roman" w:hAnsi="Times New Roman" w:cs="Times New Roman"/>
                <w:color w:val="000000"/>
              </w:rPr>
            </w:pPr>
            <w:r w:rsidRPr="00FE6FB2">
              <w:rPr>
                <w:rFonts w:ascii="Times New Roman" w:hAnsi="Times New Roman" w:cs="Times New Roman"/>
                <w:color w:val="000000"/>
              </w:rPr>
              <w:t>0.1</w:t>
            </w:r>
          </w:p>
        </w:tc>
        <w:tc>
          <w:tcPr>
            <w:tcW w:w="0" w:type="auto"/>
            <w:noWrap/>
            <w:vAlign w:val="center"/>
          </w:tcPr>
          <w:p w:rsidR="00420B65" w:rsidRPr="00FE6FB2" w:rsidRDefault="00420B65" w:rsidP="00AB36AE">
            <w:pPr>
              <w:jc w:val="center"/>
              <w:rPr>
                <w:rFonts w:ascii="Times New Roman" w:hAnsi="Times New Roman" w:cs="Times New Roman"/>
                <w:color w:val="000000"/>
              </w:rPr>
            </w:pPr>
            <w:r w:rsidRPr="00FE6FB2">
              <w:rPr>
                <w:rFonts w:ascii="Times New Roman" w:hAnsi="Times New Roman" w:cs="Times New Roman"/>
                <w:color w:val="000000"/>
              </w:rPr>
              <w:t>16</w:t>
            </w:r>
          </w:p>
        </w:tc>
        <w:tc>
          <w:tcPr>
            <w:tcW w:w="0" w:type="auto"/>
            <w:noWrap/>
            <w:vAlign w:val="center"/>
          </w:tcPr>
          <w:p w:rsidR="00420B65" w:rsidRPr="00FE6FB2" w:rsidRDefault="00420B65" w:rsidP="00AB36AE">
            <w:pPr>
              <w:jc w:val="center"/>
              <w:rPr>
                <w:rFonts w:ascii="Times New Roman" w:hAnsi="Times New Roman" w:cs="Times New Roman"/>
                <w:color w:val="000000"/>
              </w:rPr>
            </w:pPr>
            <w:r w:rsidRPr="00FE6FB2">
              <w:rPr>
                <w:rFonts w:ascii="Times New Roman" w:hAnsi="Times New Roman" w:cs="Times New Roman"/>
                <w:color w:val="000000"/>
              </w:rPr>
              <w:t>67.2</w:t>
            </w:r>
          </w:p>
        </w:tc>
        <w:tc>
          <w:tcPr>
            <w:tcW w:w="0" w:type="auto"/>
            <w:noWrap/>
            <w:vAlign w:val="center"/>
          </w:tcPr>
          <w:p w:rsidR="00420B65" w:rsidRPr="00FE6FB2" w:rsidRDefault="00420B65" w:rsidP="00AB36AE">
            <w:pPr>
              <w:jc w:val="center"/>
              <w:rPr>
                <w:rFonts w:ascii="Times New Roman" w:hAnsi="Times New Roman" w:cs="Times New Roman"/>
                <w:color w:val="000000"/>
              </w:rPr>
            </w:pPr>
            <w:r w:rsidRPr="00FE6FB2">
              <w:rPr>
                <w:rFonts w:ascii="Times New Roman" w:hAnsi="Times New Roman" w:cs="Times New Roman"/>
                <w:color w:val="000000"/>
              </w:rPr>
              <w:t>6.4</w:t>
            </w:r>
          </w:p>
        </w:tc>
        <w:tc>
          <w:tcPr>
            <w:tcW w:w="0" w:type="auto"/>
            <w:noWrap/>
            <w:vAlign w:val="center"/>
          </w:tcPr>
          <w:p w:rsidR="00420B65" w:rsidRPr="00FE6FB2" w:rsidRDefault="00420B65" w:rsidP="00AB36AE">
            <w:pPr>
              <w:jc w:val="center"/>
              <w:rPr>
                <w:rFonts w:ascii="Times New Roman" w:hAnsi="Times New Roman" w:cs="Times New Roman"/>
                <w:color w:val="000000"/>
              </w:rPr>
            </w:pPr>
            <w:r w:rsidRPr="00FE6FB2">
              <w:rPr>
                <w:rFonts w:ascii="Times New Roman" w:hAnsi="Times New Roman" w:cs="Times New Roman"/>
                <w:color w:val="000000"/>
              </w:rPr>
              <w:t>0.9</w:t>
            </w:r>
          </w:p>
        </w:tc>
        <w:tc>
          <w:tcPr>
            <w:tcW w:w="0" w:type="auto"/>
            <w:vAlign w:val="center"/>
          </w:tcPr>
          <w:p w:rsidR="00420B65" w:rsidRPr="00FE6FB2" w:rsidRDefault="00420B65" w:rsidP="00AB36AE">
            <w:pPr>
              <w:jc w:val="center"/>
              <w:rPr>
                <w:rFonts w:ascii="Times New Roman" w:hAnsi="Times New Roman" w:cs="Times New Roman"/>
                <w:color w:val="000000"/>
              </w:rPr>
            </w:pPr>
            <w:r w:rsidRPr="00FE6FB2">
              <w:rPr>
                <w:rFonts w:ascii="Times New Roman" w:hAnsi="Times New Roman" w:cs="Times New Roman"/>
                <w:color w:val="000000"/>
              </w:rPr>
              <w:t>8.7</w:t>
            </w:r>
          </w:p>
        </w:tc>
      </w:tr>
      <w:tr w:rsidR="00420B65" w:rsidRPr="00FE6FB2" w:rsidTr="00F82761">
        <w:trPr>
          <w:trHeight w:val="324"/>
        </w:trPr>
        <w:tc>
          <w:tcPr>
            <w:tcW w:w="0" w:type="auto"/>
            <w:noWrap/>
            <w:hideMark/>
          </w:tcPr>
          <w:p w:rsidR="00420B65" w:rsidRPr="00FE6FB2" w:rsidRDefault="00420B65"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2nd</w:t>
            </w:r>
          </w:p>
        </w:tc>
        <w:tc>
          <w:tcPr>
            <w:tcW w:w="0" w:type="auto"/>
            <w:noWrap/>
            <w:vAlign w:val="center"/>
          </w:tcPr>
          <w:p w:rsidR="00420B65" w:rsidRPr="00FE6FB2" w:rsidRDefault="00420B65" w:rsidP="00AB36AE">
            <w:pPr>
              <w:jc w:val="center"/>
              <w:rPr>
                <w:rFonts w:ascii="Times New Roman" w:hAnsi="Times New Roman" w:cs="Times New Roman"/>
                <w:color w:val="000000"/>
              </w:rPr>
            </w:pPr>
            <w:r w:rsidRPr="00FE6FB2">
              <w:rPr>
                <w:rFonts w:ascii="Times New Roman" w:hAnsi="Times New Roman" w:cs="Times New Roman"/>
                <w:color w:val="000000"/>
              </w:rPr>
              <w:t>3.3</w:t>
            </w:r>
          </w:p>
        </w:tc>
        <w:tc>
          <w:tcPr>
            <w:tcW w:w="0" w:type="auto"/>
            <w:noWrap/>
            <w:vAlign w:val="center"/>
          </w:tcPr>
          <w:p w:rsidR="00420B65" w:rsidRPr="00FE6FB2" w:rsidRDefault="00420B65" w:rsidP="00AB36AE">
            <w:pPr>
              <w:jc w:val="center"/>
              <w:rPr>
                <w:rFonts w:ascii="Times New Roman" w:hAnsi="Times New Roman" w:cs="Times New Roman"/>
                <w:color w:val="000000"/>
              </w:rPr>
            </w:pPr>
            <w:r w:rsidRPr="00FE6FB2">
              <w:rPr>
                <w:rFonts w:ascii="Times New Roman" w:hAnsi="Times New Roman" w:cs="Times New Roman"/>
                <w:color w:val="000000"/>
              </w:rPr>
              <w:t>0.6</w:t>
            </w:r>
          </w:p>
        </w:tc>
        <w:tc>
          <w:tcPr>
            <w:tcW w:w="0" w:type="auto"/>
            <w:noWrap/>
            <w:vAlign w:val="center"/>
          </w:tcPr>
          <w:p w:rsidR="00420B65" w:rsidRPr="00FE6FB2" w:rsidRDefault="00420B65" w:rsidP="00AB36AE">
            <w:pPr>
              <w:jc w:val="center"/>
              <w:rPr>
                <w:rFonts w:ascii="Times New Roman" w:hAnsi="Times New Roman" w:cs="Times New Roman"/>
                <w:color w:val="000000"/>
              </w:rPr>
            </w:pPr>
            <w:r w:rsidRPr="00FE6FB2">
              <w:rPr>
                <w:rFonts w:ascii="Times New Roman" w:hAnsi="Times New Roman" w:cs="Times New Roman"/>
                <w:color w:val="000000"/>
              </w:rPr>
              <w:t>32.7</w:t>
            </w:r>
          </w:p>
        </w:tc>
        <w:tc>
          <w:tcPr>
            <w:tcW w:w="0" w:type="auto"/>
            <w:noWrap/>
            <w:vAlign w:val="center"/>
          </w:tcPr>
          <w:p w:rsidR="00420B65" w:rsidRPr="00FE6FB2" w:rsidRDefault="00420B65" w:rsidP="00AB36AE">
            <w:pPr>
              <w:jc w:val="center"/>
              <w:rPr>
                <w:rFonts w:ascii="Times New Roman" w:hAnsi="Times New Roman" w:cs="Times New Roman"/>
                <w:color w:val="000000"/>
              </w:rPr>
            </w:pPr>
            <w:r w:rsidRPr="00FE6FB2">
              <w:rPr>
                <w:rFonts w:ascii="Times New Roman" w:hAnsi="Times New Roman" w:cs="Times New Roman"/>
                <w:color w:val="000000"/>
              </w:rPr>
              <w:t>16.8</w:t>
            </w:r>
          </w:p>
        </w:tc>
        <w:tc>
          <w:tcPr>
            <w:tcW w:w="0" w:type="auto"/>
            <w:noWrap/>
            <w:vAlign w:val="center"/>
          </w:tcPr>
          <w:p w:rsidR="00420B65" w:rsidRPr="00FE6FB2" w:rsidRDefault="00420B65" w:rsidP="00AB36AE">
            <w:pPr>
              <w:jc w:val="center"/>
              <w:rPr>
                <w:rFonts w:ascii="Times New Roman" w:hAnsi="Times New Roman" w:cs="Times New Roman"/>
                <w:color w:val="000000"/>
              </w:rPr>
            </w:pPr>
            <w:r w:rsidRPr="00FE6FB2">
              <w:rPr>
                <w:rFonts w:ascii="Times New Roman" w:hAnsi="Times New Roman" w:cs="Times New Roman"/>
                <w:color w:val="000000"/>
              </w:rPr>
              <w:t>16.8</w:t>
            </w:r>
          </w:p>
        </w:tc>
        <w:tc>
          <w:tcPr>
            <w:tcW w:w="0" w:type="auto"/>
            <w:noWrap/>
            <w:vAlign w:val="center"/>
          </w:tcPr>
          <w:p w:rsidR="00420B65" w:rsidRPr="00FE6FB2" w:rsidRDefault="00420B65" w:rsidP="00AB36AE">
            <w:pPr>
              <w:jc w:val="center"/>
              <w:rPr>
                <w:rFonts w:ascii="Times New Roman" w:hAnsi="Times New Roman" w:cs="Times New Roman"/>
                <w:color w:val="000000"/>
              </w:rPr>
            </w:pPr>
            <w:r w:rsidRPr="00FE6FB2">
              <w:rPr>
                <w:rFonts w:ascii="Times New Roman" w:hAnsi="Times New Roman" w:cs="Times New Roman"/>
                <w:color w:val="000000"/>
              </w:rPr>
              <w:t>4.4</w:t>
            </w:r>
          </w:p>
        </w:tc>
        <w:tc>
          <w:tcPr>
            <w:tcW w:w="0" w:type="auto"/>
            <w:vAlign w:val="center"/>
          </w:tcPr>
          <w:p w:rsidR="00420B65" w:rsidRPr="00FE6FB2" w:rsidRDefault="00420B65" w:rsidP="00AB36AE">
            <w:pPr>
              <w:jc w:val="center"/>
              <w:rPr>
                <w:rFonts w:ascii="Times New Roman" w:hAnsi="Times New Roman" w:cs="Times New Roman"/>
                <w:color w:val="000000"/>
              </w:rPr>
            </w:pPr>
            <w:r w:rsidRPr="00FE6FB2">
              <w:rPr>
                <w:rFonts w:ascii="Times New Roman" w:hAnsi="Times New Roman" w:cs="Times New Roman"/>
                <w:color w:val="000000"/>
              </w:rPr>
              <w:t>25.4</w:t>
            </w:r>
          </w:p>
        </w:tc>
      </w:tr>
      <w:tr w:rsidR="00420B65" w:rsidRPr="00FE6FB2" w:rsidTr="00F82761">
        <w:trPr>
          <w:trHeight w:val="324"/>
        </w:trPr>
        <w:tc>
          <w:tcPr>
            <w:tcW w:w="0" w:type="auto"/>
            <w:noWrap/>
            <w:hideMark/>
          </w:tcPr>
          <w:p w:rsidR="00420B65" w:rsidRPr="00FE6FB2" w:rsidRDefault="00420B65"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3rd</w:t>
            </w:r>
          </w:p>
        </w:tc>
        <w:tc>
          <w:tcPr>
            <w:tcW w:w="0" w:type="auto"/>
            <w:noWrap/>
            <w:vAlign w:val="center"/>
          </w:tcPr>
          <w:p w:rsidR="00420B65" w:rsidRPr="00FE6FB2" w:rsidRDefault="00420B65" w:rsidP="00AB36AE">
            <w:pPr>
              <w:jc w:val="center"/>
              <w:rPr>
                <w:rFonts w:ascii="Times New Roman" w:hAnsi="Times New Roman" w:cs="Times New Roman"/>
                <w:color w:val="000000"/>
              </w:rPr>
            </w:pPr>
            <w:r w:rsidRPr="00FE6FB2">
              <w:rPr>
                <w:rFonts w:ascii="Times New Roman" w:hAnsi="Times New Roman" w:cs="Times New Roman"/>
                <w:color w:val="000000"/>
              </w:rPr>
              <w:t>15.1</w:t>
            </w:r>
          </w:p>
        </w:tc>
        <w:tc>
          <w:tcPr>
            <w:tcW w:w="0" w:type="auto"/>
            <w:noWrap/>
            <w:vAlign w:val="center"/>
          </w:tcPr>
          <w:p w:rsidR="00420B65" w:rsidRPr="00FE6FB2" w:rsidRDefault="00420B65" w:rsidP="00AB36AE">
            <w:pPr>
              <w:jc w:val="center"/>
              <w:rPr>
                <w:rFonts w:ascii="Times New Roman" w:hAnsi="Times New Roman" w:cs="Times New Roman"/>
                <w:color w:val="000000"/>
              </w:rPr>
            </w:pPr>
            <w:r w:rsidRPr="00FE6FB2">
              <w:rPr>
                <w:rFonts w:ascii="Times New Roman" w:hAnsi="Times New Roman" w:cs="Times New Roman"/>
                <w:color w:val="000000"/>
              </w:rPr>
              <w:t>2.8</w:t>
            </w:r>
          </w:p>
        </w:tc>
        <w:tc>
          <w:tcPr>
            <w:tcW w:w="0" w:type="auto"/>
            <w:noWrap/>
            <w:vAlign w:val="center"/>
          </w:tcPr>
          <w:p w:rsidR="00420B65" w:rsidRPr="00FE6FB2" w:rsidRDefault="00420B65" w:rsidP="00AB36AE">
            <w:pPr>
              <w:jc w:val="center"/>
              <w:rPr>
                <w:rFonts w:ascii="Times New Roman" w:hAnsi="Times New Roman" w:cs="Times New Roman"/>
                <w:color w:val="000000"/>
              </w:rPr>
            </w:pPr>
            <w:r w:rsidRPr="00FE6FB2">
              <w:rPr>
                <w:rFonts w:ascii="Times New Roman" w:hAnsi="Times New Roman" w:cs="Times New Roman"/>
                <w:color w:val="000000"/>
              </w:rPr>
              <w:t>16.3</w:t>
            </w:r>
          </w:p>
        </w:tc>
        <w:tc>
          <w:tcPr>
            <w:tcW w:w="0" w:type="auto"/>
            <w:noWrap/>
            <w:vAlign w:val="center"/>
          </w:tcPr>
          <w:p w:rsidR="00420B65" w:rsidRPr="00FE6FB2" w:rsidRDefault="00420B65" w:rsidP="00AB36AE">
            <w:pPr>
              <w:jc w:val="center"/>
              <w:rPr>
                <w:rFonts w:ascii="Times New Roman" w:hAnsi="Times New Roman" w:cs="Times New Roman"/>
                <w:color w:val="000000"/>
              </w:rPr>
            </w:pPr>
            <w:r w:rsidRPr="00FE6FB2">
              <w:rPr>
                <w:rFonts w:ascii="Times New Roman" w:hAnsi="Times New Roman" w:cs="Times New Roman"/>
                <w:color w:val="000000"/>
              </w:rPr>
              <w:t>6.1</w:t>
            </w:r>
          </w:p>
        </w:tc>
        <w:tc>
          <w:tcPr>
            <w:tcW w:w="0" w:type="auto"/>
            <w:noWrap/>
            <w:vAlign w:val="center"/>
          </w:tcPr>
          <w:p w:rsidR="00420B65" w:rsidRPr="00FE6FB2" w:rsidRDefault="00420B65" w:rsidP="00AB36AE">
            <w:pPr>
              <w:jc w:val="center"/>
              <w:rPr>
                <w:rFonts w:ascii="Times New Roman" w:hAnsi="Times New Roman" w:cs="Times New Roman"/>
                <w:color w:val="000000"/>
              </w:rPr>
            </w:pPr>
            <w:r w:rsidRPr="00FE6FB2">
              <w:rPr>
                <w:rFonts w:ascii="Times New Roman" w:hAnsi="Times New Roman" w:cs="Times New Roman"/>
                <w:color w:val="000000"/>
              </w:rPr>
              <w:t>18.7</w:t>
            </w:r>
          </w:p>
        </w:tc>
        <w:tc>
          <w:tcPr>
            <w:tcW w:w="0" w:type="auto"/>
            <w:noWrap/>
            <w:vAlign w:val="center"/>
          </w:tcPr>
          <w:p w:rsidR="00420B65" w:rsidRPr="00FE6FB2" w:rsidRDefault="00420B65" w:rsidP="00AB36AE">
            <w:pPr>
              <w:jc w:val="center"/>
              <w:rPr>
                <w:rFonts w:ascii="Times New Roman" w:hAnsi="Times New Roman" w:cs="Times New Roman"/>
                <w:color w:val="000000"/>
              </w:rPr>
            </w:pPr>
            <w:r w:rsidRPr="00FE6FB2">
              <w:rPr>
                <w:rFonts w:ascii="Times New Roman" w:hAnsi="Times New Roman" w:cs="Times New Roman"/>
                <w:color w:val="000000"/>
              </w:rPr>
              <w:t>12.3</w:t>
            </w:r>
          </w:p>
        </w:tc>
        <w:tc>
          <w:tcPr>
            <w:tcW w:w="0" w:type="auto"/>
            <w:vAlign w:val="center"/>
          </w:tcPr>
          <w:p w:rsidR="00420B65" w:rsidRPr="00FE6FB2" w:rsidRDefault="00420B65" w:rsidP="00AB36AE">
            <w:pPr>
              <w:jc w:val="center"/>
              <w:rPr>
                <w:rFonts w:ascii="Times New Roman" w:hAnsi="Times New Roman" w:cs="Times New Roman"/>
                <w:color w:val="000000"/>
              </w:rPr>
            </w:pPr>
            <w:r w:rsidRPr="00FE6FB2">
              <w:rPr>
                <w:rFonts w:ascii="Times New Roman" w:hAnsi="Times New Roman" w:cs="Times New Roman"/>
                <w:color w:val="000000"/>
              </w:rPr>
              <w:t>28.7</w:t>
            </w:r>
          </w:p>
        </w:tc>
      </w:tr>
      <w:tr w:rsidR="00420B65" w:rsidRPr="00FE6FB2" w:rsidTr="00F82761">
        <w:trPr>
          <w:trHeight w:val="324"/>
        </w:trPr>
        <w:tc>
          <w:tcPr>
            <w:tcW w:w="0" w:type="auto"/>
            <w:noWrap/>
            <w:hideMark/>
          </w:tcPr>
          <w:p w:rsidR="00420B65" w:rsidRPr="00FE6FB2" w:rsidRDefault="00420B65"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4th</w:t>
            </w:r>
          </w:p>
        </w:tc>
        <w:tc>
          <w:tcPr>
            <w:tcW w:w="0" w:type="auto"/>
            <w:noWrap/>
            <w:vAlign w:val="center"/>
          </w:tcPr>
          <w:p w:rsidR="00420B65" w:rsidRPr="00FE6FB2" w:rsidRDefault="00420B65" w:rsidP="00AB36AE">
            <w:pPr>
              <w:jc w:val="center"/>
              <w:rPr>
                <w:rFonts w:ascii="Times New Roman" w:hAnsi="Times New Roman" w:cs="Times New Roman"/>
                <w:color w:val="000000"/>
              </w:rPr>
            </w:pPr>
            <w:r w:rsidRPr="00FE6FB2">
              <w:rPr>
                <w:rFonts w:ascii="Times New Roman" w:hAnsi="Times New Roman" w:cs="Times New Roman"/>
                <w:color w:val="000000"/>
              </w:rPr>
              <w:t>23.8</w:t>
            </w:r>
          </w:p>
        </w:tc>
        <w:tc>
          <w:tcPr>
            <w:tcW w:w="0" w:type="auto"/>
            <w:noWrap/>
            <w:vAlign w:val="center"/>
          </w:tcPr>
          <w:p w:rsidR="00420B65" w:rsidRPr="00FE6FB2" w:rsidRDefault="00420B65" w:rsidP="00AB36AE">
            <w:pPr>
              <w:jc w:val="center"/>
              <w:rPr>
                <w:rFonts w:ascii="Times New Roman" w:hAnsi="Times New Roman" w:cs="Times New Roman"/>
                <w:color w:val="000000"/>
              </w:rPr>
            </w:pPr>
            <w:r w:rsidRPr="00FE6FB2">
              <w:rPr>
                <w:rFonts w:ascii="Times New Roman" w:hAnsi="Times New Roman" w:cs="Times New Roman"/>
                <w:color w:val="000000"/>
              </w:rPr>
              <w:t>7.3</w:t>
            </w:r>
          </w:p>
        </w:tc>
        <w:tc>
          <w:tcPr>
            <w:tcW w:w="0" w:type="auto"/>
            <w:noWrap/>
            <w:vAlign w:val="center"/>
          </w:tcPr>
          <w:p w:rsidR="00420B65" w:rsidRPr="00FE6FB2" w:rsidRDefault="00420B65" w:rsidP="00AB36AE">
            <w:pPr>
              <w:jc w:val="center"/>
              <w:rPr>
                <w:rFonts w:ascii="Times New Roman" w:hAnsi="Times New Roman" w:cs="Times New Roman"/>
                <w:color w:val="000000"/>
              </w:rPr>
            </w:pPr>
            <w:r w:rsidRPr="00FE6FB2">
              <w:rPr>
                <w:rFonts w:ascii="Times New Roman" w:hAnsi="Times New Roman" w:cs="Times New Roman"/>
                <w:color w:val="000000"/>
              </w:rPr>
              <w:t>12</w:t>
            </w:r>
          </w:p>
        </w:tc>
        <w:tc>
          <w:tcPr>
            <w:tcW w:w="0" w:type="auto"/>
            <w:noWrap/>
            <w:vAlign w:val="center"/>
          </w:tcPr>
          <w:p w:rsidR="00420B65" w:rsidRPr="00FE6FB2" w:rsidRDefault="00420B65" w:rsidP="00AB36AE">
            <w:pPr>
              <w:jc w:val="center"/>
              <w:rPr>
                <w:rFonts w:ascii="Times New Roman" w:hAnsi="Times New Roman" w:cs="Times New Roman"/>
                <w:color w:val="000000"/>
              </w:rPr>
            </w:pPr>
            <w:r w:rsidRPr="00FE6FB2">
              <w:rPr>
                <w:rFonts w:ascii="Times New Roman" w:hAnsi="Times New Roman" w:cs="Times New Roman"/>
                <w:color w:val="000000"/>
              </w:rPr>
              <w:t>3.1</w:t>
            </w:r>
          </w:p>
        </w:tc>
        <w:tc>
          <w:tcPr>
            <w:tcW w:w="0" w:type="auto"/>
            <w:noWrap/>
            <w:vAlign w:val="center"/>
          </w:tcPr>
          <w:p w:rsidR="00420B65" w:rsidRPr="00FE6FB2" w:rsidRDefault="00420B65" w:rsidP="00AB36AE">
            <w:pPr>
              <w:jc w:val="center"/>
              <w:rPr>
                <w:rFonts w:ascii="Times New Roman" w:hAnsi="Times New Roman" w:cs="Times New Roman"/>
                <w:color w:val="000000"/>
              </w:rPr>
            </w:pPr>
            <w:r w:rsidRPr="00FE6FB2">
              <w:rPr>
                <w:rFonts w:ascii="Times New Roman" w:hAnsi="Times New Roman" w:cs="Times New Roman"/>
                <w:color w:val="000000"/>
              </w:rPr>
              <w:t>18.3</w:t>
            </w:r>
          </w:p>
        </w:tc>
        <w:tc>
          <w:tcPr>
            <w:tcW w:w="0" w:type="auto"/>
            <w:noWrap/>
            <w:vAlign w:val="center"/>
          </w:tcPr>
          <w:p w:rsidR="00420B65" w:rsidRPr="00FE6FB2" w:rsidRDefault="00420B65" w:rsidP="00AB36AE">
            <w:pPr>
              <w:jc w:val="center"/>
              <w:rPr>
                <w:rFonts w:ascii="Times New Roman" w:hAnsi="Times New Roman" w:cs="Times New Roman"/>
                <w:color w:val="000000"/>
              </w:rPr>
            </w:pPr>
            <w:r w:rsidRPr="00FE6FB2">
              <w:rPr>
                <w:rFonts w:ascii="Times New Roman" w:hAnsi="Times New Roman" w:cs="Times New Roman"/>
                <w:color w:val="000000"/>
              </w:rPr>
              <w:t>17.5</w:t>
            </w:r>
          </w:p>
        </w:tc>
        <w:tc>
          <w:tcPr>
            <w:tcW w:w="0" w:type="auto"/>
            <w:vAlign w:val="center"/>
          </w:tcPr>
          <w:p w:rsidR="00420B65" w:rsidRPr="00FE6FB2" w:rsidRDefault="00420B65" w:rsidP="00AB36AE">
            <w:pPr>
              <w:jc w:val="center"/>
              <w:rPr>
                <w:rFonts w:ascii="Times New Roman" w:hAnsi="Times New Roman" w:cs="Times New Roman"/>
                <w:color w:val="000000"/>
              </w:rPr>
            </w:pPr>
            <w:r w:rsidRPr="00FE6FB2">
              <w:rPr>
                <w:rFonts w:ascii="Times New Roman" w:hAnsi="Times New Roman" w:cs="Times New Roman"/>
                <w:color w:val="000000"/>
              </w:rPr>
              <w:t>18</w:t>
            </w:r>
          </w:p>
        </w:tc>
      </w:tr>
      <w:tr w:rsidR="00420B65" w:rsidRPr="00FE6FB2" w:rsidTr="00F82761">
        <w:trPr>
          <w:trHeight w:val="324"/>
        </w:trPr>
        <w:tc>
          <w:tcPr>
            <w:tcW w:w="0" w:type="auto"/>
            <w:noWrap/>
            <w:hideMark/>
          </w:tcPr>
          <w:p w:rsidR="00420B65" w:rsidRPr="00FE6FB2" w:rsidRDefault="00420B65"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5th</w:t>
            </w:r>
          </w:p>
        </w:tc>
        <w:tc>
          <w:tcPr>
            <w:tcW w:w="0" w:type="auto"/>
            <w:noWrap/>
            <w:vAlign w:val="center"/>
          </w:tcPr>
          <w:p w:rsidR="00420B65" w:rsidRPr="00FE6FB2" w:rsidRDefault="00420B65" w:rsidP="00AB36AE">
            <w:pPr>
              <w:jc w:val="center"/>
              <w:rPr>
                <w:rFonts w:ascii="Times New Roman" w:hAnsi="Times New Roman" w:cs="Times New Roman"/>
                <w:color w:val="000000"/>
              </w:rPr>
            </w:pPr>
            <w:r w:rsidRPr="00FE6FB2">
              <w:rPr>
                <w:rFonts w:ascii="Times New Roman" w:hAnsi="Times New Roman" w:cs="Times New Roman"/>
                <w:color w:val="000000"/>
              </w:rPr>
              <w:t>28.4</w:t>
            </w:r>
          </w:p>
        </w:tc>
        <w:tc>
          <w:tcPr>
            <w:tcW w:w="0" w:type="auto"/>
            <w:noWrap/>
            <w:vAlign w:val="center"/>
          </w:tcPr>
          <w:p w:rsidR="00420B65" w:rsidRPr="00FE6FB2" w:rsidRDefault="00420B65" w:rsidP="00AB36AE">
            <w:pPr>
              <w:jc w:val="center"/>
              <w:rPr>
                <w:rFonts w:ascii="Times New Roman" w:hAnsi="Times New Roman" w:cs="Times New Roman"/>
                <w:color w:val="000000"/>
              </w:rPr>
            </w:pPr>
            <w:r w:rsidRPr="00FE6FB2">
              <w:rPr>
                <w:rFonts w:ascii="Times New Roman" w:hAnsi="Times New Roman" w:cs="Times New Roman"/>
                <w:color w:val="000000"/>
              </w:rPr>
              <w:t>13.9</w:t>
            </w:r>
          </w:p>
        </w:tc>
        <w:tc>
          <w:tcPr>
            <w:tcW w:w="0" w:type="auto"/>
            <w:noWrap/>
            <w:vAlign w:val="center"/>
          </w:tcPr>
          <w:p w:rsidR="00420B65" w:rsidRPr="00FE6FB2" w:rsidRDefault="00420B65" w:rsidP="00AB36AE">
            <w:pPr>
              <w:jc w:val="center"/>
              <w:rPr>
                <w:rFonts w:ascii="Times New Roman" w:hAnsi="Times New Roman" w:cs="Times New Roman"/>
                <w:color w:val="000000"/>
              </w:rPr>
            </w:pPr>
            <w:r w:rsidRPr="00FE6FB2">
              <w:rPr>
                <w:rFonts w:ascii="Times New Roman" w:hAnsi="Times New Roman" w:cs="Times New Roman"/>
                <w:color w:val="000000"/>
              </w:rPr>
              <w:t>9.2</w:t>
            </w:r>
          </w:p>
        </w:tc>
        <w:tc>
          <w:tcPr>
            <w:tcW w:w="0" w:type="auto"/>
            <w:noWrap/>
            <w:vAlign w:val="center"/>
          </w:tcPr>
          <w:p w:rsidR="00420B65" w:rsidRPr="00FE6FB2" w:rsidRDefault="00420B65" w:rsidP="00AB36AE">
            <w:pPr>
              <w:jc w:val="center"/>
              <w:rPr>
                <w:rFonts w:ascii="Times New Roman" w:hAnsi="Times New Roman" w:cs="Times New Roman"/>
                <w:color w:val="000000"/>
              </w:rPr>
            </w:pPr>
            <w:r w:rsidRPr="00FE6FB2">
              <w:rPr>
                <w:rFonts w:ascii="Times New Roman" w:hAnsi="Times New Roman" w:cs="Times New Roman"/>
                <w:color w:val="000000"/>
              </w:rPr>
              <w:t>2</w:t>
            </w:r>
          </w:p>
        </w:tc>
        <w:tc>
          <w:tcPr>
            <w:tcW w:w="0" w:type="auto"/>
            <w:noWrap/>
            <w:vAlign w:val="center"/>
          </w:tcPr>
          <w:p w:rsidR="00420B65" w:rsidRPr="00FE6FB2" w:rsidRDefault="00420B65" w:rsidP="00AB36AE">
            <w:pPr>
              <w:jc w:val="center"/>
              <w:rPr>
                <w:rFonts w:ascii="Times New Roman" w:hAnsi="Times New Roman" w:cs="Times New Roman"/>
                <w:color w:val="000000"/>
              </w:rPr>
            </w:pPr>
            <w:r w:rsidRPr="00FE6FB2">
              <w:rPr>
                <w:rFonts w:ascii="Times New Roman" w:hAnsi="Times New Roman" w:cs="Times New Roman"/>
                <w:color w:val="000000"/>
              </w:rPr>
              <w:t>15.1</w:t>
            </w:r>
          </w:p>
        </w:tc>
        <w:tc>
          <w:tcPr>
            <w:tcW w:w="0" w:type="auto"/>
            <w:noWrap/>
            <w:vAlign w:val="center"/>
          </w:tcPr>
          <w:p w:rsidR="00420B65" w:rsidRPr="00FE6FB2" w:rsidRDefault="00420B65" w:rsidP="00AB36AE">
            <w:pPr>
              <w:jc w:val="center"/>
              <w:rPr>
                <w:rFonts w:ascii="Times New Roman" w:hAnsi="Times New Roman" w:cs="Times New Roman"/>
                <w:color w:val="000000"/>
              </w:rPr>
            </w:pPr>
            <w:r w:rsidRPr="00FE6FB2">
              <w:rPr>
                <w:rFonts w:ascii="Times New Roman" w:hAnsi="Times New Roman" w:cs="Times New Roman"/>
                <w:color w:val="000000"/>
              </w:rPr>
              <w:t>20.8</w:t>
            </w:r>
          </w:p>
        </w:tc>
        <w:tc>
          <w:tcPr>
            <w:tcW w:w="0" w:type="auto"/>
            <w:vAlign w:val="center"/>
          </w:tcPr>
          <w:p w:rsidR="00420B65" w:rsidRPr="00FE6FB2" w:rsidRDefault="00420B65" w:rsidP="00AB36AE">
            <w:pPr>
              <w:jc w:val="center"/>
              <w:rPr>
                <w:rFonts w:ascii="Times New Roman" w:hAnsi="Times New Roman" w:cs="Times New Roman"/>
                <w:color w:val="000000"/>
              </w:rPr>
            </w:pPr>
            <w:r w:rsidRPr="00FE6FB2">
              <w:rPr>
                <w:rFonts w:ascii="Times New Roman" w:hAnsi="Times New Roman" w:cs="Times New Roman"/>
                <w:color w:val="000000"/>
              </w:rPr>
              <w:t>10.6</w:t>
            </w:r>
          </w:p>
        </w:tc>
      </w:tr>
      <w:tr w:rsidR="00420B65" w:rsidRPr="00FE6FB2" w:rsidTr="00F82761">
        <w:trPr>
          <w:trHeight w:val="324"/>
        </w:trPr>
        <w:tc>
          <w:tcPr>
            <w:tcW w:w="0" w:type="auto"/>
            <w:noWrap/>
          </w:tcPr>
          <w:p w:rsidR="00420B65" w:rsidRPr="00FE6FB2" w:rsidRDefault="00420B65"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6th</w:t>
            </w:r>
          </w:p>
        </w:tc>
        <w:tc>
          <w:tcPr>
            <w:tcW w:w="0" w:type="auto"/>
            <w:noWrap/>
            <w:vAlign w:val="center"/>
          </w:tcPr>
          <w:p w:rsidR="00420B65" w:rsidRPr="00FE6FB2" w:rsidRDefault="00420B65" w:rsidP="00AB36AE">
            <w:pPr>
              <w:jc w:val="center"/>
              <w:rPr>
                <w:rFonts w:ascii="Times New Roman" w:hAnsi="Times New Roman" w:cs="Times New Roman"/>
                <w:color w:val="000000"/>
              </w:rPr>
            </w:pPr>
            <w:r w:rsidRPr="00FE6FB2">
              <w:rPr>
                <w:rFonts w:ascii="Times New Roman" w:hAnsi="Times New Roman" w:cs="Times New Roman"/>
                <w:color w:val="000000"/>
              </w:rPr>
              <w:t>20.2</w:t>
            </w:r>
          </w:p>
        </w:tc>
        <w:tc>
          <w:tcPr>
            <w:tcW w:w="0" w:type="auto"/>
            <w:noWrap/>
            <w:vAlign w:val="center"/>
          </w:tcPr>
          <w:p w:rsidR="00420B65" w:rsidRPr="00FE6FB2" w:rsidRDefault="00420B65" w:rsidP="00AB36AE">
            <w:pPr>
              <w:jc w:val="center"/>
              <w:rPr>
                <w:rFonts w:ascii="Times New Roman" w:hAnsi="Times New Roman" w:cs="Times New Roman"/>
                <w:color w:val="000000"/>
              </w:rPr>
            </w:pPr>
            <w:r w:rsidRPr="00FE6FB2">
              <w:rPr>
                <w:rFonts w:ascii="Times New Roman" w:hAnsi="Times New Roman" w:cs="Times New Roman"/>
                <w:color w:val="000000"/>
              </w:rPr>
              <w:t>26.5</w:t>
            </w:r>
          </w:p>
        </w:tc>
        <w:tc>
          <w:tcPr>
            <w:tcW w:w="0" w:type="auto"/>
            <w:noWrap/>
            <w:vAlign w:val="center"/>
          </w:tcPr>
          <w:p w:rsidR="00420B65" w:rsidRPr="00FE6FB2" w:rsidRDefault="00420B65" w:rsidP="00AB36AE">
            <w:pPr>
              <w:jc w:val="center"/>
              <w:rPr>
                <w:rFonts w:ascii="Times New Roman" w:hAnsi="Times New Roman" w:cs="Times New Roman"/>
                <w:color w:val="000000"/>
              </w:rPr>
            </w:pPr>
            <w:r w:rsidRPr="00FE6FB2">
              <w:rPr>
                <w:rFonts w:ascii="Times New Roman" w:hAnsi="Times New Roman" w:cs="Times New Roman"/>
                <w:color w:val="000000"/>
              </w:rPr>
              <w:t>6.7</w:t>
            </w:r>
          </w:p>
        </w:tc>
        <w:tc>
          <w:tcPr>
            <w:tcW w:w="0" w:type="auto"/>
            <w:noWrap/>
            <w:vAlign w:val="center"/>
          </w:tcPr>
          <w:p w:rsidR="00420B65" w:rsidRPr="00FE6FB2" w:rsidRDefault="00420B65" w:rsidP="00AB36AE">
            <w:pPr>
              <w:jc w:val="center"/>
              <w:rPr>
                <w:rFonts w:ascii="Times New Roman" w:hAnsi="Times New Roman" w:cs="Times New Roman"/>
                <w:color w:val="000000"/>
              </w:rPr>
            </w:pPr>
            <w:r w:rsidRPr="00FE6FB2">
              <w:rPr>
                <w:rFonts w:ascii="Times New Roman" w:hAnsi="Times New Roman" w:cs="Times New Roman"/>
                <w:color w:val="000000"/>
              </w:rPr>
              <w:t>2.1</w:t>
            </w:r>
          </w:p>
        </w:tc>
        <w:tc>
          <w:tcPr>
            <w:tcW w:w="0" w:type="auto"/>
            <w:noWrap/>
            <w:vAlign w:val="center"/>
          </w:tcPr>
          <w:p w:rsidR="00420B65" w:rsidRPr="00FE6FB2" w:rsidRDefault="00420B65" w:rsidP="00AB36AE">
            <w:pPr>
              <w:jc w:val="center"/>
              <w:rPr>
                <w:rFonts w:ascii="Times New Roman" w:hAnsi="Times New Roman" w:cs="Times New Roman"/>
                <w:color w:val="000000"/>
              </w:rPr>
            </w:pPr>
            <w:r w:rsidRPr="00FE6FB2">
              <w:rPr>
                <w:rFonts w:ascii="Times New Roman" w:hAnsi="Times New Roman" w:cs="Times New Roman"/>
                <w:color w:val="000000"/>
              </w:rPr>
              <w:t>16.4</w:t>
            </w:r>
          </w:p>
        </w:tc>
        <w:tc>
          <w:tcPr>
            <w:tcW w:w="0" w:type="auto"/>
            <w:noWrap/>
            <w:vAlign w:val="center"/>
          </w:tcPr>
          <w:p w:rsidR="00420B65" w:rsidRPr="00FE6FB2" w:rsidRDefault="00420B65" w:rsidP="00AB36AE">
            <w:pPr>
              <w:jc w:val="center"/>
              <w:rPr>
                <w:rFonts w:ascii="Times New Roman" w:hAnsi="Times New Roman" w:cs="Times New Roman"/>
                <w:color w:val="000000"/>
              </w:rPr>
            </w:pPr>
            <w:r w:rsidRPr="00FE6FB2">
              <w:rPr>
                <w:rFonts w:ascii="Times New Roman" w:hAnsi="Times New Roman" w:cs="Times New Roman"/>
                <w:color w:val="000000"/>
              </w:rPr>
              <w:t>22</w:t>
            </w:r>
          </w:p>
        </w:tc>
        <w:tc>
          <w:tcPr>
            <w:tcW w:w="0" w:type="auto"/>
            <w:vAlign w:val="center"/>
          </w:tcPr>
          <w:p w:rsidR="00420B65" w:rsidRPr="00FE6FB2" w:rsidRDefault="00420B65" w:rsidP="00AB36AE">
            <w:pPr>
              <w:jc w:val="center"/>
              <w:rPr>
                <w:rFonts w:ascii="Times New Roman" w:hAnsi="Times New Roman" w:cs="Times New Roman"/>
                <w:color w:val="000000"/>
              </w:rPr>
            </w:pPr>
            <w:r w:rsidRPr="00FE6FB2">
              <w:rPr>
                <w:rFonts w:ascii="Times New Roman" w:hAnsi="Times New Roman" w:cs="Times New Roman"/>
                <w:color w:val="000000"/>
              </w:rPr>
              <w:t>6.1</w:t>
            </w:r>
          </w:p>
        </w:tc>
      </w:tr>
      <w:tr w:rsidR="00420B65" w:rsidRPr="00FE6FB2" w:rsidTr="00F82761">
        <w:trPr>
          <w:trHeight w:val="324"/>
        </w:trPr>
        <w:tc>
          <w:tcPr>
            <w:tcW w:w="0" w:type="auto"/>
            <w:noWrap/>
            <w:hideMark/>
          </w:tcPr>
          <w:p w:rsidR="00420B65" w:rsidRPr="00FE6FB2" w:rsidRDefault="00420B65"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Worst</w:t>
            </w:r>
          </w:p>
        </w:tc>
        <w:tc>
          <w:tcPr>
            <w:tcW w:w="0" w:type="auto"/>
            <w:noWrap/>
            <w:vAlign w:val="center"/>
          </w:tcPr>
          <w:p w:rsidR="00420B65" w:rsidRPr="00FE6FB2" w:rsidRDefault="00420B65" w:rsidP="00AB36AE">
            <w:pPr>
              <w:jc w:val="center"/>
              <w:rPr>
                <w:rFonts w:ascii="Times New Roman" w:hAnsi="Times New Roman" w:cs="Times New Roman"/>
                <w:color w:val="000000"/>
              </w:rPr>
            </w:pPr>
            <w:r w:rsidRPr="00FE6FB2">
              <w:rPr>
                <w:rFonts w:ascii="Times New Roman" w:hAnsi="Times New Roman" w:cs="Times New Roman"/>
                <w:color w:val="000000"/>
              </w:rPr>
              <w:t>8.5</w:t>
            </w:r>
          </w:p>
        </w:tc>
        <w:tc>
          <w:tcPr>
            <w:tcW w:w="0" w:type="auto"/>
            <w:noWrap/>
            <w:vAlign w:val="center"/>
          </w:tcPr>
          <w:p w:rsidR="00420B65" w:rsidRPr="00FE6FB2" w:rsidRDefault="00420B65" w:rsidP="00AB36AE">
            <w:pPr>
              <w:jc w:val="center"/>
              <w:rPr>
                <w:rFonts w:ascii="Times New Roman" w:hAnsi="Times New Roman" w:cs="Times New Roman"/>
                <w:color w:val="000000"/>
              </w:rPr>
            </w:pPr>
            <w:r w:rsidRPr="00FE6FB2">
              <w:rPr>
                <w:rFonts w:ascii="Times New Roman" w:hAnsi="Times New Roman" w:cs="Times New Roman"/>
                <w:color w:val="000000"/>
              </w:rPr>
              <w:t>48.8</w:t>
            </w:r>
          </w:p>
        </w:tc>
        <w:tc>
          <w:tcPr>
            <w:tcW w:w="0" w:type="auto"/>
            <w:noWrap/>
            <w:vAlign w:val="center"/>
          </w:tcPr>
          <w:p w:rsidR="00420B65" w:rsidRPr="00FE6FB2" w:rsidRDefault="00420B65" w:rsidP="00AB36AE">
            <w:pPr>
              <w:jc w:val="center"/>
              <w:rPr>
                <w:rFonts w:ascii="Times New Roman" w:hAnsi="Times New Roman" w:cs="Times New Roman"/>
                <w:color w:val="000000"/>
              </w:rPr>
            </w:pPr>
            <w:r w:rsidRPr="00FE6FB2">
              <w:rPr>
                <w:rFonts w:ascii="Times New Roman" w:hAnsi="Times New Roman" w:cs="Times New Roman"/>
                <w:color w:val="000000"/>
              </w:rPr>
              <w:t>7.1</w:t>
            </w:r>
          </w:p>
        </w:tc>
        <w:tc>
          <w:tcPr>
            <w:tcW w:w="0" w:type="auto"/>
            <w:noWrap/>
            <w:vAlign w:val="center"/>
          </w:tcPr>
          <w:p w:rsidR="00420B65" w:rsidRPr="00FE6FB2" w:rsidRDefault="00420B65" w:rsidP="00AB36AE">
            <w:pPr>
              <w:jc w:val="center"/>
              <w:rPr>
                <w:rFonts w:ascii="Times New Roman" w:hAnsi="Times New Roman" w:cs="Times New Roman"/>
                <w:color w:val="000000"/>
              </w:rPr>
            </w:pPr>
            <w:r w:rsidRPr="00FE6FB2">
              <w:rPr>
                <w:rFonts w:ascii="Times New Roman" w:hAnsi="Times New Roman" w:cs="Times New Roman"/>
                <w:color w:val="000000"/>
              </w:rPr>
              <w:t>2.7</w:t>
            </w:r>
          </w:p>
        </w:tc>
        <w:tc>
          <w:tcPr>
            <w:tcW w:w="0" w:type="auto"/>
            <w:noWrap/>
            <w:vAlign w:val="center"/>
          </w:tcPr>
          <w:p w:rsidR="00420B65" w:rsidRPr="00FE6FB2" w:rsidRDefault="00420B65" w:rsidP="00AB36AE">
            <w:pPr>
              <w:jc w:val="center"/>
              <w:rPr>
                <w:rFonts w:ascii="Times New Roman" w:hAnsi="Times New Roman" w:cs="Times New Roman"/>
                <w:color w:val="000000"/>
              </w:rPr>
            </w:pPr>
            <w:r w:rsidRPr="00FE6FB2">
              <w:rPr>
                <w:rFonts w:ascii="Times New Roman" w:hAnsi="Times New Roman" w:cs="Times New Roman"/>
                <w:color w:val="000000"/>
              </w:rPr>
              <w:t>8.3</w:t>
            </w:r>
          </w:p>
        </w:tc>
        <w:tc>
          <w:tcPr>
            <w:tcW w:w="0" w:type="auto"/>
            <w:noWrap/>
            <w:vAlign w:val="center"/>
          </w:tcPr>
          <w:p w:rsidR="00420B65" w:rsidRPr="00FE6FB2" w:rsidRDefault="00420B65" w:rsidP="00AB36AE">
            <w:pPr>
              <w:jc w:val="center"/>
              <w:rPr>
                <w:rFonts w:ascii="Times New Roman" w:hAnsi="Times New Roman" w:cs="Times New Roman"/>
                <w:color w:val="000000"/>
              </w:rPr>
            </w:pPr>
            <w:r w:rsidRPr="00FE6FB2">
              <w:rPr>
                <w:rFonts w:ascii="Times New Roman" w:hAnsi="Times New Roman" w:cs="Times New Roman"/>
                <w:color w:val="000000"/>
              </w:rPr>
              <w:t>22.1</w:t>
            </w:r>
          </w:p>
        </w:tc>
        <w:tc>
          <w:tcPr>
            <w:tcW w:w="0" w:type="auto"/>
            <w:vAlign w:val="center"/>
          </w:tcPr>
          <w:p w:rsidR="00420B65" w:rsidRPr="00FE6FB2" w:rsidRDefault="00420B65" w:rsidP="00AB36AE">
            <w:pPr>
              <w:jc w:val="center"/>
              <w:rPr>
                <w:rFonts w:ascii="Times New Roman" w:hAnsi="Times New Roman" w:cs="Times New Roman"/>
                <w:color w:val="000000"/>
              </w:rPr>
            </w:pPr>
            <w:r w:rsidRPr="00FE6FB2">
              <w:rPr>
                <w:rFonts w:ascii="Times New Roman" w:hAnsi="Times New Roman" w:cs="Times New Roman"/>
                <w:color w:val="000000"/>
              </w:rPr>
              <w:t>2.5</w:t>
            </w:r>
          </w:p>
        </w:tc>
      </w:tr>
      <w:tr w:rsidR="00F82761" w:rsidRPr="00FE6FB2" w:rsidTr="00F82761">
        <w:trPr>
          <w:trHeight w:val="324"/>
        </w:trPr>
        <w:tc>
          <w:tcPr>
            <w:tcW w:w="0" w:type="auto"/>
            <w:noWrap/>
            <w:hideMark/>
          </w:tcPr>
          <w:p w:rsidR="00F82761" w:rsidRPr="00FE6FB2" w:rsidRDefault="00F82761"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Mean Rank</w:t>
            </w:r>
          </w:p>
        </w:tc>
        <w:tc>
          <w:tcPr>
            <w:tcW w:w="0" w:type="auto"/>
            <w:noWrap/>
          </w:tcPr>
          <w:p w:rsidR="00F82761" w:rsidRPr="00FE6FB2" w:rsidRDefault="00420B65"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4.8</w:t>
            </w:r>
          </w:p>
        </w:tc>
        <w:tc>
          <w:tcPr>
            <w:tcW w:w="0" w:type="auto"/>
            <w:noWrap/>
          </w:tcPr>
          <w:p w:rsidR="00F82761" w:rsidRPr="00FE6FB2" w:rsidRDefault="00420B65"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6.1</w:t>
            </w:r>
          </w:p>
        </w:tc>
        <w:tc>
          <w:tcPr>
            <w:tcW w:w="0" w:type="auto"/>
            <w:noWrap/>
          </w:tcPr>
          <w:p w:rsidR="00F82761" w:rsidRPr="00FE6FB2" w:rsidRDefault="00420B65"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3.2</w:t>
            </w:r>
          </w:p>
        </w:tc>
        <w:tc>
          <w:tcPr>
            <w:tcW w:w="0" w:type="auto"/>
            <w:noWrap/>
          </w:tcPr>
          <w:p w:rsidR="00F82761" w:rsidRPr="00FE6FB2" w:rsidRDefault="00420B65"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1.6</w:t>
            </w:r>
          </w:p>
        </w:tc>
        <w:tc>
          <w:tcPr>
            <w:tcW w:w="0" w:type="auto"/>
            <w:noWrap/>
          </w:tcPr>
          <w:p w:rsidR="00F82761" w:rsidRPr="00FE6FB2" w:rsidRDefault="00420B65"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4.0</w:t>
            </w:r>
          </w:p>
        </w:tc>
        <w:tc>
          <w:tcPr>
            <w:tcW w:w="0" w:type="auto"/>
            <w:noWrap/>
          </w:tcPr>
          <w:p w:rsidR="00F82761" w:rsidRPr="00FE6FB2" w:rsidRDefault="00420B65"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5.0</w:t>
            </w:r>
          </w:p>
        </w:tc>
        <w:tc>
          <w:tcPr>
            <w:tcW w:w="0" w:type="auto"/>
          </w:tcPr>
          <w:p w:rsidR="00F82761" w:rsidRPr="00FE6FB2" w:rsidRDefault="00420B65"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3.3</w:t>
            </w:r>
          </w:p>
        </w:tc>
      </w:tr>
      <w:tr w:rsidR="00F82761" w:rsidRPr="00FE6FB2" w:rsidTr="00F82761">
        <w:trPr>
          <w:trHeight w:val="101"/>
        </w:trPr>
        <w:tc>
          <w:tcPr>
            <w:tcW w:w="0" w:type="auto"/>
            <w:noWrap/>
            <w:hideMark/>
          </w:tcPr>
          <w:p w:rsidR="00F82761" w:rsidRPr="00FE6FB2" w:rsidRDefault="00320BE5"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SUCRA</w:t>
            </w:r>
          </w:p>
        </w:tc>
        <w:tc>
          <w:tcPr>
            <w:tcW w:w="0" w:type="auto"/>
            <w:noWrap/>
          </w:tcPr>
          <w:p w:rsidR="00F82761" w:rsidRPr="00FE6FB2" w:rsidRDefault="00420B65"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37.3</w:t>
            </w:r>
          </w:p>
        </w:tc>
        <w:tc>
          <w:tcPr>
            <w:tcW w:w="0" w:type="auto"/>
            <w:noWrap/>
          </w:tcPr>
          <w:p w:rsidR="00F82761" w:rsidRPr="00FE6FB2" w:rsidRDefault="00420B65"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15.4</w:t>
            </w:r>
          </w:p>
        </w:tc>
        <w:tc>
          <w:tcPr>
            <w:tcW w:w="0" w:type="auto"/>
            <w:noWrap/>
          </w:tcPr>
          <w:p w:rsidR="00F82761" w:rsidRPr="00FE6FB2" w:rsidRDefault="00420B65"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62.6</w:t>
            </w:r>
          </w:p>
        </w:tc>
        <w:tc>
          <w:tcPr>
            <w:tcW w:w="0" w:type="auto"/>
            <w:noWrap/>
          </w:tcPr>
          <w:p w:rsidR="00F82761" w:rsidRPr="00FE6FB2" w:rsidRDefault="00420B65"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89.4</w:t>
            </w:r>
          </w:p>
        </w:tc>
        <w:tc>
          <w:tcPr>
            <w:tcW w:w="0" w:type="auto"/>
            <w:noWrap/>
          </w:tcPr>
          <w:p w:rsidR="00F82761" w:rsidRPr="00FE6FB2" w:rsidRDefault="00420B65"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50.7</w:t>
            </w:r>
          </w:p>
        </w:tc>
        <w:tc>
          <w:tcPr>
            <w:tcW w:w="0" w:type="auto"/>
            <w:noWrap/>
          </w:tcPr>
          <w:p w:rsidR="00F82761" w:rsidRPr="00FE6FB2" w:rsidRDefault="00420B65"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33.1</w:t>
            </w:r>
          </w:p>
        </w:tc>
        <w:tc>
          <w:tcPr>
            <w:tcW w:w="0" w:type="auto"/>
          </w:tcPr>
          <w:p w:rsidR="00F82761" w:rsidRPr="00FE6FB2" w:rsidRDefault="00420B65"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61.5</w:t>
            </w:r>
          </w:p>
        </w:tc>
      </w:tr>
    </w:tbl>
    <w:p w:rsidR="00891693" w:rsidRPr="00FE6FB2" w:rsidRDefault="00320BE5" w:rsidP="00891693">
      <w:pPr>
        <w:rPr>
          <w:rFonts w:ascii="Times New Roman" w:hAnsi="Times New Roman" w:cs="Times New Roman"/>
          <w:b/>
          <w:szCs w:val="24"/>
        </w:rPr>
      </w:pPr>
      <w:r w:rsidRPr="00FE6FB2">
        <w:rPr>
          <w:rFonts w:ascii="Times New Roman" w:eastAsia="DFKai-SB" w:hAnsi="Times New Roman" w:cs="Times New Roman"/>
          <w:szCs w:val="20"/>
        </w:rPr>
        <w:t>Abbreviations: BC, Balanced crystalloids; Iso-Alb, iso-oncotic albumin; Hyper-Alb, hyperoncotic albumin; L-HES, Low molecular weight hydroxyethyl starch; H-HES, High molecular weight hydroxyethyl starch; SUCRA, the surface under the cumulative ranking.</w:t>
      </w:r>
    </w:p>
    <w:p w:rsidR="00F20C57" w:rsidRPr="00FE6FB2" w:rsidRDefault="00F20C57" w:rsidP="00357E3F">
      <w:pPr>
        <w:rPr>
          <w:rFonts w:ascii="Times New Roman" w:hAnsi="Times New Roman" w:cs="Times New Roman"/>
        </w:rPr>
      </w:pPr>
    </w:p>
    <w:p w:rsidR="00F20C57" w:rsidRPr="00FE6FB2" w:rsidRDefault="00F20C57">
      <w:pPr>
        <w:widowControl/>
        <w:rPr>
          <w:rFonts w:ascii="Times New Roman" w:eastAsia="Times New Roman" w:hAnsi="Times New Roman" w:cs="Times New Roman"/>
          <w:b/>
          <w:bCs/>
          <w:color w:val="000000"/>
          <w:kern w:val="28"/>
          <w:szCs w:val="24"/>
          <w:lang w:eastAsia="en-CA"/>
        </w:rPr>
      </w:pPr>
      <w:r w:rsidRPr="00FE6FB2">
        <w:rPr>
          <w:rFonts w:ascii="Times New Roman" w:hAnsi="Times New Roman" w:cs="Times New Roman"/>
        </w:rPr>
        <w:br w:type="page"/>
      </w:r>
    </w:p>
    <w:p w:rsidR="00CD5246" w:rsidRPr="00FE6FB2" w:rsidRDefault="00CD5246" w:rsidP="00F20C57">
      <w:pPr>
        <w:pStyle w:val="Heading2"/>
        <w:sectPr w:rsidR="00CD5246" w:rsidRPr="00FE6FB2" w:rsidSect="00625529">
          <w:pgSz w:w="11906" w:h="16838"/>
          <w:pgMar w:top="1440" w:right="1800" w:bottom="1440" w:left="1560" w:header="851" w:footer="992" w:gutter="0"/>
          <w:cols w:space="425"/>
          <w:docGrid w:type="lines" w:linePitch="360"/>
        </w:sectPr>
      </w:pPr>
    </w:p>
    <w:p w:rsidR="00F20C57" w:rsidRPr="00FE6FB2" w:rsidRDefault="00BE4415" w:rsidP="00F20C57">
      <w:pPr>
        <w:pStyle w:val="Heading2"/>
      </w:pPr>
      <w:bookmarkStart w:id="154" w:name="_Toc32664072"/>
      <w:bookmarkStart w:id="155" w:name="_Toc53220868"/>
      <w:r w:rsidRPr="00FE6FB2">
        <w:t>9</w:t>
      </w:r>
      <w:r w:rsidR="00875BCD" w:rsidRPr="00FE6FB2">
        <w:t>.3</w:t>
      </w:r>
      <w:r w:rsidR="00F20C57" w:rsidRPr="00FE6FB2">
        <w:t xml:space="preserve">. Relative </w:t>
      </w:r>
      <w:r w:rsidR="003C4F17" w:rsidRPr="00FE6FB2">
        <w:t>ranking probability in trauma</w:t>
      </w:r>
      <w:r w:rsidR="00F20C57" w:rsidRPr="00FE6FB2">
        <w:t xml:space="preserve"> patients</w:t>
      </w:r>
      <w:bookmarkEnd w:id="154"/>
      <w:bookmarkEnd w:id="155"/>
    </w:p>
    <w:p w:rsidR="00AD6556" w:rsidRPr="00FE6FB2" w:rsidRDefault="00BE4415" w:rsidP="002D3412">
      <w:pPr>
        <w:pStyle w:val="Heading3"/>
      </w:pPr>
      <w:bookmarkStart w:id="156" w:name="_Toc32664073"/>
      <w:bookmarkStart w:id="157" w:name="_Toc53220869"/>
      <w:r w:rsidRPr="00FE6FB2">
        <w:t>9</w:t>
      </w:r>
      <w:r w:rsidR="00875BCD" w:rsidRPr="00FE6FB2">
        <w:t>.3</w:t>
      </w:r>
      <w:r w:rsidR="00AD6556" w:rsidRPr="00FE6FB2">
        <w:t>.1.</w:t>
      </w:r>
      <w:r w:rsidR="00875BCD" w:rsidRPr="00FE6FB2">
        <w:t xml:space="preserve"> M</w:t>
      </w:r>
      <w:r w:rsidR="003C4F17" w:rsidRPr="00FE6FB2">
        <w:t>ortality in trauma</w:t>
      </w:r>
      <w:r w:rsidR="00AD6556" w:rsidRPr="00FE6FB2">
        <w:t xml:space="preserve"> patients</w:t>
      </w:r>
      <w:bookmarkEnd w:id="156"/>
      <w:bookmarkEnd w:id="157"/>
    </w:p>
    <w:p w:rsidR="008A776B" w:rsidRPr="00FE6FB2" w:rsidRDefault="008A776B" w:rsidP="008A776B">
      <w:pPr>
        <w:rPr>
          <w:rFonts w:ascii="Times New Roman" w:hAnsi="Times New Roman" w:cs="Times New Roman"/>
          <w:szCs w:val="20"/>
        </w:rPr>
      </w:pPr>
      <w:r w:rsidRPr="00FE6FB2">
        <w:rPr>
          <w:rFonts w:ascii="Times New Roman" w:hAnsi="Times New Roman" w:cs="Times New Roman"/>
          <w:szCs w:val="20"/>
        </w:rPr>
        <w:t>e</w:t>
      </w:r>
      <w:r w:rsidR="00BE4415" w:rsidRPr="00FE6FB2">
        <w:rPr>
          <w:rFonts w:ascii="Times New Roman" w:hAnsi="Times New Roman" w:cs="Times New Roman"/>
          <w:szCs w:val="20"/>
        </w:rPr>
        <w:t>Table 9</w:t>
      </w:r>
      <w:r w:rsidRPr="00FE6FB2">
        <w:rPr>
          <w:rFonts w:ascii="Times New Roman" w:hAnsi="Times New Roman" w:cs="Times New Roman"/>
          <w:szCs w:val="20"/>
        </w:rPr>
        <w:t>.17 Mortal</w:t>
      </w:r>
      <w:r w:rsidR="003C4F17" w:rsidRPr="00FE6FB2">
        <w:rPr>
          <w:rFonts w:ascii="Times New Roman" w:hAnsi="Times New Roman" w:cs="Times New Roman"/>
          <w:szCs w:val="20"/>
        </w:rPr>
        <w:t>ity in league table in trauma</w:t>
      </w:r>
      <w:r w:rsidRPr="00FE6FB2">
        <w:rPr>
          <w:rFonts w:ascii="Times New Roman" w:hAnsi="Times New Roman" w:cs="Times New Roman"/>
          <w:szCs w:val="20"/>
        </w:rPr>
        <w:t xml:space="preserve"> patients</w:t>
      </w:r>
    </w:p>
    <w:p w:rsidR="002439B8" w:rsidRPr="00FE6FB2" w:rsidRDefault="002439B8" w:rsidP="008A776B">
      <w:pPr>
        <w:rPr>
          <w:rFonts w:ascii="Times New Roman" w:hAnsi="Times New Roman" w:cs="Times New Roman"/>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8"/>
        <w:gridCol w:w="1408"/>
        <w:gridCol w:w="1408"/>
        <w:gridCol w:w="1483"/>
        <w:gridCol w:w="1408"/>
        <w:gridCol w:w="1298"/>
        <w:gridCol w:w="913"/>
      </w:tblGrid>
      <w:tr w:rsidR="002439B8" w:rsidRPr="00FE6FB2" w:rsidTr="002439B8">
        <w:trPr>
          <w:trHeight w:val="324"/>
          <w:jc w:val="center"/>
        </w:trPr>
        <w:tc>
          <w:tcPr>
            <w:tcW w:w="0" w:type="auto"/>
            <w:shd w:val="clear" w:color="auto" w:fill="D9D9D9" w:themeFill="background1" w:themeFillShade="D9"/>
            <w:noWrap/>
            <w:vAlign w:val="center"/>
            <w:hideMark/>
          </w:tcPr>
          <w:p w:rsidR="002439B8" w:rsidRPr="00FE6FB2" w:rsidRDefault="002439B8" w:rsidP="002439B8">
            <w:pPr>
              <w:widowControl/>
              <w:jc w:val="center"/>
              <w:rPr>
                <w:rFonts w:ascii="Times New Roman" w:eastAsia="PMingLiU" w:hAnsi="Times New Roman" w:cs="Times New Roman"/>
                <w:b/>
                <w:sz w:val="22"/>
                <w:szCs w:val="24"/>
              </w:rPr>
            </w:pPr>
            <w:r w:rsidRPr="00FE6FB2">
              <w:rPr>
                <w:rFonts w:ascii="Times New Roman" w:eastAsia="PMingLiU" w:hAnsi="Times New Roman" w:cs="Times New Roman"/>
                <w:b/>
                <w:sz w:val="22"/>
                <w:szCs w:val="24"/>
              </w:rPr>
              <w:t>Balanced</w:t>
            </w:r>
            <w:r w:rsidRPr="00FE6FB2">
              <w:rPr>
                <w:rFonts w:ascii="Times New Roman" w:eastAsia="PMingLiU" w:hAnsi="Times New Roman" w:cs="Times New Roman"/>
                <w:b/>
                <w:sz w:val="22"/>
                <w:szCs w:val="24"/>
              </w:rPr>
              <w:br/>
              <w:t>crystalloids</w:t>
            </w:r>
          </w:p>
        </w:tc>
        <w:tc>
          <w:tcPr>
            <w:tcW w:w="0" w:type="auto"/>
            <w:noWrap/>
            <w:vAlign w:val="center"/>
          </w:tcPr>
          <w:p w:rsidR="002439B8" w:rsidRPr="00FE6FB2" w:rsidRDefault="002439B8" w:rsidP="002439B8">
            <w:pPr>
              <w:widowControl/>
              <w:jc w:val="center"/>
              <w:rPr>
                <w:rFonts w:ascii="Times New Roman" w:eastAsia="PMingLiU" w:hAnsi="Times New Roman" w:cs="Times New Roman"/>
                <w:sz w:val="22"/>
                <w:szCs w:val="24"/>
              </w:rPr>
            </w:pPr>
          </w:p>
        </w:tc>
        <w:tc>
          <w:tcPr>
            <w:tcW w:w="0" w:type="auto"/>
            <w:noWrap/>
            <w:vAlign w:val="center"/>
          </w:tcPr>
          <w:p w:rsidR="002439B8" w:rsidRPr="00FE6FB2" w:rsidRDefault="002439B8" w:rsidP="002439B8">
            <w:pPr>
              <w:widowControl/>
              <w:jc w:val="center"/>
              <w:rPr>
                <w:rFonts w:ascii="Times New Roman" w:eastAsia="PMingLiU" w:hAnsi="Times New Roman" w:cs="Times New Roman"/>
                <w:sz w:val="22"/>
                <w:szCs w:val="24"/>
              </w:rPr>
            </w:pPr>
          </w:p>
        </w:tc>
        <w:tc>
          <w:tcPr>
            <w:tcW w:w="0" w:type="auto"/>
            <w:vAlign w:val="center"/>
          </w:tcPr>
          <w:p w:rsidR="002439B8" w:rsidRPr="00FE6FB2" w:rsidRDefault="002439B8" w:rsidP="002439B8">
            <w:pPr>
              <w:widowControl/>
              <w:jc w:val="center"/>
              <w:rPr>
                <w:rFonts w:ascii="Times New Roman" w:eastAsia="PMingLiU" w:hAnsi="Times New Roman" w:cs="Times New Roman"/>
                <w:sz w:val="22"/>
                <w:szCs w:val="24"/>
              </w:rPr>
            </w:pPr>
          </w:p>
        </w:tc>
        <w:tc>
          <w:tcPr>
            <w:tcW w:w="0" w:type="auto"/>
            <w:vAlign w:val="center"/>
          </w:tcPr>
          <w:p w:rsidR="002439B8" w:rsidRPr="00FE6FB2" w:rsidRDefault="002439B8" w:rsidP="002439B8">
            <w:pPr>
              <w:widowControl/>
              <w:jc w:val="center"/>
              <w:rPr>
                <w:rFonts w:ascii="Times New Roman" w:eastAsia="PMingLiU" w:hAnsi="Times New Roman" w:cs="Times New Roman"/>
                <w:sz w:val="22"/>
                <w:szCs w:val="24"/>
              </w:rPr>
            </w:pPr>
          </w:p>
        </w:tc>
        <w:tc>
          <w:tcPr>
            <w:tcW w:w="0" w:type="auto"/>
            <w:vAlign w:val="center"/>
          </w:tcPr>
          <w:p w:rsidR="002439B8" w:rsidRPr="00FE6FB2" w:rsidRDefault="002439B8" w:rsidP="002439B8">
            <w:pPr>
              <w:widowControl/>
              <w:jc w:val="center"/>
              <w:rPr>
                <w:rFonts w:ascii="Times New Roman" w:eastAsia="PMingLiU" w:hAnsi="Times New Roman" w:cs="Times New Roman"/>
                <w:sz w:val="22"/>
                <w:szCs w:val="24"/>
              </w:rPr>
            </w:pPr>
          </w:p>
        </w:tc>
        <w:tc>
          <w:tcPr>
            <w:tcW w:w="0" w:type="auto"/>
            <w:vAlign w:val="center"/>
          </w:tcPr>
          <w:p w:rsidR="002439B8" w:rsidRPr="00FE6FB2" w:rsidRDefault="002439B8" w:rsidP="002439B8">
            <w:pPr>
              <w:widowControl/>
              <w:jc w:val="center"/>
              <w:rPr>
                <w:rFonts w:ascii="Times New Roman" w:eastAsia="PMingLiU" w:hAnsi="Times New Roman" w:cs="Times New Roman"/>
                <w:sz w:val="22"/>
                <w:szCs w:val="24"/>
              </w:rPr>
            </w:pPr>
          </w:p>
        </w:tc>
      </w:tr>
      <w:tr w:rsidR="002439B8" w:rsidRPr="00FE6FB2" w:rsidTr="002439B8">
        <w:trPr>
          <w:trHeight w:val="324"/>
          <w:jc w:val="center"/>
        </w:trPr>
        <w:tc>
          <w:tcPr>
            <w:tcW w:w="0" w:type="auto"/>
            <w:shd w:val="clear" w:color="auto" w:fill="FFFFFF" w:themeFill="background1"/>
            <w:noWrap/>
            <w:vAlign w:val="center"/>
          </w:tcPr>
          <w:p w:rsidR="002439B8" w:rsidRPr="00FE6FB2" w:rsidRDefault="002439B8" w:rsidP="002439B8">
            <w:pPr>
              <w:widowControl/>
              <w:jc w:val="center"/>
              <w:rPr>
                <w:rFonts w:ascii="Times New Roman" w:hAnsi="Times New Roman" w:cs="Times New Roman"/>
                <w:color w:val="000000"/>
                <w:sz w:val="22"/>
                <w:szCs w:val="24"/>
              </w:rPr>
            </w:pPr>
            <w:r w:rsidRPr="00FE6FB2">
              <w:rPr>
                <w:rFonts w:ascii="Times New Roman" w:hAnsi="Times New Roman" w:cs="Times New Roman"/>
                <w:color w:val="000000"/>
                <w:sz w:val="22"/>
                <w:szCs w:val="24"/>
              </w:rPr>
              <w:t>0.95</w:t>
            </w:r>
          </w:p>
          <w:p w:rsidR="002439B8" w:rsidRPr="00FE6FB2" w:rsidRDefault="002439B8" w:rsidP="002439B8">
            <w:pPr>
              <w:widowControl/>
              <w:jc w:val="center"/>
              <w:rPr>
                <w:rFonts w:ascii="Times New Roman" w:hAnsi="Times New Roman" w:cs="Times New Roman"/>
                <w:color w:val="000000"/>
                <w:sz w:val="22"/>
                <w:szCs w:val="24"/>
              </w:rPr>
            </w:pPr>
            <w:r w:rsidRPr="00FE6FB2">
              <w:rPr>
                <w:rFonts w:ascii="Times New Roman" w:hAnsi="Times New Roman" w:cs="Times New Roman"/>
                <w:color w:val="000000"/>
                <w:sz w:val="22"/>
                <w:szCs w:val="24"/>
              </w:rPr>
              <w:t>(0.75,1.20)</w:t>
            </w:r>
          </w:p>
        </w:tc>
        <w:tc>
          <w:tcPr>
            <w:tcW w:w="0" w:type="auto"/>
            <w:shd w:val="clear" w:color="auto" w:fill="D9D9D9" w:themeFill="background1" w:themeFillShade="D9"/>
            <w:noWrap/>
            <w:vAlign w:val="center"/>
            <w:hideMark/>
          </w:tcPr>
          <w:p w:rsidR="002439B8" w:rsidRPr="00FE6FB2" w:rsidRDefault="002439B8" w:rsidP="002439B8">
            <w:pPr>
              <w:widowControl/>
              <w:jc w:val="center"/>
              <w:rPr>
                <w:rFonts w:ascii="Times New Roman" w:eastAsia="PMingLiU" w:hAnsi="Times New Roman" w:cs="Times New Roman"/>
                <w:b/>
                <w:sz w:val="22"/>
                <w:szCs w:val="24"/>
              </w:rPr>
            </w:pPr>
            <w:r w:rsidRPr="00FE6FB2">
              <w:rPr>
                <w:rFonts w:ascii="Times New Roman" w:eastAsia="PMingLiU" w:hAnsi="Times New Roman" w:cs="Times New Roman"/>
                <w:b/>
                <w:sz w:val="22"/>
                <w:szCs w:val="24"/>
              </w:rPr>
              <w:t>Saline</w:t>
            </w:r>
          </w:p>
        </w:tc>
        <w:tc>
          <w:tcPr>
            <w:tcW w:w="0" w:type="auto"/>
            <w:noWrap/>
            <w:vAlign w:val="center"/>
          </w:tcPr>
          <w:p w:rsidR="002439B8" w:rsidRPr="00FE6FB2" w:rsidRDefault="002439B8" w:rsidP="002439B8">
            <w:pPr>
              <w:widowControl/>
              <w:jc w:val="center"/>
              <w:rPr>
                <w:rFonts w:ascii="Times New Roman" w:eastAsia="PMingLiU" w:hAnsi="Times New Roman" w:cs="Times New Roman"/>
                <w:sz w:val="22"/>
                <w:szCs w:val="24"/>
              </w:rPr>
            </w:pPr>
          </w:p>
        </w:tc>
        <w:tc>
          <w:tcPr>
            <w:tcW w:w="0" w:type="auto"/>
            <w:vAlign w:val="center"/>
          </w:tcPr>
          <w:p w:rsidR="002439B8" w:rsidRPr="00FE6FB2" w:rsidRDefault="002439B8" w:rsidP="002439B8">
            <w:pPr>
              <w:widowControl/>
              <w:jc w:val="center"/>
              <w:rPr>
                <w:rFonts w:ascii="Times New Roman" w:eastAsia="PMingLiU" w:hAnsi="Times New Roman" w:cs="Times New Roman"/>
                <w:sz w:val="22"/>
                <w:szCs w:val="24"/>
              </w:rPr>
            </w:pPr>
          </w:p>
        </w:tc>
        <w:tc>
          <w:tcPr>
            <w:tcW w:w="0" w:type="auto"/>
            <w:vAlign w:val="center"/>
          </w:tcPr>
          <w:p w:rsidR="002439B8" w:rsidRPr="00FE6FB2" w:rsidRDefault="002439B8" w:rsidP="002439B8">
            <w:pPr>
              <w:widowControl/>
              <w:jc w:val="center"/>
              <w:rPr>
                <w:rFonts w:ascii="Times New Roman" w:eastAsia="PMingLiU" w:hAnsi="Times New Roman" w:cs="Times New Roman"/>
                <w:sz w:val="22"/>
                <w:szCs w:val="24"/>
              </w:rPr>
            </w:pPr>
          </w:p>
        </w:tc>
        <w:tc>
          <w:tcPr>
            <w:tcW w:w="0" w:type="auto"/>
            <w:vAlign w:val="center"/>
          </w:tcPr>
          <w:p w:rsidR="002439B8" w:rsidRPr="00FE6FB2" w:rsidRDefault="002439B8" w:rsidP="002439B8">
            <w:pPr>
              <w:widowControl/>
              <w:jc w:val="center"/>
              <w:rPr>
                <w:rFonts w:ascii="Times New Roman" w:eastAsia="PMingLiU" w:hAnsi="Times New Roman" w:cs="Times New Roman"/>
                <w:sz w:val="22"/>
                <w:szCs w:val="24"/>
              </w:rPr>
            </w:pPr>
          </w:p>
        </w:tc>
        <w:tc>
          <w:tcPr>
            <w:tcW w:w="0" w:type="auto"/>
            <w:vAlign w:val="center"/>
          </w:tcPr>
          <w:p w:rsidR="002439B8" w:rsidRPr="00FE6FB2" w:rsidRDefault="002439B8" w:rsidP="002439B8">
            <w:pPr>
              <w:widowControl/>
              <w:jc w:val="center"/>
              <w:rPr>
                <w:rFonts w:ascii="Times New Roman" w:eastAsia="PMingLiU" w:hAnsi="Times New Roman" w:cs="Times New Roman"/>
                <w:sz w:val="22"/>
                <w:szCs w:val="24"/>
              </w:rPr>
            </w:pPr>
          </w:p>
        </w:tc>
      </w:tr>
      <w:tr w:rsidR="002439B8" w:rsidRPr="00FE6FB2" w:rsidTr="002439B8">
        <w:trPr>
          <w:trHeight w:val="324"/>
          <w:jc w:val="center"/>
        </w:trPr>
        <w:tc>
          <w:tcPr>
            <w:tcW w:w="0" w:type="auto"/>
            <w:shd w:val="clear" w:color="auto" w:fill="FFFFFF" w:themeFill="background1"/>
            <w:noWrap/>
            <w:vAlign w:val="center"/>
          </w:tcPr>
          <w:p w:rsidR="002439B8" w:rsidRPr="00FE6FB2" w:rsidRDefault="002439B8" w:rsidP="002439B8">
            <w:pPr>
              <w:jc w:val="center"/>
              <w:rPr>
                <w:rFonts w:ascii="Times New Roman" w:hAnsi="Times New Roman" w:cs="Times New Roman"/>
                <w:color w:val="000000"/>
                <w:sz w:val="22"/>
                <w:szCs w:val="24"/>
              </w:rPr>
            </w:pPr>
            <w:r w:rsidRPr="00FE6FB2">
              <w:rPr>
                <w:rFonts w:ascii="Times New Roman" w:hAnsi="Times New Roman" w:cs="Times New Roman"/>
                <w:color w:val="000000"/>
                <w:sz w:val="22"/>
                <w:szCs w:val="24"/>
              </w:rPr>
              <w:t>0.89</w:t>
            </w:r>
          </w:p>
          <w:p w:rsidR="002439B8" w:rsidRPr="00FE6FB2" w:rsidRDefault="002439B8" w:rsidP="002439B8">
            <w:pPr>
              <w:jc w:val="center"/>
              <w:rPr>
                <w:rFonts w:ascii="Times New Roman" w:hAnsi="Times New Roman" w:cs="Times New Roman"/>
                <w:color w:val="000000"/>
                <w:sz w:val="22"/>
                <w:szCs w:val="24"/>
              </w:rPr>
            </w:pPr>
            <w:r w:rsidRPr="00FE6FB2">
              <w:rPr>
                <w:rFonts w:ascii="Times New Roman" w:hAnsi="Times New Roman" w:cs="Times New Roman"/>
                <w:color w:val="000000"/>
                <w:sz w:val="22"/>
                <w:szCs w:val="24"/>
              </w:rPr>
              <w:t>(0.47,1.71)</w:t>
            </w:r>
          </w:p>
        </w:tc>
        <w:tc>
          <w:tcPr>
            <w:tcW w:w="0" w:type="auto"/>
            <w:noWrap/>
            <w:vAlign w:val="center"/>
          </w:tcPr>
          <w:p w:rsidR="002439B8" w:rsidRPr="00FE6FB2" w:rsidRDefault="002439B8" w:rsidP="002439B8">
            <w:pPr>
              <w:widowControl/>
              <w:jc w:val="center"/>
              <w:rPr>
                <w:rFonts w:ascii="Times New Roman" w:hAnsi="Times New Roman" w:cs="Times New Roman"/>
                <w:color w:val="000000"/>
                <w:sz w:val="22"/>
                <w:szCs w:val="24"/>
              </w:rPr>
            </w:pPr>
            <w:r w:rsidRPr="00FE6FB2">
              <w:rPr>
                <w:rFonts w:ascii="Times New Roman" w:hAnsi="Times New Roman" w:cs="Times New Roman"/>
                <w:color w:val="000000"/>
                <w:sz w:val="22"/>
                <w:szCs w:val="24"/>
              </w:rPr>
              <w:t>0.94</w:t>
            </w:r>
          </w:p>
          <w:p w:rsidR="002439B8" w:rsidRPr="00FE6FB2" w:rsidRDefault="002439B8" w:rsidP="002439B8">
            <w:pPr>
              <w:widowControl/>
              <w:jc w:val="center"/>
              <w:rPr>
                <w:rFonts w:ascii="Times New Roman" w:hAnsi="Times New Roman" w:cs="Times New Roman"/>
                <w:color w:val="000000"/>
                <w:sz w:val="22"/>
                <w:szCs w:val="24"/>
              </w:rPr>
            </w:pPr>
            <w:r w:rsidRPr="00FE6FB2">
              <w:rPr>
                <w:rFonts w:ascii="Times New Roman" w:hAnsi="Times New Roman" w:cs="Times New Roman"/>
                <w:color w:val="000000"/>
                <w:sz w:val="22"/>
                <w:szCs w:val="24"/>
              </w:rPr>
              <w:t>(0.51,1.72)</w:t>
            </w:r>
          </w:p>
        </w:tc>
        <w:tc>
          <w:tcPr>
            <w:tcW w:w="0" w:type="auto"/>
            <w:shd w:val="clear" w:color="auto" w:fill="D9D9D9" w:themeFill="background1" w:themeFillShade="D9"/>
            <w:noWrap/>
            <w:vAlign w:val="center"/>
            <w:hideMark/>
          </w:tcPr>
          <w:p w:rsidR="002439B8" w:rsidRPr="00FE6FB2" w:rsidRDefault="002439B8" w:rsidP="002439B8">
            <w:pPr>
              <w:widowControl/>
              <w:jc w:val="center"/>
              <w:rPr>
                <w:rFonts w:ascii="Times New Roman" w:eastAsia="PMingLiU" w:hAnsi="Times New Roman" w:cs="Times New Roman"/>
                <w:b/>
                <w:sz w:val="22"/>
                <w:szCs w:val="24"/>
              </w:rPr>
            </w:pPr>
            <w:r w:rsidRPr="00FE6FB2">
              <w:rPr>
                <w:rFonts w:ascii="Times New Roman" w:eastAsia="PMingLiU" w:hAnsi="Times New Roman" w:cs="Times New Roman"/>
                <w:b/>
                <w:sz w:val="22"/>
                <w:szCs w:val="24"/>
              </w:rPr>
              <w:t>Iso-oncotic</w:t>
            </w:r>
          </w:p>
          <w:p w:rsidR="002439B8" w:rsidRPr="00FE6FB2" w:rsidRDefault="002439B8" w:rsidP="002439B8">
            <w:pPr>
              <w:widowControl/>
              <w:jc w:val="center"/>
              <w:rPr>
                <w:rFonts w:ascii="Times New Roman" w:eastAsia="PMingLiU" w:hAnsi="Times New Roman" w:cs="Times New Roman"/>
                <w:b/>
                <w:sz w:val="22"/>
                <w:szCs w:val="24"/>
              </w:rPr>
            </w:pPr>
            <w:r w:rsidRPr="00FE6FB2">
              <w:rPr>
                <w:rFonts w:ascii="Times New Roman" w:eastAsia="PMingLiU" w:hAnsi="Times New Roman" w:cs="Times New Roman"/>
                <w:b/>
                <w:sz w:val="22"/>
                <w:szCs w:val="24"/>
              </w:rPr>
              <w:t>albumin</w:t>
            </w:r>
          </w:p>
        </w:tc>
        <w:tc>
          <w:tcPr>
            <w:tcW w:w="0" w:type="auto"/>
            <w:vAlign w:val="center"/>
          </w:tcPr>
          <w:p w:rsidR="002439B8" w:rsidRPr="00FE6FB2" w:rsidRDefault="002439B8" w:rsidP="002439B8">
            <w:pPr>
              <w:widowControl/>
              <w:jc w:val="center"/>
              <w:rPr>
                <w:rFonts w:ascii="Times New Roman" w:eastAsia="PMingLiU" w:hAnsi="Times New Roman" w:cs="Times New Roman"/>
                <w:sz w:val="22"/>
                <w:szCs w:val="24"/>
              </w:rPr>
            </w:pPr>
          </w:p>
        </w:tc>
        <w:tc>
          <w:tcPr>
            <w:tcW w:w="0" w:type="auto"/>
            <w:vAlign w:val="center"/>
          </w:tcPr>
          <w:p w:rsidR="002439B8" w:rsidRPr="00FE6FB2" w:rsidRDefault="002439B8" w:rsidP="002439B8">
            <w:pPr>
              <w:widowControl/>
              <w:jc w:val="center"/>
              <w:rPr>
                <w:rFonts w:ascii="Times New Roman" w:eastAsia="PMingLiU" w:hAnsi="Times New Roman" w:cs="Times New Roman"/>
                <w:sz w:val="22"/>
                <w:szCs w:val="24"/>
              </w:rPr>
            </w:pPr>
          </w:p>
        </w:tc>
        <w:tc>
          <w:tcPr>
            <w:tcW w:w="0" w:type="auto"/>
            <w:vAlign w:val="center"/>
          </w:tcPr>
          <w:p w:rsidR="002439B8" w:rsidRPr="00FE6FB2" w:rsidRDefault="002439B8" w:rsidP="002439B8">
            <w:pPr>
              <w:widowControl/>
              <w:jc w:val="center"/>
              <w:rPr>
                <w:rFonts w:ascii="Times New Roman" w:eastAsia="PMingLiU" w:hAnsi="Times New Roman" w:cs="Times New Roman"/>
                <w:sz w:val="22"/>
                <w:szCs w:val="24"/>
              </w:rPr>
            </w:pPr>
          </w:p>
        </w:tc>
        <w:tc>
          <w:tcPr>
            <w:tcW w:w="0" w:type="auto"/>
            <w:vAlign w:val="center"/>
          </w:tcPr>
          <w:p w:rsidR="002439B8" w:rsidRPr="00FE6FB2" w:rsidRDefault="002439B8" w:rsidP="002439B8">
            <w:pPr>
              <w:widowControl/>
              <w:jc w:val="center"/>
              <w:rPr>
                <w:rFonts w:ascii="Times New Roman" w:eastAsia="PMingLiU" w:hAnsi="Times New Roman" w:cs="Times New Roman"/>
                <w:sz w:val="22"/>
                <w:szCs w:val="24"/>
              </w:rPr>
            </w:pPr>
          </w:p>
        </w:tc>
      </w:tr>
      <w:tr w:rsidR="002439B8" w:rsidRPr="00FE6FB2" w:rsidTr="002439B8">
        <w:trPr>
          <w:trHeight w:val="324"/>
          <w:jc w:val="center"/>
        </w:trPr>
        <w:tc>
          <w:tcPr>
            <w:tcW w:w="0" w:type="auto"/>
            <w:shd w:val="clear" w:color="auto" w:fill="FFFFFF" w:themeFill="background1"/>
            <w:noWrap/>
            <w:vAlign w:val="center"/>
          </w:tcPr>
          <w:p w:rsidR="002439B8" w:rsidRPr="00FE6FB2" w:rsidRDefault="002439B8" w:rsidP="002439B8">
            <w:pPr>
              <w:jc w:val="center"/>
              <w:rPr>
                <w:rFonts w:ascii="Times New Roman" w:hAnsi="Times New Roman" w:cs="Times New Roman"/>
                <w:color w:val="000000"/>
                <w:sz w:val="22"/>
                <w:szCs w:val="24"/>
              </w:rPr>
            </w:pPr>
            <w:r w:rsidRPr="00FE6FB2">
              <w:rPr>
                <w:rFonts w:ascii="Times New Roman" w:hAnsi="Times New Roman" w:cs="Times New Roman"/>
                <w:color w:val="000000"/>
                <w:sz w:val="22"/>
                <w:szCs w:val="24"/>
              </w:rPr>
              <w:t>0.67</w:t>
            </w:r>
          </w:p>
          <w:p w:rsidR="002439B8" w:rsidRPr="00FE6FB2" w:rsidRDefault="002439B8" w:rsidP="002439B8">
            <w:pPr>
              <w:jc w:val="center"/>
              <w:rPr>
                <w:rFonts w:ascii="Times New Roman" w:hAnsi="Times New Roman" w:cs="Times New Roman"/>
                <w:color w:val="000000"/>
                <w:sz w:val="22"/>
                <w:szCs w:val="24"/>
              </w:rPr>
            </w:pPr>
            <w:r w:rsidRPr="00FE6FB2">
              <w:rPr>
                <w:rFonts w:ascii="Times New Roman" w:hAnsi="Times New Roman" w:cs="Times New Roman"/>
                <w:color w:val="000000"/>
                <w:sz w:val="22"/>
                <w:szCs w:val="24"/>
              </w:rPr>
              <w:t>(0.13,3.43)</w:t>
            </w:r>
          </w:p>
        </w:tc>
        <w:tc>
          <w:tcPr>
            <w:tcW w:w="0" w:type="auto"/>
            <w:noWrap/>
            <w:vAlign w:val="center"/>
          </w:tcPr>
          <w:p w:rsidR="002439B8" w:rsidRPr="00FE6FB2" w:rsidRDefault="002439B8" w:rsidP="002439B8">
            <w:pPr>
              <w:jc w:val="center"/>
              <w:rPr>
                <w:rFonts w:ascii="Times New Roman" w:hAnsi="Times New Roman" w:cs="Times New Roman"/>
                <w:color w:val="000000"/>
                <w:sz w:val="22"/>
                <w:szCs w:val="24"/>
              </w:rPr>
            </w:pPr>
            <w:r w:rsidRPr="00FE6FB2">
              <w:rPr>
                <w:rFonts w:ascii="Times New Roman" w:hAnsi="Times New Roman" w:cs="Times New Roman"/>
                <w:color w:val="000000"/>
                <w:sz w:val="22"/>
                <w:szCs w:val="24"/>
              </w:rPr>
              <w:t>0.70</w:t>
            </w:r>
          </w:p>
          <w:p w:rsidR="002439B8" w:rsidRPr="00FE6FB2" w:rsidRDefault="002439B8" w:rsidP="002439B8">
            <w:pPr>
              <w:jc w:val="center"/>
              <w:rPr>
                <w:rFonts w:ascii="Times New Roman" w:hAnsi="Times New Roman" w:cs="Times New Roman"/>
                <w:color w:val="000000"/>
                <w:sz w:val="22"/>
                <w:szCs w:val="24"/>
              </w:rPr>
            </w:pPr>
            <w:r w:rsidRPr="00FE6FB2">
              <w:rPr>
                <w:rFonts w:ascii="Times New Roman" w:hAnsi="Times New Roman" w:cs="Times New Roman"/>
                <w:color w:val="000000"/>
                <w:sz w:val="22"/>
                <w:szCs w:val="24"/>
              </w:rPr>
              <w:t>(0.13,3.66)</w:t>
            </w:r>
          </w:p>
        </w:tc>
        <w:tc>
          <w:tcPr>
            <w:tcW w:w="0" w:type="auto"/>
            <w:noWrap/>
            <w:vAlign w:val="center"/>
          </w:tcPr>
          <w:p w:rsidR="002439B8" w:rsidRPr="00FE6FB2" w:rsidRDefault="002439B8" w:rsidP="002439B8">
            <w:pPr>
              <w:widowControl/>
              <w:jc w:val="center"/>
              <w:rPr>
                <w:rFonts w:ascii="Times New Roman" w:hAnsi="Times New Roman" w:cs="Times New Roman"/>
                <w:color w:val="000000"/>
                <w:sz w:val="22"/>
                <w:szCs w:val="24"/>
              </w:rPr>
            </w:pPr>
            <w:r w:rsidRPr="00FE6FB2">
              <w:rPr>
                <w:rFonts w:ascii="Times New Roman" w:hAnsi="Times New Roman" w:cs="Times New Roman"/>
                <w:color w:val="000000"/>
                <w:sz w:val="22"/>
                <w:szCs w:val="24"/>
              </w:rPr>
              <w:t>0.75</w:t>
            </w:r>
          </w:p>
          <w:p w:rsidR="002439B8" w:rsidRPr="00FE6FB2" w:rsidRDefault="002439B8" w:rsidP="002439B8">
            <w:pPr>
              <w:widowControl/>
              <w:jc w:val="center"/>
              <w:rPr>
                <w:rFonts w:ascii="Times New Roman" w:hAnsi="Times New Roman" w:cs="Times New Roman"/>
                <w:color w:val="000000"/>
                <w:sz w:val="22"/>
                <w:szCs w:val="24"/>
              </w:rPr>
            </w:pPr>
            <w:r w:rsidRPr="00FE6FB2">
              <w:rPr>
                <w:rFonts w:ascii="Times New Roman" w:hAnsi="Times New Roman" w:cs="Times New Roman"/>
                <w:color w:val="000000"/>
                <w:sz w:val="22"/>
                <w:szCs w:val="24"/>
              </w:rPr>
              <w:t>(0.13,4.33)</w:t>
            </w:r>
          </w:p>
        </w:tc>
        <w:tc>
          <w:tcPr>
            <w:tcW w:w="0" w:type="auto"/>
            <w:shd w:val="clear" w:color="auto" w:fill="D9D9D9" w:themeFill="background1" w:themeFillShade="D9"/>
            <w:vAlign w:val="center"/>
          </w:tcPr>
          <w:p w:rsidR="002439B8" w:rsidRPr="00FE6FB2" w:rsidRDefault="002439B8" w:rsidP="002439B8">
            <w:pPr>
              <w:widowControl/>
              <w:jc w:val="center"/>
              <w:rPr>
                <w:rFonts w:ascii="Times New Roman" w:eastAsia="PMingLiU" w:hAnsi="Times New Roman" w:cs="Times New Roman"/>
                <w:b/>
                <w:sz w:val="22"/>
                <w:szCs w:val="24"/>
              </w:rPr>
            </w:pPr>
            <w:r w:rsidRPr="00FE6FB2">
              <w:rPr>
                <w:rFonts w:ascii="Times New Roman" w:eastAsia="PMingLiU" w:hAnsi="Times New Roman" w:cs="Times New Roman"/>
                <w:b/>
                <w:sz w:val="22"/>
                <w:szCs w:val="24"/>
              </w:rPr>
              <w:t>Hyperoncotic</w:t>
            </w:r>
            <w:r w:rsidRPr="00FE6FB2">
              <w:rPr>
                <w:rFonts w:ascii="Times New Roman" w:eastAsia="PMingLiU" w:hAnsi="Times New Roman" w:cs="Times New Roman"/>
                <w:b/>
                <w:sz w:val="22"/>
                <w:szCs w:val="24"/>
              </w:rPr>
              <w:br/>
              <w:t>albumin</w:t>
            </w:r>
          </w:p>
        </w:tc>
        <w:tc>
          <w:tcPr>
            <w:tcW w:w="0" w:type="auto"/>
            <w:vAlign w:val="center"/>
          </w:tcPr>
          <w:p w:rsidR="002439B8" w:rsidRPr="00FE6FB2" w:rsidRDefault="002439B8" w:rsidP="002439B8">
            <w:pPr>
              <w:widowControl/>
              <w:jc w:val="center"/>
              <w:rPr>
                <w:rFonts w:ascii="Times New Roman" w:eastAsia="PMingLiU" w:hAnsi="Times New Roman" w:cs="Times New Roman"/>
                <w:sz w:val="22"/>
                <w:szCs w:val="24"/>
              </w:rPr>
            </w:pPr>
          </w:p>
        </w:tc>
        <w:tc>
          <w:tcPr>
            <w:tcW w:w="0" w:type="auto"/>
            <w:vAlign w:val="center"/>
          </w:tcPr>
          <w:p w:rsidR="002439B8" w:rsidRPr="00FE6FB2" w:rsidRDefault="002439B8" w:rsidP="002439B8">
            <w:pPr>
              <w:widowControl/>
              <w:jc w:val="center"/>
              <w:rPr>
                <w:rFonts w:ascii="Times New Roman" w:eastAsia="PMingLiU" w:hAnsi="Times New Roman" w:cs="Times New Roman"/>
                <w:sz w:val="22"/>
                <w:szCs w:val="24"/>
              </w:rPr>
            </w:pPr>
          </w:p>
        </w:tc>
        <w:tc>
          <w:tcPr>
            <w:tcW w:w="0" w:type="auto"/>
            <w:vAlign w:val="center"/>
          </w:tcPr>
          <w:p w:rsidR="002439B8" w:rsidRPr="00FE6FB2" w:rsidRDefault="002439B8" w:rsidP="002439B8">
            <w:pPr>
              <w:widowControl/>
              <w:jc w:val="center"/>
              <w:rPr>
                <w:rFonts w:ascii="Times New Roman" w:eastAsia="PMingLiU" w:hAnsi="Times New Roman" w:cs="Times New Roman"/>
                <w:sz w:val="22"/>
                <w:szCs w:val="24"/>
              </w:rPr>
            </w:pPr>
          </w:p>
        </w:tc>
      </w:tr>
      <w:tr w:rsidR="002439B8" w:rsidRPr="00FE6FB2" w:rsidTr="002439B8">
        <w:trPr>
          <w:trHeight w:val="324"/>
          <w:jc w:val="center"/>
        </w:trPr>
        <w:tc>
          <w:tcPr>
            <w:tcW w:w="0" w:type="auto"/>
            <w:shd w:val="clear" w:color="auto" w:fill="FFFFFF" w:themeFill="background1"/>
            <w:noWrap/>
            <w:vAlign w:val="center"/>
          </w:tcPr>
          <w:p w:rsidR="002439B8" w:rsidRPr="00FE6FB2" w:rsidRDefault="002439B8" w:rsidP="002439B8">
            <w:pPr>
              <w:jc w:val="center"/>
              <w:rPr>
                <w:rFonts w:ascii="Times New Roman" w:hAnsi="Times New Roman" w:cs="Times New Roman"/>
                <w:color w:val="000000"/>
                <w:sz w:val="22"/>
                <w:szCs w:val="24"/>
              </w:rPr>
            </w:pPr>
            <w:r w:rsidRPr="00FE6FB2">
              <w:rPr>
                <w:rFonts w:ascii="Times New Roman" w:hAnsi="Times New Roman" w:cs="Times New Roman"/>
                <w:color w:val="000000"/>
                <w:sz w:val="22"/>
                <w:szCs w:val="24"/>
              </w:rPr>
              <w:t>0.75</w:t>
            </w:r>
          </w:p>
          <w:p w:rsidR="002439B8" w:rsidRPr="00FE6FB2" w:rsidRDefault="002439B8" w:rsidP="002439B8">
            <w:pPr>
              <w:jc w:val="center"/>
              <w:rPr>
                <w:rFonts w:ascii="Times New Roman" w:hAnsi="Times New Roman" w:cs="Times New Roman"/>
                <w:color w:val="000000"/>
                <w:sz w:val="22"/>
                <w:szCs w:val="24"/>
              </w:rPr>
            </w:pPr>
            <w:r w:rsidRPr="00FE6FB2">
              <w:rPr>
                <w:rFonts w:ascii="Times New Roman" w:hAnsi="Times New Roman" w:cs="Times New Roman"/>
                <w:color w:val="000000"/>
                <w:sz w:val="22"/>
                <w:szCs w:val="24"/>
              </w:rPr>
              <w:t>(0.41,1.40)</w:t>
            </w:r>
          </w:p>
        </w:tc>
        <w:tc>
          <w:tcPr>
            <w:tcW w:w="0" w:type="auto"/>
            <w:noWrap/>
            <w:vAlign w:val="center"/>
          </w:tcPr>
          <w:p w:rsidR="002439B8" w:rsidRPr="00FE6FB2" w:rsidRDefault="002439B8" w:rsidP="002439B8">
            <w:pPr>
              <w:jc w:val="center"/>
              <w:rPr>
                <w:rFonts w:ascii="Times New Roman" w:hAnsi="Times New Roman" w:cs="Times New Roman"/>
                <w:color w:val="000000"/>
                <w:sz w:val="22"/>
                <w:szCs w:val="24"/>
              </w:rPr>
            </w:pPr>
            <w:r w:rsidRPr="00FE6FB2">
              <w:rPr>
                <w:rFonts w:ascii="Times New Roman" w:hAnsi="Times New Roman" w:cs="Times New Roman"/>
                <w:color w:val="000000"/>
                <w:sz w:val="22"/>
                <w:szCs w:val="24"/>
              </w:rPr>
              <w:t>0.79</w:t>
            </w:r>
          </w:p>
          <w:p w:rsidR="002439B8" w:rsidRPr="00FE6FB2" w:rsidRDefault="002439B8" w:rsidP="002439B8">
            <w:pPr>
              <w:jc w:val="center"/>
              <w:rPr>
                <w:rFonts w:ascii="Times New Roman" w:hAnsi="Times New Roman" w:cs="Times New Roman"/>
                <w:color w:val="000000"/>
                <w:sz w:val="22"/>
                <w:szCs w:val="24"/>
              </w:rPr>
            </w:pPr>
            <w:r w:rsidRPr="00FE6FB2">
              <w:rPr>
                <w:rFonts w:ascii="Times New Roman" w:hAnsi="Times New Roman" w:cs="Times New Roman"/>
                <w:color w:val="000000"/>
                <w:sz w:val="22"/>
                <w:szCs w:val="24"/>
              </w:rPr>
              <w:t>(0.45,1.40)</w:t>
            </w:r>
          </w:p>
        </w:tc>
        <w:tc>
          <w:tcPr>
            <w:tcW w:w="0" w:type="auto"/>
            <w:noWrap/>
            <w:vAlign w:val="center"/>
          </w:tcPr>
          <w:p w:rsidR="002439B8" w:rsidRPr="00FE6FB2" w:rsidRDefault="002439B8" w:rsidP="002439B8">
            <w:pPr>
              <w:jc w:val="center"/>
              <w:rPr>
                <w:rFonts w:ascii="Times New Roman" w:hAnsi="Times New Roman" w:cs="Times New Roman"/>
                <w:color w:val="000000"/>
                <w:sz w:val="22"/>
                <w:szCs w:val="24"/>
              </w:rPr>
            </w:pPr>
            <w:r w:rsidRPr="00FE6FB2">
              <w:rPr>
                <w:rFonts w:ascii="Times New Roman" w:hAnsi="Times New Roman" w:cs="Times New Roman"/>
                <w:color w:val="000000"/>
                <w:sz w:val="22"/>
                <w:szCs w:val="24"/>
              </w:rPr>
              <w:t>0.84</w:t>
            </w:r>
          </w:p>
          <w:p w:rsidR="002439B8" w:rsidRPr="00FE6FB2" w:rsidRDefault="002439B8" w:rsidP="002439B8">
            <w:pPr>
              <w:jc w:val="center"/>
              <w:rPr>
                <w:rFonts w:ascii="Times New Roman" w:hAnsi="Times New Roman" w:cs="Times New Roman"/>
                <w:color w:val="000000"/>
                <w:sz w:val="22"/>
                <w:szCs w:val="24"/>
              </w:rPr>
            </w:pPr>
            <w:r w:rsidRPr="00FE6FB2">
              <w:rPr>
                <w:rFonts w:ascii="Times New Roman" w:hAnsi="Times New Roman" w:cs="Times New Roman"/>
                <w:color w:val="000000"/>
                <w:sz w:val="22"/>
                <w:szCs w:val="24"/>
              </w:rPr>
              <w:t>(0.37,1.94)</w:t>
            </w:r>
          </w:p>
        </w:tc>
        <w:tc>
          <w:tcPr>
            <w:tcW w:w="0" w:type="auto"/>
            <w:vAlign w:val="center"/>
          </w:tcPr>
          <w:p w:rsidR="002439B8" w:rsidRPr="00FE6FB2" w:rsidRDefault="002439B8" w:rsidP="002439B8">
            <w:pPr>
              <w:widowControl/>
              <w:jc w:val="center"/>
              <w:rPr>
                <w:rFonts w:ascii="Times New Roman" w:hAnsi="Times New Roman" w:cs="Times New Roman"/>
                <w:color w:val="000000"/>
                <w:sz w:val="22"/>
                <w:szCs w:val="24"/>
              </w:rPr>
            </w:pPr>
            <w:r w:rsidRPr="00FE6FB2">
              <w:rPr>
                <w:rFonts w:ascii="Times New Roman" w:hAnsi="Times New Roman" w:cs="Times New Roman"/>
                <w:color w:val="000000"/>
                <w:sz w:val="22"/>
                <w:szCs w:val="24"/>
              </w:rPr>
              <w:t>1.13</w:t>
            </w:r>
          </w:p>
          <w:p w:rsidR="002439B8" w:rsidRPr="00FE6FB2" w:rsidRDefault="002439B8" w:rsidP="002439B8">
            <w:pPr>
              <w:widowControl/>
              <w:jc w:val="center"/>
              <w:rPr>
                <w:rFonts w:ascii="Times New Roman" w:hAnsi="Times New Roman" w:cs="Times New Roman"/>
                <w:color w:val="000000"/>
                <w:sz w:val="22"/>
                <w:szCs w:val="24"/>
              </w:rPr>
            </w:pPr>
            <w:r w:rsidRPr="00FE6FB2">
              <w:rPr>
                <w:rFonts w:ascii="Times New Roman" w:hAnsi="Times New Roman" w:cs="Times New Roman"/>
                <w:color w:val="000000"/>
                <w:sz w:val="22"/>
                <w:szCs w:val="24"/>
              </w:rPr>
              <w:t>(0.20,6.49)</w:t>
            </w:r>
          </w:p>
        </w:tc>
        <w:tc>
          <w:tcPr>
            <w:tcW w:w="0" w:type="auto"/>
            <w:shd w:val="clear" w:color="auto" w:fill="D9D9D9" w:themeFill="background1" w:themeFillShade="D9"/>
            <w:vAlign w:val="center"/>
          </w:tcPr>
          <w:p w:rsidR="002439B8" w:rsidRPr="00FE6FB2" w:rsidRDefault="002439B8" w:rsidP="002439B8">
            <w:pPr>
              <w:widowControl/>
              <w:jc w:val="center"/>
              <w:rPr>
                <w:rFonts w:ascii="Times New Roman" w:eastAsia="PMingLiU" w:hAnsi="Times New Roman" w:cs="Times New Roman"/>
                <w:b/>
                <w:sz w:val="22"/>
                <w:szCs w:val="24"/>
              </w:rPr>
            </w:pPr>
            <w:r w:rsidRPr="00FE6FB2">
              <w:rPr>
                <w:rFonts w:ascii="Times New Roman" w:eastAsia="PMingLiU" w:hAnsi="Times New Roman" w:cs="Times New Roman"/>
                <w:b/>
                <w:sz w:val="22"/>
                <w:szCs w:val="24"/>
              </w:rPr>
              <w:t>L-HES</w:t>
            </w:r>
          </w:p>
        </w:tc>
        <w:tc>
          <w:tcPr>
            <w:tcW w:w="0" w:type="auto"/>
            <w:vAlign w:val="center"/>
          </w:tcPr>
          <w:p w:rsidR="002439B8" w:rsidRPr="00FE6FB2" w:rsidRDefault="002439B8" w:rsidP="002439B8">
            <w:pPr>
              <w:widowControl/>
              <w:jc w:val="center"/>
              <w:rPr>
                <w:rFonts w:ascii="Times New Roman" w:eastAsia="PMingLiU" w:hAnsi="Times New Roman" w:cs="Times New Roman"/>
                <w:sz w:val="22"/>
                <w:szCs w:val="24"/>
              </w:rPr>
            </w:pPr>
          </w:p>
        </w:tc>
        <w:tc>
          <w:tcPr>
            <w:tcW w:w="0" w:type="auto"/>
            <w:vAlign w:val="center"/>
          </w:tcPr>
          <w:p w:rsidR="002439B8" w:rsidRPr="00FE6FB2" w:rsidRDefault="002439B8" w:rsidP="002439B8">
            <w:pPr>
              <w:widowControl/>
              <w:jc w:val="center"/>
              <w:rPr>
                <w:rFonts w:ascii="Times New Roman" w:eastAsia="PMingLiU" w:hAnsi="Times New Roman" w:cs="Times New Roman"/>
                <w:sz w:val="22"/>
                <w:szCs w:val="24"/>
              </w:rPr>
            </w:pPr>
          </w:p>
        </w:tc>
      </w:tr>
      <w:tr w:rsidR="002439B8" w:rsidRPr="00FE6FB2" w:rsidTr="002439B8">
        <w:trPr>
          <w:trHeight w:val="324"/>
          <w:jc w:val="center"/>
        </w:trPr>
        <w:tc>
          <w:tcPr>
            <w:tcW w:w="0" w:type="auto"/>
            <w:noWrap/>
            <w:vAlign w:val="center"/>
          </w:tcPr>
          <w:p w:rsidR="002439B8" w:rsidRPr="00FE6FB2" w:rsidRDefault="002439B8" w:rsidP="002439B8">
            <w:pPr>
              <w:jc w:val="center"/>
              <w:rPr>
                <w:rFonts w:ascii="Times New Roman" w:hAnsi="Times New Roman" w:cs="Times New Roman"/>
                <w:color w:val="000000"/>
                <w:sz w:val="22"/>
                <w:szCs w:val="24"/>
              </w:rPr>
            </w:pPr>
            <w:r w:rsidRPr="00FE6FB2">
              <w:rPr>
                <w:rFonts w:ascii="Times New Roman" w:hAnsi="Times New Roman" w:cs="Times New Roman"/>
                <w:color w:val="000000"/>
                <w:sz w:val="22"/>
                <w:szCs w:val="24"/>
              </w:rPr>
              <w:t>1.06</w:t>
            </w:r>
          </w:p>
          <w:p w:rsidR="002439B8" w:rsidRPr="00FE6FB2" w:rsidRDefault="002439B8" w:rsidP="002439B8">
            <w:pPr>
              <w:jc w:val="center"/>
              <w:rPr>
                <w:rFonts w:ascii="Times New Roman" w:hAnsi="Times New Roman" w:cs="Times New Roman"/>
                <w:color w:val="000000"/>
                <w:sz w:val="22"/>
                <w:szCs w:val="24"/>
              </w:rPr>
            </w:pPr>
            <w:r w:rsidRPr="00FE6FB2">
              <w:rPr>
                <w:rFonts w:ascii="Times New Roman" w:hAnsi="Times New Roman" w:cs="Times New Roman"/>
                <w:color w:val="000000"/>
                <w:sz w:val="22"/>
                <w:szCs w:val="24"/>
              </w:rPr>
              <w:t>(0.13,8.31)</w:t>
            </w:r>
          </w:p>
        </w:tc>
        <w:tc>
          <w:tcPr>
            <w:tcW w:w="0" w:type="auto"/>
            <w:noWrap/>
            <w:vAlign w:val="center"/>
          </w:tcPr>
          <w:p w:rsidR="002439B8" w:rsidRPr="00FE6FB2" w:rsidRDefault="002439B8" w:rsidP="002439B8">
            <w:pPr>
              <w:jc w:val="center"/>
              <w:rPr>
                <w:rFonts w:ascii="Times New Roman" w:hAnsi="Times New Roman" w:cs="Times New Roman"/>
                <w:color w:val="000000"/>
                <w:sz w:val="22"/>
                <w:szCs w:val="24"/>
              </w:rPr>
            </w:pPr>
            <w:r w:rsidRPr="00FE6FB2">
              <w:rPr>
                <w:rFonts w:ascii="Times New Roman" w:hAnsi="Times New Roman" w:cs="Times New Roman"/>
                <w:color w:val="000000"/>
                <w:sz w:val="22"/>
                <w:szCs w:val="24"/>
              </w:rPr>
              <w:t>1.11</w:t>
            </w:r>
          </w:p>
          <w:p w:rsidR="002439B8" w:rsidRPr="00FE6FB2" w:rsidRDefault="002439B8" w:rsidP="002439B8">
            <w:pPr>
              <w:jc w:val="center"/>
              <w:rPr>
                <w:rFonts w:ascii="Times New Roman" w:hAnsi="Times New Roman" w:cs="Times New Roman"/>
                <w:color w:val="000000"/>
                <w:sz w:val="22"/>
                <w:szCs w:val="24"/>
              </w:rPr>
            </w:pPr>
            <w:r w:rsidRPr="00FE6FB2">
              <w:rPr>
                <w:rFonts w:ascii="Times New Roman" w:hAnsi="Times New Roman" w:cs="Times New Roman"/>
                <w:color w:val="000000"/>
                <w:sz w:val="22"/>
                <w:szCs w:val="24"/>
              </w:rPr>
              <w:t>(0.14,8.86)</w:t>
            </w:r>
          </w:p>
        </w:tc>
        <w:tc>
          <w:tcPr>
            <w:tcW w:w="0" w:type="auto"/>
            <w:noWrap/>
            <w:vAlign w:val="center"/>
          </w:tcPr>
          <w:p w:rsidR="002439B8" w:rsidRPr="00FE6FB2" w:rsidRDefault="002439B8" w:rsidP="002439B8">
            <w:pPr>
              <w:jc w:val="center"/>
              <w:rPr>
                <w:rFonts w:ascii="Times New Roman" w:hAnsi="Times New Roman" w:cs="Times New Roman"/>
                <w:color w:val="000000"/>
                <w:sz w:val="22"/>
                <w:szCs w:val="24"/>
              </w:rPr>
            </w:pPr>
            <w:r w:rsidRPr="00FE6FB2">
              <w:rPr>
                <w:rFonts w:ascii="Times New Roman" w:hAnsi="Times New Roman" w:cs="Times New Roman"/>
                <w:color w:val="000000"/>
                <w:sz w:val="22"/>
                <w:szCs w:val="24"/>
              </w:rPr>
              <w:t>1.18</w:t>
            </w:r>
          </w:p>
          <w:p w:rsidR="002439B8" w:rsidRPr="00FE6FB2" w:rsidRDefault="002439B8" w:rsidP="002439B8">
            <w:pPr>
              <w:jc w:val="center"/>
              <w:rPr>
                <w:rFonts w:ascii="Times New Roman" w:hAnsi="Times New Roman" w:cs="Times New Roman"/>
                <w:color w:val="000000"/>
                <w:sz w:val="22"/>
                <w:szCs w:val="24"/>
              </w:rPr>
            </w:pPr>
            <w:r w:rsidRPr="00FE6FB2">
              <w:rPr>
                <w:rFonts w:ascii="Times New Roman" w:hAnsi="Times New Roman" w:cs="Times New Roman"/>
                <w:color w:val="000000"/>
                <w:sz w:val="22"/>
                <w:szCs w:val="24"/>
              </w:rPr>
              <w:t>(0.14,10.26)</w:t>
            </w:r>
          </w:p>
        </w:tc>
        <w:tc>
          <w:tcPr>
            <w:tcW w:w="0" w:type="auto"/>
            <w:shd w:val="clear" w:color="auto" w:fill="FFFFFF" w:themeFill="background1"/>
            <w:vAlign w:val="center"/>
          </w:tcPr>
          <w:p w:rsidR="002439B8" w:rsidRPr="00FE6FB2" w:rsidRDefault="002439B8" w:rsidP="002439B8">
            <w:pPr>
              <w:jc w:val="center"/>
              <w:rPr>
                <w:rFonts w:ascii="Times New Roman" w:hAnsi="Times New Roman" w:cs="Times New Roman"/>
                <w:color w:val="000000"/>
                <w:sz w:val="22"/>
                <w:szCs w:val="24"/>
              </w:rPr>
            </w:pPr>
            <w:r w:rsidRPr="00FE6FB2">
              <w:rPr>
                <w:rFonts w:ascii="Times New Roman" w:hAnsi="Times New Roman" w:cs="Times New Roman"/>
                <w:color w:val="000000"/>
                <w:sz w:val="22"/>
                <w:szCs w:val="24"/>
              </w:rPr>
              <w:t>1.58</w:t>
            </w:r>
          </w:p>
          <w:p w:rsidR="002439B8" w:rsidRPr="00FE6FB2" w:rsidRDefault="002439B8" w:rsidP="002439B8">
            <w:pPr>
              <w:jc w:val="center"/>
              <w:rPr>
                <w:rFonts w:ascii="Times New Roman" w:hAnsi="Times New Roman" w:cs="Times New Roman"/>
                <w:color w:val="000000"/>
                <w:sz w:val="22"/>
                <w:szCs w:val="24"/>
              </w:rPr>
            </w:pPr>
            <w:r w:rsidRPr="00FE6FB2">
              <w:rPr>
                <w:rFonts w:ascii="Times New Roman" w:hAnsi="Times New Roman" w:cs="Times New Roman"/>
                <w:color w:val="000000"/>
                <w:sz w:val="22"/>
                <w:szCs w:val="24"/>
              </w:rPr>
              <w:t>(0.11,22.05)</w:t>
            </w:r>
          </w:p>
        </w:tc>
        <w:tc>
          <w:tcPr>
            <w:tcW w:w="0" w:type="auto"/>
            <w:shd w:val="clear" w:color="auto" w:fill="FFFFFF" w:themeFill="background1"/>
            <w:vAlign w:val="center"/>
          </w:tcPr>
          <w:p w:rsidR="002439B8" w:rsidRPr="00FE6FB2" w:rsidRDefault="002439B8" w:rsidP="002439B8">
            <w:pPr>
              <w:widowControl/>
              <w:jc w:val="center"/>
              <w:rPr>
                <w:rFonts w:ascii="Times New Roman" w:hAnsi="Times New Roman" w:cs="Times New Roman"/>
                <w:color w:val="000000"/>
                <w:sz w:val="22"/>
                <w:szCs w:val="24"/>
              </w:rPr>
            </w:pPr>
            <w:r w:rsidRPr="00FE6FB2">
              <w:rPr>
                <w:rFonts w:ascii="Times New Roman" w:hAnsi="Times New Roman" w:cs="Times New Roman"/>
                <w:color w:val="000000"/>
                <w:sz w:val="22"/>
                <w:szCs w:val="24"/>
              </w:rPr>
              <w:t>1.40</w:t>
            </w:r>
          </w:p>
          <w:p w:rsidR="002439B8" w:rsidRPr="00FE6FB2" w:rsidRDefault="002439B8" w:rsidP="002439B8">
            <w:pPr>
              <w:widowControl/>
              <w:jc w:val="center"/>
              <w:rPr>
                <w:rFonts w:ascii="Times New Roman" w:hAnsi="Times New Roman" w:cs="Times New Roman"/>
                <w:color w:val="000000"/>
                <w:sz w:val="22"/>
                <w:szCs w:val="24"/>
              </w:rPr>
            </w:pPr>
            <w:r w:rsidRPr="00FE6FB2">
              <w:rPr>
                <w:rFonts w:ascii="Times New Roman" w:hAnsi="Times New Roman" w:cs="Times New Roman"/>
                <w:color w:val="000000"/>
                <w:sz w:val="22"/>
                <w:szCs w:val="24"/>
              </w:rPr>
              <w:t>(0.16,12.09)</w:t>
            </w:r>
          </w:p>
        </w:tc>
        <w:tc>
          <w:tcPr>
            <w:tcW w:w="0" w:type="auto"/>
            <w:shd w:val="clear" w:color="auto" w:fill="D9D9D9" w:themeFill="background1" w:themeFillShade="D9"/>
            <w:vAlign w:val="center"/>
          </w:tcPr>
          <w:p w:rsidR="002439B8" w:rsidRPr="00FE6FB2" w:rsidRDefault="002439B8" w:rsidP="002439B8">
            <w:pPr>
              <w:widowControl/>
              <w:jc w:val="center"/>
              <w:rPr>
                <w:rFonts w:ascii="Times New Roman" w:eastAsia="PMingLiU" w:hAnsi="Times New Roman" w:cs="Times New Roman"/>
                <w:b/>
                <w:sz w:val="22"/>
                <w:szCs w:val="24"/>
              </w:rPr>
            </w:pPr>
            <w:r w:rsidRPr="00FE6FB2">
              <w:rPr>
                <w:rFonts w:ascii="Times New Roman" w:eastAsia="PMingLiU" w:hAnsi="Times New Roman" w:cs="Times New Roman"/>
                <w:b/>
                <w:sz w:val="22"/>
                <w:szCs w:val="24"/>
              </w:rPr>
              <w:t>H-HES</w:t>
            </w:r>
          </w:p>
        </w:tc>
        <w:tc>
          <w:tcPr>
            <w:tcW w:w="0" w:type="auto"/>
            <w:shd w:val="clear" w:color="auto" w:fill="FFFFFF" w:themeFill="background1"/>
            <w:vAlign w:val="center"/>
          </w:tcPr>
          <w:p w:rsidR="002439B8" w:rsidRPr="00FE6FB2" w:rsidRDefault="002439B8" w:rsidP="002439B8">
            <w:pPr>
              <w:widowControl/>
              <w:jc w:val="center"/>
              <w:rPr>
                <w:rFonts w:ascii="Times New Roman" w:eastAsia="PMingLiU" w:hAnsi="Times New Roman" w:cs="Times New Roman"/>
                <w:sz w:val="22"/>
                <w:szCs w:val="24"/>
              </w:rPr>
            </w:pPr>
          </w:p>
        </w:tc>
      </w:tr>
      <w:tr w:rsidR="002439B8" w:rsidRPr="00FE6FB2" w:rsidTr="002439B8">
        <w:trPr>
          <w:trHeight w:val="324"/>
          <w:jc w:val="center"/>
        </w:trPr>
        <w:tc>
          <w:tcPr>
            <w:tcW w:w="0" w:type="auto"/>
            <w:noWrap/>
            <w:vAlign w:val="center"/>
          </w:tcPr>
          <w:p w:rsidR="002439B8" w:rsidRPr="00FE6FB2" w:rsidRDefault="002439B8" w:rsidP="002439B8">
            <w:pPr>
              <w:jc w:val="center"/>
              <w:rPr>
                <w:rFonts w:ascii="Times New Roman" w:hAnsi="Times New Roman" w:cs="Times New Roman"/>
                <w:color w:val="000000"/>
                <w:sz w:val="22"/>
                <w:szCs w:val="24"/>
              </w:rPr>
            </w:pPr>
            <w:r w:rsidRPr="00FE6FB2">
              <w:rPr>
                <w:rFonts w:ascii="Times New Roman" w:hAnsi="Times New Roman" w:cs="Times New Roman"/>
                <w:color w:val="000000"/>
                <w:sz w:val="22"/>
                <w:szCs w:val="24"/>
              </w:rPr>
              <w:t>3.17</w:t>
            </w:r>
          </w:p>
          <w:p w:rsidR="002439B8" w:rsidRPr="00FE6FB2" w:rsidRDefault="002439B8" w:rsidP="002439B8">
            <w:pPr>
              <w:jc w:val="center"/>
              <w:rPr>
                <w:rFonts w:ascii="Times New Roman" w:hAnsi="Times New Roman" w:cs="Times New Roman"/>
                <w:color w:val="000000"/>
                <w:sz w:val="22"/>
                <w:szCs w:val="24"/>
              </w:rPr>
            </w:pPr>
            <w:r w:rsidRPr="00FE6FB2">
              <w:rPr>
                <w:rFonts w:ascii="Times New Roman" w:hAnsi="Times New Roman" w:cs="Times New Roman"/>
                <w:color w:val="000000"/>
                <w:sz w:val="22"/>
                <w:szCs w:val="24"/>
              </w:rPr>
              <w:t>(0.07,147.62)</w:t>
            </w:r>
          </w:p>
        </w:tc>
        <w:tc>
          <w:tcPr>
            <w:tcW w:w="0" w:type="auto"/>
            <w:noWrap/>
            <w:vAlign w:val="center"/>
          </w:tcPr>
          <w:p w:rsidR="002439B8" w:rsidRPr="00FE6FB2" w:rsidRDefault="002439B8" w:rsidP="002439B8">
            <w:pPr>
              <w:jc w:val="center"/>
              <w:rPr>
                <w:rFonts w:ascii="Times New Roman" w:hAnsi="Times New Roman" w:cs="Times New Roman"/>
                <w:color w:val="000000"/>
                <w:sz w:val="22"/>
                <w:szCs w:val="24"/>
              </w:rPr>
            </w:pPr>
            <w:r w:rsidRPr="00FE6FB2">
              <w:rPr>
                <w:rFonts w:ascii="Times New Roman" w:hAnsi="Times New Roman" w:cs="Times New Roman"/>
                <w:color w:val="000000"/>
                <w:sz w:val="22"/>
                <w:szCs w:val="24"/>
              </w:rPr>
              <w:t>3.33</w:t>
            </w:r>
          </w:p>
          <w:p w:rsidR="002439B8" w:rsidRPr="00FE6FB2" w:rsidRDefault="002439B8" w:rsidP="002439B8">
            <w:pPr>
              <w:jc w:val="center"/>
              <w:rPr>
                <w:rFonts w:ascii="Times New Roman" w:hAnsi="Times New Roman" w:cs="Times New Roman"/>
                <w:color w:val="000000"/>
                <w:sz w:val="22"/>
                <w:szCs w:val="24"/>
              </w:rPr>
            </w:pPr>
            <w:r w:rsidRPr="00FE6FB2">
              <w:rPr>
                <w:rFonts w:ascii="Times New Roman" w:hAnsi="Times New Roman" w:cs="Times New Roman"/>
                <w:color w:val="000000"/>
                <w:sz w:val="22"/>
                <w:szCs w:val="24"/>
              </w:rPr>
              <w:t>(0.07,156.37)</w:t>
            </w:r>
          </w:p>
        </w:tc>
        <w:tc>
          <w:tcPr>
            <w:tcW w:w="0" w:type="auto"/>
            <w:noWrap/>
            <w:vAlign w:val="center"/>
          </w:tcPr>
          <w:p w:rsidR="002439B8" w:rsidRPr="00FE6FB2" w:rsidRDefault="002439B8" w:rsidP="002439B8">
            <w:pPr>
              <w:jc w:val="center"/>
              <w:rPr>
                <w:rFonts w:ascii="Times New Roman" w:hAnsi="Times New Roman" w:cs="Times New Roman"/>
                <w:color w:val="000000"/>
                <w:sz w:val="22"/>
                <w:szCs w:val="24"/>
              </w:rPr>
            </w:pPr>
            <w:r w:rsidRPr="00FE6FB2">
              <w:rPr>
                <w:rFonts w:ascii="Times New Roman" w:hAnsi="Times New Roman" w:cs="Times New Roman"/>
                <w:color w:val="000000"/>
                <w:sz w:val="22"/>
                <w:szCs w:val="24"/>
              </w:rPr>
              <w:t>3.54</w:t>
            </w:r>
          </w:p>
          <w:p w:rsidR="002439B8" w:rsidRPr="00FE6FB2" w:rsidRDefault="002439B8" w:rsidP="002439B8">
            <w:pPr>
              <w:jc w:val="center"/>
              <w:rPr>
                <w:rFonts w:ascii="Times New Roman" w:hAnsi="Times New Roman" w:cs="Times New Roman"/>
                <w:color w:val="000000"/>
                <w:sz w:val="22"/>
                <w:szCs w:val="24"/>
              </w:rPr>
            </w:pPr>
            <w:r w:rsidRPr="00FE6FB2">
              <w:rPr>
                <w:rFonts w:ascii="Times New Roman" w:hAnsi="Times New Roman" w:cs="Times New Roman"/>
                <w:color w:val="000000"/>
                <w:sz w:val="22"/>
                <w:szCs w:val="24"/>
              </w:rPr>
              <w:t>(0.07,174.22)</w:t>
            </w:r>
          </w:p>
        </w:tc>
        <w:tc>
          <w:tcPr>
            <w:tcW w:w="0" w:type="auto"/>
            <w:shd w:val="clear" w:color="auto" w:fill="FFFFFF" w:themeFill="background1"/>
            <w:vAlign w:val="center"/>
          </w:tcPr>
          <w:p w:rsidR="002439B8" w:rsidRPr="00FE6FB2" w:rsidRDefault="002439B8" w:rsidP="002439B8">
            <w:pPr>
              <w:jc w:val="center"/>
              <w:rPr>
                <w:rFonts w:ascii="Times New Roman" w:hAnsi="Times New Roman" w:cs="Times New Roman"/>
                <w:color w:val="000000"/>
                <w:sz w:val="22"/>
                <w:szCs w:val="24"/>
              </w:rPr>
            </w:pPr>
            <w:r w:rsidRPr="00FE6FB2">
              <w:rPr>
                <w:rFonts w:ascii="Times New Roman" w:hAnsi="Times New Roman" w:cs="Times New Roman"/>
                <w:color w:val="000000"/>
                <w:sz w:val="22"/>
                <w:szCs w:val="24"/>
              </w:rPr>
              <w:t>4.75</w:t>
            </w:r>
          </w:p>
          <w:p w:rsidR="002439B8" w:rsidRPr="00FE6FB2" w:rsidRDefault="002439B8" w:rsidP="002439B8">
            <w:pPr>
              <w:jc w:val="center"/>
              <w:rPr>
                <w:rFonts w:ascii="Times New Roman" w:hAnsi="Times New Roman" w:cs="Times New Roman"/>
                <w:color w:val="000000"/>
                <w:sz w:val="22"/>
                <w:szCs w:val="24"/>
              </w:rPr>
            </w:pPr>
            <w:r w:rsidRPr="00FE6FB2">
              <w:rPr>
                <w:rFonts w:ascii="Times New Roman" w:hAnsi="Times New Roman" w:cs="Times New Roman"/>
                <w:color w:val="000000"/>
                <w:sz w:val="22"/>
                <w:szCs w:val="24"/>
              </w:rPr>
              <w:t>(0.07,309.30)</w:t>
            </w:r>
          </w:p>
        </w:tc>
        <w:tc>
          <w:tcPr>
            <w:tcW w:w="0" w:type="auto"/>
            <w:shd w:val="clear" w:color="auto" w:fill="FFFFFF" w:themeFill="background1"/>
            <w:vAlign w:val="center"/>
          </w:tcPr>
          <w:p w:rsidR="002439B8" w:rsidRPr="00FE6FB2" w:rsidRDefault="002439B8" w:rsidP="002439B8">
            <w:pPr>
              <w:jc w:val="center"/>
              <w:rPr>
                <w:rFonts w:ascii="Times New Roman" w:hAnsi="Times New Roman" w:cs="Times New Roman"/>
                <w:color w:val="000000"/>
                <w:sz w:val="22"/>
                <w:szCs w:val="24"/>
              </w:rPr>
            </w:pPr>
            <w:r w:rsidRPr="00FE6FB2">
              <w:rPr>
                <w:rFonts w:ascii="Times New Roman" w:hAnsi="Times New Roman" w:cs="Times New Roman"/>
                <w:color w:val="000000"/>
                <w:sz w:val="22"/>
                <w:szCs w:val="24"/>
              </w:rPr>
              <w:t>4.21</w:t>
            </w:r>
          </w:p>
          <w:p w:rsidR="002439B8" w:rsidRPr="00FE6FB2" w:rsidRDefault="002439B8" w:rsidP="002439B8">
            <w:pPr>
              <w:jc w:val="center"/>
              <w:rPr>
                <w:rFonts w:ascii="Times New Roman" w:hAnsi="Times New Roman" w:cs="Times New Roman"/>
                <w:color w:val="000000"/>
                <w:sz w:val="22"/>
                <w:szCs w:val="24"/>
              </w:rPr>
            </w:pPr>
            <w:r w:rsidRPr="00FE6FB2">
              <w:rPr>
                <w:rFonts w:ascii="Times New Roman" w:hAnsi="Times New Roman" w:cs="Times New Roman"/>
                <w:color w:val="000000"/>
                <w:sz w:val="22"/>
                <w:szCs w:val="24"/>
              </w:rPr>
              <w:t>(0.09,206.07)</w:t>
            </w:r>
          </w:p>
        </w:tc>
        <w:tc>
          <w:tcPr>
            <w:tcW w:w="0" w:type="auto"/>
            <w:shd w:val="clear" w:color="auto" w:fill="FFFFFF" w:themeFill="background1"/>
            <w:vAlign w:val="center"/>
          </w:tcPr>
          <w:p w:rsidR="002439B8" w:rsidRPr="00FE6FB2" w:rsidRDefault="002439B8" w:rsidP="002439B8">
            <w:pPr>
              <w:widowControl/>
              <w:jc w:val="center"/>
              <w:rPr>
                <w:rFonts w:ascii="Times New Roman" w:hAnsi="Times New Roman" w:cs="Times New Roman"/>
                <w:color w:val="000000"/>
                <w:sz w:val="22"/>
                <w:szCs w:val="24"/>
              </w:rPr>
            </w:pPr>
            <w:r w:rsidRPr="00FE6FB2">
              <w:rPr>
                <w:rFonts w:ascii="Times New Roman" w:hAnsi="Times New Roman" w:cs="Times New Roman"/>
                <w:color w:val="000000"/>
                <w:sz w:val="22"/>
                <w:szCs w:val="24"/>
              </w:rPr>
              <w:t>3.00</w:t>
            </w:r>
          </w:p>
          <w:p w:rsidR="002439B8" w:rsidRPr="00FE6FB2" w:rsidRDefault="002439B8" w:rsidP="002439B8">
            <w:pPr>
              <w:widowControl/>
              <w:jc w:val="center"/>
              <w:rPr>
                <w:rFonts w:ascii="Times New Roman" w:hAnsi="Times New Roman" w:cs="Times New Roman"/>
                <w:color w:val="000000"/>
                <w:sz w:val="22"/>
                <w:szCs w:val="24"/>
              </w:rPr>
            </w:pPr>
            <w:r w:rsidRPr="00FE6FB2">
              <w:rPr>
                <w:rFonts w:ascii="Times New Roman" w:hAnsi="Times New Roman" w:cs="Times New Roman"/>
                <w:color w:val="000000"/>
                <w:sz w:val="22"/>
                <w:szCs w:val="24"/>
              </w:rPr>
              <w:t>(0.12,76.68)</w:t>
            </w:r>
          </w:p>
        </w:tc>
        <w:tc>
          <w:tcPr>
            <w:tcW w:w="0" w:type="auto"/>
            <w:shd w:val="clear" w:color="auto" w:fill="D9D9D9" w:themeFill="background1" w:themeFillShade="D9"/>
            <w:vAlign w:val="center"/>
          </w:tcPr>
          <w:p w:rsidR="002439B8" w:rsidRPr="00FE6FB2" w:rsidRDefault="002439B8" w:rsidP="002439B8">
            <w:pPr>
              <w:widowControl/>
              <w:jc w:val="center"/>
              <w:rPr>
                <w:rFonts w:ascii="Times New Roman" w:eastAsia="PMingLiU" w:hAnsi="Times New Roman" w:cs="Times New Roman"/>
                <w:b/>
                <w:sz w:val="22"/>
                <w:szCs w:val="24"/>
              </w:rPr>
            </w:pPr>
            <w:r w:rsidRPr="00FE6FB2">
              <w:rPr>
                <w:rFonts w:ascii="Times New Roman" w:eastAsia="PMingLiU" w:hAnsi="Times New Roman" w:cs="Times New Roman"/>
                <w:b/>
                <w:sz w:val="22"/>
                <w:szCs w:val="24"/>
              </w:rPr>
              <w:t>Gelatin</w:t>
            </w:r>
          </w:p>
        </w:tc>
      </w:tr>
    </w:tbl>
    <w:p w:rsidR="00320BE5" w:rsidRPr="00FE6FB2" w:rsidRDefault="00320BE5" w:rsidP="00D13BE2">
      <w:pPr>
        <w:rPr>
          <w:rFonts w:ascii="Times New Roman" w:hAnsi="Times New Roman" w:cs="Times New Roman"/>
          <w:szCs w:val="20"/>
        </w:rPr>
      </w:pPr>
      <w:r w:rsidRPr="00FE6FB2">
        <w:rPr>
          <w:rFonts w:ascii="Times New Roman" w:hAnsi="Times New Roman" w:cs="Times New Roman"/>
          <w:szCs w:val="20"/>
        </w:rPr>
        <w:t>Abbreviations: L-HES, Low molecular weight hydroxyethyl starch; H-HES, High molecular weight hydroxyethyl starch</w:t>
      </w:r>
    </w:p>
    <w:p w:rsidR="00D13BE2" w:rsidRPr="00FE6FB2" w:rsidRDefault="008A776B" w:rsidP="00D13BE2">
      <w:pPr>
        <w:rPr>
          <w:rFonts w:ascii="Times New Roman" w:hAnsi="Times New Roman" w:cs="Times New Roman"/>
          <w:szCs w:val="20"/>
        </w:rPr>
      </w:pPr>
      <w:r w:rsidRPr="00FE6FB2">
        <w:rPr>
          <w:rFonts w:ascii="Times New Roman" w:hAnsi="Times New Roman" w:cs="Times New Roman"/>
          <w:szCs w:val="20"/>
        </w:rPr>
        <w:t>*</w:t>
      </w:r>
      <w:r w:rsidR="00D13BE2" w:rsidRPr="00FE6FB2">
        <w:rPr>
          <w:rFonts w:ascii="Times New Roman" w:hAnsi="Times New Roman" w:cs="Times New Roman"/>
          <w:szCs w:val="20"/>
        </w:rPr>
        <w:t>Results of the network meta-analysis are pr</w:t>
      </w:r>
      <w:r w:rsidR="002352DD" w:rsidRPr="00FE6FB2">
        <w:rPr>
          <w:rFonts w:ascii="Times New Roman" w:hAnsi="Times New Roman" w:cs="Times New Roman"/>
          <w:szCs w:val="20"/>
        </w:rPr>
        <w:t>esented in the left lower half</w:t>
      </w:r>
      <w:r w:rsidR="00D13BE2" w:rsidRPr="00FE6FB2">
        <w:rPr>
          <w:rFonts w:ascii="Times New Roman" w:hAnsi="Times New Roman" w:cs="Times New Roman"/>
          <w:szCs w:val="20"/>
        </w:rPr>
        <w:t xml:space="preserve">. Odd ratio and 95% confidence interval were presented and left hand side intervention was reference group. Odds ratio less than one favor the column-defining treatment. </w:t>
      </w:r>
    </w:p>
    <w:p w:rsidR="00972917" w:rsidRPr="00FE6FB2" w:rsidRDefault="00972917" w:rsidP="00972917">
      <w:pPr>
        <w:rPr>
          <w:rFonts w:ascii="Times New Roman" w:hAnsi="Times New Roman" w:cs="Times New Roman"/>
        </w:rPr>
      </w:pPr>
    </w:p>
    <w:p w:rsidR="00D13BE2" w:rsidRPr="00FE6FB2" w:rsidRDefault="00D13BE2">
      <w:pPr>
        <w:widowControl/>
        <w:rPr>
          <w:rFonts w:ascii="Times New Roman" w:hAnsi="Times New Roman" w:cs="Times New Roman"/>
        </w:rPr>
      </w:pPr>
      <w:r w:rsidRPr="00FE6FB2">
        <w:rPr>
          <w:rFonts w:ascii="Times New Roman" w:hAnsi="Times New Roman" w:cs="Times New Roman"/>
        </w:rPr>
        <w:br w:type="page"/>
      </w:r>
    </w:p>
    <w:p w:rsidR="00972917" w:rsidRPr="00FE6FB2" w:rsidRDefault="008A776B" w:rsidP="00972917">
      <w:pPr>
        <w:rPr>
          <w:rFonts w:ascii="Times New Roman" w:hAnsi="Times New Roman" w:cs="Times New Roman"/>
        </w:rPr>
      </w:pPr>
      <w:r w:rsidRPr="00FE6FB2">
        <w:rPr>
          <w:rFonts w:ascii="Times New Roman" w:hAnsi="Times New Roman" w:cs="Times New Roman"/>
          <w:szCs w:val="20"/>
        </w:rPr>
        <w:t>e</w:t>
      </w:r>
      <w:r w:rsidR="00BE4415" w:rsidRPr="00FE6FB2">
        <w:rPr>
          <w:rFonts w:ascii="Times New Roman" w:hAnsi="Times New Roman" w:cs="Times New Roman"/>
          <w:szCs w:val="20"/>
        </w:rPr>
        <w:t>Table 9</w:t>
      </w:r>
      <w:r w:rsidRPr="00FE6FB2">
        <w:rPr>
          <w:rFonts w:ascii="Times New Roman" w:hAnsi="Times New Roman" w:cs="Times New Roman"/>
          <w:szCs w:val="20"/>
        </w:rPr>
        <w:t xml:space="preserve">.18 </w:t>
      </w:r>
      <w:r w:rsidR="003C4F17" w:rsidRPr="00FE6FB2">
        <w:rPr>
          <w:rFonts w:ascii="Times New Roman" w:hAnsi="Times New Roman" w:cs="Times New Roman"/>
          <w:szCs w:val="20"/>
        </w:rPr>
        <w:t>Mortality in relative ranking probability in trauma patients</w:t>
      </w:r>
    </w:p>
    <w:tbl>
      <w:tblPr>
        <w:tblStyle w:val="TableGrid"/>
        <w:tblW w:w="0" w:type="auto"/>
        <w:tblLook w:val="04A0" w:firstRow="1" w:lastRow="0" w:firstColumn="1" w:lastColumn="0" w:noHBand="0" w:noVBand="1"/>
      </w:tblPr>
      <w:tblGrid>
        <w:gridCol w:w="2083"/>
        <w:gridCol w:w="636"/>
        <w:gridCol w:w="816"/>
        <w:gridCol w:w="950"/>
        <w:gridCol w:w="1256"/>
        <w:gridCol w:w="896"/>
        <w:gridCol w:w="923"/>
        <w:gridCol w:w="923"/>
      </w:tblGrid>
      <w:tr w:rsidR="00F82761" w:rsidRPr="00FE6FB2" w:rsidTr="00F82761">
        <w:trPr>
          <w:trHeight w:val="324"/>
        </w:trPr>
        <w:tc>
          <w:tcPr>
            <w:tcW w:w="0" w:type="auto"/>
            <w:gridSpan w:val="8"/>
            <w:noWrap/>
          </w:tcPr>
          <w:p w:rsidR="00F82761" w:rsidRPr="00FE6FB2" w:rsidRDefault="00647C18" w:rsidP="00F82761">
            <w:pPr>
              <w:widowControl/>
              <w:rPr>
                <w:rFonts w:ascii="Times New Roman" w:eastAsia="PMingLiU" w:hAnsi="Times New Roman" w:cs="Times New Roman"/>
                <w:noProof/>
                <w:color w:val="000000"/>
                <w:kern w:val="0"/>
                <w:szCs w:val="24"/>
              </w:rPr>
            </w:pPr>
            <w:r w:rsidRPr="00FE6FB2">
              <w:rPr>
                <w:rFonts w:ascii="Times New Roman" w:eastAsia="PMingLiU" w:hAnsi="Times New Roman" w:cs="Times New Roman"/>
                <w:noProof/>
                <w:color w:val="000000"/>
                <w:kern w:val="0"/>
                <w:szCs w:val="24"/>
                <w:lang w:val="en-IN" w:eastAsia="en-IN"/>
              </w:rPr>
              <w:drawing>
                <wp:inline distT="0" distB="0" distL="0" distR="0" wp14:anchorId="28B828BE" wp14:editId="3BFFCBCD">
                  <wp:extent cx="5113655" cy="3742055"/>
                  <wp:effectExtent l="0" t="0" r="0" b="0"/>
                  <wp:docPr id="559" name="圖片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113655" cy="3742055"/>
                          </a:xfrm>
                          <a:prstGeom prst="rect">
                            <a:avLst/>
                          </a:prstGeom>
                          <a:noFill/>
                          <a:ln>
                            <a:noFill/>
                          </a:ln>
                        </pic:spPr>
                      </pic:pic>
                    </a:graphicData>
                  </a:graphic>
                </wp:inline>
              </w:drawing>
            </w:r>
          </w:p>
        </w:tc>
      </w:tr>
      <w:tr w:rsidR="00F82761" w:rsidRPr="00FE6FB2" w:rsidTr="00F82761">
        <w:trPr>
          <w:trHeight w:val="324"/>
        </w:trPr>
        <w:tc>
          <w:tcPr>
            <w:tcW w:w="0" w:type="auto"/>
            <w:noWrap/>
            <w:hideMark/>
          </w:tcPr>
          <w:p w:rsidR="00F82761" w:rsidRPr="00FE6FB2" w:rsidRDefault="00F82761" w:rsidP="00AB36AE">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Ranking\Treatment</w:t>
            </w:r>
          </w:p>
        </w:tc>
        <w:tc>
          <w:tcPr>
            <w:tcW w:w="0" w:type="auto"/>
            <w:noWrap/>
            <w:hideMark/>
          </w:tcPr>
          <w:p w:rsidR="00F82761" w:rsidRPr="00FE6FB2" w:rsidRDefault="00F82761"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BC</w:t>
            </w:r>
          </w:p>
        </w:tc>
        <w:tc>
          <w:tcPr>
            <w:tcW w:w="0" w:type="auto"/>
            <w:noWrap/>
            <w:hideMark/>
          </w:tcPr>
          <w:p w:rsidR="00F82761" w:rsidRPr="00FE6FB2" w:rsidRDefault="00F82761"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Saline</w:t>
            </w:r>
          </w:p>
        </w:tc>
        <w:tc>
          <w:tcPr>
            <w:tcW w:w="0" w:type="auto"/>
            <w:noWrap/>
            <w:hideMark/>
          </w:tcPr>
          <w:p w:rsidR="00F82761" w:rsidRPr="00FE6FB2" w:rsidRDefault="00F82761"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Iso-Alb</w:t>
            </w:r>
          </w:p>
        </w:tc>
        <w:tc>
          <w:tcPr>
            <w:tcW w:w="0" w:type="auto"/>
            <w:noWrap/>
          </w:tcPr>
          <w:p w:rsidR="00F82761" w:rsidRPr="00FE6FB2" w:rsidRDefault="00F82761"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Hyper-Alb</w:t>
            </w:r>
          </w:p>
        </w:tc>
        <w:tc>
          <w:tcPr>
            <w:tcW w:w="0" w:type="auto"/>
            <w:noWrap/>
          </w:tcPr>
          <w:p w:rsidR="00F82761" w:rsidRPr="00FE6FB2" w:rsidRDefault="00F82761"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L-HES</w:t>
            </w:r>
          </w:p>
        </w:tc>
        <w:tc>
          <w:tcPr>
            <w:tcW w:w="0" w:type="auto"/>
            <w:noWrap/>
          </w:tcPr>
          <w:p w:rsidR="00F82761" w:rsidRPr="00FE6FB2" w:rsidRDefault="00F82761"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H-HES</w:t>
            </w:r>
          </w:p>
        </w:tc>
        <w:tc>
          <w:tcPr>
            <w:tcW w:w="0" w:type="auto"/>
          </w:tcPr>
          <w:p w:rsidR="00F82761" w:rsidRPr="00FE6FB2" w:rsidRDefault="00F82761"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Gelatin</w:t>
            </w:r>
          </w:p>
        </w:tc>
      </w:tr>
      <w:tr w:rsidR="00647C18" w:rsidRPr="00FE6FB2" w:rsidTr="00F82761">
        <w:trPr>
          <w:trHeight w:val="324"/>
        </w:trPr>
        <w:tc>
          <w:tcPr>
            <w:tcW w:w="0" w:type="auto"/>
            <w:noWrap/>
            <w:hideMark/>
          </w:tcPr>
          <w:p w:rsidR="00647C18" w:rsidRPr="00FE6FB2" w:rsidRDefault="00647C18"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Best</w:t>
            </w:r>
          </w:p>
        </w:tc>
        <w:tc>
          <w:tcPr>
            <w:tcW w:w="0" w:type="auto"/>
            <w:noWrap/>
            <w:vAlign w:val="center"/>
          </w:tcPr>
          <w:p w:rsidR="00647C18" w:rsidRPr="00FE6FB2" w:rsidRDefault="00647C18" w:rsidP="00AB36AE">
            <w:pPr>
              <w:widowControl/>
              <w:jc w:val="center"/>
              <w:rPr>
                <w:rFonts w:ascii="Times New Roman" w:hAnsi="Times New Roman" w:cs="Times New Roman"/>
                <w:color w:val="000000"/>
              </w:rPr>
            </w:pPr>
            <w:r w:rsidRPr="00FE6FB2">
              <w:rPr>
                <w:rFonts w:ascii="Times New Roman" w:hAnsi="Times New Roman" w:cs="Times New Roman"/>
                <w:color w:val="000000"/>
              </w:rPr>
              <w:t>4.8</w:t>
            </w:r>
          </w:p>
        </w:tc>
        <w:tc>
          <w:tcPr>
            <w:tcW w:w="0" w:type="auto"/>
            <w:noWrap/>
            <w:vAlign w:val="center"/>
          </w:tcPr>
          <w:p w:rsidR="00647C18" w:rsidRPr="00FE6FB2" w:rsidRDefault="00647C18" w:rsidP="00AB36AE">
            <w:pPr>
              <w:jc w:val="center"/>
              <w:rPr>
                <w:rFonts w:ascii="Times New Roman" w:hAnsi="Times New Roman" w:cs="Times New Roman"/>
                <w:color w:val="000000"/>
              </w:rPr>
            </w:pPr>
            <w:r w:rsidRPr="00FE6FB2">
              <w:rPr>
                <w:rFonts w:ascii="Times New Roman" w:hAnsi="Times New Roman" w:cs="Times New Roman"/>
                <w:color w:val="000000"/>
              </w:rPr>
              <w:t>3</w:t>
            </w:r>
          </w:p>
        </w:tc>
        <w:tc>
          <w:tcPr>
            <w:tcW w:w="0" w:type="auto"/>
            <w:noWrap/>
            <w:vAlign w:val="center"/>
          </w:tcPr>
          <w:p w:rsidR="00647C18" w:rsidRPr="00FE6FB2" w:rsidRDefault="00647C18" w:rsidP="00AB36AE">
            <w:pPr>
              <w:jc w:val="center"/>
              <w:rPr>
                <w:rFonts w:ascii="Times New Roman" w:hAnsi="Times New Roman" w:cs="Times New Roman"/>
                <w:color w:val="000000"/>
              </w:rPr>
            </w:pPr>
            <w:r w:rsidRPr="00FE6FB2">
              <w:rPr>
                <w:rFonts w:ascii="Times New Roman" w:hAnsi="Times New Roman" w:cs="Times New Roman"/>
                <w:color w:val="000000"/>
              </w:rPr>
              <w:t>6.1</w:t>
            </w:r>
          </w:p>
        </w:tc>
        <w:tc>
          <w:tcPr>
            <w:tcW w:w="0" w:type="auto"/>
            <w:noWrap/>
            <w:vAlign w:val="center"/>
          </w:tcPr>
          <w:p w:rsidR="00647C18" w:rsidRPr="00FE6FB2" w:rsidRDefault="00647C18" w:rsidP="00AB36AE">
            <w:pPr>
              <w:jc w:val="center"/>
              <w:rPr>
                <w:rFonts w:ascii="Times New Roman" w:hAnsi="Times New Roman" w:cs="Times New Roman"/>
                <w:color w:val="000000"/>
              </w:rPr>
            </w:pPr>
            <w:r w:rsidRPr="00FE6FB2">
              <w:rPr>
                <w:rFonts w:ascii="Times New Roman" w:hAnsi="Times New Roman" w:cs="Times New Roman"/>
                <w:color w:val="000000"/>
              </w:rPr>
              <w:t>10.2</w:t>
            </w:r>
          </w:p>
        </w:tc>
        <w:tc>
          <w:tcPr>
            <w:tcW w:w="0" w:type="auto"/>
            <w:noWrap/>
            <w:vAlign w:val="center"/>
          </w:tcPr>
          <w:p w:rsidR="00647C18" w:rsidRPr="00FE6FB2" w:rsidRDefault="00647C18" w:rsidP="00AB36AE">
            <w:pPr>
              <w:jc w:val="center"/>
              <w:rPr>
                <w:rFonts w:ascii="Times New Roman" w:hAnsi="Times New Roman" w:cs="Times New Roman"/>
                <w:color w:val="000000"/>
              </w:rPr>
            </w:pPr>
            <w:r w:rsidRPr="00FE6FB2">
              <w:rPr>
                <w:rFonts w:ascii="Times New Roman" w:hAnsi="Times New Roman" w:cs="Times New Roman"/>
                <w:color w:val="000000"/>
              </w:rPr>
              <w:t>2</w:t>
            </w:r>
          </w:p>
        </w:tc>
        <w:tc>
          <w:tcPr>
            <w:tcW w:w="0" w:type="auto"/>
            <w:noWrap/>
            <w:vAlign w:val="center"/>
          </w:tcPr>
          <w:p w:rsidR="00647C18" w:rsidRPr="00FE6FB2" w:rsidRDefault="00647C18" w:rsidP="00AB36AE">
            <w:pPr>
              <w:jc w:val="center"/>
              <w:rPr>
                <w:rFonts w:ascii="Times New Roman" w:hAnsi="Times New Roman" w:cs="Times New Roman"/>
                <w:color w:val="000000"/>
              </w:rPr>
            </w:pPr>
            <w:r w:rsidRPr="00FE6FB2">
              <w:rPr>
                <w:rFonts w:ascii="Times New Roman" w:hAnsi="Times New Roman" w:cs="Times New Roman"/>
                <w:color w:val="000000"/>
              </w:rPr>
              <w:t>10.7</w:t>
            </w:r>
          </w:p>
        </w:tc>
        <w:tc>
          <w:tcPr>
            <w:tcW w:w="0" w:type="auto"/>
            <w:vAlign w:val="center"/>
          </w:tcPr>
          <w:p w:rsidR="00647C18" w:rsidRPr="00FE6FB2" w:rsidRDefault="00647C18" w:rsidP="00AB36AE">
            <w:pPr>
              <w:jc w:val="center"/>
              <w:rPr>
                <w:rFonts w:ascii="Times New Roman" w:hAnsi="Times New Roman" w:cs="Times New Roman"/>
                <w:color w:val="000000"/>
              </w:rPr>
            </w:pPr>
            <w:r w:rsidRPr="00FE6FB2">
              <w:rPr>
                <w:rFonts w:ascii="Times New Roman" w:hAnsi="Times New Roman" w:cs="Times New Roman"/>
                <w:color w:val="000000"/>
              </w:rPr>
              <w:t>63.2</w:t>
            </w:r>
          </w:p>
        </w:tc>
      </w:tr>
      <w:tr w:rsidR="00647C18" w:rsidRPr="00FE6FB2" w:rsidTr="00F82761">
        <w:trPr>
          <w:trHeight w:val="324"/>
        </w:trPr>
        <w:tc>
          <w:tcPr>
            <w:tcW w:w="0" w:type="auto"/>
            <w:noWrap/>
            <w:hideMark/>
          </w:tcPr>
          <w:p w:rsidR="00647C18" w:rsidRPr="00FE6FB2" w:rsidRDefault="00647C18"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2nd</w:t>
            </w:r>
          </w:p>
        </w:tc>
        <w:tc>
          <w:tcPr>
            <w:tcW w:w="0" w:type="auto"/>
            <w:noWrap/>
            <w:vAlign w:val="center"/>
          </w:tcPr>
          <w:p w:rsidR="00647C18" w:rsidRPr="00FE6FB2" w:rsidRDefault="00647C18" w:rsidP="00AB36AE">
            <w:pPr>
              <w:jc w:val="center"/>
              <w:rPr>
                <w:rFonts w:ascii="Times New Roman" w:hAnsi="Times New Roman" w:cs="Times New Roman"/>
                <w:color w:val="000000"/>
              </w:rPr>
            </w:pPr>
            <w:r w:rsidRPr="00FE6FB2">
              <w:rPr>
                <w:rFonts w:ascii="Times New Roman" w:hAnsi="Times New Roman" w:cs="Times New Roman"/>
                <w:color w:val="000000"/>
              </w:rPr>
              <w:t>19.9</w:t>
            </w:r>
          </w:p>
        </w:tc>
        <w:tc>
          <w:tcPr>
            <w:tcW w:w="0" w:type="auto"/>
            <w:noWrap/>
            <w:vAlign w:val="center"/>
          </w:tcPr>
          <w:p w:rsidR="00647C18" w:rsidRPr="00FE6FB2" w:rsidRDefault="00647C18" w:rsidP="00AB36AE">
            <w:pPr>
              <w:jc w:val="center"/>
              <w:rPr>
                <w:rFonts w:ascii="Times New Roman" w:hAnsi="Times New Roman" w:cs="Times New Roman"/>
                <w:color w:val="000000"/>
              </w:rPr>
            </w:pPr>
            <w:r w:rsidRPr="00FE6FB2">
              <w:rPr>
                <w:rFonts w:ascii="Times New Roman" w:hAnsi="Times New Roman" w:cs="Times New Roman"/>
                <w:color w:val="000000"/>
              </w:rPr>
              <w:t>10.5</w:t>
            </w:r>
          </w:p>
        </w:tc>
        <w:tc>
          <w:tcPr>
            <w:tcW w:w="0" w:type="auto"/>
            <w:noWrap/>
            <w:vAlign w:val="center"/>
          </w:tcPr>
          <w:p w:rsidR="00647C18" w:rsidRPr="00FE6FB2" w:rsidRDefault="00647C18" w:rsidP="00AB36AE">
            <w:pPr>
              <w:jc w:val="center"/>
              <w:rPr>
                <w:rFonts w:ascii="Times New Roman" w:hAnsi="Times New Roman" w:cs="Times New Roman"/>
                <w:color w:val="000000"/>
              </w:rPr>
            </w:pPr>
            <w:r w:rsidRPr="00FE6FB2">
              <w:rPr>
                <w:rFonts w:ascii="Times New Roman" w:hAnsi="Times New Roman" w:cs="Times New Roman"/>
                <w:color w:val="000000"/>
              </w:rPr>
              <w:t>13.6</w:t>
            </w:r>
          </w:p>
        </w:tc>
        <w:tc>
          <w:tcPr>
            <w:tcW w:w="0" w:type="auto"/>
            <w:noWrap/>
            <w:vAlign w:val="center"/>
          </w:tcPr>
          <w:p w:rsidR="00647C18" w:rsidRPr="00FE6FB2" w:rsidRDefault="00647C18" w:rsidP="00AB36AE">
            <w:pPr>
              <w:jc w:val="center"/>
              <w:rPr>
                <w:rFonts w:ascii="Times New Roman" w:hAnsi="Times New Roman" w:cs="Times New Roman"/>
                <w:color w:val="000000"/>
              </w:rPr>
            </w:pPr>
            <w:r w:rsidRPr="00FE6FB2">
              <w:rPr>
                <w:rFonts w:ascii="Times New Roman" w:hAnsi="Times New Roman" w:cs="Times New Roman"/>
                <w:color w:val="000000"/>
              </w:rPr>
              <w:t>11.5</w:t>
            </w:r>
          </w:p>
        </w:tc>
        <w:tc>
          <w:tcPr>
            <w:tcW w:w="0" w:type="auto"/>
            <w:noWrap/>
            <w:vAlign w:val="center"/>
          </w:tcPr>
          <w:p w:rsidR="00647C18" w:rsidRPr="00FE6FB2" w:rsidRDefault="00647C18" w:rsidP="00AB36AE">
            <w:pPr>
              <w:jc w:val="center"/>
              <w:rPr>
                <w:rFonts w:ascii="Times New Roman" w:hAnsi="Times New Roman" w:cs="Times New Roman"/>
                <w:color w:val="000000"/>
              </w:rPr>
            </w:pPr>
            <w:r w:rsidRPr="00FE6FB2">
              <w:rPr>
                <w:rFonts w:ascii="Times New Roman" w:hAnsi="Times New Roman" w:cs="Times New Roman"/>
                <w:color w:val="000000"/>
              </w:rPr>
              <w:t>4.5</w:t>
            </w:r>
          </w:p>
        </w:tc>
        <w:tc>
          <w:tcPr>
            <w:tcW w:w="0" w:type="auto"/>
            <w:noWrap/>
            <w:vAlign w:val="center"/>
          </w:tcPr>
          <w:p w:rsidR="00647C18" w:rsidRPr="00FE6FB2" w:rsidRDefault="00647C18" w:rsidP="00AB36AE">
            <w:pPr>
              <w:jc w:val="center"/>
              <w:rPr>
                <w:rFonts w:ascii="Times New Roman" w:hAnsi="Times New Roman" w:cs="Times New Roman"/>
                <w:color w:val="000000"/>
              </w:rPr>
            </w:pPr>
            <w:r w:rsidRPr="00FE6FB2">
              <w:rPr>
                <w:rFonts w:ascii="Times New Roman" w:hAnsi="Times New Roman" w:cs="Times New Roman"/>
                <w:color w:val="000000"/>
              </w:rPr>
              <w:t>32.1</w:t>
            </w:r>
          </w:p>
        </w:tc>
        <w:tc>
          <w:tcPr>
            <w:tcW w:w="0" w:type="auto"/>
            <w:vAlign w:val="center"/>
          </w:tcPr>
          <w:p w:rsidR="00647C18" w:rsidRPr="00FE6FB2" w:rsidRDefault="00647C18" w:rsidP="00AB36AE">
            <w:pPr>
              <w:jc w:val="center"/>
              <w:rPr>
                <w:rFonts w:ascii="Times New Roman" w:hAnsi="Times New Roman" w:cs="Times New Roman"/>
                <w:color w:val="000000"/>
              </w:rPr>
            </w:pPr>
            <w:r w:rsidRPr="00FE6FB2">
              <w:rPr>
                <w:rFonts w:ascii="Times New Roman" w:hAnsi="Times New Roman" w:cs="Times New Roman"/>
                <w:color w:val="000000"/>
              </w:rPr>
              <w:t>7.9</w:t>
            </w:r>
          </w:p>
        </w:tc>
      </w:tr>
      <w:tr w:rsidR="00647C18" w:rsidRPr="00FE6FB2" w:rsidTr="00F82761">
        <w:trPr>
          <w:trHeight w:val="324"/>
        </w:trPr>
        <w:tc>
          <w:tcPr>
            <w:tcW w:w="0" w:type="auto"/>
            <w:noWrap/>
            <w:hideMark/>
          </w:tcPr>
          <w:p w:rsidR="00647C18" w:rsidRPr="00FE6FB2" w:rsidRDefault="00647C18"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3rd</w:t>
            </w:r>
          </w:p>
        </w:tc>
        <w:tc>
          <w:tcPr>
            <w:tcW w:w="0" w:type="auto"/>
            <w:noWrap/>
            <w:vAlign w:val="center"/>
          </w:tcPr>
          <w:p w:rsidR="00647C18" w:rsidRPr="00FE6FB2" w:rsidRDefault="00647C18" w:rsidP="00AB36AE">
            <w:pPr>
              <w:jc w:val="center"/>
              <w:rPr>
                <w:rFonts w:ascii="Times New Roman" w:hAnsi="Times New Roman" w:cs="Times New Roman"/>
                <w:color w:val="000000"/>
              </w:rPr>
            </w:pPr>
            <w:r w:rsidRPr="00FE6FB2">
              <w:rPr>
                <w:rFonts w:ascii="Times New Roman" w:hAnsi="Times New Roman" w:cs="Times New Roman"/>
                <w:color w:val="000000"/>
              </w:rPr>
              <w:t>27.8</w:t>
            </w:r>
          </w:p>
        </w:tc>
        <w:tc>
          <w:tcPr>
            <w:tcW w:w="0" w:type="auto"/>
            <w:noWrap/>
            <w:vAlign w:val="center"/>
          </w:tcPr>
          <w:p w:rsidR="00647C18" w:rsidRPr="00FE6FB2" w:rsidRDefault="00647C18" w:rsidP="00AB36AE">
            <w:pPr>
              <w:jc w:val="center"/>
              <w:rPr>
                <w:rFonts w:ascii="Times New Roman" w:hAnsi="Times New Roman" w:cs="Times New Roman"/>
                <w:color w:val="000000"/>
              </w:rPr>
            </w:pPr>
            <w:r w:rsidRPr="00FE6FB2">
              <w:rPr>
                <w:rFonts w:ascii="Times New Roman" w:hAnsi="Times New Roman" w:cs="Times New Roman"/>
                <w:color w:val="000000"/>
              </w:rPr>
              <w:t>24</w:t>
            </w:r>
          </w:p>
        </w:tc>
        <w:tc>
          <w:tcPr>
            <w:tcW w:w="0" w:type="auto"/>
            <w:noWrap/>
            <w:vAlign w:val="center"/>
          </w:tcPr>
          <w:p w:rsidR="00647C18" w:rsidRPr="00FE6FB2" w:rsidRDefault="00647C18" w:rsidP="00AB36AE">
            <w:pPr>
              <w:jc w:val="center"/>
              <w:rPr>
                <w:rFonts w:ascii="Times New Roman" w:hAnsi="Times New Roman" w:cs="Times New Roman"/>
                <w:color w:val="000000"/>
              </w:rPr>
            </w:pPr>
            <w:r w:rsidRPr="00FE6FB2">
              <w:rPr>
                <w:rFonts w:ascii="Times New Roman" w:hAnsi="Times New Roman" w:cs="Times New Roman"/>
                <w:color w:val="000000"/>
              </w:rPr>
              <w:t>17.3</w:t>
            </w:r>
          </w:p>
        </w:tc>
        <w:tc>
          <w:tcPr>
            <w:tcW w:w="0" w:type="auto"/>
            <w:noWrap/>
            <w:vAlign w:val="center"/>
          </w:tcPr>
          <w:p w:rsidR="00647C18" w:rsidRPr="00FE6FB2" w:rsidRDefault="00647C18" w:rsidP="00AB36AE">
            <w:pPr>
              <w:jc w:val="center"/>
              <w:rPr>
                <w:rFonts w:ascii="Times New Roman" w:hAnsi="Times New Roman" w:cs="Times New Roman"/>
                <w:color w:val="000000"/>
              </w:rPr>
            </w:pPr>
            <w:r w:rsidRPr="00FE6FB2">
              <w:rPr>
                <w:rFonts w:ascii="Times New Roman" w:hAnsi="Times New Roman" w:cs="Times New Roman"/>
                <w:color w:val="000000"/>
              </w:rPr>
              <w:t>9.1</w:t>
            </w:r>
          </w:p>
        </w:tc>
        <w:tc>
          <w:tcPr>
            <w:tcW w:w="0" w:type="auto"/>
            <w:noWrap/>
            <w:vAlign w:val="center"/>
          </w:tcPr>
          <w:p w:rsidR="00647C18" w:rsidRPr="00FE6FB2" w:rsidRDefault="00647C18" w:rsidP="00AB36AE">
            <w:pPr>
              <w:jc w:val="center"/>
              <w:rPr>
                <w:rFonts w:ascii="Times New Roman" w:hAnsi="Times New Roman" w:cs="Times New Roman"/>
                <w:color w:val="000000"/>
              </w:rPr>
            </w:pPr>
            <w:r w:rsidRPr="00FE6FB2">
              <w:rPr>
                <w:rFonts w:ascii="Times New Roman" w:hAnsi="Times New Roman" w:cs="Times New Roman"/>
                <w:color w:val="000000"/>
              </w:rPr>
              <w:t>9.5</w:t>
            </w:r>
          </w:p>
        </w:tc>
        <w:tc>
          <w:tcPr>
            <w:tcW w:w="0" w:type="auto"/>
            <w:noWrap/>
            <w:vAlign w:val="center"/>
          </w:tcPr>
          <w:p w:rsidR="00647C18" w:rsidRPr="00FE6FB2" w:rsidRDefault="00647C18" w:rsidP="00AB36AE">
            <w:pPr>
              <w:jc w:val="center"/>
              <w:rPr>
                <w:rFonts w:ascii="Times New Roman" w:hAnsi="Times New Roman" w:cs="Times New Roman"/>
                <w:color w:val="000000"/>
              </w:rPr>
            </w:pPr>
            <w:r w:rsidRPr="00FE6FB2">
              <w:rPr>
                <w:rFonts w:ascii="Times New Roman" w:hAnsi="Times New Roman" w:cs="Times New Roman"/>
                <w:color w:val="000000"/>
              </w:rPr>
              <w:t>9.2</w:t>
            </w:r>
          </w:p>
        </w:tc>
        <w:tc>
          <w:tcPr>
            <w:tcW w:w="0" w:type="auto"/>
            <w:vAlign w:val="center"/>
          </w:tcPr>
          <w:p w:rsidR="00647C18" w:rsidRPr="00FE6FB2" w:rsidRDefault="00647C18" w:rsidP="00AB36AE">
            <w:pPr>
              <w:jc w:val="center"/>
              <w:rPr>
                <w:rFonts w:ascii="Times New Roman" w:hAnsi="Times New Roman" w:cs="Times New Roman"/>
                <w:color w:val="000000"/>
              </w:rPr>
            </w:pPr>
            <w:r w:rsidRPr="00FE6FB2">
              <w:rPr>
                <w:rFonts w:ascii="Times New Roman" w:hAnsi="Times New Roman" w:cs="Times New Roman"/>
                <w:color w:val="000000"/>
              </w:rPr>
              <w:t>3.1</w:t>
            </w:r>
          </w:p>
        </w:tc>
      </w:tr>
      <w:tr w:rsidR="00647C18" w:rsidRPr="00FE6FB2" w:rsidTr="00F82761">
        <w:trPr>
          <w:trHeight w:val="324"/>
        </w:trPr>
        <w:tc>
          <w:tcPr>
            <w:tcW w:w="0" w:type="auto"/>
            <w:noWrap/>
            <w:hideMark/>
          </w:tcPr>
          <w:p w:rsidR="00647C18" w:rsidRPr="00FE6FB2" w:rsidRDefault="00647C18"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4th</w:t>
            </w:r>
          </w:p>
        </w:tc>
        <w:tc>
          <w:tcPr>
            <w:tcW w:w="0" w:type="auto"/>
            <w:noWrap/>
            <w:vAlign w:val="center"/>
          </w:tcPr>
          <w:p w:rsidR="00647C18" w:rsidRPr="00FE6FB2" w:rsidRDefault="00647C18" w:rsidP="00AB36AE">
            <w:pPr>
              <w:jc w:val="center"/>
              <w:rPr>
                <w:rFonts w:ascii="Times New Roman" w:hAnsi="Times New Roman" w:cs="Times New Roman"/>
                <w:color w:val="000000"/>
              </w:rPr>
            </w:pPr>
            <w:r w:rsidRPr="00FE6FB2">
              <w:rPr>
                <w:rFonts w:ascii="Times New Roman" w:hAnsi="Times New Roman" w:cs="Times New Roman"/>
                <w:color w:val="000000"/>
              </w:rPr>
              <w:t>27.5</w:t>
            </w:r>
          </w:p>
        </w:tc>
        <w:tc>
          <w:tcPr>
            <w:tcW w:w="0" w:type="auto"/>
            <w:noWrap/>
            <w:vAlign w:val="center"/>
          </w:tcPr>
          <w:p w:rsidR="00647C18" w:rsidRPr="00FE6FB2" w:rsidRDefault="00647C18" w:rsidP="00AB36AE">
            <w:pPr>
              <w:jc w:val="center"/>
              <w:rPr>
                <w:rFonts w:ascii="Times New Roman" w:hAnsi="Times New Roman" w:cs="Times New Roman"/>
                <w:color w:val="000000"/>
              </w:rPr>
            </w:pPr>
            <w:r w:rsidRPr="00FE6FB2">
              <w:rPr>
                <w:rFonts w:ascii="Times New Roman" w:hAnsi="Times New Roman" w:cs="Times New Roman"/>
                <w:color w:val="000000"/>
              </w:rPr>
              <w:t>29.7</w:t>
            </w:r>
          </w:p>
        </w:tc>
        <w:tc>
          <w:tcPr>
            <w:tcW w:w="0" w:type="auto"/>
            <w:noWrap/>
            <w:vAlign w:val="center"/>
          </w:tcPr>
          <w:p w:rsidR="00647C18" w:rsidRPr="00FE6FB2" w:rsidRDefault="00647C18" w:rsidP="00AB36AE">
            <w:pPr>
              <w:jc w:val="center"/>
              <w:rPr>
                <w:rFonts w:ascii="Times New Roman" w:hAnsi="Times New Roman" w:cs="Times New Roman"/>
                <w:color w:val="000000"/>
              </w:rPr>
            </w:pPr>
            <w:r w:rsidRPr="00FE6FB2">
              <w:rPr>
                <w:rFonts w:ascii="Times New Roman" w:hAnsi="Times New Roman" w:cs="Times New Roman"/>
                <w:color w:val="000000"/>
              </w:rPr>
              <w:t>16.1</w:t>
            </w:r>
          </w:p>
        </w:tc>
        <w:tc>
          <w:tcPr>
            <w:tcW w:w="0" w:type="auto"/>
            <w:noWrap/>
            <w:vAlign w:val="center"/>
          </w:tcPr>
          <w:p w:rsidR="00647C18" w:rsidRPr="00FE6FB2" w:rsidRDefault="00647C18" w:rsidP="00AB36AE">
            <w:pPr>
              <w:jc w:val="center"/>
              <w:rPr>
                <w:rFonts w:ascii="Times New Roman" w:hAnsi="Times New Roman" w:cs="Times New Roman"/>
                <w:color w:val="000000"/>
              </w:rPr>
            </w:pPr>
            <w:r w:rsidRPr="00FE6FB2">
              <w:rPr>
                <w:rFonts w:ascii="Times New Roman" w:hAnsi="Times New Roman" w:cs="Times New Roman"/>
                <w:color w:val="000000"/>
              </w:rPr>
              <w:t>5.2</w:t>
            </w:r>
          </w:p>
        </w:tc>
        <w:tc>
          <w:tcPr>
            <w:tcW w:w="0" w:type="auto"/>
            <w:noWrap/>
            <w:vAlign w:val="center"/>
          </w:tcPr>
          <w:p w:rsidR="00647C18" w:rsidRPr="00FE6FB2" w:rsidRDefault="00647C18" w:rsidP="00AB36AE">
            <w:pPr>
              <w:jc w:val="center"/>
              <w:rPr>
                <w:rFonts w:ascii="Times New Roman" w:hAnsi="Times New Roman" w:cs="Times New Roman"/>
                <w:color w:val="000000"/>
              </w:rPr>
            </w:pPr>
            <w:r w:rsidRPr="00FE6FB2">
              <w:rPr>
                <w:rFonts w:ascii="Times New Roman" w:hAnsi="Times New Roman" w:cs="Times New Roman"/>
                <w:color w:val="000000"/>
              </w:rPr>
              <w:t>15.7</w:t>
            </w:r>
          </w:p>
        </w:tc>
        <w:tc>
          <w:tcPr>
            <w:tcW w:w="0" w:type="auto"/>
            <w:noWrap/>
            <w:vAlign w:val="center"/>
          </w:tcPr>
          <w:p w:rsidR="00647C18" w:rsidRPr="00FE6FB2" w:rsidRDefault="00647C18" w:rsidP="00AB36AE">
            <w:pPr>
              <w:jc w:val="center"/>
              <w:rPr>
                <w:rFonts w:ascii="Times New Roman" w:hAnsi="Times New Roman" w:cs="Times New Roman"/>
                <w:color w:val="000000"/>
              </w:rPr>
            </w:pPr>
            <w:r w:rsidRPr="00FE6FB2">
              <w:rPr>
                <w:rFonts w:ascii="Times New Roman" w:hAnsi="Times New Roman" w:cs="Times New Roman"/>
                <w:color w:val="000000"/>
              </w:rPr>
              <w:t>4.3</w:t>
            </w:r>
          </w:p>
        </w:tc>
        <w:tc>
          <w:tcPr>
            <w:tcW w:w="0" w:type="auto"/>
            <w:vAlign w:val="center"/>
          </w:tcPr>
          <w:p w:rsidR="00647C18" w:rsidRPr="00FE6FB2" w:rsidRDefault="00647C18" w:rsidP="00AB36AE">
            <w:pPr>
              <w:jc w:val="center"/>
              <w:rPr>
                <w:rFonts w:ascii="Times New Roman" w:hAnsi="Times New Roman" w:cs="Times New Roman"/>
                <w:color w:val="000000"/>
              </w:rPr>
            </w:pPr>
            <w:r w:rsidRPr="00FE6FB2">
              <w:rPr>
                <w:rFonts w:ascii="Times New Roman" w:hAnsi="Times New Roman" w:cs="Times New Roman"/>
                <w:color w:val="000000"/>
              </w:rPr>
              <w:t>1.5</w:t>
            </w:r>
          </w:p>
        </w:tc>
      </w:tr>
      <w:tr w:rsidR="00647C18" w:rsidRPr="00FE6FB2" w:rsidTr="00F82761">
        <w:trPr>
          <w:trHeight w:val="324"/>
        </w:trPr>
        <w:tc>
          <w:tcPr>
            <w:tcW w:w="0" w:type="auto"/>
            <w:noWrap/>
            <w:hideMark/>
          </w:tcPr>
          <w:p w:rsidR="00647C18" w:rsidRPr="00FE6FB2" w:rsidRDefault="00647C18"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5th</w:t>
            </w:r>
          </w:p>
        </w:tc>
        <w:tc>
          <w:tcPr>
            <w:tcW w:w="0" w:type="auto"/>
            <w:noWrap/>
            <w:vAlign w:val="center"/>
          </w:tcPr>
          <w:p w:rsidR="00647C18" w:rsidRPr="00FE6FB2" w:rsidRDefault="00647C18" w:rsidP="00AB36AE">
            <w:pPr>
              <w:jc w:val="center"/>
              <w:rPr>
                <w:rFonts w:ascii="Times New Roman" w:hAnsi="Times New Roman" w:cs="Times New Roman"/>
                <w:color w:val="000000"/>
              </w:rPr>
            </w:pPr>
            <w:r w:rsidRPr="00FE6FB2">
              <w:rPr>
                <w:rFonts w:ascii="Times New Roman" w:hAnsi="Times New Roman" w:cs="Times New Roman"/>
                <w:color w:val="000000"/>
              </w:rPr>
              <w:t>14.6</w:t>
            </w:r>
          </w:p>
        </w:tc>
        <w:tc>
          <w:tcPr>
            <w:tcW w:w="0" w:type="auto"/>
            <w:noWrap/>
            <w:vAlign w:val="center"/>
          </w:tcPr>
          <w:p w:rsidR="00647C18" w:rsidRPr="00FE6FB2" w:rsidRDefault="00647C18" w:rsidP="00AB36AE">
            <w:pPr>
              <w:jc w:val="center"/>
              <w:rPr>
                <w:rFonts w:ascii="Times New Roman" w:hAnsi="Times New Roman" w:cs="Times New Roman"/>
                <w:color w:val="000000"/>
              </w:rPr>
            </w:pPr>
            <w:r w:rsidRPr="00FE6FB2">
              <w:rPr>
                <w:rFonts w:ascii="Times New Roman" w:hAnsi="Times New Roman" w:cs="Times New Roman"/>
                <w:color w:val="000000"/>
              </w:rPr>
              <w:t>23.2</w:t>
            </w:r>
          </w:p>
        </w:tc>
        <w:tc>
          <w:tcPr>
            <w:tcW w:w="0" w:type="auto"/>
            <w:noWrap/>
            <w:vAlign w:val="center"/>
          </w:tcPr>
          <w:p w:rsidR="00647C18" w:rsidRPr="00FE6FB2" w:rsidRDefault="00647C18" w:rsidP="00AB36AE">
            <w:pPr>
              <w:jc w:val="center"/>
              <w:rPr>
                <w:rFonts w:ascii="Times New Roman" w:hAnsi="Times New Roman" w:cs="Times New Roman"/>
                <w:color w:val="000000"/>
              </w:rPr>
            </w:pPr>
            <w:r w:rsidRPr="00FE6FB2">
              <w:rPr>
                <w:rFonts w:ascii="Times New Roman" w:hAnsi="Times New Roman" w:cs="Times New Roman"/>
                <w:color w:val="000000"/>
              </w:rPr>
              <w:t>19.4</w:t>
            </w:r>
          </w:p>
        </w:tc>
        <w:tc>
          <w:tcPr>
            <w:tcW w:w="0" w:type="auto"/>
            <w:noWrap/>
            <w:vAlign w:val="center"/>
          </w:tcPr>
          <w:p w:rsidR="00647C18" w:rsidRPr="00FE6FB2" w:rsidRDefault="00647C18" w:rsidP="00AB36AE">
            <w:pPr>
              <w:jc w:val="center"/>
              <w:rPr>
                <w:rFonts w:ascii="Times New Roman" w:hAnsi="Times New Roman" w:cs="Times New Roman"/>
                <w:color w:val="000000"/>
              </w:rPr>
            </w:pPr>
            <w:r w:rsidRPr="00FE6FB2">
              <w:rPr>
                <w:rFonts w:ascii="Times New Roman" w:hAnsi="Times New Roman" w:cs="Times New Roman"/>
                <w:color w:val="000000"/>
              </w:rPr>
              <w:t>10.7</w:t>
            </w:r>
          </w:p>
        </w:tc>
        <w:tc>
          <w:tcPr>
            <w:tcW w:w="0" w:type="auto"/>
            <w:noWrap/>
            <w:vAlign w:val="center"/>
          </w:tcPr>
          <w:p w:rsidR="00647C18" w:rsidRPr="00FE6FB2" w:rsidRDefault="00647C18" w:rsidP="00AB36AE">
            <w:pPr>
              <w:jc w:val="center"/>
              <w:rPr>
                <w:rFonts w:ascii="Times New Roman" w:hAnsi="Times New Roman" w:cs="Times New Roman"/>
                <w:color w:val="000000"/>
              </w:rPr>
            </w:pPr>
            <w:r w:rsidRPr="00FE6FB2">
              <w:rPr>
                <w:rFonts w:ascii="Times New Roman" w:hAnsi="Times New Roman" w:cs="Times New Roman"/>
                <w:color w:val="000000"/>
              </w:rPr>
              <w:t>19.5</w:t>
            </w:r>
          </w:p>
        </w:tc>
        <w:tc>
          <w:tcPr>
            <w:tcW w:w="0" w:type="auto"/>
            <w:noWrap/>
            <w:vAlign w:val="center"/>
          </w:tcPr>
          <w:p w:rsidR="00647C18" w:rsidRPr="00FE6FB2" w:rsidRDefault="00647C18" w:rsidP="00AB36AE">
            <w:pPr>
              <w:jc w:val="center"/>
              <w:rPr>
                <w:rFonts w:ascii="Times New Roman" w:hAnsi="Times New Roman" w:cs="Times New Roman"/>
                <w:color w:val="000000"/>
              </w:rPr>
            </w:pPr>
            <w:r w:rsidRPr="00FE6FB2">
              <w:rPr>
                <w:rFonts w:ascii="Times New Roman" w:hAnsi="Times New Roman" w:cs="Times New Roman"/>
                <w:color w:val="000000"/>
              </w:rPr>
              <w:t>8</w:t>
            </w:r>
          </w:p>
        </w:tc>
        <w:tc>
          <w:tcPr>
            <w:tcW w:w="0" w:type="auto"/>
            <w:vAlign w:val="center"/>
          </w:tcPr>
          <w:p w:rsidR="00647C18" w:rsidRPr="00FE6FB2" w:rsidRDefault="00647C18" w:rsidP="00AB36AE">
            <w:pPr>
              <w:jc w:val="center"/>
              <w:rPr>
                <w:rFonts w:ascii="Times New Roman" w:hAnsi="Times New Roman" w:cs="Times New Roman"/>
                <w:color w:val="000000"/>
              </w:rPr>
            </w:pPr>
            <w:r w:rsidRPr="00FE6FB2">
              <w:rPr>
                <w:rFonts w:ascii="Times New Roman" w:hAnsi="Times New Roman" w:cs="Times New Roman"/>
                <w:color w:val="000000"/>
              </w:rPr>
              <w:t>4.6</w:t>
            </w:r>
          </w:p>
        </w:tc>
      </w:tr>
      <w:tr w:rsidR="00647C18" w:rsidRPr="00FE6FB2" w:rsidTr="00F82761">
        <w:trPr>
          <w:trHeight w:val="324"/>
        </w:trPr>
        <w:tc>
          <w:tcPr>
            <w:tcW w:w="0" w:type="auto"/>
            <w:noWrap/>
          </w:tcPr>
          <w:p w:rsidR="00647C18" w:rsidRPr="00FE6FB2" w:rsidRDefault="00647C18"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6th</w:t>
            </w:r>
          </w:p>
        </w:tc>
        <w:tc>
          <w:tcPr>
            <w:tcW w:w="0" w:type="auto"/>
            <w:noWrap/>
            <w:vAlign w:val="center"/>
          </w:tcPr>
          <w:p w:rsidR="00647C18" w:rsidRPr="00FE6FB2" w:rsidRDefault="00647C18" w:rsidP="00AB36AE">
            <w:pPr>
              <w:jc w:val="center"/>
              <w:rPr>
                <w:rFonts w:ascii="Times New Roman" w:hAnsi="Times New Roman" w:cs="Times New Roman"/>
                <w:color w:val="000000"/>
              </w:rPr>
            </w:pPr>
            <w:r w:rsidRPr="00FE6FB2">
              <w:rPr>
                <w:rFonts w:ascii="Times New Roman" w:hAnsi="Times New Roman" w:cs="Times New Roman"/>
                <w:color w:val="000000"/>
              </w:rPr>
              <w:t>4.7</w:t>
            </w:r>
          </w:p>
        </w:tc>
        <w:tc>
          <w:tcPr>
            <w:tcW w:w="0" w:type="auto"/>
            <w:noWrap/>
            <w:vAlign w:val="center"/>
          </w:tcPr>
          <w:p w:rsidR="00647C18" w:rsidRPr="00FE6FB2" w:rsidRDefault="00647C18" w:rsidP="00AB36AE">
            <w:pPr>
              <w:jc w:val="center"/>
              <w:rPr>
                <w:rFonts w:ascii="Times New Roman" w:hAnsi="Times New Roman" w:cs="Times New Roman"/>
                <w:color w:val="000000"/>
              </w:rPr>
            </w:pPr>
            <w:r w:rsidRPr="00FE6FB2">
              <w:rPr>
                <w:rFonts w:ascii="Times New Roman" w:hAnsi="Times New Roman" w:cs="Times New Roman"/>
                <w:color w:val="000000"/>
              </w:rPr>
              <w:t>8.5</w:t>
            </w:r>
          </w:p>
        </w:tc>
        <w:tc>
          <w:tcPr>
            <w:tcW w:w="0" w:type="auto"/>
            <w:noWrap/>
            <w:vAlign w:val="center"/>
          </w:tcPr>
          <w:p w:rsidR="00647C18" w:rsidRPr="00FE6FB2" w:rsidRDefault="00647C18" w:rsidP="00AB36AE">
            <w:pPr>
              <w:jc w:val="center"/>
              <w:rPr>
                <w:rFonts w:ascii="Times New Roman" w:hAnsi="Times New Roman" w:cs="Times New Roman"/>
                <w:color w:val="000000"/>
              </w:rPr>
            </w:pPr>
            <w:r w:rsidRPr="00FE6FB2">
              <w:rPr>
                <w:rFonts w:ascii="Times New Roman" w:hAnsi="Times New Roman" w:cs="Times New Roman"/>
                <w:color w:val="000000"/>
              </w:rPr>
              <w:t>18.5</w:t>
            </w:r>
          </w:p>
        </w:tc>
        <w:tc>
          <w:tcPr>
            <w:tcW w:w="0" w:type="auto"/>
            <w:noWrap/>
            <w:vAlign w:val="center"/>
          </w:tcPr>
          <w:p w:rsidR="00647C18" w:rsidRPr="00FE6FB2" w:rsidRDefault="00647C18" w:rsidP="00AB36AE">
            <w:pPr>
              <w:jc w:val="center"/>
              <w:rPr>
                <w:rFonts w:ascii="Times New Roman" w:hAnsi="Times New Roman" w:cs="Times New Roman"/>
                <w:color w:val="000000"/>
              </w:rPr>
            </w:pPr>
            <w:r w:rsidRPr="00FE6FB2">
              <w:rPr>
                <w:rFonts w:ascii="Times New Roman" w:hAnsi="Times New Roman" w:cs="Times New Roman"/>
                <w:color w:val="000000"/>
              </w:rPr>
              <w:t>17.2</w:t>
            </w:r>
          </w:p>
        </w:tc>
        <w:tc>
          <w:tcPr>
            <w:tcW w:w="0" w:type="auto"/>
            <w:noWrap/>
            <w:vAlign w:val="center"/>
          </w:tcPr>
          <w:p w:rsidR="00647C18" w:rsidRPr="00FE6FB2" w:rsidRDefault="00647C18" w:rsidP="00AB36AE">
            <w:pPr>
              <w:jc w:val="center"/>
              <w:rPr>
                <w:rFonts w:ascii="Times New Roman" w:hAnsi="Times New Roman" w:cs="Times New Roman"/>
                <w:color w:val="000000"/>
              </w:rPr>
            </w:pPr>
            <w:r w:rsidRPr="00FE6FB2">
              <w:rPr>
                <w:rFonts w:ascii="Times New Roman" w:hAnsi="Times New Roman" w:cs="Times New Roman"/>
                <w:color w:val="000000"/>
              </w:rPr>
              <w:t>27.8</w:t>
            </w:r>
          </w:p>
        </w:tc>
        <w:tc>
          <w:tcPr>
            <w:tcW w:w="0" w:type="auto"/>
            <w:noWrap/>
            <w:vAlign w:val="center"/>
          </w:tcPr>
          <w:p w:rsidR="00647C18" w:rsidRPr="00FE6FB2" w:rsidRDefault="00647C18" w:rsidP="00AB36AE">
            <w:pPr>
              <w:jc w:val="center"/>
              <w:rPr>
                <w:rFonts w:ascii="Times New Roman" w:hAnsi="Times New Roman" w:cs="Times New Roman"/>
                <w:color w:val="000000"/>
              </w:rPr>
            </w:pPr>
            <w:r w:rsidRPr="00FE6FB2">
              <w:rPr>
                <w:rFonts w:ascii="Times New Roman" w:hAnsi="Times New Roman" w:cs="Times New Roman"/>
                <w:color w:val="000000"/>
              </w:rPr>
              <w:t>15.9</w:t>
            </w:r>
          </w:p>
        </w:tc>
        <w:tc>
          <w:tcPr>
            <w:tcW w:w="0" w:type="auto"/>
            <w:vAlign w:val="center"/>
          </w:tcPr>
          <w:p w:rsidR="00647C18" w:rsidRPr="00FE6FB2" w:rsidRDefault="00647C18" w:rsidP="00AB36AE">
            <w:pPr>
              <w:jc w:val="center"/>
              <w:rPr>
                <w:rFonts w:ascii="Times New Roman" w:hAnsi="Times New Roman" w:cs="Times New Roman"/>
                <w:color w:val="000000"/>
              </w:rPr>
            </w:pPr>
            <w:r w:rsidRPr="00FE6FB2">
              <w:rPr>
                <w:rFonts w:ascii="Times New Roman" w:hAnsi="Times New Roman" w:cs="Times New Roman"/>
                <w:color w:val="000000"/>
              </w:rPr>
              <w:t>7.4</w:t>
            </w:r>
          </w:p>
        </w:tc>
      </w:tr>
      <w:tr w:rsidR="00647C18" w:rsidRPr="00FE6FB2" w:rsidTr="00F82761">
        <w:trPr>
          <w:trHeight w:val="324"/>
        </w:trPr>
        <w:tc>
          <w:tcPr>
            <w:tcW w:w="0" w:type="auto"/>
            <w:noWrap/>
            <w:hideMark/>
          </w:tcPr>
          <w:p w:rsidR="00647C18" w:rsidRPr="00FE6FB2" w:rsidRDefault="00647C18"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Worst</w:t>
            </w:r>
          </w:p>
        </w:tc>
        <w:tc>
          <w:tcPr>
            <w:tcW w:w="0" w:type="auto"/>
            <w:noWrap/>
            <w:vAlign w:val="center"/>
          </w:tcPr>
          <w:p w:rsidR="00647C18" w:rsidRPr="00FE6FB2" w:rsidRDefault="00647C18" w:rsidP="00AB36AE">
            <w:pPr>
              <w:jc w:val="center"/>
              <w:rPr>
                <w:rFonts w:ascii="Times New Roman" w:hAnsi="Times New Roman" w:cs="Times New Roman"/>
                <w:color w:val="000000"/>
              </w:rPr>
            </w:pPr>
            <w:r w:rsidRPr="00FE6FB2">
              <w:rPr>
                <w:rFonts w:ascii="Times New Roman" w:hAnsi="Times New Roman" w:cs="Times New Roman"/>
                <w:color w:val="000000"/>
              </w:rPr>
              <w:t>0.7</w:t>
            </w:r>
          </w:p>
        </w:tc>
        <w:tc>
          <w:tcPr>
            <w:tcW w:w="0" w:type="auto"/>
            <w:noWrap/>
            <w:vAlign w:val="center"/>
          </w:tcPr>
          <w:p w:rsidR="00647C18" w:rsidRPr="00FE6FB2" w:rsidRDefault="00647C18" w:rsidP="00AB36AE">
            <w:pPr>
              <w:jc w:val="center"/>
              <w:rPr>
                <w:rFonts w:ascii="Times New Roman" w:hAnsi="Times New Roman" w:cs="Times New Roman"/>
                <w:color w:val="000000"/>
              </w:rPr>
            </w:pPr>
            <w:r w:rsidRPr="00FE6FB2">
              <w:rPr>
                <w:rFonts w:ascii="Times New Roman" w:hAnsi="Times New Roman" w:cs="Times New Roman"/>
                <w:color w:val="000000"/>
              </w:rPr>
              <w:t>1.1</w:t>
            </w:r>
          </w:p>
        </w:tc>
        <w:tc>
          <w:tcPr>
            <w:tcW w:w="0" w:type="auto"/>
            <w:noWrap/>
            <w:vAlign w:val="center"/>
          </w:tcPr>
          <w:p w:rsidR="00647C18" w:rsidRPr="00FE6FB2" w:rsidRDefault="00647C18" w:rsidP="00AB36AE">
            <w:pPr>
              <w:jc w:val="center"/>
              <w:rPr>
                <w:rFonts w:ascii="Times New Roman" w:hAnsi="Times New Roman" w:cs="Times New Roman"/>
                <w:color w:val="000000"/>
              </w:rPr>
            </w:pPr>
            <w:r w:rsidRPr="00FE6FB2">
              <w:rPr>
                <w:rFonts w:ascii="Times New Roman" w:hAnsi="Times New Roman" w:cs="Times New Roman"/>
                <w:color w:val="000000"/>
              </w:rPr>
              <w:t>9</w:t>
            </w:r>
          </w:p>
        </w:tc>
        <w:tc>
          <w:tcPr>
            <w:tcW w:w="0" w:type="auto"/>
            <w:noWrap/>
            <w:vAlign w:val="center"/>
          </w:tcPr>
          <w:p w:rsidR="00647C18" w:rsidRPr="00FE6FB2" w:rsidRDefault="00647C18" w:rsidP="00AB36AE">
            <w:pPr>
              <w:jc w:val="center"/>
              <w:rPr>
                <w:rFonts w:ascii="Times New Roman" w:hAnsi="Times New Roman" w:cs="Times New Roman"/>
                <w:color w:val="000000"/>
              </w:rPr>
            </w:pPr>
            <w:r w:rsidRPr="00FE6FB2">
              <w:rPr>
                <w:rFonts w:ascii="Times New Roman" w:hAnsi="Times New Roman" w:cs="Times New Roman"/>
                <w:color w:val="000000"/>
              </w:rPr>
              <w:t>36.1</w:t>
            </w:r>
          </w:p>
        </w:tc>
        <w:tc>
          <w:tcPr>
            <w:tcW w:w="0" w:type="auto"/>
            <w:noWrap/>
            <w:vAlign w:val="center"/>
          </w:tcPr>
          <w:p w:rsidR="00647C18" w:rsidRPr="00FE6FB2" w:rsidRDefault="00647C18" w:rsidP="00AB36AE">
            <w:pPr>
              <w:jc w:val="center"/>
              <w:rPr>
                <w:rFonts w:ascii="Times New Roman" w:hAnsi="Times New Roman" w:cs="Times New Roman"/>
                <w:color w:val="000000"/>
              </w:rPr>
            </w:pPr>
            <w:r w:rsidRPr="00FE6FB2">
              <w:rPr>
                <w:rFonts w:ascii="Times New Roman" w:hAnsi="Times New Roman" w:cs="Times New Roman"/>
                <w:color w:val="000000"/>
              </w:rPr>
              <w:t>21</w:t>
            </w:r>
          </w:p>
        </w:tc>
        <w:tc>
          <w:tcPr>
            <w:tcW w:w="0" w:type="auto"/>
            <w:noWrap/>
            <w:vAlign w:val="center"/>
          </w:tcPr>
          <w:p w:rsidR="00647C18" w:rsidRPr="00FE6FB2" w:rsidRDefault="00647C18" w:rsidP="00AB36AE">
            <w:pPr>
              <w:jc w:val="center"/>
              <w:rPr>
                <w:rFonts w:ascii="Times New Roman" w:hAnsi="Times New Roman" w:cs="Times New Roman"/>
                <w:color w:val="000000"/>
              </w:rPr>
            </w:pPr>
            <w:r w:rsidRPr="00FE6FB2">
              <w:rPr>
                <w:rFonts w:ascii="Times New Roman" w:hAnsi="Times New Roman" w:cs="Times New Roman"/>
                <w:color w:val="000000"/>
              </w:rPr>
              <w:t>19.8</w:t>
            </w:r>
          </w:p>
        </w:tc>
        <w:tc>
          <w:tcPr>
            <w:tcW w:w="0" w:type="auto"/>
            <w:vAlign w:val="center"/>
          </w:tcPr>
          <w:p w:rsidR="00647C18" w:rsidRPr="00FE6FB2" w:rsidRDefault="00647C18" w:rsidP="00AB36AE">
            <w:pPr>
              <w:jc w:val="center"/>
              <w:rPr>
                <w:rFonts w:ascii="Times New Roman" w:hAnsi="Times New Roman" w:cs="Times New Roman"/>
                <w:color w:val="000000"/>
              </w:rPr>
            </w:pPr>
            <w:r w:rsidRPr="00FE6FB2">
              <w:rPr>
                <w:rFonts w:ascii="Times New Roman" w:hAnsi="Times New Roman" w:cs="Times New Roman"/>
                <w:color w:val="000000"/>
              </w:rPr>
              <w:t>12.3</w:t>
            </w:r>
          </w:p>
        </w:tc>
      </w:tr>
      <w:tr w:rsidR="00F82761" w:rsidRPr="00FE6FB2" w:rsidTr="00F82761">
        <w:trPr>
          <w:trHeight w:val="324"/>
        </w:trPr>
        <w:tc>
          <w:tcPr>
            <w:tcW w:w="0" w:type="auto"/>
            <w:noWrap/>
            <w:hideMark/>
          </w:tcPr>
          <w:p w:rsidR="00F82761" w:rsidRPr="00FE6FB2" w:rsidRDefault="00F82761"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Mean Rank</w:t>
            </w:r>
          </w:p>
        </w:tc>
        <w:tc>
          <w:tcPr>
            <w:tcW w:w="0" w:type="auto"/>
            <w:noWrap/>
          </w:tcPr>
          <w:p w:rsidR="00F82761" w:rsidRPr="00FE6FB2" w:rsidRDefault="00647C18"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3.4</w:t>
            </w:r>
          </w:p>
        </w:tc>
        <w:tc>
          <w:tcPr>
            <w:tcW w:w="0" w:type="auto"/>
            <w:noWrap/>
          </w:tcPr>
          <w:p w:rsidR="00F82761" w:rsidRPr="00FE6FB2" w:rsidRDefault="00647C18"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3.9</w:t>
            </w:r>
          </w:p>
        </w:tc>
        <w:tc>
          <w:tcPr>
            <w:tcW w:w="0" w:type="auto"/>
            <w:noWrap/>
          </w:tcPr>
          <w:p w:rsidR="00F82761" w:rsidRPr="00FE6FB2" w:rsidRDefault="00647C18"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4.3</w:t>
            </w:r>
          </w:p>
        </w:tc>
        <w:tc>
          <w:tcPr>
            <w:tcW w:w="0" w:type="auto"/>
            <w:noWrap/>
          </w:tcPr>
          <w:p w:rsidR="00F82761" w:rsidRPr="00FE6FB2" w:rsidRDefault="00647C18"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4.9</w:t>
            </w:r>
          </w:p>
        </w:tc>
        <w:tc>
          <w:tcPr>
            <w:tcW w:w="0" w:type="auto"/>
            <w:noWrap/>
          </w:tcPr>
          <w:p w:rsidR="00F82761" w:rsidRPr="00FE6FB2" w:rsidRDefault="00647C18"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5.2</w:t>
            </w:r>
          </w:p>
        </w:tc>
        <w:tc>
          <w:tcPr>
            <w:tcW w:w="0" w:type="auto"/>
            <w:noWrap/>
          </w:tcPr>
          <w:p w:rsidR="00F82761" w:rsidRPr="00FE6FB2" w:rsidRDefault="00647C18"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3.8</w:t>
            </w:r>
          </w:p>
        </w:tc>
        <w:tc>
          <w:tcPr>
            <w:tcW w:w="0" w:type="auto"/>
          </w:tcPr>
          <w:p w:rsidR="00F82761" w:rsidRPr="00FE6FB2" w:rsidRDefault="00647C18"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2.5</w:t>
            </w:r>
          </w:p>
        </w:tc>
      </w:tr>
      <w:tr w:rsidR="00F82761" w:rsidRPr="00FE6FB2" w:rsidTr="00F82761">
        <w:trPr>
          <w:trHeight w:val="101"/>
        </w:trPr>
        <w:tc>
          <w:tcPr>
            <w:tcW w:w="0" w:type="auto"/>
            <w:noWrap/>
            <w:hideMark/>
          </w:tcPr>
          <w:p w:rsidR="00F82761" w:rsidRPr="00FE6FB2" w:rsidRDefault="00F82761"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w:t>
            </w:r>
            <w:r w:rsidR="00320BE5" w:rsidRPr="00FE6FB2">
              <w:rPr>
                <w:rFonts w:ascii="Times New Roman" w:eastAsia="PMingLiU" w:hAnsi="Times New Roman" w:cs="Times New Roman"/>
                <w:color w:val="000000"/>
                <w:kern w:val="0"/>
                <w:szCs w:val="24"/>
              </w:rPr>
              <w:t>UCRA</w:t>
            </w:r>
          </w:p>
        </w:tc>
        <w:tc>
          <w:tcPr>
            <w:tcW w:w="0" w:type="auto"/>
            <w:noWrap/>
          </w:tcPr>
          <w:p w:rsidR="00F82761" w:rsidRPr="00FE6FB2" w:rsidRDefault="00647C18"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60.0</w:t>
            </w:r>
          </w:p>
        </w:tc>
        <w:tc>
          <w:tcPr>
            <w:tcW w:w="0" w:type="auto"/>
            <w:noWrap/>
          </w:tcPr>
          <w:p w:rsidR="00F82761" w:rsidRPr="00FE6FB2" w:rsidRDefault="00647C18"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51.5</w:t>
            </w:r>
          </w:p>
        </w:tc>
        <w:tc>
          <w:tcPr>
            <w:tcW w:w="0" w:type="auto"/>
            <w:noWrap/>
          </w:tcPr>
          <w:p w:rsidR="00F82761" w:rsidRPr="00FE6FB2" w:rsidRDefault="00647C18"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44.9</w:t>
            </w:r>
          </w:p>
        </w:tc>
        <w:tc>
          <w:tcPr>
            <w:tcW w:w="0" w:type="auto"/>
            <w:noWrap/>
          </w:tcPr>
          <w:p w:rsidR="00F82761" w:rsidRPr="00FE6FB2" w:rsidRDefault="00647C18"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34.6</w:t>
            </w:r>
          </w:p>
        </w:tc>
        <w:tc>
          <w:tcPr>
            <w:tcW w:w="0" w:type="auto"/>
            <w:noWrap/>
          </w:tcPr>
          <w:p w:rsidR="00F82761" w:rsidRPr="00FE6FB2" w:rsidRDefault="00647C18"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30.4</w:t>
            </w:r>
          </w:p>
        </w:tc>
        <w:tc>
          <w:tcPr>
            <w:tcW w:w="0" w:type="auto"/>
            <w:noWrap/>
          </w:tcPr>
          <w:p w:rsidR="00F82761" w:rsidRPr="00FE6FB2" w:rsidRDefault="00647C18"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53.2</w:t>
            </w:r>
          </w:p>
        </w:tc>
        <w:tc>
          <w:tcPr>
            <w:tcW w:w="0" w:type="auto"/>
          </w:tcPr>
          <w:p w:rsidR="00F82761" w:rsidRPr="00FE6FB2" w:rsidRDefault="00647C18"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75.3</w:t>
            </w:r>
          </w:p>
        </w:tc>
      </w:tr>
    </w:tbl>
    <w:p w:rsidR="00891693" w:rsidRPr="00FE6FB2" w:rsidRDefault="00320BE5" w:rsidP="00891693">
      <w:pPr>
        <w:rPr>
          <w:rFonts w:ascii="Times New Roman" w:hAnsi="Times New Roman" w:cs="Times New Roman"/>
          <w:b/>
          <w:szCs w:val="24"/>
        </w:rPr>
      </w:pPr>
      <w:r w:rsidRPr="00FE6FB2">
        <w:rPr>
          <w:rFonts w:ascii="Times New Roman" w:eastAsia="DFKai-SB" w:hAnsi="Times New Roman" w:cs="Times New Roman"/>
          <w:szCs w:val="20"/>
        </w:rPr>
        <w:t>Abbreviations: BC, Balanced crystalloids; Iso-Alb, iso-oncotic albumin; Hyper-Alb, hyperoncotic albumin; L-HES, Low molecular weight hydroxyethyl starch; H-HES, High molecular weight hydroxyethyl starch; SUCRA, the surface under the cumulative ranking.</w:t>
      </w:r>
    </w:p>
    <w:p w:rsidR="00CD5246" w:rsidRPr="00FE6FB2" w:rsidRDefault="00CD5246" w:rsidP="00CD5246">
      <w:pPr>
        <w:rPr>
          <w:rFonts w:ascii="Times New Roman" w:hAnsi="Times New Roman" w:cs="Times New Roman"/>
        </w:rPr>
      </w:pPr>
    </w:p>
    <w:p w:rsidR="00CD5246" w:rsidRPr="00FE6FB2" w:rsidRDefault="00CD5246" w:rsidP="00AD6556">
      <w:pPr>
        <w:rPr>
          <w:rFonts w:ascii="Times New Roman" w:hAnsi="Times New Roman" w:cs="Times New Roman"/>
        </w:rPr>
      </w:pPr>
    </w:p>
    <w:p w:rsidR="00CD5246" w:rsidRPr="00FE6FB2" w:rsidRDefault="00CD5246" w:rsidP="00AD6556">
      <w:pPr>
        <w:rPr>
          <w:rFonts w:ascii="Times New Roman" w:hAnsi="Times New Roman" w:cs="Times New Roman"/>
        </w:rPr>
      </w:pPr>
    </w:p>
    <w:p w:rsidR="00F433AF" w:rsidRPr="00FE6FB2" w:rsidRDefault="00F433AF">
      <w:pPr>
        <w:widowControl/>
        <w:rPr>
          <w:rFonts w:ascii="Times New Roman" w:hAnsi="Times New Roman" w:cs="Times New Roman"/>
        </w:rPr>
      </w:pPr>
      <w:r w:rsidRPr="00FE6FB2">
        <w:rPr>
          <w:rFonts w:ascii="Times New Roman" w:hAnsi="Times New Roman" w:cs="Times New Roman"/>
        </w:rPr>
        <w:br w:type="page"/>
      </w:r>
    </w:p>
    <w:p w:rsidR="00F433AF" w:rsidRPr="00FE6FB2" w:rsidRDefault="00F433AF" w:rsidP="00F433AF">
      <w:pPr>
        <w:pStyle w:val="Heading3"/>
      </w:pPr>
      <w:bookmarkStart w:id="158" w:name="_Toc32664074"/>
      <w:bookmarkStart w:id="159" w:name="_Toc53220870"/>
      <w:r w:rsidRPr="00FE6FB2">
        <w:t xml:space="preserve">9.3.2. </w:t>
      </w:r>
      <w:r w:rsidR="00712F53" w:rsidRPr="00FE6FB2">
        <w:rPr>
          <w:szCs w:val="20"/>
        </w:rPr>
        <w:t>Fluid resuscitation volume</w:t>
      </w:r>
      <w:r w:rsidRPr="00FE6FB2">
        <w:t xml:space="preserve"> in trauma patients</w:t>
      </w:r>
      <w:bookmarkEnd w:id="158"/>
      <w:bookmarkEnd w:id="159"/>
    </w:p>
    <w:p w:rsidR="00F433AF" w:rsidRPr="00FE6FB2" w:rsidRDefault="00F433AF" w:rsidP="00F433AF">
      <w:pPr>
        <w:rPr>
          <w:rFonts w:ascii="Times New Roman" w:hAnsi="Times New Roman" w:cs="Times New Roman"/>
          <w:szCs w:val="20"/>
        </w:rPr>
      </w:pPr>
      <w:r w:rsidRPr="00FE6FB2">
        <w:rPr>
          <w:rFonts w:ascii="Times New Roman" w:hAnsi="Times New Roman" w:cs="Times New Roman"/>
          <w:szCs w:val="20"/>
        </w:rPr>
        <w:t>eTable 9.18</w:t>
      </w:r>
      <w:r w:rsidR="00712F53" w:rsidRPr="00FE6FB2">
        <w:rPr>
          <w:rFonts w:ascii="Times New Roman" w:hAnsi="Times New Roman" w:cs="Times New Roman"/>
          <w:szCs w:val="20"/>
        </w:rPr>
        <w:t xml:space="preserve"> Fluid resuscitation volume</w:t>
      </w:r>
      <w:r w:rsidRPr="00FE6FB2">
        <w:rPr>
          <w:rFonts w:ascii="Times New Roman" w:hAnsi="Times New Roman" w:cs="Times New Roman"/>
          <w:szCs w:val="20"/>
        </w:rPr>
        <w:t xml:space="preserve"> in league table in trauma patients</w:t>
      </w:r>
    </w:p>
    <w:p w:rsidR="00F433AF" w:rsidRPr="00FE6FB2" w:rsidRDefault="00F433AF" w:rsidP="00F433AF">
      <w:pPr>
        <w:rPr>
          <w:rFonts w:ascii="Times New Roman" w:hAnsi="Times New Roman" w:cs="Times New Roman"/>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6"/>
        <w:gridCol w:w="1596"/>
        <w:gridCol w:w="1596"/>
        <w:gridCol w:w="1598"/>
        <w:gridCol w:w="937"/>
      </w:tblGrid>
      <w:tr w:rsidR="00F433AF" w:rsidRPr="00FE6FB2" w:rsidTr="00712F53">
        <w:trPr>
          <w:trHeight w:val="324"/>
          <w:jc w:val="center"/>
        </w:trPr>
        <w:tc>
          <w:tcPr>
            <w:tcW w:w="0" w:type="auto"/>
            <w:shd w:val="clear" w:color="auto" w:fill="D9D9D9" w:themeFill="background1" w:themeFillShade="D9"/>
            <w:noWrap/>
            <w:vAlign w:val="center"/>
            <w:hideMark/>
          </w:tcPr>
          <w:p w:rsidR="00F433AF" w:rsidRPr="00FE6FB2" w:rsidRDefault="00F433AF" w:rsidP="00712F53">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Balanced</w:t>
            </w:r>
            <w:r w:rsidRPr="00FE6FB2">
              <w:rPr>
                <w:rFonts w:ascii="Times New Roman" w:eastAsia="PMingLiU" w:hAnsi="Times New Roman" w:cs="Times New Roman"/>
                <w:b/>
                <w:szCs w:val="24"/>
              </w:rPr>
              <w:br/>
              <w:t>crystalloids</w:t>
            </w:r>
          </w:p>
        </w:tc>
        <w:tc>
          <w:tcPr>
            <w:tcW w:w="0" w:type="auto"/>
            <w:noWrap/>
            <w:vAlign w:val="center"/>
          </w:tcPr>
          <w:p w:rsidR="00F433AF" w:rsidRPr="00FE6FB2" w:rsidRDefault="00F433AF" w:rsidP="00712F53">
            <w:pPr>
              <w:widowControl/>
              <w:jc w:val="center"/>
              <w:rPr>
                <w:rFonts w:ascii="Times New Roman" w:eastAsia="PMingLiU" w:hAnsi="Times New Roman" w:cs="Times New Roman"/>
                <w:szCs w:val="24"/>
              </w:rPr>
            </w:pPr>
          </w:p>
        </w:tc>
        <w:tc>
          <w:tcPr>
            <w:tcW w:w="0" w:type="auto"/>
            <w:noWrap/>
            <w:vAlign w:val="center"/>
          </w:tcPr>
          <w:p w:rsidR="00F433AF" w:rsidRPr="00FE6FB2" w:rsidRDefault="00F433AF" w:rsidP="00712F53">
            <w:pPr>
              <w:widowControl/>
              <w:jc w:val="center"/>
              <w:rPr>
                <w:rFonts w:ascii="Times New Roman" w:eastAsia="PMingLiU" w:hAnsi="Times New Roman" w:cs="Times New Roman"/>
                <w:szCs w:val="24"/>
              </w:rPr>
            </w:pPr>
          </w:p>
        </w:tc>
        <w:tc>
          <w:tcPr>
            <w:tcW w:w="0" w:type="auto"/>
            <w:vAlign w:val="center"/>
          </w:tcPr>
          <w:p w:rsidR="00F433AF" w:rsidRPr="00FE6FB2" w:rsidRDefault="00F433AF" w:rsidP="00712F53">
            <w:pPr>
              <w:widowControl/>
              <w:jc w:val="center"/>
              <w:rPr>
                <w:rFonts w:ascii="Times New Roman" w:eastAsia="PMingLiU" w:hAnsi="Times New Roman" w:cs="Times New Roman"/>
                <w:szCs w:val="24"/>
              </w:rPr>
            </w:pPr>
          </w:p>
        </w:tc>
        <w:tc>
          <w:tcPr>
            <w:tcW w:w="0" w:type="auto"/>
            <w:vAlign w:val="center"/>
          </w:tcPr>
          <w:p w:rsidR="00F433AF" w:rsidRPr="00FE6FB2" w:rsidRDefault="00F433AF" w:rsidP="00712F53">
            <w:pPr>
              <w:widowControl/>
              <w:jc w:val="center"/>
              <w:rPr>
                <w:rFonts w:ascii="Times New Roman" w:eastAsia="PMingLiU" w:hAnsi="Times New Roman" w:cs="Times New Roman"/>
                <w:szCs w:val="24"/>
              </w:rPr>
            </w:pPr>
          </w:p>
        </w:tc>
      </w:tr>
      <w:tr w:rsidR="00712F53" w:rsidRPr="00FE6FB2" w:rsidTr="00712F53">
        <w:trPr>
          <w:trHeight w:val="324"/>
          <w:jc w:val="center"/>
        </w:trPr>
        <w:tc>
          <w:tcPr>
            <w:tcW w:w="0" w:type="auto"/>
            <w:shd w:val="clear" w:color="auto" w:fill="FFFFFF" w:themeFill="background1"/>
            <w:noWrap/>
            <w:vAlign w:val="center"/>
          </w:tcPr>
          <w:p w:rsidR="00712F53" w:rsidRPr="00FE6FB2" w:rsidRDefault="00712F53" w:rsidP="00712F53">
            <w:pPr>
              <w:widowControl/>
              <w:jc w:val="center"/>
              <w:rPr>
                <w:rFonts w:ascii="Times New Roman" w:hAnsi="Times New Roman" w:cs="Times New Roman"/>
                <w:color w:val="000000"/>
                <w:szCs w:val="24"/>
              </w:rPr>
            </w:pPr>
            <w:r w:rsidRPr="00FE6FB2">
              <w:rPr>
                <w:rFonts w:ascii="Times New Roman" w:hAnsi="Times New Roman" w:cs="Times New Roman"/>
                <w:color w:val="000000"/>
                <w:szCs w:val="24"/>
              </w:rPr>
              <w:t>1595</w:t>
            </w:r>
          </w:p>
          <w:p w:rsidR="00712F53" w:rsidRPr="00FE6FB2" w:rsidRDefault="00712F53" w:rsidP="00712F53">
            <w:pPr>
              <w:widowControl/>
              <w:jc w:val="center"/>
              <w:rPr>
                <w:rFonts w:ascii="Times New Roman" w:hAnsi="Times New Roman" w:cs="Times New Roman"/>
                <w:color w:val="000000"/>
                <w:szCs w:val="24"/>
              </w:rPr>
            </w:pPr>
            <w:r w:rsidRPr="00FE6FB2">
              <w:rPr>
                <w:rFonts w:ascii="Times New Roman" w:hAnsi="Times New Roman" w:cs="Times New Roman"/>
                <w:color w:val="000000"/>
                <w:szCs w:val="24"/>
              </w:rPr>
              <w:t>(-5767,8959.46)</w:t>
            </w:r>
          </w:p>
        </w:tc>
        <w:tc>
          <w:tcPr>
            <w:tcW w:w="0" w:type="auto"/>
            <w:shd w:val="clear" w:color="auto" w:fill="D9D9D9" w:themeFill="background1" w:themeFillShade="D9"/>
            <w:noWrap/>
            <w:vAlign w:val="center"/>
            <w:hideMark/>
          </w:tcPr>
          <w:p w:rsidR="00712F53" w:rsidRPr="00FE6FB2" w:rsidRDefault="00712F53" w:rsidP="00712F53">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Saline</w:t>
            </w:r>
          </w:p>
        </w:tc>
        <w:tc>
          <w:tcPr>
            <w:tcW w:w="0" w:type="auto"/>
            <w:noWrap/>
            <w:vAlign w:val="center"/>
          </w:tcPr>
          <w:p w:rsidR="00712F53" w:rsidRPr="00FE6FB2" w:rsidRDefault="00712F53" w:rsidP="00712F53">
            <w:pPr>
              <w:widowControl/>
              <w:jc w:val="center"/>
              <w:rPr>
                <w:rFonts w:ascii="Times New Roman" w:eastAsia="PMingLiU" w:hAnsi="Times New Roman" w:cs="Times New Roman"/>
                <w:szCs w:val="24"/>
              </w:rPr>
            </w:pPr>
          </w:p>
        </w:tc>
        <w:tc>
          <w:tcPr>
            <w:tcW w:w="0" w:type="auto"/>
            <w:vAlign w:val="center"/>
          </w:tcPr>
          <w:p w:rsidR="00712F53" w:rsidRPr="00FE6FB2" w:rsidRDefault="00712F53" w:rsidP="00712F53">
            <w:pPr>
              <w:widowControl/>
              <w:jc w:val="center"/>
              <w:rPr>
                <w:rFonts w:ascii="Times New Roman" w:eastAsia="PMingLiU" w:hAnsi="Times New Roman" w:cs="Times New Roman"/>
                <w:szCs w:val="24"/>
              </w:rPr>
            </w:pPr>
          </w:p>
        </w:tc>
        <w:tc>
          <w:tcPr>
            <w:tcW w:w="0" w:type="auto"/>
            <w:vAlign w:val="center"/>
          </w:tcPr>
          <w:p w:rsidR="00712F53" w:rsidRPr="00FE6FB2" w:rsidRDefault="00712F53" w:rsidP="00712F53">
            <w:pPr>
              <w:widowControl/>
              <w:jc w:val="center"/>
              <w:rPr>
                <w:rFonts w:ascii="Times New Roman" w:eastAsia="PMingLiU" w:hAnsi="Times New Roman" w:cs="Times New Roman"/>
                <w:szCs w:val="24"/>
              </w:rPr>
            </w:pPr>
          </w:p>
        </w:tc>
      </w:tr>
      <w:tr w:rsidR="00712F53" w:rsidRPr="00FE6FB2" w:rsidTr="00712F53">
        <w:trPr>
          <w:trHeight w:val="324"/>
          <w:jc w:val="center"/>
        </w:trPr>
        <w:tc>
          <w:tcPr>
            <w:tcW w:w="0" w:type="auto"/>
            <w:shd w:val="clear" w:color="auto" w:fill="FBE4D5" w:themeFill="accent2" w:themeFillTint="33"/>
            <w:noWrap/>
            <w:vAlign w:val="center"/>
          </w:tcPr>
          <w:p w:rsidR="00712F53" w:rsidRPr="00FE6FB2" w:rsidRDefault="00712F53" w:rsidP="00712F53">
            <w:pPr>
              <w:jc w:val="center"/>
              <w:rPr>
                <w:rFonts w:ascii="Times New Roman" w:hAnsi="Times New Roman" w:cs="Times New Roman"/>
                <w:b/>
                <w:color w:val="000000"/>
                <w:szCs w:val="24"/>
              </w:rPr>
            </w:pPr>
            <w:r w:rsidRPr="00FE6FB2">
              <w:rPr>
                <w:rFonts w:ascii="Times New Roman" w:hAnsi="Times New Roman" w:cs="Times New Roman"/>
                <w:b/>
                <w:color w:val="000000"/>
                <w:szCs w:val="24"/>
              </w:rPr>
              <w:t>7500</w:t>
            </w:r>
          </w:p>
          <w:p w:rsidR="00712F53" w:rsidRPr="00FE6FB2" w:rsidRDefault="00712F53" w:rsidP="00712F53">
            <w:pPr>
              <w:jc w:val="center"/>
              <w:rPr>
                <w:rFonts w:ascii="Times New Roman" w:hAnsi="Times New Roman" w:cs="Times New Roman"/>
                <w:color w:val="000000"/>
                <w:szCs w:val="24"/>
              </w:rPr>
            </w:pPr>
            <w:r w:rsidRPr="00FE6FB2">
              <w:rPr>
                <w:rFonts w:ascii="Times New Roman" w:hAnsi="Times New Roman" w:cs="Times New Roman"/>
                <w:b/>
                <w:color w:val="000000"/>
                <w:szCs w:val="24"/>
              </w:rPr>
              <w:t>(6879,8120)</w:t>
            </w:r>
          </w:p>
        </w:tc>
        <w:tc>
          <w:tcPr>
            <w:tcW w:w="0" w:type="auto"/>
            <w:noWrap/>
            <w:vAlign w:val="center"/>
          </w:tcPr>
          <w:p w:rsidR="00712F53" w:rsidRPr="00FE6FB2" w:rsidRDefault="00712F53" w:rsidP="00712F53">
            <w:pPr>
              <w:widowControl/>
              <w:jc w:val="center"/>
              <w:rPr>
                <w:rFonts w:ascii="Times New Roman" w:hAnsi="Times New Roman" w:cs="Times New Roman"/>
                <w:color w:val="000000"/>
                <w:szCs w:val="24"/>
              </w:rPr>
            </w:pPr>
            <w:r w:rsidRPr="00FE6FB2">
              <w:rPr>
                <w:rFonts w:ascii="Times New Roman" w:hAnsi="Times New Roman" w:cs="Times New Roman"/>
                <w:color w:val="000000"/>
                <w:szCs w:val="24"/>
              </w:rPr>
              <w:t>5904</w:t>
            </w:r>
          </w:p>
          <w:p w:rsidR="00712F53" w:rsidRPr="00FE6FB2" w:rsidRDefault="00712F53" w:rsidP="00712F53">
            <w:pPr>
              <w:widowControl/>
              <w:jc w:val="center"/>
              <w:rPr>
                <w:rFonts w:ascii="Times New Roman" w:hAnsi="Times New Roman" w:cs="Times New Roman"/>
                <w:color w:val="000000"/>
                <w:szCs w:val="24"/>
              </w:rPr>
            </w:pPr>
            <w:r w:rsidRPr="00FE6FB2">
              <w:rPr>
                <w:rFonts w:ascii="Times New Roman" w:hAnsi="Times New Roman" w:cs="Times New Roman"/>
                <w:color w:val="000000"/>
                <w:szCs w:val="24"/>
              </w:rPr>
              <w:t>(-1485,13293)</w:t>
            </w:r>
          </w:p>
        </w:tc>
        <w:tc>
          <w:tcPr>
            <w:tcW w:w="0" w:type="auto"/>
            <w:shd w:val="clear" w:color="auto" w:fill="D9D9D9" w:themeFill="background1" w:themeFillShade="D9"/>
            <w:noWrap/>
            <w:vAlign w:val="center"/>
            <w:hideMark/>
          </w:tcPr>
          <w:p w:rsidR="00712F53" w:rsidRPr="00FE6FB2" w:rsidRDefault="00712F53" w:rsidP="00712F53">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Iso-oncotic</w:t>
            </w:r>
          </w:p>
          <w:p w:rsidR="00712F53" w:rsidRPr="00FE6FB2" w:rsidRDefault="00712F53" w:rsidP="00712F53">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albumin</w:t>
            </w:r>
          </w:p>
        </w:tc>
        <w:tc>
          <w:tcPr>
            <w:tcW w:w="0" w:type="auto"/>
            <w:vAlign w:val="center"/>
          </w:tcPr>
          <w:p w:rsidR="00712F53" w:rsidRPr="00FE6FB2" w:rsidRDefault="00712F53" w:rsidP="00712F53">
            <w:pPr>
              <w:widowControl/>
              <w:jc w:val="center"/>
              <w:rPr>
                <w:rFonts w:ascii="Times New Roman" w:eastAsia="PMingLiU" w:hAnsi="Times New Roman" w:cs="Times New Roman"/>
                <w:szCs w:val="24"/>
              </w:rPr>
            </w:pPr>
          </w:p>
        </w:tc>
        <w:tc>
          <w:tcPr>
            <w:tcW w:w="0" w:type="auto"/>
            <w:vAlign w:val="center"/>
          </w:tcPr>
          <w:p w:rsidR="00712F53" w:rsidRPr="00FE6FB2" w:rsidRDefault="00712F53" w:rsidP="00712F53">
            <w:pPr>
              <w:widowControl/>
              <w:jc w:val="center"/>
              <w:rPr>
                <w:rFonts w:ascii="Times New Roman" w:eastAsia="PMingLiU" w:hAnsi="Times New Roman" w:cs="Times New Roman"/>
                <w:szCs w:val="24"/>
              </w:rPr>
            </w:pPr>
          </w:p>
        </w:tc>
      </w:tr>
      <w:tr w:rsidR="00E561C3" w:rsidRPr="00FE6FB2" w:rsidTr="00E561C3">
        <w:trPr>
          <w:trHeight w:val="324"/>
          <w:jc w:val="center"/>
        </w:trPr>
        <w:tc>
          <w:tcPr>
            <w:tcW w:w="0" w:type="auto"/>
            <w:shd w:val="clear" w:color="auto" w:fill="FFFFFF" w:themeFill="background1"/>
            <w:noWrap/>
            <w:vAlign w:val="center"/>
          </w:tcPr>
          <w:p w:rsidR="00712F53" w:rsidRPr="00FE6FB2" w:rsidRDefault="00712F53" w:rsidP="00712F53">
            <w:pPr>
              <w:jc w:val="center"/>
              <w:rPr>
                <w:rFonts w:ascii="Times New Roman" w:hAnsi="Times New Roman" w:cs="Times New Roman"/>
                <w:color w:val="000000"/>
                <w:szCs w:val="24"/>
              </w:rPr>
            </w:pPr>
            <w:r w:rsidRPr="00FE6FB2">
              <w:rPr>
                <w:rFonts w:ascii="Times New Roman" w:hAnsi="Times New Roman" w:cs="Times New Roman"/>
                <w:color w:val="000000"/>
                <w:szCs w:val="24"/>
              </w:rPr>
              <w:t xml:space="preserve">-500 </w:t>
            </w:r>
          </w:p>
          <w:p w:rsidR="00712F53" w:rsidRPr="00FE6FB2" w:rsidRDefault="00712F53" w:rsidP="00712F53">
            <w:pPr>
              <w:jc w:val="center"/>
              <w:rPr>
                <w:rFonts w:ascii="Times New Roman" w:hAnsi="Times New Roman" w:cs="Times New Roman"/>
                <w:color w:val="000000"/>
                <w:szCs w:val="24"/>
              </w:rPr>
            </w:pPr>
            <w:r w:rsidRPr="00FE6FB2">
              <w:rPr>
                <w:rFonts w:ascii="Times New Roman" w:hAnsi="Times New Roman" w:cs="Times New Roman"/>
                <w:color w:val="000000"/>
                <w:szCs w:val="24"/>
              </w:rPr>
              <w:t>(-1572,572)</w:t>
            </w:r>
          </w:p>
        </w:tc>
        <w:tc>
          <w:tcPr>
            <w:tcW w:w="0" w:type="auto"/>
            <w:noWrap/>
            <w:vAlign w:val="center"/>
          </w:tcPr>
          <w:p w:rsidR="00712F53" w:rsidRPr="00FE6FB2" w:rsidRDefault="00712F53" w:rsidP="00712F53">
            <w:pPr>
              <w:jc w:val="center"/>
              <w:rPr>
                <w:rFonts w:ascii="Times New Roman" w:hAnsi="Times New Roman" w:cs="Times New Roman"/>
                <w:color w:val="000000"/>
                <w:szCs w:val="24"/>
              </w:rPr>
            </w:pPr>
            <w:r w:rsidRPr="00FE6FB2">
              <w:rPr>
                <w:rFonts w:ascii="Times New Roman" w:hAnsi="Times New Roman" w:cs="Times New Roman"/>
                <w:color w:val="000000"/>
                <w:szCs w:val="24"/>
              </w:rPr>
              <w:t>-2095</w:t>
            </w:r>
          </w:p>
          <w:p w:rsidR="00712F53" w:rsidRPr="00FE6FB2" w:rsidRDefault="00712F53" w:rsidP="00712F53">
            <w:pPr>
              <w:jc w:val="center"/>
              <w:rPr>
                <w:rFonts w:ascii="Times New Roman" w:hAnsi="Times New Roman" w:cs="Times New Roman"/>
                <w:color w:val="000000"/>
                <w:szCs w:val="24"/>
              </w:rPr>
            </w:pPr>
            <w:r w:rsidRPr="00FE6FB2">
              <w:rPr>
                <w:rFonts w:ascii="Times New Roman" w:hAnsi="Times New Roman" w:cs="Times New Roman"/>
                <w:color w:val="000000"/>
                <w:szCs w:val="24"/>
              </w:rPr>
              <w:t>(-9537,5345)</w:t>
            </w:r>
          </w:p>
        </w:tc>
        <w:tc>
          <w:tcPr>
            <w:tcW w:w="0" w:type="auto"/>
            <w:shd w:val="clear" w:color="auto" w:fill="FBE4D5" w:themeFill="accent2" w:themeFillTint="33"/>
            <w:noWrap/>
            <w:vAlign w:val="center"/>
          </w:tcPr>
          <w:p w:rsidR="00712F53" w:rsidRPr="00FE6FB2" w:rsidRDefault="00712F53" w:rsidP="00712F53">
            <w:pPr>
              <w:widowControl/>
              <w:jc w:val="center"/>
              <w:rPr>
                <w:rFonts w:ascii="Times New Roman" w:hAnsi="Times New Roman" w:cs="Times New Roman"/>
                <w:b/>
                <w:color w:val="000000"/>
                <w:szCs w:val="24"/>
              </w:rPr>
            </w:pPr>
            <w:r w:rsidRPr="00FE6FB2">
              <w:rPr>
                <w:rFonts w:ascii="Times New Roman" w:hAnsi="Times New Roman" w:cs="Times New Roman"/>
                <w:b/>
                <w:color w:val="000000"/>
                <w:szCs w:val="24"/>
              </w:rPr>
              <w:t>-8000</w:t>
            </w:r>
          </w:p>
          <w:p w:rsidR="00712F53" w:rsidRPr="00FE6FB2" w:rsidRDefault="00712F53" w:rsidP="00712F53">
            <w:pPr>
              <w:widowControl/>
              <w:jc w:val="center"/>
              <w:rPr>
                <w:rFonts w:ascii="Times New Roman" w:hAnsi="Times New Roman" w:cs="Times New Roman"/>
                <w:color w:val="000000"/>
                <w:szCs w:val="24"/>
              </w:rPr>
            </w:pPr>
            <w:r w:rsidRPr="00FE6FB2">
              <w:rPr>
                <w:rFonts w:ascii="Times New Roman" w:hAnsi="Times New Roman" w:cs="Times New Roman"/>
                <w:b/>
                <w:color w:val="000000"/>
                <w:szCs w:val="24"/>
              </w:rPr>
              <w:t>(-9238,-6761)</w:t>
            </w:r>
          </w:p>
        </w:tc>
        <w:tc>
          <w:tcPr>
            <w:tcW w:w="0" w:type="auto"/>
            <w:shd w:val="clear" w:color="auto" w:fill="D9D9D9" w:themeFill="background1" w:themeFillShade="D9"/>
            <w:vAlign w:val="center"/>
          </w:tcPr>
          <w:p w:rsidR="00712F53" w:rsidRPr="00FE6FB2" w:rsidRDefault="00712F53" w:rsidP="00712F53">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Hyperoncotic</w:t>
            </w:r>
            <w:r w:rsidRPr="00FE6FB2">
              <w:rPr>
                <w:rFonts w:ascii="Times New Roman" w:eastAsia="PMingLiU" w:hAnsi="Times New Roman" w:cs="Times New Roman"/>
                <w:b/>
                <w:szCs w:val="24"/>
              </w:rPr>
              <w:br/>
              <w:t>albumin</w:t>
            </w:r>
          </w:p>
        </w:tc>
        <w:tc>
          <w:tcPr>
            <w:tcW w:w="0" w:type="auto"/>
            <w:vAlign w:val="center"/>
          </w:tcPr>
          <w:p w:rsidR="00712F53" w:rsidRPr="00FE6FB2" w:rsidRDefault="00712F53" w:rsidP="00712F53">
            <w:pPr>
              <w:widowControl/>
              <w:jc w:val="center"/>
              <w:rPr>
                <w:rFonts w:ascii="Times New Roman" w:eastAsia="PMingLiU" w:hAnsi="Times New Roman" w:cs="Times New Roman"/>
                <w:szCs w:val="24"/>
              </w:rPr>
            </w:pPr>
          </w:p>
        </w:tc>
      </w:tr>
      <w:tr w:rsidR="00854CB6" w:rsidRPr="00FE6FB2" w:rsidTr="00854CB6">
        <w:trPr>
          <w:trHeight w:val="324"/>
          <w:jc w:val="center"/>
        </w:trPr>
        <w:tc>
          <w:tcPr>
            <w:tcW w:w="0" w:type="auto"/>
            <w:shd w:val="clear" w:color="auto" w:fill="FFFFFF" w:themeFill="background1"/>
            <w:noWrap/>
            <w:vAlign w:val="center"/>
          </w:tcPr>
          <w:p w:rsidR="00712F53" w:rsidRPr="00FE6FB2" w:rsidRDefault="00712F53" w:rsidP="00712F53">
            <w:pPr>
              <w:jc w:val="center"/>
              <w:rPr>
                <w:rFonts w:ascii="Times New Roman" w:hAnsi="Times New Roman" w:cs="Times New Roman"/>
                <w:color w:val="000000"/>
                <w:szCs w:val="24"/>
              </w:rPr>
            </w:pPr>
            <w:r w:rsidRPr="00FE6FB2">
              <w:rPr>
                <w:rFonts w:ascii="Times New Roman" w:hAnsi="Times New Roman" w:cs="Times New Roman"/>
                <w:color w:val="000000"/>
                <w:szCs w:val="24"/>
              </w:rPr>
              <w:t>2876</w:t>
            </w:r>
          </w:p>
          <w:p w:rsidR="00712F53" w:rsidRPr="00FE6FB2" w:rsidRDefault="00712F53" w:rsidP="00712F53">
            <w:pPr>
              <w:jc w:val="center"/>
              <w:rPr>
                <w:rFonts w:ascii="Times New Roman" w:hAnsi="Times New Roman" w:cs="Times New Roman"/>
                <w:color w:val="000000"/>
                <w:szCs w:val="24"/>
              </w:rPr>
            </w:pPr>
            <w:r w:rsidRPr="00FE6FB2">
              <w:rPr>
                <w:rFonts w:ascii="Times New Roman" w:hAnsi="Times New Roman" w:cs="Times New Roman"/>
                <w:color w:val="000000"/>
                <w:szCs w:val="24"/>
              </w:rPr>
              <w:t>(-4563,10317)</w:t>
            </w:r>
          </w:p>
        </w:tc>
        <w:tc>
          <w:tcPr>
            <w:tcW w:w="0" w:type="auto"/>
            <w:shd w:val="clear" w:color="auto" w:fill="FBE4D5" w:themeFill="accent2" w:themeFillTint="33"/>
            <w:noWrap/>
            <w:vAlign w:val="center"/>
          </w:tcPr>
          <w:p w:rsidR="00712F53" w:rsidRPr="00FE6FB2" w:rsidRDefault="00712F53" w:rsidP="00E561C3">
            <w:pPr>
              <w:shd w:val="clear" w:color="auto" w:fill="FBE4D5" w:themeFill="accent2" w:themeFillTint="33"/>
              <w:jc w:val="center"/>
              <w:rPr>
                <w:rFonts w:ascii="Times New Roman" w:hAnsi="Times New Roman" w:cs="Times New Roman"/>
                <w:b/>
                <w:color w:val="000000"/>
                <w:szCs w:val="24"/>
              </w:rPr>
            </w:pPr>
            <w:r w:rsidRPr="00FE6FB2">
              <w:rPr>
                <w:rFonts w:ascii="Times New Roman" w:hAnsi="Times New Roman" w:cs="Times New Roman"/>
                <w:b/>
                <w:color w:val="000000"/>
                <w:szCs w:val="24"/>
              </w:rPr>
              <w:t>1280</w:t>
            </w:r>
          </w:p>
          <w:p w:rsidR="00712F53" w:rsidRPr="00FE6FB2" w:rsidRDefault="00712F53" w:rsidP="00E561C3">
            <w:pPr>
              <w:shd w:val="clear" w:color="auto" w:fill="FBE4D5" w:themeFill="accent2" w:themeFillTint="33"/>
              <w:jc w:val="center"/>
              <w:rPr>
                <w:rFonts w:ascii="Times New Roman" w:hAnsi="Times New Roman" w:cs="Times New Roman"/>
                <w:color w:val="000000"/>
                <w:szCs w:val="24"/>
              </w:rPr>
            </w:pPr>
            <w:r w:rsidRPr="00FE6FB2">
              <w:rPr>
                <w:rFonts w:ascii="Times New Roman" w:hAnsi="Times New Roman" w:cs="Times New Roman"/>
                <w:b/>
                <w:color w:val="000000"/>
                <w:szCs w:val="24"/>
              </w:rPr>
              <w:t>(212,2349</w:t>
            </w:r>
            <w:r w:rsidRPr="00FE6FB2">
              <w:rPr>
                <w:rFonts w:ascii="Times New Roman" w:hAnsi="Times New Roman" w:cs="Times New Roman"/>
                <w:color w:val="000000"/>
                <w:szCs w:val="24"/>
              </w:rPr>
              <w:t>)</w:t>
            </w:r>
          </w:p>
        </w:tc>
        <w:tc>
          <w:tcPr>
            <w:tcW w:w="0" w:type="auto"/>
            <w:noWrap/>
            <w:vAlign w:val="center"/>
          </w:tcPr>
          <w:p w:rsidR="00712F53" w:rsidRPr="00FE6FB2" w:rsidRDefault="00712F53" w:rsidP="00712F53">
            <w:pPr>
              <w:jc w:val="center"/>
              <w:rPr>
                <w:rFonts w:ascii="Times New Roman" w:hAnsi="Times New Roman" w:cs="Times New Roman"/>
                <w:color w:val="000000"/>
                <w:szCs w:val="24"/>
              </w:rPr>
            </w:pPr>
            <w:r w:rsidRPr="00FE6FB2">
              <w:rPr>
                <w:rFonts w:ascii="Times New Roman" w:hAnsi="Times New Roman" w:cs="Times New Roman"/>
                <w:color w:val="000000"/>
                <w:szCs w:val="24"/>
              </w:rPr>
              <w:t>-4623</w:t>
            </w:r>
          </w:p>
          <w:p w:rsidR="00712F53" w:rsidRPr="00FE6FB2" w:rsidRDefault="00712F53" w:rsidP="00712F53">
            <w:pPr>
              <w:jc w:val="center"/>
              <w:rPr>
                <w:rFonts w:ascii="Times New Roman" w:hAnsi="Times New Roman" w:cs="Times New Roman"/>
                <w:color w:val="000000"/>
                <w:szCs w:val="24"/>
              </w:rPr>
            </w:pPr>
            <w:r w:rsidRPr="00FE6FB2">
              <w:rPr>
                <w:rFonts w:ascii="Times New Roman" w:hAnsi="Times New Roman" w:cs="Times New Roman"/>
                <w:color w:val="000000"/>
                <w:szCs w:val="24"/>
              </w:rPr>
              <w:t>(-12089,2843)</w:t>
            </w:r>
          </w:p>
        </w:tc>
        <w:tc>
          <w:tcPr>
            <w:tcW w:w="0" w:type="auto"/>
            <w:vAlign w:val="center"/>
          </w:tcPr>
          <w:p w:rsidR="00712F53" w:rsidRPr="00FE6FB2" w:rsidRDefault="00712F53" w:rsidP="00712F53">
            <w:pPr>
              <w:widowControl/>
              <w:jc w:val="center"/>
              <w:rPr>
                <w:rFonts w:ascii="Times New Roman" w:hAnsi="Times New Roman" w:cs="Times New Roman"/>
                <w:color w:val="000000"/>
                <w:szCs w:val="24"/>
              </w:rPr>
            </w:pPr>
            <w:r w:rsidRPr="00FE6FB2">
              <w:rPr>
                <w:rFonts w:ascii="Times New Roman" w:hAnsi="Times New Roman" w:cs="Times New Roman"/>
                <w:color w:val="000000"/>
                <w:szCs w:val="24"/>
              </w:rPr>
              <w:t>3376</w:t>
            </w:r>
          </w:p>
          <w:p w:rsidR="00712F53" w:rsidRPr="00FE6FB2" w:rsidRDefault="00712F53" w:rsidP="00712F53">
            <w:pPr>
              <w:widowControl/>
              <w:jc w:val="center"/>
              <w:rPr>
                <w:rFonts w:ascii="Times New Roman" w:hAnsi="Times New Roman" w:cs="Times New Roman"/>
                <w:color w:val="000000"/>
                <w:szCs w:val="24"/>
              </w:rPr>
            </w:pPr>
            <w:r w:rsidRPr="00FE6FB2">
              <w:rPr>
                <w:rFonts w:ascii="Times New Roman" w:hAnsi="Times New Roman" w:cs="Times New Roman"/>
                <w:color w:val="000000"/>
                <w:szCs w:val="24"/>
              </w:rPr>
              <w:t>(-4140,10894)</w:t>
            </w:r>
          </w:p>
        </w:tc>
        <w:tc>
          <w:tcPr>
            <w:tcW w:w="0" w:type="auto"/>
            <w:shd w:val="clear" w:color="auto" w:fill="D9D9D9" w:themeFill="background1" w:themeFillShade="D9"/>
            <w:vAlign w:val="center"/>
          </w:tcPr>
          <w:p w:rsidR="00712F53" w:rsidRPr="00FE6FB2" w:rsidRDefault="00712F53" w:rsidP="00712F53">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L-HES</w:t>
            </w:r>
          </w:p>
        </w:tc>
      </w:tr>
    </w:tbl>
    <w:p w:rsidR="00F433AF" w:rsidRPr="00FE6FB2" w:rsidRDefault="00F433AF" w:rsidP="00F433AF">
      <w:pPr>
        <w:rPr>
          <w:rFonts w:ascii="Times New Roman" w:hAnsi="Times New Roman" w:cs="Times New Roman"/>
          <w:szCs w:val="20"/>
        </w:rPr>
      </w:pPr>
      <w:r w:rsidRPr="00FE6FB2">
        <w:rPr>
          <w:rFonts w:ascii="Times New Roman" w:hAnsi="Times New Roman" w:cs="Times New Roman"/>
          <w:szCs w:val="20"/>
        </w:rPr>
        <w:t>Abbreviations: L-HES, Low molecular weight hydroxyethyl starch</w:t>
      </w:r>
      <w:r w:rsidR="00854CB6" w:rsidRPr="00FE6FB2">
        <w:rPr>
          <w:rFonts w:ascii="Times New Roman" w:hAnsi="Times New Roman" w:cs="Times New Roman"/>
          <w:szCs w:val="20"/>
        </w:rPr>
        <w:t>.</w:t>
      </w:r>
    </w:p>
    <w:p w:rsidR="00F433AF" w:rsidRPr="00FE6FB2" w:rsidRDefault="00F433AF" w:rsidP="00F433AF">
      <w:pPr>
        <w:rPr>
          <w:rFonts w:ascii="Times New Roman" w:hAnsi="Times New Roman" w:cs="Times New Roman"/>
          <w:szCs w:val="20"/>
        </w:rPr>
      </w:pPr>
      <w:r w:rsidRPr="00FE6FB2">
        <w:rPr>
          <w:rFonts w:ascii="Times New Roman" w:hAnsi="Times New Roman" w:cs="Times New Roman"/>
          <w:szCs w:val="20"/>
        </w:rPr>
        <w:t xml:space="preserve">*Results of the network meta-analysis are </w:t>
      </w:r>
      <w:r w:rsidR="002352DD" w:rsidRPr="00FE6FB2">
        <w:rPr>
          <w:rFonts w:ascii="Times New Roman" w:hAnsi="Times New Roman" w:cs="Times New Roman"/>
          <w:szCs w:val="20"/>
        </w:rPr>
        <w:t>presented in the left lower half</w:t>
      </w:r>
      <w:r w:rsidRPr="00FE6FB2">
        <w:rPr>
          <w:rFonts w:ascii="Times New Roman" w:hAnsi="Times New Roman" w:cs="Times New Roman"/>
          <w:szCs w:val="20"/>
        </w:rPr>
        <w:t xml:space="preserve">. Odd ratio and 95% confidence interval were presented and left hand side intervention was reference group. Odds ratio less than one favor the column-defining treatment. </w:t>
      </w:r>
    </w:p>
    <w:p w:rsidR="00F433AF" w:rsidRPr="00FE6FB2" w:rsidRDefault="00F433AF" w:rsidP="00F433AF">
      <w:pPr>
        <w:rPr>
          <w:rFonts w:ascii="Times New Roman" w:hAnsi="Times New Roman" w:cs="Times New Roman"/>
        </w:rPr>
      </w:pPr>
    </w:p>
    <w:p w:rsidR="00F433AF" w:rsidRPr="00FE6FB2" w:rsidRDefault="00F433AF" w:rsidP="00F433AF">
      <w:pPr>
        <w:widowControl/>
        <w:rPr>
          <w:rFonts w:ascii="Times New Roman" w:hAnsi="Times New Roman" w:cs="Times New Roman"/>
        </w:rPr>
      </w:pPr>
      <w:r w:rsidRPr="00FE6FB2">
        <w:rPr>
          <w:rFonts w:ascii="Times New Roman" w:hAnsi="Times New Roman" w:cs="Times New Roman"/>
        </w:rPr>
        <w:br w:type="page"/>
      </w:r>
    </w:p>
    <w:p w:rsidR="00F433AF" w:rsidRPr="00FE6FB2" w:rsidRDefault="00F433AF" w:rsidP="00F433AF">
      <w:pPr>
        <w:rPr>
          <w:rFonts w:ascii="Times New Roman" w:hAnsi="Times New Roman" w:cs="Times New Roman"/>
        </w:rPr>
      </w:pPr>
      <w:r w:rsidRPr="00FE6FB2">
        <w:rPr>
          <w:rFonts w:ascii="Times New Roman" w:hAnsi="Times New Roman" w:cs="Times New Roman"/>
          <w:szCs w:val="20"/>
        </w:rPr>
        <w:t xml:space="preserve">eTable 9.19 </w:t>
      </w:r>
      <w:r w:rsidR="00712F53" w:rsidRPr="00FE6FB2">
        <w:rPr>
          <w:rFonts w:ascii="Times New Roman" w:hAnsi="Times New Roman" w:cs="Times New Roman"/>
          <w:szCs w:val="20"/>
        </w:rPr>
        <w:t>Fluid resuscitation volume</w:t>
      </w:r>
      <w:r w:rsidRPr="00FE6FB2">
        <w:rPr>
          <w:rFonts w:ascii="Times New Roman" w:hAnsi="Times New Roman" w:cs="Times New Roman"/>
          <w:szCs w:val="20"/>
        </w:rPr>
        <w:t xml:space="preserve"> in relative ranking probability in trauma patients</w:t>
      </w:r>
    </w:p>
    <w:tbl>
      <w:tblPr>
        <w:tblStyle w:val="TableGrid"/>
        <w:tblW w:w="0" w:type="auto"/>
        <w:tblLook w:val="04A0" w:firstRow="1" w:lastRow="0" w:firstColumn="1" w:lastColumn="0" w:noHBand="0" w:noVBand="1"/>
      </w:tblPr>
      <w:tblGrid>
        <w:gridCol w:w="2595"/>
        <w:gridCol w:w="792"/>
        <w:gridCol w:w="1017"/>
        <w:gridCol w:w="1184"/>
        <w:gridCol w:w="1565"/>
        <w:gridCol w:w="1116"/>
      </w:tblGrid>
      <w:tr w:rsidR="00F433AF" w:rsidRPr="00FE6FB2" w:rsidTr="00BE25EF">
        <w:trPr>
          <w:trHeight w:val="324"/>
        </w:trPr>
        <w:tc>
          <w:tcPr>
            <w:tcW w:w="0" w:type="auto"/>
            <w:gridSpan w:val="6"/>
            <w:noWrap/>
          </w:tcPr>
          <w:p w:rsidR="00F433AF" w:rsidRPr="00FE6FB2" w:rsidRDefault="00F433AF" w:rsidP="00BE25E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noProof/>
                <w:color w:val="000000"/>
                <w:kern w:val="0"/>
                <w:szCs w:val="24"/>
                <w:lang w:val="en-IN" w:eastAsia="en-IN"/>
              </w:rPr>
              <w:drawing>
                <wp:inline distT="0" distB="0" distL="0" distR="0" wp14:anchorId="5F3A5BF3" wp14:editId="5CE6695E">
                  <wp:extent cx="5113655" cy="3742055"/>
                  <wp:effectExtent l="0" t="0" r="0" b="0"/>
                  <wp:docPr id="561" name="圖片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113655" cy="3742055"/>
                          </a:xfrm>
                          <a:prstGeom prst="rect">
                            <a:avLst/>
                          </a:prstGeom>
                          <a:noFill/>
                          <a:ln>
                            <a:noFill/>
                          </a:ln>
                        </pic:spPr>
                      </pic:pic>
                    </a:graphicData>
                  </a:graphic>
                </wp:inline>
              </w:drawing>
            </w:r>
          </w:p>
        </w:tc>
      </w:tr>
      <w:tr w:rsidR="00F433AF" w:rsidRPr="00FE6FB2" w:rsidTr="00BE25EF">
        <w:trPr>
          <w:trHeight w:val="324"/>
        </w:trPr>
        <w:tc>
          <w:tcPr>
            <w:tcW w:w="0" w:type="auto"/>
            <w:noWrap/>
            <w:hideMark/>
          </w:tcPr>
          <w:p w:rsidR="00F433AF" w:rsidRPr="00FE6FB2" w:rsidRDefault="00F433AF" w:rsidP="00AB36AE">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Ranking\Treatment</w:t>
            </w:r>
          </w:p>
        </w:tc>
        <w:tc>
          <w:tcPr>
            <w:tcW w:w="0" w:type="auto"/>
            <w:noWrap/>
            <w:hideMark/>
          </w:tcPr>
          <w:p w:rsidR="00F433AF" w:rsidRPr="00FE6FB2" w:rsidRDefault="00F433AF"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BC</w:t>
            </w:r>
          </w:p>
        </w:tc>
        <w:tc>
          <w:tcPr>
            <w:tcW w:w="0" w:type="auto"/>
            <w:noWrap/>
            <w:hideMark/>
          </w:tcPr>
          <w:p w:rsidR="00F433AF" w:rsidRPr="00FE6FB2" w:rsidRDefault="00F433AF"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Saline</w:t>
            </w:r>
          </w:p>
        </w:tc>
        <w:tc>
          <w:tcPr>
            <w:tcW w:w="0" w:type="auto"/>
            <w:noWrap/>
            <w:hideMark/>
          </w:tcPr>
          <w:p w:rsidR="00F433AF" w:rsidRPr="00FE6FB2" w:rsidRDefault="00F433AF"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Iso-Alb</w:t>
            </w:r>
          </w:p>
        </w:tc>
        <w:tc>
          <w:tcPr>
            <w:tcW w:w="0" w:type="auto"/>
            <w:noWrap/>
          </w:tcPr>
          <w:p w:rsidR="00F433AF" w:rsidRPr="00FE6FB2" w:rsidRDefault="00F433AF"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Hyper-Alb</w:t>
            </w:r>
          </w:p>
        </w:tc>
        <w:tc>
          <w:tcPr>
            <w:tcW w:w="0" w:type="auto"/>
            <w:noWrap/>
          </w:tcPr>
          <w:p w:rsidR="00F433AF" w:rsidRPr="00FE6FB2" w:rsidRDefault="00F433AF"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L-HES</w:t>
            </w:r>
          </w:p>
        </w:tc>
      </w:tr>
      <w:tr w:rsidR="00712F53" w:rsidRPr="00FE6FB2" w:rsidTr="00BE25EF">
        <w:trPr>
          <w:trHeight w:val="324"/>
        </w:trPr>
        <w:tc>
          <w:tcPr>
            <w:tcW w:w="0" w:type="auto"/>
            <w:noWrap/>
            <w:hideMark/>
          </w:tcPr>
          <w:p w:rsidR="00712F53" w:rsidRPr="00FE6FB2" w:rsidRDefault="00712F53"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Best</w:t>
            </w:r>
          </w:p>
        </w:tc>
        <w:tc>
          <w:tcPr>
            <w:tcW w:w="0" w:type="auto"/>
            <w:noWrap/>
            <w:vAlign w:val="center"/>
          </w:tcPr>
          <w:p w:rsidR="00712F53" w:rsidRPr="00FE6FB2" w:rsidRDefault="00712F53" w:rsidP="00AB36AE">
            <w:pPr>
              <w:widowControl/>
              <w:jc w:val="center"/>
              <w:rPr>
                <w:rFonts w:ascii="Times New Roman" w:hAnsi="Times New Roman" w:cs="Times New Roman"/>
                <w:color w:val="000000"/>
              </w:rPr>
            </w:pPr>
            <w:r w:rsidRPr="00FE6FB2">
              <w:rPr>
                <w:rFonts w:ascii="Times New Roman" w:hAnsi="Times New Roman" w:cs="Times New Roman"/>
                <w:color w:val="000000"/>
              </w:rPr>
              <w:t>0</w:t>
            </w:r>
          </w:p>
        </w:tc>
        <w:tc>
          <w:tcPr>
            <w:tcW w:w="0" w:type="auto"/>
            <w:noWrap/>
            <w:vAlign w:val="center"/>
          </w:tcPr>
          <w:p w:rsidR="00712F53" w:rsidRPr="00FE6FB2" w:rsidRDefault="00712F53" w:rsidP="00AB36AE">
            <w:pPr>
              <w:jc w:val="center"/>
              <w:rPr>
                <w:rFonts w:ascii="Times New Roman" w:hAnsi="Times New Roman" w:cs="Times New Roman"/>
                <w:color w:val="000000"/>
              </w:rPr>
            </w:pPr>
            <w:r w:rsidRPr="00FE6FB2">
              <w:rPr>
                <w:rFonts w:ascii="Times New Roman" w:hAnsi="Times New Roman" w:cs="Times New Roman"/>
                <w:color w:val="000000"/>
              </w:rPr>
              <w:t>0</w:t>
            </w:r>
          </w:p>
        </w:tc>
        <w:tc>
          <w:tcPr>
            <w:tcW w:w="0" w:type="auto"/>
            <w:noWrap/>
            <w:vAlign w:val="center"/>
          </w:tcPr>
          <w:p w:rsidR="00712F53" w:rsidRPr="00FE6FB2" w:rsidRDefault="00712F53" w:rsidP="00AB36AE">
            <w:pPr>
              <w:jc w:val="center"/>
              <w:rPr>
                <w:rFonts w:ascii="Times New Roman" w:hAnsi="Times New Roman" w:cs="Times New Roman"/>
                <w:color w:val="000000"/>
              </w:rPr>
            </w:pPr>
            <w:r w:rsidRPr="00FE6FB2">
              <w:rPr>
                <w:rFonts w:ascii="Times New Roman" w:hAnsi="Times New Roman" w:cs="Times New Roman"/>
                <w:color w:val="000000"/>
              </w:rPr>
              <w:t>88.3</w:t>
            </w:r>
          </w:p>
        </w:tc>
        <w:tc>
          <w:tcPr>
            <w:tcW w:w="0" w:type="auto"/>
            <w:noWrap/>
            <w:vAlign w:val="center"/>
          </w:tcPr>
          <w:p w:rsidR="00712F53" w:rsidRPr="00FE6FB2" w:rsidRDefault="00712F53" w:rsidP="00AB36AE">
            <w:pPr>
              <w:jc w:val="center"/>
              <w:rPr>
                <w:rFonts w:ascii="Times New Roman" w:hAnsi="Times New Roman" w:cs="Times New Roman"/>
                <w:color w:val="000000"/>
              </w:rPr>
            </w:pPr>
            <w:r w:rsidRPr="00FE6FB2">
              <w:rPr>
                <w:rFonts w:ascii="Times New Roman" w:hAnsi="Times New Roman" w:cs="Times New Roman"/>
                <w:color w:val="000000"/>
              </w:rPr>
              <w:t>0</w:t>
            </w:r>
          </w:p>
        </w:tc>
        <w:tc>
          <w:tcPr>
            <w:tcW w:w="0" w:type="auto"/>
            <w:noWrap/>
            <w:vAlign w:val="center"/>
          </w:tcPr>
          <w:p w:rsidR="00712F53" w:rsidRPr="00FE6FB2" w:rsidRDefault="00712F53" w:rsidP="00AB36AE">
            <w:pPr>
              <w:jc w:val="center"/>
              <w:rPr>
                <w:rFonts w:ascii="Times New Roman" w:hAnsi="Times New Roman" w:cs="Times New Roman"/>
                <w:color w:val="000000"/>
              </w:rPr>
            </w:pPr>
            <w:r w:rsidRPr="00FE6FB2">
              <w:rPr>
                <w:rFonts w:ascii="Times New Roman" w:hAnsi="Times New Roman" w:cs="Times New Roman"/>
                <w:color w:val="000000"/>
              </w:rPr>
              <w:t>11.7</w:t>
            </w:r>
          </w:p>
        </w:tc>
      </w:tr>
      <w:tr w:rsidR="00712F53" w:rsidRPr="00FE6FB2" w:rsidTr="00BE25EF">
        <w:trPr>
          <w:trHeight w:val="324"/>
        </w:trPr>
        <w:tc>
          <w:tcPr>
            <w:tcW w:w="0" w:type="auto"/>
            <w:noWrap/>
            <w:hideMark/>
          </w:tcPr>
          <w:p w:rsidR="00712F53" w:rsidRPr="00FE6FB2" w:rsidRDefault="00712F53"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2nd</w:t>
            </w:r>
          </w:p>
        </w:tc>
        <w:tc>
          <w:tcPr>
            <w:tcW w:w="0" w:type="auto"/>
            <w:noWrap/>
            <w:vAlign w:val="center"/>
          </w:tcPr>
          <w:p w:rsidR="00712F53" w:rsidRPr="00FE6FB2" w:rsidRDefault="00712F53" w:rsidP="00AB36AE">
            <w:pPr>
              <w:jc w:val="center"/>
              <w:rPr>
                <w:rFonts w:ascii="Times New Roman" w:hAnsi="Times New Roman" w:cs="Times New Roman"/>
                <w:color w:val="000000"/>
              </w:rPr>
            </w:pPr>
            <w:r w:rsidRPr="00FE6FB2">
              <w:rPr>
                <w:rFonts w:ascii="Times New Roman" w:hAnsi="Times New Roman" w:cs="Times New Roman"/>
                <w:color w:val="000000"/>
              </w:rPr>
              <w:t>19.6</w:t>
            </w:r>
          </w:p>
        </w:tc>
        <w:tc>
          <w:tcPr>
            <w:tcW w:w="0" w:type="auto"/>
            <w:noWrap/>
            <w:vAlign w:val="center"/>
          </w:tcPr>
          <w:p w:rsidR="00712F53" w:rsidRPr="00FE6FB2" w:rsidRDefault="00712F53" w:rsidP="00AB36AE">
            <w:pPr>
              <w:jc w:val="center"/>
              <w:rPr>
                <w:rFonts w:ascii="Times New Roman" w:hAnsi="Times New Roman" w:cs="Times New Roman"/>
                <w:color w:val="000000"/>
              </w:rPr>
            </w:pPr>
            <w:r w:rsidRPr="00FE6FB2">
              <w:rPr>
                <w:rFonts w:ascii="Times New Roman" w:hAnsi="Times New Roman" w:cs="Times New Roman"/>
                <w:color w:val="000000"/>
              </w:rPr>
              <w:t>6.7</w:t>
            </w:r>
          </w:p>
        </w:tc>
        <w:tc>
          <w:tcPr>
            <w:tcW w:w="0" w:type="auto"/>
            <w:noWrap/>
            <w:vAlign w:val="center"/>
          </w:tcPr>
          <w:p w:rsidR="00712F53" w:rsidRPr="00FE6FB2" w:rsidRDefault="00712F53" w:rsidP="00AB36AE">
            <w:pPr>
              <w:jc w:val="center"/>
              <w:rPr>
                <w:rFonts w:ascii="Times New Roman" w:hAnsi="Times New Roman" w:cs="Times New Roman"/>
                <w:color w:val="000000"/>
              </w:rPr>
            </w:pPr>
            <w:r w:rsidRPr="00FE6FB2">
              <w:rPr>
                <w:rFonts w:ascii="Times New Roman" w:hAnsi="Times New Roman" w:cs="Times New Roman"/>
                <w:color w:val="000000"/>
              </w:rPr>
              <w:t>5.5</w:t>
            </w:r>
          </w:p>
        </w:tc>
        <w:tc>
          <w:tcPr>
            <w:tcW w:w="0" w:type="auto"/>
            <w:noWrap/>
            <w:vAlign w:val="center"/>
          </w:tcPr>
          <w:p w:rsidR="00712F53" w:rsidRPr="00FE6FB2" w:rsidRDefault="00712F53" w:rsidP="00AB36AE">
            <w:pPr>
              <w:jc w:val="center"/>
              <w:rPr>
                <w:rFonts w:ascii="Times New Roman" w:hAnsi="Times New Roman" w:cs="Times New Roman"/>
                <w:color w:val="000000"/>
              </w:rPr>
            </w:pPr>
            <w:r w:rsidRPr="00FE6FB2">
              <w:rPr>
                <w:rFonts w:ascii="Times New Roman" w:hAnsi="Times New Roman" w:cs="Times New Roman"/>
                <w:color w:val="000000"/>
              </w:rPr>
              <w:t>5.1</w:t>
            </w:r>
          </w:p>
        </w:tc>
        <w:tc>
          <w:tcPr>
            <w:tcW w:w="0" w:type="auto"/>
            <w:noWrap/>
            <w:vAlign w:val="center"/>
          </w:tcPr>
          <w:p w:rsidR="00712F53" w:rsidRPr="00FE6FB2" w:rsidRDefault="00712F53" w:rsidP="00AB36AE">
            <w:pPr>
              <w:jc w:val="center"/>
              <w:rPr>
                <w:rFonts w:ascii="Times New Roman" w:hAnsi="Times New Roman" w:cs="Times New Roman"/>
                <w:color w:val="000000"/>
              </w:rPr>
            </w:pPr>
            <w:r w:rsidRPr="00FE6FB2">
              <w:rPr>
                <w:rFonts w:ascii="Times New Roman" w:hAnsi="Times New Roman" w:cs="Times New Roman"/>
                <w:color w:val="000000"/>
              </w:rPr>
              <w:t>63.1</w:t>
            </w:r>
          </w:p>
        </w:tc>
      </w:tr>
      <w:tr w:rsidR="00712F53" w:rsidRPr="00FE6FB2" w:rsidTr="00BE25EF">
        <w:trPr>
          <w:trHeight w:val="324"/>
        </w:trPr>
        <w:tc>
          <w:tcPr>
            <w:tcW w:w="0" w:type="auto"/>
            <w:noWrap/>
            <w:hideMark/>
          </w:tcPr>
          <w:p w:rsidR="00712F53" w:rsidRPr="00FE6FB2" w:rsidRDefault="00712F53"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3rd</w:t>
            </w:r>
          </w:p>
        </w:tc>
        <w:tc>
          <w:tcPr>
            <w:tcW w:w="0" w:type="auto"/>
            <w:noWrap/>
            <w:vAlign w:val="center"/>
          </w:tcPr>
          <w:p w:rsidR="00712F53" w:rsidRPr="00FE6FB2" w:rsidRDefault="00712F53" w:rsidP="00AB36AE">
            <w:pPr>
              <w:jc w:val="center"/>
              <w:rPr>
                <w:rFonts w:ascii="Times New Roman" w:hAnsi="Times New Roman" w:cs="Times New Roman"/>
                <w:color w:val="000000"/>
              </w:rPr>
            </w:pPr>
            <w:r w:rsidRPr="00FE6FB2">
              <w:rPr>
                <w:rFonts w:ascii="Times New Roman" w:hAnsi="Times New Roman" w:cs="Times New Roman"/>
                <w:color w:val="000000"/>
              </w:rPr>
              <w:t>13.4</w:t>
            </w:r>
          </w:p>
        </w:tc>
        <w:tc>
          <w:tcPr>
            <w:tcW w:w="0" w:type="auto"/>
            <w:noWrap/>
            <w:vAlign w:val="center"/>
          </w:tcPr>
          <w:p w:rsidR="00712F53" w:rsidRPr="00FE6FB2" w:rsidRDefault="00712F53" w:rsidP="00AB36AE">
            <w:pPr>
              <w:jc w:val="center"/>
              <w:rPr>
                <w:rFonts w:ascii="Times New Roman" w:hAnsi="Times New Roman" w:cs="Times New Roman"/>
                <w:color w:val="000000"/>
              </w:rPr>
            </w:pPr>
            <w:r w:rsidRPr="00FE6FB2">
              <w:rPr>
                <w:rFonts w:ascii="Times New Roman" w:hAnsi="Times New Roman" w:cs="Times New Roman"/>
                <w:color w:val="000000"/>
              </w:rPr>
              <w:t>58</w:t>
            </w:r>
          </w:p>
        </w:tc>
        <w:tc>
          <w:tcPr>
            <w:tcW w:w="0" w:type="auto"/>
            <w:noWrap/>
            <w:vAlign w:val="center"/>
          </w:tcPr>
          <w:p w:rsidR="00712F53" w:rsidRPr="00FE6FB2" w:rsidRDefault="00712F53" w:rsidP="00AB36AE">
            <w:pPr>
              <w:jc w:val="center"/>
              <w:rPr>
                <w:rFonts w:ascii="Times New Roman" w:hAnsi="Times New Roman" w:cs="Times New Roman"/>
                <w:color w:val="000000"/>
              </w:rPr>
            </w:pPr>
            <w:r w:rsidRPr="00FE6FB2">
              <w:rPr>
                <w:rFonts w:ascii="Times New Roman" w:hAnsi="Times New Roman" w:cs="Times New Roman"/>
                <w:color w:val="000000"/>
              </w:rPr>
              <w:t>6.2</w:t>
            </w:r>
          </w:p>
        </w:tc>
        <w:tc>
          <w:tcPr>
            <w:tcW w:w="0" w:type="auto"/>
            <w:noWrap/>
            <w:vAlign w:val="center"/>
          </w:tcPr>
          <w:p w:rsidR="00712F53" w:rsidRPr="00FE6FB2" w:rsidRDefault="00712F53" w:rsidP="00AB36AE">
            <w:pPr>
              <w:jc w:val="center"/>
              <w:rPr>
                <w:rFonts w:ascii="Times New Roman" w:hAnsi="Times New Roman" w:cs="Times New Roman"/>
                <w:color w:val="000000"/>
              </w:rPr>
            </w:pPr>
            <w:r w:rsidRPr="00FE6FB2">
              <w:rPr>
                <w:rFonts w:ascii="Times New Roman" w:hAnsi="Times New Roman" w:cs="Times New Roman"/>
                <w:color w:val="000000"/>
              </w:rPr>
              <w:t>17</w:t>
            </w:r>
          </w:p>
        </w:tc>
        <w:tc>
          <w:tcPr>
            <w:tcW w:w="0" w:type="auto"/>
            <w:noWrap/>
            <w:vAlign w:val="center"/>
          </w:tcPr>
          <w:p w:rsidR="00712F53" w:rsidRPr="00FE6FB2" w:rsidRDefault="00712F53" w:rsidP="00AB36AE">
            <w:pPr>
              <w:jc w:val="center"/>
              <w:rPr>
                <w:rFonts w:ascii="Times New Roman" w:hAnsi="Times New Roman" w:cs="Times New Roman"/>
                <w:color w:val="000000"/>
              </w:rPr>
            </w:pPr>
            <w:r w:rsidRPr="00FE6FB2">
              <w:rPr>
                <w:rFonts w:ascii="Times New Roman" w:hAnsi="Times New Roman" w:cs="Times New Roman"/>
                <w:color w:val="000000"/>
              </w:rPr>
              <w:t>5.4</w:t>
            </w:r>
          </w:p>
        </w:tc>
      </w:tr>
      <w:tr w:rsidR="00712F53" w:rsidRPr="00FE6FB2" w:rsidTr="00BE25EF">
        <w:trPr>
          <w:trHeight w:val="324"/>
        </w:trPr>
        <w:tc>
          <w:tcPr>
            <w:tcW w:w="0" w:type="auto"/>
            <w:noWrap/>
            <w:hideMark/>
          </w:tcPr>
          <w:p w:rsidR="00712F53" w:rsidRPr="00FE6FB2" w:rsidRDefault="00712F53"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4th</w:t>
            </w:r>
          </w:p>
        </w:tc>
        <w:tc>
          <w:tcPr>
            <w:tcW w:w="0" w:type="auto"/>
            <w:noWrap/>
            <w:vAlign w:val="center"/>
          </w:tcPr>
          <w:p w:rsidR="00712F53" w:rsidRPr="00FE6FB2" w:rsidRDefault="00712F53" w:rsidP="00AB36AE">
            <w:pPr>
              <w:jc w:val="center"/>
              <w:rPr>
                <w:rFonts w:ascii="Times New Roman" w:hAnsi="Times New Roman" w:cs="Times New Roman"/>
                <w:color w:val="000000"/>
              </w:rPr>
            </w:pPr>
            <w:r w:rsidRPr="00FE6FB2">
              <w:rPr>
                <w:rFonts w:ascii="Times New Roman" w:hAnsi="Times New Roman" w:cs="Times New Roman"/>
                <w:color w:val="000000"/>
              </w:rPr>
              <w:t>53</w:t>
            </w:r>
          </w:p>
        </w:tc>
        <w:tc>
          <w:tcPr>
            <w:tcW w:w="0" w:type="auto"/>
            <w:noWrap/>
            <w:vAlign w:val="center"/>
          </w:tcPr>
          <w:p w:rsidR="00712F53" w:rsidRPr="00FE6FB2" w:rsidRDefault="00712F53" w:rsidP="00AB36AE">
            <w:pPr>
              <w:jc w:val="center"/>
              <w:rPr>
                <w:rFonts w:ascii="Times New Roman" w:hAnsi="Times New Roman" w:cs="Times New Roman"/>
                <w:color w:val="000000"/>
              </w:rPr>
            </w:pPr>
            <w:r w:rsidRPr="00FE6FB2">
              <w:rPr>
                <w:rFonts w:ascii="Times New Roman" w:hAnsi="Times New Roman" w:cs="Times New Roman"/>
                <w:color w:val="000000"/>
              </w:rPr>
              <w:t>5.6</w:t>
            </w:r>
          </w:p>
        </w:tc>
        <w:tc>
          <w:tcPr>
            <w:tcW w:w="0" w:type="auto"/>
            <w:noWrap/>
            <w:vAlign w:val="center"/>
          </w:tcPr>
          <w:p w:rsidR="00712F53" w:rsidRPr="00FE6FB2" w:rsidRDefault="00712F53" w:rsidP="00AB36AE">
            <w:pPr>
              <w:jc w:val="center"/>
              <w:rPr>
                <w:rFonts w:ascii="Times New Roman" w:hAnsi="Times New Roman" w:cs="Times New Roman"/>
                <w:color w:val="000000"/>
              </w:rPr>
            </w:pPr>
            <w:r w:rsidRPr="00FE6FB2">
              <w:rPr>
                <w:rFonts w:ascii="Times New Roman" w:hAnsi="Times New Roman" w:cs="Times New Roman"/>
                <w:color w:val="000000"/>
              </w:rPr>
              <w:t>0</w:t>
            </w:r>
          </w:p>
        </w:tc>
        <w:tc>
          <w:tcPr>
            <w:tcW w:w="0" w:type="auto"/>
            <w:noWrap/>
            <w:vAlign w:val="center"/>
          </w:tcPr>
          <w:p w:rsidR="00712F53" w:rsidRPr="00FE6FB2" w:rsidRDefault="00712F53" w:rsidP="00AB36AE">
            <w:pPr>
              <w:jc w:val="center"/>
              <w:rPr>
                <w:rFonts w:ascii="Times New Roman" w:hAnsi="Times New Roman" w:cs="Times New Roman"/>
                <w:color w:val="000000"/>
              </w:rPr>
            </w:pPr>
            <w:r w:rsidRPr="00FE6FB2">
              <w:rPr>
                <w:rFonts w:ascii="Times New Roman" w:hAnsi="Times New Roman" w:cs="Times New Roman"/>
                <w:color w:val="000000"/>
              </w:rPr>
              <w:t>21.9</w:t>
            </w:r>
          </w:p>
        </w:tc>
        <w:tc>
          <w:tcPr>
            <w:tcW w:w="0" w:type="auto"/>
            <w:noWrap/>
            <w:vAlign w:val="center"/>
          </w:tcPr>
          <w:p w:rsidR="00712F53" w:rsidRPr="00FE6FB2" w:rsidRDefault="00712F53" w:rsidP="00AB36AE">
            <w:pPr>
              <w:jc w:val="center"/>
              <w:rPr>
                <w:rFonts w:ascii="Times New Roman" w:hAnsi="Times New Roman" w:cs="Times New Roman"/>
                <w:color w:val="000000"/>
              </w:rPr>
            </w:pPr>
            <w:r w:rsidRPr="00FE6FB2">
              <w:rPr>
                <w:rFonts w:ascii="Times New Roman" w:hAnsi="Times New Roman" w:cs="Times New Roman"/>
                <w:color w:val="000000"/>
              </w:rPr>
              <w:t>19.5</w:t>
            </w:r>
          </w:p>
        </w:tc>
      </w:tr>
      <w:tr w:rsidR="00712F53" w:rsidRPr="00FE6FB2" w:rsidTr="00BE25EF">
        <w:trPr>
          <w:trHeight w:val="324"/>
        </w:trPr>
        <w:tc>
          <w:tcPr>
            <w:tcW w:w="0" w:type="auto"/>
            <w:noWrap/>
            <w:hideMark/>
          </w:tcPr>
          <w:p w:rsidR="00712F53" w:rsidRPr="00FE6FB2" w:rsidRDefault="00712F53"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Worst</w:t>
            </w:r>
          </w:p>
        </w:tc>
        <w:tc>
          <w:tcPr>
            <w:tcW w:w="0" w:type="auto"/>
            <w:noWrap/>
            <w:vAlign w:val="center"/>
          </w:tcPr>
          <w:p w:rsidR="00712F53" w:rsidRPr="00FE6FB2" w:rsidRDefault="00712F53" w:rsidP="00AB36AE">
            <w:pPr>
              <w:jc w:val="center"/>
              <w:rPr>
                <w:rFonts w:ascii="Times New Roman" w:hAnsi="Times New Roman" w:cs="Times New Roman"/>
                <w:color w:val="000000"/>
              </w:rPr>
            </w:pPr>
            <w:r w:rsidRPr="00FE6FB2">
              <w:rPr>
                <w:rFonts w:ascii="Times New Roman" w:hAnsi="Times New Roman" w:cs="Times New Roman"/>
                <w:color w:val="000000"/>
              </w:rPr>
              <w:t>14</w:t>
            </w:r>
          </w:p>
        </w:tc>
        <w:tc>
          <w:tcPr>
            <w:tcW w:w="0" w:type="auto"/>
            <w:noWrap/>
            <w:vAlign w:val="center"/>
          </w:tcPr>
          <w:p w:rsidR="00712F53" w:rsidRPr="00FE6FB2" w:rsidRDefault="00712F53" w:rsidP="00AB36AE">
            <w:pPr>
              <w:jc w:val="center"/>
              <w:rPr>
                <w:rFonts w:ascii="Times New Roman" w:hAnsi="Times New Roman" w:cs="Times New Roman"/>
                <w:color w:val="000000"/>
              </w:rPr>
            </w:pPr>
            <w:r w:rsidRPr="00FE6FB2">
              <w:rPr>
                <w:rFonts w:ascii="Times New Roman" w:hAnsi="Times New Roman" w:cs="Times New Roman"/>
                <w:color w:val="000000"/>
              </w:rPr>
              <w:t>29.7</w:t>
            </w:r>
          </w:p>
        </w:tc>
        <w:tc>
          <w:tcPr>
            <w:tcW w:w="0" w:type="auto"/>
            <w:noWrap/>
            <w:vAlign w:val="center"/>
          </w:tcPr>
          <w:p w:rsidR="00712F53" w:rsidRPr="00FE6FB2" w:rsidRDefault="00712F53" w:rsidP="00AB36AE">
            <w:pPr>
              <w:jc w:val="center"/>
              <w:rPr>
                <w:rFonts w:ascii="Times New Roman" w:hAnsi="Times New Roman" w:cs="Times New Roman"/>
                <w:color w:val="000000"/>
              </w:rPr>
            </w:pPr>
            <w:r w:rsidRPr="00FE6FB2">
              <w:rPr>
                <w:rFonts w:ascii="Times New Roman" w:hAnsi="Times New Roman" w:cs="Times New Roman"/>
                <w:color w:val="000000"/>
              </w:rPr>
              <w:t>0</w:t>
            </w:r>
          </w:p>
        </w:tc>
        <w:tc>
          <w:tcPr>
            <w:tcW w:w="0" w:type="auto"/>
            <w:noWrap/>
            <w:vAlign w:val="center"/>
          </w:tcPr>
          <w:p w:rsidR="00712F53" w:rsidRPr="00FE6FB2" w:rsidRDefault="00712F53" w:rsidP="00AB36AE">
            <w:pPr>
              <w:jc w:val="center"/>
              <w:rPr>
                <w:rFonts w:ascii="Times New Roman" w:hAnsi="Times New Roman" w:cs="Times New Roman"/>
                <w:color w:val="000000"/>
              </w:rPr>
            </w:pPr>
            <w:r w:rsidRPr="00FE6FB2">
              <w:rPr>
                <w:rFonts w:ascii="Times New Roman" w:hAnsi="Times New Roman" w:cs="Times New Roman"/>
                <w:color w:val="000000"/>
              </w:rPr>
              <w:t>56</w:t>
            </w:r>
          </w:p>
        </w:tc>
        <w:tc>
          <w:tcPr>
            <w:tcW w:w="0" w:type="auto"/>
            <w:noWrap/>
            <w:vAlign w:val="center"/>
          </w:tcPr>
          <w:p w:rsidR="00712F53" w:rsidRPr="00FE6FB2" w:rsidRDefault="00712F53" w:rsidP="00AB36AE">
            <w:pPr>
              <w:jc w:val="center"/>
              <w:rPr>
                <w:rFonts w:ascii="Times New Roman" w:hAnsi="Times New Roman" w:cs="Times New Roman"/>
                <w:color w:val="000000"/>
              </w:rPr>
            </w:pPr>
            <w:r w:rsidRPr="00FE6FB2">
              <w:rPr>
                <w:rFonts w:ascii="Times New Roman" w:hAnsi="Times New Roman" w:cs="Times New Roman"/>
                <w:color w:val="000000"/>
              </w:rPr>
              <w:t>0.3</w:t>
            </w:r>
          </w:p>
        </w:tc>
      </w:tr>
      <w:tr w:rsidR="00F433AF" w:rsidRPr="00FE6FB2" w:rsidTr="00BE25EF">
        <w:trPr>
          <w:trHeight w:val="324"/>
        </w:trPr>
        <w:tc>
          <w:tcPr>
            <w:tcW w:w="0" w:type="auto"/>
            <w:noWrap/>
            <w:hideMark/>
          </w:tcPr>
          <w:p w:rsidR="00F433AF" w:rsidRPr="00FE6FB2" w:rsidRDefault="00F433AF"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Mean Rank</w:t>
            </w:r>
          </w:p>
        </w:tc>
        <w:tc>
          <w:tcPr>
            <w:tcW w:w="0" w:type="auto"/>
            <w:noWrap/>
          </w:tcPr>
          <w:p w:rsidR="00F433AF" w:rsidRPr="00FE6FB2" w:rsidRDefault="00712F53"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3.6</w:t>
            </w:r>
          </w:p>
        </w:tc>
        <w:tc>
          <w:tcPr>
            <w:tcW w:w="0" w:type="auto"/>
            <w:noWrap/>
          </w:tcPr>
          <w:p w:rsidR="00F433AF" w:rsidRPr="00FE6FB2" w:rsidRDefault="00712F53"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3.5</w:t>
            </w:r>
          </w:p>
        </w:tc>
        <w:tc>
          <w:tcPr>
            <w:tcW w:w="0" w:type="auto"/>
            <w:noWrap/>
          </w:tcPr>
          <w:p w:rsidR="00F433AF" w:rsidRPr="00FE6FB2" w:rsidRDefault="00712F53"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1.2</w:t>
            </w:r>
          </w:p>
        </w:tc>
        <w:tc>
          <w:tcPr>
            <w:tcW w:w="0" w:type="auto"/>
            <w:noWrap/>
          </w:tcPr>
          <w:p w:rsidR="00F433AF" w:rsidRPr="00FE6FB2" w:rsidRDefault="00712F53"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4.4</w:t>
            </w:r>
          </w:p>
        </w:tc>
        <w:tc>
          <w:tcPr>
            <w:tcW w:w="0" w:type="auto"/>
            <w:noWrap/>
          </w:tcPr>
          <w:p w:rsidR="00F433AF" w:rsidRPr="00FE6FB2" w:rsidRDefault="00712F53"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2.3</w:t>
            </w:r>
          </w:p>
        </w:tc>
      </w:tr>
      <w:tr w:rsidR="00F433AF" w:rsidRPr="00FE6FB2" w:rsidTr="00BE25EF">
        <w:trPr>
          <w:trHeight w:val="101"/>
        </w:trPr>
        <w:tc>
          <w:tcPr>
            <w:tcW w:w="0" w:type="auto"/>
            <w:noWrap/>
            <w:hideMark/>
          </w:tcPr>
          <w:p w:rsidR="00F433AF" w:rsidRPr="00FE6FB2" w:rsidRDefault="00F433AF"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SUCRA</w:t>
            </w:r>
          </w:p>
        </w:tc>
        <w:tc>
          <w:tcPr>
            <w:tcW w:w="0" w:type="auto"/>
            <w:noWrap/>
          </w:tcPr>
          <w:p w:rsidR="00F433AF" w:rsidRPr="00FE6FB2" w:rsidRDefault="00712F53"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34.0</w:t>
            </w:r>
          </w:p>
        </w:tc>
        <w:tc>
          <w:tcPr>
            <w:tcW w:w="0" w:type="auto"/>
            <w:noWrap/>
          </w:tcPr>
          <w:p w:rsidR="00F433AF" w:rsidRPr="00FE6FB2" w:rsidRDefault="00712F53"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36.9</w:t>
            </w:r>
          </w:p>
        </w:tc>
        <w:tc>
          <w:tcPr>
            <w:tcW w:w="0" w:type="auto"/>
            <w:noWrap/>
          </w:tcPr>
          <w:p w:rsidR="00F433AF" w:rsidRPr="00FE6FB2" w:rsidRDefault="00712F53"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95.2</w:t>
            </w:r>
          </w:p>
        </w:tc>
        <w:tc>
          <w:tcPr>
            <w:tcW w:w="0" w:type="auto"/>
            <w:noWrap/>
          </w:tcPr>
          <w:p w:rsidR="00F433AF" w:rsidRPr="00FE6FB2" w:rsidRDefault="00712F53"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15.8</w:t>
            </w:r>
          </w:p>
        </w:tc>
        <w:tc>
          <w:tcPr>
            <w:tcW w:w="0" w:type="auto"/>
            <w:noWrap/>
          </w:tcPr>
          <w:p w:rsidR="00F433AF" w:rsidRPr="00FE6FB2" w:rsidRDefault="00712F53"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68.1</w:t>
            </w:r>
          </w:p>
        </w:tc>
      </w:tr>
    </w:tbl>
    <w:p w:rsidR="00F433AF" w:rsidRPr="00FE6FB2" w:rsidRDefault="00F433AF" w:rsidP="00F433AF">
      <w:pPr>
        <w:rPr>
          <w:rFonts w:ascii="Times New Roman" w:hAnsi="Times New Roman" w:cs="Times New Roman"/>
          <w:b/>
          <w:szCs w:val="24"/>
        </w:rPr>
      </w:pPr>
      <w:r w:rsidRPr="00FE6FB2">
        <w:rPr>
          <w:rFonts w:ascii="Times New Roman" w:eastAsia="DFKai-SB" w:hAnsi="Times New Roman" w:cs="Times New Roman"/>
          <w:szCs w:val="20"/>
        </w:rPr>
        <w:t>Abbreviations: BC, Balanced crystalloids; Iso-Alb, iso-oncotic albumin; Hyper-Alb, hyperoncotic albumin; L-HES, Low molecular weight hydroxyethyl starch; H-HES, High molecular weight hydroxyethyl starch; SUCRA, the surface under the cumulative ranking.</w:t>
      </w:r>
    </w:p>
    <w:p w:rsidR="000014D1" w:rsidRPr="00FE6FB2" w:rsidRDefault="000014D1">
      <w:pPr>
        <w:widowControl/>
        <w:rPr>
          <w:rFonts w:ascii="Times New Roman" w:hAnsi="Times New Roman" w:cs="Times New Roman"/>
          <w:b/>
          <w:bCs/>
          <w:szCs w:val="36"/>
        </w:rPr>
      </w:pPr>
      <w:r w:rsidRPr="00FE6FB2">
        <w:rPr>
          <w:rFonts w:ascii="Times New Roman" w:hAnsi="Times New Roman" w:cs="Times New Roman"/>
        </w:rPr>
        <w:br w:type="page"/>
      </w:r>
    </w:p>
    <w:p w:rsidR="00854CB6" w:rsidRPr="00FE6FB2" w:rsidRDefault="00854CB6" w:rsidP="00854CB6">
      <w:pPr>
        <w:pStyle w:val="Heading3"/>
      </w:pPr>
      <w:bookmarkStart w:id="160" w:name="_Toc32664075"/>
      <w:bookmarkStart w:id="161" w:name="_Toc53220871"/>
      <w:r w:rsidRPr="00FE6FB2">
        <w:t xml:space="preserve">9.3.3. </w:t>
      </w:r>
      <w:r w:rsidR="000923E3" w:rsidRPr="00FE6FB2">
        <w:rPr>
          <w:szCs w:val="20"/>
        </w:rPr>
        <w:t>Adverse renal events</w:t>
      </w:r>
      <w:r w:rsidRPr="00FE6FB2">
        <w:t xml:space="preserve"> in trauma patients</w:t>
      </w:r>
      <w:bookmarkEnd w:id="160"/>
      <w:bookmarkEnd w:id="161"/>
    </w:p>
    <w:p w:rsidR="00854CB6" w:rsidRPr="00FE6FB2" w:rsidRDefault="00854CB6" w:rsidP="00854CB6">
      <w:pPr>
        <w:rPr>
          <w:rFonts w:ascii="Times New Roman" w:hAnsi="Times New Roman" w:cs="Times New Roman"/>
          <w:szCs w:val="20"/>
        </w:rPr>
      </w:pPr>
      <w:r w:rsidRPr="00FE6FB2">
        <w:rPr>
          <w:rFonts w:ascii="Times New Roman" w:hAnsi="Times New Roman" w:cs="Times New Roman"/>
          <w:szCs w:val="20"/>
        </w:rPr>
        <w:t xml:space="preserve">eTable 9.20 </w:t>
      </w:r>
      <w:r w:rsidR="000923E3" w:rsidRPr="00FE6FB2">
        <w:rPr>
          <w:rFonts w:ascii="Times New Roman" w:hAnsi="Times New Roman" w:cs="Times New Roman"/>
          <w:szCs w:val="20"/>
        </w:rPr>
        <w:t xml:space="preserve">Adverse renal events </w:t>
      </w:r>
      <w:r w:rsidRPr="00FE6FB2">
        <w:rPr>
          <w:rFonts w:ascii="Times New Roman" w:hAnsi="Times New Roman" w:cs="Times New Roman"/>
          <w:szCs w:val="20"/>
        </w:rPr>
        <w:t>in league table in trauma patients</w:t>
      </w:r>
    </w:p>
    <w:p w:rsidR="00854CB6" w:rsidRPr="00FE6FB2" w:rsidRDefault="00854CB6" w:rsidP="00854CB6">
      <w:pPr>
        <w:rPr>
          <w:rFonts w:ascii="Times New Roman" w:hAnsi="Times New Roman" w:cs="Times New Roman"/>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1336"/>
        <w:gridCol w:w="1598"/>
      </w:tblGrid>
      <w:tr w:rsidR="000923E3" w:rsidRPr="00FE6FB2" w:rsidTr="000923E3">
        <w:trPr>
          <w:trHeight w:val="324"/>
          <w:jc w:val="center"/>
        </w:trPr>
        <w:tc>
          <w:tcPr>
            <w:tcW w:w="0" w:type="auto"/>
            <w:shd w:val="clear" w:color="auto" w:fill="D9D9D9" w:themeFill="background1" w:themeFillShade="D9"/>
            <w:noWrap/>
            <w:vAlign w:val="center"/>
            <w:hideMark/>
          </w:tcPr>
          <w:p w:rsidR="000923E3" w:rsidRPr="00FE6FB2" w:rsidRDefault="000923E3" w:rsidP="000923E3">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Balanced</w:t>
            </w:r>
            <w:r w:rsidRPr="00FE6FB2">
              <w:rPr>
                <w:rFonts w:ascii="Times New Roman" w:eastAsia="PMingLiU" w:hAnsi="Times New Roman" w:cs="Times New Roman"/>
                <w:b/>
                <w:szCs w:val="24"/>
              </w:rPr>
              <w:br/>
              <w:t>crystalloids</w:t>
            </w:r>
          </w:p>
        </w:tc>
        <w:tc>
          <w:tcPr>
            <w:tcW w:w="0" w:type="auto"/>
            <w:noWrap/>
            <w:vAlign w:val="center"/>
          </w:tcPr>
          <w:p w:rsidR="000923E3" w:rsidRPr="00FE6FB2" w:rsidRDefault="000923E3" w:rsidP="000923E3">
            <w:pPr>
              <w:widowControl/>
              <w:jc w:val="center"/>
              <w:rPr>
                <w:rFonts w:ascii="Times New Roman" w:eastAsia="PMingLiU" w:hAnsi="Times New Roman" w:cs="Times New Roman"/>
                <w:szCs w:val="24"/>
              </w:rPr>
            </w:pPr>
          </w:p>
        </w:tc>
        <w:tc>
          <w:tcPr>
            <w:tcW w:w="0" w:type="auto"/>
            <w:vAlign w:val="center"/>
          </w:tcPr>
          <w:p w:rsidR="000923E3" w:rsidRPr="00FE6FB2" w:rsidRDefault="000923E3" w:rsidP="000923E3">
            <w:pPr>
              <w:widowControl/>
              <w:jc w:val="center"/>
              <w:rPr>
                <w:rFonts w:ascii="Times New Roman" w:eastAsia="PMingLiU" w:hAnsi="Times New Roman" w:cs="Times New Roman"/>
                <w:szCs w:val="24"/>
              </w:rPr>
            </w:pPr>
          </w:p>
        </w:tc>
      </w:tr>
      <w:tr w:rsidR="000923E3" w:rsidRPr="00FE6FB2" w:rsidTr="000923E3">
        <w:trPr>
          <w:trHeight w:val="324"/>
          <w:jc w:val="center"/>
        </w:trPr>
        <w:tc>
          <w:tcPr>
            <w:tcW w:w="0" w:type="auto"/>
            <w:shd w:val="clear" w:color="auto" w:fill="FFFFFF" w:themeFill="background1"/>
            <w:noWrap/>
            <w:vAlign w:val="center"/>
          </w:tcPr>
          <w:p w:rsidR="000923E3" w:rsidRPr="00FE6FB2" w:rsidRDefault="000923E3" w:rsidP="000923E3">
            <w:pPr>
              <w:widowControl/>
              <w:jc w:val="center"/>
              <w:rPr>
                <w:rFonts w:ascii="Times New Roman" w:hAnsi="Times New Roman" w:cs="Times New Roman"/>
                <w:color w:val="000000"/>
                <w:szCs w:val="24"/>
              </w:rPr>
            </w:pPr>
            <w:r w:rsidRPr="00FE6FB2">
              <w:rPr>
                <w:rFonts w:ascii="Times New Roman" w:hAnsi="Times New Roman" w:cs="Times New Roman"/>
                <w:color w:val="000000"/>
                <w:szCs w:val="24"/>
              </w:rPr>
              <w:t>0.56</w:t>
            </w:r>
          </w:p>
          <w:p w:rsidR="000923E3" w:rsidRPr="00FE6FB2" w:rsidRDefault="000923E3" w:rsidP="000923E3">
            <w:pPr>
              <w:widowControl/>
              <w:jc w:val="center"/>
              <w:rPr>
                <w:rFonts w:ascii="Times New Roman" w:hAnsi="Times New Roman" w:cs="Times New Roman"/>
                <w:color w:val="000000"/>
                <w:szCs w:val="24"/>
              </w:rPr>
            </w:pPr>
            <w:r w:rsidRPr="00FE6FB2">
              <w:rPr>
                <w:rFonts w:ascii="Times New Roman" w:hAnsi="Times New Roman" w:cs="Times New Roman"/>
                <w:color w:val="000000"/>
                <w:szCs w:val="24"/>
              </w:rPr>
              <w:t>(0.21,1.53)</w:t>
            </w:r>
          </w:p>
        </w:tc>
        <w:tc>
          <w:tcPr>
            <w:tcW w:w="0" w:type="auto"/>
            <w:shd w:val="clear" w:color="auto" w:fill="D9D9D9" w:themeFill="background1" w:themeFillShade="D9"/>
            <w:noWrap/>
            <w:vAlign w:val="center"/>
            <w:hideMark/>
          </w:tcPr>
          <w:p w:rsidR="000923E3" w:rsidRPr="00FE6FB2" w:rsidRDefault="000923E3" w:rsidP="000923E3">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Saline</w:t>
            </w:r>
          </w:p>
        </w:tc>
        <w:tc>
          <w:tcPr>
            <w:tcW w:w="0" w:type="auto"/>
            <w:vAlign w:val="center"/>
          </w:tcPr>
          <w:p w:rsidR="000923E3" w:rsidRPr="00FE6FB2" w:rsidRDefault="000923E3" w:rsidP="000923E3">
            <w:pPr>
              <w:widowControl/>
              <w:jc w:val="center"/>
              <w:rPr>
                <w:rFonts w:ascii="Times New Roman" w:eastAsia="PMingLiU" w:hAnsi="Times New Roman" w:cs="Times New Roman"/>
                <w:szCs w:val="24"/>
              </w:rPr>
            </w:pPr>
          </w:p>
        </w:tc>
      </w:tr>
      <w:tr w:rsidR="000923E3" w:rsidRPr="00FE6FB2" w:rsidTr="000923E3">
        <w:trPr>
          <w:trHeight w:val="324"/>
          <w:jc w:val="center"/>
        </w:trPr>
        <w:tc>
          <w:tcPr>
            <w:tcW w:w="0" w:type="auto"/>
            <w:shd w:val="clear" w:color="auto" w:fill="FFFFFF" w:themeFill="background1"/>
            <w:noWrap/>
            <w:vAlign w:val="center"/>
          </w:tcPr>
          <w:p w:rsidR="000923E3" w:rsidRPr="00FE6FB2" w:rsidRDefault="000923E3" w:rsidP="000923E3">
            <w:pPr>
              <w:jc w:val="center"/>
              <w:rPr>
                <w:rFonts w:ascii="Times New Roman" w:hAnsi="Times New Roman" w:cs="Times New Roman"/>
                <w:color w:val="000000"/>
                <w:szCs w:val="24"/>
              </w:rPr>
            </w:pPr>
            <w:r w:rsidRPr="00FE6FB2">
              <w:rPr>
                <w:rFonts w:ascii="Times New Roman" w:hAnsi="Times New Roman" w:cs="Times New Roman"/>
                <w:color w:val="000000"/>
                <w:szCs w:val="24"/>
              </w:rPr>
              <w:t>0.83</w:t>
            </w:r>
          </w:p>
          <w:p w:rsidR="000923E3" w:rsidRPr="00FE6FB2" w:rsidRDefault="000923E3" w:rsidP="000923E3">
            <w:pPr>
              <w:jc w:val="center"/>
              <w:rPr>
                <w:rFonts w:ascii="Times New Roman" w:hAnsi="Times New Roman" w:cs="Times New Roman"/>
                <w:color w:val="000000"/>
                <w:szCs w:val="24"/>
              </w:rPr>
            </w:pPr>
            <w:r w:rsidRPr="00FE6FB2">
              <w:rPr>
                <w:rFonts w:ascii="Times New Roman" w:hAnsi="Times New Roman" w:cs="Times New Roman"/>
                <w:color w:val="000000"/>
                <w:szCs w:val="24"/>
              </w:rPr>
              <w:t>(0.13,1.69)</w:t>
            </w:r>
          </w:p>
        </w:tc>
        <w:tc>
          <w:tcPr>
            <w:tcW w:w="0" w:type="auto"/>
            <w:noWrap/>
            <w:vAlign w:val="center"/>
          </w:tcPr>
          <w:p w:rsidR="000923E3" w:rsidRPr="00FE6FB2" w:rsidRDefault="000923E3" w:rsidP="000923E3">
            <w:pPr>
              <w:jc w:val="center"/>
              <w:rPr>
                <w:rFonts w:ascii="Times New Roman" w:hAnsi="Times New Roman" w:cs="Times New Roman"/>
                <w:color w:val="000000"/>
                <w:szCs w:val="24"/>
              </w:rPr>
            </w:pPr>
            <w:r w:rsidRPr="00FE6FB2">
              <w:rPr>
                <w:rFonts w:ascii="Times New Roman" w:hAnsi="Times New Roman" w:cs="Times New Roman"/>
                <w:color w:val="000000"/>
                <w:szCs w:val="24"/>
              </w:rPr>
              <w:t>2.12</w:t>
            </w:r>
          </w:p>
          <w:p w:rsidR="000923E3" w:rsidRPr="00FE6FB2" w:rsidRDefault="000923E3" w:rsidP="000923E3">
            <w:pPr>
              <w:jc w:val="center"/>
              <w:rPr>
                <w:rFonts w:ascii="Times New Roman" w:hAnsi="Times New Roman" w:cs="Times New Roman"/>
                <w:color w:val="000000"/>
                <w:szCs w:val="24"/>
              </w:rPr>
            </w:pPr>
            <w:r w:rsidRPr="00FE6FB2">
              <w:rPr>
                <w:rFonts w:ascii="Times New Roman" w:hAnsi="Times New Roman" w:cs="Times New Roman"/>
                <w:color w:val="000000"/>
                <w:szCs w:val="24"/>
              </w:rPr>
              <w:t>(0.59, 7.57)</w:t>
            </w:r>
          </w:p>
        </w:tc>
        <w:tc>
          <w:tcPr>
            <w:tcW w:w="0" w:type="auto"/>
            <w:shd w:val="clear" w:color="auto" w:fill="D9D9D9" w:themeFill="background1" w:themeFillShade="D9"/>
            <w:vAlign w:val="center"/>
          </w:tcPr>
          <w:p w:rsidR="000923E3" w:rsidRPr="00FE6FB2" w:rsidRDefault="000923E3" w:rsidP="000923E3">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Hyperoncotic</w:t>
            </w:r>
            <w:r w:rsidRPr="00FE6FB2">
              <w:rPr>
                <w:rFonts w:ascii="Times New Roman" w:eastAsia="PMingLiU" w:hAnsi="Times New Roman" w:cs="Times New Roman"/>
                <w:b/>
                <w:szCs w:val="24"/>
              </w:rPr>
              <w:br/>
              <w:t>albumin</w:t>
            </w:r>
          </w:p>
        </w:tc>
      </w:tr>
    </w:tbl>
    <w:p w:rsidR="00854CB6" w:rsidRPr="00FE6FB2" w:rsidRDefault="00854CB6" w:rsidP="00854CB6">
      <w:pPr>
        <w:rPr>
          <w:rFonts w:ascii="Times New Roman" w:hAnsi="Times New Roman" w:cs="Times New Roman"/>
          <w:szCs w:val="20"/>
        </w:rPr>
      </w:pPr>
      <w:r w:rsidRPr="00FE6FB2">
        <w:rPr>
          <w:rFonts w:ascii="Times New Roman" w:hAnsi="Times New Roman" w:cs="Times New Roman"/>
          <w:szCs w:val="20"/>
        </w:rPr>
        <w:t>Abbreviations: L-HES, Low molecular weight hydroxyethyl starch.</w:t>
      </w:r>
    </w:p>
    <w:p w:rsidR="00854CB6" w:rsidRPr="00FE6FB2" w:rsidRDefault="00854CB6" w:rsidP="00854CB6">
      <w:pPr>
        <w:rPr>
          <w:rFonts w:ascii="Times New Roman" w:hAnsi="Times New Roman" w:cs="Times New Roman"/>
          <w:szCs w:val="20"/>
        </w:rPr>
      </w:pPr>
      <w:r w:rsidRPr="00FE6FB2">
        <w:rPr>
          <w:rFonts w:ascii="Times New Roman" w:hAnsi="Times New Roman" w:cs="Times New Roman"/>
          <w:szCs w:val="20"/>
        </w:rPr>
        <w:t xml:space="preserve">*Results of the network meta-analysis are presented in the left lower half. Odd ratio and 95% confidence interval were presented and left hand side intervention was reference group. Odds ratio less than one favor the column-defining treatment. </w:t>
      </w:r>
    </w:p>
    <w:p w:rsidR="00854CB6" w:rsidRPr="00FE6FB2" w:rsidRDefault="00854CB6" w:rsidP="00854CB6">
      <w:pPr>
        <w:rPr>
          <w:rFonts w:ascii="Times New Roman" w:hAnsi="Times New Roman" w:cs="Times New Roman"/>
        </w:rPr>
      </w:pPr>
    </w:p>
    <w:p w:rsidR="00854CB6" w:rsidRPr="00FE6FB2" w:rsidRDefault="00854CB6" w:rsidP="00854CB6">
      <w:pPr>
        <w:widowControl/>
        <w:rPr>
          <w:rFonts w:ascii="Times New Roman" w:hAnsi="Times New Roman" w:cs="Times New Roman"/>
        </w:rPr>
      </w:pPr>
      <w:r w:rsidRPr="00FE6FB2">
        <w:rPr>
          <w:rFonts w:ascii="Times New Roman" w:hAnsi="Times New Roman" w:cs="Times New Roman"/>
        </w:rPr>
        <w:br w:type="page"/>
      </w:r>
    </w:p>
    <w:p w:rsidR="00854CB6" w:rsidRPr="00FE6FB2" w:rsidRDefault="00854CB6" w:rsidP="00854CB6">
      <w:pPr>
        <w:rPr>
          <w:rFonts w:ascii="Times New Roman" w:hAnsi="Times New Roman" w:cs="Times New Roman"/>
        </w:rPr>
      </w:pPr>
      <w:r w:rsidRPr="00FE6FB2">
        <w:rPr>
          <w:rFonts w:ascii="Times New Roman" w:hAnsi="Times New Roman" w:cs="Times New Roman"/>
          <w:szCs w:val="20"/>
        </w:rPr>
        <w:t xml:space="preserve">eTable 9.21 </w:t>
      </w:r>
      <w:r w:rsidR="000923E3" w:rsidRPr="00FE6FB2">
        <w:rPr>
          <w:rFonts w:ascii="Times New Roman" w:hAnsi="Times New Roman" w:cs="Times New Roman"/>
          <w:szCs w:val="20"/>
        </w:rPr>
        <w:t>Adverse renal events</w:t>
      </w:r>
      <w:r w:rsidRPr="00FE6FB2">
        <w:rPr>
          <w:rFonts w:ascii="Times New Roman" w:hAnsi="Times New Roman" w:cs="Times New Roman"/>
          <w:szCs w:val="20"/>
        </w:rPr>
        <w:t xml:space="preserve"> in relative ranking probability in trauma patients</w:t>
      </w:r>
    </w:p>
    <w:tbl>
      <w:tblPr>
        <w:tblStyle w:val="TableGrid"/>
        <w:tblW w:w="0" w:type="auto"/>
        <w:tblLook w:val="04A0" w:firstRow="1" w:lastRow="0" w:firstColumn="1" w:lastColumn="0" w:noHBand="0" w:noVBand="1"/>
      </w:tblPr>
      <w:tblGrid>
        <w:gridCol w:w="3595"/>
        <w:gridCol w:w="1098"/>
        <w:gridCol w:w="1408"/>
        <w:gridCol w:w="2168"/>
      </w:tblGrid>
      <w:tr w:rsidR="00854CB6" w:rsidRPr="00FE6FB2" w:rsidTr="00BE25EF">
        <w:trPr>
          <w:trHeight w:val="324"/>
        </w:trPr>
        <w:tc>
          <w:tcPr>
            <w:tcW w:w="0" w:type="auto"/>
            <w:gridSpan w:val="4"/>
            <w:noWrap/>
          </w:tcPr>
          <w:p w:rsidR="00854CB6" w:rsidRPr="00FE6FB2" w:rsidRDefault="000923E3" w:rsidP="00BE25E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noProof/>
                <w:color w:val="000000"/>
                <w:kern w:val="0"/>
                <w:szCs w:val="24"/>
                <w:lang w:val="en-IN" w:eastAsia="en-IN"/>
              </w:rPr>
              <w:drawing>
                <wp:inline distT="0" distB="0" distL="0" distR="0" wp14:anchorId="0E65312A" wp14:editId="5B1BCEF4">
                  <wp:extent cx="5113655" cy="3742055"/>
                  <wp:effectExtent l="0" t="0" r="0" b="0"/>
                  <wp:docPr id="563" name="圖片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113655" cy="3742055"/>
                          </a:xfrm>
                          <a:prstGeom prst="rect">
                            <a:avLst/>
                          </a:prstGeom>
                          <a:noFill/>
                          <a:ln>
                            <a:noFill/>
                          </a:ln>
                        </pic:spPr>
                      </pic:pic>
                    </a:graphicData>
                  </a:graphic>
                </wp:inline>
              </w:drawing>
            </w:r>
          </w:p>
        </w:tc>
      </w:tr>
      <w:tr w:rsidR="00854CB6" w:rsidRPr="00FE6FB2" w:rsidTr="00BE25EF">
        <w:trPr>
          <w:trHeight w:val="324"/>
        </w:trPr>
        <w:tc>
          <w:tcPr>
            <w:tcW w:w="0" w:type="auto"/>
            <w:noWrap/>
            <w:hideMark/>
          </w:tcPr>
          <w:p w:rsidR="00854CB6" w:rsidRPr="00FE6FB2" w:rsidRDefault="00854CB6" w:rsidP="00AB36AE">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Ranking\Treatment</w:t>
            </w:r>
          </w:p>
        </w:tc>
        <w:tc>
          <w:tcPr>
            <w:tcW w:w="0" w:type="auto"/>
            <w:noWrap/>
            <w:hideMark/>
          </w:tcPr>
          <w:p w:rsidR="00854CB6" w:rsidRPr="00FE6FB2" w:rsidRDefault="00854CB6"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BC</w:t>
            </w:r>
          </w:p>
        </w:tc>
        <w:tc>
          <w:tcPr>
            <w:tcW w:w="0" w:type="auto"/>
            <w:noWrap/>
            <w:hideMark/>
          </w:tcPr>
          <w:p w:rsidR="00854CB6" w:rsidRPr="00FE6FB2" w:rsidRDefault="00854CB6"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Saline</w:t>
            </w:r>
          </w:p>
        </w:tc>
        <w:tc>
          <w:tcPr>
            <w:tcW w:w="0" w:type="auto"/>
            <w:noWrap/>
          </w:tcPr>
          <w:p w:rsidR="00854CB6" w:rsidRPr="00FE6FB2" w:rsidRDefault="00854CB6"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Hyper-Alb</w:t>
            </w:r>
          </w:p>
        </w:tc>
      </w:tr>
      <w:tr w:rsidR="00854CB6" w:rsidRPr="00FE6FB2" w:rsidTr="00BE25EF">
        <w:trPr>
          <w:trHeight w:val="324"/>
        </w:trPr>
        <w:tc>
          <w:tcPr>
            <w:tcW w:w="0" w:type="auto"/>
            <w:noWrap/>
            <w:hideMark/>
          </w:tcPr>
          <w:p w:rsidR="00854CB6" w:rsidRPr="00FE6FB2" w:rsidRDefault="00854CB6"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Best</w:t>
            </w:r>
          </w:p>
        </w:tc>
        <w:tc>
          <w:tcPr>
            <w:tcW w:w="0" w:type="auto"/>
            <w:noWrap/>
            <w:vAlign w:val="center"/>
          </w:tcPr>
          <w:p w:rsidR="00854CB6" w:rsidRPr="00FE6FB2" w:rsidRDefault="00854CB6" w:rsidP="00AB36AE">
            <w:pPr>
              <w:widowControl/>
              <w:jc w:val="center"/>
              <w:rPr>
                <w:rFonts w:ascii="Times New Roman" w:hAnsi="Times New Roman" w:cs="Times New Roman"/>
                <w:color w:val="000000"/>
              </w:rPr>
            </w:pPr>
            <w:r w:rsidRPr="00FE6FB2">
              <w:rPr>
                <w:rFonts w:ascii="Times New Roman" w:hAnsi="Times New Roman" w:cs="Times New Roman"/>
                <w:color w:val="000000"/>
              </w:rPr>
              <w:t>60.2</w:t>
            </w:r>
          </w:p>
        </w:tc>
        <w:tc>
          <w:tcPr>
            <w:tcW w:w="0" w:type="auto"/>
            <w:noWrap/>
            <w:vAlign w:val="center"/>
          </w:tcPr>
          <w:p w:rsidR="00854CB6" w:rsidRPr="00FE6FB2" w:rsidRDefault="00854CB6" w:rsidP="00AB36AE">
            <w:pPr>
              <w:jc w:val="center"/>
              <w:rPr>
                <w:rFonts w:ascii="Times New Roman" w:hAnsi="Times New Roman" w:cs="Times New Roman"/>
                <w:color w:val="000000"/>
              </w:rPr>
            </w:pPr>
            <w:r w:rsidRPr="00FE6FB2">
              <w:rPr>
                <w:rFonts w:ascii="Times New Roman" w:hAnsi="Times New Roman" w:cs="Times New Roman"/>
                <w:color w:val="000000"/>
              </w:rPr>
              <w:t>1.7</w:t>
            </w:r>
          </w:p>
        </w:tc>
        <w:tc>
          <w:tcPr>
            <w:tcW w:w="0" w:type="auto"/>
            <w:noWrap/>
            <w:vAlign w:val="center"/>
          </w:tcPr>
          <w:p w:rsidR="00854CB6" w:rsidRPr="00FE6FB2" w:rsidRDefault="00854CB6" w:rsidP="00AB36AE">
            <w:pPr>
              <w:jc w:val="center"/>
              <w:rPr>
                <w:rFonts w:ascii="Times New Roman" w:hAnsi="Times New Roman" w:cs="Times New Roman"/>
                <w:color w:val="000000"/>
              </w:rPr>
            </w:pPr>
            <w:r w:rsidRPr="00FE6FB2">
              <w:rPr>
                <w:rFonts w:ascii="Times New Roman" w:hAnsi="Times New Roman" w:cs="Times New Roman"/>
                <w:color w:val="000000"/>
              </w:rPr>
              <w:t>38.1</w:t>
            </w:r>
          </w:p>
        </w:tc>
      </w:tr>
      <w:tr w:rsidR="00854CB6" w:rsidRPr="00FE6FB2" w:rsidTr="00BE25EF">
        <w:trPr>
          <w:trHeight w:val="324"/>
        </w:trPr>
        <w:tc>
          <w:tcPr>
            <w:tcW w:w="0" w:type="auto"/>
            <w:noWrap/>
            <w:hideMark/>
          </w:tcPr>
          <w:p w:rsidR="00854CB6" w:rsidRPr="00FE6FB2" w:rsidRDefault="00854CB6"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2nd</w:t>
            </w:r>
          </w:p>
        </w:tc>
        <w:tc>
          <w:tcPr>
            <w:tcW w:w="0" w:type="auto"/>
            <w:noWrap/>
            <w:vAlign w:val="center"/>
          </w:tcPr>
          <w:p w:rsidR="00854CB6" w:rsidRPr="00FE6FB2" w:rsidRDefault="00854CB6" w:rsidP="00AB36AE">
            <w:pPr>
              <w:jc w:val="center"/>
              <w:rPr>
                <w:rFonts w:ascii="Times New Roman" w:hAnsi="Times New Roman" w:cs="Times New Roman"/>
                <w:color w:val="000000"/>
              </w:rPr>
            </w:pPr>
            <w:r w:rsidRPr="00FE6FB2">
              <w:rPr>
                <w:rFonts w:ascii="Times New Roman" w:hAnsi="Times New Roman" w:cs="Times New Roman"/>
                <w:color w:val="000000"/>
              </w:rPr>
              <w:t>29.2</w:t>
            </w:r>
          </w:p>
        </w:tc>
        <w:tc>
          <w:tcPr>
            <w:tcW w:w="0" w:type="auto"/>
            <w:noWrap/>
            <w:vAlign w:val="center"/>
          </w:tcPr>
          <w:p w:rsidR="00854CB6" w:rsidRPr="00FE6FB2" w:rsidRDefault="00854CB6" w:rsidP="00AB36AE">
            <w:pPr>
              <w:jc w:val="center"/>
              <w:rPr>
                <w:rFonts w:ascii="Times New Roman" w:hAnsi="Times New Roman" w:cs="Times New Roman"/>
                <w:color w:val="000000"/>
              </w:rPr>
            </w:pPr>
            <w:r w:rsidRPr="00FE6FB2">
              <w:rPr>
                <w:rFonts w:ascii="Times New Roman" w:hAnsi="Times New Roman" w:cs="Times New Roman"/>
                <w:color w:val="000000"/>
              </w:rPr>
              <w:t>22.2</w:t>
            </w:r>
          </w:p>
        </w:tc>
        <w:tc>
          <w:tcPr>
            <w:tcW w:w="0" w:type="auto"/>
            <w:noWrap/>
            <w:vAlign w:val="center"/>
          </w:tcPr>
          <w:p w:rsidR="00854CB6" w:rsidRPr="00FE6FB2" w:rsidRDefault="00854CB6" w:rsidP="00AB36AE">
            <w:pPr>
              <w:jc w:val="center"/>
              <w:rPr>
                <w:rFonts w:ascii="Times New Roman" w:hAnsi="Times New Roman" w:cs="Times New Roman"/>
                <w:color w:val="000000"/>
              </w:rPr>
            </w:pPr>
            <w:r w:rsidRPr="00FE6FB2">
              <w:rPr>
                <w:rFonts w:ascii="Times New Roman" w:hAnsi="Times New Roman" w:cs="Times New Roman"/>
                <w:color w:val="000000"/>
              </w:rPr>
              <w:t>48.6</w:t>
            </w:r>
          </w:p>
        </w:tc>
      </w:tr>
      <w:tr w:rsidR="00854CB6" w:rsidRPr="00FE6FB2" w:rsidTr="00BE25EF">
        <w:trPr>
          <w:trHeight w:val="324"/>
        </w:trPr>
        <w:tc>
          <w:tcPr>
            <w:tcW w:w="0" w:type="auto"/>
            <w:noWrap/>
            <w:hideMark/>
          </w:tcPr>
          <w:p w:rsidR="00854CB6" w:rsidRPr="00FE6FB2" w:rsidRDefault="00854CB6"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Worst</w:t>
            </w:r>
          </w:p>
        </w:tc>
        <w:tc>
          <w:tcPr>
            <w:tcW w:w="0" w:type="auto"/>
            <w:noWrap/>
            <w:vAlign w:val="center"/>
          </w:tcPr>
          <w:p w:rsidR="00854CB6" w:rsidRPr="00FE6FB2" w:rsidRDefault="00854CB6" w:rsidP="00AB36AE">
            <w:pPr>
              <w:jc w:val="center"/>
              <w:rPr>
                <w:rFonts w:ascii="Times New Roman" w:hAnsi="Times New Roman" w:cs="Times New Roman"/>
                <w:color w:val="000000"/>
              </w:rPr>
            </w:pPr>
            <w:r w:rsidRPr="00FE6FB2">
              <w:rPr>
                <w:rFonts w:ascii="Times New Roman" w:hAnsi="Times New Roman" w:cs="Times New Roman"/>
                <w:color w:val="000000"/>
              </w:rPr>
              <w:t>10.6</w:t>
            </w:r>
          </w:p>
        </w:tc>
        <w:tc>
          <w:tcPr>
            <w:tcW w:w="0" w:type="auto"/>
            <w:noWrap/>
            <w:vAlign w:val="center"/>
          </w:tcPr>
          <w:p w:rsidR="00854CB6" w:rsidRPr="00FE6FB2" w:rsidRDefault="00854CB6" w:rsidP="00AB36AE">
            <w:pPr>
              <w:jc w:val="center"/>
              <w:rPr>
                <w:rFonts w:ascii="Times New Roman" w:hAnsi="Times New Roman" w:cs="Times New Roman"/>
                <w:color w:val="000000"/>
              </w:rPr>
            </w:pPr>
            <w:r w:rsidRPr="00FE6FB2">
              <w:rPr>
                <w:rFonts w:ascii="Times New Roman" w:hAnsi="Times New Roman" w:cs="Times New Roman"/>
                <w:color w:val="000000"/>
              </w:rPr>
              <w:t>76.1</w:t>
            </w:r>
          </w:p>
        </w:tc>
        <w:tc>
          <w:tcPr>
            <w:tcW w:w="0" w:type="auto"/>
            <w:noWrap/>
            <w:vAlign w:val="center"/>
          </w:tcPr>
          <w:p w:rsidR="00854CB6" w:rsidRPr="00FE6FB2" w:rsidRDefault="00854CB6" w:rsidP="00AB36AE">
            <w:pPr>
              <w:jc w:val="center"/>
              <w:rPr>
                <w:rFonts w:ascii="Times New Roman" w:hAnsi="Times New Roman" w:cs="Times New Roman"/>
                <w:color w:val="000000"/>
              </w:rPr>
            </w:pPr>
            <w:r w:rsidRPr="00FE6FB2">
              <w:rPr>
                <w:rFonts w:ascii="Times New Roman" w:hAnsi="Times New Roman" w:cs="Times New Roman"/>
                <w:color w:val="000000"/>
              </w:rPr>
              <w:t>13.3</w:t>
            </w:r>
          </w:p>
        </w:tc>
      </w:tr>
      <w:tr w:rsidR="00854CB6" w:rsidRPr="00FE6FB2" w:rsidTr="00BE25EF">
        <w:trPr>
          <w:trHeight w:val="324"/>
        </w:trPr>
        <w:tc>
          <w:tcPr>
            <w:tcW w:w="0" w:type="auto"/>
            <w:noWrap/>
            <w:hideMark/>
          </w:tcPr>
          <w:p w:rsidR="00854CB6" w:rsidRPr="00FE6FB2" w:rsidRDefault="00854CB6"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Mean Rank</w:t>
            </w:r>
          </w:p>
        </w:tc>
        <w:tc>
          <w:tcPr>
            <w:tcW w:w="0" w:type="auto"/>
            <w:noWrap/>
          </w:tcPr>
          <w:p w:rsidR="00854CB6" w:rsidRPr="00FE6FB2" w:rsidRDefault="00854CB6"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1.6</w:t>
            </w:r>
          </w:p>
        </w:tc>
        <w:tc>
          <w:tcPr>
            <w:tcW w:w="0" w:type="auto"/>
            <w:noWrap/>
          </w:tcPr>
          <w:p w:rsidR="00854CB6" w:rsidRPr="00FE6FB2" w:rsidRDefault="00854CB6"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2.7</w:t>
            </w:r>
          </w:p>
        </w:tc>
        <w:tc>
          <w:tcPr>
            <w:tcW w:w="0" w:type="auto"/>
            <w:noWrap/>
          </w:tcPr>
          <w:p w:rsidR="00854CB6" w:rsidRPr="00FE6FB2" w:rsidRDefault="00854CB6"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1.7</w:t>
            </w:r>
          </w:p>
        </w:tc>
      </w:tr>
      <w:tr w:rsidR="00854CB6" w:rsidRPr="00FE6FB2" w:rsidTr="00BE25EF">
        <w:trPr>
          <w:trHeight w:val="101"/>
        </w:trPr>
        <w:tc>
          <w:tcPr>
            <w:tcW w:w="0" w:type="auto"/>
            <w:noWrap/>
            <w:hideMark/>
          </w:tcPr>
          <w:p w:rsidR="00854CB6" w:rsidRPr="00FE6FB2" w:rsidRDefault="00854CB6"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SUCRA</w:t>
            </w:r>
          </w:p>
        </w:tc>
        <w:tc>
          <w:tcPr>
            <w:tcW w:w="0" w:type="auto"/>
            <w:noWrap/>
          </w:tcPr>
          <w:p w:rsidR="00854CB6" w:rsidRPr="00FE6FB2" w:rsidRDefault="00854CB6"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71.3</w:t>
            </w:r>
          </w:p>
        </w:tc>
        <w:tc>
          <w:tcPr>
            <w:tcW w:w="0" w:type="auto"/>
            <w:noWrap/>
          </w:tcPr>
          <w:p w:rsidR="00854CB6" w:rsidRPr="00FE6FB2" w:rsidRDefault="00854CB6"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15.2</w:t>
            </w:r>
          </w:p>
        </w:tc>
        <w:tc>
          <w:tcPr>
            <w:tcW w:w="0" w:type="auto"/>
            <w:noWrap/>
          </w:tcPr>
          <w:p w:rsidR="00854CB6" w:rsidRPr="00FE6FB2" w:rsidRDefault="00854CB6" w:rsidP="00AB36A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63.5</w:t>
            </w:r>
          </w:p>
        </w:tc>
      </w:tr>
    </w:tbl>
    <w:p w:rsidR="00854CB6" w:rsidRPr="00FE6FB2" w:rsidRDefault="00854CB6" w:rsidP="00854CB6">
      <w:pPr>
        <w:rPr>
          <w:rFonts w:ascii="Times New Roman" w:hAnsi="Times New Roman" w:cs="Times New Roman"/>
          <w:b/>
          <w:szCs w:val="24"/>
        </w:rPr>
      </w:pPr>
      <w:r w:rsidRPr="00FE6FB2">
        <w:rPr>
          <w:rFonts w:ascii="Times New Roman" w:eastAsia="DFKai-SB" w:hAnsi="Times New Roman" w:cs="Times New Roman"/>
          <w:szCs w:val="20"/>
        </w:rPr>
        <w:t>Abbreviations: BC, Balanced crystalloids; Iso-Alb, iso-oncotic albumin; Hyper-Alb, hyperoncotic albumin; L-HES, Low molecular weight hydroxyethyl starch; H-HES, High molecular weight hydroxyethyl starch; SUCRA, the surface under the cumulative ranking.</w:t>
      </w:r>
    </w:p>
    <w:p w:rsidR="00854CB6" w:rsidRPr="00FE6FB2" w:rsidRDefault="00854CB6" w:rsidP="00854CB6">
      <w:pPr>
        <w:widowControl/>
        <w:rPr>
          <w:rFonts w:ascii="Times New Roman" w:hAnsi="Times New Roman" w:cs="Times New Roman"/>
          <w:b/>
          <w:bCs/>
          <w:szCs w:val="36"/>
        </w:rPr>
      </w:pPr>
      <w:r w:rsidRPr="00FE6FB2">
        <w:rPr>
          <w:rFonts w:ascii="Times New Roman" w:hAnsi="Times New Roman" w:cs="Times New Roman"/>
        </w:rPr>
        <w:br w:type="page"/>
      </w:r>
    </w:p>
    <w:p w:rsidR="000923E3" w:rsidRPr="00FE6FB2" w:rsidRDefault="000923E3" w:rsidP="000923E3">
      <w:pPr>
        <w:pStyle w:val="Heading3"/>
      </w:pPr>
      <w:bookmarkStart w:id="162" w:name="_Toc32664076"/>
      <w:bookmarkStart w:id="163" w:name="_Toc53220872"/>
      <w:r w:rsidRPr="00FE6FB2">
        <w:t xml:space="preserve">9.3.4. </w:t>
      </w:r>
      <w:r w:rsidRPr="00FE6FB2">
        <w:rPr>
          <w:szCs w:val="20"/>
        </w:rPr>
        <w:t>Blood transfusion volume</w:t>
      </w:r>
      <w:r w:rsidRPr="00FE6FB2">
        <w:t xml:space="preserve"> in trauma patients</w:t>
      </w:r>
      <w:bookmarkEnd w:id="162"/>
      <w:bookmarkEnd w:id="163"/>
    </w:p>
    <w:p w:rsidR="000923E3" w:rsidRPr="00FE6FB2" w:rsidRDefault="000923E3" w:rsidP="000923E3">
      <w:pPr>
        <w:rPr>
          <w:rFonts w:ascii="Times New Roman" w:hAnsi="Times New Roman" w:cs="Times New Roman"/>
          <w:szCs w:val="20"/>
        </w:rPr>
      </w:pPr>
      <w:r w:rsidRPr="00FE6FB2">
        <w:rPr>
          <w:rFonts w:ascii="Times New Roman" w:hAnsi="Times New Roman" w:cs="Times New Roman"/>
          <w:szCs w:val="20"/>
        </w:rPr>
        <w:t>eTable 9.21 Blood transfusion volume in league table in trauma patients</w:t>
      </w:r>
    </w:p>
    <w:p w:rsidR="000923E3" w:rsidRPr="00FE6FB2" w:rsidRDefault="000923E3" w:rsidP="000923E3">
      <w:pPr>
        <w:rPr>
          <w:rFonts w:ascii="Times New Roman" w:hAnsi="Times New Roman" w:cs="Times New Roman"/>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6"/>
        <w:gridCol w:w="1903"/>
        <w:gridCol w:w="2036"/>
        <w:gridCol w:w="937"/>
      </w:tblGrid>
      <w:tr w:rsidR="00C00276" w:rsidRPr="00FE6FB2" w:rsidTr="00C00276">
        <w:trPr>
          <w:trHeight w:val="324"/>
          <w:jc w:val="center"/>
        </w:trPr>
        <w:tc>
          <w:tcPr>
            <w:tcW w:w="0" w:type="auto"/>
            <w:shd w:val="clear" w:color="auto" w:fill="D9D9D9" w:themeFill="background1" w:themeFillShade="D9"/>
            <w:noWrap/>
            <w:vAlign w:val="center"/>
            <w:hideMark/>
          </w:tcPr>
          <w:p w:rsidR="00C00276" w:rsidRPr="00FE6FB2" w:rsidRDefault="00C00276" w:rsidP="00C00276">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Balanced</w:t>
            </w:r>
            <w:r w:rsidRPr="00FE6FB2">
              <w:rPr>
                <w:rFonts w:ascii="Times New Roman" w:eastAsia="PMingLiU" w:hAnsi="Times New Roman" w:cs="Times New Roman"/>
                <w:b/>
                <w:szCs w:val="24"/>
              </w:rPr>
              <w:br/>
              <w:t>crystalloids</w:t>
            </w:r>
          </w:p>
        </w:tc>
        <w:tc>
          <w:tcPr>
            <w:tcW w:w="0" w:type="auto"/>
            <w:noWrap/>
            <w:vAlign w:val="center"/>
          </w:tcPr>
          <w:p w:rsidR="00C00276" w:rsidRPr="00FE6FB2" w:rsidRDefault="00C00276" w:rsidP="00C00276">
            <w:pPr>
              <w:widowControl/>
              <w:jc w:val="center"/>
              <w:rPr>
                <w:rFonts w:ascii="Times New Roman" w:eastAsia="PMingLiU" w:hAnsi="Times New Roman" w:cs="Times New Roman"/>
                <w:szCs w:val="24"/>
              </w:rPr>
            </w:pPr>
          </w:p>
        </w:tc>
        <w:tc>
          <w:tcPr>
            <w:tcW w:w="0" w:type="auto"/>
            <w:vAlign w:val="center"/>
          </w:tcPr>
          <w:p w:rsidR="00C00276" w:rsidRPr="00FE6FB2" w:rsidRDefault="00C00276" w:rsidP="00C00276">
            <w:pPr>
              <w:widowControl/>
              <w:jc w:val="center"/>
              <w:rPr>
                <w:rFonts w:ascii="Times New Roman" w:eastAsia="PMingLiU" w:hAnsi="Times New Roman" w:cs="Times New Roman"/>
                <w:szCs w:val="24"/>
              </w:rPr>
            </w:pPr>
          </w:p>
        </w:tc>
        <w:tc>
          <w:tcPr>
            <w:tcW w:w="0" w:type="auto"/>
            <w:vAlign w:val="center"/>
          </w:tcPr>
          <w:p w:rsidR="00C00276" w:rsidRPr="00FE6FB2" w:rsidRDefault="00C00276" w:rsidP="00C00276">
            <w:pPr>
              <w:widowControl/>
              <w:jc w:val="center"/>
              <w:rPr>
                <w:rFonts w:ascii="Times New Roman" w:eastAsia="PMingLiU" w:hAnsi="Times New Roman" w:cs="Times New Roman"/>
                <w:szCs w:val="24"/>
              </w:rPr>
            </w:pPr>
          </w:p>
        </w:tc>
      </w:tr>
      <w:tr w:rsidR="00C00276" w:rsidRPr="00FE6FB2" w:rsidTr="00C00276">
        <w:trPr>
          <w:trHeight w:val="324"/>
          <w:jc w:val="center"/>
        </w:trPr>
        <w:tc>
          <w:tcPr>
            <w:tcW w:w="0" w:type="auto"/>
            <w:shd w:val="clear" w:color="auto" w:fill="FBE4D5" w:themeFill="accent2" w:themeFillTint="33"/>
            <w:noWrap/>
            <w:vAlign w:val="center"/>
          </w:tcPr>
          <w:p w:rsidR="00C00276" w:rsidRPr="00FE6FB2" w:rsidRDefault="00C00276" w:rsidP="00C00276">
            <w:pPr>
              <w:widowControl/>
              <w:jc w:val="center"/>
              <w:rPr>
                <w:rFonts w:ascii="Times New Roman" w:hAnsi="Times New Roman" w:cs="Times New Roman"/>
                <w:b/>
                <w:color w:val="000000"/>
              </w:rPr>
            </w:pPr>
            <w:r w:rsidRPr="00FE6FB2">
              <w:rPr>
                <w:rFonts w:ascii="Times New Roman" w:hAnsi="Times New Roman" w:cs="Times New Roman"/>
                <w:b/>
                <w:color w:val="000000"/>
              </w:rPr>
              <w:t>-350.00</w:t>
            </w:r>
          </w:p>
          <w:p w:rsidR="00C00276" w:rsidRPr="00FE6FB2" w:rsidRDefault="00C00276" w:rsidP="00C00276">
            <w:pPr>
              <w:widowControl/>
              <w:jc w:val="center"/>
              <w:rPr>
                <w:rFonts w:ascii="Times New Roman" w:hAnsi="Times New Roman" w:cs="Times New Roman"/>
                <w:b/>
                <w:color w:val="000000"/>
              </w:rPr>
            </w:pPr>
            <w:r w:rsidRPr="00FE6FB2">
              <w:rPr>
                <w:rFonts w:ascii="Times New Roman" w:hAnsi="Times New Roman" w:cs="Times New Roman"/>
                <w:b/>
                <w:color w:val="000000"/>
              </w:rPr>
              <w:t>(-540.00,-159.99)</w:t>
            </w:r>
          </w:p>
        </w:tc>
        <w:tc>
          <w:tcPr>
            <w:tcW w:w="0" w:type="auto"/>
            <w:shd w:val="clear" w:color="auto" w:fill="D9D9D9" w:themeFill="background1" w:themeFillShade="D9"/>
            <w:noWrap/>
            <w:vAlign w:val="center"/>
            <w:hideMark/>
          </w:tcPr>
          <w:p w:rsidR="00C00276" w:rsidRPr="00FE6FB2" w:rsidRDefault="00C00276" w:rsidP="00C00276">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Saline</w:t>
            </w:r>
          </w:p>
        </w:tc>
        <w:tc>
          <w:tcPr>
            <w:tcW w:w="0" w:type="auto"/>
            <w:vAlign w:val="center"/>
          </w:tcPr>
          <w:p w:rsidR="00C00276" w:rsidRPr="00FE6FB2" w:rsidRDefault="00C00276" w:rsidP="00C00276">
            <w:pPr>
              <w:widowControl/>
              <w:jc w:val="center"/>
              <w:rPr>
                <w:rFonts w:ascii="Times New Roman" w:eastAsia="PMingLiU" w:hAnsi="Times New Roman" w:cs="Times New Roman"/>
                <w:szCs w:val="24"/>
              </w:rPr>
            </w:pPr>
          </w:p>
        </w:tc>
        <w:tc>
          <w:tcPr>
            <w:tcW w:w="0" w:type="auto"/>
            <w:vAlign w:val="center"/>
          </w:tcPr>
          <w:p w:rsidR="00C00276" w:rsidRPr="00FE6FB2" w:rsidRDefault="00C00276" w:rsidP="00C00276">
            <w:pPr>
              <w:widowControl/>
              <w:jc w:val="center"/>
              <w:rPr>
                <w:rFonts w:ascii="Times New Roman" w:eastAsia="PMingLiU" w:hAnsi="Times New Roman" w:cs="Times New Roman"/>
                <w:szCs w:val="24"/>
              </w:rPr>
            </w:pPr>
          </w:p>
        </w:tc>
      </w:tr>
      <w:tr w:rsidR="00C00276" w:rsidRPr="00FE6FB2" w:rsidTr="00C00276">
        <w:trPr>
          <w:trHeight w:val="324"/>
          <w:jc w:val="center"/>
        </w:trPr>
        <w:tc>
          <w:tcPr>
            <w:tcW w:w="0" w:type="auto"/>
            <w:shd w:val="clear" w:color="auto" w:fill="FFFFFF" w:themeFill="background1"/>
            <w:noWrap/>
            <w:vAlign w:val="center"/>
          </w:tcPr>
          <w:p w:rsidR="00C00276" w:rsidRPr="00FE6FB2" w:rsidRDefault="00C00276" w:rsidP="00C00276">
            <w:pPr>
              <w:jc w:val="center"/>
              <w:rPr>
                <w:rFonts w:ascii="Times New Roman" w:hAnsi="Times New Roman" w:cs="Times New Roman"/>
                <w:color w:val="000000"/>
              </w:rPr>
            </w:pPr>
            <w:r w:rsidRPr="00FE6FB2">
              <w:rPr>
                <w:rFonts w:ascii="Times New Roman" w:hAnsi="Times New Roman" w:cs="Times New Roman"/>
                <w:color w:val="000000"/>
              </w:rPr>
              <w:t>-115.00</w:t>
            </w:r>
          </w:p>
          <w:p w:rsidR="00C00276" w:rsidRPr="00FE6FB2" w:rsidRDefault="00C00276" w:rsidP="00C00276">
            <w:pPr>
              <w:jc w:val="center"/>
              <w:rPr>
                <w:rFonts w:ascii="Times New Roman" w:hAnsi="Times New Roman" w:cs="Times New Roman"/>
                <w:color w:val="000000"/>
              </w:rPr>
            </w:pPr>
            <w:r w:rsidRPr="00FE6FB2">
              <w:rPr>
                <w:rFonts w:ascii="Times New Roman" w:hAnsi="Times New Roman" w:cs="Times New Roman"/>
                <w:color w:val="000000"/>
              </w:rPr>
              <w:t>(-369.58,139.58)</w:t>
            </w:r>
          </w:p>
        </w:tc>
        <w:tc>
          <w:tcPr>
            <w:tcW w:w="0" w:type="auto"/>
            <w:noWrap/>
            <w:vAlign w:val="center"/>
          </w:tcPr>
          <w:p w:rsidR="00C00276" w:rsidRPr="00FE6FB2" w:rsidRDefault="00C00276" w:rsidP="00C00276">
            <w:pPr>
              <w:widowControl/>
              <w:jc w:val="center"/>
              <w:rPr>
                <w:rFonts w:ascii="Times New Roman" w:hAnsi="Times New Roman" w:cs="Times New Roman"/>
                <w:color w:val="000000"/>
              </w:rPr>
            </w:pPr>
            <w:r w:rsidRPr="00FE6FB2">
              <w:rPr>
                <w:rFonts w:ascii="Times New Roman" w:hAnsi="Times New Roman" w:cs="Times New Roman"/>
                <w:color w:val="000000"/>
              </w:rPr>
              <w:t>235.00</w:t>
            </w:r>
          </w:p>
          <w:p w:rsidR="00C00276" w:rsidRPr="00FE6FB2" w:rsidRDefault="00C00276" w:rsidP="00C00276">
            <w:pPr>
              <w:widowControl/>
              <w:jc w:val="center"/>
              <w:rPr>
                <w:rFonts w:ascii="Times New Roman" w:hAnsi="Times New Roman" w:cs="Times New Roman"/>
                <w:color w:val="000000"/>
              </w:rPr>
            </w:pPr>
            <w:r w:rsidRPr="00FE6FB2">
              <w:rPr>
                <w:rFonts w:ascii="Times New Roman" w:hAnsi="Times New Roman" w:cs="Times New Roman"/>
                <w:color w:val="000000"/>
              </w:rPr>
              <w:t>(-82.67,552.66)</w:t>
            </w:r>
          </w:p>
        </w:tc>
        <w:tc>
          <w:tcPr>
            <w:tcW w:w="0" w:type="auto"/>
            <w:shd w:val="clear" w:color="auto" w:fill="D9D9D9" w:themeFill="background1" w:themeFillShade="D9"/>
            <w:vAlign w:val="center"/>
          </w:tcPr>
          <w:p w:rsidR="00C00276" w:rsidRPr="00FE6FB2" w:rsidRDefault="00C00276" w:rsidP="00C00276">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Hyperoncotic</w:t>
            </w:r>
            <w:r w:rsidRPr="00FE6FB2">
              <w:rPr>
                <w:rFonts w:ascii="Times New Roman" w:eastAsia="PMingLiU" w:hAnsi="Times New Roman" w:cs="Times New Roman"/>
                <w:b/>
                <w:szCs w:val="24"/>
              </w:rPr>
              <w:br/>
              <w:t>albumin</w:t>
            </w:r>
          </w:p>
        </w:tc>
        <w:tc>
          <w:tcPr>
            <w:tcW w:w="0" w:type="auto"/>
            <w:shd w:val="clear" w:color="auto" w:fill="FFFFFF" w:themeFill="background1"/>
            <w:vAlign w:val="center"/>
          </w:tcPr>
          <w:p w:rsidR="00C00276" w:rsidRPr="00FE6FB2" w:rsidRDefault="00C00276" w:rsidP="00C00276">
            <w:pPr>
              <w:widowControl/>
              <w:jc w:val="center"/>
              <w:rPr>
                <w:rFonts w:ascii="Times New Roman" w:eastAsia="PMingLiU" w:hAnsi="Times New Roman" w:cs="Times New Roman"/>
                <w:b/>
                <w:szCs w:val="24"/>
              </w:rPr>
            </w:pPr>
          </w:p>
        </w:tc>
      </w:tr>
      <w:tr w:rsidR="00C00276" w:rsidRPr="00FE6FB2" w:rsidTr="00C00276">
        <w:trPr>
          <w:trHeight w:val="324"/>
          <w:jc w:val="center"/>
        </w:trPr>
        <w:tc>
          <w:tcPr>
            <w:tcW w:w="0" w:type="auto"/>
            <w:shd w:val="clear" w:color="auto" w:fill="FBE4D5" w:themeFill="accent2" w:themeFillTint="33"/>
            <w:noWrap/>
            <w:vAlign w:val="center"/>
          </w:tcPr>
          <w:p w:rsidR="00C00276" w:rsidRPr="00FE6FB2" w:rsidRDefault="00C00276" w:rsidP="00C00276">
            <w:pPr>
              <w:jc w:val="center"/>
              <w:rPr>
                <w:rFonts w:ascii="Times New Roman" w:hAnsi="Times New Roman" w:cs="Times New Roman"/>
                <w:b/>
                <w:color w:val="000000"/>
              </w:rPr>
            </w:pPr>
            <w:r w:rsidRPr="00FE6FB2">
              <w:rPr>
                <w:rFonts w:ascii="Times New Roman" w:hAnsi="Times New Roman" w:cs="Times New Roman"/>
                <w:b/>
                <w:color w:val="000000"/>
              </w:rPr>
              <w:t>-963.99</w:t>
            </w:r>
          </w:p>
          <w:p w:rsidR="00C00276" w:rsidRPr="00FE6FB2" w:rsidRDefault="00C00276" w:rsidP="00C00276">
            <w:pPr>
              <w:jc w:val="center"/>
              <w:rPr>
                <w:rFonts w:ascii="Times New Roman" w:hAnsi="Times New Roman" w:cs="Times New Roman"/>
                <w:b/>
                <w:color w:val="000000"/>
              </w:rPr>
            </w:pPr>
            <w:r w:rsidRPr="00FE6FB2">
              <w:rPr>
                <w:rFonts w:ascii="Times New Roman" w:hAnsi="Times New Roman" w:cs="Times New Roman"/>
                <w:b/>
                <w:color w:val="000000"/>
              </w:rPr>
              <w:t>(-1527.71,-400.26)</w:t>
            </w:r>
          </w:p>
        </w:tc>
        <w:tc>
          <w:tcPr>
            <w:tcW w:w="0" w:type="auto"/>
            <w:shd w:val="clear" w:color="auto" w:fill="FBE4D5" w:themeFill="accent2" w:themeFillTint="33"/>
            <w:noWrap/>
            <w:vAlign w:val="center"/>
          </w:tcPr>
          <w:p w:rsidR="00C00276" w:rsidRPr="00FE6FB2" w:rsidRDefault="00C00276" w:rsidP="00C00276">
            <w:pPr>
              <w:jc w:val="center"/>
              <w:rPr>
                <w:rFonts w:ascii="Times New Roman" w:hAnsi="Times New Roman" w:cs="Times New Roman"/>
                <w:b/>
                <w:color w:val="000000"/>
              </w:rPr>
            </w:pPr>
            <w:r w:rsidRPr="00FE6FB2">
              <w:rPr>
                <w:rFonts w:ascii="Times New Roman" w:hAnsi="Times New Roman" w:cs="Times New Roman"/>
                <w:b/>
                <w:color w:val="000000"/>
              </w:rPr>
              <w:t>-613.99</w:t>
            </w:r>
          </w:p>
          <w:p w:rsidR="00C00276" w:rsidRPr="00FE6FB2" w:rsidRDefault="00C00276" w:rsidP="00C00276">
            <w:pPr>
              <w:jc w:val="center"/>
              <w:rPr>
                <w:rFonts w:ascii="Times New Roman" w:hAnsi="Times New Roman" w:cs="Times New Roman"/>
                <w:b/>
                <w:color w:val="000000"/>
              </w:rPr>
            </w:pPr>
            <w:r w:rsidRPr="00FE6FB2">
              <w:rPr>
                <w:rFonts w:ascii="Times New Roman" w:hAnsi="Times New Roman" w:cs="Times New Roman"/>
                <w:b/>
                <w:color w:val="000000"/>
              </w:rPr>
              <w:t>(-1144.73,-83.25)</w:t>
            </w:r>
          </w:p>
        </w:tc>
        <w:tc>
          <w:tcPr>
            <w:tcW w:w="0" w:type="auto"/>
            <w:shd w:val="clear" w:color="auto" w:fill="FBE4D5" w:themeFill="accent2" w:themeFillTint="33"/>
            <w:vAlign w:val="center"/>
          </w:tcPr>
          <w:p w:rsidR="00C00276" w:rsidRPr="00FE6FB2" w:rsidRDefault="00C00276" w:rsidP="00C00276">
            <w:pPr>
              <w:widowControl/>
              <w:jc w:val="center"/>
              <w:rPr>
                <w:rFonts w:ascii="Times New Roman" w:hAnsi="Times New Roman" w:cs="Times New Roman"/>
                <w:b/>
                <w:color w:val="000000"/>
              </w:rPr>
            </w:pPr>
            <w:r w:rsidRPr="00FE6FB2">
              <w:rPr>
                <w:rFonts w:ascii="Times New Roman" w:hAnsi="Times New Roman" w:cs="Times New Roman"/>
                <w:b/>
                <w:color w:val="000000"/>
              </w:rPr>
              <w:t>-848.99</w:t>
            </w:r>
          </w:p>
          <w:p w:rsidR="00C00276" w:rsidRPr="00FE6FB2" w:rsidRDefault="00C00276" w:rsidP="00C00276">
            <w:pPr>
              <w:widowControl/>
              <w:jc w:val="center"/>
              <w:rPr>
                <w:rFonts w:ascii="Times New Roman" w:hAnsi="Times New Roman" w:cs="Times New Roman"/>
                <w:b/>
                <w:color w:val="000000"/>
              </w:rPr>
            </w:pPr>
            <w:r w:rsidRPr="00FE6FB2">
              <w:rPr>
                <w:rFonts w:ascii="Times New Roman" w:hAnsi="Times New Roman" w:cs="Times New Roman"/>
                <w:b/>
                <w:color w:val="000000"/>
              </w:rPr>
              <w:t>(-1467.53,-230.44)</w:t>
            </w:r>
          </w:p>
        </w:tc>
        <w:tc>
          <w:tcPr>
            <w:tcW w:w="0" w:type="auto"/>
            <w:shd w:val="clear" w:color="auto" w:fill="D9D9D9" w:themeFill="background1" w:themeFillShade="D9"/>
            <w:vAlign w:val="center"/>
          </w:tcPr>
          <w:p w:rsidR="00C00276" w:rsidRPr="00FE6FB2" w:rsidRDefault="00C00276" w:rsidP="00C00276">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L-HES</w:t>
            </w:r>
          </w:p>
        </w:tc>
      </w:tr>
    </w:tbl>
    <w:p w:rsidR="000923E3" w:rsidRPr="00FE6FB2" w:rsidRDefault="000923E3" w:rsidP="000923E3">
      <w:pPr>
        <w:rPr>
          <w:rFonts w:ascii="Times New Roman" w:hAnsi="Times New Roman" w:cs="Times New Roman"/>
          <w:szCs w:val="20"/>
        </w:rPr>
      </w:pPr>
      <w:r w:rsidRPr="00FE6FB2">
        <w:rPr>
          <w:rFonts w:ascii="Times New Roman" w:hAnsi="Times New Roman" w:cs="Times New Roman"/>
          <w:szCs w:val="20"/>
        </w:rPr>
        <w:t>Abbreviations: L-HES, Low molecular weight hydroxyethyl starch.</w:t>
      </w:r>
    </w:p>
    <w:p w:rsidR="000923E3" w:rsidRPr="00FE6FB2" w:rsidRDefault="000923E3" w:rsidP="000923E3">
      <w:pPr>
        <w:rPr>
          <w:rFonts w:ascii="Times New Roman" w:hAnsi="Times New Roman" w:cs="Times New Roman"/>
          <w:szCs w:val="20"/>
        </w:rPr>
      </w:pPr>
      <w:r w:rsidRPr="00FE6FB2">
        <w:rPr>
          <w:rFonts w:ascii="Times New Roman" w:hAnsi="Times New Roman" w:cs="Times New Roman"/>
          <w:szCs w:val="20"/>
        </w:rPr>
        <w:t xml:space="preserve">*Results of the network meta-analysis are presented in the left lower half. Odd ratio and 95% confidence interval were presented and left hand side intervention was reference group. Odds ratio less than one favor the column-defining treatment. </w:t>
      </w:r>
    </w:p>
    <w:p w:rsidR="000923E3" w:rsidRPr="00FE6FB2" w:rsidRDefault="000923E3" w:rsidP="000923E3">
      <w:pPr>
        <w:rPr>
          <w:rFonts w:ascii="Times New Roman" w:hAnsi="Times New Roman" w:cs="Times New Roman"/>
        </w:rPr>
      </w:pPr>
    </w:p>
    <w:p w:rsidR="000923E3" w:rsidRPr="00FE6FB2" w:rsidRDefault="000923E3" w:rsidP="000923E3">
      <w:pPr>
        <w:widowControl/>
        <w:rPr>
          <w:rFonts w:ascii="Times New Roman" w:hAnsi="Times New Roman" w:cs="Times New Roman"/>
        </w:rPr>
      </w:pPr>
      <w:r w:rsidRPr="00FE6FB2">
        <w:rPr>
          <w:rFonts w:ascii="Times New Roman" w:hAnsi="Times New Roman" w:cs="Times New Roman"/>
        </w:rPr>
        <w:br w:type="page"/>
      </w:r>
    </w:p>
    <w:p w:rsidR="000923E3" w:rsidRPr="00FE6FB2" w:rsidRDefault="000923E3" w:rsidP="000923E3">
      <w:pPr>
        <w:rPr>
          <w:rFonts w:ascii="Times New Roman" w:hAnsi="Times New Roman" w:cs="Times New Roman"/>
        </w:rPr>
      </w:pPr>
      <w:r w:rsidRPr="00FE6FB2">
        <w:rPr>
          <w:rFonts w:ascii="Times New Roman" w:hAnsi="Times New Roman" w:cs="Times New Roman"/>
          <w:szCs w:val="20"/>
        </w:rPr>
        <w:t>eTable 9.22 Blood transfusion volume in relative ranking probability in trauma patients</w:t>
      </w:r>
    </w:p>
    <w:tbl>
      <w:tblPr>
        <w:tblStyle w:val="TableGrid"/>
        <w:tblW w:w="0" w:type="auto"/>
        <w:tblLook w:val="04A0" w:firstRow="1" w:lastRow="0" w:firstColumn="1" w:lastColumn="0" w:noHBand="0" w:noVBand="1"/>
      </w:tblPr>
      <w:tblGrid>
        <w:gridCol w:w="3090"/>
        <w:gridCol w:w="944"/>
        <w:gridCol w:w="1211"/>
        <w:gridCol w:w="1863"/>
        <w:gridCol w:w="1162"/>
      </w:tblGrid>
      <w:tr w:rsidR="00C00276" w:rsidRPr="00FE6FB2" w:rsidTr="00BE25EF">
        <w:trPr>
          <w:trHeight w:val="324"/>
        </w:trPr>
        <w:tc>
          <w:tcPr>
            <w:tcW w:w="0" w:type="auto"/>
            <w:gridSpan w:val="5"/>
            <w:noWrap/>
          </w:tcPr>
          <w:p w:rsidR="00C00276" w:rsidRPr="00FE6FB2" w:rsidRDefault="00C00276" w:rsidP="00BE25EF">
            <w:pPr>
              <w:widowControl/>
              <w:rPr>
                <w:rFonts w:ascii="Times New Roman" w:eastAsia="PMingLiU" w:hAnsi="Times New Roman" w:cs="Times New Roman"/>
                <w:noProof/>
                <w:color w:val="000000"/>
                <w:kern w:val="0"/>
                <w:szCs w:val="24"/>
              </w:rPr>
            </w:pPr>
            <w:r w:rsidRPr="00FE6FB2">
              <w:rPr>
                <w:rFonts w:ascii="Times New Roman" w:eastAsia="PMingLiU" w:hAnsi="Times New Roman" w:cs="Times New Roman"/>
                <w:noProof/>
                <w:color w:val="000000"/>
                <w:kern w:val="0"/>
                <w:szCs w:val="24"/>
                <w:lang w:val="en-IN" w:eastAsia="en-IN"/>
              </w:rPr>
              <w:drawing>
                <wp:inline distT="0" distB="0" distL="0" distR="0" wp14:anchorId="54DF5768" wp14:editId="172918C9">
                  <wp:extent cx="5113655" cy="3742055"/>
                  <wp:effectExtent l="0" t="0" r="0" b="0"/>
                  <wp:docPr id="565" name="圖片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113655" cy="3742055"/>
                          </a:xfrm>
                          <a:prstGeom prst="rect">
                            <a:avLst/>
                          </a:prstGeom>
                          <a:noFill/>
                          <a:ln>
                            <a:noFill/>
                          </a:ln>
                        </pic:spPr>
                      </pic:pic>
                    </a:graphicData>
                  </a:graphic>
                </wp:inline>
              </w:drawing>
            </w:r>
          </w:p>
        </w:tc>
      </w:tr>
      <w:tr w:rsidR="000923E3" w:rsidRPr="00FE6FB2" w:rsidTr="000923E3">
        <w:trPr>
          <w:trHeight w:val="324"/>
        </w:trPr>
        <w:tc>
          <w:tcPr>
            <w:tcW w:w="0" w:type="auto"/>
            <w:noWrap/>
            <w:hideMark/>
          </w:tcPr>
          <w:p w:rsidR="000923E3" w:rsidRPr="00FE6FB2" w:rsidRDefault="000923E3" w:rsidP="0005540E">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Ranking\Treatment</w:t>
            </w:r>
          </w:p>
        </w:tc>
        <w:tc>
          <w:tcPr>
            <w:tcW w:w="0" w:type="auto"/>
            <w:noWrap/>
            <w:hideMark/>
          </w:tcPr>
          <w:p w:rsidR="000923E3" w:rsidRPr="00FE6FB2" w:rsidRDefault="000923E3" w:rsidP="0005540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BC</w:t>
            </w:r>
          </w:p>
        </w:tc>
        <w:tc>
          <w:tcPr>
            <w:tcW w:w="0" w:type="auto"/>
            <w:noWrap/>
            <w:hideMark/>
          </w:tcPr>
          <w:p w:rsidR="000923E3" w:rsidRPr="00FE6FB2" w:rsidRDefault="000923E3" w:rsidP="0005540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Saline</w:t>
            </w:r>
          </w:p>
        </w:tc>
        <w:tc>
          <w:tcPr>
            <w:tcW w:w="0" w:type="auto"/>
            <w:noWrap/>
          </w:tcPr>
          <w:p w:rsidR="000923E3" w:rsidRPr="00FE6FB2" w:rsidRDefault="000923E3" w:rsidP="0005540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Hyper-Alb</w:t>
            </w:r>
          </w:p>
        </w:tc>
        <w:tc>
          <w:tcPr>
            <w:tcW w:w="0" w:type="auto"/>
          </w:tcPr>
          <w:p w:rsidR="000923E3" w:rsidRPr="00FE6FB2" w:rsidRDefault="00C00276" w:rsidP="0005540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L-HES</w:t>
            </w:r>
          </w:p>
        </w:tc>
      </w:tr>
      <w:tr w:rsidR="00C00276" w:rsidRPr="00FE6FB2" w:rsidTr="00BE25EF">
        <w:trPr>
          <w:trHeight w:val="324"/>
        </w:trPr>
        <w:tc>
          <w:tcPr>
            <w:tcW w:w="0" w:type="auto"/>
            <w:noWrap/>
            <w:hideMark/>
          </w:tcPr>
          <w:p w:rsidR="00C00276" w:rsidRPr="00FE6FB2" w:rsidRDefault="00C00276" w:rsidP="0005540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Best</w:t>
            </w:r>
          </w:p>
        </w:tc>
        <w:tc>
          <w:tcPr>
            <w:tcW w:w="0" w:type="auto"/>
            <w:noWrap/>
            <w:vAlign w:val="center"/>
          </w:tcPr>
          <w:p w:rsidR="00C00276" w:rsidRPr="00FE6FB2" w:rsidRDefault="00C00276" w:rsidP="0005540E">
            <w:pPr>
              <w:widowControl/>
              <w:jc w:val="center"/>
              <w:rPr>
                <w:rFonts w:ascii="Times New Roman" w:hAnsi="Times New Roman" w:cs="Times New Roman"/>
                <w:color w:val="000000"/>
              </w:rPr>
            </w:pPr>
            <w:r w:rsidRPr="00FE6FB2">
              <w:rPr>
                <w:rFonts w:ascii="Times New Roman" w:hAnsi="Times New Roman" w:cs="Times New Roman"/>
                <w:color w:val="000000"/>
              </w:rPr>
              <w:t>83.1</w:t>
            </w:r>
          </w:p>
        </w:tc>
        <w:tc>
          <w:tcPr>
            <w:tcW w:w="0" w:type="auto"/>
            <w:noWrap/>
            <w:vAlign w:val="center"/>
          </w:tcPr>
          <w:p w:rsidR="00C00276" w:rsidRPr="00FE6FB2" w:rsidRDefault="00C00276" w:rsidP="0005540E">
            <w:pPr>
              <w:jc w:val="center"/>
              <w:rPr>
                <w:rFonts w:ascii="Times New Roman" w:hAnsi="Times New Roman" w:cs="Times New Roman"/>
                <w:color w:val="000000"/>
              </w:rPr>
            </w:pPr>
            <w:r w:rsidRPr="00FE6FB2">
              <w:rPr>
                <w:rFonts w:ascii="Times New Roman" w:hAnsi="Times New Roman" w:cs="Times New Roman"/>
                <w:color w:val="000000"/>
              </w:rPr>
              <w:t>0</w:t>
            </w:r>
          </w:p>
        </w:tc>
        <w:tc>
          <w:tcPr>
            <w:tcW w:w="0" w:type="auto"/>
            <w:noWrap/>
            <w:vAlign w:val="center"/>
          </w:tcPr>
          <w:p w:rsidR="00C00276" w:rsidRPr="00FE6FB2" w:rsidRDefault="00C00276" w:rsidP="0005540E">
            <w:pPr>
              <w:jc w:val="center"/>
              <w:rPr>
                <w:rFonts w:ascii="Times New Roman" w:hAnsi="Times New Roman" w:cs="Times New Roman"/>
                <w:color w:val="000000"/>
              </w:rPr>
            </w:pPr>
            <w:r w:rsidRPr="00FE6FB2">
              <w:rPr>
                <w:rFonts w:ascii="Times New Roman" w:hAnsi="Times New Roman" w:cs="Times New Roman"/>
                <w:color w:val="000000"/>
              </w:rPr>
              <w:t>16.9</w:t>
            </w:r>
          </w:p>
        </w:tc>
        <w:tc>
          <w:tcPr>
            <w:tcW w:w="0" w:type="auto"/>
            <w:vAlign w:val="center"/>
          </w:tcPr>
          <w:p w:rsidR="00C00276" w:rsidRPr="00FE6FB2" w:rsidRDefault="00C00276" w:rsidP="0005540E">
            <w:pPr>
              <w:jc w:val="center"/>
              <w:rPr>
                <w:rFonts w:ascii="Times New Roman" w:hAnsi="Times New Roman" w:cs="Times New Roman"/>
                <w:color w:val="000000"/>
              </w:rPr>
            </w:pPr>
            <w:r w:rsidRPr="00FE6FB2">
              <w:rPr>
                <w:rFonts w:ascii="Times New Roman" w:hAnsi="Times New Roman" w:cs="Times New Roman"/>
                <w:color w:val="000000"/>
              </w:rPr>
              <w:t>0</w:t>
            </w:r>
          </w:p>
        </w:tc>
      </w:tr>
      <w:tr w:rsidR="00C00276" w:rsidRPr="00FE6FB2" w:rsidTr="00BE25EF">
        <w:trPr>
          <w:trHeight w:val="324"/>
        </w:trPr>
        <w:tc>
          <w:tcPr>
            <w:tcW w:w="0" w:type="auto"/>
            <w:noWrap/>
            <w:hideMark/>
          </w:tcPr>
          <w:p w:rsidR="00C00276" w:rsidRPr="00FE6FB2" w:rsidRDefault="00C00276" w:rsidP="0005540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2nd</w:t>
            </w:r>
          </w:p>
        </w:tc>
        <w:tc>
          <w:tcPr>
            <w:tcW w:w="0" w:type="auto"/>
            <w:noWrap/>
            <w:vAlign w:val="center"/>
          </w:tcPr>
          <w:p w:rsidR="00C00276" w:rsidRPr="00FE6FB2" w:rsidRDefault="00C00276" w:rsidP="0005540E">
            <w:pPr>
              <w:jc w:val="center"/>
              <w:rPr>
                <w:rFonts w:ascii="Times New Roman" w:hAnsi="Times New Roman" w:cs="Times New Roman"/>
                <w:color w:val="000000"/>
              </w:rPr>
            </w:pPr>
            <w:r w:rsidRPr="00FE6FB2">
              <w:rPr>
                <w:rFonts w:ascii="Times New Roman" w:hAnsi="Times New Roman" w:cs="Times New Roman"/>
                <w:color w:val="000000"/>
              </w:rPr>
              <w:t>16.9</w:t>
            </w:r>
          </w:p>
        </w:tc>
        <w:tc>
          <w:tcPr>
            <w:tcW w:w="0" w:type="auto"/>
            <w:noWrap/>
            <w:vAlign w:val="center"/>
          </w:tcPr>
          <w:p w:rsidR="00C00276" w:rsidRPr="00FE6FB2" w:rsidRDefault="00C00276" w:rsidP="0005540E">
            <w:pPr>
              <w:jc w:val="center"/>
              <w:rPr>
                <w:rFonts w:ascii="Times New Roman" w:hAnsi="Times New Roman" w:cs="Times New Roman"/>
                <w:color w:val="000000"/>
              </w:rPr>
            </w:pPr>
            <w:r w:rsidRPr="00FE6FB2">
              <w:rPr>
                <w:rFonts w:ascii="Times New Roman" w:hAnsi="Times New Roman" w:cs="Times New Roman"/>
                <w:color w:val="000000"/>
              </w:rPr>
              <w:t>8.4</w:t>
            </w:r>
          </w:p>
        </w:tc>
        <w:tc>
          <w:tcPr>
            <w:tcW w:w="0" w:type="auto"/>
            <w:noWrap/>
            <w:vAlign w:val="center"/>
          </w:tcPr>
          <w:p w:rsidR="00C00276" w:rsidRPr="00FE6FB2" w:rsidRDefault="00C00276" w:rsidP="0005540E">
            <w:pPr>
              <w:jc w:val="center"/>
              <w:rPr>
                <w:rFonts w:ascii="Times New Roman" w:hAnsi="Times New Roman" w:cs="Times New Roman"/>
                <w:color w:val="000000"/>
              </w:rPr>
            </w:pPr>
            <w:r w:rsidRPr="00FE6FB2">
              <w:rPr>
                <w:rFonts w:ascii="Times New Roman" w:hAnsi="Times New Roman" w:cs="Times New Roman"/>
                <w:color w:val="000000"/>
              </w:rPr>
              <w:t>74.5</w:t>
            </w:r>
          </w:p>
        </w:tc>
        <w:tc>
          <w:tcPr>
            <w:tcW w:w="0" w:type="auto"/>
            <w:vAlign w:val="center"/>
          </w:tcPr>
          <w:p w:rsidR="00C00276" w:rsidRPr="00FE6FB2" w:rsidRDefault="00C00276" w:rsidP="0005540E">
            <w:pPr>
              <w:jc w:val="center"/>
              <w:rPr>
                <w:rFonts w:ascii="Times New Roman" w:hAnsi="Times New Roman" w:cs="Times New Roman"/>
                <w:color w:val="000000"/>
              </w:rPr>
            </w:pPr>
            <w:r w:rsidRPr="00FE6FB2">
              <w:rPr>
                <w:rFonts w:ascii="Times New Roman" w:hAnsi="Times New Roman" w:cs="Times New Roman"/>
                <w:color w:val="000000"/>
              </w:rPr>
              <w:t>0.2</w:t>
            </w:r>
          </w:p>
        </w:tc>
      </w:tr>
      <w:tr w:rsidR="00C00276" w:rsidRPr="00FE6FB2" w:rsidTr="00BE25EF">
        <w:trPr>
          <w:trHeight w:val="324"/>
        </w:trPr>
        <w:tc>
          <w:tcPr>
            <w:tcW w:w="0" w:type="auto"/>
            <w:noWrap/>
          </w:tcPr>
          <w:p w:rsidR="00C00276" w:rsidRPr="00FE6FB2" w:rsidRDefault="00C00276" w:rsidP="0005540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3rd</w:t>
            </w:r>
          </w:p>
        </w:tc>
        <w:tc>
          <w:tcPr>
            <w:tcW w:w="0" w:type="auto"/>
            <w:noWrap/>
            <w:vAlign w:val="center"/>
          </w:tcPr>
          <w:p w:rsidR="00C00276" w:rsidRPr="00FE6FB2" w:rsidRDefault="00C00276" w:rsidP="0005540E">
            <w:pPr>
              <w:jc w:val="center"/>
              <w:rPr>
                <w:rFonts w:ascii="Times New Roman" w:hAnsi="Times New Roman" w:cs="Times New Roman"/>
                <w:color w:val="000000"/>
              </w:rPr>
            </w:pPr>
            <w:r w:rsidRPr="00FE6FB2">
              <w:rPr>
                <w:rFonts w:ascii="Times New Roman" w:hAnsi="Times New Roman" w:cs="Times New Roman"/>
                <w:color w:val="000000"/>
              </w:rPr>
              <w:t>0</w:t>
            </w:r>
          </w:p>
        </w:tc>
        <w:tc>
          <w:tcPr>
            <w:tcW w:w="0" w:type="auto"/>
            <w:noWrap/>
            <w:vAlign w:val="center"/>
          </w:tcPr>
          <w:p w:rsidR="00C00276" w:rsidRPr="00FE6FB2" w:rsidRDefault="00C00276" w:rsidP="0005540E">
            <w:pPr>
              <w:jc w:val="center"/>
              <w:rPr>
                <w:rFonts w:ascii="Times New Roman" w:hAnsi="Times New Roman" w:cs="Times New Roman"/>
                <w:color w:val="000000"/>
              </w:rPr>
            </w:pPr>
            <w:r w:rsidRPr="00FE6FB2">
              <w:rPr>
                <w:rFonts w:ascii="Times New Roman" w:hAnsi="Times New Roman" w:cs="Times New Roman"/>
                <w:color w:val="000000"/>
              </w:rPr>
              <w:t>90.3</w:t>
            </w:r>
          </w:p>
        </w:tc>
        <w:tc>
          <w:tcPr>
            <w:tcW w:w="0" w:type="auto"/>
            <w:noWrap/>
            <w:vAlign w:val="center"/>
          </w:tcPr>
          <w:p w:rsidR="00C00276" w:rsidRPr="00FE6FB2" w:rsidRDefault="00C00276" w:rsidP="0005540E">
            <w:pPr>
              <w:jc w:val="center"/>
              <w:rPr>
                <w:rFonts w:ascii="Times New Roman" w:hAnsi="Times New Roman" w:cs="Times New Roman"/>
                <w:color w:val="000000"/>
              </w:rPr>
            </w:pPr>
            <w:r w:rsidRPr="00FE6FB2">
              <w:rPr>
                <w:rFonts w:ascii="Times New Roman" w:hAnsi="Times New Roman" w:cs="Times New Roman"/>
                <w:color w:val="000000"/>
              </w:rPr>
              <w:t>8.5</w:t>
            </w:r>
          </w:p>
        </w:tc>
        <w:tc>
          <w:tcPr>
            <w:tcW w:w="0" w:type="auto"/>
            <w:vAlign w:val="center"/>
          </w:tcPr>
          <w:p w:rsidR="00C00276" w:rsidRPr="00FE6FB2" w:rsidRDefault="00C00276" w:rsidP="0005540E">
            <w:pPr>
              <w:jc w:val="center"/>
              <w:rPr>
                <w:rFonts w:ascii="Times New Roman" w:hAnsi="Times New Roman" w:cs="Times New Roman"/>
                <w:color w:val="000000"/>
              </w:rPr>
            </w:pPr>
            <w:r w:rsidRPr="00FE6FB2">
              <w:rPr>
                <w:rFonts w:ascii="Times New Roman" w:hAnsi="Times New Roman" w:cs="Times New Roman"/>
                <w:color w:val="000000"/>
              </w:rPr>
              <w:t>1.2</w:t>
            </w:r>
          </w:p>
        </w:tc>
      </w:tr>
      <w:tr w:rsidR="00C00276" w:rsidRPr="00FE6FB2" w:rsidTr="00BE25EF">
        <w:trPr>
          <w:trHeight w:val="324"/>
        </w:trPr>
        <w:tc>
          <w:tcPr>
            <w:tcW w:w="0" w:type="auto"/>
            <w:noWrap/>
            <w:hideMark/>
          </w:tcPr>
          <w:p w:rsidR="00C00276" w:rsidRPr="00FE6FB2" w:rsidRDefault="00C00276" w:rsidP="0005540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Worst</w:t>
            </w:r>
          </w:p>
        </w:tc>
        <w:tc>
          <w:tcPr>
            <w:tcW w:w="0" w:type="auto"/>
            <w:noWrap/>
            <w:vAlign w:val="center"/>
          </w:tcPr>
          <w:p w:rsidR="00C00276" w:rsidRPr="00FE6FB2" w:rsidRDefault="00C00276" w:rsidP="0005540E">
            <w:pPr>
              <w:jc w:val="center"/>
              <w:rPr>
                <w:rFonts w:ascii="Times New Roman" w:hAnsi="Times New Roman" w:cs="Times New Roman"/>
                <w:color w:val="000000"/>
              </w:rPr>
            </w:pPr>
            <w:r w:rsidRPr="00FE6FB2">
              <w:rPr>
                <w:rFonts w:ascii="Times New Roman" w:hAnsi="Times New Roman" w:cs="Times New Roman"/>
                <w:color w:val="000000"/>
              </w:rPr>
              <w:t>0</w:t>
            </w:r>
          </w:p>
        </w:tc>
        <w:tc>
          <w:tcPr>
            <w:tcW w:w="0" w:type="auto"/>
            <w:noWrap/>
            <w:vAlign w:val="center"/>
          </w:tcPr>
          <w:p w:rsidR="00C00276" w:rsidRPr="00FE6FB2" w:rsidRDefault="00C00276" w:rsidP="0005540E">
            <w:pPr>
              <w:jc w:val="center"/>
              <w:rPr>
                <w:rFonts w:ascii="Times New Roman" w:hAnsi="Times New Roman" w:cs="Times New Roman"/>
                <w:color w:val="000000"/>
              </w:rPr>
            </w:pPr>
            <w:r w:rsidRPr="00FE6FB2">
              <w:rPr>
                <w:rFonts w:ascii="Times New Roman" w:hAnsi="Times New Roman" w:cs="Times New Roman"/>
                <w:color w:val="000000"/>
              </w:rPr>
              <w:t>1.3</w:t>
            </w:r>
          </w:p>
        </w:tc>
        <w:tc>
          <w:tcPr>
            <w:tcW w:w="0" w:type="auto"/>
            <w:noWrap/>
            <w:vAlign w:val="center"/>
          </w:tcPr>
          <w:p w:rsidR="00C00276" w:rsidRPr="00FE6FB2" w:rsidRDefault="00C00276" w:rsidP="0005540E">
            <w:pPr>
              <w:jc w:val="center"/>
              <w:rPr>
                <w:rFonts w:ascii="Times New Roman" w:hAnsi="Times New Roman" w:cs="Times New Roman"/>
                <w:color w:val="000000"/>
              </w:rPr>
            </w:pPr>
            <w:r w:rsidRPr="00FE6FB2">
              <w:rPr>
                <w:rFonts w:ascii="Times New Roman" w:hAnsi="Times New Roman" w:cs="Times New Roman"/>
                <w:color w:val="000000"/>
              </w:rPr>
              <w:t>0.1</w:t>
            </w:r>
          </w:p>
        </w:tc>
        <w:tc>
          <w:tcPr>
            <w:tcW w:w="0" w:type="auto"/>
            <w:vAlign w:val="center"/>
          </w:tcPr>
          <w:p w:rsidR="00C00276" w:rsidRPr="00FE6FB2" w:rsidRDefault="00C00276" w:rsidP="0005540E">
            <w:pPr>
              <w:jc w:val="center"/>
              <w:rPr>
                <w:rFonts w:ascii="Times New Roman" w:hAnsi="Times New Roman" w:cs="Times New Roman"/>
                <w:color w:val="000000"/>
              </w:rPr>
            </w:pPr>
            <w:r w:rsidRPr="00FE6FB2">
              <w:rPr>
                <w:rFonts w:ascii="Times New Roman" w:hAnsi="Times New Roman" w:cs="Times New Roman"/>
                <w:color w:val="000000"/>
              </w:rPr>
              <w:t>98.6</w:t>
            </w:r>
          </w:p>
        </w:tc>
      </w:tr>
      <w:tr w:rsidR="000923E3" w:rsidRPr="00FE6FB2" w:rsidTr="000923E3">
        <w:trPr>
          <w:trHeight w:val="324"/>
        </w:trPr>
        <w:tc>
          <w:tcPr>
            <w:tcW w:w="0" w:type="auto"/>
            <w:noWrap/>
            <w:hideMark/>
          </w:tcPr>
          <w:p w:rsidR="000923E3" w:rsidRPr="00FE6FB2" w:rsidRDefault="000923E3" w:rsidP="0005540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Mean Rank</w:t>
            </w:r>
          </w:p>
        </w:tc>
        <w:tc>
          <w:tcPr>
            <w:tcW w:w="0" w:type="auto"/>
            <w:noWrap/>
          </w:tcPr>
          <w:p w:rsidR="000923E3" w:rsidRPr="00FE6FB2" w:rsidRDefault="00C00276" w:rsidP="0005540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1.2</w:t>
            </w:r>
          </w:p>
        </w:tc>
        <w:tc>
          <w:tcPr>
            <w:tcW w:w="0" w:type="auto"/>
            <w:noWrap/>
          </w:tcPr>
          <w:p w:rsidR="000923E3" w:rsidRPr="00FE6FB2" w:rsidRDefault="00C00276" w:rsidP="0005540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2.9</w:t>
            </w:r>
          </w:p>
        </w:tc>
        <w:tc>
          <w:tcPr>
            <w:tcW w:w="0" w:type="auto"/>
            <w:noWrap/>
          </w:tcPr>
          <w:p w:rsidR="000923E3" w:rsidRPr="00FE6FB2" w:rsidRDefault="00C00276" w:rsidP="0005540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1.9</w:t>
            </w:r>
          </w:p>
        </w:tc>
        <w:tc>
          <w:tcPr>
            <w:tcW w:w="0" w:type="auto"/>
          </w:tcPr>
          <w:p w:rsidR="000923E3" w:rsidRPr="00FE6FB2" w:rsidRDefault="00C00276" w:rsidP="0005540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4.0</w:t>
            </w:r>
          </w:p>
        </w:tc>
      </w:tr>
      <w:tr w:rsidR="000923E3" w:rsidRPr="00FE6FB2" w:rsidTr="000923E3">
        <w:trPr>
          <w:trHeight w:val="101"/>
        </w:trPr>
        <w:tc>
          <w:tcPr>
            <w:tcW w:w="0" w:type="auto"/>
            <w:noWrap/>
            <w:hideMark/>
          </w:tcPr>
          <w:p w:rsidR="000923E3" w:rsidRPr="00FE6FB2" w:rsidRDefault="000923E3" w:rsidP="0005540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SUCRA</w:t>
            </w:r>
          </w:p>
        </w:tc>
        <w:tc>
          <w:tcPr>
            <w:tcW w:w="0" w:type="auto"/>
            <w:noWrap/>
          </w:tcPr>
          <w:p w:rsidR="000923E3" w:rsidRPr="00FE6FB2" w:rsidRDefault="00C00276" w:rsidP="0005540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93.4</w:t>
            </w:r>
          </w:p>
        </w:tc>
        <w:tc>
          <w:tcPr>
            <w:tcW w:w="0" w:type="auto"/>
            <w:noWrap/>
          </w:tcPr>
          <w:p w:rsidR="000923E3" w:rsidRPr="00FE6FB2" w:rsidRDefault="00C00276" w:rsidP="0005540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35.5</w:t>
            </w:r>
          </w:p>
        </w:tc>
        <w:tc>
          <w:tcPr>
            <w:tcW w:w="0" w:type="auto"/>
            <w:noWrap/>
          </w:tcPr>
          <w:p w:rsidR="000923E3" w:rsidRPr="00FE6FB2" w:rsidRDefault="00C00276" w:rsidP="0005540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70.6</w:t>
            </w:r>
          </w:p>
        </w:tc>
        <w:tc>
          <w:tcPr>
            <w:tcW w:w="0" w:type="auto"/>
          </w:tcPr>
          <w:p w:rsidR="000923E3" w:rsidRPr="00FE6FB2" w:rsidRDefault="00C00276" w:rsidP="0005540E">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0.5</w:t>
            </w:r>
          </w:p>
        </w:tc>
      </w:tr>
    </w:tbl>
    <w:p w:rsidR="000923E3" w:rsidRPr="00FE6FB2" w:rsidRDefault="000923E3" w:rsidP="000923E3">
      <w:pPr>
        <w:rPr>
          <w:rFonts w:ascii="Times New Roman" w:hAnsi="Times New Roman" w:cs="Times New Roman"/>
          <w:b/>
          <w:szCs w:val="24"/>
        </w:rPr>
      </w:pPr>
      <w:r w:rsidRPr="00FE6FB2">
        <w:rPr>
          <w:rFonts w:ascii="Times New Roman" w:eastAsia="DFKai-SB" w:hAnsi="Times New Roman" w:cs="Times New Roman"/>
          <w:szCs w:val="20"/>
        </w:rPr>
        <w:t>Abbreviations: BC, Balanced crystalloids; Iso-Alb, iso-oncotic albumin; Hyper-Alb, hyperoncotic albumin; L-HES, Low molecular weight hydroxyethyl starch; H-HES, High molecular weight hydroxyethyl starch; SUCRA, the surface under the cumulative ranking.</w:t>
      </w:r>
    </w:p>
    <w:p w:rsidR="000923E3" w:rsidRPr="00FE6FB2" w:rsidRDefault="000923E3">
      <w:pPr>
        <w:widowControl/>
        <w:rPr>
          <w:rFonts w:ascii="Times New Roman" w:hAnsi="Times New Roman" w:cs="Times New Roman"/>
          <w:b/>
          <w:bCs/>
          <w:szCs w:val="36"/>
        </w:rPr>
      </w:pPr>
      <w:r w:rsidRPr="00FE6FB2">
        <w:rPr>
          <w:rFonts w:ascii="Times New Roman" w:hAnsi="Times New Roman" w:cs="Times New Roman"/>
        </w:rPr>
        <w:br w:type="page"/>
      </w:r>
    </w:p>
    <w:p w:rsidR="00AD6556" w:rsidRPr="00FE6FB2" w:rsidRDefault="00BE4415" w:rsidP="004F7431">
      <w:pPr>
        <w:pStyle w:val="Heading3"/>
      </w:pPr>
      <w:bookmarkStart w:id="164" w:name="_Toc32664077"/>
      <w:bookmarkStart w:id="165" w:name="_Toc53220873"/>
      <w:r w:rsidRPr="00FE6FB2">
        <w:t>9</w:t>
      </w:r>
      <w:r w:rsidR="00C00276" w:rsidRPr="00FE6FB2">
        <w:t>.3.5</w:t>
      </w:r>
      <w:r w:rsidR="004F7431" w:rsidRPr="00FE6FB2">
        <w:t>.</w:t>
      </w:r>
      <w:r w:rsidR="00AD6556" w:rsidRPr="00FE6FB2">
        <w:t xml:space="preserve"> </w:t>
      </w:r>
      <w:r w:rsidR="00875BCD" w:rsidRPr="00FE6FB2">
        <w:t>M</w:t>
      </w:r>
      <w:r w:rsidR="00AD6556" w:rsidRPr="00FE6FB2">
        <w:t xml:space="preserve">ortality in traumatic </w:t>
      </w:r>
      <w:r w:rsidR="00E912F6" w:rsidRPr="00FE6FB2">
        <w:t xml:space="preserve">brain injury </w:t>
      </w:r>
      <w:r w:rsidR="00AD6556" w:rsidRPr="00FE6FB2">
        <w:t>patients</w:t>
      </w:r>
      <w:bookmarkEnd w:id="164"/>
      <w:bookmarkEnd w:id="165"/>
    </w:p>
    <w:p w:rsidR="000014D1" w:rsidRPr="00FE6FB2" w:rsidRDefault="008A776B" w:rsidP="000014D1">
      <w:pPr>
        <w:rPr>
          <w:rFonts w:ascii="Times New Roman" w:hAnsi="Times New Roman" w:cs="Times New Roman"/>
        </w:rPr>
      </w:pPr>
      <w:r w:rsidRPr="00FE6FB2">
        <w:rPr>
          <w:rFonts w:ascii="Times New Roman" w:hAnsi="Times New Roman" w:cs="Times New Roman"/>
          <w:szCs w:val="20"/>
        </w:rPr>
        <w:t>e</w:t>
      </w:r>
      <w:r w:rsidR="00BE4415" w:rsidRPr="00FE6FB2">
        <w:rPr>
          <w:rFonts w:ascii="Times New Roman" w:hAnsi="Times New Roman" w:cs="Times New Roman"/>
          <w:szCs w:val="20"/>
        </w:rPr>
        <w:t>Table 9</w:t>
      </w:r>
      <w:r w:rsidR="00C00276" w:rsidRPr="00FE6FB2">
        <w:rPr>
          <w:rFonts w:ascii="Times New Roman" w:hAnsi="Times New Roman" w:cs="Times New Roman"/>
          <w:szCs w:val="20"/>
        </w:rPr>
        <w:t>.23</w:t>
      </w:r>
      <w:r w:rsidRPr="00FE6FB2">
        <w:rPr>
          <w:rFonts w:ascii="Times New Roman" w:hAnsi="Times New Roman" w:cs="Times New Roman"/>
          <w:szCs w:val="20"/>
        </w:rPr>
        <w:t xml:space="preserve"> Mortality in league table in traumatic brain injury patients</w:t>
      </w:r>
    </w:p>
    <w:tbl>
      <w:tblPr>
        <w:tblStyle w:val="TableGrid"/>
        <w:tblW w:w="6275" w:type="dxa"/>
        <w:tblLook w:val="04A0" w:firstRow="1" w:lastRow="0" w:firstColumn="1" w:lastColumn="0" w:noHBand="0" w:noVBand="1"/>
      </w:tblPr>
      <w:tblGrid>
        <w:gridCol w:w="1597"/>
        <w:gridCol w:w="1597"/>
        <w:gridCol w:w="1597"/>
        <w:gridCol w:w="1484"/>
      </w:tblGrid>
      <w:tr w:rsidR="000014D1" w:rsidRPr="00FE6FB2" w:rsidTr="00320BE5">
        <w:trPr>
          <w:trHeight w:val="324"/>
        </w:trPr>
        <w:tc>
          <w:tcPr>
            <w:tcW w:w="1597" w:type="dxa"/>
            <w:shd w:val="clear" w:color="auto" w:fill="D9D9D9" w:themeFill="background1" w:themeFillShade="D9"/>
            <w:noWrap/>
            <w:vAlign w:val="center"/>
            <w:hideMark/>
          </w:tcPr>
          <w:p w:rsidR="000014D1" w:rsidRPr="00FE6FB2" w:rsidRDefault="00320BE5" w:rsidP="00017BF0">
            <w:pPr>
              <w:widowControl/>
              <w:jc w:val="center"/>
              <w:rPr>
                <w:rFonts w:ascii="Times New Roman" w:eastAsia="PMingLiU" w:hAnsi="Times New Roman" w:cs="Times New Roman"/>
                <w:b/>
                <w:color w:val="000000"/>
                <w:kern w:val="0"/>
                <w:szCs w:val="24"/>
              </w:rPr>
            </w:pPr>
            <w:r w:rsidRPr="00FE6FB2">
              <w:rPr>
                <w:rFonts w:ascii="Times New Roman" w:eastAsia="PMingLiU" w:hAnsi="Times New Roman" w:cs="Times New Roman"/>
                <w:b/>
                <w:color w:val="000000"/>
                <w:kern w:val="0"/>
                <w:szCs w:val="24"/>
              </w:rPr>
              <w:t>Balanced</w:t>
            </w:r>
          </w:p>
          <w:p w:rsidR="00320BE5" w:rsidRPr="00FE6FB2" w:rsidRDefault="00320BE5" w:rsidP="00017BF0">
            <w:pPr>
              <w:widowControl/>
              <w:jc w:val="center"/>
              <w:rPr>
                <w:rFonts w:ascii="Times New Roman" w:eastAsia="PMingLiU" w:hAnsi="Times New Roman" w:cs="Times New Roman"/>
                <w:b/>
                <w:color w:val="000000"/>
                <w:kern w:val="0"/>
                <w:szCs w:val="24"/>
              </w:rPr>
            </w:pPr>
            <w:r w:rsidRPr="00FE6FB2">
              <w:rPr>
                <w:rFonts w:ascii="Times New Roman" w:eastAsia="PMingLiU" w:hAnsi="Times New Roman" w:cs="Times New Roman"/>
                <w:b/>
                <w:color w:val="000000"/>
                <w:kern w:val="0"/>
                <w:szCs w:val="24"/>
              </w:rPr>
              <w:t>crystalloids</w:t>
            </w:r>
          </w:p>
        </w:tc>
        <w:tc>
          <w:tcPr>
            <w:tcW w:w="1597" w:type="dxa"/>
            <w:noWrap/>
            <w:vAlign w:val="center"/>
          </w:tcPr>
          <w:p w:rsidR="001F692F" w:rsidRPr="00FE6FB2" w:rsidRDefault="001F692F" w:rsidP="00017BF0">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1.10</w:t>
            </w:r>
          </w:p>
          <w:p w:rsidR="001F692F" w:rsidRPr="00FE6FB2" w:rsidRDefault="001F692F" w:rsidP="00017BF0">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(0.82,1.47)</w:t>
            </w:r>
          </w:p>
        </w:tc>
        <w:tc>
          <w:tcPr>
            <w:tcW w:w="1597" w:type="dxa"/>
            <w:noWrap/>
            <w:vAlign w:val="center"/>
          </w:tcPr>
          <w:p w:rsidR="000014D1" w:rsidRPr="00FE6FB2" w:rsidRDefault="001F692F" w:rsidP="00017BF0">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NA</w:t>
            </w:r>
          </w:p>
        </w:tc>
        <w:tc>
          <w:tcPr>
            <w:tcW w:w="1484" w:type="dxa"/>
            <w:noWrap/>
            <w:vAlign w:val="center"/>
          </w:tcPr>
          <w:p w:rsidR="000014D1" w:rsidRPr="00FE6FB2" w:rsidRDefault="001F692F" w:rsidP="00017BF0">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NA</w:t>
            </w:r>
          </w:p>
        </w:tc>
      </w:tr>
      <w:tr w:rsidR="00017BF0" w:rsidRPr="00FE6FB2" w:rsidTr="00BE25EF">
        <w:trPr>
          <w:trHeight w:val="324"/>
        </w:trPr>
        <w:tc>
          <w:tcPr>
            <w:tcW w:w="1597" w:type="dxa"/>
            <w:noWrap/>
            <w:vAlign w:val="bottom"/>
            <w:hideMark/>
          </w:tcPr>
          <w:p w:rsidR="00017BF0" w:rsidRPr="00FE6FB2" w:rsidRDefault="00017BF0" w:rsidP="00017BF0">
            <w:pPr>
              <w:widowControl/>
              <w:jc w:val="center"/>
              <w:rPr>
                <w:rFonts w:ascii="Times New Roman" w:hAnsi="Times New Roman" w:cs="Times New Roman"/>
                <w:color w:val="000000"/>
              </w:rPr>
            </w:pPr>
            <w:r w:rsidRPr="00FE6FB2">
              <w:rPr>
                <w:rFonts w:ascii="Times New Roman" w:hAnsi="Times New Roman" w:cs="Times New Roman"/>
                <w:color w:val="000000"/>
              </w:rPr>
              <w:t>1.29 (0.33,5.03)</w:t>
            </w:r>
          </w:p>
        </w:tc>
        <w:tc>
          <w:tcPr>
            <w:tcW w:w="1597" w:type="dxa"/>
            <w:shd w:val="clear" w:color="auto" w:fill="D9D9D9" w:themeFill="background1" w:themeFillShade="D9"/>
            <w:noWrap/>
            <w:vAlign w:val="center"/>
            <w:hideMark/>
          </w:tcPr>
          <w:p w:rsidR="00017BF0" w:rsidRPr="00FE6FB2" w:rsidRDefault="00017BF0" w:rsidP="00017BF0">
            <w:pPr>
              <w:widowControl/>
              <w:jc w:val="center"/>
              <w:rPr>
                <w:rFonts w:ascii="Times New Roman" w:eastAsia="PMingLiU" w:hAnsi="Times New Roman" w:cs="Times New Roman"/>
                <w:b/>
                <w:color w:val="000000"/>
                <w:kern w:val="0"/>
                <w:szCs w:val="24"/>
              </w:rPr>
            </w:pPr>
            <w:r w:rsidRPr="00FE6FB2">
              <w:rPr>
                <w:rFonts w:ascii="Times New Roman" w:eastAsia="PMingLiU" w:hAnsi="Times New Roman" w:cs="Times New Roman"/>
                <w:b/>
                <w:color w:val="000000"/>
                <w:kern w:val="0"/>
                <w:szCs w:val="24"/>
              </w:rPr>
              <w:t>Saline</w:t>
            </w:r>
          </w:p>
        </w:tc>
        <w:tc>
          <w:tcPr>
            <w:tcW w:w="1597" w:type="dxa"/>
            <w:shd w:val="clear" w:color="auto" w:fill="FBE4D5" w:themeFill="accent2" w:themeFillTint="33"/>
            <w:noWrap/>
            <w:vAlign w:val="center"/>
          </w:tcPr>
          <w:p w:rsidR="00017BF0" w:rsidRPr="00FE6FB2" w:rsidRDefault="00017BF0" w:rsidP="00017BF0">
            <w:pPr>
              <w:widowControl/>
              <w:jc w:val="center"/>
              <w:rPr>
                <w:rFonts w:ascii="Times New Roman" w:eastAsia="PMingLiU" w:hAnsi="Times New Roman" w:cs="Times New Roman"/>
                <w:b/>
                <w:color w:val="000000"/>
                <w:kern w:val="0"/>
                <w:szCs w:val="24"/>
              </w:rPr>
            </w:pPr>
            <w:r w:rsidRPr="00FE6FB2">
              <w:rPr>
                <w:rFonts w:ascii="Times New Roman" w:eastAsia="PMingLiU" w:hAnsi="Times New Roman" w:cs="Times New Roman"/>
                <w:b/>
                <w:color w:val="000000"/>
                <w:kern w:val="0"/>
                <w:szCs w:val="24"/>
              </w:rPr>
              <w:t>0.55</w:t>
            </w:r>
          </w:p>
          <w:p w:rsidR="00017BF0" w:rsidRPr="00FE6FB2" w:rsidRDefault="00017BF0" w:rsidP="00017BF0">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b/>
                <w:color w:val="000000"/>
                <w:kern w:val="0"/>
                <w:szCs w:val="24"/>
              </w:rPr>
              <w:t>(0.35,0.86)</w:t>
            </w:r>
          </w:p>
        </w:tc>
        <w:tc>
          <w:tcPr>
            <w:tcW w:w="1484" w:type="dxa"/>
            <w:noWrap/>
            <w:vAlign w:val="center"/>
          </w:tcPr>
          <w:p w:rsidR="00017BF0" w:rsidRPr="00FE6FB2" w:rsidRDefault="00017BF0" w:rsidP="00017BF0">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2.86</w:t>
            </w:r>
          </w:p>
          <w:p w:rsidR="00017BF0" w:rsidRPr="00FE6FB2" w:rsidRDefault="00017BF0" w:rsidP="00017BF0">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(0.28,33.33)</w:t>
            </w:r>
          </w:p>
        </w:tc>
      </w:tr>
      <w:tr w:rsidR="00017BF0" w:rsidRPr="00FE6FB2" w:rsidTr="00BE25EF">
        <w:trPr>
          <w:trHeight w:val="324"/>
        </w:trPr>
        <w:tc>
          <w:tcPr>
            <w:tcW w:w="1597" w:type="dxa"/>
            <w:noWrap/>
            <w:vAlign w:val="bottom"/>
            <w:hideMark/>
          </w:tcPr>
          <w:p w:rsidR="00017BF0" w:rsidRPr="00FE6FB2" w:rsidRDefault="00017BF0" w:rsidP="00017BF0">
            <w:pPr>
              <w:jc w:val="center"/>
              <w:rPr>
                <w:rFonts w:ascii="Times New Roman" w:hAnsi="Times New Roman" w:cs="Times New Roman"/>
                <w:color w:val="000000"/>
              </w:rPr>
            </w:pPr>
            <w:r w:rsidRPr="00FE6FB2">
              <w:rPr>
                <w:rFonts w:ascii="Times New Roman" w:hAnsi="Times New Roman" w:cs="Times New Roman"/>
                <w:color w:val="000000"/>
              </w:rPr>
              <w:t>0.71 (0.17,2.98)</w:t>
            </w:r>
          </w:p>
        </w:tc>
        <w:tc>
          <w:tcPr>
            <w:tcW w:w="1597" w:type="dxa"/>
            <w:shd w:val="clear" w:color="auto" w:fill="FBE4D5" w:themeFill="accent2" w:themeFillTint="33"/>
            <w:noWrap/>
            <w:vAlign w:val="bottom"/>
            <w:hideMark/>
          </w:tcPr>
          <w:p w:rsidR="00017BF0" w:rsidRPr="00FE6FB2" w:rsidRDefault="00017BF0" w:rsidP="00017BF0">
            <w:pPr>
              <w:widowControl/>
              <w:jc w:val="center"/>
              <w:rPr>
                <w:rFonts w:ascii="Times New Roman" w:hAnsi="Times New Roman" w:cs="Times New Roman"/>
                <w:b/>
                <w:color w:val="000000"/>
              </w:rPr>
            </w:pPr>
            <w:r w:rsidRPr="00FE6FB2">
              <w:rPr>
                <w:rFonts w:ascii="Times New Roman" w:hAnsi="Times New Roman" w:cs="Times New Roman"/>
                <w:b/>
                <w:color w:val="000000"/>
              </w:rPr>
              <w:t>0.55 (0.35,0.87)</w:t>
            </w:r>
          </w:p>
        </w:tc>
        <w:tc>
          <w:tcPr>
            <w:tcW w:w="1597" w:type="dxa"/>
            <w:shd w:val="clear" w:color="auto" w:fill="D9D9D9" w:themeFill="background1" w:themeFillShade="D9"/>
            <w:noWrap/>
            <w:vAlign w:val="center"/>
            <w:hideMark/>
          </w:tcPr>
          <w:p w:rsidR="00017BF0" w:rsidRPr="00FE6FB2" w:rsidRDefault="00017BF0" w:rsidP="00017BF0">
            <w:pPr>
              <w:widowControl/>
              <w:jc w:val="center"/>
              <w:rPr>
                <w:rFonts w:ascii="Times New Roman" w:eastAsia="PMingLiU" w:hAnsi="Times New Roman" w:cs="Times New Roman"/>
                <w:b/>
                <w:color w:val="000000"/>
                <w:kern w:val="0"/>
                <w:szCs w:val="24"/>
              </w:rPr>
            </w:pPr>
            <w:r w:rsidRPr="00FE6FB2">
              <w:rPr>
                <w:rFonts w:ascii="Times New Roman" w:eastAsia="PMingLiU" w:hAnsi="Times New Roman" w:cs="Times New Roman"/>
                <w:b/>
                <w:color w:val="000000"/>
                <w:kern w:val="0"/>
                <w:szCs w:val="24"/>
              </w:rPr>
              <w:t>Iso-oncotic</w:t>
            </w:r>
          </w:p>
          <w:p w:rsidR="00017BF0" w:rsidRPr="00FE6FB2" w:rsidRDefault="00017BF0" w:rsidP="00017BF0">
            <w:pPr>
              <w:widowControl/>
              <w:jc w:val="center"/>
              <w:rPr>
                <w:rFonts w:ascii="Times New Roman" w:eastAsia="PMingLiU" w:hAnsi="Times New Roman" w:cs="Times New Roman"/>
                <w:b/>
                <w:color w:val="000000"/>
                <w:kern w:val="0"/>
                <w:szCs w:val="24"/>
              </w:rPr>
            </w:pPr>
            <w:r w:rsidRPr="00FE6FB2">
              <w:rPr>
                <w:rFonts w:ascii="Times New Roman" w:eastAsia="PMingLiU" w:hAnsi="Times New Roman" w:cs="Times New Roman"/>
                <w:b/>
                <w:color w:val="000000"/>
                <w:kern w:val="0"/>
                <w:szCs w:val="24"/>
              </w:rPr>
              <w:t>albumin</w:t>
            </w:r>
          </w:p>
        </w:tc>
        <w:tc>
          <w:tcPr>
            <w:tcW w:w="1484" w:type="dxa"/>
            <w:noWrap/>
            <w:vAlign w:val="center"/>
          </w:tcPr>
          <w:p w:rsidR="00017BF0" w:rsidRPr="00FE6FB2" w:rsidRDefault="00017BF0" w:rsidP="00017BF0">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NA</w:t>
            </w:r>
          </w:p>
        </w:tc>
      </w:tr>
      <w:tr w:rsidR="00017BF0" w:rsidRPr="00FE6FB2" w:rsidTr="00BE25EF">
        <w:trPr>
          <w:trHeight w:val="324"/>
        </w:trPr>
        <w:tc>
          <w:tcPr>
            <w:tcW w:w="1597" w:type="dxa"/>
            <w:noWrap/>
            <w:vAlign w:val="bottom"/>
            <w:hideMark/>
          </w:tcPr>
          <w:p w:rsidR="00017BF0" w:rsidRPr="00FE6FB2" w:rsidRDefault="00017BF0" w:rsidP="00017BF0">
            <w:pPr>
              <w:jc w:val="center"/>
              <w:rPr>
                <w:rFonts w:ascii="Times New Roman" w:hAnsi="Times New Roman" w:cs="Times New Roman"/>
                <w:color w:val="000000"/>
              </w:rPr>
            </w:pPr>
            <w:r w:rsidRPr="00FE6FB2">
              <w:rPr>
                <w:rFonts w:ascii="Times New Roman" w:hAnsi="Times New Roman" w:cs="Times New Roman"/>
                <w:color w:val="000000"/>
              </w:rPr>
              <w:t>3.71 (0.25,55.10)</w:t>
            </w:r>
          </w:p>
        </w:tc>
        <w:tc>
          <w:tcPr>
            <w:tcW w:w="1597" w:type="dxa"/>
            <w:noWrap/>
            <w:vAlign w:val="bottom"/>
            <w:hideMark/>
          </w:tcPr>
          <w:p w:rsidR="00017BF0" w:rsidRPr="00FE6FB2" w:rsidRDefault="00017BF0" w:rsidP="00017BF0">
            <w:pPr>
              <w:jc w:val="center"/>
              <w:rPr>
                <w:rFonts w:ascii="Times New Roman" w:hAnsi="Times New Roman" w:cs="Times New Roman"/>
                <w:color w:val="000000"/>
              </w:rPr>
            </w:pPr>
            <w:r w:rsidRPr="00FE6FB2">
              <w:rPr>
                <w:rFonts w:ascii="Times New Roman" w:hAnsi="Times New Roman" w:cs="Times New Roman"/>
                <w:color w:val="000000"/>
              </w:rPr>
              <w:t>2.89 (0.28,29.58)</w:t>
            </w:r>
          </w:p>
        </w:tc>
        <w:tc>
          <w:tcPr>
            <w:tcW w:w="1597" w:type="dxa"/>
            <w:noWrap/>
            <w:vAlign w:val="center"/>
            <w:hideMark/>
          </w:tcPr>
          <w:p w:rsidR="00017BF0" w:rsidRPr="00FE6FB2" w:rsidRDefault="00017BF0" w:rsidP="00017BF0">
            <w:pPr>
              <w:widowControl/>
              <w:jc w:val="center"/>
              <w:rPr>
                <w:rFonts w:ascii="Times New Roman" w:hAnsi="Times New Roman" w:cs="Times New Roman"/>
                <w:color w:val="000000"/>
              </w:rPr>
            </w:pPr>
            <w:r w:rsidRPr="00FE6FB2">
              <w:rPr>
                <w:rFonts w:ascii="Times New Roman" w:hAnsi="Times New Roman" w:cs="Times New Roman"/>
                <w:color w:val="000000"/>
              </w:rPr>
              <w:t>5.25 (0.49,56.16)</w:t>
            </w:r>
          </w:p>
        </w:tc>
        <w:tc>
          <w:tcPr>
            <w:tcW w:w="1484" w:type="dxa"/>
            <w:shd w:val="clear" w:color="auto" w:fill="D9D9D9" w:themeFill="background1" w:themeFillShade="D9"/>
            <w:noWrap/>
            <w:vAlign w:val="center"/>
            <w:hideMark/>
          </w:tcPr>
          <w:p w:rsidR="00017BF0" w:rsidRPr="00FE6FB2" w:rsidRDefault="00017BF0" w:rsidP="00017BF0">
            <w:pPr>
              <w:widowControl/>
              <w:jc w:val="center"/>
              <w:rPr>
                <w:rFonts w:ascii="Times New Roman" w:eastAsia="PMingLiU" w:hAnsi="Times New Roman" w:cs="Times New Roman"/>
                <w:b/>
                <w:color w:val="000000"/>
                <w:kern w:val="0"/>
                <w:szCs w:val="24"/>
              </w:rPr>
            </w:pPr>
            <w:r w:rsidRPr="00FE6FB2">
              <w:rPr>
                <w:rFonts w:ascii="Times New Roman" w:eastAsia="PMingLiU" w:hAnsi="Times New Roman" w:cs="Times New Roman"/>
                <w:b/>
                <w:color w:val="000000"/>
                <w:kern w:val="0"/>
                <w:szCs w:val="24"/>
              </w:rPr>
              <w:t>L-HES</w:t>
            </w:r>
          </w:p>
        </w:tc>
      </w:tr>
    </w:tbl>
    <w:p w:rsidR="00320BE5" w:rsidRPr="00FE6FB2" w:rsidRDefault="00320BE5" w:rsidP="00732FE4">
      <w:pPr>
        <w:rPr>
          <w:rFonts w:ascii="Times New Roman" w:hAnsi="Times New Roman" w:cs="Times New Roman"/>
          <w:szCs w:val="20"/>
        </w:rPr>
      </w:pPr>
      <w:r w:rsidRPr="00FE6FB2">
        <w:rPr>
          <w:rFonts w:ascii="Times New Roman" w:hAnsi="Times New Roman" w:cs="Times New Roman"/>
          <w:szCs w:val="20"/>
        </w:rPr>
        <w:t>Abbreviations: L-HES, Low molecular weight hydroxyethyl starch</w:t>
      </w:r>
    </w:p>
    <w:p w:rsidR="00732FE4" w:rsidRPr="00FE6FB2" w:rsidRDefault="008A776B" w:rsidP="00732FE4">
      <w:pPr>
        <w:rPr>
          <w:rFonts w:ascii="Times New Roman" w:hAnsi="Times New Roman" w:cs="Times New Roman"/>
          <w:szCs w:val="20"/>
        </w:rPr>
      </w:pPr>
      <w:r w:rsidRPr="00FE6FB2">
        <w:rPr>
          <w:rFonts w:ascii="Times New Roman" w:hAnsi="Times New Roman" w:cs="Times New Roman"/>
          <w:szCs w:val="20"/>
        </w:rPr>
        <w:t>*</w:t>
      </w:r>
      <w:r w:rsidR="00732FE4" w:rsidRPr="00FE6FB2">
        <w:rPr>
          <w:rFonts w:ascii="Times New Roman" w:hAnsi="Times New Roman" w:cs="Times New Roman"/>
          <w:szCs w:val="20"/>
        </w:rPr>
        <w:t xml:space="preserve">Results of the network meta-analysis are presented in the left lower half. Odd ratio and 95% confidence interval were presented and left hand side intervention was reference group. Odds ratio less than one favor the column-defining treatment. </w:t>
      </w:r>
    </w:p>
    <w:p w:rsidR="000014D1" w:rsidRPr="00FE6FB2" w:rsidRDefault="000014D1" w:rsidP="000014D1">
      <w:pPr>
        <w:rPr>
          <w:rFonts w:ascii="Times New Roman" w:hAnsi="Times New Roman" w:cs="Times New Roman"/>
        </w:rPr>
      </w:pPr>
    </w:p>
    <w:p w:rsidR="000014D1" w:rsidRPr="00FE6FB2" w:rsidRDefault="000014D1" w:rsidP="000014D1">
      <w:pPr>
        <w:rPr>
          <w:rFonts w:ascii="Times New Roman" w:hAnsi="Times New Roman" w:cs="Times New Roman"/>
        </w:rPr>
      </w:pPr>
    </w:p>
    <w:p w:rsidR="00732FE4" w:rsidRPr="00FE6FB2" w:rsidRDefault="00732FE4">
      <w:pPr>
        <w:widowControl/>
        <w:rPr>
          <w:rFonts w:ascii="Times New Roman" w:hAnsi="Times New Roman" w:cs="Times New Roman"/>
        </w:rPr>
      </w:pPr>
      <w:r w:rsidRPr="00FE6FB2">
        <w:rPr>
          <w:rFonts w:ascii="Times New Roman" w:hAnsi="Times New Roman" w:cs="Times New Roman"/>
        </w:rPr>
        <w:br w:type="page"/>
      </w:r>
    </w:p>
    <w:p w:rsidR="000014D1" w:rsidRPr="00FE6FB2" w:rsidRDefault="008A776B" w:rsidP="000014D1">
      <w:pPr>
        <w:rPr>
          <w:rFonts w:ascii="Times New Roman" w:hAnsi="Times New Roman" w:cs="Times New Roman"/>
        </w:rPr>
      </w:pPr>
      <w:r w:rsidRPr="00FE6FB2">
        <w:rPr>
          <w:rFonts w:ascii="Times New Roman" w:hAnsi="Times New Roman" w:cs="Times New Roman"/>
          <w:szCs w:val="20"/>
        </w:rPr>
        <w:t>e</w:t>
      </w:r>
      <w:r w:rsidR="00BE4415" w:rsidRPr="00FE6FB2">
        <w:rPr>
          <w:rFonts w:ascii="Times New Roman" w:hAnsi="Times New Roman" w:cs="Times New Roman"/>
          <w:szCs w:val="20"/>
        </w:rPr>
        <w:t>Table 9</w:t>
      </w:r>
      <w:r w:rsidR="00BE0B9A" w:rsidRPr="00FE6FB2">
        <w:rPr>
          <w:rFonts w:ascii="Times New Roman" w:hAnsi="Times New Roman" w:cs="Times New Roman"/>
          <w:szCs w:val="20"/>
        </w:rPr>
        <w:t>.2</w:t>
      </w:r>
      <w:r w:rsidR="00C00276" w:rsidRPr="00FE6FB2">
        <w:rPr>
          <w:rFonts w:ascii="Times New Roman" w:hAnsi="Times New Roman" w:cs="Times New Roman"/>
          <w:szCs w:val="20"/>
        </w:rPr>
        <w:t>4</w:t>
      </w:r>
      <w:r w:rsidR="00BE0B9A" w:rsidRPr="00FE6FB2">
        <w:rPr>
          <w:rFonts w:ascii="Times New Roman" w:hAnsi="Times New Roman" w:cs="Times New Roman"/>
          <w:szCs w:val="20"/>
        </w:rPr>
        <w:t xml:space="preserve"> </w:t>
      </w:r>
      <w:r w:rsidR="003C4F17" w:rsidRPr="00FE6FB2">
        <w:rPr>
          <w:rFonts w:ascii="Times New Roman" w:hAnsi="Times New Roman" w:cs="Times New Roman"/>
          <w:szCs w:val="20"/>
        </w:rPr>
        <w:t>Mortality in relative ranking probability in traumatic brain injury patients</w:t>
      </w:r>
    </w:p>
    <w:tbl>
      <w:tblPr>
        <w:tblStyle w:val="TableGrid"/>
        <w:tblW w:w="4846" w:type="pct"/>
        <w:tblLayout w:type="fixed"/>
        <w:tblLook w:val="04A0" w:firstRow="1" w:lastRow="0" w:firstColumn="1" w:lastColumn="0" w:noHBand="0" w:noVBand="1"/>
      </w:tblPr>
      <w:tblGrid>
        <w:gridCol w:w="2263"/>
        <w:gridCol w:w="1768"/>
        <w:gridCol w:w="1767"/>
        <w:gridCol w:w="1767"/>
        <w:gridCol w:w="1767"/>
      </w:tblGrid>
      <w:tr w:rsidR="006F34BF" w:rsidRPr="00FE6FB2" w:rsidTr="007B2E9B">
        <w:trPr>
          <w:trHeight w:val="324"/>
        </w:trPr>
        <w:tc>
          <w:tcPr>
            <w:tcW w:w="5000" w:type="pct"/>
            <w:gridSpan w:val="5"/>
            <w:noWrap/>
          </w:tcPr>
          <w:p w:rsidR="006F34BF" w:rsidRPr="00FE6FB2" w:rsidRDefault="00C00276" w:rsidP="00B8011C">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noProof/>
                <w:color w:val="000000"/>
                <w:kern w:val="0"/>
                <w:szCs w:val="24"/>
                <w:lang w:val="en-IN" w:eastAsia="en-IN"/>
              </w:rPr>
              <w:drawing>
                <wp:inline distT="0" distB="0" distL="0" distR="0" wp14:anchorId="1EA88EFE" wp14:editId="4382740D">
                  <wp:extent cx="5113655" cy="3742055"/>
                  <wp:effectExtent l="0" t="0" r="0" b="0"/>
                  <wp:docPr id="566" name="圖片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113655" cy="3742055"/>
                          </a:xfrm>
                          <a:prstGeom prst="rect">
                            <a:avLst/>
                          </a:prstGeom>
                          <a:noFill/>
                          <a:ln>
                            <a:noFill/>
                          </a:ln>
                        </pic:spPr>
                      </pic:pic>
                    </a:graphicData>
                  </a:graphic>
                </wp:inline>
              </w:drawing>
            </w:r>
          </w:p>
        </w:tc>
      </w:tr>
      <w:tr w:rsidR="007B2E9B" w:rsidRPr="00FE6FB2" w:rsidTr="00017BF0">
        <w:trPr>
          <w:trHeight w:val="324"/>
        </w:trPr>
        <w:tc>
          <w:tcPr>
            <w:tcW w:w="1212" w:type="pct"/>
            <w:noWrap/>
            <w:vAlign w:val="center"/>
            <w:hideMark/>
          </w:tcPr>
          <w:p w:rsidR="006F34BF" w:rsidRPr="00FE6FB2" w:rsidRDefault="006F34BF" w:rsidP="007B2E9B">
            <w:pPr>
              <w:widowControl/>
              <w:jc w:val="center"/>
              <w:rPr>
                <w:rFonts w:ascii="Times New Roman" w:eastAsia="PMingLiU" w:hAnsi="Times New Roman" w:cs="Times New Roman"/>
                <w:kern w:val="0"/>
                <w:szCs w:val="24"/>
              </w:rPr>
            </w:pPr>
            <w:r w:rsidRPr="00FE6FB2">
              <w:rPr>
                <w:rFonts w:ascii="Times New Roman" w:eastAsia="PMingLiU" w:hAnsi="Times New Roman" w:cs="Times New Roman"/>
                <w:kern w:val="0"/>
                <w:szCs w:val="24"/>
              </w:rPr>
              <w:t>Ranking\Treatment</w:t>
            </w:r>
          </w:p>
        </w:tc>
        <w:tc>
          <w:tcPr>
            <w:tcW w:w="947" w:type="pct"/>
            <w:noWrap/>
            <w:vAlign w:val="center"/>
            <w:hideMark/>
          </w:tcPr>
          <w:p w:rsidR="006F34BF" w:rsidRPr="00FE6FB2" w:rsidRDefault="007B2E9B" w:rsidP="00017BF0">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 xml:space="preserve">Balanced </w:t>
            </w:r>
            <w:r w:rsidRPr="00FE6FB2">
              <w:rPr>
                <w:rFonts w:ascii="Times New Roman" w:eastAsia="PMingLiU" w:hAnsi="Times New Roman" w:cs="Times New Roman"/>
                <w:color w:val="000000"/>
                <w:kern w:val="0"/>
                <w:szCs w:val="24"/>
              </w:rPr>
              <w:br/>
              <w:t>crystalloids</w:t>
            </w:r>
          </w:p>
        </w:tc>
        <w:tc>
          <w:tcPr>
            <w:tcW w:w="947" w:type="pct"/>
            <w:noWrap/>
            <w:vAlign w:val="center"/>
            <w:hideMark/>
          </w:tcPr>
          <w:p w:rsidR="006F34BF" w:rsidRPr="00FE6FB2" w:rsidRDefault="00A47C3C" w:rsidP="00017BF0">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Saline</w:t>
            </w:r>
          </w:p>
        </w:tc>
        <w:tc>
          <w:tcPr>
            <w:tcW w:w="947" w:type="pct"/>
            <w:noWrap/>
            <w:vAlign w:val="center"/>
            <w:hideMark/>
          </w:tcPr>
          <w:p w:rsidR="006F34BF" w:rsidRPr="00FE6FB2" w:rsidRDefault="007B2E9B" w:rsidP="00017BF0">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 xml:space="preserve">Iso-oncotic </w:t>
            </w:r>
            <w:r w:rsidRPr="00FE6FB2">
              <w:rPr>
                <w:rFonts w:ascii="Times New Roman" w:eastAsia="PMingLiU" w:hAnsi="Times New Roman" w:cs="Times New Roman"/>
                <w:color w:val="000000"/>
                <w:kern w:val="0"/>
                <w:szCs w:val="24"/>
              </w:rPr>
              <w:br/>
              <w:t>a</w:t>
            </w:r>
            <w:r w:rsidR="006F34BF" w:rsidRPr="00FE6FB2">
              <w:rPr>
                <w:rFonts w:ascii="Times New Roman" w:eastAsia="PMingLiU" w:hAnsi="Times New Roman" w:cs="Times New Roman"/>
                <w:color w:val="000000"/>
                <w:kern w:val="0"/>
                <w:szCs w:val="24"/>
              </w:rPr>
              <w:t>lbumin</w:t>
            </w:r>
          </w:p>
        </w:tc>
        <w:tc>
          <w:tcPr>
            <w:tcW w:w="947" w:type="pct"/>
            <w:noWrap/>
            <w:vAlign w:val="center"/>
            <w:hideMark/>
          </w:tcPr>
          <w:p w:rsidR="006F34BF" w:rsidRPr="00FE6FB2" w:rsidRDefault="006F34BF" w:rsidP="00017BF0">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L-HES</w:t>
            </w:r>
          </w:p>
        </w:tc>
      </w:tr>
      <w:tr w:rsidR="00C00276" w:rsidRPr="00FE6FB2" w:rsidTr="00017BF0">
        <w:trPr>
          <w:trHeight w:val="324"/>
        </w:trPr>
        <w:tc>
          <w:tcPr>
            <w:tcW w:w="1212" w:type="pct"/>
            <w:noWrap/>
            <w:vAlign w:val="center"/>
            <w:hideMark/>
          </w:tcPr>
          <w:p w:rsidR="00C00276" w:rsidRPr="00FE6FB2" w:rsidRDefault="00C00276" w:rsidP="00C00276">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Best</w:t>
            </w:r>
          </w:p>
        </w:tc>
        <w:tc>
          <w:tcPr>
            <w:tcW w:w="947" w:type="pct"/>
            <w:noWrap/>
            <w:vAlign w:val="center"/>
          </w:tcPr>
          <w:p w:rsidR="00C00276" w:rsidRPr="00FE6FB2" w:rsidRDefault="00C00276" w:rsidP="00017BF0">
            <w:pPr>
              <w:widowControl/>
              <w:jc w:val="center"/>
              <w:rPr>
                <w:rFonts w:ascii="Times New Roman" w:hAnsi="Times New Roman" w:cs="Times New Roman"/>
                <w:color w:val="000000"/>
              </w:rPr>
            </w:pPr>
            <w:r w:rsidRPr="00FE6FB2">
              <w:rPr>
                <w:rFonts w:ascii="Times New Roman" w:hAnsi="Times New Roman" w:cs="Times New Roman"/>
                <w:color w:val="000000"/>
              </w:rPr>
              <w:t>14.4</w:t>
            </w:r>
          </w:p>
        </w:tc>
        <w:tc>
          <w:tcPr>
            <w:tcW w:w="947" w:type="pct"/>
            <w:noWrap/>
            <w:vAlign w:val="center"/>
          </w:tcPr>
          <w:p w:rsidR="00C00276" w:rsidRPr="00FE6FB2" w:rsidRDefault="00C00276" w:rsidP="00017BF0">
            <w:pPr>
              <w:jc w:val="center"/>
              <w:rPr>
                <w:rFonts w:ascii="Times New Roman" w:hAnsi="Times New Roman" w:cs="Times New Roman"/>
                <w:color w:val="000000"/>
              </w:rPr>
            </w:pPr>
            <w:r w:rsidRPr="00FE6FB2">
              <w:rPr>
                <w:rFonts w:ascii="Times New Roman" w:hAnsi="Times New Roman" w:cs="Times New Roman"/>
                <w:color w:val="000000"/>
              </w:rPr>
              <w:t>11.5</w:t>
            </w:r>
          </w:p>
        </w:tc>
        <w:tc>
          <w:tcPr>
            <w:tcW w:w="947" w:type="pct"/>
            <w:noWrap/>
            <w:vAlign w:val="center"/>
          </w:tcPr>
          <w:p w:rsidR="00C00276" w:rsidRPr="00FE6FB2" w:rsidRDefault="00C00276" w:rsidP="00017BF0">
            <w:pPr>
              <w:jc w:val="center"/>
              <w:rPr>
                <w:rFonts w:ascii="Times New Roman" w:hAnsi="Times New Roman" w:cs="Times New Roman"/>
                <w:color w:val="000000"/>
              </w:rPr>
            </w:pPr>
            <w:r w:rsidRPr="00FE6FB2">
              <w:rPr>
                <w:rFonts w:ascii="Times New Roman" w:hAnsi="Times New Roman" w:cs="Times New Roman"/>
                <w:color w:val="000000"/>
              </w:rPr>
              <w:t>0</w:t>
            </w:r>
          </w:p>
        </w:tc>
        <w:tc>
          <w:tcPr>
            <w:tcW w:w="947" w:type="pct"/>
            <w:noWrap/>
            <w:vAlign w:val="center"/>
          </w:tcPr>
          <w:p w:rsidR="00C00276" w:rsidRPr="00FE6FB2" w:rsidRDefault="00C00276" w:rsidP="00017BF0">
            <w:pPr>
              <w:jc w:val="center"/>
              <w:rPr>
                <w:rFonts w:ascii="Times New Roman" w:hAnsi="Times New Roman" w:cs="Times New Roman"/>
                <w:color w:val="000000"/>
              </w:rPr>
            </w:pPr>
            <w:r w:rsidRPr="00FE6FB2">
              <w:rPr>
                <w:rFonts w:ascii="Times New Roman" w:hAnsi="Times New Roman" w:cs="Times New Roman"/>
                <w:color w:val="000000"/>
              </w:rPr>
              <w:t>74.1</w:t>
            </w:r>
          </w:p>
        </w:tc>
      </w:tr>
      <w:tr w:rsidR="00C00276" w:rsidRPr="00FE6FB2" w:rsidTr="00017BF0">
        <w:trPr>
          <w:trHeight w:val="324"/>
        </w:trPr>
        <w:tc>
          <w:tcPr>
            <w:tcW w:w="1212" w:type="pct"/>
            <w:noWrap/>
            <w:vAlign w:val="center"/>
            <w:hideMark/>
          </w:tcPr>
          <w:p w:rsidR="00C00276" w:rsidRPr="00FE6FB2" w:rsidRDefault="00C00276" w:rsidP="00C00276">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2nd</w:t>
            </w:r>
          </w:p>
        </w:tc>
        <w:tc>
          <w:tcPr>
            <w:tcW w:w="947" w:type="pct"/>
            <w:noWrap/>
            <w:vAlign w:val="center"/>
          </w:tcPr>
          <w:p w:rsidR="00C00276" w:rsidRPr="00FE6FB2" w:rsidRDefault="00C00276" w:rsidP="00017BF0">
            <w:pPr>
              <w:jc w:val="center"/>
              <w:rPr>
                <w:rFonts w:ascii="Times New Roman" w:hAnsi="Times New Roman" w:cs="Times New Roman"/>
                <w:color w:val="000000"/>
              </w:rPr>
            </w:pPr>
            <w:r w:rsidRPr="00FE6FB2">
              <w:rPr>
                <w:rFonts w:ascii="Times New Roman" w:hAnsi="Times New Roman" w:cs="Times New Roman"/>
                <w:color w:val="000000"/>
              </w:rPr>
              <w:t>27.3</w:t>
            </w:r>
          </w:p>
        </w:tc>
        <w:tc>
          <w:tcPr>
            <w:tcW w:w="947" w:type="pct"/>
            <w:noWrap/>
            <w:vAlign w:val="center"/>
          </w:tcPr>
          <w:p w:rsidR="00C00276" w:rsidRPr="00FE6FB2" w:rsidRDefault="00C00276" w:rsidP="00017BF0">
            <w:pPr>
              <w:jc w:val="center"/>
              <w:rPr>
                <w:rFonts w:ascii="Times New Roman" w:hAnsi="Times New Roman" w:cs="Times New Roman"/>
                <w:color w:val="000000"/>
              </w:rPr>
            </w:pPr>
            <w:r w:rsidRPr="00FE6FB2">
              <w:rPr>
                <w:rFonts w:ascii="Times New Roman" w:hAnsi="Times New Roman" w:cs="Times New Roman"/>
                <w:color w:val="000000"/>
              </w:rPr>
              <w:t>58.9</w:t>
            </w:r>
          </w:p>
        </w:tc>
        <w:tc>
          <w:tcPr>
            <w:tcW w:w="947" w:type="pct"/>
            <w:noWrap/>
            <w:vAlign w:val="center"/>
          </w:tcPr>
          <w:p w:rsidR="00C00276" w:rsidRPr="00FE6FB2" w:rsidRDefault="00C00276" w:rsidP="00017BF0">
            <w:pPr>
              <w:jc w:val="center"/>
              <w:rPr>
                <w:rFonts w:ascii="Times New Roman" w:hAnsi="Times New Roman" w:cs="Times New Roman"/>
                <w:color w:val="000000"/>
              </w:rPr>
            </w:pPr>
            <w:r w:rsidRPr="00FE6FB2">
              <w:rPr>
                <w:rFonts w:ascii="Times New Roman" w:hAnsi="Times New Roman" w:cs="Times New Roman"/>
                <w:color w:val="000000"/>
              </w:rPr>
              <w:t>3.9</w:t>
            </w:r>
          </w:p>
        </w:tc>
        <w:tc>
          <w:tcPr>
            <w:tcW w:w="947" w:type="pct"/>
            <w:noWrap/>
            <w:vAlign w:val="center"/>
          </w:tcPr>
          <w:p w:rsidR="00C00276" w:rsidRPr="00FE6FB2" w:rsidRDefault="00C00276" w:rsidP="00017BF0">
            <w:pPr>
              <w:jc w:val="center"/>
              <w:rPr>
                <w:rFonts w:ascii="Times New Roman" w:hAnsi="Times New Roman" w:cs="Times New Roman"/>
                <w:color w:val="000000"/>
              </w:rPr>
            </w:pPr>
            <w:r w:rsidRPr="00FE6FB2">
              <w:rPr>
                <w:rFonts w:ascii="Times New Roman" w:hAnsi="Times New Roman" w:cs="Times New Roman"/>
                <w:color w:val="000000"/>
              </w:rPr>
              <w:t>9.9</w:t>
            </w:r>
          </w:p>
        </w:tc>
      </w:tr>
      <w:tr w:rsidR="00C00276" w:rsidRPr="00FE6FB2" w:rsidTr="00017BF0">
        <w:trPr>
          <w:trHeight w:val="324"/>
        </w:trPr>
        <w:tc>
          <w:tcPr>
            <w:tcW w:w="1212" w:type="pct"/>
            <w:noWrap/>
            <w:vAlign w:val="center"/>
            <w:hideMark/>
          </w:tcPr>
          <w:p w:rsidR="00C00276" w:rsidRPr="00FE6FB2" w:rsidRDefault="00C00276" w:rsidP="00C00276">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3rd</w:t>
            </w:r>
          </w:p>
        </w:tc>
        <w:tc>
          <w:tcPr>
            <w:tcW w:w="947" w:type="pct"/>
            <w:noWrap/>
            <w:vAlign w:val="center"/>
          </w:tcPr>
          <w:p w:rsidR="00C00276" w:rsidRPr="00FE6FB2" w:rsidRDefault="00C00276" w:rsidP="00017BF0">
            <w:pPr>
              <w:jc w:val="center"/>
              <w:rPr>
                <w:rFonts w:ascii="Times New Roman" w:hAnsi="Times New Roman" w:cs="Times New Roman"/>
                <w:color w:val="000000"/>
              </w:rPr>
            </w:pPr>
            <w:r w:rsidRPr="00FE6FB2">
              <w:rPr>
                <w:rFonts w:ascii="Times New Roman" w:hAnsi="Times New Roman" w:cs="Times New Roman"/>
                <w:color w:val="000000"/>
              </w:rPr>
              <w:t>29.6</w:t>
            </w:r>
          </w:p>
        </w:tc>
        <w:tc>
          <w:tcPr>
            <w:tcW w:w="947" w:type="pct"/>
            <w:noWrap/>
            <w:vAlign w:val="center"/>
          </w:tcPr>
          <w:p w:rsidR="00C00276" w:rsidRPr="00FE6FB2" w:rsidRDefault="00C00276" w:rsidP="00017BF0">
            <w:pPr>
              <w:jc w:val="center"/>
              <w:rPr>
                <w:rFonts w:ascii="Times New Roman" w:hAnsi="Times New Roman" w:cs="Times New Roman"/>
                <w:color w:val="000000"/>
              </w:rPr>
            </w:pPr>
            <w:r w:rsidRPr="00FE6FB2">
              <w:rPr>
                <w:rFonts w:ascii="Times New Roman" w:hAnsi="Times New Roman" w:cs="Times New Roman"/>
                <w:color w:val="000000"/>
              </w:rPr>
              <w:t>29.5</w:t>
            </w:r>
          </w:p>
        </w:tc>
        <w:tc>
          <w:tcPr>
            <w:tcW w:w="947" w:type="pct"/>
            <w:noWrap/>
            <w:vAlign w:val="center"/>
          </w:tcPr>
          <w:p w:rsidR="00C00276" w:rsidRPr="00FE6FB2" w:rsidRDefault="00C00276" w:rsidP="00017BF0">
            <w:pPr>
              <w:jc w:val="center"/>
              <w:rPr>
                <w:rFonts w:ascii="Times New Roman" w:hAnsi="Times New Roman" w:cs="Times New Roman"/>
                <w:color w:val="000000"/>
              </w:rPr>
            </w:pPr>
            <w:r w:rsidRPr="00FE6FB2">
              <w:rPr>
                <w:rFonts w:ascii="Times New Roman" w:hAnsi="Times New Roman" w:cs="Times New Roman"/>
                <w:color w:val="000000"/>
              </w:rPr>
              <w:t>33</w:t>
            </w:r>
          </w:p>
        </w:tc>
        <w:tc>
          <w:tcPr>
            <w:tcW w:w="947" w:type="pct"/>
            <w:noWrap/>
            <w:vAlign w:val="center"/>
          </w:tcPr>
          <w:p w:rsidR="00C00276" w:rsidRPr="00FE6FB2" w:rsidRDefault="00C00276" w:rsidP="00017BF0">
            <w:pPr>
              <w:jc w:val="center"/>
              <w:rPr>
                <w:rFonts w:ascii="Times New Roman" w:hAnsi="Times New Roman" w:cs="Times New Roman"/>
                <w:color w:val="000000"/>
              </w:rPr>
            </w:pPr>
            <w:r w:rsidRPr="00FE6FB2">
              <w:rPr>
                <w:rFonts w:ascii="Times New Roman" w:hAnsi="Times New Roman" w:cs="Times New Roman"/>
                <w:color w:val="000000"/>
              </w:rPr>
              <w:t>7.9</w:t>
            </w:r>
          </w:p>
        </w:tc>
      </w:tr>
      <w:tr w:rsidR="00C00276" w:rsidRPr="00FE6FB2" w:rsidTr="00017BF0">
        <w:trPr>
          <w:trHeight w:val="324"/>
        </w:trPr>
        <w:tc>
          <w:tcPr>
            <w:tcW w:w="1212" w:type="pct"/>
            <w:noWrap/>
            <w:vAlign w:val="center"/>
            <w:hideMark/>
          </w:tcPr>
          <w:p w:rsidR="00C00276" w:rsidRPr="00FE6FB2" w:rsidRDefault="00C00276" w:rsidP="00C00276">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Worst</w:t>
            </w:r>
          </w:p>
        </w:tc>
        <w:tc>
          <w:tcPr>
            <w:tcW w:w="947" w:type="pct"/>
            <w:noWrap/>
            <w:vAlign w:val="center"/>
          </w:tcPr>
          <w:p w:rsidR="00C00276" w:rsidRPr="00FE6FB2" w:rsidRDefault="00C00276" w:rsidP="00017BF0">
            <w:pPr>
              <w:jc w:val="center"/>
              <w:rPr>
                <w:rFonts w:ascii="Times New Roman" w:hAnsi="Times New Roman" w:cs="Times New Roman"/>
                <w:color w:val="000000"/>
              </w:rPr>
            </w:pPr>
            <w:r w:rsidRPr="00FE6FB2">
              <w:rPr>
                <w:rFonts w:ascii="Times New Roman" w:hAnsi="Times New Roman" w:cs="Times New Roman"/>
                <w:color w:val="000000"/>
              </w:rPr>
              <w:t>28.7</w:t>
            </w:r>
          </w:p>
        </w:tc>
        <w:tc>
          <w:tcPr>
            <w:tcW w:w="947" w:type="pct"/>
            <w:noWrap/>
            <w:vAlign w:val="center"/>
          </w:tcPr>
          <w:p w:rsidR="00C00276" w:rsidRPr="00FE6FB2" w:rsidRDefault="00C00276" w:rsidP="00017BF0">
            <w:pPr>
              <w:jc w:val="center"/>
              <w:rPr>
                <w:rFonts w:ascii="Times New Roman" w:hAnsi="Times New Roman" w:cs="Times New Roman"/>
                <w:color w:val="000000"/>
              </w:rPr>
            </w:pPr>
            <w:r w:rsidRPr="00FE6FB2">
              <w:rPr>
                <w:rFonts w:ascii="Times New Roman" w:hAnsi="Times New Roman" w:cs="Times New Roman"/>
                <w:color w:val="000000"/>
              </w:rPr>
              <w:t>0.1</w:t>
            </w:r>
          </w:p>
        </w:tc>
        <w:tc>
          <w:tcPr>
            <w:tcW w:w="947" w:type="pct"/>
            <w:noWrap/>
            <w:vAlign w:val="center"/>
          </w:tcPr>
          <w:p w:rsidR="00C00276" w:rsidRPr="00FE6FB2" w:rsidRDefault="00C00276" w:rsidP="00017BF0">
            <w:pPr>
              <w:jc w:val="center"/>
              <w:rPr>
                <w:rFonts w:ascii="Times New Roman" w:hAnsi="Times New Roman" w:cs="Times New Roman"/>
                <w:color w:val="000000"/>
              </w:rPr>
            </w:pPr>
            <w:r w:rsidRPr="00FE6FB2">
              <w:rPr>
                <w:rFonts w:ascii="Times New Roman" w:hAnsi="Times New Roman" w:cs="Times New Roman"/>
                <w:color w:val="000000"/>
              </w:rPr>
              <w:t>63.1</w:t>
            </w:r>
          </w:p>
        </w:tc>
        <w:tc>
          <w:tcPr>
            <w:tcW w:w="947" w:type="pct"/>
            <w:noWrap/>
            <w:vAlign w:val="center"/>
          </w:tcPr>
          <w:p w:rsidR="00C00276" w:rsidRPr="00FE6FB2" w:rsidRDefault="00C00276" w:rsidP="00017BF0">
            <w:pPr>
              <w:jc w:val="center"/>
              <w:rPr>
                <w:rFonts w:ascii="Times New Roman" w:hAnsi="Times New Roman" w:cs="Times New Roman"/>
                <w:color w:val="000000"/>
              </w:rPr>
            </w:pPr>
            <w:r w:rsidRPr="00FE6FB2">
              <w:rPr>
                <w:rFonts w:ascii="Times New Roman" w:hAnsi="Times New Roman" w:cs="Times New Roman"/>
                <w:color w:val="000000"/>
              </w:rPr>
              <w:t>8.1</w:t>
            </w:r>
          </w:p>
        </w:tc>
      </w:tr>
      <w:tr w:rsidR="007B2E9B" w:rsidRPr="00FE6FB2" w:rsidTr="00017BF0">
        <w:trPr>
          <w:trHeight w:val="324"/>
        </w:trPr>
        <w:tc>
          <w:tcPr>
            <w:tcW w:w="1212" w:type="pct"/>
            <w:noWrap/>
            <w:vAlign w:val="center"/>
            <w:hideMark/>
          </w:tcPr>
          <w:p w:rsidR="00F81ACE" w:rsidRPr="00FE6FB2" w:rsidRDefault="00F81ACE" w:rsidP="007B2E9B">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Mean Rank</w:t>
            </w:r>
          </w:p>
        </w:tc>
        <w:tc>
          <w:tcPr>
            <w:tcW w:w="947" w:type="pct"/>
            <w:noWrap/>
            <w:vAlign w:val="center"/>
          </w:tcPr>
          <w:p w:rsidR="00F81ACE" w:rsidRPr="00FE6FB2" w:rsidRDefault="00C00276" w:rsidP="00017BF0">
            <w:pPr>
              <w:widowControl/>
              <w:jc w:val="center"/>
              <w:rPr>
                <w:rFonts w:ascii="Times New Roman" w:hAnsi="Times New Roman" w:cs="Times New Roman"/>
                <w:color w:val="000000"/>
              </w:rPr>
            </w:pPr>
            <w:r w:rsidRPr="00FE6FB2">
              <w:rPr>
                <w:rFonts w:ascii="Times New Roman" w:hAnsi="Times New Roman" w:cs="Times New Roman"/>
                <w:color w:val="000000"/>
              </w:rPr>
              <w:t>2.8</w:t>
            </w:r>
          </w:p>
        </w:tc>
        <w:tc>
          <w:tcPr>
            <w:tcW w:w="947" w:type="pct"/>
            <w:noWrap/>
            <w:vAlign w:val="center"/>
          </w:tcPr>
          <w:p w:rsidR="00F81ACE" w:rsidRPr="00FE6FB2" w:rsidRDefault="00C00276" w:rsidP="00017BF0">
            <w:pPr>
              <w:jc w:val="center"/>
              <w:rPr>
                <w:rFonts w:ascii="Times New Roman" w:hAnsi="Times New Roman" w:cs="Times New Roman"/>
                <w:color w:val="000000"/>
              </w:rPr>
            </w:pPr>
            <w:r w:rsidRPr="00FE6FB2">
              <w:rPr>
                <w:rFonts w:ascii="Times New Roman" w:hAnsi="Times New Roman" w:cs="Times New Roman"/>
                <w:color w:val="000000"/>
              </w:rPr>
              <w:t>2.2</w:t>
            </w:r>
          </w:p>
        </w:tc>
        <w:tc>
          <w:tcPr>
            <w:tcW w:w="947" w:type="pct"/>
            <w:noWrap/>
            <w:vAlign w:val="center"/>
          </w:tcPr>
          <w:p w:rsidR="00F81ACE" w:rsidRPr="00FE6FB2" w:rsidRDefault="00C00276" w:rsidP="00017BF0">
            <w:pPr>
              <w:jc w:val="center"/>
              <w:rPr>
                <w:rFonts w:ascii="Times New Roman" w:hAnsi="Times New Roman" w:cs="Times New Roman"/>
                <w:color w:val="000000"/>
              </w:rPr>
            </w:pPr>
            <w:r w:rsidRPr="00FE6FB2">
              <w:rPr>
                <w:rFonts w:ascii="Times New Roman" w:hAnsi="Times New Roman" w:cs="Times New Roman"/>
                <w:color w:val="000000"/>
              </w:rPr>
              <w:t>3.6</w:t>
            </w:r>
          </w:p>
        </w:tc>
        <w:tc>
          <w:tcPr>
            <w:tcW w:w="947" w:type="pct"/>
            <w:noWrap/>
            <w:vAlign w:val="center"/>
          </w:tcPr>
          <w:p w:rsidR="00F81ACE" w:rsidRPr="00FE6FB2" w:rsidRDefault="00C00276" w:rsidP="00017BF0">
            <w:pPr>
              <w:jc w:val="center"/>
              <w:rPr>
                <w:rFonts w:ascii="Times New Roman" w:hAnsi="Times New Roman" w:cs="Times New Roman"/>
                <w:color w:val="000000"/>
              </w:rPr>
            </w:pPr>
            <w:r w:rsidRPr="00FE6FB2">
              <w:rPr>
                <w:rFonts w:ascii="Times New Roman" w:hAnsi="Times New Roman" w:cs="Times New Roman"/>
                <w:color w:val="000000"/>
              </w:rPr>
              <w:t>1.4</w:t>
            </w:r>
          </w:p>
        </w:tc>
      </w:tr>
      <w:tr w:rsidR="007B2E9B" w:rsidRPr="00FE6FB2" w:rsidTr="00017BF0">
        <w:trPr>
          <w:trHeight w:val="324"/>
        </w:trPr>
        <w:tc>
          <w:tcPr>
            <w:tcW w:w="1212" w:type="pct"/>
            <w:noWrap/>
            <w:vAlign w:val="center"/>
            <w:hideMark/>
          </w:tcPr>
          <w:p w:rsidR="00F81ACE" w:rsidRPr="00FE6FB2" w:rsidRDefault="00732FA9" w:rsidP="007B2E9B">
            <w:pPr>
              <w:widowControl/>
              <w:jc w:val="center"/>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SUCRA</w:t>
            </w:r>
          </w:p>
        </w:tc>
        <w:tc>
          <w:tcPr>
            <w:tcW w:w="947" w:type="pct"/>
            <w:noWrap/>
            <w:vAlign w:val="center"/>
          </w:tcPr>
          <w:p w:rsidR="00F81ACE" w:rsidRPr="00FE6FB2" w:rsidRDefault="00017BF0" w:rsidP="00017BF0">
            <w:pPr>
              <w:widowControl/>
              <w:jc w:val="center"/>
              <w:rPr>
                <w:rFonts w:ascii="Times New Roman" w:hAnsi="Times New Roman" w:cs="Times New Roman"/>
                <w:color w:val="000000"/>
              </w:rPr>
            </w:pPr>
            <w:r w:rsidRPr="00FE6FB2">
              <w:rPr>
                <w:rFonts w:ascii="Times New Roman" w:hAnsi="Times New Roman" w:cs="Times New Roman"/>
                <w:color w:val="000000"/>
              </w:rPr>
              <w:t>40.0</w:t>
            </w:r>
          </w:p>
        </w:tc>
        <w:tc>
          <w:tcPr>
            <w:tcW w:w="947" w:type="pct"/>
            <w:noWrap/>
            <w:vAlign w:val="center"/>
          </w:tcPr>
          <w:p w:rsidR="00F81ACE" w:rsidRPr="00FE6FB2" w:rsidRDefault="00017BF0" w:rsidP="00017BF0">
            <w:pPr>
              <w:jc w:val="center"/>
              <w:rPr>
                <w:rFonts w:ascii="Times New Roman" w:hAnsi="Times New Roman" w:cs="Times New Roman"/>
                <w:color w:val="000000"/>
              </w:rPr>
            </w:pPr>
            <w:r w:rsidRPr="00FE6FB2">
              <w:rPr>
                <w:rFonts w:ascii="Times New Roman" w:hAnsi="Times New Roman" w:cs="Times New Roman"/>
                <w:color w:val="000000"/>
              </w:rPr>
              <w:t>60.6</w:t>
            </w:r>
          </w:p>
        </w:tc>
        <w:tc>
          <w:tcPr>
            <w:tcW w:w="947" w:type="pct"/>
            <w:noWrap/>
            <w:vAlign w:val="center"/>
          </w:tcPr>
          <w:p w:rsidR="00F81ACE" w:rsidRPr="00FE6FB2" w:rsidRDefault="00017BF0" w:rsidP="00017BF0">
            <w:pPr>
              <w:jc w:val="center"/>
              <w:rPr>
                <w:rFonts w:ascii="Times New Roman" w:hAnsi="Times New Roman" w:cs="Times New Roman"/>
                <w:color w:val="000000"/>
              </w:rPr>
            </w:pPr>
            <w:r w:rsidRPr="00FE6FB2">
              <w:rPr>
                <w:rFonts w:ascii="Times New Roman" w:hAnsi="Times New Roman" w:cs="Times New Roman"/>
                <w:color w:val="000000"/>
              </w:rPr>
              <w:t>13.4</w:t>
            </w:r>
          </w:p>
        </w:tc>
        <w:tc>
          <w:tcPr>
            <w:tcW w:w="947" w:type="pct"/>
            <w:noWrap/>
            <w:vAlign w:val="center"/>
          </w:tcPr>
          <w:p w:rsidR="00F81ACE" w:rsidRPr="00FE6FB2" w:rsidRDefault="00017BF0" w:rsidP="00017BF0">
            <w:pPr>
              <w:jc w:val="center"/>
              <w:rPr>
                <w:rFonts w:ascii="Times New Roman" w:hAnsi="Times New Roman" w:cs="Times New Roman"/>
                <w:color w:val="000000"/>
              </w:rPr>
            </w:pPr>
            <w:r w:rsidRPr="00FE6FB2">
              <w:rPr>
                <w:rFonts w:ascii="Times New Roman" w:hAnsi="Times New Roman" w:cs="Times New Roman"/>
                <w:color w:val="000000"/>
              </w:rPr>
              <w:t>86.1</w:t>
            </w:r>
          </w:p>
        </w:tc>
      </w:tr>
    </w:tbl>
    <w:p w:rsidR="008D380B" w:rsidRPr="00FE6FB2" w:rsidRDefault="007B2E9B">
      <w:pPr>
        <w:widowControl/>
        <w:rPr>
          <w:rFonts w:ascii="Times New Roman" w:hAnsi="Times New Roman" w:cs="Times New Roman"/>
          <w:b/>
          <w:szCs w:val="24"/>
        </w:rPr>
      </w:pPr>
      <w:r w:rsidRPr="00FE6FB2">
        <w:rPr>
          <w:rFonts w:ascii="Times New Roman" w:eastAsia="DFKai-SB" w:hAnsi="Times New Roman" w:cs="Times New Roman"/>
          <w:szCs w:val="20"/>
        </w:rPr>
        <w:t>Abbreviations: L-HES, Low molecular weight hydroxyethyl starch; SUCRA, the surface under the cumulative ranking.</w:t>
      </w:r>
      <w:r w:rsidR="008D380B" w:rsidRPr="00FE6FB2">
        <w:rPr>
          <w:rFonts w:ascii="Times New Roman" w:hAnsi="Times New Roman" w:cs="Times New Roman"/>
          <w:b/>
          <w:szCs w:val="24"/>
        </w:rPr>
        <w:br w:type="page"/>
      </w:r>
    </w:p>
    <w:p w:rsidR="005C6A0D" w:rsidRPr="00FE6FB2" w:rsidRDefault="005C6A0D" w:rsidP="008D380B">
      <w:pPr>
        <w:pStyle w:val="Heading3"/>
        <w:sectPr w:rsidR="005C6A0D" w:rsidRPr="00FE6FB2" w:rsidSect="007918F7">
          <w:pgSz w:w="11906" w:h="16838"/>
          <w:pgMar w:top="1440" w:right="1133" w:bottom="1440" w:left="1134" w:header="851" w:footer="992" w:gutter="0"/>
          <w:cols w:space="425"/>
          <w:docGrid w:type="lines" w:linePitch="360"/>
        </w:sectPr>
      </w:pPr>
    </w:p>
    <w:p w:rsidR="008D380B" w:rsidRDefault="00BE4415" w:rsidP="00FE6FB2">
      <w:pPr>
        <w:pStyle w:val="Heading2"/>
      </w:pPr>
      <w:bookmarkStart w:id="166" w:name="_Toc32664078"/>
      <w:bookmarkStart w:id="167" w:name="_Toc53220874"/>
      <w:r w:rsidRPr="00FE6FB2">
        <w:t>9</w:t>
      </w:r>
      <w:r w:rsidR="00796FBF" w:rsidRPr="00FE6FB2">
        <w:t xml:space="preserve">.4. Interval plot for </w:t>
      </w:r>
      <w:r w:rsidR="00764DA0">
        <w:t xml:space="preserve">surgical and </w:t>
      </w:r>
      <w:r w:rsidR="00796FBF" w:rsidRPr="00FE6FB2">
        <w:t>trauma</w:t>
      </w:r>
      <w:r w:rsidR="008D380B" w:rsidRPr="00FE6FB2">
        <w:t xml:space="preserve"> patients</w:t>
      </w:r>
      <w:bookmarkEnd w:id="166"/>
      <w:bookmarkEnd w:id="167"/>
      <w:r w:rsidR="00764DA0">
        <w:t xml:space="preserve"> </w:t>
      </w:r>
    </w:p>
    <w:p w:rsidR="00764DA0" w:rsidRDefault="00764DA0" w:rsidP="00764DA0">
      <w:pPr>
        <w:rPr>
          <w:lang w:val="en-CA" w:eastAsia="en-CA"/>
        </w:rPr>
      </w:pPr>
      <w:r>
        <w:rPr>
          <w:rFonts w:asciiTheme="majorBidi" w:hAnsiTheme="majorBidi" w:cstheme="majorBidi"/>
          <w:noProof/>
          <w:szCs w:val="24"/>
          <w:lang w:val="en-IN" w:eastAsia="en-IN"/>
        </w:rPr>
        <w:drawing>
          <wp:inline distT="0" distB="0" distL="0" distR="0" wp14:anchorId="7EAADF06" wp14:editId="7C3AF43E">
            <wp:extent cx="6091261" cy="4517572"/>
            <wp:effectExtent l="0" t="0" r="5080" b="0"/>
            <wp:docPr id="1" name="圖片 1" descr="C:\Users\DELL\AppData\Local\Microsoft\Windows\INetCache\Content.Word\Appendix 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ELL\AppData\Local\Microsoft\Windows\INetCache\Content.Word\Appendix Figure.tif"/>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094499" cy="4519974"/>
                    </a:xfrm>
                    <a:prstGeom prst="rect">
                      <a:avLst/>
                    </a:prstGeom>
                    <a:noFill/>
                    <a:ln>
                      <a:noFill/>
                    </a:ln>
                  </pic:spPr>
                </pic:pic>
              </a:graphicData>
            </a:graphic>
          </wp:inline>
        </w:drawing>
      </w:r>
    </w:p>
    <w:p w:rsidR="00764DA0" w:rsidRPr="005868A9" w:rsidRDefault="00764DA0" w:rsidP="00DB70FD">
      <w:pPr>
        <w:ind w:firstLineChars="18" w:firstLine="43"/>
        <w:rPr>
          <w:rFonts w:asciiTheme="majorBidi" w:eastAsia="DFKai-SB" w:hAnsiTheme="majorBidi" w:cstheme="majorBidi"/>
          <w:szCs w:val="24"/>
        </w:rPr>
      </w:pPr>
      <w:r>
        <w:rPr>
          <w:rFonts w:asciiTheme="majorBidi" w:hAnsiTheme="majorBidi" w:cstheme="majorBidi"/>
          <w:szCs w:val="24"/>
        </w:rPr>
        <w:t>eFigure</w:t>
      </w:r>
      <w:r w:rsidRPr="005868A9">
        <w:rPr>
          <w:rFonts w:asciiTheme="majorBidi" w:hAnsiTheme="majorBidi" w:cstheme="majorBidi"/>
          <w:szCs w:val="24"/>
        </w:rPr>
        <w:t>.</w:t>
      </w:r>
      <w:r>
        <w:rPr>
          <w:rFonts w:asciiTheme="majorBidi" w:hAnsiTheme="majorBidi" w:cstheme="majorBidi"/>
          <w:szCs w:val="24"/>
        </w:rPr>
        <w:t>9.1.</w:t>
      </w:r>
      <w:r w:rsidRPr="005868A9">
        <w:rPr>
          <w:rFonts w:asciiTheme="majorBidi" w:hAnsiTheme="majorBidi" w:cstheme="majorBidi"/>
          <w:szCs w:val="24"/>
        </w:rPr>
        <w:t xml:space="preserve"> Network geometry and forest plot in surgical patients</w:t>
      </w:r>
      <w:r w:rsidRPr="005868A9">
        <w:rPr>
          <w:rFonts w:asciiTheme="majorBidi" w:eastAsia="DFKai-SB" w:hAnsiTheme="majorBidi" w:cstheme="majorBidi"/>
          <w:szCs w:val="24"/>
        </w:rPr>
        <w:t xml:space="preserve"> </w:t>
      </w:r>
    </w:p>
    <w:p w:rsidR="00764DA0" w:rsidRPr="005868A9" w:rsidRDefault="00764DA0" w:rsidP="00DB70FD">
      <w:pPr>
        <w:rPr>
          <w:rFonts w:asciiTheme="majorBidi" w:eastAsia="DFKai-SB" w:hAnsiTheme="majorBidi" w:cstheme="majorBidi"/>
          <w:szCs w:val="24"/>
        </w:rPr>
      </w:pPr>
      <w:r w:rsidRPr="005868A9">
        <w:rPr>
          <w:rFonts w:asciiTheme="majorBidi" w:eastAsia="DFKai-SB" w:hAnsiTheme="majorBidi" w:cstheme="majorBidi"/>
          <w:szCs w:val="24"/>
        </w:rPr>
        <w:t xml:space="preserve">(A) Mortality, (B) Fluid resuscitation amount, (C) </w:t>
      </w:r>
      <w:r w:rsidR="005B1684">
        <w:rPr>
          <w:rFonts w:asciiTheme="majorBidi" w:eastAsia="DFKai-SB" w:hAnsiTheme="majorBidi" w:cstheme="majorBidi"/>
          <w:szCs w:val="24"/>
        </w:rPr>
        <w:t>Acute kidney injury</w:t>
      </w:r>
      <w:r w:rsidRPr="005868A9">
        <w:rPr>
          <w:rFonts w:asciiTheme="majorBidi" w:eastAsia="DFKai-SB" w:hAnsiTheme="majorBidi" w:cstheme="majorBidi"/>
          <w:szCs w:val="24"/>
        </w:rPr>
        <w:t>, (D) Transfusion amount. (OR, odds ration; *, p&lt;0.05; **, p&lt;0.01; H, high confidence rating; M, moderate confident rating; L, low confidence rating</w:t>
      </w:r>
      <w:r w:rsidRPr="005868A9">
        <w:rPr>
          <w:rFonts w:asciiTheme="majorBidi" w:eastAsia="DFKai-SB" w:hAnsiTheme="majorBidi" w:cstheme="majorBidi"/>
          <w:szCs w:val="24"/>
        </w:rPr>
        <w:t>；</w:t>
      </w:r>
      <w:r w:rsidRPr="005868A9">
        <w:rPr>
          <w:rFonts w:asciiTheme="majorBidi" w:eastAsia="DFKai-SB" w:hAnsiTheme="majorBidi" w:cstheme="majorBidi"/>
          <w:szCs w:val="24"/>
        </w:rPr>
        <w:t xml:space="preserve">VL, very low confidence rating; BC, balanced crystalloids; Iso-albumin, iso-oncotic albumin; Hyper-albumin, hyperoncotic albumin; L-HES, </w:t>
      </w:r>
      <w:r w:rsidRPr="005868A9">
        <w:rPr>
          <w:rFonts w:asciiTheme="majorBidi" w:hAnsiTheme="majorBidi" w:cstheme="majorBidi"/>
          <w:szCs w:val="24"/>
        </w:rPr>
        <w:t>low molecular weight hydroxyethyl starch; H-HES, high molecular weight hydroxyethyl starch</w:t>
      </w:r>
      <w:r w:rsidRPr="005868A9">
        <w:rPr>
          <w:rFonts w:asciiTheme="majorBidi" w:eastAsia="DFKai-SB" w:hAnsiTheme="majorBidi" w:cstheme="majorBidi"/>
          <w:szCs w:val="24"/>
        </w:rPr>
        <w:t>)</w:t>
      </w:r>
    </w:p>
    <w:p w:rsidR="00764DA0" w:rsidRDefault="00764DA0" w:rsidP="00764DA0">
      <w:pPr>
        <w:rPr>
          <w:lang w:val="en-CA" w:eastAsia="en-CA"/>
        </w:rPr>
      </w:pPr>
      <w:r w:rsidRPr="00FE6FB2">
        <w:rPr>
          <w:noProof/>
          <w:lang w:val="en-IN" w:eastAsia="en-IN"/>
        </w:rPr>
        <w:drawing>
          <wp:anchor distT="0" distB="0" distL="114300" distR="114300" simplePos="0" relativeHeight="255778816" behindDoc="0" locked="0" layoutInCell="1" allowOverlap="1" wp14:anchorId="7CB8F385" wp14:editId="5E631F0A">
            <wp:simplePos x="0" y="0"/>
            <wp:positionH relativeFrom="margin">
              <wp:align>left</wp:align>
            </wp:positionH>
            <wp:positionV relativeFrom="paragraph">
              <wp:posOffset>635</wp:posOffset>
            </wp:positionV>
            <wp:extent cx="7101205" cy="5181600"/>
            <wp:effectExtent l="0" t="0" r="4445" b="0"/>
            <wp:wrapSquare wrapText="bothSides"/>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cstate="print">
                      <a:extLst>
                        <a:ext uri="{BEBA8EAE-BF5A-486C-A8C5-ECC9F3942E4B}">
                          <a14:imgProps xmlns:a14="http://schemas.microsoft.com/office/drawing/2010/main">
                            <a14:imgLayer r:embed="rId39">
                              <a14:imgEffect>
                                <a14:sharpenSoften amount="25000"/>
                              </a14:imgEffect>
                            </a14:imgLayer>
                          </a14:imgProps>
                        </a:ext>
                        <a:ext uri="{28A0092B-C50C-407E-A947-70E740481C1C}">
                          <a14:useLocalDpi xmlns:a14="http://schemas.microsoft.com/office/drawing/2010/main" val="0"/>
                        </a:ext>
                      </a:extLst>
                    </a:blip>
                    <a:srcRect l="2490" t="3490"/>
                    <a:stretch/>
                  </pic:blipFill>
                  <pic:spPr bwMode="auto">
                    <a:xfrm>
                      <a:off x="0" y="0"/>
                      <a:ext cx="7101205" cy="5181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64DA0" w:rsidRDefault="00764DA0" w:rsidP="00764DA0">
      <w:pPr>
        <w:rPr>
          <w:lang w:val="en-CA" w:eastAsia="en-CA"/>
        </w:rPr>
      </w:pPr>
    </w:p>
    <w:p w:rsidR="00764DA0" w:rsidRDefault="00764DA0" w:rsidP="00764DA0">
      <w:pPr>
        <w:rPr>
          <w:lang w:val="en-CA" w:eastAsia="en-CA"/>
        </w:rPr>
      </w:pPr>
    </w:p>
    <w:p w:rsidR="00764DA0" w:rsidRDefault="00764DA0" w:rsidP="00764DA0">
      <w:pPr>
        <w:rPr>
          <w:lang w:val="en-CA" w:eastAsia="en-CA"/>
        </w:rPr>
      </w:pPr>
    </w:p>
    <w:p w:rsidR="00764DA0" w:rsidRDefault="00764DA0" w:rsidP="00764DA0">
      <w:pPr>
        <w:rPr>
          <w:lang w:val="en-CA" w:eastAsia="en-CA"/>
        </w:rPr>
      </w:pPr>
    </w:p>
    <w:p w:rsidR="00764DA0" w:rsidRDefault="00764DA0" w:rsidP="00764DA0">
      <w:pPr>
        <w:rPr>
          <w:lang w:val="en-CA" w:eastAsia="en-CA"/>
        </w:rPr>
      </w:pPr>
    </w:p>
    <w:p w:rsidR="00764DA0" w:rsidRDefault="00764DA0" w:rsidP="00764DA0">
      <w:pPr>
        <w:rPr>
          <w:lang w:val="en-CA" w:eastAsia="en-CA"/>
        </w:rPr>
      </w:pPr>
    </w:p>
    <w:p w:rsidR="00764DA0" w:rsidRDefault="00764DA0" w:rsidP="00764DA0">
      <w:pPr>
        <w:rPr>
          <w:lang w:val="en-CA" w:eastAsia="en-CA"/>
        </w:rPr>
      </w:pPr>
    </w:p>
    <w:p w:rsidR="00764DA0" w:rsidRDefault="00764DA0" w:rsidP="00764DA0">
      <w:pPr>
        <w:rPr>
          <w:lang w:val="en-CA" w:eastAsia="en-CA"/>
        </w:rPr>
      </w:pPr>
    </w:p>
    <w:p w:rsidR="00764DA0" w:rsidRDefault="00764DA0" w:rsidP="00764DA0">
      <w:pPr>
        <w:rPr>
          <w:lang w:val="en-CA" w:eastAsia="en-CA"/>
        </w:rPr>
      </w:pPr>
    </w:p>
    <w:p w:rsidR="00764DA0" w:rsidRDefault="00764DA0" w:rsidP="00764DA0">
      <w:pPr>
        <w:rPr>
          <w:lang w:val="en-CA" w:eastAsia="en-CA"/>
        </w:rPr>
      </w:pPr>
    </w:p>
    <w:p w:rsidR="00764DA0" w:rsidRPr="00764DA0" w:rsidRDefault="00764DA0" w:rsidP="00764DA0">
      <w:pPr>
        <w:rPr>
          <w:lang w:val="en-CA" w:eastAsia="en-CA"/>
        </w:rPr>
      </w:pPr>
    </w:p>
    <w:p w:rsidR="00764DA0" w:rsidRDefault="00764DA0" w:rsidP="00764DA0">
      <w:pPr>
        <w:rPr>
          <w:lang w:val="en-CA" w:eastAsia="en-CA"/>
        </w:rPr>
      </w:pPr>
    </w:p>
    <w:p w:rsidR="00764DA0" w:rsidRDefault="00764DA0" w:rsidP="00764DA0">
      <w:pPr>
        <w:rPr>
          <w:lang w:val="en-CA" w:eastAsia="en-CA"/>
        </w:rPr>
      </w:pPr>
    </w:p>
    <w:p w:rsidR="00764DA0" w:rsidRPr="00764DA0" w:rsidRDefault="00764DA0" w:rsidP="00764DA0">
      <w:pPr>
        <w:rPr>
          <w:lang w:val="en-CA" w:eastAsia="en-CA"/>
        </w:rPr>
      </w:pPr>
    </w:p>
    <w:p w:rsidR="00764DA0" w:rsidRPr="00764DA0" w:rsidRDefault="00764DA0" w:rsidP="00764DA0">
      <w:pPr>
        <w:rPr>
          <w:lang w:val="en-CA" w:eastAsia="en-CA"/>
        </w:rPr>
      </w:pPr>
    </w:p>
    <w:p w:rsidR="00C21520" w:rsidRPr="00FE6FB2" w:rsidRDefault="005C6A0D" w:rsidP="00C21520">
      <w:pPr>
        <w:rPr>
          <w:rFonts w:ascii="Times New Roman" w:eastAsia="DFKai-SB" w:hAnsi="Times New Roman" w:cs="Times New Roman"/>
          <w:szCs w:val="24"/>
        </w:rPr>
      </w:pPr>
      <w:r w:rsidRPr="00FE6FB2">
        <w:rPr>
          <w:rFonts w:ascii="Times New Roman" w:hAnsi="Times New Roman" w:cs="Times New Roman"/>
          <w:szCs w:val="24"/>
        </w:rPr>
        <w:br w:type="textWrapping" w:clear="all"/>
      </w:r>
      <w:r w:rsidR="00764DA0">
        <w:rPr>
          <w:rFonts w:ascii="Times New Roman" w:hAnsi="Times New Roman" w:cs="Times New Roman"/>
          <w:szCs w:val="24"/>
        </w:rPr>
        <w:t>eFigure 9.</w:t>
      </w:r>
      <w:r w:rsidR="00764DA0">
        <w:rPr>
          <w:rFonts w:ascii="Times New Roman" w:hAnsi="Times New Roman" w:cs="Times New Roman" w:hint="eastAsia"/>
          <w:szCs w:val="24"/>
        </w:rPr>
        <w:t>2.</w:t>
      </w:r>
      <w:r w:rsidRPr="00FE6FB2">
        <w:rPr>
          <w:rFonts w:ascii="Times New Roman" w:hAnsi="Times New Roman" w:cs="Times New Roman"/>
          <w:szCs w:val="24"/>
        </w:rPr>
        <w:t xml:space="preserve"> </w:t>
      </w:r>
      <w:r w:rsidR="00C21520" w:rsidRPr="00FE6FB2">
        <w:rPr>
          <w:rFonts w:ascii="Times New Roman" w:hAnsi="Times New Roman" w:cs="Times New Roman"/>
          <w:szCs w:val="24"/>
        </w:rPr>
        <w:t>Network geometry and forest plot in trauma patients</w:t>
      </w:r>
      <w:r w:rsidR="00C21520" w:rsidRPr="00FE6FB2">
        <w:rPr>
          <w:rFonts w:ascii="Times New Roman" w:eastAsia="DFKai-SB" w:hAnsi="Times New Roman" w:cs="Times New Roman"/>
          <w:szCs w:val="24"/>
        </w:rPr>
        <w:t xml:space="preserve"> </w:t>
      </w:r>
    </w:p>
    <w:p w:rsidR="00C21520" w:rsidRPr="00FE6FB2" w:rsidRDefault="00C21520" w:rsidP="00C21520">
      <w:pPr>
        <w:rPr>
          <w:rFonts w:ascii="Times New Roman" w:eastAsia="DFKai-SB" w:hAnsi="Times New Roman" w:cs="Times New Roman"/>
          <w:szCs w:val="24"/>
        </w:rPr>
      </w:pPr>
      <w:r w:rsidRPr="00FE6FB2">
        <w:rPr>
          <w:rFonts w:ascii="Times New Roman" w:eastAsia="DFKai-SB" w:hAnsi="Times New Roman" w:cs="Times New Roman"/>
          <w:szCs w:val="24"/>
        </w:rPr>
        <w:t xml:space="preserve">(A) Mortality, (B) Fluid resuscitation amount, (C) </w:t>
      </w:r>
      <w:r w:rsidR="005B1684">
        <w:rPr>
          <w:rFonts w:ascii="Times New Roman" w:eastAsia="DFKai-SB" w:hAnsi="Times New Roman" w:cs="Times New Roman"/>
          <w:szCs w:val="24"/>
        </w:rPr>
        <w:t>Acute kidney injury</w:t>
      </w:r>
      <w:r w:rsidRPr="00FE6FB2">
        <w:rPr>
          <w:rFonts w:ascii="Times New Roman" w:eastAsia="DFKai-SB" w:hAnsi="Times New Roman" w:cs="Times New Roman"/>
          <w:szCs w:val="24"/>
        </w:rPr>
        <w:t>, (D) Transfusion amount. (OR, odds ration; *, p&lt;0.05; **, p&lt;0.01; L, low confidence rating</w:t>
      </w:r>
      <w:r w:rsidRPr="00FE6FB2">
        <w:rPr>
          <w:rFonts w:ascii="Times New Roman" w:eastAsia="DFKai-SB" w:hAnsi="Times New Roman" w:cs="Times New Roman"/>
          <w:szCs w:val="24"/>
        </w:rPr>
        <w:t>；</w:t>
      </w:r>
      <w:r w:rsidRPr="00FE6FB2">
        <w:rPr>
          <w:rFonts w:ascii="Times New Roman" w:eastAsia="DFKai-SB" w:hAnsi="Times New Roman" w:cs="Times New Roman"/>
          <w:szCs w:val="24"/>
        </w:rPr>
        <w:t xml:space="preserve">VL, very low confidence rating; BC, balanced crystalloids; Iso-albumin, iso-oncotic albumin; Hyper-albumin, hyperoncotic albumin; L-HES, </w:t>
      </w:r>
      <w:r w:rsidRPr="00FE6FB2">
        <w:rPr>
          <w:rFonts w:ascii="Times New Roman" w:hAnsi="Times New Roman" w:cs="Times New Roman"/>
          <w:szCs w:val="24"/>
        </w:rPr>
        <w:t>low molecular weight hydroxyethyl starch; H-HES, high molecular weight hydroxyethyl starch</w:t>
      </w:r>
      <w:r w:rsidRPr="00FE6FB2">
        <w:rPr>
          <w:rFonts w:ascii="Times New Roman" w:eastAsia="DFKai-SB" w:hAnsi="Times New Roman" w:cs="Times New Roman"/>
          <w:szCs w:val="24"/>
        </w:rPr>
        <w:t>)</w:t>
      </w:r>
    </w:p>
    <w:p w:rsidR="005C6A0D" w:rsidRPr="00FE6FB2" w:rsidRDefault="005C6A0D" w:rsidP="00C21520">
      <w:pPr>
        <w:rPr>
          <w:rFonts w:ascii="Times New Roman" w:hAnsi="Times New Roman" w:cs="Times New Roman"/>
          <w:b/>
          <w:szCs w:val="24"/>
        </w:rPr>
      </w:pPr>
    </w:p>
    <w:p w:rsidR="00EE44FF" w:rsidRPr="00FE6FB2" w:rsidRDefault="00EE44FF" w:rsidP="00C21520">
      <w:pPr>
        <w:rPr>
          <w:rFonts w:ascii="Times New Roman" w:hAnsi="Times New Roman" w:cs="Times New Roman"/>
          <w:szCs w:val="24"/>
        </w:rPr>
      </w:pPr>
    </w:p>
    <w:p w:rsidR="00EE44FF" w:rsidRPr="00FE6FB2" w:rsidRDefault="00EE44FF" w:rsidP="00C21520">
      <w:pPr>
        <w:rPr>
          <w:rFonts w:ascii="Times New Roman" w:hAnsi="Times New Roman" w:cs="Times New Roman"/>
          <w:szCs w:val="24"/>
        </w:rPr>
      </w:pPr>
      <w:r w:rsidRPr="00FE6FB2">
        <w:rPr>
          <w:rFonts w:ascii="Times New Roman" w:hAnsi="Times New Roman" w:cs="Times New Roman"/>
          <w:noProof/>
          <w:lang w:val="en-IN" w:eastAsia="en-IN"/>
        </w:rPr>
        <w:drawing>
          <wp:anchor distT="0" distB="0" distL="114300" distR="114300" simplePos="0" relativeHeight="255777792" behindDoc="0" locked="0" layoutInCell="1" allowOverlap="1" wp14:anchorId="1BAAA7DD" wp14:editId="7CF68BF8">
            <wp:simplePos x="0" y="0"/>
            <wp:positionH relativeFrom="column">
              <wp:posOffset>152400</wp:posOffset>
            </wp:positionH>
            <wp:positionV relativeFrom="paragraph">
              <wp:posOffset>219710</wp:posOffset>
            </wp:positionV>
            <wp:extent cx="3479800" cy="4077446"/>
            <wp:effectExtent l="0" t="0" r="6350" b="0"/>
            <wp:wrapNone/>
            <wp:docPr id="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483771" cy="4082099"/>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E44FF" w:rsidRPr="00FE6FB2" w:rsidRDefault="00EE44FF" w:rsidP="00C21520">
      <w:pPr>
        <w:rPr>
          <w:rFonts w:ascii="Times New Roman" w:hAnsi="Times New Roman" w:cs="Times New Roman"/>
          <w:szCs w:val="24"/>
        </w:rPr>
      </w:pPr>
    </w:p>
    <w:p w:rsidR="00EE44FF" w:rsidRPr="00FE6FB2" w:rsidRDefault="00EE44FF" w:rsidP="00C21520">
      <w:pPr>
        <w:rPr>
          <w:rFonts w:ascii="Times New Roman" w:hAnsi="Times New Roman" w:cs="Times New Roman"/>
          <w:szCs w:val="24"/>
        </w:rPr>
      </w:pPr>
    </w:p>
    <w:p w:rsidR="00EE44FF" w:rsidRPr="00FE6FB2" w:rsidRDefault="00EE44FF" w:rsidP="00C21520">
      <w:pPr>
        <w:rPr>
          <w:rFonts w:ascii="Times New Roman" w:hAnsi="Times New Roman" w:cs="Times New Roman"/>
          <w:szCs w:val="24"/>
        </w:rPr>
      </w:pPr>
    </w:p>
    <w:p w:rsidR="00EE44FF" w:rsidRPr="00FE6FB2" w:rsidRDefault="00EE44FF" w:rsidP="00C21520">
      <w:pPr>
        <w:rPr>
          <w:rFonts w:ascii="Times New Roman" w:hAnsi="Times New Roman" w:cs="Times New Roman"/>
          <w:szCs w:val="24"/>
        </w:rPr>
      </w:pPr>
    </w:p>
    <w:p w:rsidR="00EE44FF" w:rsidRPr="00FE6FB2" w:rsidRDefault="00EE44FF" w:rsidP="00C21520">
      <w:pPr>
        <w:rPr>
          <w:rFonts w:ascii="Times New Roman" w:hAnsi="Times New Roman" w:cs="Times New Roman"/>
          <w:szCs w:val="24"/>
        </w:rPr>
      </w:pPr>
    </w:p>
    <w:p w:rsidR="00EE44FF" w:rsidRPr="00FE6FB2" w:rsidRDefault="00EE44FF" w:rsidP="00C21520">
      <w:pPr>
        <w:rPr>
          <w:rFonts w:ascii="Times New Roman" w:hAnsi="Times New Roman" w:cs="Times New Roman"/>
          <w:szCs w:val="24"/>
        </w:rPr>
      </w:pPr>
    </w:p>
    <w:p w:rsidR="00EE44FF" w:rsidRPr="00FE6FB2" w:rsidRDefault="00EE44FF" w:rsidP="00C21520">
      <w:pPr>
        <w:rPr>
          <w:rFonts w:ascii="Times New Roman" w:hAnsi="Times New Roman" w:cs="Times New Roman"/>
          <w:szCs w:val="24"/>
        </w:rPr>
      </w:pPr>
    </w:p>
    <w:p w:rsidR="00EE44FF" w:rsidRPr="00FE6FB2" w:rsidRDefault="00EE44FF" w:rsidP="00C21520">
      <w:pPr>
        <w:rPr>
          <w:rFonts w:ascii="Times New Roman" w:hAnsi="Times New Roman" w:cs="Times New Roman"/>
          <w:szCs w:val="24"/>
        </w:rPr>
      </w:pPr>
    </w:p>
    <w:p w:rsidR="00EE44FF" w:rsidRPr="00FE6FB2" w:rsidRDefault="00EE44FF" w:rsidP="00C21520">
      <w:pPr>
        <w:rPr>
          <w:rFonts w:ascii="Times New Roman" w:hAnsi="Times New Roman" w:cs="Times New Roman"/>
          <w:szCs w:val="24"/>
        </w:rPr>
      </w:pPr>
    </w:p>
    <w:p w:rsidR="00EE44FF" w:rsidRPr="00FE6FB2" w:rsidRDefault="00EE44FF" w:rsidP="00C21520">
      <w:pPr>
        <w:rPr>
          <w:rFonts w:ascii="Times New Roman" w:hAnsi="Times New Roman" w:cs="Times New Roman"/>
          <w:szCs w:val="24"/>
        </w:rPr>
      </w:pPr>
    </w:p>
    <w:p w:rsidR="00EE44FF" w:rsidRPr="00FE6FB2" w:rsidRDefault="00EE44FF" w:rsidP="00C21520">
      <w:pPr>
        <w:rPr>
          <w:rFonts w:ascii="Times New Roman" w:hAnsi="Times New Roman" w:cs="Times New Roman"/>
          <w:szCs w:val="24"/>
        </w:rPr>
      </w:pPr>
    </w:p>
    <w:p w:rsidR="005C6A0D" w:rsidRPr="00FE6FB2" w:rsidRDefault="005C6A0D" w:rsidP="00C21520">
      <w:pPr>
        <w:rPr>
          <w:rFonts w:ascii="Times New Roman" w:hAnsi="Times New Roman" w:cs="Times New Roman"/>
          <w:szCs w:val="24"/>
        </w:rPr>
      </w:pPr>
    </w:p>
    <w:p w:rsidR="005C6A0D" w:rsidRPr="00FE6FB2" w:rsidRDefault="005C6A0D" w:rsidP="00C21520">
      <w:pPr>
        <w:rPr>
          <w:rFonts w:ascii="Times New Roman" w:hAnsi="Times New Roman" w:cs="Times New Roman"/>
          <w:szCs w:val="24"/>
        </w:rPr>
      </w:pPr>
    </w:p>
    <w:p w:rsidR="005C6A0D" w:rsidRPr="00FE6FB2" w:rsidRDefault="005C6A0D" w:rsidP="00C21520">
      <w:pPr>
        <w:rPr>
          <w:rFonts w:ascii="Times New Roman" w:hAnsi="Times New Roman" w:cs="Times New Roman"/>
          <w:szCs w:val="24"/>
        </w:rPr>
      </w:pPr>
    </w:p>
    <w:p w:rsidR="005C6A0D" w:rsidRPr="00FE6FB2" w:rsidRDefault="005C6A0D" w:rsidP="00C21520">
      <w:pPr>
        <w:rPr>
          <w:rFonts w:ascii="Times New Roman" w:hAnsi="Times New Roman" w:cs="Times New Roman"/>
          <w:szCs w:val="24"/>
        </w:rPr>
      </w:pPr>
    </w:p>
    <w:p w:rsidR="005C6A0D" w:rsidRPr="00FE6FB2" w:rsidRDefault="005C6A0D" w:rsidP="00C21520">
      <w:pPr>
        <w:rPr>
          <w:rFonts w:ascii="Times New Roman" w:hAnsi="Times New Roman" w:cs="Times New Roman"/>
          <w:szCs w:val="24"/>
        </w:rPr>
      </w:pPr>
    </w:p>
    <w:p w:rsidR="00EE44FF" w:rsidRPr="00FE6FB2" w:rsidRDefault="00EE44FF" w:rsidP="00C21520">
      <w:pPr>
        <w:rPr>
          <w:rFonts w:ascii="Times New Roman" w:hAnsi="Times New Roman" w:cs="Times New Roman"/>
          <w:szCs w:val="24"/>
        </w:rPr>
      </w:pPr>
    </w:p>
    <w:p w:rsidR="00EE44FF" w:rsidRPr="00FE6FB2" w:rsidRDefault="00EE44FF" w:rsidP="00C21520">
      <w:pPr>
        <w:rPr>
          <w:rFonts w:ascii="Times New Roman" w:hAnsi="Times New Roman" w:cs="Times New Roman"/>
          <w:szCs w:val="24"/>
        </w:rPr>
      </w:pPr>
    </w:p>
    <w:p w:rsidR="00C21520" w:rsidRPr="00FE6FB2" w:rsidRDefault="00BE4415" w:rsidP="00C21520">
      <w:pPr>
        <w:rPr>
          <w:rFonts w:ascii="Times New Roman" w:eastAsia="DFKai-SB" w:hAnsi="Times New Roman" w:cs="Times New Roman"/>
          <w:szCs w:val="24"/>
        </w:rPr>
      </w:pPr>
      <w:r w:rsidRPr="00FE6FB2">
        <w:rPr>
          <w:rFonts w:ascii="Times New Roman" w:hAnsi="Times New Roman" w:cs="Times New Roman"/>
          <w:szCs w:val="24"/>
        </w:rPr>
        <w:t>eFigure 9</w:t>
      </w:r>
      <w:r w:rsidR="00527D46" w:rsidRPr="00FE6FB2">
        <w:rPr>
          <w:rFonts w:ascii="Times New Roman" w:hAnsi="Times New Roman" w:cs="Times New Roman"/>
          <w:szCs w:val="24"/>
        </w:rPr>
        <w:t>.</w:t>
      </w:r>
      <w:r w:rsidR="00764DA0">
        <w:rPr>
          <w:rFonts w:ascii="Times New Roman" w:hAnsi="Times New Roman" w:cs="Times New Roman"/>
          <w:szCs w:val="24"/>
        </w:rPr>
        <w:t>3.</w:t>
      </w:r>
      <w:r w:rsidR="00527D46" w:rsidRPr="00FE6FB2">
        <w:rPr>
          <w:rFonts w:ascii="Times New Roman" w:hAnsi="Times New Roman" w:cs="Times New Roman"/>
          <w:szCs w:val="24"/>
        </w:rPr>
        <w:t xml:space="preserve"> </w:t>
      </w:r>
      <w:r w:rsidR="00C21520" w:rsidRPr="00FE6FB2">
        <w:rPr>
          <w:rFonts w:ascii="Times New Roman" w:hAnsi="Times New Roman" w:cs="Times New Roman"/>
          <w:szCs w:val="24"/>
        </w:rPr>
        <w:t>Network geometry and forest plot in traumatic brain injury patients</w:t>
      </w:r>
      <w:r w:rsidR="00C21520" w:rsidRPr="00FE6FB2">
        <w:rPr>
          <w:rFonts w:ascii="Times New Roman" w:eastAsia="DFKai-SB" w:hAnsi="Times New Roman" w:cs="Times New Roman"/>
          <w:szCs w:val="24"/>
        </w:rPr>
        <w:t xml:space="preserve"> </w:t>
      </w:r>
    </w:p>
    <w:p w:rsidR="003047CC" w:rsidRPr="00FE6FB2" w:rsidRDefault="00C21520" w:rsidP="00C21520">
      <w:pPr>
        <w:rPr>
          <w:rFonts w:ascii="Times New Roman" w:hAnsi="Times New Roman" w:cs="Times New Roman"/>
          <w:b/>
          <w:szCs w:val="24"/>
        </w:rPr>
      </w:pPr>
      <w:r w:rsidRPr="00FE6FB2">
        <w:rPr>
          <w:rFonts w:ascii="Times New Roman" w:eastAsia="DFKai-SB" w:hAnsi="Times New Roman" w:cs="Times New Roman"/>
          <w:szCs w:val="24"/>
        </w:rPr>
        <w:t>(OR, odds ration; *, p&lt;0.05; **, p&lt;0.01; L, low confidence rating</w:t>
      </w:r>
      <w:r w:rsidRPr="00FE6FB2">
        <w:rPr>
          <w:rFonts w:ascii="Times New Roman" w:eastAsia="DFKai-SB" w:hAnsi="Times New Roman" w:cs="Times New Roman"/>
          <w:szCs w:val="24"/>
        </w:rPr>
        <w:t>；</w:t>
      </w:r>
      <w:r w:rsidRPr="00FE6FB2">
        <w:rPr>
          <w:rFonts w:ascii="Times New Roman" w:eastAsia="DFKai-SB" w:hAnsi="Times New Roman" w:cs="Times New Roman"/>
          <w:szCs w:val="24"/>
        </w:rPr>
        <w:t>VL, very low confidence rating; BC, balanced crystalloids; Iso-albumin, iso-oncotic albumin)</w:t>
      </w:r>
      <w:r w:rsidR="003047CC" w:rsidRPr="00FE6FB2">
        <w:rPr>
          <w:rFonts w:ascii="Times New Roman" w:hAnsi="Times New Roman" w:cs="Times New Roman"/>
          <w:b/>
          <w:szCs w:val="24"/>
        </w:rPr>
        <w:br w:type="page"/>
      </w:r>
    </w:p>
    <w:p w:rsidR="005C6A0D" w:rsidRPr="00FE6FB2" w:rsidRDefault="005C6A0D" w:rsidP="00C21520">
      <w:pPr>
        <w:pStyle w:val="Heading1"/>
        <w:rPr>
          <w:rFonts w:ascii="Times New Roman" w:hAnsi="Times New Roman" w:cs="Times New Roman"/>
        </w:rPr>
        <w:sectPr w:rsidR="005C6A0D" w:rsidRPr="00FE6FB2" w:rsidSect="00DB70FD">
          <w:pgSz w:w="16838" w:h="11906" w:orient="landscape"/>
          <w:pgMar w:top="1134" w:right="1440" w:bottom="1133" w:left="1440" w:header="851" w:footer="617" w:gutter="0"/>
          <w:cols w:space="425"/>
          <w:docGrid w:type="lines" w:linePitch="360"/>
        </w:sectPr>
      </w:pPr>
    </w:p>
    <w:p w:rsidR="00357E3F" w:rsidRPr="00FE6FB2" w:rsidRDefault="00BE4415" w:rsidP="00875BCD">
      <w:pPr>
        <w:pStyle w:val="Heading1"/>
        <w:rPr>
          <w:rFonts w:ascii="Times New Roman" w:hAnsi="Times New Roman" w:cs="Times New Roman"/>
        </w:rPr>
      </w:pPr>
      <w:bookmarkStart w:id="168" w:name="_Toc32664079"/>
      <w:bookmarkStart w:id="169" w:name="_Toc53220875"/>
      <w:r w:rsidRPr="00FE6FB2">
        <w:rPr>
          <w:rFonts w:ascii="Times New Roman" w:hAnsi="Times New Roman" w:cs="Times New Roman"/>
        </w:rPr>
        <w:t>Appendix 10</w:t>
      </w:r>
      <w:r w:rsidR="00875BCD" w:rsidRPr="00FE6FB2">
        <w:rPr>
          <w:rFonts w:ascii="Times New Roman" w:hAnsi="Times New Roman" w:cs="Times New Roman"/>
        </w:rPr>
        <w:t>: Publication bias</w:t>
      </w:r>
      <w:bookmarkEnd w:id="168"/>
      <w:bookmarkEnd w:id="169"/>
    </w:p>
    <w:p w:rsidR="004F7431" w:rsidRPr="00FE6FB2" w:rsidRDefault="00BE4415" w:rsidP="000720ED">
      <w:pPr>
        <w:pStyle w:val="Heading2"/>
      </w:pPr>
      <w:bookmarkStart w:id="170" w:name="_Toc32664080"/>
      <w:bookmarkStart w:id="171" w:name="_Toc53220876"/>
      <w:r w:rsidRPr="00FE6FB2">
        <w:t>10</w:t>
      </w:r>
      <w:r w:rsidR="00875BCD" w:rsidRPr="00FE6FB2">
        <w:t xml:space="preserve">.1. </w:t>
      </w:r>
      <w:r w:rsidR="004F7431" w:rsidRPr="00FE6FB2">
        <w:t>Publication bias in sepsis patients</w:t>
      </w:r>
      <w:bookmarkEnd w:id="170"/>
      <w:bookmarkEnd w:id="171"/>
    </w:p>
    <w:p w:rsidR="00875BCD" w:rsidRPr="00FE6FB2" w:rsidRDefault="00BE4415" w:rsidP="004F7431">
      <w:pPr>
        <w:pStyle w:val="Heading3"/>
      </w:pPr>
      <w:bookmarkStart w:id="172" w:name="_Toc32664081"/>
      <w:bookmarkStart w:id="173" w:name="_Toc53220877"/>
      <w:r w:rsidRPr="00FE6FB2">
        <w:t>10</w:t>
      </w:r>
      <w:r w:rsidR="004F7431" w:rsidRPr="00FE6FB2">
        <w:t xml:space="preserve">.1.1 </w:t>
      </w:r>
      <w:r w:rsidR="00FD1F68" w:rsidRPr="00FE6FB2">
        <w:t>M</w:t>
      </w:r>
      <w:r w:rsidR="006A6FFD" w:rsidRPr="00FE6FB2">
        <w:t>ortality in s</w:t>
      </w:r>
      <w:r w:rsidR="00875BCD" w:rsidRPr="00FE6FB2">
        <w:t xml:space="preserve">epsis </w:t>
      </w:r>
      <w:r w:rsidR="006A6FFD" w:rsidRPr="00FE6FB2">
        <w:t>patients</w:t>
      </w:r>
      <w:bookmarkEnd w:id="172"/>
      <w:bookmarkEnd w:id="173"/>
    </w:p>
    <w:p w:rsidR="00875BCD" w:rsidRPr="00FE6FB2" w:rsidRDefault="00875BCD" w:rsidP="00357E3F">
      <w:pPr>
        <w:rPr>
          <w:rFonts w:ascii="Times New Roman" w:hAnsi="Times New Roman" w:cs="Times New Roman"/>
          <w:b/>
          <w:szCs w:val="24"/>
        </w:rPr>
      </w:pPr>
    </w:p>
    <w:p w:rsidR="00506DDF" w:rsidRPr="00FE6FB2" w:rsidRDefault="005F0352" w:rsidP="00506DDF">
      <w:pPr>
        <w:jc w:val="center"/>
        <w:rPr>
          <w:rFonts w:ascii="Times New Roman" w:hAnsi="Times New Roman" w:cs="Times New Roman"/>
          <w:b/>
          <w:noProof/>
          <w:szCs w:val="24"/>
        </w:rPr>
      </w:pPr>
      <w:r w:rsidRPr="00FE6FB2">
        <w:rPr>
          <w:rFonts w:ascii="Times New Roman" w:hAnsi="Times New Roman" w:cs="Times New Roman"/>
          <w:b/>
          <w:noProof/>
          <w:szCs w:val="24"/>
        </w:rPr>
        <w:t xml:space="preserve"> </w:t>
      </w:r>
      <w:r w:rsidR="00437749">
        <w:rPr>
          <w:rFonts w:ascii="Times New Roman" w:hAnsi="Times New Roman" w:cs="Times New Roman"/>
          <w:b/>
          <w:noProof/>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8pt;height:225pt">
            <v:imagedata r:id="rId41" o:title="投影片14"/>
          </v:shape>
        </w:pict>
      </w:r>
    </w:p>
    <w:p w:rsidR="00926901" w:rsidRPr="00FE6FB2" w:rsidRDefault="008F0D31" w:rsidP="00506DDF">
      <w:pPr>
        <w:jc w:val="center"/>
        <w:rPr>
          <w:rFonts w:ascii="Times New Roman" w:eastAsia="DFKai-SB" w:hAnsi="Times New Roman" w:cs="Times New Roman"/>
          <w:szCs w:val="24"/>
        </w:rPr>
      </w:pPr>
      <w:r w:rsidRPr="00FE6FB2">
        <w:rPr>
          <w:rFonts w:ascii="Times New Roman" w:eastAsia="DFKai-SB" w:hAnsi="Times New Roman" w:cs="Times New Roman"/>
          <w:szCs w:val="24"/>
        </w:rPr>
        <w:t>*</w:t>
      </w:r>
      <w:r w:rsidR="009641E5" w:rsidRPr="00FE6FB2">
        <w:rPr>
          <w:rFonts w:ascii="Times New Roman" w:eastAsia="DFKai-SB" w:hAnsi="Times New Roman" w:cs="Times New Roman"/>
          <w:szCs w:val="24"/>
        </w:rPr>
        <w:t>BC</w:t>
      </w:r>
      <w:r w:rsidRPr="00FE6FB2">
        <w:rPr>
          <w:rFonts w:ascii="Times New Roman" w:eastAsia="DFKai-SB" w:hAnsi="Times New Roman" w:cs="Times New Roman"/>
          <w:szCs w:val="24"/>
        </w:rPr>
        <w:t xml:space="preserve">, </w:t>
      </w:r>
      <w:r w:rsidR="009641E5" w:rsidRPr="00FE6FB2">
        <w:rPr>
          <w:rFonts w:ascii="Times New Roman" w:eastAsia="DFKai-SB" w:hAnsi="Times New Roman" w:cs="Times New Roman"/>
          <w:szCs w:val="24"/>
        </w:rPr>
        <w:t>Balanced crystalloids</w:t>
      </w:r>
      <w:r w:rsidRPr="00FE6FB2">
        <w:rPr>
          <w:rFonts w:ascii="Times New Roman" w:eastAsia="DFKai-SB" w:hAnsi="Times New Roman" w:cs="Times New Roman"/>
          <w:szCs w:val="24"/>
        </w:rPr>
        <w:t xml:space="preserve">; </w:t>
      </w:r>
      <w:r w:rsidR="00506DDF" w:rsidRPr="00FE6FB2">
        <w:rPr>
          <w:rFonts w:ascii="Times New Roman" w:eastAsia="DFKai-SB" w:hAnsi="Times New Roman" w:cs="Times New Roman"/>
          <w:szCs w:val="24"/>
        </w:rPr>
        <w:t>Alb. albumin, LH, L-HES, HH, H-HES, G,</w:t>
      </w:r>
      <w:r w:rsidRPr="00FE6FB2">
        <w:rPr>
          <w:rFonts w:ascii="Times New Roman" w:eastAsia="DFKai-SB" w:hAnsi="Times New Roman" w:cs="Times New Roman"/>
          <w:szCs w:val="24"/>
        </w:rPr>
        <w:t xml:space="preserve"> gelatin. </w:t>
      </w:r>
    </w:p>
    <w:p w:rsidR="00DC16E5" w:rsidRPr="00FE6FB2" w:rsidRDefault="00DC16E5" w:rsidP="00506DDF">
      <w:pPr>
        <w:jc w:val="center"/>
        <w:rPr>
          <w:rFonts w:ascii="Times New Roman" w:hAnsi="Times New Roman" w:cs="Times New Roman"/>
          <w:b/>
          <w:szCs w:val="24"/>
        </w:rPr>
      </w:pPr>
    </w:p>
    <w:p w:rsidR="00926901" w:rsidRPr="00FE6FB2" w:rsidRDefault="005F0352" w:rsidP="00926901">
      <w:pPr>
        <w:jc w:val="center"/>
        <w:rPr>
          <w:rFonts w:ascii="Times New Roman" w:hAnsi="Times New Roman" w:cs="Times New Roman"/>
          <w:b/>
          <w:szCs w:val="24"/>
        </w:rPr>
      </w:pPr>
      <w:r w:rsidRPr="00FE6FB2">
        <w:rPr>
          <w:rFonts w:ascii="Times New Roman" w:hAnsi="Times New Roman" w:cs="Times New Roman"/>
          <w:b/>
          <w:noProof/>
          <w:szCs w:val="24"/>
          <w:lang w:val="en-IN" w:eastAsia="en-IN"/>
        </w:rPr>
        <w:drawing>
          <wp:inline distT="0" distB="0" distL="0" distR="0" wp14:anchorId="19649C43" wp14:editId="43CB70DC">
            <wp:extent cx="3934909" cy="2880000"/>
            <wp:effectExtent l="0" t="0" r="8890" b="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934909" cy="2880000"/>
                    </a:xfrm>
                    <a:prstGeom prst="rect">
                      <a:avLst/>
                    </a:prstGeom>
                    <a:noFill/>
                    <a:ln>
                      <a:noFill/>
                    </a:ln>
                  </pic:spPr>
                </pic:pic>
              </a:graphicData>
            </a:graphic>
          </wp:inline>
        </w:drawing>
      </w:r>
    </w:p>
    <w:p w:rsidR="00640A5A" w:rsidRPr="00FE6FB2" w:rsidRDefault="00640A5A" w:rsidP="0084522B">
      <w:pPr>
        <w:rPr>
          <w:rFonts w:ascii="Times New Roman" w:hAnsi="Times New Roman" w:cs="Times New Roman"/>
          <w:b/>
          <w:szCs w:val="24"/>
        </w:rPr>
      </w:pPr>
    </w:p>
    <w:tbl>
      <w:tblPr>
        <w:tblStyle w:val="TableGrid"/>
        <w:tblW w:w="0" w:type="auto"/>
        <w:jc w:val="center"/>
        <w:tblLook w:val="04A0" w:firstRow="1" w:lastRow="0" w:firstColumn="1" w:lastColumn="0" w:noHBand="0" w:noVBand="1"/>
      </w:tblPr>
      <w:tblGrid>
        <w:gridCol w:w="963"/>
        <w:gridCol w:w="1076"/>
        <w:gridCol w:w="1116"/>
        <w:gridCol w:w="716"/>
        <w:gridCol w:w="756"/>
        <w:gridCol w:w="1336"/>
        <w:gridCol w:w="1236"/>
      </w:tblGrid>
      <w:tr w:rsidR="00640A5A" w:rsidRPr="00FE6FB2" w:rsidTr="003F7709">
        <w:trPr>
          <w:trHeight w:val="54"/>
          <w:jc w:val="center"/>
        </w:trPr>
        <w:tc>
          <w:tcPr>
            <w:tcW w:w="0" w:type="auto"/>
            <w:gridSpan w:val="7"/>
          </w:tcPr>
          <w:p w:rsidR="00640A5A" w:rsidRPr="00FE6FB2" w:rsidRDefault="00640A5A" w:rsidP="00640A5A">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 xml:space="preserve">Egger's test for small-study effects: </w:t>
            </w:r>
          </w:p>
        </w:tc>
      </w:tr>
      <w:tr w:rsidR="00640A5A" w:rsidRPr="00FE6FB2" w:rsidTr="003F7709">
        <w:trPr>
          <w:trHeight w:val="54"/>
          <w:jc w:val="center"/>
        </w:trPr>
        <w:tc>
          <w:tcPr>
            <w:tcW w:w="0" w:type="auto"/>
          </w:tcPr>
          <w:p w:rsidR="00640A5A" w:rsidRPr="00FE6FB2" w:rsidRDefault="00640A5A" w:rsidP="00640A5A">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Std_Eff</w:t>
            </w:r>
          </w:p>
        </w:tc>
        <w:tc>
          <w:tcPr>
            <w:tcW w:w="0" w:type="auto"/>
          </w:tcPr>
          <w:p w:rsidR="00640A5A" w:rsidRPr="00FE6FB2" w:rsidRDefault="00640A5A" w:rsidP="00640A5A">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Coef.</w:t>
            </w:r>
          </w:p>
        </w:tc>
        <w:tc>
          <w:tcPr>
            <w:tcW w:w="0" w:type="auto"/>
          </w:tcPr>
          <w:p w:rsidR="00640A5A" w:rsidRPr="00FE6FB2" w:rsidRDefault="00640A5A" w:rsidP="00640A5A">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Std. Err.</w:t>
            </w:r>
          </w:p>
        </w:tc>
        <w:tc>
          <w:tcPr>
            <w:tcW w:w="0" w:type="auto"/>
          </w:tcPr>
          <w:p w:rsidR="00640A5A" w:rsidRPr="00FE6FB2" w:rsidRDefault="00640A5A" w:rsidP="00640A5A">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t</w:t>
            </w:r>
          </w:p>
        </w:tc>
        <w:tc>
          <w:tcPr>
            <w:tcW w:w="0" w:type="auto"/>
          </w:tcPr>
          <w:p w:rsidR="00640A5A" w:rsidRPr="00FE6FB2" w:rsidRDefault="00640A5A" w:rsidP="00640A5A">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P&gt;t</w:t>
            </w:r>
          </w:p>
        </w:tc>
        <w:tc>
          <w:tcPr>
            <w:tcW w:w="0" w:type="auto"/>
          </w:tcPr>
          <w:p w:rsidR="00640A5A" w:rsidRPr="00FE6FB2" w:rsidRDefault="00640A5A" w:rsidP="00640A5A">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[95% Conf.</w:t>
            </w:r>
          </w:p>
        </w:tc>
        <w:tc>
          <w:tcPr>
            <w:tcW w:w="0" w:type="auto"/>
          </w:tcPr>
          <w:p w:rsidR="00640A5A" w:rsidRPr="00FE6FB2" w:rsidRDefault="00640A5A" w:rsidP="00640A5A">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Interval]</w:t>
            </w:r>
          </w:p>
        </w:tc>
      </w:tr>
      <w:tr w:rsidR="005F0352" w:rsidRPr="00FE6FB2" w:rsidTr="003F7709">
        <w:trPr>
          <w:trHeight w:val="324"/>
          <w:jc w:val="center"/>
        </w:trPr>
        <w:tc>
          <w:tcPr>
            <w:tcW w:w="0" w:type="auto"/>
            <w:hideMark/>
          </w:tcPr>
          <w:p w:rsidR="005F0352" w:rsidRPr="00FE6FB2" w:rsidRDefault="005F0352" w:rsidP="005F0352">
            <w:pPr>
              <w:widowControl/>
              <w:rPr>
                <w:rFonts w:ascii="Times New Roman" w:hAnsi="Times New Roman" w:cs="Times New Roman"/>
                <w:color w:val="000000"/>
              </w:rPr>
            </w:pPr>
            <w:r w:rsidRPr="00FE6FB2">
              <w:rPr>
                <w:rFonts w:ascii="Times New Roman" w:hAnsi="Times New Roman" w:cs="Times New Roman"/>
                <w:color w:val="000000"/>
              </w:rPr>
              <w:t>slope</w:t>
            </w:r>
          </w:p>
        </w:tc>
        <w:tc>
          <w:tcPr>
            <w:tcW w:w="0" w:type="auto"/>
            <w:hideMark/>
          </w:tcPr>
          <w:p w:rsidR="005F0352" w:rsidRPr="00FE6FB2" w:rsidRDefault="005F0352" w:rsidP="005F0352">
            <w:pPr>
              <w:jc w:val="right"/>
              <w:rPr>
                <w:rFonts w:ascii="Times New Roman" w:hAnsi="Times New Roman" w:cs="Times New Roman"/>
                <w:color w:val="000000"/>
              </w:rPr>
            </w:pPr>
            <w:r w:rsidRPr="00FE6FB2">
              <w:rPr>
                <w:rFonts w:ascii="Times New Roman" w:hAnsi="Times New Roman" w:cs="Times New Roman"/>
                <w:color w:val="000000"/>
              </w:rPr>
              <w:t>-0.00769</w:t>
            </w:r>
          </w:p>
        </w:tc>
        <w:tc>
          <w:tcPr>
            <w:tcW w:w="0" w:type="auto"/>
            <w:hideMark/>
          </w:tcPr>
          <w:p w:rsidR="005F0352" w:rsidRPr="00FE6FB2" w:rsidRDefault="005F0352" w:rsidP="005F0352">
            <w:pPr>
              <w:jc w:val="right"/>
              <w:rPr>
                <w:rFonts w:ascii="Times New Roman" w:hAnsi="Times New Roman" w:cs="Times New Roman"/>
                <w:color w:val="000000"/>
              </w:rPr>
            </w:pPr>
            <w:r w:rsidRPr="00FE6FB2">
              <w:rPr>
                <w:rFonts w:ascii="Times New Roman" w:hAnsi="Times New Roman" w:cs="Times New Roman"/>
                <w:color w:val="000000"/>
              </w:rPr>
              <w:t>0.048601</w:t>
            </w:r>
          </w:p>
        </w:tc>
        <w:tc>
          <w:tcPr>
            <w:tcW w:w="0" w:type="auto"/>
            <w:hideMark/>
          </w:tcPr>
          <w:p w:rsidR="005F0352" w:rsidRPr="00FE6FB2" w:rsidRDefault="005F0352" w:rsidP="003F7709">
            <w:pPr>
              <w:jc w:val="center"/>
              <w:rPr>
                <w:rFonts w:ascii="Times New Roman" w:hAnsi="Times New Roman" w:cs="Times New Roman"/>
                <w:color w:val="000000"/>
              </w:rPr>
            </w:pPr>
            <w:r w:rsidRPr="00FE6FB2">
              <w:rPr>
                <w:rFonts w:ascii="Times New Roman" w:hAnsi="Times New Roman" w:cs="Times New Roman"/>
                <w:color w:val="000000"/>
              </w:rPr>
              <w:t>-0.16</w:t>
            </w:r>
          </w:p>
        </w:tc>
        <w:tc>
          <w:tcPr>
            <w:tcW w:w="0" w:type="auto"/>
            <w:hideMark/>
          </w:tcPr>
          <w:p w:rsidR="005F0352" w:rsidRPr="00FE6FB2" w:rsidRDefault="005F0352" w:rsidP="005F0352">
            <w:pPr>
              <w:jc w:val="right"/>
              <w:rPr>
                <w:rFonts w:ascii="Times New Roman" w:hAnsi="Times New Roman" w:cs="Times New Roman"/>
                <w:color w:val="000000"/>
              </w:rPr>
            </w:pPr>
            <w:r w:rsidRPr="00FE6FB2">
              <w:rPr>
                <w:rFonts w:ascii="Times New Roman" w:hAnsi="Times New Roman" w:cs="Times New Roman"/>
                <w:color w:val="000000"/>
              </w:rPr>
              <w:t>0.875</w:t>
            </w:r>
          </w:p>
        </w:tc>
        <w:tc>
          <w:tcPr>
            <w:tcW w:w="0" w:type="auto"/>
            <w:hideMark/>
          </w:tcPr>
          <w:p w:rsidR="005F0352" w:rsidRPr="00FE6FB2" w:rsidRDefault="005F0352" w:rsidP="005F0352">
            <w:pPr>
              <w:jc w:val="right"/>
              <w:rPr>
                <w:rFonts w:ascii="Times New Roman" w:hAnsi="Times New Roman" w:cs="Times New Roman"/>
                <w:color w:val="000000"/>
              </w:rPr>
            </w:pPr>
            <w:r w:rsidRPr="00FE6FB2">
              <w:rPr>
                <w:rFonts w:ascii="Times New Roman" w:hAnsi="Times New Roman" w:cs="Times New Roman"/>
                <w:color w:val="000000"/>
              </w:rPr>
              <w:t>-0.10646</w:t>
            </w:r>
          </w:p>
        </w:tc>
        <w:tc>
          <w:tcPr>
            <w:tcW w:w="0" w:type="auto"/>
            <w:hideMark/>
          </w:tcPr>
          <w:p w:rsidR="005F0352" w:rsidRPr="00FE6FB2" w:rsidRDefault="005F0352" w:rsidP="005F0352">
            <w:pPr>
              <w:jc w:val="right"/>
              <w:rPr>
                <w:rFonts w:ascii="Times New Roman" w:hAnsi="Times New Roman" w:cs="Times New Roman"/>
                <w:color w:val="000000"/>
              </w:rPr>
            </w:pPr>
            <w:r w:rsidRPr="00FE6FB2">
              <w:rPr>
                <w:rFonts w:ascii="Times New Roman" w:hAnsi="Times New Roman" w:cs="Times New Roman"/>
                <w:color w:val="000000"/>
              </w:rPr>
              <w:t>0.0910759</w:t>
            </w:r>
          </w:p>
        </w:tc>
      </w:tr>
      <w:tr w:rsidR="005F0352" w:rsidRPr="00FE6FB2" w:rsidTr="003F7709">
        <w:trPr>
          <w:trHeight w:val="324"/>
          <w:jc w:val="center"/>
        </w:trPr>
        <w:tc>
          <w:tcPr>
            <w:tcW w:w="0" w:type="auto"/>
            <w:hideMark/>
          </w:tcPr>
          <w:p w:rsidR="005F0352" w:rsidRPr="00FE6FB2" w:rsidRDefault="005F0352" w:rsidP="005F0352">
            <w:pPr>
              <w:rPr>
                <w:rFonts w:ascii="Times New Roman" w:hAnsi="Times New Roman" w:cs="Times New Roman"/>
                <w:color w:val="000000"/>
              </w:rPr>
            </w:pPr>
            <w:r w:rsidRPr="00FE6FB2">
              <w:rPr>
                <w:rFonts w:ascii="Times New Roman" w:hAnsi="Times New Roman" w:cs="Times New Roman"/>
                <w:color w:val="000000"/>
              </w:rPr>
              <w:t>bias</w:t>
            </w:r>
          </w:p>
        </w:tc>
        <w:tc>
          <w:tcPr>
            <w:tcW w:w="0" w:type="auto"/>
            <w:hideMark/>
          </w:tcPr>
          <w:p w:rsidR="005F0352" w:rsidRPr="00FE6FB2" w:rsidRDefault="005F0352" w:rsidP="005F0352">
            <w:pPr>
              <w:jc w:val="right"/>
              <w:rPr>
                <w:rFonts w:ascii="Times New Roman" w:hAnsi="Times New Roman" w:cs="Times New Roman"/>
                <w:color w:val="000000"/>
              </w:rPr>
            </w:pPr>
            <w:r w:rsidRPr="00FE6FB2">
              <w:rPr>
                <w:rFonts w:ascii="Times New Roman" w:hAnsi="Times New Roman" w:cs="Times New Roman"/>
                <w:color w:val="000000"/>
              </w:rPr>
              <w:t>-0.05582</w:t>
            </w:r>
          </w:p>
        </w:tc>
        <w:tc>
          <w:tcPr>
            <w:tcW w:w="0" w:type="auto"/>
            <w:hideMark/>
          </w:tcPr>
          <w:p w:rsidR="005F0352" w:rsidRPr="00FE6FB2" w:rsidRDefault="005F0352" w:rsidP="005F0352">
            <w:pPr>
              <w:jc w:val="right"/>
              <w:rPr>
                <w:rFonts w:ascii="Times New Roman" w:hAnsi="Times New Roman" w:cs="Times New Roman"/>
                <w:color w:val="000000"/>
              </w:rPr>
            </w:pPr>
            <w:r w:rsidRPr="00FE6FB2">
              <w:rPr>
                <w:rFonts w:ascii="Times New Roman" w:hAnsi="Times New Roman" w:cs="Times New Roman"/>
                <w:color w:val="000000"/>
              </w:rPr>
              <w:t>0.228931</w:t>
            </w:r>
          </w:p>
        </w:tc>
        <w:tc>
          <w:tcPr>
            <w:tcW w:w="0" w:type="auto"/>
            <w:hideMark/>
          </w:tcPr>
          <w:p w:rsidR="005F0352" w:rsidRPr="00FE6FB2" w:rsidRDefault="005F0352" w:rsidP="005F0352">
            <w:pPr>
              <w:jc w:val="right"/>
              <w:rPr>
                <w:rFonts w:ascii="Times New Roman" w:hAnsi="Times New Roman" w:cs="Times New Roman"/>
                <w:color w:val="000000"/>
              </w:rPr>
            </w:pPr>
            <w:r w:rsidRPr="00FE6FB2">
              <w:rPr>
                <w:rFonts w:ascii="Times New Roman" w:hAnsi="Times New Roman" w:cs="Times New Roman"/>
                <w:color w:val="000000"/>
              </w:rPr>
              <w:t>-0.24</w:t>
            </w:r>
          </w:p>
        </w:tc>
        <w:tc>
          <w:tcPr>
            <w:tcW w:w="0" w:type="auto"/>
            <w:hideMark/>
          </w:tcPr>
          <w:p w:rsidR="005F0352" w:rsidRPr="00FE6FB2" w:rsidRDefault="005F0352" w:rsidP="005F0352">
            <w:pPr>
              <w:jc w:val="right"/>
              <w:rPr>
                <w:rFonts w:ascii="Times New Roman" w:hAnsi="Times New Roman" w:cs="Times New Roman"/>
                <w:color w:val="000000"/>
              </w:rPr>
            </w:pPr>
            <w:r w:rsidRPr="00FE6FB2">
              <w:rPr>
                <w:rFonts w:ascii="Times New Roman" w:hAnsi="Times New Roman" w:cs="Times New Roman"/>
                <w:color w:val="000000"/>
              </w:rPr>
              <w:t>0.809</w:t>
            </w:r>
          </w:p>
        </w:tc>
        <w:tc>
          <w:tcPr>
            <w:tcW w:w="0" w:type="auto"/>
            <w:hideMark/>
          </w:tcPr>
          <w:p w:rsidR="005F0352" w:rsidRPr="00FE6FB2" w:rsidRDefault="005F0352" w:rsidP="005F0352">
            <w:pPr>
              <w:jc w:val="right"/>
              <w:rPr>
                <w:rFonts w:ascii="Times New Roman" w:hAnsi="Times New Roman" w:cs="Times New Roman"/>
                <w:color w:val="000000"/>
              </w:rPr>
            </w:pPr>
            <w:r w:rsidRPr="00FE6FB2">
              <w:rPr>
                <w:rFonts w:ascii="Times New Roman" w:hAnsi="Times New Roman" w:cs="Times New Roman"/>
                <w:color w:val="000000"/>
              </w:rPr>
              <w:t>-0.52106</w:t>
            </w:r>
          </w:p>
        </w:tc>
        <w:tc>
          <w:tcPr>
            <w:tcW w:w="0" w:type="auto"/>
            <w:hideMark/>
          </w:tcPr>
          <w:p w:rsidR="005F0352" w:rsidRPr="00FE6FB2" w:rsidRDefault="005F0352" w:rsidP="005F0352">
            <w:pPr>
              <w:jc w:val="right"/>
              <w:rPr>
                <w:rFonts w:ascii="Times New Roman" w:hAnsi="Times New Roman" w:cs="Times New Roman"/>
                <w:color w:val="000000"/>
              </w:rPr>
            </w:pPr>
            <w:r w:rsidRPr="00FE6FB2">
              <w:rPr>
                <w:rFonts w:ascii="Times New Roman" w:hAnsi="Times New Roman" w:cs="Times New Roman"/>
                <w:color w:val="000000"/>
              </w:rPr>
              <w:t>0.4094294</w:t>
            </w:r>
          </w:p>
        </w:tc>
      </w:tr>
      <w:tr w:rsidR="00640A5A" w:rsidRPr="00FE6FB2" w:rsidTr="003F7709">
        <w:trPr>
          <w:trHeight w:val="324"/>
          <w:jc w:val="center"/>
        </w:trPr>
        <w:tc>
          <w:tcPr>
            <w:tcW w:w="0" w:type="auto"/>
            <w:gridSpan w:val="7"/>
          </w:tcPr>
          <w:p w:rsidR="00640A5A" w:rsidRPr="00FE6FB2" w:rsidRDefault="00640A5A" w:rsidP="00640A5A">
            <w:pPr>
              <w:widowControl/>
              <w:jc w:val="both"/>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Test of H0: no small-study effects=</w:t>
            </w:r>
            <w:r w:rsidR="005F0352" w:rsidRPr="00FE6FB2">
              <w:rPr>
                <w:rFonts w:ascii="Times New Roman" w:eastAsia="PMingLiU" w:hAnsi="Times New Roman" w:cs="Times New Roman"/>
                <w:color w:val="000000"/>
                <w:kern w:val="0"/>
                <w:szCs w:val="24"/>
              </w:rPr>
              <w:t xml:space="preserve"> P = 0.809</w:t>
            </w:r>
          </w:p>
        </w:tc>
      </w:tr>
    </w:tbl>
    <w:p w:rsidR="00875BCD" w:rsidRPr="00FE6FB2" w:rsidRDefault="00875BCD" w:rsidP="00875BCD">
      <w:pPr>
        <w:rPr>
          <w:rFonts w:ascii="Times New Roman" w:hAnsi="Times New Roman" w:cs="Times New Roman"/>
          <w:b/>
          <w:szCs w:val="24"/>
        </w:rPr>
      </w:pPr>
    </w:p>
    <w:p w:rsidR="00E912F6" w:rsidRPr="00FE6FB2" w:rsidRDefault="00BE4415" w:rsidP="004F7431">
      <w:pPr>
        <w:pStyle w:val="Heading3"/>
      </w:pPr>
      <w:bookmarkStart w:id="174" w:name="_Toc32664082"/>
      <w:bookmarkStart w:id="175" w:name="_Toc53220878"/>
      <w:r w:rsidRPr="00FE6FB2">
        <w:t>10</w:t>
      </w:r>
      <w:r w:rsidR="00E912F6" w:rsidRPr="00FE6FB2">
        <w:t>.</w:t>
      </w:r>
      <w:r w:rsidR="004F7431" w:rsidRPr="00FE6FB2">
        <w:t>1.</w:t>
      </w:r>
      <w:r w:rsidR="00E912F6" w:rsidRPr="00FE6FB2">
        <w:t>2</w:t>
      </w:r>
      <w:r w:rsidR="006D079E" w:rsidRPr="00FE6FB2">
        <w:t xml:space="preserve">. </w:t>
      </w:r>
      <w:r w:rsidR="00DC16E5" w:rsidRPr="00FE6FB2">
        <w:t xml:space="preserve">Resuscitation fluid </w:t>
      </w:r>
      <w:r w:rsidR="005A55E6" w:rsidRPr="00FE6FB2">
        <w:t>volume</w:t>
      </w:r>
      <w:r w:rsidR="00E912F6" w:rsidRPr="00FE6FB2">
        <w:t xml:space="preserve"> in sepsis patients</w:t>
      </w:r>
      <w:bookmarkEnd w:id="174"/>
      <w:bookmarkEnd w:id="175"/>
      <w:r w:rsidR="00E912F6" w:rsidRPr="00FE6FB2">
        <w:tab/>
      </w:r>
    </w:p>
    <w:p w:rsidR="00DC16E5" w:rsidRPr="00FE6FB2" w:rsidRDefault="00DC16E5" w:rsidP="00DC16E5">
      <w:pPr>
        <w:jc w:val="center"/>
        <w:rPr>
          <w:rFonts w:ascii="Times New Roman" w:hAnsi="Times New Roman" w:cs="Times New Roman"/>
          <w:lang w:val="en-CA" w:eastAsia="en-CA"/>
        </w:rPr>
      </w:pPr>
      <w:r w:rsidRPr="00FE6FB2">
        <w:rPr>
          <w:rFonts w:ascii="Times New Roman" w:hAnsi="Times New Roman" w:cs="Times New Roman"/>
          <w:noProof/>
          <w:lang w:val="en-IN" w:eastAsia="en-IN"/>
        </w:rPr>
        <w:drawing>
          <wp:inline distT="0" distB="0" distL="0" distR="0" wp14:anchorId="6EB57C70" wp14:editId="4373D0B2">
            <wp:extent cx="3840000" cy="2880000"/>
            <wp:effectExtent l="0" t="0" r="8255" b="0"/>
            <wp:docPr id="41" name="圖片 41" descr="C:\Users\DELL\Dropbox\@ Study\201806 Fluid NMA\part 2. NMA\Manuscript\Figures 20190805\投影片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DELL\Dropbox\@ Study\201806 Fluid NMA\part 2. NMA\Manuscript\Figures 20190805\投影片15.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840000" cy="2880000"/>
                    </a:xfrm>
                    <a:prstGeom prst="rect">
                      <a:avLst/>
                    </a:prstGeom>
                    <a:noFill/>
                    <a:ln>
                      <a:noFill/>
                    </a:ln>
                  </pic:spPr>
                </pic:pic>
              </a:graphicData>
            </a:graphic>
          </wp:inline>
        </w:drawing>
      </w:r>
    </w:p>
    <w:p w:rsidR="00DC16E5" w:rsidRPr="00FE6FB2" w:rsidRDefault="00DC16E5" w:rsidP="00DC16E5">
      <w:pPr>
        <w:jc w:val="center"/>
        <w:rPr>
          <w:rFonts w:ascii="Times New Roman" w:eastAsia="DFKai-SB" w:hAnsi="Times New Roman" w:cs="Times New Roman"/>
          <w:szCs w:val="24"/>
        </w:rPr>
      </w:pPr>
      <w:r w:rsidRPr="00FE6FB2">
        <w:rPr>
          <w:rFonts w:ascii="Times New Roman" w:eastAsia="DFKai-SB" w:hAnsi="Times New Roman" w:cs="Times New Roman"/>
          <w:szCs w:val="24"/>
        </w:rPr>
        <w:t>*</w:t>
      </w:r>
      <w:r w:rsidR="009641E5" w:rsidRPr="00FE6FB2">
        <w:rPr>
          <w:rFonts w:ascii="Times New Roman" w:eastAsia="DFKai-SB" w:hAnsi="Times New Roman" w:cs="Times New Roman"/>
          <w:szCs w:val="24"/>
        </w:rPr>
        <w:t>BC</w:t>
      </w:r>
      <w:r w:rsidRPr="00FE6FB2">
        <w:rPr>
          <w:rFonts w:ascii="Times New Roman" w:eastAsia="DFKai-SB" w:hAnsi="Times New Roman" w:cs="Times New Roman"/>
          <w:szCs w:val="24"/>
        </w:rPr>
        <w:t xml:space="preserve">, </w:t>
      </w:r>
      <w:r w:rsidR="009641E5" w:rsidRPr="00FE6FB2">
        <w:rPr>
          <w:rFonts w:ascii="Times New Roman" w:eastAsia="DFKai-SB" w:hAnsi="Times New Roman" w:cs="Times New Roman"/>
          <w:szCs w:val="24"/>
        </w:rPr>
        <w:t>Balanced crystalloids</w:t>
      </w:r>
      <w:r w:rsidRPr="00FE6FB2">
        <w:rPr>
          <w:rFonts w:ascii="Times New Roman" w:eastAsia="DFKai-SB" w:hAnsi="Times New Roman" w:cs="Times New Roman"/>
          <w:szCs w:val="24"/>
        </w:rPr>
        <w:t xml:space="preserve">; Alb. albumin, LH, L-HES, HH, H-HES, G, gelatin. </w:t>
      </w:r>
    </w:p>
    <w:p w:rsidR="00DC16E5" w:rsidRPr="00FE6FB2" w:rsidRDefault="00DC16E5" w:rsidP="00DC16E5">
      <w:pPr>
        <w:rPr>
          <w:rFonts w:ascii="Times New Roman" w:hAnsi="Times New Roman" w:cs="Times New Roman"/>
          <w:lang w:eastAsia="en-CA"/>
        </w:rPr>
      </w:pPr>
    </w:p>
    <w:p w:rsidR="00DC16E5" w:rsidRPr="00FE6FB2" w:rsidRDefault="00DC16E5" w:rsidP="00DC16E5">
      <w:pPr>
        <w:jc w:val="center"/>
        <w:rPr>
          <w:rFonts w:ascii="Times New Roman" w:hAnsi="Times New Roman" w:cs="Times New Roman"/>
          <w:lang w:val="en-CA" w:eastAsia="en-CA"/>
        </w:rPr>
      </w:pPr>
      <w:r w:rsidRPr="00FE6FB2">
        <w:rPr>
          <w:rFonts w:ascii="Times New Roman" w:hAnsi="Times New Roman" w:cs="Times New Roman"/>
          <w:noProof/>
          <w:lang w:val="en-IN" w:eastAsia="en-IN"/>
        </w:rPr>
        <w:drawing>
          <wp:inline distT="0" distB="0" distL="0" distR="0" wp14:anchorId="4D1A07D1" wp14:editId="7AAABDE1">
            <wp:extent cx="3935267" cy="2880000"/>
            <wp:effectExtent l="0" t="0" r="8255" b="0"/>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935267" cy="2880000"/>
                    </a:xfrm>
                    <a:prstGeom prst="rect">
                      <a:avLst/>
                    </a:prstGeom>
                    <a:noFill/>
                    <a:ln>
                      <a:noFill/>
                    </a:ln>
                  </pic:spPr>
                </pic:pic>
              </a:graphicData>
            </a:graphic>
          </wp:inline>
        </w:drawing>
      </w:r>
    </w:p>
    <w:p w:rsidR="00DC16E5" w:rsidRPr="00FE6FB2" w:rsidRDefault="00DC16E5" w:rsidP="00DC16E5">
      <w:pPr>
        <w:jc w:val="center"/>
        <w:rPr>
          <w:rFonts w:ascii="Times New Roman" w:hAnsi="Times New Roman" w:cs="Times New Roman"/>
          <w:lang w:val="en-CA" w:eastAsia="en-CA"/>
        </w:rPr>
      </w:pPr>
    </w:p>
    <w:tbl>
      <w:tblPr>
        <w:tblStyle w:val="TableGrid"/>
        <w:tblW w:w="0" w:type="auto"/>
        <w:jc w:val="center"/>
        <w:tblLook w:val="04A0" w:firstRow="1" w:lastRow="0" w:firstColumn="1" w:lastColumn="0" w:noHBand="0" w:noVBand="1"/>
      </w:tblPr>
      <w:tblGrid>
        <w:gridCol w:w="963"/>
        <w:gridCol w:w="1116"/>
        <w:gridCol w:w="1116"/>
        <w:gridCol w:w="716"/>
        <w:gridCol w:w="756"/>
        <w:gridCol w:w="1336"/>
        <w:gridCol w:w="1116"/>
      </w:tblGrid>
      <w:tr w:rsidR="00DC16E5" w:rsidRPr="00FE6FB2" w:rsidTr="003F7709">
        <w:trPr>
          <w:trHeight w:val="221"/>
          <w:jc w:val="center"/>
        </w:trPr>
        <w:tc>
          <w:tcPr>
            <w:tcW w:w="0" w:type="auto"/>
            <w:gridSpan w:val="7"/>
          </w:tcPr>
          <w:p w:rsidR="00DC16E5" w:rsidRPr="00FE6FB2" w:rsidRDefault="00DC16E5" w:rsidP="00825890">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Egger's test for small-study effects:</w:t>
            </w:r>
          </w:p>
        </w:tc>
      </w:tr>
      <w:tr w:rsidR="00DC16E5" w:rsidRPr="00FE6FB2" w:rsidTr="003F7709">
        <w:trPr>
          <w:trHeight w:val="79"/>
          <w:jc w:val="center"/>
        </w:trPr>
        <w:tc>
          <w:tcPr>
            <w:tcW w:w="0" w:type="auto"/>
            <w:hideMark/>
          </w:tcPr>
          <w:p w:rsidR="00DC16E5" w:rsidRPr="00FE6FB2" w:rsidRDefault="00DC16E5" w:rsidP="00825890">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Std_Eff</w:t>
            </w:r>
          </w:p>
        </w:tc>
        <w:tc>
          <w:tcPr>
            <w:tcW w:w="0" w:type="auto"/>
            <w:hideMark/>
          </w:tcPr>
          <w:p w:rsidR="00DC16E5" w:rsidRPr="00FE6FB2" w:rsidRDefault="00DC16E5" w:rsidP="00825890">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Coef.</w:t>
            </w:r>
          </w:p>
        </w:tc>
        <w:tc>
          <w:tcPr>
            <w:tcW w:w="0" w:type="auto"/>
            <w:hideMark/>
          </w:tcPr>
          <w:p w:rsidR="00DC16E5" w:rsidRPr="00FE6FB2" w:rsidRDefault="00DC16E5" w:rsidP="00825890">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Std. Err.</w:t>
            </w:r>
          </w:p>
        </w:tc>
        <w:tc>
          <w:tcPr>
            <w:tcW w:w="0" w:type="auto"/>
            <w:hideMark/>
          </w:tcPr>
          <w:p w:rsidR="00DC16E5" w:rsidRPr="00FE6FB2" w:rsidRDefault="00DC16E5" w:rsidP="00825890">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t</w:t>
            </w:r>
          </w:p>
        </w:tc>
        <w:tc>
          <w:tcPr>
            <w:tcW w:w="0" w:type="auto"/>
            <w:hideMark/>
          </w:tcPr>
          <w:p w:rsidR="00DC16E5" w:rsidRPr="00FE6FB2" w:rsidRDefault="00DC16E5" w:rsidP="00825890">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P&gt;t</w:t>
            </w:r>
          </w:p>
        </w:tc>
        <w:tc>
          <w:tcPr>
            <w:tcW w:w="0" w:type="auto"/>
            <w:hideMark/>
          </w:tcPr>
          <w:p w:rsidR="00DC16E5" w:rsidRPr="00FE6FB2" w:rsidRDefault="00DC16E5" w:rsidP="00825890">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[95% Conf.</w:t>
            </w:r>
          </w:p>
        </w:tc>
        <w:tc>
          <w:tcPr>
            <w:tcW w:w="0" w:type="auto"/>
            <w:hideMark/>
          </w:tcPr>
          <w:p w:rsidR="00DC16E5" w:rsidRPr="00FE6FB2" w:rsidRDefault="00DC16E5" w:rsidP="00825890">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Interval]</w:t>
            </w:r>
          </w:p>
        </w:tc>
      </w:tr>
      <w:tr w:rsidR="00B43EA0" w:rsidRPr="00FE6FB2" w:rsidTr="003F7709">
        <w:trPr>
          <w:trHeight w:val="324"/>
          <w:jc w:val="center"/>
        </w:trPr>
        <w:tc>
          <w:tcPr>
            <w:tcW w:w="0" w:type="auto"/>
            <w:hideMark/>
          </w:tcPr>
          <w:p w:rsidR="00B43EA0" w:rsidRPr="00FE6FB2" w:rsidRDefault="00B43EA0" w:rsidP="00B43EA0">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slope</w:t>
            </w:r>
          </w:p>
        </w:tc>
        <w:tc>
          <w:tcPr>
            <w:tcW w:w="0" w:type="auto"/>
            <w:hideMark/>
          </w:tcPr>
          <w:p w:rsidR="00B43EA0" w:rsidRPr="00FE6FB2" w:rsidRDefault="00B43EA0" w:rsidP="00B43EA0">
            <w:pPr>
              <w:widowControl/>
              <w:jc w:val="right"/>
              <w:rPr>
                <w:rFonts w:ascii="Times New Roman" w:hAnsi="Times New Roman" w:cs="Times New Roman"/>
                <w:color w:val="000000"/>
              </w:rPr>
            </w:pPr>
            <w:r w:rsidRPr="00FE6FB2">
              <w:rPr>
                <w:rFonts w:ascii="Times New Roman" w:hAnsi="Times New Roman" w:cs="Times New Roman"/>
                <w:color w:val="000000"/>
              </w:rPr>
              <w:t>-361.821</w:t>
            </w:r>
          </w:p>
        </w:tc>
        <w:tc>
          <w:tcPr>
            <w:tcW w:w="0" w:type="auto"/>
            <w:hideMark/>
          </w:tcPr>
          <w:p w:rsidR="00B43EA0" w:rsidRPr="00FE6FB2" w:rsidRDefault="00B43EA0" w:rsidP="0084522B">
            <w:pPr>
              <w:jc w:val="center"/>
              <w:rPr>
                <w:rFonts w:ascii="Times New Roman" w:hAnsi="Times New Roman" w:cs="Times New Roman"/>
                <w:color w:val="000000"/>
              </w:rPr>
            </w:pPr>
            <w:r w:rsidRPr="00FE6FB2">
              <w:rPr>
                <w:rFonts w:ascii="Times New Roman" w:hAnsi="Times New Roman" w:cs="Times New Roman"/>
                <w:color w:val="000000"/>
              </w:rPr>
              <w:t>124.0254</w:t>
            </w:r>
          </w:p>
        </w:tc>
        <w:tc>
          <w:tcPr>
            <w:tcW w:w="0" w:type="auto"/>
            <w:hideMark/>
          </w:tcPr>
          <w:p w:rsidR="00B43EA0" w:rsidRPr="00FE6FB2" w:rsidRDefault="00B43EA0" w:rsidP="00B43EA0">
            <w:pPr>
              <w:jc w:val="right"/>
              <w:rPr>
                <w:rFonts w:ascii="Times New Roman" w:hAnsi="Times New Roman" w:cs="Times New Roman"/>
                <w:color w:val="000000"/>
              </w:rPr>
            </w:pPr>
            <w:r w:rsidRPr="00FE6FB2">
              <w:rPr>
                <w:rFonts w:ascii="Times New Roman" w:hAnsi="Times New Roman" w:cs="Times New Roman"/>
                <w:color w:val="000000"/>
              </w:rPr>
              <w:t>-2.92</w:t>
            </w:r>
          </w:p>
        </w:tc>
        <w:tc>
          <w:tcPr>
            <w:tcW w:w="0" w:type="auto"/>
            <w:hideMark/>
          </w:tcPr>
          <w:p w:rsidR="00B43EA0" w:rsidRPr="00FE6FB2" w:rsidRDefault="00B43EA0" w:rsidP="00B43EA0">
            <w:pPr>
              <w:jc w:val="right"/>
              <w:rPr>
                <w:rFonts w:ascii="Times New Roman" w:hAnsi="Times New Roman" w:cs="Times New Roman"/>
                <w:color w:val="000000"/>
              </w:rPr>
            </w:pPr>
            <w:r w:rsidRPr="00FE6FB2">
              <w:rPr>
                <w:rFonts w:ascii="Times New Roman" w:hAnsi="Times New Roman" w:cs="Times New Roman"/>
                <w:color w:val="000000"/>
              </w:rPr>
              <w:t>0.008</w:t>
            </w:r>
          </w:p>
        </w:tc>
        <w:tc>
          <w:tcPr>
            <w:tcW w:w="0" w:type="auto"/>
            <w:hideMark/>
          </w:tcPr>
          <w:p w:rsidR="00B43EA0" w:rsidRPr="00FE6FB2" w:rsidRDefault="00B43EA0" w:rsidP="00B43EA0">
            <w:pPr>
              <w:jc w:val="right"/>
              <w:rPr>
                <w:rFonts w:ascii="Times New Roman" w:hAnsi="Times New Roman" w:cs="Times New Roman"/>
                <w:color w:val="000000"/>
              </w:rPr>
            </w:pPr>
            <w:r w:rsidRPr="00FE6FB2">
              <w:rPr>
                <w:rFonts w:ascii="Times New Roman" w:hAnsi="Times New Roman" w:cs="Times New Roman"/>
                <w:color w:val="000000"/>
              </w:rPr>
              <w:t>-619.746</w:t>
            </w:r>
          </w:p>
        </w:tc>
        <w:tc>
          <w:tcPr>
            <w:tcW w:w="0" w:type="auto"/>
            <w:hideMark/>
          </w:tcPr>
          <w:p w:rsidR="00B43EA0" w:rsidRPr="00FE6FB2" w:rsidRDefault="00B43EA0" w:rsidP="00B43EA0">
            <w:pPr>
              <w:jc w:val="right"/>
              <w:rPr>
                <w:rFonts w:ascii="Times New Roman" w:hAnsi="Times New Roman" w:cs="Times New Roman"/>
                <w:color w:val="000000"/>
              </w:rPr>
            </w:pPr>
            <w:r w:rsidRPr="00FE6FB2">
              <w:rPr>
                <w:rFonts w:ascii="Times New Roman" w:hAnsi="Times New Roman" w:cs="Times New Roman"/>
                <w:color w:val="000000"/>
              </w:rPr>
              <w:t>-103.896</w:t>
            </w:r>
          </w:p>
        </w:tc>
      </w:tr>
      <w:tr w:rsidR="00B43EA0" w:rsidRPr="00FE6FB2" w:rsidTr="003F7709">
        <w:trPr>
          <w:trHeight w:val="324"/>
          <w:jc w:val="center"/>
        </w:trPr>
        <w:tc>
          <w:tcPr>
            <w:tcW w:w="0" w:type="auto"/>
            <w:hideMark/>
          </w:tcPr>
          <w:p w:rsidR="00B43EA0" w:rsidRPr="00FE6FB2" w:rsidRDefault="00B43EA0" w:rsidP="00B43EA0">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bias</w:t>
            </w:r>
          </w:p>
        </w:tc>
        <w:tc>
          <w:tcPr>
            <w:tcW w:w="0" w:type="auto"/>
            <w:hideMark/>
          </w:tcPr>
          <w:p w:rsidR="00B43EA0" w:rsidRPr="00FE6FB2" w:rsidRDefault="00B43EA0" w:rsidP="00B43EA0">
            <w:pPr>
              <w:jc w:val="right"/>
              <w:rPr>
                <w:rFonts w:ascii="Times New Roman" w:hAnsi="Times New Roman" w:cs="Times New Roman"/>
                <w:color w:val="000000"/>
              </w:rPr>
            </w:pPr>
            <w:r w:rsidRPr="00FE6FB2">
              <w:rPr>
                <w:rFonts w:ascii="Times New Roman" w:hAnsi="Times New Roman" w:cs="Times New Roman"/>
                <w:color w:val="000000"/>
              </w:rPr>
              <w:t>2.059632</w:t>
            </w:r>
          </w:p>
        </w:tc>
        <w:tc>
          <w:tcPr>
            <w:tcW w:w="0" w:type="auto"/>
            <w:hideMark/>
          </w:tcPr>
          <w:p w:rsidR="00B43EA0" w:rsidRPr="00FE6FB2" w:rsidRDefault="00B43EA0" w:rsidP="00B43EA0">
            <w:pPr>
              <w:jc w:val="right"/>
              <w:rPr>
                <w:rFonts w:ascii="Times New Roman" w:hAnsi="Times New Roman" w:cs="Times New Roman"/>
                <w:color w:val="000000"/>
              </w:rPr>
            </w:pPr>
            <w:r w:rsidRPr="00FE6FB2">
              <w:rPr>
                <w:rFonts w:ascii="Times New Roman" w:hAnsi="Times New Roman" w:cs="Times New Roman"/>
                <w:color w:val="000000"/>
              </w:rPr>
              <w:t>4.969831</w:t>
            </w:r>
          </w:p>
        </w:tc>
        <w:tc>
          <w:tcPr>
            <w:tcW w:w="0" w:type="auto"/>
            <w:hideMark/>
          </w:tcPr>
          <w:p w:rsidR="00B43EA0" w:rsidRPr="00FE6FB2" w:rsidRDefault="00B43EA0" w:rsidP="00B43EA0">
            <w:pPr>
              <w:jc w:val="right"/>
              <w:rPr>
                <w:rFonts w:ascii="Times New Roman" w:hAnsi="Times New Roman" w:cs="Times New Roman"/>
                <w:color w:val="000000"/>
              </w:rPr>
            </w:pPr>
            <w:r w:rsidRPr="00FE6FB2">
              <w:rPr>
                <w:rFonts w:ascii="Times New Roman" w:hAnsi="Times New Roman" w:cs="Times New Roman"/>
                <w:color w:val="000000"/>
              </w:rPr>
              <w:t>0.41</w:t>
            </w:r>
          </w:p>
        </w:tc>
        <w:tc>
          <w:tcPr>
            <w:tcW w:w="0" w:type="auto"/>
            <w:hideMark/>
          </w:tcPr>
          <w:p w:rsidR="00B43EA0" w:rsidRPr="00FE6FB2" w:rsidRDefault="00B43EA0" w:rsidP="00B43EA0">
            <w:pPr>
              <w:jc w:val="right"/>
              <w:rPr>
                <w:rFonts w:ascii="Times New Roman" w:hAnsi="Times New Roman" w:cs="Times New Roman"/>
                <w:color w:val="000000"/>
              </w:rPr>
            </w:pPr>
            <w:r w:rsidRPr="00FE6FB2">
              <w:rPr>
                <w:rFonts w:ascii="Times New Roman" w:hAnsi="Times New Roman" w:cs="Times New Roman"/>
                <w:color w:val="000000"/>
              </w:rPr>
              <w:t>0.683</w:t>
            </w:r>
          </w:p>
        </w:tc>
        <w:tc>
          <w:tcPr>
            <w:tcW w:w="0" w:type="auto"/>
            <w:hideMark/>
          </w:tcPr>
          <w:p w:rsidR="00B43EA0" w:rsidRPr="00FE6FB2" w:rsidRDefault="00B43EA0" w:rsidP="00B43EA0">
            <w:pPr>
              <w:jc w:val="right"/>
              <w:rPr>
                <w:rFonts w:ascii="Times New Roman" w:hAnsi="Times New Roman" w:cs="Times New Roman"/>
                <w:color w:val="000000"/>
              </w:rPr>
            </w:pPr>
            <w:r w:rsidRPr="00FE6FB2">
              <w:rPr>
                <w:rFonts w:ascii="Times New Roman" w:hAnsi="Times New Roman" w:cs="Times New Roman"/>
                <w:color w:val="000000"/>
              </w:rPr>
              <w:t>-8.2757</w:t>
            </w:r>
          </w:p>
        </w:tc>
        <w:tc>
          <w:tcPr>
            <w:tcW w:w="0" w:type="auto"/>
            <w:hideMark/>
          </w:tcPr>
          <w:p w:rsidR="00B43EA0" w:rsidRPr="00FE6FB2" w:rsidRDefault="00B43EA0" w:rsidP="00B43EA0">
            <w:pPr>
              <w:jc w:val="right"/>
              <w:rPr>
                <w:rFonts w:ascii="Times New Roman" w:hAnsi="Times New Roman" w:cs="Times New Roman"/>
                <w:color w:val="000000"/>
              </w:rPr>
            </w:pPr>
            <w:r w:rsidRPr="00FE6FB2">
              <w:rPr>
                <w:rFonts w:ascii="Times New Roman" w:hAnsi="Times New Roman" w:cs="Times New Roman"/>
                <w:color w:val="000000"/>
              </w:rPr>
              <w:t>12.39496</w:t>
            </w:r>
          </w:p>
        </w:tc>
      </w:tr>
      <w:tr w:rsidR="00DC16E5" w:rsidRPr="00FE6FB2" w:rsidTr="003F7709">
        <w:trPr>
          <w:trHeight w:val="324"/>
          <w:jc w:val="center"/>
        </w:trPr>
        <w:tc>
          <w:tcPr>
            <w:tcW w:w="0" w:type="auto"/>
            <w:gridSpan w:val="7"/>
          </w:tcPr>
          <w:p w:rsidR="00DC16E5" w:rsidRPr="00FE6FB2" w:rsidRDefault="00DC16E5" w:rsidP="00825890">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 xml:space="preserve">Test of H0: no small-study effects  </w:t>
            </w:r>
            <w:r w:rsidR="00B43EA0" w:rsidRPr="00FE6FB2">
              <w:rPr>
                <w:rFonts w:ascii="Times New Roman" w:eastAsia="PMingLiU" w:hAnsi="Times New Roman" w:cs="Times New Roman"/>
                <w:color w:val="000000"/>
                <w:kern w:val="0"/>
                <w:szCs w:val="24"/>
              </w:rPr>
              <w:t>P = 0.683</w:t>
            </w:r>
          </w:p>
        </w:tc>
      </w:tr>
    </w:tbl>
    <w:p w:rsidR="00DC16E5" w:rsidRPr="00FE6FB2" w:rsidRDefault="00DC16E5">
      <w:pPr>
        <w:widowControl/>
        <w:rPr>
          <w:rFonts w:ascii="Times New Roman" w:eastAsia="Times New Roman" w:hAnsi="Times New Roman" w:cs="Times New Roman"/>
          <w:b/>
          <w:bCs/>
          <w:color w:val="000000"/>
          <w:kern w:val="28"/>
          <w:szCs w:val="24"/>
          <w:lang w:eastAsia="en-CA"/>
        </w:rPr>
      </w:pPr>
    </w:p>
    <w:p w:rsidR="00DC16E5" w:rsidRPr="00FE6FB2" w:rsidRDefault="00DC16E5">
      <w:pPr>
        <w:widowControl/>
        <w:rPr>
          <w:rFonts w:ascii="Times New Roman" w:eastAsia="Times New Roman" w:hAnsi="Times New Roman" w:cs="Times New Roman"/>
          <w:b/>
          <w:bCs/>
          <w:color w:val="000000"/>
          <w:kern w:val="28"/>
          <w:szCs w:val="24"/>
          <w:lang w:val="en-CA" w:eastAsia="en-CA"/>
        </w:rPr>
      </w:pPr>
      <w:r w:rsidRPr="00FE6FB2">
        <w:rPr>
          <w:rFonts w:ascii="Times New Roman" w:hAnsi="Times New Roman" w:cs="Times New Roman"/>
        </w:rPr>
        <w:br w:type="page"/>
      </w:r>
    </w:p>
    <w:p w:rsidR="00DC16E5" w:rsidRPr="00FE6FB2" w:rsidRDefault="00BE4415" w:rsidP="004F7431">
      <w:pPr>
        <w:pStyle w:val="Heading3"/>
      </w:pPr>
      <w:bookmarkStart w:id="176" w:name="_Toc32664083"/>
      <w:bookmarkStart w:id="177" w:name="_Toc53220879"/>
      <w:r w:rsidRPr="00FE6FB2">
        <w:t>10</w:t>
      </w:r>
      <w:r w:rsidR="004F7431" w:rsidRPr="00FE6FB2">
        <w:t>.1.3</w:t>
      </w:r>
      <w:r w:rsidR="00DC16E5" w:rsidRPr="00FE6FB2">
        <w:t xml:space="preserve">. </w:t>
      </w:r>
      <w:r w:rsidR="005B1684">
        <w:t>Acute kidney injury</w:t>
      </w:r>
      <w:r w:rsidR="00DC16E5" w:rsidRPr="00FE6FB2">
        <w:t xml:space="preserve"> in sepsis patients</w:t>
      </w:r>
      <w:bookmarkEnd w:id="176"/>
      <w:bookmarkEnd w:id="177"/>
      <w:r w:rsidR="00DC16E5" w:rsidRPr="00FE6FB2">
        <w:tab/>
      </w:r>
    </w:p>
    <w:p w:rsidR="00DC16E5" w:rsidRPr="00FE6FB2" w:rsidRDefault="00DC16E5" w:rsidP="00DC16E5">
      <w:pPr>
        <w:rPr>
          <w:rFonts w:ascii="Times New Roman" w:hAnsi="Times New Roman" w:cs="Times New Roman"/>
          <w:lang w:val="en-CA" w:eastAsia="en-CA"/>
        </w:rPr>
      </w:pPr>
    </w:p>
    <w:p w:rsidR="00875BCD" w:rsidRPr="00FE6FB2" w:rsidRDefault="00875BCD" w:rsidP="006D079E">
      <w:pPr>
        <w:jc w:val="center"/>
        <w:rPr>
          <w:rFonts w:ascii="Times New Roman" w:hAnsi="Times New Roman" w:cs="Times New Roman"/>
        </w:rPr>
      </w:pPr>
      <w:r w:rsidRPr="00FE6FB2">
        <w:rPr>
          <w:rFonts w:ascii="Times New Roman" w:hAnsi="Times New Roman" w:cs="Times New Roman"/>
          <w:b/>
          <w:noProof/>
          <w:szCs w:val="24"/>
          <w:lang w:val="en-IN" w:eastAsia="en-IN"/>
        </w:rPr>
        <w:drawing>
          <wp:inline distT="0" distB="0" distL="0" distR="0" wp14:anchorId="03436298" wp14:editId="4B2A0C74">
            <wp:extent cx="4291927" cy="2880000"/>
            <wp:effectExtent l="0" t="0" r="0" b="0"/>
            <wp:docPr id="4215" name="圖片 4215" descr="C:\Users\DELL\AppData\Local\Microsoft\Windows\INetCache\Content.Word\投影片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ELL\AppData\Local\Microsoft\Windows\INetCache\Content.Word\投影片6.PNG"/>
                    <pic:cNvPicPr>
                      <a:picLocks noChangeAspect="1" noChangeArrowheads="1"/>
                    </pic:cNvPicPr>
                  </pic:nvPicPr>
                  <pic:blipFill rotWithShape="1">
                    <a:blip r:embed="rId45">
                      <a:extLst>
                        <a:ext uri="{28A0092B-C50C-407E-A947-70E740481C1C}">
                          <a14:useLocalDpi xmlns:a14="http://schemas.microsoft.com/office/drawing/2010/main" val="0"/>
                        </a:ext>
                      </a:extLst>
                    </a:blip>
                    <a:srcRect t="4097" b="6507"/>
                    <a:stretch/>
                  </pic:blipFill>
                  <pic:spPr bwMode="auto">
                    <a:xfrm>
                      <a:off x="0" y="0"/>
                      <a:ext cx="4291927" cy="2880000"/>
                    </a:xfrm>
                    <a:prstGeom prst="rect">
                      <a:avLst/>
                    </a:prstGeom>
                    <a:noFill/>
                    <a:ln>
                      <a:noFill/>
                    </a:ln>
                    <a:extLst>
                      <a:ext uri="{53640926-AAD7-44D8-BBD7-CCE9431645EC}">
                        <a14:shadowObscured xmlns:a14="http://schemas.microsoft.com/office/drawing/2010/main"/>
                      </a:ext>
                    </a:extLst>
                  </pic:spPr>
                </pic:pic>
              </a:graphicData>
            </a:graphic>
          </wp:inline>
        </w:drawing>
      </w:r>
    </w:p>
    <w:p w:rsidR="00DC16E5" w:rsidRPr="00FE6FB2" w:rsidRDefault="00DC16E5" w:rsidP="006D079E">
      <w:pPr>
        <w:jc w:val="center"/>
        <w:rPr>
          <w:rFonts w:ascii="Times New Roman" w:hAnsi="Times New Roman" w:cs="Times New Roman"/>
        </w:rPr>
      </w:pPr>
    </w:p>
    <w:p w:rsidR="00506DDF" w:rsidRPr="00FE6FB2" w:rsidRDefault="00506DDF" w:rsidP="00506DDF">
      <w:pPr>
        <w:jc w:val="center"/>
        <w:rPr>
          <w:rFonts w:ascii="Times New Roman" w:hAnsi="Times New Roman" w:cs="Times New Roman"/>
          <w:b/>
          <w:szCs w:val="24"/>
        </w:rPr>
      </w:pPr>
      <w:r w:rsidRPr="00FE6FB2">
        <w:rPr>
          <w:rFonts w:ascii="Times New Roman" w:eastAsia="DFKai-SB" w:hAnsi="Times New Roman" w:cs="Times New Roman"/>
          <w:szCs w:val="24"/>
        </w:rPr>
        <w:t>*</w:t>
      </w:r>
      <w:r w:rsidR="009641E5" w:rsidRPr="00FE6FB2">
        <w:rPr>
          <w:rFonts w:ascii="Times New Roman" w:eastAsia="DFKai-SB" w:hAnsi="Times New Roman" w:cs="Times New Roman"/>
          <w:szCs w:val="24"/>
        </w:rPr>
        <w:t>BC</w:t>
      </w:r>
      <w:r w:rsidRPr="00FE6FB2">
        <w:rPr>
          <w:rFonts w:ascii="Times New Roman" w:eastAsia="DFKai-SB" w:hAnsi="Times New Roman" w:cs="Times New Roman"/>
          <w:szCs w:val="24"/>
        </w:rPr>
        <w:t xml:space="preserve">, </w:t>
      </w:r>
      <w:r w:rsidR="009641E5" w:rsidRPr="00FE6FB2">
        <w:rPr>
          <w:rFonts w:ascii="Times New Roman" w:eastAsia="DFKai-SB" w:hAnsi="Times New Roman" w:cs="Times New Roman"/>
          <w:szCs w:val="24"/>
        </w:rPr>
        <w:t>Balanced crystalloids</w:t>
      </w:r>
      <w:r w:rsidRPr="00FE6FB2">
        <w:rPr>
          <w:rFonts w:ascii="Times New Roman" w:eastAsia="DFKai-SB" w:hAnsi="Times New Roman" w:cs="Times New Roman"/>
          <w:szCs w:val="24"/>
        </w:rPr>
        <w:t xml:space="preserve">; Alb. albumin, LH, L-HES, HH, H-HES, G, gelatin. </w:t>
      </w:r>
    </w:p>
    <w:p w:rsidR="00506DDF" w:rsidRPr="00FE6FB2" w:rsidRDefault="00506DDF" w:rsidP="006D079E">
      <w:pPr>
        <w:jc w:val="center"/>
        <w:rPr>
          <w:rFonts w:ascii="Times New Roman" w:hAnsi="Times New Roman" w:cs="Times New Roman"/>
        </w:rPr>
      </w:pPr>
    </w:p>
    <w:p w:rsidR="00875BCD" w:rsidRPr="00FE6FB2" w:rsidRDefault="00506DDF" w:rsidP="006D079E">
      <w:pPr>
        <w:jc w:val="center"/>
        <w:rPr>
          <w:rFonts w:ascii="Times New Roman" w:hAnsi="Times New Roman" w:cs="Times New Roman"/>
        </w:rPr>
      </w:pPr>
      <w:r w:rsidRPr="00FE6FB2">
        <w:rPr>
          <w:rFonts w:ascii="Times New Roman" w:hAnsi="Times New Roman" w:cs="Times New Roman"/>
          <w:noProof/>
        </w:rPr>
        <w:t>.</w:t>
      </w:r>
      <w:r w:rsidRPr="00FE6FB2">
        <w:rPr>
          <w:rFonts w:ascii="Times New Roman" w:hAnsi="Times New Roman" w:cs="Times New Roman"/>
          <w:noProof/>
          <w:lang w:val="en-IN" w:eastAsia="en-IN"/>
        </w:rPr>
        <w:drawing>
          <wp:inline distT="0" distB="0" distL="0" distR="0" wp14:anchorId="272C9091" wp14:editId="73B2CDA9">
            <wp:extent cx="3935804" cy="2880000"/>
            <wp:effectExtent l="0" t="0" r="7620" b="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935804" cy="2880000"/>
                    </a:xfrm>
                    <a:prstGeom prst="rect">
                      <a:avLst/>
                    </a:prstGeom>
                    <a:noFill/>
                    <a:ln>
                      <a:noFill/>
                    </a:ln>
                  </pic:spPr>
                </pic:pic>
              </a:graphicData>
            </a:graphic>
          </wp:inline>
        </w:drawing>
      </w:r>
    </w:p>
    <w:p w:rsidR="00875BCD" w:rsidRPr="00FE6FB2" w:rsidRDefault="00875BCD" w:rsidP="00357E3F">
      <w:pPr>
        <w:rPr>
          <w:rFonts w:ascii="Times New Roman" w:hAnsi="Times New Roman" w:cs="Times New Roman"/>
          <w:b/>
          <w:szCs w:val="24"/>
        </w:rPr>
      </w:pPr>
    </w:p>
    <w:tbl>
      <w:tblPr>
        <w:tblStyle w:val="TableGrid"/>
        <w:tblW w:w="0" w:type="auto"/>
        <w:jc w:val="center"/>
        <w:tblLook w:val="04A0" w:firstRow="1" w:lastRow="0" w:firstColumn="1" w:lastColumn="0" w:noHBand="0" w:noVBand="1"/>
      </w:tblPr>
      <w:tblGrid>
        <w:gridCol w:w="963"/>
        <w:gridCol w:w="1116"/>
        <w:gridCol w:w="1116"/>
        <w:gridCol w:w="708"/>
        <w:gridCol w:w="756"/>
        <w:gridCol w:w="1336"/>
        <w:gridCol w:w="1116"/>
      </w:tblGrid>
      <w:tr w:rsidR="00085E2A" w:rsidRPr="00FE6FB2" w:rsidTr="003F7709">
        <w:trPr>
          <w:trHeight w:val="221"/>
          <w:jc w:val="center"/>
        </w:trPr>
        <w:tc>
          <w:tcPr>
            <w:tcW w:w="0" w:type="auto"/>
            <w:gridSpan w:val="7"/>
          </w:tcPr>
          <w:p w:rsidR="00085E2A" w:rsidRPr="00FE6FB2" w:rsidRDefault="00085E2A" w:rsidP="006D079E">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Egger's test for small-study effects:</w:t>
            </w:r>
          </w:p>
        </w:tc>
      </w:tr>
      <w:tr w:rsidR="006D079E" w:rsidRPr="00FE6FB2" w:rsidTr="003F7709">
        <w:trPr>
          <w:trHeight w:val="79"/>
          <w:jc w:val="center"/>
        </w:trPr>
        <w:tc>
          <w:tcPr>
            <w:tcW w:w="0" w:type="auto"/>
            <w:hideMark/>
          </w:tcPr>
          <w:p w:rsidR="006D079E" w:rsidRPr="00FE6FB2" w:rsidRDefault="006D079E" w:rsidP="006D079E">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Std_Eff</w:t>
            </w:r>
          </w:p>
        </w:tc>
        <w:tc>
          <w:tcPr>
            <w:tcW w:w="0" w:type="auto"/>
            <w:hideMark/>
          </w:tcPr>
          <w:p w:rsidR="006D079E" w:rsidRPr="00FE6FB2" w:rsidRDefault="006D079E" w:rsidP="006D079E">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Coef.</w:t>
            </w:r>
          </w:p>
        </w:tc>
        <w:tc>
          <w:tcPr>
            <w:tcW w:w="0" w:type="auto"/>
            <w:hideMark/>
          </w:tcPr>
          <w:p w:rsidR="006D079E" w:rsidRPr="00FE6FB2" w:rsidRDefault="006D079E" w:rsidP="006D079E">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Std. Err.</w:t>
            </w:r>
          </w:p>
        </w:tc>
        <w:tc>
          <w:tcPr>
            <w:tcW w:w="0" w:type="auto"/>
            <w:hideMark/>
          </w:tcPr>
          <w:p w:rsidR="006D079E" w:rsidRPr="00FE6FB2" w:rsidRDefault="006D079E" w:rsidP="006D079E">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t</w:t>
            </w:r>
          </w:p>
        </w:tc>
        <w:tc>
          <w:tcPr>
            <w:tcW w:w="0" w:type="auto"/>
            <w:hideMark/>
          </w:tcPr>
          <w:p w:rsidR="006D079E" w:rsidRPr="00FE6FB2" w:rsidRDefault="006D079E" w:rsidP="006D079E">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P&gt;t</w:t>
            </w:r>
          </w:p>
        </w:tc>
        <w:tc>
          <w:tcPr>
            <w:tcW w:w="0" w:type="auto"/>
            <w:hideMark/>
          </w:tcPr>
          <w:p w:rsidR="006D079E" w:rsidRPr="00FE6FB2" w:rsidRDefault="006D079E" w:rsidP="006D079E">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[95% Conf.</w:t>
            </w:r>
          </w:p>
        </w:tc>
        <w:tc>
          <w:tcPr>
            <w:tcW w:w="0" w:type="auto"/>
            <w:hideMark/>
          </w:tcPr>
          <w:p w:rsidR="006D079E" w:rsidRPr="00FE6FB2" w:rsidRDefault="006D079E" w:rsidP="006D079E">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Interval]</w:t>
            </w:r>
          </w:p>
        </w:tc>
      </w:tr>
      <w:tr w:rsidR="00506DDF" w:rsidRPr="00FE6FB2" w:rsidTr="003F7709">
        <w:trPr>
          <w:trHeight w:val="324"/>
          <w:jc w:val="center"/>
        </w:trPr>
        <w:tc>
          <w:tcPr>
            <w:tcW w:w="0" w:type="auto"/>
            <w:hideMark/>
          </w:tcPr>
          <w:p w:rsidR="00506DDF" w:rsidRPr="00FE6FB2" w:rsidRDefault="00506DDF" w:rsidP="00506DD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slope</w:t>
            </w:r>
          </w:p>
        </w:tc>
        <w:tc>
          <w:tcPr>
            <w:tcW w:w="0" w:type="auto"/>
            <w:hideMark/>
          </w:tcPr>
          <w:p w:rsidR="00506DDF" w:rsidRPr="00FE6FB2" w:rsidRDefault="00506DDF" w:rsidP="00506DDF">
            <w:pPr>
              <w:widowControl/>
              <w:jc w:val="right"/>
              <w:rPr>
                <w:rFonts w:ascii="Times New Roman" w:hAnsi="Times New Roman" w:cs="Times New Roman"/>
                <w:color w:val="000000"/>
              </w:rPr>
            </w:pPr>
            <w:r w:rsidRPr="00FE6FB2">
              <w:rPr>
                <w:rFonts w:ascii="Times New Roman" w:hAnsi="Times New Roman" w:cs="Times New Roman"/>
                <w:color w:val="000000"/>
              </w:rPr>
              <w:t>0.013565</w:t>
            </w:r>
          </w:p>
        </w:tc>
        <w:tc>
          <w:tcPr>
            <w:tcW w:w="0" w:type="auto"/>
            <w:hideMark/>
          </w:tcPr>
          <w:p w:rsidR="00506DDF" w:rsidRPr="00FE6FB2" w:rsidRDefault="00506DDF" w:rsidP="00506DDF">
            <w:pPr>
              <w:jc w:val="right"/>
              <w:rPr>
                <w:rFonts w:ascii="Times New Roman" w:hAnsi="Times New Roman" w:cs="Times New Roman"/>
                <w:color w:val="000000"/>
              </w:rPr>
            </w:pPr>
            <w:r w:rsidRPr="00FE6FB2">
              <w:rPr>
                <w:rFonts w:ascii="Times New Roman" w:hAnsi="Times New Roman" w:cs="Times New Roman"/>
                <w:color w:val="000000"/>
              </w:rPr>
              <w:t>0.067042</w:t>
            </w:r>
          </w:p>
        </w:tc>
        <w:tc>
          <w:tcPr>
            <w:tcW w:w="0" w:type="auto"/>
            <w:hideMark/>
          </w:tcPr>
          <w:p w:rsidR="00506DDF" w:rsidRPr="00FE6FB2" w:rsidRDefault="00506DDF" w:rsidP="00506DDF">
            <w:pPr>
              <w:jc w:val="right"/>
              <w:rPr>
                <w:rFonts w:ascii="Times New Roman" w:hAnsi="Times New Roman" w:cs="Times New Roman"/>
                <w:color w:val="000000"/>
              </w:rPr>
            </w:pPr>
            <w:r w:rsidRPr="00FE6FB2">
              <w:rPr>
                <w:rFonts w:ascii="Times New Roman" w:hAnsi="Times New Roman" w:cs="Times New Roman"/>
                <w:color w:val="000000"/>
              </w:rPr>
              <w:t>0.2</w:t>
            </w:r>
          </w:p>
        </w:tc>
        <w:tc>
          <w:tcPr>
            <w:tcW w:w="0" w:type="auto"/>
            <w:hideMark/>
          </w:tcPr>
          <w:p w:rsidR="00506DDF" w:rsidRPr="00FE6FB2" w:rsidRDefault="00506DDF" w:rsidP="00506DDF">
            <w:pPr>
              <w:jc w:val="right"/>
              <w:rPr>
                <w:rFonts w:ascii="Times New Roman" w:hAnsi="Times New Roman" w:cs="Times New Roman"/>
                <w:color w:val="000000"/>
              </w:rPr>
            </w:pPr>
            <w:r w:rsidRPr="00FE6FB2">
              <w:rPr>
                <w:rFonts w:ascii="Times New Roman" w:hAnsi="Times New Roman" w:cs="Times New Roman"/>
                <w:color w:val="000000"/>
              </w:rPr>
              <w:t>0.844</w:t>
            </w:r>
          </w:p>
        </w:tc>
        <w:tc>
          <w:tcPr>
            <w:tcW w:w="0" w:type="auto"/>
            <w:hideMark/>
          </w:tcPr>
          <w:p w:rsidR="00506DDF" w:rsidRPr="00FE6FB2" w:rsidRDefault="00506DDF" w:rsidP="00506DDF">
            <w:pPr>
              <w:jc w:val="right"/>
              <w:rPr>
                <w:rFonts w:ascii="Times New Roman" w:hAnsi="Times New Roman" w:cs="Times New Roman"/>
                <w:color w:val="000000"/>
              </w:rPr>
            </w:pPr>
            <w:r w:rsidRPr="00FE6FB2">
              <w:rPr>
                <w:rFonts w:ascii="Times New Roman" w:hAnsi="Times New Roman" w:cs="Times New Roman"/>
                <w:color w:val="000000"/>
              </w:rPr>
              <w:t>-0.13809</w:t>
            </w:r>
          </w:p>
        </w:tc>
        <w:tc>
          <w:tcPr>
            <w:tcW w:w="0" w:type="auto"/>
            <w:hideMark/>
          </w:tcPr>
          <w:p w:rsidR="00506DDF" w:rsidRPr="00FE6FB2" w:rsidRDefault="00506DDF" w:rsidP="00506DDF">
            <w:pPr>
              <w:jc w:val="right"/>
              <w:rPr>
                <w:rFonts w:ascii="Times New Roman" w:hAnsi="Times New Roman" w:cs="Times New Roman"/>
                <w:color w:val="000000"/>
              </w:rPr>
            </w:pPr>
            <w:r w:rsidRPr="00FE6FB2">
              <w:rPr>
                <w:rFonts w:ascii="Times New Roman" w:hAnsi="Times New Roman" w:cs="Times New Roman"/>
                <w:color w:val="000000"/>
              </w:rPr>
              <w:t>0.165224</w:t>
            </w:r>
          </w:p>
        </w:tc>
      </w:tr>
      <w:tr w:rsidR="00506DDF" w:rsidRPr="00FE6FB2" w:rsidTr="003F7709">
        <w:trPr>
          <w:trHeight w:val="324"/>
          <w:jc w:val="center"/>
        </w:trPr>
        <w:tc>
          <w:tcPr>
            <w:tcW w:w="0" w:type="auto"/>
            <w:hideMark/>
          </w:tcPr>
          <w:p w:rsidR="00506DDF" w:rsidRPr="00FE6FB2" w:rsidRDefault="00506DDF" w:rsidP="00506DD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bias</w:t>
            </w:r>
          </w:p>
        </w:tc>
        <w:tc>
          <w:tcPr>
            <w:tcW w:w="0" w:type="auto"/>
            <w:hideMark/>
          </w:tcPr>
          <w:p w:rsidR="00506DDF" w:rsidRPr="00FE6FB2" w:rsidRDefault="00506DDF" w:rsidP="00506DDF">
            <w:pPr>
              <w:jc w:val="right"/>
              <w:rPr>
                <w:rFonts w:ascii="Times New Roman" w:hAnsi="Times New Roman" w:cs="Times New Roman"/>
                <w:color w:val="000000"/>
              </w:rPr>
            </w:pPr>
            <w:r w:rsidRPr="00FE6FB2">
              <w:rPr>
                <w:rFonts w:ascii="Times New Roman" w:hAnsi="Times New Roman" w:cs="Times New Roman"/>
                <w:color w:val="000000"/>
              </w:rPr>
              <w:t>-0.03631</w:t>
            </w:r>
          </w:p>
        </w:tc>
        <w:tc>
          <w:tcPr>
            <w:tcW w:w="0" w:type="auto"/>
            <w:hideMark/>
          </w:tcPr>
          <w:p w:rsidR="00506DDF" w:rsidRPr="00FE6FB2" w:rsidRDefault="00506DDF" w:rsidP="00506DDF">
            <w:pPr>
              <w:jc w:val="right"/>
              <w:rPr>
                <w:rFonts w:ascii="Times New Roman" w:hAnsi="Times New Roman" w:cs="Times New Roman"/>
                <w:color w:val="000000"/>
              </w:rPr>
            </w:pPr>
            <w:r w:rsidRPr="00FE6FB2">
              <w:rPr>
                <w:rFonts w:ascii="Times New Roman" w:hAnsi="Times New Roman" w:cs="Times New Roman"/>
                <w:color w:val="000000"/>
              </w:rPr>
              <w:t>0.341617</w:t>
            </w:r>
          </w:p>
        </w:tc>
        <w:tc>
          <w:tcPr>
            <w:tcW w:w="0" w:type="auto"/>
            <w:hideMark/>
          </w:tcPr>
          <w:p w:rsidR="00506DDF" w:rsidRPr="00FE6FB2" w:rsidRDefault="00506DDF" w:rsidP="00506DDF">
            <w:pPr>
              <w:jc w:val="right"/>
              <w:rPr>
                <w:rFonts w:ascii="Times New Roman" w:hAnsi="Times New Roman" w:cs="Times New Roman"/>
                <w:color w:val="000000"/>
              </w:rPr>
            </w:pPr>
            <w:r w:rsidRPr="00FE6FB2">
              <w:rPr>
                <w:rFonts w:ascii="Times New Roman" w:hAnsi="Times New Roman" w:cs="Times New Roman"/>
                <w:color w:val="000000"/>
              </w:rPr>
              <w:t>-0.11</w:t>
            </w:r>
          </w:p>
        </w:tc>
        <w:tc>
          <w:tcPr>
            <w:tcW w:w="0" w:type="auto"/>
            <w:hideMark/>
          </w:tcPr>
          <w:p w:rsidR="00506DDF" w:rsidRPr="00FE6FB2" w:rsidRDefault="00506DDF" w:rsidP="00506DDF">
            <w:pPr>
              <w:jc w:val="right"/>
              <w:rPr>
                <w:rFonts w:ascii="Times New Roman" w:hAnsi="Times New Roman" w:cs="Times New Roman"/>
                <w:color w:val="000000"/>
              </w:rPr>
            </w:pPr>
            <w:r w:rsidRPr="00FE6FB2">
              <w:rPr>
                <w:rFonts w:ascii="Times New Roman" w:hAnsi="Times New Roman" w:cs="Times New Roman"/>
                <w:color w:val="000000"/>
              </w:rPr>
              <w:t>0.918</w:t>
            </w:r>
          </w:p>
        </w:tc>
        <w:tc>
          <w:tcPr>
            <w:tcW w:w="0" w:type="auto"/>
            <w:hideMark/>
          </w:tcPr>
          <w:p w:rsidR="00506DDF" w:rsidRPr="00FE6FB2" w:rsidRDefault="00506DDF" w:rsidP="00506DDF">
            <w:pPr>
              <w:jc w:val="right"/>
              <w:rPr>
                <w:rFonts w:ascii="Times New Roman" w:hAnsi="Times New Roman" w:cs="Times New Roman"/>
                <w:color w:val="000000"/>
              </w:rPr>
            </w:pPr>
            <w:r w:rsidRPr="00FE6FB2">
              <w:rPr>
                <w:rFonts w:ascii="Times New Roman" w:hAnsi="Times New Roman" w:cs="Times New Roman"/>
                <w:color w:val="000000"/>
              </w:rPr>
              <w:t>-0.8091</w:t>
            </w:r>
          </w:p>
        </w:tc>
        <w:tc>
          <w:tcPr>
            <w:tcW w:w="0" w:type="auto"/>
            <w:hideMark/>
          </w:tcPr>
          <w:p w:rsidR="00506DDF" w:rsidRPr="00FE6FB2" w:rsidRDefault="00506DDF" w:rsidP="00506DDF">
            <w:pPr>
              <w:jc w:val="right"/>
              <w:rPr>
                <w:rFonts w:ascii="Times New Roman" w:hAnsi="Times New Roman" w:cs="Times New Roman"/>
                <w:color w:val="000000"/>
              </w:rPr>
            </w:pPr>
            <w:r w:rsidRPr="00FE6FB2">
              <w:rPr>
                <w:rFonts w:ascii="Times New Roman" w:hAnsi="Times New Roman" w:cs="Times New Roman"/>
                <w:color w:val="000000"/>
              </w:rPr>
              <w:t>0.736483</w:t>
            </w:r>
          </w:p>
        </w:tc>
      </w:tr>
      <w:tr w:rsidR="00085E2A" w:rsidRPr="00FE6FB2" w:rsidTr="003F7709">
        <w:trPr>
          <w:trHeight w:val="324"/>
          <w:jc w:val="center"/>
        </w:trPr>
        <w:tc>
          <w:tcPr>
            <w:tcW w:w="0" w:type="auto"/>
            <w:gridSpan w:val="7"/>
          </w:tcPr>
          <w:p w:rsidR="00085E2A" w:rsidRPr="00FE6FB2" w:rsidRDefault="00085E2A" w:rsidP="00085E2A">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 xml:space="preserve">Test of H0: no small-study effects  </w:t>
            </w:r>
            <w:r w:rsidR="00506DDF" w:rsidRPr="00FE6FB2">
              <w:rPr>
                <w:rFonts w:ascii="Times New Roman" w:eastAsia="PMingLiU" w:hAnsi="Times New Roman" w:cs="Times New Roman"/>
                <w:color w:val="000000"/>
                <w:kern w:val="0"/>
                <w:szCs w:val="24"/>
              </w:rPr>
              <w:t>P = 0.918</w:t>
            </w:r>
          </w:p>
        </w:tc>
      </w:tr>
    </w:tbl>
    <w:p w:rsidR="00875BCD" w:rsidRPr="00FE6FB2" w:rsidRDefault="00875BCD" w:rsidP="00357E3F">
      <w:pPr>
        <w:rPr>
          <w:rFonts w:ascii="Times New Roman" w:hAnsi="Times New Roman" w:cs="Times New Roman"/>
          <w:b/>
          <w:szCs w:val="24"/>
        </w:rPr>
      </w:pPr>
    </w:p>
    <w:p w:rsidR="00DC16E5" w:rsidRPr="00FE6FB2" w:rsidRDefault="00BE4415" w:rsidP="004F7431">
      <w:pPr>
        <w:pStyle w:val="Heading3"/>
      </w:pPr>
      <w:bookmarkStart w:id="178" w:name="_Toc32664084"/>
      <w:bookmarkStart w:id="179" w:name="_Toc53220880"/>
      <w:r w:rsidRPr="00FE6FB2">
        <w:t>10</w:t>
      </w:r>
      <w:r w:rsidR="00DC16E5" w:rsidRPr="00FE6FB2">
        <w:t>.</w:t>
      </w:r>
      <w:r w:rsidR="004F7431" w:rsidRPr="00FE6FB2">
        <w:t>1.</w:t>
      </w:r>
      <w:r w:rsidR="00DC16E5" w:rsidRPr="00FE6FB2">
        <w:t xml:space="preserve">4. Blood transfusion </w:t>
      </w:r>
      <w:r w:rsidR="005A55E6" w:rsidRPr="00FE6FB2">
        <w:t>volume</w:t>
      </w:r>
      <w:r w:rsidR="00DC16E5" w:rsidRPr="00FE6FB2">
        <w:t xml:space="preserve"> in sepsis patients</w:t>
      </w:r>
      <w:bookmarkEnd w:id="178"/>
      <w:bookmarkEnd w:id="179"/>
      <w:r w:rsidR="00DC16E5" w:rsidRPr="00FE6FB2">
        <w:tab/>
      </w:r>
    </w:p>
    <w:p w:rsidR="00BD0530" w:rsidRPr="00FE6FB2" w:rsidRDefault="00BD0530" w:rsidP="00BD0530">
      <w:pPr>
        <w:jc w:val="center"/>
        <w:rPr>
          <w:rFonts w:ascii="Times New Roman" w:eastAsia="DFKai-SB" w:hAnsi="Times New Roman" w:cs="Times New Roman"/>
          <w:szCs w:val="24"/>
        </w:rPr>
      </w:pPr>
      <w:r w:rsidRPr="00FE6FB2">
        <w:rPr>
          <w:rFonts w:ascii="Times New Roman" w:hAnsi="Times New Roman" w:cs="Times New Roman"/>
          <w:b/>
          <w:noProof/>
          <w:szCs w:val="24"/>
          <w:lang w:val="en-IN" w:eastAsia="en-IN"/>
        </w:rPr>
        <w:drawing>
          <wp:inline distT="0" distB="0" distL="0" distR="0" wp14:anchorId="2D88B512" wp14:editId="709743EF">
            <wp:extent cx="3840000" cy="2880000"/>
            <wp:effectExtent l="0" t="0" r="8255" b="0"/>
            <wp:docPr id="46" name="圖片 46" descr="C:\Users\DELL\Dropbox\@ Study\201806 Fluid NMA\part 2. NMA\Manuscript\Figures 20190805\投影片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DELL\Dropbox\@ Study\201806 Fluid NMA\part 2. NMA\Manuscript\Figures 20190805\投影片17.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840000" cy="2880000"/>
                    </a:xfrm>
                    <a:prstGeom prst="rect">
                      <a:avLst/>
                    </a:prstGeom>
                    <a:noFill/>
                    <a:ln>
                      <a:noFill/>
                    </a:ln>
                  </pic:spPr>
                </pic:pic>
              </a:graphicData>
            </a:graphic>
          </wp:inline>
        </w:drawing>
      </w:r>
    </w:p>
    <w:p w:rsidR="00BD0530" w:rsidRPr="00FE6FB2" w:rsidRDefault="00BD0530" w:rsidP="00BD0530">
      <w:pPr>
        <w:jc w:val="center"/>
        <w:rPr>
          <w:rFonts w:ascii="Times New Roman" w:eastAsia="DFKai-SB" w:hAnsi="Times New Roman" w:cs="Times New Roman"/>
          <w:szCs w:val="24"/>
        </w:rPr>
      </w:pPr>
      <w:r w:rsidRPr="00FE6FB2">
        <w:rPr>
          <w:rFonts w:ascii="Times New Roman" w:eastAsia="DFKai-SB" w:hAnsi="Times New Roman" w:cs="Times New Roman"/>
          <w:szCs w:val="24"/>
        </w:rPr>
        <w:t>*</w:t>
      </w:r>
      <w:r w:rsidR="009641E5" w:rsidRPr="00FE6FB2">
        <w:rPr>
          <w:rFonts w:ascii="Times New Roman" w:eastAsia="DFKai-SB" w:hAnsi="Times New Roman" w:cs="Times New Roman"/>
          <w:szCs w:val="24"/>
        </w:rPr>
        <w:t>BC</w:t>
      </w:r>
      <w:r w:rsidRPr="00FE6FB2">
        <w:rPr>
          <w:rFonts w:ascii="Times New Roman" w:eastAsia="DFKai-SB" w:hAnsi="Times New Roman" w:cs="Times New Roman"/>
          <w:szCs w:val="24"/>
        </w:rPr>
        <w:t xml:space="preserve">, </w:t>
      </w:r>
      <w:r w:rsidR="009641E5" w:rsidRPr="00FE6FB2">
        <w:rPr>
          <w:rFonts w:ascii="Times New Roman" w:eastAsia="DFKai-SB" w:hAnsi="Times New Roman" w:cs="Times New Roman"/>
          <w:szCs w:val="24"/>
        </w:rPr>
        <w:t>Balanced crystalloids</w:t>
      </w:r>
      <w:r w:rsidRPr="00FE6FB2">
        <w:rPr>
          <w:rFonts w:ascii="Times New Roman" w:eastAsia="DFKai-SB" w:hAnsi="Times New Roman" w:cs="Times New Roman"/>
          <w:szCs w:val="24"/>
        </w:rPr>
        <w:t xml:space="preserve">; Alb. albumin, LH, L-HES, HH, H-HES, G, gelatin. </w:t>
      </w:r>
    </w:p>
    <w:p w:rsidR="006D079E" w:rsidRPr="00FE6FB2" w:rsidRDefault="006D079E" w:rsidP="00BD0530">
      <w:pPr>
        <w:jc w:val="center"/>
        <w:rPr>
          <w:rFonts w:ascii="Times New Roman" w:hAnsi="Times New Roman" w:cs="Times New Roman"/>
          <w:b/>
          <w:szCs w:val="24"/>
          <w:lang w:val="en-CA"/>
        </w:rPr>
      </w:pPr>
    </w:p>
    <w:p w:rsidR="00BD0530" w:rsidRPr="00FE6FB2" w:rsidRDefault="00BD0530" w:rsidP="00BD0530">
      <w:pPr>
        <w:jc w:val="center"/>
        <w:rPr>
          <w:rFonts w:ascii="Times New Roman" w:hAnsi="Times New Roman" w:cs="Times New Roman"/>
          <w:b/>
          <w:szCs w:val="24"/>
          <w:lang w:val="en-CA"/>
        </w:rPr>
      </w:pPr>
      <w:r w:rsidRPr="00FE6FB2">
        <w:rPr>
          <w:rFonts w:ascii="Times New Roman" w:hAnsi="Times New Roman" w:cs="Times New Roman"/>
          <w:b/>
          <w:noProof/>
          <w:szCs w:val="24"/>
          <w:lang w:val="en-IN" w:eastAsia="en-IN"/>
        </w:rPr>
        <w:drawing>
          <wp:inline distT="0" distB="0" distL="0" distR="0" wp14:anchorId="76162434" wp14:editId="4A77CCCF">
            <wp:extent cx="3935267" cy="2880000"/>
            <wp:effectExtent l="0" t="0" r="8255" b="0"/>
            <wp:docPr id="53" name="圖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935267" cy="2880000"/>
                    </a:xfrm>
                    <a:prstGeom prst="rect">
                      <a:avLst/>
                    </a:prstGeom>
                    <a:noFill/>
                    <a:ln>
                      <a:noFill/>
                    </a:ln>
                  </pic:spPr>
                </pic:pic>
              </a:graphicData>
            </a:graphic>
          </wp:inline>
        </w:drawing>
      </w:r>
    </w:p>
    <w:p w:rsidR="00BD0530" w:rsidRPr="00FE6FB2" w:rsidRDefault="00BD0530" w:rsidP="00BD0530">
      <w:pPr>
        <w:jc w:val="center"/>
        <w:rPr>
          <w:rFonts w:ascii="Times New Roman" w:hAnsi="Times New Roman" w:cs="Times New Roman"/>
          <w:b/>
          <w:szCs w:val="24"/>
          <w:lang w:val="en-CA"/>
        </w:rPr>
      </w:pPr>
    </w:p>
    <w:tbl>
      <w:tblPr>
        <w:tblStyle w:val="TableGrid"/>
        <w:tblW w:w="0" w:type="auto"/>
        <w:jc w:val="center"/>
        <w:tblLook w:val="04A0" w:firstRow="1" w:lastRow="0" w:firstColumn="1" w:lastColumn="0" w:noHBand="0" w:noVBand="1"/>
      </w:tblPr>
      <w:tblGrid>
        <w:gridCol w:w="963"/>
        <w:gridCol w:w="1116"/>
        <w:gridCol w:w="1116"/>
        <w:gridCol w:w="716"/>
        <w:gridCol w:w="756"/>
        <w:gridCol w:w="1336"/>
        <w:gridCol w:w="1116"/>
      </w:tblGrid>
      <w:tr w:rsidR="00BD0530" w:rsidRPr="00FE6FB2" w:rsidTr="003F7709">
        <w:trPr>
          <w:trHeight w:val="221"/>
          <w:jc w:val="center"/>
        </w:trPr>
        <w:tc>
          <w:tcPr>
            <w:tcW w:w="0" w:type="auto"/>
            <w:gridSpan w:val="7"/>
          </w:tcPr>
          <w:p w:rsidR="00BD0530" w:rsidRPr="00FE6FB2" w:rsidRDefault="00DC16E5" w:rsidP="00825890">
            <w:pPr>
              <w:widowControl/>
              <w:rPr>
                <w:rFonts w:ascii="Times New Roman" w:eastAsia="PMingLiU" w:hAnsi="Times New Roman" w:cs="Times New Roman"/>
                <w:color w:val="000000"/>
                <w:kern w:val="0"/>
                <w:szCs w:val="24"/>
              </w:rPr>
            </w:pPr>
            <w:r w:rsidRPr="00FE6FB2">
              <w:rPr>
                <w:rFonts w:ascii="Times New Roman" w:hAnsi="Times New Roman" w:cs="Times New Roman"/>
              </w:rPr>
              <w:br w:type="page"/>
            </w:r>
            <w:r w:rsidR="00BD0530" w:rsidRPr="00FE6FB2">
              <w:rPr>
                <w:rFonts w:ascii="Times New Roman" w:eastAsia="PMingLiU" w:hAnsi="Times New Roman" w:cs="Times New Roman"/>
                <w:color w:val="000000"/>
                <w:kern w:val="0"/>
                <w:szCs w:val="24"/>
              </w:rPr>
              <w:t>Egger's test for small-study effects:</w:t>
            </w:r>
          </w:p>
        </w:tc>
      </w:tr>
      <w:tr w:rsidR="00BD0530" w:rsidRPr="00FE6FB2" w:rsidTr="003F7709">
        <w:trPr>
          <w:trHeight w:val="79"/>
          <w:jc w:val="center"/>
        </w:trPr>
        <w:tc>
          <w:tcPr>
            <w:tcW w:w="0" w:type="auto"/>
            <w:hideMark/>
          </w:tcPr>
          <w:p w:rsidR="00BD0530" w:rsidRPr="00FE6FB2" w:rsidRDefault="00BD0530" w:rsidP="00825890">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Std_Eff</w:t>
            </w:r>
          </w:p>
        </w:tc>
        <w:tc>
          <w:tcPr>
            <w:tcW w:w="0" w:type="auto"/>
            <w:hideMark/>
          </w:tcPr>
          <w:p w:rsidR="00BD0530" w:rsidRPr="00FE6FB2" w:rsidRDefault="00BD0530" w:rsidP="00825890">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Coef.</w:t>
            </w:r>
          </w:p>
        </w:tc>
        <w:tc>
          <w:tcPr>
            <w:tcW w:w="0" w:type="auto"/>
            <w:hideMark/>
          </w:tcPr>
          <w:p w:rsidR="00BD0530" w:rsidRPr="00FE6FB2" w:rsidRDefault="00BD0530" w:rsidP="00825890">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Std. Err.</w:t>
            </w:r>
          </w:p>
        </w:tc>
        <w:tc>
          <w:tcPr>
            <w:tcW w:w="0" w:type="auto"/>
            <w:hideMark/>
          </w:tcPr>
          <w:p w:rsidR="00BD0530" w:rsidRPr="00FE6FB2" w:rsidRDefault="00BD0530" w:rsidP="00825890">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t</w:t>
            </w:r>
          </w:p>
        </w:tc>
        <w:tc>
          <w:tcPr>
            <w:tcW w:w="0" w:type="auto"/>
            <w:hideMark/>
          </w:tcPr>
          <w:p w:rsidR="00BD0530" w:rsidRPr="00FE6FB2" w:rsidRDefault="00BD0530" w:rsidP="00825890">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P&gt;t</w:t>
            </w:r>
          </w:p>
        </w:tc>
        <w:tc>
          <w:tcPr>
            <w:tcW w:w="0" w:type="auto"/>
            <w:hideMark/>
          </w:tcPr>
          <w:p w:rsidR="00BD0530" w:rsidRPr="00FE6FB2" w:rsidRDefault="00BD0530" w:rsidP="00825890">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[95% Conf.</w:t>
            </w:r>
          </w:p>
        </w:tc>
        <w:tc>
          <w:tcPr>
            <w:tcW w:w="0" w:type="auto"/>
            <w:hideMark/>
          </w:tcPr>
          <w:p w:rsidR="00BD0530" w:rsidRPr="00FE6FB2" w:rsidRDefault="00BD0530" w:rsidP="00825890">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Interval]</w:t>
            </w:r>
          </w:p>
        </w:tc>
      </w:tr>
      <w:tr w:rsidR="00BD0530" w:rsidRPr="00FE6FB2" w:rsidTr="003F7709">
        <w:trPr>
          <w:trHeight w:val="324"/>
          <w:jc w:val="center"/>
        </w:trPr>
        <w:tc>
          <w:tcPr>
            <w:tcW w:w="0" w:type="auto"/>
            <w:hideMark/>
          </w:tcPr>
          <w:p w:rsidR="00BD0530" w:rsidRPr="00FE6FB2" w:rsidRDefault="00BD0530" w:rsidP="00BD0530">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slope</w:t>
            </w:r>
          </w:p>
        </w:tc>
        <w:tc>
          <w:tcPr>
            <w:tcW w:w="0" w:type="auto"/>
            <w:hideMark/>
          </w:tcPr>
          <w:p w:rsidR="00BD0530" w:rsidRPr="00FE6FB2" w:rsidRDefault="00BD0530" w:rsidP="00BD0530">
            <w:pPr>
              <w:widowControl/>
              <w:jc w:val="right"/>
              <w:rPr>
                <w:rFonts w:ascii="Times New Roman" w:hAnsi="Times New Roman" w:cs="Times New Roman"/>
                <w:color w:val="000000"/>
              </w:rPr>
            </w:pPr>
            <w:r w:rsidRPr="00FE6FB2">
              <w:rPr>
                <w:rFonts w:ascii="Times New Roman" w:hAnsi="Times New Roman" w:cs="Times New Roman"/>
                <w:color w:val="000000"/>
              </w:rPr>
              <w:t>24.32321</w:t>
            </w:r>
          </w:p>
        </w:tc>
        <w:tc>
          <w:tcPr>
            <w:tcW w:w="0" w:type="auto"/>
            <w:hideMark/>
          </w:tcPr>
          <w:p w:rsidR="00BD0530" w:rsidRPr="00FE6FB2" w:rsidRDefault="00BD0530" w:rsidP="00BD0530">
            <w:pPr>
              <w:jc w:val="right"/>
              <w:rPr>
                <w:rFonts w:ascii="Times New Roman" w:hAnsi="Times New Roman" w:cs="Times New Roman"/>
                <w:color w:val="000000"/>
              </w:rPr>
            </w:pPr>
            <w:r w:rsidRPr="00FE6FB2">
              <w:rPr>
                <w:rFonts w:ascii="Times New Roman" w:hAnsi="Times New Roman" w:cs="Times New Roman"/>
                <w:color w:val="000000"/>
              </w:rPr>
              <w:t>30.79318</w:t>
            </w:r>
          </w:p>
        </w:tc>
        <w:tc>
          <w:tcPr>
            <w:tcW w:w="0" w:type="auto"/>
            <w:hideMark/>
          </w:tcPr>
          <w:p w:rsidR="00BD0530" w:rsidRPr="00FE6FB2" w:rsidRDefault="00BD0530" w:rsidP="00BD0530">
            <w:pPr>
              <w:jc w:val="right"/>
              <w:rPr>
                <w:rFonts w:ascii="Times New Roman" w:hAnsi="Times New Roman" w:cs="Times New Roman"/>
                <w:color w:val="000000"/>
              </w:rPr>
            </w:pPr>
            <w:r w:rsidRPr="00FE6FB2">
              <w:rPr>
                <w:rFonts w:ascii="Times New Roman" w:hAnsi="Times New Roman" w:cs="Times New Roman"/>
                <w:color w:val="000000"/>
              </w:rPr>
              <w:t>0.79</w:t>
            </w:r>
          </w:p>
        </w:tc>
        <w:tc>
          <w:tcPr>
            <w:tcW w:w="0" w:type="auto"/>
            <w:hideMark/>
          </w:tcPr>
          <w:p w:rsidR="00BD0530" w:rsidRPr="00FE6FB2" w:rsidRDefault="00BD0530" w:rsidP="00BD0530">
            <w:pPr>
              <w:jc w:val="right"/>
              <w:rPr>
                <w:rFonts w:ascii="Times New Roman" w:hAnsi="Times New Roman" w:cs="Times New Roman"/>
                <w:color w:val="000000"/>
              </w:rPr>
            </w:pPr>
            <w:r w:rsidRPr="00FE6FB2">
              <w:rPr>
                <w:rFonts w:ascii="Times New Roman" w:hAnsi="Times New Roman" w:cs="Times New Roman"/>
                <w:color w:val="000000"/>
              </w:rPr>
              <w:t>0.448</w:t>
            </w:r>
          </w:p>
        </w:tc>
        <w:tc>
          <w:tcPr>
            <w:tcW w:w="0" w:type="auto"/>
            <w:hideMark/>
          </w:tcPr>
          <w:p w:rsidR="00BD0530" w:rsidRPr="00FE6FB2" w:rsidRDefault="00BD0530" w:rsidP="00BD0530">
            <w:pPr>
              <w:jc w:val="right"/>
              <w:rPr>
                <w:rFonts w:ascii="Times New Roman" w:hAnsi="Times New Roman" w:cs="Times New Roman"/>
                <w:color w:val="000000"/>
              </w:rPr>
            </w:pPr>
            <w:r w:rsidRPr="00FE6FB2">
              <w:rPr>
                <w:rFonts w:ascii="Times New Roman" w:hAnsi="Times New Roman" w:cs="Times New Roman"/>
                <w:color w:val="000000"/>
              </w:rPr>
              <w:t>-44.2883</w:t>
            </w:r>
          </w:p>
        </w:tc>
        <w:tc>
          <w:tcPr>
            <w:tcW w:w="0" w:type="auto"/>
            <w:hideMark/>
          </w:tcPr>
          <w:p w:rsidR="00BD0530" w:rsidRPr="00FE6FB2" w:rsidRDefault="00BD0530" w:rsidP="00BD0530">
            <w:pPr>
              <w:jc w:val="right"/>
              <w:rPr>
                <w:rFonts w:ascii="Times New Roman" w:hAnsi="Times New Roman" w:cs="Times New Roman"/>
                <w:color w:val="000000"/>
              </w:rPr>
            </w:pPr>
            <w:r w:rsidRPr="00FE6FB2">
              <w:rPr>
                <w:rFonts w:ascii="Times New Roman" w:hAnsi="Times New Roman" w:cs="Times New Roman"/>
                <w:color w:val="000000"/>
              </w:rPr>
              <w:t>92.93468</w:t>
            </w:r>
          </w:p>
        </w:tc>
      </w:tr>
      <w:tr w:rsidR="00BD0530" w:rsidRPr="00FE6FB2" w:rsidTr="003F7709">
        <w:trPr>
          <w:trHeight w:val="324"/>
          <w:jc w:val="center"/>
        </w:trPr>
        <w:tc>
          <w:tcPr>
            <w:tcW w:w="0" w:type="auto"/>
            <w:hideMark/>
          </w:tcPr>
          <w:p w:rsidR="00BD0530" w:rsidRPr="00FE6FB2" w:rsidRDefault="00BD0530" w:rsidP="00BD0530">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bias</w:t>
            </w:r>
          </w:p>
        </w:tc>
        <w:tc>
          <w:tcPr>
            <w:tcW w:w="0" w:type="auto"/>
            <w:hideMark/>
          </w:tcPr>
          <w:p w:rsidR="00BD0530" w:rsidRPr="00FE6FB2" w:rsidRDefault="00BD0530" w:rsidP="00BD0530">
            <w:pPr>
              <w:jc w:val="right"/>
              <w:rPr>
                <w:rFonts w:ascii="Times New Roman" w:hAnsi="Times New Roman" w:cs="Times New Roman"/>
                <w:color w:val="000000"/>
              </w:rPr>
            </w:pPr>
            <w:r w:rsidRPr="00FE6FB2">
              <w:rPr>
                <w:rFonts w:ascii="Times New Roman" w:hAnsi="Times New Roman" w:cs="Times New Roman"/>
                <w:color w:val="000000"/>
              </w:rPr>
              <w:t>-0.16245</w:t>
            </w:r>
          </w:p>
        </w:tc>
        <w:tc>
          <w:tcPr>
            <w:tcW w:w="0" w:type="auto"/>
            <w:hideMark/>
          </w:tcPr>
          <w:p w:rsidR="00BD0530" w:rsidRPr="00FE6FB2" w:rsidRDefault="00BD0530" w:rsidP="00BD0530">
            <w:pPr>
              <w:jc w:val="right"/>
              <w:rPr>
                <w:rFonts w:ascii="Times New Roman" w:hAnsi="Times New Roman" w:cs="Times New Roman"/>
                <w:color w:val="000000"/>
              </w:rPr>
            </w:pPr>
            <w:r w:rsidRPr="00FE6FB2">
              <w:rPr>
                <w:rFonts w:ascii="Times New Roman" w:hAnsi="Times New Roman" w:cs="Times New Roman"/>
                <w:color w:val="000000"/>
              </w:rPr>
              <w:t>2.110716</w:t>
            </w:r>
          </w:p>
        </w:tc>
        <w:tc>
          <w:tcPr>
            <w:tcW w:w="0" w:type="auto"/>
            <w:hideMark/>
          </w:tcPr>
          <w:p w:rsidR="00BD0530" w:rsidRPr="00FE6FB2" w:rsidRDefault="00BD0530" w:rsidP="00BD0530">
            <w:pPr>
              <w:jc w:val="right"/>
              <w:rPr>
                <w:rFonts w:ascii="Times New Roman" w:hAnsi="Times New Roman" w:cs="Times New Roman"/>
                <w:color w:val="000000"/>
              </w:rPr>
            </w:pPr>
            <w:r w:rsidRPr="00FE6FB2">
              <w:rPr>
                <w:rFonts w:ascii="Times New Roman" w:hAnsi="Times New Roman" w:cs="Times New Roman"/>
                <w:color w:val="000000"/>
              </w:rPr>
              <w:t>-0.08</w:t>
            </w:r>
          </w:p>
        </w:tc>
        <w:tc>
          <w:tcPr>
            <w:tcW w:w="0" w:type="auto"/>
            <w:hideMark/>
          </w:tcPr>
          <w:p w:rsidR="00BD0530" w:rsidRPr="00FE6FB2" w:rsidRDefault="00BD0530" w:rsidP="00BD0530">
            <w:pPr>
              <w:jc w:val="right"/>
              <w:rPr>
                <w:rFonts w:ascii="Times New Roman" w:hAnsi="Times New Roman" w:cs="Times New Roman"/>
                <w:color w:val="000000"/>
              </w:rPr>
            </w:pPr>
            <w:r w:rsidRPr="00FE6FB2">
              <w:rPr>
                <w:rFonts w:ascii="Times New Roman" w:hAnsi="Times New Roman" w:cs="Times New Roman"/>
                <w:color w:val="000000"/>
              </w:rPr>
              <w:t>0.94</w:t>
            </w:r>
          </w:p>
        </w:tc>
        <w:tc>
          <w:tcPr>
            <w:tcW w:w="0" w:type="auto"/>
            <w:hideMark/>
          </w:tcPr>
          <w:p w:rsidR="00BD0530" w:rsidRPr="00FE6FB2" w:rsidRDefault="00BD0530" w:rsidP="00BD0530">
            <w:pPr>
              <w:jc w:val="right"/>
              <w:rPr>
                <w:rFonts w:ascii="Times New Roman" w:hAnsi="Times New Roman" w:cs="Times New Roman"/>
                <w:color w:val="000000"/>
              </w:rPr>
            </w:pPr>
            <w:r w:rsidRPr="00FE6FB2">
              <w:rPr>
                <w:rFonts w:ascii="Times New Roman" w:hAnsi="Times New Roman" w:cs="Times New Roman"/>
                <w:color w:val="000000"/>
              </w:rPr>
              <w:t>-4.86542</w:t>
            </w:r>
          </w:p>
        </w:tc>
        <w:tc>
          <w:tcPr>
            <w:tcW w:w="0" w:type="auto"/>
            <w:hideMark/>
          </w:tcPr>
          <w:p w:rsidR="00BD0530" w:rsidRPr="00FE6FB2" w:rsidRDefault="00BD0530" w:rsidP="00BD0530">
            <w:pPr>
              <w:jc w:val="right"/>
              <w:rPr>
                <w:rFonts w:ascii="Times New Roman" w:hAnsi="Times New Roman" w:cs="Times New Roman"/>
                <w:color w:val="000000"/>
              </w:rPr>
            </w:pPr>
            <w:r w:rsidRPr="00FE6FB2">
              <w:rPr>
                <w:rFonts w:ascii="Times New Roman" w:hAnsi="Times New Roman" w:cs="Times New Roman"/>
                <w:color w:val="000000"/>
              </w:rPr>
              <w:t>4.54052</w:t>
            </w:r>
          </w:p>
        </w:tc>
      </w:tr>
      <w:tr w:rsidR="00BD0530" w:rsidRPr="00FE6FB2" w:rsidTr="003F7709">
        <w:trPr>
          <w:trHeight w:val="324"/>
          <w:jc w:val="center"/>
        </w:trPr>
        <w:tc>
          <w:tcPr>
            <w:tcW w:w="0" w:type="auto"/>
            <w:gridSpan w:val="7"/>
          </w:tcPr>
          <w:p w:rsidR="00BD0530" w:rsidRPr="00FE6FB2" w:rsidRDefault="00BD0530" w:rsidP="00825890">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Test of H0: no small-study effects  P = 0.940</w:t>
            </w:r>
          </w:p>
        </w:tc>
      </w:tr>
    </w:tbl>
    <w:p w:rsidR="00DC16E5" w:rsidRPr="00FE6FB2" w:rsidRDefault="00DC16E5">
      <w:pPr>
        <w:widowControl/>
        <w:rPr>
          <w:rFonts w:ascii="Times New Roman" w:eastAsia="Times New Roman" w:hAnsi="Times New Roman" w:cs="Times New Roman"/>
          <w:b/>
          <w:bCs/>
          <w:color w:val="000000"/>
          <w:kern w:val="28"/>
          <w:szCs w:val="24"/>
          <w:lang w:eastAsia="en-CA"/>
        </w:rPr>
      </w:pPr>
    </w:p>
    <w:p w:rsidR="00BD0530" w:rsidRPr="00FE6FB2" w:rsidRDefault="00BD0530">
      <w:pPr>
        <w:widowControl/>
        <w:rPr>
          <w:rFonts w:ascii="Times New Roman" w:eastAsia="Times New Roman" w:hAnsi="Times New Roman" w:cs="Times New Roman"/>
          <w:b/>
          <w:bCs/>
          <w:color w:val="000000"/>
          <w:kern w:val="28"/>
          <w:szCs w:val="24"/>
          <w:lang w:val="en-CA" w:eastAsia="en-CA"/>
        </w:rPr>
      </w:pPr>
      <w:r w:rsidRPr="00FE6FB2">
        <w:rPr>
          <w:rFonts w:ascii="Times New Roman" w:hAnsi="Times New Roman" w:cs="Times New Roman"/>
        </w:rPr>
        <w:br w:type="page"/>
      </w:r>
    </w:p>
    <w:p w:rsidR="004F7431" w:rsidRPr="00FE6FB2" w:rsidRDefault="00BE4415" w:rsidP="00BD0530">
      <w:pPr>
        <w:pStyle w:val="Heading2"/>
      </w:pPr>
      <w:bookmarkStart w:id="180" w:name="_Toc32664085"/>
      <w:bookmarkStart w:id="181" w:name="_Toc53220881"/>
      <w:r w:rsidRPr="00FE6FB2">
        <w:t>10</w:t>
      </w:r>
      <w:r w:rsidR="004F7431" w:rsidRPr="00FE6FB2">
        <w:t>.2</w:t>
      </w:r>
      <w:r w:rsidR="006D079E" w:rsidRPr="00FE6FB2">
        <w:t xml:space="preserve">. </w:t>
      </w:r>
      <w:r w:rsidR="004F7431" w:rsidRPr="00FE6FB2">
        <w:t>Publication bias in surgical patients</w:t>
      </w:r>
      <w:bookmarkEnd w:id="180"/>
      <w:bookmarkEnd w:id="181"/>
      <w:r w:rsidR="004F7431" w:rsidRPr="00FE6FB2">
        <w:t xml:space="preserve"> </w:t>
      </w:r>
    </w:p>
    <w:p w:rsidR="006D079E" w:rsidRPr="00FE6FB2" w:rsidRDefault="00BE4415" w:rsidP="004F7431">
      <w:pPr>
        <w:pStyle w:val="Heading3"/>
      </w:pPr>
      <w:bookmarkStart w:id="182" w:name="_Toc32664086"/>
      <w:bookmarkStart w:id="183" w:name="_Toc53220882"/>
      <w:r w:rsidRPr="00FE6FB2">
        <w:t>10</w:t>
      </w:r>
      <w:r w:rsidR="004F7431" w:rsidRPr="00FE6FB2">
        <w:t xml:space="preserve">.2.1. </w:t>
      </w:r>
      <w:r w:rsidR="006D079E" w:rsidRPr="00FE6FB2">
        <w:t>Mortality in surgical patients</w:t>
      </w:r>
      <w:bookmarkEnd w:id="182"/>
      <w:bookmarkEnd w:id="183"/>
      <w:r w:rsidR="006D079E" w:rsidRPr="00FE6FB2">
        <w:tab/>
      </w:r>
    </w:p>
    <w:p w:rsidR="00EE4512" w:rsidRPr="00FE6FB2" w:rsidRDefault="005F0352" w:rsidP="00EE4512">
      <w:pPr>
        <w:jc w:val="center"/>
        <w:rPr>
          <w:rFonts w:ascii="Times New Roman" w:hAnsi="Times New Roman" w:cs="Times New Roman"/>
        </w:rPr>
      </w:pPr>
      <w:r w:rsidRPr="00FE6FB2">
        <w:rPr>
          <w:rFonts w:ascii="Times New Roman" w:hAnsi="Times New Roman" w:cs="Times New Roman"/>
          <w:noProof/>
          <w:lang w:val="en-IN" w:eastAsia="en-IN"/>
        </w:rPr>
        <w:drawing>
          <wp:inline distT="0" distB="0" distL="0" distR="0" wp14:anchorId="70F90D05" wp14:editId="1D756145">
            <wp:extent cx="3840000" cy="2880000"/>
            <wp:effectExtent l="0" t="0" r="8255" b="0"/>
            <wp:docPr id="18" name="圖片 18" descr="C:\Users\DELL\Desktop\Figures 20190805\投影片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ELL\Desktop\Figures 20190805\投影片16.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840000" cy="2880000"/>
                    </a:xfrm>
                    <a:prstGeom prst="rect">
                      <a:avLst/>
                    </a:prstGeom>
                    <a:noFill/>
                    <a:ln>
                      <a:noFill/>
                    </a:ln>
                  </pic:spPr>
                </pic:pic>
              </a:graphicData>
            </a:graphic>
          </wp:inline>
        </w:drawing>
      </w:r>
    </w:p>
    <w:p w:rsidR="00506DDF" w:rsidRPr="00FE6FB2" w:rsidRDefault="00506DDF" w:rsidP="00EE4512">
      <w:pPr>
        <w:jc w:val="center"/>
        <w:rPr>
          <w:rFonts w:ascii="Times New Roman" w:eastAsia="DFKai-SB" w:hAnsi="Times New Roman" w:cs="Times New Roman"/>
          <w:szCs w:val="24"/>
        </w:rPr>
      </w:pPr>
      <w:r w:rsidRPr="00FE6FB2">
        <w:rPr>
          <w:rFonts w:ascii="Times New Roman" w:eastAsia="DFKai-SB" w:hAnsi="Times New Roman" w:cs="Times New Roman"/>
          <w:szCs w:val="24"/>
        </w:rPr>
        <w:t>*</w:t>
      </w:r>
      <w:r w:rsidR="009641E5" w:rsidRPr="00FE6FB2">
        <w:rPr>
          <w:rFonts w:ascii="Times New Roman" w:eastAsia="DFKai-SB" w:hAnsi="Times New Roman" w:cs="Times New Roman"/>
          <w:szCs w:val="24"/>
        </w:rPr>
        <w:t>BC</w:t>
      </w:r>
      <w:r w:rsidRPr="00FE6FB2">
        <w:rPr>
          <w:rFonts w:ascii="Times New Roman" w:eastAsia="DFKai-SB" w:hAnsi="Times New Roman" w:cs="Times New Roman"/>
          <w:szCs w:val="24"/>
        </w:rPr>
        <w:t xml:space="preserve">, </w:t>
      </w:r>
      <w:r w:rsidR="009641E5" w:rsidRPr="00FE6FB2">
        <w:rPr>
          <w:rFonts w:ascii="Times New Roman" w:eastAsia="DFKai-SB" w:hAnsi="Times New Roman" w:cs="Times New Roman"/>
          <w:szCs w:val="24"/>
        </w:rPr>
        <w:t>Balanced crystalloids</w:t>
      </w:r>
      <w:r w:rsidRPr="00FE6FB2">
        <w:rPr>
          <w:rFonts w:ascii="Times New Roman" w:eastAsia="DFKai-SB" w:hAnsi="Times New Roman" w:cs="Times New Roman"/>
          <w:szCs w:val="24"/>
        </w:rPr>
        <w:t xml:space="preserve">; Alb. albumin, LH, L-HES, HH, H-HES, G, gelatin. </w:t>
      </w:r>
    </w:p>
    <w:p w:rsidR="00DC16E5" w:rsidRPr="00FE6FB2" w:rsidRDefault="00DC16E5" w:rsidP="00EE4512">
      <w:pPr>
        <w:jc w:val="center"/>
        <w:rPr>
          <w:rFonts w:ascii="Times New Roman" w:hAnsi="Times New Roman" w:cs="Times New Roman"/>
        </w:rPr>
      </w:pPr>
    </w:p>
    <w:p w:rsidR="00EE4512" w:rsidRPr="00FE6FB2" w:rsidRDefault="005F0352" w:rsidP="00EE4512">
      <w:pPr>
        <w:jc w:val="center"/>
        <w:rPr>
          <w:rFonts w:ascii="Times New Roman" w:hAnsi="Times New Roman" w:cs="Times New Roman"/>
        </w:rPr>
      </w:pPr>
      <w:r w:rsidRPr="00FE6FB2">
        <w:rPr>
          <w:rFonts w:ascii="Times New Roman" w:hAnsi="Times New Roman" w:cs="Times New Roman"/>
          <w:noProof/>
          <w:lang w:val="en-IN" w:eastAsia="en-IN"/>
        </w:rPr>
        <w:drawing>
          <wp:inline distT="0" distB="0" distL="0" distR="0" wp14:anchorId="3B214FA3" wp14:editId="07F8E334">
            <wp:extent cx="3934909" cy="2880000"/>
            <wp:effectExtent l="0" t="0" r="8890" b="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934909" cy="2880000"/>
                    </a:xfrm>
                    <a:prstGeom prst="rect">
                      <a:avLst/>
                    </a:prstGeom>
                    <a:noFill/>
                    <a:ln>
                      <a:noFill/>
                    </a:ln>
                  </pic:spPr>
                </pic:pic>
              </a:graphicData>
            </a:graphic>
          </wp:inline>
        </w:drawing>
      </w:r>
    </w:p>
    <w:p w:rsidR="00DC16E5" w:rsidRPr="00FE6FB2" w:rsidRDefault="00DC16E5" w:rsidP="00EE4512">
      <w:pPr>
        <w:jc w:val="center"/>
        <w:rPr>
          <w:rFonts w:ascii="Times New Roman" w:hAnsi="Times New Roman" w:cs="Times New Roman"/>
        </w:rPr>
      </w:pPr>
    </w:p>
    <w:tbl>
      <w:tblPr>
        <w:tblStyle w:val="TableGrid"/>
        <w:tblW w:w="0" w:type="auto"/>
        <w:jc w:val="center"/>
        <w:tblLook w:val="04A0" w:firstRow="1" w:lastRow="0" w:firstColumn="1" w:lastColumn="0" w:noHBand="0" w:noVBand="1"/>
      </w:tblPr>
      <w:tblGrid>
        <w:gridCol w:w="963"/>
        <w:gridCol w:w="1116"/>
        <w:gridCol w:w="1116"/>
        <w:gridCol w:w="716"/>
        <w:gridCol w:w="756"/>
        <w:gridCol w:w="1336"/>
        <w:gridCol w:w="1116"/>
      </w:tblGrid>
      <w:tr w:rsidR="005F0352" w:rsidRPr="00FE6FB2" w:rsidTr="003F7709">
        <w:trPr>
          <w:trHeight w:val="79"/>
          <w:jc w:val="center"/>
        </w:trPr>
        <w:tc>
          <w:tcPr>
            <w:tcW w:w="0" w:type="auto"/>
            <w:gridSpan w:val="7"/>
          </w:tcPr>
          <w:p w:rsidR="005F0352" w:rsidRPr="00FE6FB2" w:rsidRDefault="005F0352" w:rsidP="00EE4512">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Egger's test for small-study effects:</w:t>
            </w:r>
          </w:p>
        </w:tc>
      </w:tr>
      <w:tr w:rsidR="00EE4512" w:rsidRPr="00FE6FB2" w:rsidTr="003F7709">
        <w:trPr>
          <w:trHeight w:val="79"/>
          <w:jc w:val="center"/>
        </w:trPr>
        <w:tc>
          <w:tcPr>
            <w:tcW w:w="0" w:type="auto"/>
            <w:hideMark/>
          </w:tcPr>
          <w:p w:rsidR="00EE4512" w:rsidRPr="00FE6FB2" w:rsidRDefault="00EE4512" w:rsidP="00EE4512">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Std_Eff</w:t>
            </w:r>
          </w:p>
        </w:tc>
        <w:tc>
          <w:tcPr>
            <w:tcW w:w="0" w:type="auto"/>
            <w:hideMark/>
          </w:tcPr>
          <w:p w:rsidR="00EE4512" w:rsidRPr="00FE6FB2" w:rsidRDefault="00EE4512" w:rsidP="00EE4512">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Coef.</w:t>
            </w:r>
          </w:p>
        </w:tc>
        <w:tc>
          <w:tcPr>
            <w:tcW w:w="0" w:type="auto"/>
            <w:hideMark/>
          </w:tcPr>
          <w:p w:rsidR="00EE4512" w:rsidRPr="00FE6FB2" w:rsidRDefault="00EE4512" w:rsidP="00EE4512">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Std. Err.</w:t>
            </w:r>
          </w:p>
        </w:tc>
        <w:tc>
          <w:tcPr>
            <w:tcW w:w="0" w:type="auto"/>
            <w:hideMark/>
          </w:tcPr>
          <w:p w:rsidR="00EE4512" w:rsidRPr="00FE6FB2" w:rsidRDefault="00EE4512" w:rsidP="00EE4512">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t</w:t>
            </w:r>
          </w:p>
        </w:tc>
        <w:tc>
          <w:tcPr>
            <w:tcW w:w="0" w:type="auto"/>
            <w:hideMark/>
          </w:tcPr>
          <w:p w:rsidR="00EE4512" w:rsidRPr="00FE6FB2" w:rsidRDefault="00EE4512" w:rsidP="00EE4512">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P&gt;t</w:t>
            </w:r>
          </w:p>
        </w:tc>
        <w:tc>
          <w:tcPr>
            <w:tcW w:w="0" w:type="auto"/>
            <w:hideMark/>
          </w:tcPr>
          <w:p w:rsidR="00EE4512" w:rsidRPr="00FE6FB2" w:rsidRDefault="00EE4512" w:rsidP="00EE4512">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[95% Conf.</w:t>
            </w:r>
          </w:p>
        </w:tc>
        <w:tc>
          <w:tcPr>
            <w:tcW w:w="0" w:type="auto"/>
            <w:hideMark/>
          </w:tcPr>
          <w:p w:rsidR="00EE4512" w:rsidRPr="00FE6FB2" w:rsidRDefault="00EE4512" w:rsidP="00EE4512">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Interval]</w:t>
            </w:r>
          </w:p>
        </w:tc>
      </w:tr>
      <w:tr w:rsidR="00EE4512" w:rsidRPr="00FE6FB2" w:rsidTr="003F7709">
        <w:trPr>
          <w:trHeight w:val="324"/>
          <w:jc w:val="center"/>
        </w:trPr>
        <w:tc>
          <w:tcPr>
            <w:tcW w:w="0" w:type="auto"/>
            <w:hideMark/>
          </w:tcPr>
          <w:p w:rsidR="00EE4512" w:rsidRPr="00FE6FB2" w:rsidRDefault="00EE4512" w:rsidP="00EE4512">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slope</w:t>
            </w:r>
          </w:p>
        </w:tc>
        <w:tc>
          <w:tcPr>
            <w:tcW w:w="0" w:type="auto"/>
            <w:hideMark/>
          </w:tcPr>
          <w:p w:rsidR="00EE4512" w:rsidRPr="00FE6FB2" w:rsidRDefault="00EE4512" w:rsidP="00EE451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0.093672</w:t>
            </w:r>
          </w:p>
        </w:tc>
        <w:tc>
          <w:tcPr>
            <w:tcW w:w="0" w:type="auto"/>
            <w:hideMark/>
          </w:tcPr>
          <w:p w:rsidR="00EE4512" w:rsidRPr="00FE6FB2" w:rsidRDefault="00EE4512" w:rsidP="00EE451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0.110141</w:t>
            </w:r>
          </w:p>
        </w:tc>
        <w:tc>
          <w:tcPr>
            <w:tcW w:w="0" w:type="auto"/>
            <w:hideMark/>
          </w:tcPr>
          <w:p w:rsidR="00EE4512" w:rsidRPr="00FE6FB2" w:rsidRDefault="00EE4512" w:rsidP="00EE451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0.85</w:t>
            </w:r>
          </w:p>
        </w:tc>
        <w:tc>
          <w:tcPr>
            <w:tcW w:w="0" w:type="auto"/>
            <w:hideMark/>
          </w:tcPr>
          <w:p w:rsidR="00EE4512" w:rsidRPr="00FE6FB2" w:rsidRDefault="00EE4512" w:rsidP="00EE451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0.402</w:t>
            </w:r>
          </w:p>
        </w:tc>
        <w:tc>
          <w:tcPr>
            <w:tcW w:w="0" w:type="auto"/>
            <w:hideMark/>
          </w:tcPr>
          <w:p w:rsidR="00EE4512" w:rsidRPr="00FE6FB2" w:rsidRDefault="00EE4512" w:rsidP="00EE451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-0.13127</w:t>
            </w:r>
          </w:p>
        </w:tc>
        <w:tc>
          <w:tcPr>
            <w:tcW w:w="0" w:type="auto"/>
            <w:hideMark/>
          </w:tcPr>
          <w:p w:rsidR="00EE4512" w:rsidRPr="00FE6FB2" w:rsidRDefault="00EE4512" w:rsidP="00EE451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0.318609</w:t>
            </w:r>
          </w:p>
        </w:tc>
      </w:tr>
      <w:tr w:rsidR="00EE4512" w:rsidRPr="00FE6FB2" w:rsidTr="003F7709">
        <w:trPr>
          <w:trHeight w:val="324"/>
          <w:jc w:val="center"/>
        </w:trPr>
        <w:tc>
          <w:tcPr>
            <w:tcW w:w="0" w:type="auto"/>
            <w:hideMark/>
          </w:tcPr>
          <w:p w:rsidR="00EE4512" w:rsidRPr="00FE6FB2" w:rsidRDefault="00EE4512" w:rsidP="00EE4512">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bias</w:t>
            </w:r>
          </w:p>
        </w:tc>
        <w:tc>
          <w:tcPr>
            <w:tcW w:w="0" w:type="auto"/>
            <w:hideMark/>
          </w:tcPr>
          <w:p w:rsidR="00EE4512" w:rsidRPr="00FE6FB2" w:rsidRDefault="00EE4512" w:rsidP="00EE451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-0.11257</w:t>
            </w:r>
          </w:p>
        </w:tc>
        <w:tc>
          <w:tcPr>
            <w:tcW w:w="0" w:type="auto"/>
            <w:hideMark/>
          </w:tcPr>
          <w:p w:rsidR="00EE4512" w:rsidRPr="00FE6FB2" w:rsidRDefault="00EE4512" w:rsidP="00EE451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0.157346</w:t>
            </w:r>
          </w:p>
        </w:tc>
        <w:tc>
          <w:tcPr>
            <w:tcW w:w="0" w:type="auto"/>
            <w:hideMark/>
          </w:tcPr>
          <w:p w:rsidR="00EE4512" w:rsidRPr="00FE6FB2" w:rsidRDefault="00EE4512" w:rsidP="00EE451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-0.72</w:t>
            </w:r>
          </w:p>
        </w:tc>
        <w:tc>
          <w:tcPr>
            <w:tcW w:w="0" w:type="auto"/>
            <w:hideMark/>
          </w:tcPr>
          <w:p w:rsidR="00EE4512" w:rsidRPr="00FE6FB2" w:rsidRDefault="00EE4512" w:rsidP="00EE451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0.48</w:t>
            </w:r>
          </w:p>
        </w:tc>
        <w:tc>
          <w:tcPr>
            <w:tcW w:w="0" w:type="auto"/>
            <w:hideMark/>
          </w:tcPr>
          <w:p w:rsidR="00EE4512" w:rsidRPr="00FE6FB2" w:rsidRDefault="00EE4512" w:rsidP="00EE451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-0.43392</w:t>
            </w:r>
          </w:p>
        </w:tc>
        <w:tc>
          <w:tcPr>
            <w:tcW w:w="0" w:type="auto"/>
            <w:hideMark/>
          </w:tcPr>
          <w:p w:rsidR="00EE4512" w:rsidRPr="00FE6FB2" w:rsidRDefault="00EE4512" w:rsidP="00EE451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0.208768</w:t>
            </w:r>
          </w:p>
        </w:tc>
      </w:tr>
      <w:tr w:rsidR="005F0352" w:rsidRPr="00FE6FB2" w:rsidTr="003F7709">
        <w:trPr>
          <w:trHeight w:val="324"/>
          <w:jc w:val="center"/>
        </w:trPr>
        <w:tc>
          <w:tcPr>
            <w:tcW w:w="0" w:type="auto"/>
            <w:gridSpan w:val="7"/>
          </w:tcPr>
          <w:p w:rsidR="005F0352" w:rsidRPr="00FE6FB2" w:rsidRDefault="005F0352" w:rsidP="005F0352">
            <w:pPr>
              <w:widowControl/>
              <w:ind w:right="960"/>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Test of H0: no small-study effects  P = 0.480</w:t>
            </w:r>
          </w:p>
        </w:tc>
      </w:tr>
    </w:tbl>
    <w:p w:rsidR="0025131E" w:rsidRPr="00FE6FB2" w:rsidRDefault="0025131E" w:rsidP="006D079E">
      <w:pPr>
        <w:rPr>
          <w:rFonts w:ascii="Times New Roman" w:hAnsi="Times New Roman" w:cs="Times New Roman"/>
        </w:rPr>
      </w:pPr>
    </w:p>
    <w:p w:rsidR="00DC16E5" w:rsidRPr="00FE6FB2" w:rsidRDefault="00DC16E5" w:rsidP="006D079E">
      <w:pPr>
        <w:rPr>
          <w:rFonts w:ascii="Times New Roman" w:hAnsi="Times New Roman" w:cs="Times New Roman"/>
        </w:rPr>
      </w:pPr>
    </w:p>
    <w:p w:rsidR="009D52A9" w:rsidRPr="00FE6FB2" w:rsidRDefault="00BE4415" w:rsidP="004F7431">
      <w:pPr>
        <w:pStyle w:val="Heading3"/>
      </w:pPr>
      <w:bookmarkStart w:id="184" w:name="_Toc32664087"/>
      <w:bookmarkStart w:id="185" w:name="_Toc53220883"/>
      <w:r w:rsidRPr="00FE6FB2">
        <w:t>10</w:t>
      </w:r>
      <w:r w:rsidR="004F7431" w:rsidRPr="00FE6FB2">
        <w:t>.2.2</w:t>
      </w:r>
      <w:r w:rsidR="009D52A9" w:rsidRPr="00FE6FB2">
        <w:t xml:space="preserve">. Resuscitation fluid </w:t>
      </w:r>
      <w:r w:rsidR="005A55E6" w:rsidRPr="00FE6FB2">
        <w:t>volume</w:t>
      </w:r>
      <w:r w:rsidR="009D52A9" w:rsidRPr="00FE6FB2">
        <w:t xml:space="preserve"> in surgical patients</w:t>
      </w:r>
      <w:bookmarkEnd w:id="184"/>
      <w:bookmarkEnd w:id="185"/>
      <w:r w:rsidR="009D52A9" w:rsidRPr="00FE6FB2">
        <w:t xml:space="preserve"> </w:t>
      </w:r>
    </w:p>
    <w:p w:rsidR="009D52A9" w:rsidRPr="00FE6FB2" w:rsidRDefault="009D52A9" w:rsidP="009D52A9">
      <w:pPr>
        <w:widowControl/>
        <w:jc w:val="center"/>
        <w:rPr>
          <w:rFonts w:ascii="Times New Roman" w:hAnsi="Times New Roman" w:cs="Times New Roman"/>
        </w:rPr>
      </w:pPr>
      <w:r w:rsidRPr="00FE6FB2">
        <w:rPr>
          <w:rFonts w:ascii="Times New Roman" w:hAnsi="Times New Roman" w:cs="Times New Roman"/>
          <w:noProof/>
          <w:lang w:val="en-IN" w:eastAsia="en-IN"/>
        </w:rPr>
        <w:drawing>
          <wp:inline distT="0" distB="0" distL="0" distR="0" wp14:anchorId="72310433" wp14:editId="5D7B0F36">
            <wp:extent cx="3836017" cy="2880000"/>
            <wp:effectExtent l="0" t="0" r="0" b="0"/>
            <wp:docPr id="54" name="圖片 54" descr="C:\Users\DELL\AppData\Local\Microsoft\Windows\INetCache\Content.Word\Figures 201908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DELL\AppData\Local\Microsoft\Windows\INetCache\Content.Word\Figures 20190805.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836017" cy="2880000"/>
                    </a:xfrm>
                    <a:prstGeom prst="rect">
                      <a:avLst/>
                    </a:prstGeom>
                    <a:noFill/>
                    <a:ln>
                      <a:noFill/>
                    </a:ln>
                  </pic:spPr>
                </pic:pic>
              </a:graphicData>
            </a:graphic>
          </wp:inline>
        </w:drawing>
      </w:r>
    </w:p>
    <w:p w:rsidR="009D52A9" w:rsidRPr="00FE6FB2" w:rsidRDefault="009D52A9" w:rsidP="009D52A9">
      <w:pPr>
        <w:jc w:val="center"/>
        <w:rPr>
          <w:rFonts w:ascii="Times New Roman" w:eastAsia="DFKai-SB" w:hAnsi="Times New Roman" w:cs="Times New Roman"/>
          <w:szCs w:val="24"/>
        </w:rPr>
      </w:pPr>
      <w:r w:rsidRPr="00FE6FB2">
        <w:rPr>
          <w:rFonts w:ascii="Times New Roman" w:eastAsia="DFKai-SB" w:hAnsi="Times New Roman" w:cs="Times New Roman"/>
          <w:szCs w:val="24"/>
        </w:rPr>
        <w:t>*</w:t>
      </w:r>
      <w:r w:rsidR="009641E5" w:rsidRPr="00FE6FB2">
        <w:rPr>
          <w:rFonts w:ascii="Times New Roman" w:eastAsia="DFKai-SB" w:hAnsi="Times New Roman" w:cs="Times New Roman"/>
          <w:szCs w:val="24"/>
        </w:rPr>
        <w:t>BC</w:t>
      </w:r>
      <w:r w:rsidRPr="00FE6FB2">
        <w:rPr>
          <w:rFonts w:ascii="Times New Roman" w:eastAsia="DFKai-SB" w:hAnsi="Times New Roman" w:cs="Times New Roman"/>
          <w:szCs w:val="24"/>
        </w:rPr>
        <w:t xml:space="preserve">, </w:t>
      </w:r>
      <w:r w:rsidR="009641E5" w:rsidRPr="00FE6FB2">
        <w:rPr>
          <w:rFonts w:ascii="Times New Roman" w:eastAsia="DFKai-SB" w:hAnsi="Times New Roman" w:cs="Times New Roman"/>
          <w:szCs w:val="24"/>
        </w:rPr>
        <w:t>Balanced crystalloids</w:t>
      </w:r>
      <w:r w:rsidRPr="00FE6FB2">
        <w:rPr>
          <w:rFonts w:ascii="Times New Roman" w:eastAsia="DFKai-SB" w:hAnsi="Times New Roman" w:cs="Times New Roman"/>
          <w:szCs w:val="24"/>
        </w:rPr>
        <w:t xml:space="preserve">; Alb. albumin, LH, L-HES, HH, H-HES, G, gelatin. </w:t>
      </w:r>
    </w:p>
    <w:p w:rsidR="009D52A9" w:rsidRPr="00FE6FB2" w:rsidRDefault="009D52A9" w:rsidP="009D52A9">
      <w:pPr>
        <w:jc w:val="center"/>
        <w:rPr>
          <w:rFonts w:ascii="Times New Roman" w:eastAsia="DFKai-SB" w:hAnsi="Times New Roman" w:cs="Times New Roman"/>
          <w:szCs w:val="24"/>
        </w:rPr>
      </w:pPr>
    </w:p>
    <w:p w:rsidR="009D52A9" w:rsidRPr="00FE6FB2" w:rsidRDefault="009D52A9" w:rsidP="009D52A9">
      <w:pPr>
        <w:jc w:val="center"/>
        <w:rPr>
          <w:rFonts w:ascii="Times New Roman" w:eastAsia="DFKai-SB" w:hAnsi="Times New Roman" w:cs="Times New Roman"/>
          <w:szCs w:val="24"/>
        </w:rPr>
      </w:pPr>
      <w:r w:rsidRPr="00FE6FB2">
        <w:rPr>
          <w:rFonts w:ascii="Times New Roman" w:eastAsia="DFKai-SB" w:hAnsi="Times New Roman" w:cs="Times New Roman"/>
          <w:noProof/>
          <w:szCs w:val="24"/>
          <w:lang w:val="en-IN" w:eastAsia="en-IN"/>
        </w:rPr>
        <w:drawing>
          <wp:inline distT="0" distB="0" distL="0" distR="0" wp14:anchorId="55038007" wp14:editId="02537E97">
            <wp:extent cx="3933659" cy="2880000"/>
            <wp:effectExtent l="0" t="0" r="0" b="0"/>
            <wp:docPr id="57" name="圖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933659" cy="2880000"/>
                    </a:xfrm>
                    <a:prstGeom prst="rect">
                      <a:avLst/>
                    </a:prstGeom>
                    <a:noFill/>
                    <a:ln>
                      <a:noFill/>
                    </a:ln>
                  </pic:spPr>
                </pic:pic>
              </a:graphicData>
            </a:graphic>
          </wp:inline>
        </w:drawing>
      </w:r>
    </w:p>
    <w:p w:rsidR="009D52A9" w:rsidRPr="00FE6FB2" w:rsidRDefault="009D52A9" w:rsidP="009D52A9">
      <w:pPr>
        <w:jc w:val="center"/>
        <w:rPr>
          <w:rFonts w:ascii="Times New Roman" w:eastAsia="DFKai-SB" w:hAnsi="Times New Roman" w:cs="Times New Roman"/>
          <w:szCs w:val="24"/>
        </w:rPr>
      </w:pPr>
    </w:p>
    <w:tbl>
      <w:tblPr>
        <w:tblStyle w:val="TableGrid"/>
        <w:tblW w:w="0" w:type="auto"/>
        <w:jc w:val="center"/>
        <w:tblLook w:val="04A0" w:firstRow="1" w:lastRow="0" w:firstColumn="1" w:lastColumn="0" w:noHBand="0" w:noVBand="1"/>
      </w:tblPr>
      <w:tblGrid>
        <w:gridCol w:w="963"/>
        <w:gridCol w:w="1076"/>
        <w:gridCol w:w="1116"/>
        <w:gridCol w:w="716"/>
        <w:gridCol w:w="756"/>
        <w:gridCol w:w="1336"/>
        <w:gridCol w:w="1116"/>
      </w:tblGrid>
      <w:tr w:rsidR="009D52A9" w:rsidRPr="00FE6FB2" w:rsidTr="003F7709">
        <w:trPr>
          <w:trHeight w:val="79"/>
          <w:jc w:val="center"/>
        </w:trPr>
        <w:tc>
          <w:tcPr>
            <w:tcW w:w="0" w:type="auto"/>
            <w:gridSpan w:val="7"/>
          </w:tcPr>
          <w:p w:rsidR="009D52A9" w:rsidRPr="00FE6FB2" w:rsidRDefault="009D52A9" w:rsidP="00825890">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Egger's test for small-study effects:</w:t>
            </w:r>
          </w:p>
        </w:tc>
      </w:tr>
      <w:tr w:rsidR="00592F73" w:rsidRPr="00FE6FB2" w:rsidTr="003F7709">
        <w:trPr>
          <w:trHeight w:val="79"/>
          <w:jc w:val="center"/>
        </w:trPr>
        <w:tc>
          <w:tcPr>
            <w:tcW w:w="0" w:type="auto"/>
            <w:hideMark/>
          </w:tcPr>
          <w:p w:rsidR="009D52A9" w:rsidRPr="00FE6FB2" w:rsidRDefault="009D52A9" w:rsidP="00825890">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Std_Eff</w:t>
            </w:r>
          </w:p>
        </w:tc>
        <w:tc>
          <w:tcPr>
            <w:tcW w:w="0" w:type="auto"/>
            <w:hideMark/>
          </w:tcPr>
          <w:p w:rsidR="009D52A9" w:rsidRPr="00FE6FB2" w:rsidRDefault="009D52A9" w:rsidP="00825890">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Coef.</w:t>
            </w:r>
          </w:p>
        </w:tc>
        <w:tc>
          <w:tcPr>
            <w:tcW w:w="0" w:type="auto"/>
            <w:hideMark/>
          </w:tcPr>
          <w:p w:rsidR="009D52A9" w:rsidRPr="00FE6FB2" w:rsidRDefault="009D52A9" w:rsidP="00825890">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Std. Err.</w:t>
            </w:r>
          </w:p>
        </w:tc>
        <w:tc>
          <w:tcPr>
            <w:tcW w:w="0" w:type="auto"/>
            <w:hideMark/>
          </w:tcPr>
          <w:p w:rsidR="009D52A9" w:rsidRPr="00FE6FB2" w:rsidRDefault="009D52A9" w:rsidP="00825890">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t</w:t>
            </w:r>
          </w:p>
        </w:tc>
        <w:tc>
          <w:tcPr>
            <w:tcW w:w="0" w:type="auto"/>
            <w:hideMark/>
          </w:tcPr>
          <w:p w:rsidR="009D52A9" w:rsidRPr="00FE6FB2" w:rsidRDefault="009D52A9" w:rsidP="00825890">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P&gt;t</w:t>
            </w:r>
          </w:p>
        </w:tc>
        <w:tc>
          <w:tcPr>
            <w:tcW w:w="0" w:type="auto"/>
            <w:hideMark/>
          </w:tcPr>
          <w:p w:rsidR="009D52A9" w:rsidRPr="00FE6FB2" w:rsidRDefault="009D52A9" w:rsidP="00825890">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[95% Conf.</w:t>
            </w:r>
          </w:p>
        </w:tc>
        <w:tc>
          <w:tcPr>
            <w:tcW w:w="0" w:type="auto"/>
            <w:hideMark/>
          </w:tcPr>
          <w:p w:rsidR="009D52A9" w:rsidRPr="00FE6FB2" w:rsidRDefault="009D52A9" w:rsidP="00825890">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Interval]</w:t>
            </w:r>
          </w:p>
        </w:tc>
      </w:tr>
      <w:tr w:rsidR="00592F73" w:rsidRPr="00FE6FB2" w:rsidTr="003F7709">
        <w:trPr>
          <w:trHeight w:val="324"/>
          <w:jc w:val="center"/>
        </w:trPr>
        <w:tc>
          <w:tcPr>
            <w:tcW w:w="0" w:type="auto"/>
            <w:hideMark/>
          </w:tcPr>
          <w:p w:rsidR="00592F73" w:rsidRPr="00FE6FB2" w:rsidRDefault="00592F73" w:rsidP="00592F7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slope</w:t>
            </w:r>
          </w:p>
        </w:tc>
        <w:tc>
          <w:tcPr>
            <w:tcW w:w="0" w:type="auto"/>
            <w:hideMark/>
          </w:tcPr>
          <w:p w:rsidR="00592F73" w:rsidRPr="00FE6FB2" w:rsidRDefault="00592F73" w:rsidP="00592F73">
            <w:pPr>
              <w:widowControl/>
              <w:jc w:val="right"/>
              <w:rPr>
                <w:rFonts w:ascii="Times New Roman" w:hAnsi="Times New Roman" w:cs="Times New Roman"/>
                <w:color w:val="000000"/>
              </w:rPr>
            </w:pPr>
            <w:r w:rsidRPr="00FE6FB2">
              <w:rPr>
                <w:rFonts w:ascii="Times New Roman" w:hAnsi="Times New Roman" w:cs="Times New Roman"/>
                <w:color w:val="000000"/>
              </w:rPr>
              <w:t>-12.8139</w:t>
            </w:r>
          </w:p>
        </w:tc>
        <w:tc>
          <w:tcPr>
            <w:tcW w:w="0" w:type="auto"/>
            <w:hideMark/>
          </w:tcPr>
          <w:p w:rsidR="00592F73" w:rsidRPr="00FE6FB2" w:rsidRDefault="00592F73" w:rsidP="00592F73">
            <w:pPr>
              <w:jc w:val="right"/>
              <w:rPr>
                <w:rFonts w:ascii="Times New Roman" w:hAnsi="Times New Roman" w:cs="Times New Roman"/>
                <w:color w:val="000000"/>
              </w:rPr>
            </w:pPr>
            <w:r w:rsidRPr="00FE6FB2">
              <w:rPr>
                <w:rFonts w:ascii="Times New Roman" w:hAnsi="Times New Roman" w:cs="Times New Roman"/>
                <w:color w:val="000000"/>
              </w:rPr>
              <w:t>172.3072</w:t>
            </w:r>
          </w:p>
        </w:tc>
        <w:tc>
          <w:tcPr>
            <w:tcW w:w="0" w:type="auto"/>
            <w:hideMark/>
          </w:tcPr>
          <w:p w:rsidR="00592F73" w:rsidRPr="00FE6FB2" w:rsidRDefault="00592F73" w:rsidP="00592F73">
            <w:pPr>
              <w:jc w:val="right"/>
              <w:rPr>
                <w:rFonts w:ascii="Times New Roman" w:hAnsi="Times New Roman" w:cs="Times New Roman"/>
                <w:color w:val="000000"/>
              </w:rPr>
            </w:pPr>
            <w:r w:rsidRPr="00FE6FB2">
              <w:rPr>
                <w:rFonts w:ascii="Times New Roman" w:hAnsi="Times New Roman" w:cs="Times New Roman"/>
                <w:color w:val="000000"/>
              </w:rPr>
              <w:t>-0.07</w:t>
            </w:r>
          </w:p>
        </w:tc>
        <w:tc>
          <w:tcPr>
            <w:tcW w:w="0" w:type="auto"/>
            <w:hideMark/>
          </w:tcPr>
          <w:p w:rsidR="00592F73" w:rsidRPr="00FE6FB2" w:rsidRDefault="00592F73" w:rsidP="00592F73">
            <w:pPr>
              <w:jc w:val="right"/>
              <w:rPr>
                <w:rFonts w:ascii="Times New Roman" w:hAnsi="Times New Roman" w:cs="Times New Roman"/>
                <w:color w:val="000000"/>
              </w:rPr>
            </w:pPr>
            <w:r w:rsidRPr="00FE6FB2">
              <w:rPr>
                <w:rFonts w:ascii="Times New Roman" w:hAnsi="Times New Roman" w:cs="Times New Roman"/>
                <w:color w:val="000000"/>
              </w:rPr>
              <w:t>0.941</w:t>
            </w:r>
          </w:p>
        </w:tc>
        <w:tc>
          <w:tcPr>
            <w:tcW w:w="0" w:type="auto"/>
            <w:hideMark/>
          </w:tcPr>
          <w:p w:rsidR="00592F73" w:rsidRPr="00FE6FB2" w:rsidRDefault="00592F73" w:rsidP="00592F73">
            <w:pPr>
              <w:jc w:val="right"/>
              <w:rPr>
                <w:rFonts w:ascii="Times New Roman" w:hAnsi="Times New Roman" w:cs="Times New Roman"/>
                <w:color w:val="000000"/>
              </w:rPr>
            </w:pPr>
            <w:r w:rsidRPr="00FE6FB2">
              <w:rPr>
                <w:rFonts w:ascii="Times New Roman" w:hAnsi="Times New Roman" w:cs="Times New Roman"/>
                <w:color w:val="000000"/>
              </w:rPr>
              <w:t>-369.259</w:t>
            </w:r>
          </w:p>
        </w:tc>
        <w:tc>
          <w:tcPr>
            <w:tcW w:w="0" w:type="auto"/>
            <w:hideMark/>
          </w:tcPr>
          <w:p w:rsidR="00592F73" w:rsidRPr="00FE6FB2" w:rsidRDefault="00592F73" w:rsidP="00592F73">
            <w:pPr>
              <w:jc w:val="right"/>
              <w:rPr>
                <w:rFonts w:ascii="Times New Roman" w:hAnsi="Times New Roman" w:cs="Times New Roman"/>
                <w:color w:val="000000"/>
              </w:rPr>
            </w:pPr>
            <w:r w:rsidRPr="00FE6FB2">
              <w:rPr>
                <w:rFonts w:ascii="Times New Roman" w:hAnsi="Times New Roman" w:cs="Times New Roman"/>
                <w:color w:val="000000"/>
              </w:rPr>
              <w:t>343.6308</w:t>
            </w:r>
          </w:p>
        </w:tc>
      </w:tr>
      <w:tr w:rsidR="00592F73" w:rsidRPr="00FE6FB2" w:rsidTr="003F7709">
        <w:trPr>
          <w:trHeight w:val="324"/>
          <w:jc w:val="center"/>
        </w:trPr>
        <w:tc>
          <w:tcPr>
            <w:tcW w:w="0" w:type="auto"/>
            <w:hideMark/>
          </w:tcPr>
          <w:p w:rsidR="00592F73" w:rsidRPr="00FE6FB2" w:rsidRDefault="00592F73" w:rsidP="00592F7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bias</w:t>
            </w:r>
          </w:p>
        </w:tc>
        <w:tc>
          <w:tcPr>
            <w:tcW w:w="0" w:type="auto"/>
            <w:hideMark/>
          </w:tcPr>
          <w:p w:rsidR="00592F73" w:rsidRPr="00FE6FB2" w:rsidRDefault="00592F73" w:rsidP="00592F73">
            <w:pPr>
              <w:jc w:val="right"/>
              <w:rPr>
                <w:rFonts w:ascii="Times New Roman" w:hAnsi="Times New Roman" w:cs="Times New Roman"/>
                <w:color w:val="000000"/>
              </w:rPr>
            </w:pPr>
            <w:r w:rsidRPr="00FE6FB2">
              <w:rPr>
                <w:rFonts w:ascii="Times New Roman" w:hAnsi="Times New Roman" w:cs="Times New Roman"/>
                <w:color w:val="000000"/>
              </w:rPr>
              <w:t>-0.69707</w:t>
            </w:r>
          </w:p>
        </w:tc>
        <w:tc>
          <w:tcPr>
            <w:tcW w:w="0" w:type="auto"/>
            <w:hideMark/>
          </w:tcPr>
          <w:p w:rsidR="00592F73" w:rsidRPr="00FE6FB2" w:rsidRDefault="00592F73" w:rsidP="00592F73">
            <w:pPr>
              <w:jc w:val="right"/>
              <w:rPr>
                <w:rFonts w:ascii="Times New Roman" w:hAnsi="Times New Roman" w:cs="Times New Roman"/>
                <w:color w:val="000000"/>
              </w:rPr>
            </w:pPr>
            <w:r w:rsidRPr="00FE6FB2">
              <w:rPr>
                <w:rFonts w:ascii="Times New Roman" w:hAnsi="Times New Roman" w:cs="Times New Roman"/>
                <w:color w:val="000000"/>
              </w:rPr>
              <w:t>1.626656</w:t>
            </w:r>
          </w:p>
        </w:tc>
        <w:tc>
          <w:tcPr>
            <w:tcW w:w="0" w:type="auto"/>
            <w:hideMark/>
          </w:tcPr>
          <w:p w:rsidR="00592F73" w:rsidRPr="00FE6FB2" w:rsidRDefault="00592F73" w:rsidP="00592F73">
            <w:pPr>
              <w:jc w:val="right"/>
              <w:rPr>
                <w:rFonts w:ascii="Times New Roman" w:hAnsi="Times New Roman" w:cs="Times New Roman"/>
                <w:color w:val="000000"/>
              </w:rPr>
            </w:pPr>
            <w:r w:rsidRPr="00FE6FB2">
              <w:rPr>
                <w:rFonts w:ascii="Times New Roman" w:hAnsi="Times New Roman" w:cs="Times New Roman"/>
                <w:color w:val="000000"/>
              </w:rPr>
              <w:t>-0.43</w:t>
            </w:r>
          </w:p>
        </w:tc>
        <w:tc>
          <w:tcPr>
            <w:tcW w:w="0" w:type="auto"/>
            <w:hideMark/>
          </w:tcPr>
          <w:p w:rsidR="00592F73" w:rsidRPr="00FE6FB2" w:rsidRDefault="00592F73" w:rsidP="00592F73">
            <w:pPr>
              <w:jc w:val="right"/>
              <w:rPr>
                <w:rFonts w:ascii="Times New Roman" w:hAnsi="Times New Roman" w:cs="Times New Roman"/>
                <w:color w:val="000000"/>
              </w:rPr>
            </w:pPr>
            <w:r w:rsidRPr="00FE6FB2">
              <w:rPr>
                <w:rFonts w:ascii="Times New Roman" w:hAnsi="Times New Roman" w:cs="Times New Roman"/>
                <w:color w:val="000000"/>
              </w:rPr>
              <w:t>0.672</w:t>
            </w:r>
          </w:p>
        </w:tc>
        <w:tc>
          <w:tcPr>
            <w:tcW w:w="0" w:type="auto"/>
            <w:hideMark/>
          </w:tcPr>
          <w:p w:rsidR="00592F73" w:rsidRPr="00FE6FB2" w:rsidRDefault="00592F73" w:rsidP="00592F73">
            <w:pPr>
              <w:jc w:val="right"/>
              <w:rPr>
                <w:rFonts w:ascii="Times New Roman" w:hAnsi="Times New Roman" w:cs="Times New Roman"/>
                <w:color w:val="000000"/>
              </w:rPr>
            </w:pPr>
            <w:r w:rsidRPr="00FE6FB2">
              <w:rPr>
                <w:rFonts w:ascii="Times New Roman" w:hAnsi="Times New Roman" w:cs="Times New Roman"/>
                <w:color w:val="000000"/>
              </w:rPr>
              <w:t>-4.06206</w:t>
            </w:r>
          </w:p>
        </w:tc>
        <w:tc>
          <w:tcPr>
            <w:tcW w:w="0" w:type="auto"/>
            <w:hideMark/>
          </w:tcPr>
          <w:p w:rsidR="00592F73" w:rsidRPr="00FE6FB2" w:rsidRDefault="00592F73" w:rsidP="00592F73">
            <w:pPr>
              <w:jc w:val="right"/>
              <w:rPr>
                <w:rFonts w:ascii="Times New Roman" w:hAnsi="Times New Roman" w:cs="Times New Roman"/>
                <w:color w:val="000000"/>
              </w:rPr>
            </w:pPr>
            <w:r w:rsidRPr="00FE6FB2">
              <w:rPr>
                <w:rFonts w:ascii="Times New Roman" w:hAnsi="Times New Roman" w:cs="Times New Roman"/>
                <w:color w:val="000000"/>
              </w:rPr>
              <w:t>2.667927</w:t>
            </w:r>
          </w:p>
        </w:tc>
      </w:tr>
      <w:tr w:rsidR="009D52A9" w:rsidRPr="00FE6FB2" w:rsidTr="003F7709">
        <w:trPr>
          <w:trHeight w:val="324"/>
          <w:jc w:val="center"/>
        </w:trPr>
        <w:tc>
          <w:tcPr>
            <w:tcW w:w="0" w:type="auto"/>
            <w:gridSpan w:val="7"/>
          </w:tcPr>
          <w:p w:rsidR="009D52A9" w:rsidRPr="00FE6FB2" w:rsidRDefault="009D52A9" w:rsidP="00825890">
            <w:pPr>
              <w:widowControl/>
              <w:ind w:right="960"/>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Test of H0: no small-study effects  P = 0.</w:t>
            </w:r>
            <w:r w:rsidR="00592F73" w:rsidRPr="00FE6FB2">
              <w:rPr>
                <w:rFonts w:ascii="Times New Roman" w:eastAsia="PMingLiU" w:hAnsi="Times New Roman" w:cs="Times New Roman"/>
                <w:color w:val="000000"/>
                <w:kern w:val="0"/>
                <w:szCs w:val="24"/>
              </w:rPr>
              <w:t>692</w:t>
            </w:r>
          </w:p>
        </w:tc>
      </w:tr>
    </w:tbl>
    <w:p w:rsidR="009D52A9" w:rsidRPr="00FE6FB2" w:rsidRDefault="009D52A9" w:rsidP="009D52A9">
      <w:pPr>
        <w:jc w:val="center"/>
        <w:rPr>
          <w:rFonts w:ascii="Times New Roman" w:eastAsia="DFKai-SB" w:hAnsi="Times New Roman" w:cs="Times New Roman"/>
          <w:szCs w:val="24"/>
        </w:rPr>
      </w:pPr>
    </w:p>
    <w:p w:rsidR="009D52A9" w:rsidRPr="00FE6FB2" w:rsidRDefault="009D52A9" w:rsidP="009D52A9">
      <w:pPr>
        <w:widowControl/>
        <w:jc w:val="center"/>
        <w:rPr>
          <w:rFonts w:ascii="Times New Roman" w:hAnsi="Times New Roman" w:cs="Times New Roman"/>
        </w:rPr>
      </w:pPr>
    </w:p>
    <w:p w:rsidR="009D52A9" w:rsidRPr="00FE6FB2" w:rsidRDefault="009D52A9" w:rsidP="009D52A9">
      <w:pPr>
        <w:widowControl/>
        <w:jc w:val="center"/>
        <w:rPr>
          <w:rFonts w:ascii="Times New Roman" w:hAnsi="Times New Roman" w:cs="Times New Roman"/>
        </w:rPr>
      </w:pPr>
    </w:p>
    <w:p w:rsidR="006D079E" w:rsidRPr="00FE6FB2" w:rsidRDefault="00BE4415" w:rsidP="004F7431">
      <w:pPr>
        <w:pStyle w:val="Heading3"/>
      </w:pPr>
      <w:bookmarkStart w:id="186" w:name="_Toc32664088"/>
      <w:bookmarkStart w:id="187" w:name="_Toc53220884"/>
      <w:r w:rsidRPr="00FE6FB2">
        <w:t>10</w:t>
      </w:r>
      <w:r w:rsidR="006D079E" w:rsidRPr="00FE6FB2">
        <w:t>.</w:t>
      </w:r>
      <w:r w:rsidR="004F7431" w:rsidRPr="00FE6FB2">
        <w:t>2.3</w:t>
      </w:r>
      <w:r w:rsidR="006D079E" w:rsidRPr="00FE6FB2">
        <w:t xml:space="preserve">. </w:t>
      </w:r>
      <w:r w:rsidR="005B1684">
        <w:t>Acute kidney injury</w:t>
      </w:r>
      <w:r w:rsidR="006D079E" w:rsidRPr="00FE6FB2">
        <w:t xml:space="preserve"> in surgical patients</w:t>
      </w:r>
      <w:bookmarkEnd w:id="186"/>
      <w:bookmarkEnd w:id="187"/>
      <w:r w:rsidR="006D079E" w:rsidRPr="00FE6FB2">
        <w:tab/>
      </w:r>
    </w:p>
    <w:p w:rsidR="0025131E" w:rsidRPr="00FE6FB2" w:rsidRDefault="0025131E" w:rsidP="0025131E">
      <w:pPr>
        <w:jc w:val="center"/>
        <w:rPr>
          <w:rFonts w:ascii="Times New Roman" w:hAnsi="Times New Roman" w:cs="Times New Roman"/>
        </w:rPr>
      </w:pPr>
      <w:r w:rsidRPr="00FE6FB2">
        <w:rPr>
          <w:rFonts w:ascii="Times New Roman" w:hAnsi="Times New Roman" w:cs="Times New Roman"/>
          <w:noProof/>
          <w:lang w:val="en-IN" w:eastAsia="en-IN"/>
        </w:rPr>
        <w:drawing>
          <wp:inline distT="0" distB="0" distL="0" distR="0" wp14:anchorId="582C0580" wp14:editId="2BDBE482">
            <wp:extent cx="3840000" cy="2880000"/>
            <wp:effectExtent l="0" t="0" r="8255" b="0"/>
            <wp:docPr id="29" name="圖片 29" descr="C:\Users\DELL\Dropbox\@ Study\201806 Fluid NMA\part 2. NMA\Manuscript\Figures 20190805\投影片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DELL\Dropbox\@ Study\201806 Fluid NMA\part 2. NMA\Manuscript\Figures 20190805\投影片17.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840000" cy="2880000"/>
                    </a:xfrm>
                    <a:prstGeom prst="rect">
                      <a:avLst/>
                    </a:prstGeom>
                    <a:noFill/>
                    <a:ln>
                      <a:noFill/>
                    </a:ln>
                  </pic:spPr>
                </pic:pic>
              </a:graphicData>
            </a:graphic>
          </wp:inline>
        </w:drawing>
      </w:r>
    </w:p>
    <w:p w:rsidR="0025131E" w:rsidRPr="00FE6FB2" w:rsidRDefault="0025131E" w:rsidP="0025131E">
      <w:pPr>
        <w:jc w:val="center"/>
        <w:rPr>
          <w:rFonts w:ascii="Times New Roman" w:eastAsia="DFKai-SB" w:hAnsi="Times New Roman" w:cs="Times New Roman"/>
          <w:szCs w:val="24"/>
        </w:rPr>
      </w:pPr>
      <w:r w:rsidRPr="00FE6FB2">
        <w:rPr>
          <w:rFonts w:ascii="Times New Roman" w:eastAsia="DFKai-SB" w:hAnsi="Times New Roman" w:cs="Times New Roman"/>
          <w:szCs w:val="24"/>
        </w:rPr>
        <w:t>*</w:t>
      </w:r>
      <w:r w:rsidR="009641E5" w:rsidRPr="00FE6FB2">
        <w:rPr>
          <w:rFonts w:ascii="Times New Roman" w:eastAsia="DFKai-SB" w:hAnsi="Times New Roman" w:cs="Times New Roman"/>
          <w:szCs w:val="24"/>
        </w:rPr>
        <w:t>BC</w:t>
      </w:r>
      <w:r w:rsidRPr="00FE6FB2">
        <w:rPr>
          <w:rFonts w:ascii="Times New Roman" w:eastAsia="DFKai-SB" w:hAnsi="Times New Roman" w:cs="Times New Roman"/>
          <w:szCs w:val="24"/>
        </w:rPr>
        <w:t xml:space="preserve">, </w:t>
      </w:r>
      <w:r w:rsidR="009641E5" w:rsidRPr="00FE6FB2">
        <w:rPr>
          <w:rFonts w:ascii="Times New Roman" w:eastAsia="DFKai-SB" w:hAnsi="Times New Roman" w:cs="Times New Roman"/>
          <w:szCs w:val="24"/>
        </w:rPr>
        <w:t>Balanced crystalloids</w:t>
      </w:r>
      <w:r w:rsidRPr="00FE6FB2">
        <w:rPr>
          <w:rFonts w:ascii="Times New Roman" w:eastAsia="DFKai-SB" w:hAnsi="Times New Roman" w:cs="Times New Roman"/>
          <w:szCs w:val="24"/>
        </w:rPr>
        <w:t xml:space="preserve">; Alb. albumin, LH, L-HES, HH, H-HES, G, gelatin. </w:t>
      </w:r>
    </w:p>
    <w:p w:rsidR="00DC16E5" w:rsidRPr="00FE6FB2" w:rsidRDefault="00DC16E5" w:rsidP="0025131E">
      <w:pPr>
        <w:jc w:val="center"/>
        <w:rPr>
          <w:rFonts w:ascii="Times New Roman" w:hAnsi="Times New Roman" w:cs="Times New Roman"/>
        </w:rPr>
      </w:pPr>
    </w:p>
    <w:p w:rsidR="0025131E" w:rsidRPr="00FE6FB2" w:rsidRDefault="0025131E" w:rsidP="0025131E">
      <w:pPr>
        <w:jc w:val="center"/>
        <w:rPr>
          <w:rFonts w:ascii="Times New Roman" w:hAnsi="Times New Roman" w:cs="Times New Roman"/>
        </w:rPr>
      </w:pPr>
      <w:r w:rsidRPr="00FE6FB2">
        <w:rPr>
          <w:rFonts w:ascii="Times New Roman" w:hAnsi="Times New Roman" w:cs="Times New Roman"/>
          <w:noProof/>
          <w:lang w:val="en-IN" w:eastAsia="en-IN"/>
        </w:rPr>
        <w:drawing>
          <wp:inline distT="0" distB="0" distL="0" distR="0" wp14:anchorId="2DDA1403" wp14:editId="223E8731">
            <wp:extent cx="3935804" cy="2880000"/>
            <wp:effectExtent l="0" t="0" r="7620" b="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935804" cy="2880000"/>
                    </a:xfrm>
                    <a:prstGeom prst="rect">
                      <a:avLst/>
                    </a:prstGeom>
                    <a:noFill/>
                    <a:ln>
                      <a:noFill/>
                    </a:ln>
                  </pic:spPr>
                </pic:pic>
              </a:graphicData>
            </a:graphic>
          </wp:inline>
        </w:drawing>
      </w:r>
    </w:p>
    <w:p w:rsidR="00DC16E5" w:rsidRPr="00FE6FB2" w:rsidRDefault="00DC16E5" w:rsidP="0025131E">
      <w:pPr>
        <w:jc w:val="center"/>
        <w:rPr>
          <w:rFonts w:ascii="Times New Roman" w:hAnsi="Times New Roman" w:cs="Times New Roman"/>
        </w:rPr>
      </w:pPr>
    </w:p>
    <w:tbl>
      <w:tblPr>
        <w:tblStyle w:val="TableGrid"/>
        <w:tblW w:w="0" w:type="auto"/>
        <w:jc w:val="center"/>
        <w:tblLook w:val="04A0" w:firstRow="1" w:lastRow="0" w:firstColumn="1" w:lastColumn="0" w:noHBand="0" w:noVBand="1"/>
      </w:tblPr>
      <w:tblGrid>
        <w:gridCol w:w="963"/>
        <w:gridCol w:w="1116"/>
        <w:gridCol w:w="1023"/>
        <w:gridCol w:w="716"/>
        <w:gridCol w:w="756"/>
        <w:gridCol w:w="1336"/>
        <w:gridCol w:w="1116"/>
      </w:tblGrid>
      <w:tr w:rsidR="0025131E" w:rsidRPr="00FE6FB2" w:rsidTr="003F7709">
        <w:trPr>
          <w:trHeight w:val="79"/>
          <w:jc w:val="center"/>
        </w:trPr>
        <w:tc>
          <w:tcPr>
            <w:tcW w:w="0" w:type="auto"/>
            <w:gridSpan w:val="7"/>
          </w:tcPr>
          <w:p w:rsidR="0025131E" w:rsidRPr="00FE6FB2" w:rsidRDefault="0025131E" w:rsidP="00825890">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Egger's test for small-study effects:</w:t>
            </w:r>
          </w:p>
        </w:tc>
      </w:tr>
      <w:tr w:rsidR="0025131E" w:rsidRPr="00FE6FB2" w:rsidTr="003F7709">
        <w:trPr>
          <w:trHeight w:val="79"/>
          <w:jc w:val="center"/>
        </w:trPr>
        <w:tc>
          <w:tcPr>
            <w:tcW w:w="0" w:type="auto"/>
            <w:hideMark/>
          </w:tcPr>
          <w:p w:rsidR="0025131E" w:rsidRPr="00FE6FB2" w:rsidRDefault="0025131E" w:rsidP="00825890">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Std_Eff</w:t>
            </w:r>
          </w:p>
        </w:tc>
        <w:tc>
          <w:tcPr>
            <w:tcW w:w="0" w:type="auto"/>
            <w:hideMark/>
          </w:tcPr>
          <w:p w:rsidR="0025131E" w:rsidRPr="00FE6FB2" w:rsidRDefault="0025131E" w:rsidP="00825890">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Coef.</w:t>
            </w:r>
          </w:p>
        </w:tc>
        <w:tc>
          <w:tcPr>
            <w:tcW w:w="0" w:type="auto"/>
            <w:hideMark/>
          </w:tcPr>
          <w:p w:rsidR="0025131E" w:rsidRPr="00FE6FB2" w:rsidRDefault="0025131E" w:rsidP="00825890">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Std. Err.</w:t>
            </w:r>
          </w:p>
        </w:tc>
        <w:tc>
          <w:tcPr>
            <w:tcW w:w="0" w:type="auto"/>
            <w:hideMark/>
          </w:tcPr>
          <w:p w:rsidR="0025131E" w:rsidRPr="00FE6FB2" w:rsidRDefault="0025131E" w:rsidP="00825890">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t</w:t>
            </w:r>
          </w:p>
        </w:tc>
        <w:tc>
          <w:tcPr>
            <w:tcW w:w="0" w:type="auto"/>
            <w:hideMark/>
          </w:tcPr>
          <w:p w:rsidR="0025131E" w:rsidRPr="00FE6FB2" w:rsidRDefault="0025131E" w:rsidP="00825890">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P&gt;t</w:t>
            </w:r>
          </w:p>
        </w:tc>
        <w:tc>
          <w:tcPr>
            <w:tcW w:w="0" w:type="auto"/>
            <w:hideMark/>
          </w:tcPr>
          <w:p w:rsidR="0025131E" w:rsidRPr="00FE6FB2" w:rsidRDefault="0025131E" w:rsidP="00825890">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[95% Conf.</w:t>
            </w:r>
          </w:p>
        </w:tc>
        <w:tc>
          <w:tcPr>
            <w:tcW w:w="0" w:type="auto"/>
            <w:hideMark/>
          </w:tcPr>
          <w:p w:rsidR="0025131E" w:rsidRPr="00FE6FB2" w:rsidRDefault="0025131E" w:rsidP="00825890">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Interval]</w:t>
            </w:r>
          </w:p>
        </w:tc>
      </w:tr>
      <w:tr w:rsidR="0056430C" w:rsidRPr="00FE6FB2" w:rsidTr="003F7709">
        <w:trPr>
          <w:trHeight w:val="324"/>
          <w:jc w:val="center"/>
        </w:trPr>
        <w:tc>
          <w:tcPr>
            <w:tcW w:w="0" w:type="auto"/>
            <w:hideMark/>
          </w:tcPr>
          <w:p w:rsidR="0056430C" w:rsidRPr="00FE6FB2" w:rsidRDefault="0056430C" w:rsidP="0056430C">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slope</w:t>
            </w:r>
          </w:p>
        </w:tc>
        <w:tc>
          <w:tcPr>
            <w:tcW w:w="0" w:type="auto"/>
            <w:hideMark/>
          </w:tcPr>
          <w:p w:rsidR="0056430C" w:rsidRPr="00FE6FB2" w:rsidRDefault="0056430C" w:rsidP="0056430C">
            <w:pPr>
              <w:widowControl/>
              <w:jc w:val="right"/>
              <w:rPr>
                <w:rFonts w:ascii="Times New Roman" w:hAnsi="Times New Roman" w:cs="Times New Roman"/>
                <w:color w:val="000000"/>
              </w:rPr>
            </w:pPr>
            <w:r w:rsidRPr="00FE6FB2">
              <w:rPr>
                <w:rFonts w:ascii="Times New Roman" w:hAnsi="Times New Roman" w:cs="Times New Roman"/>
                <w:color w:val="000000"/>
              </w:rPr>
              <w:t>0.099143</w:t>
            </w:r>
          </w:p>
        </w:tc>
        <w:tc>
          <w:tcPr>
            <w:tcW w:w="0" w:type="auto"/>
            <w:hideMark/>
          </w:tcPr>
          <w:p w:rsidR="0056430C" w:rsidRPr="00FE6FB2" w:rsidRDefault="0056430C" w:rsidP="0056430C">
            <w:pPr>
              <w:jc w:val="right"/>
              <w:rPr>
                <w:rFonts w:ascii="Times New Roman" w:hAnsi="Times New Roman" w:cs="Times New Roman"/>
                <w:color w:val="000000"/>
              </w:rPr>
            </w:pPr>
            <w:r w:rsidRPr="00FE6FB2">
              <w:rPr>
                <w:rFonts w:ascii="Times New Roman" w:hAnsi="Times New Roman" w:cs="Times New Roman"/>
                <w:color w:val="000000"/>
              </w:rPr>
              <w:t>0.08355</w:t>
            </w:r>
          </w:p>
        </w:tc>
        <w:tc>
          <w:tcPr>
            <w:tcW w:w="0" w:type="auto"/>
            <w:hideMark/>
          </w:tcPr>
          <w:p w:rsidR="0056430C" w:rsidRPr="00FE6FB2" w:rsidRDefault="0056430C" w:rsidP="0056430C">
            <w:pPr>
              <w:jc w:val="right"/>
              <w:rPr>
                <w:rFonts w:ascii="Times New Roman" w:hAnsi="Times New Roman" w:cs="Times New Roman"/>
                <w:color w:val="000000"/>
              </w:rPr>
            </w:pPr>
            <w:r w:rsidRPr="00FE6FB2">
              <w:rPr>
                <w:rFonts w:ascii="Times New Roman" w:hAnsi="Times New Roman" w:cs="Times New Roman"/>
                <w:color w:val="000000"/>
              </w:rPr>
              <w:t>1.19</w:t>
            </w:r>
          </w:p>
        </w:tc>
        <w:tc>
          <w:tcPr>
            <w:tcW w:w="0" w:type="auto"/>
            <w:hideMark/>
          </w:tcPr>
          <w:p w:rsidR="0056430C" w:rsidRPr="00FE6FB2" w:rsidRDefault="0056430C" w:rsidP="0056430C">
            <w:pPr>
              <w:jc w:val="right"/>
              <w:rPr>
                <w:rFonts w:ascii="Times New Roman" w:hAnsi="Times New Roman" w:cs="Times New Roman"/>
                <w:color w:val="000000"/>
              </w:rPr>
            </w:pPr>
            <w:r w:rsidRPr="00FE6FB2">
              <w:rPr>
                <w:rFonts w:ascii="Times New Roman" w:hAnsi="Times New Roman" w:cs="Times New Roman"/>
                <w:color w:val="000000"/>
              </w:rPr>
              <w:t>0.257</w:t>
            </w:r>
          </w:p>
        </w:tc>
        <w:tc>
          <w:tcPr>
            <w:tcW w:w="0" w:type="auto"/>
            <w:hideMark/>
          </w:tcPr>
          <w:p w:rsidR="0056430C" w:rsidRPr="00FE6FB2" w:rsidRDefault="0056430C" w:rsidP="0056430C">
            <w:pPr>
              <w:jc w:val="right"/>
              <w:rPr>
                <w:rFonts w:ascii="Times New Roman" w:hAnsi="Times New Roman" w:cs="Times New Roman"/>
                <w:color w:val="000000"/>
              </w:rPr>
            </w:pPr>
            <w:r w:rsidRPr="00FE6FB2">
              <w:rPr>
                <w:rFonts w:ascii="Times New Roman" w:hAnsi="Times New Roman" w:cs="Times New Roman"/>
                <w:color w:val="000000"/>
              </w:rPr>
              <w:t>-0.08136</w:t>
            </w:r>
          </w:p>
        </w:tc>
        <w:tc>
          <w:tcPr>
            <w:tcW w:w="0" w:type="auto"/>
            <w:hideMark/>
          </w:tcPr>
          <w:p w:rsidR="0056430C" w:rsidRPr="00FE6FB2" w:rsidRDefault="0056430C" w:rsidP="0056430C">
            <w:pPr>
              <w:jc w:val="right"/>
              <w:rPr>
                <w:rFonts w:ascii="Times New Roman" w:hAnsi="Times New Roman" w:cs="Times New Roman"/>
                <w:color w:val="000000"/>
              </w:rPr>
            </w:pPr>
            <w:r w:rsidRPr="00FE6FB2">
              <w:rPr>
                <w:rFonts w:ascii="Times New Roman" w:hAnsi="Times New Roman" w:cs="Times New Roman"/>
                <w:color w:val="000000"/>
              </w:rPr>
              <w:t>0.279641</w:t>
            </w:r>
          </w:p>
        </w:tc>
      </w:tr>
      <w:tr w:rsidR="0056430C" w:rsidRPr="00FE6FB2" w:rsidTr="003F7709">
        <w:trPr>
          <w:trHeight w:val="324"/>
          <w:jc w:val="center"/>
        </w:trPr>
        <w:tc>
          <w:tcPr>
            <w:tcW w:w="0" w:type="auto"/>
            <w:hideMark/>
          </w:tcPr>
          <w:p w:rsidR="0056430C" w:rsidRPr="00FE6FB2" w:rsidRDefault="0056430C" w:rsidP="0056430C">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bias</w:t>
            </w:r>
          </w:p>
        </w:tc>
        <w:tc>
          <w:tcPr>
            <w:tcW w:w="0" w:type="auto"/>
            <w:hideMark/>
          </w:tcPr>
          <w:p w:rsidR="0056430C" w:rsidRPr="00FE6FB2" w:rsidRDefault="0056430C" w:rsidP="0056430C">
            <w:pPr>
              <w:jc w:val="right"/>
              <w:rPr>
                <w:rFonts w:ascii="Times New Roman" w:hAnsi="Times New Roman" w:cs="Times New Roman"/>
                <w:color w:val="000000"/>
              </w:rPr>
            </w:pPr>
            <w:r w:rsidRPr="00FE6FB2">
              <w:rPr>
                <w:rFonts w:ascii="Times New Roman" w:hAnsi="Times New Roman" w:cs="Times New Roman"/>
                <w:color w:val="000000"/>
              </w:rPr>
              <w:t>-0.23105</w:t>
            </w:r>
          </w:p>
        </w:tc>
        <w:tc>
          <w:tcPr>
            <w:tcW w:w="0" w:type="auto"/>
            <w:hideMark/>
          </w:tcPr>
          <w:p w:rsidR="0056430C" w:rsidRPr="00FE6FB2" w:rsidRDefault="0056430C" w:rsidP="0056430C">
            <w:pPr>
              <w:jc w:val="right"/>
              <w:rPr>
                <w:rFonts w:ascii="Times New Roman" w:hAnsi="Times New Roman" w:cs="Times New Roman"/>
                <w:color w:val="000000"/>
              </w:rPr>
            </w:pPr>
            <w:r w:rsidRPr="00FE6FB2">
              <w:rPr>
                <w:rFonts w:ascii="Times New Roman" w:hAnsi="Times New Roman" w:cs="Times New Roman"/>
                <w:color w:val="000000"/>
              </w:rPr>
              <w:t>0.16189</w:t>
            </w:r>
          </w:p>
        </w:tc>
        <w:tc>
          <w:tcPr>
            <w:tcW w:w="0" w:type="auto"/>
            <w:hideMark/>
          </w:tcPr>
          <w:p w:rsidR="0056430C" w:rsidRPr="00FE6FB2" w:rsidRDefault="0056430C" w:rsidP="0056430C">
            <w:pPr>
              <w:jc w:val="right"/>
              <w:rPr>
                <w:rFonts w:ascii="Times New Roman" w:hAnsi="Times New Roman" w:cs="Times New Roman"/>
                <w:color w:val="000000"/>
              </w:rPr>
            </w:pPr>
            <w:r w:rsidRPr="00FE6FB2">
              <w:rPr>
                <w:rFonts w:ascii="Times New Roman" w:hAnsi="Times New Roman" w:cs="Times New Roman"/>
                <w:color w:val="000000"/>
              </w:rPr>
              <w:t>-1.43</w:t>
            </w:r>
          </w:p>
        </w:tc>
        <w:tc>
          <w:tcPr>
            <w:tcW w:w="0" w:type="auto"/>
            <w:hideMark/>
          </w:tcPr>
          <w:p w:rsidR="0056430C" w:rsidRPr="00FE6FB2" w:rsidRDefault="0056430C" w:rsidP="0056430C">
            <w:pPr>
              <w:jc w:val="right"/>
              <w:rPr>
                <w:rFonts w:ascii="Times New Roman" w:hAnsi="Times New Roman" w:cs="Times New Roman"/>
                <w:color w:val="000000"/>
              </w:rPr>
            </w:pPr>
            <w:r w:rsidRPr="00FE6FB2">
              <w:rPr>
                <w:rFonts w:ascii="Times New Roman" w:hAnsi="Times New Roman" w:cs="Times New Roman"/>
                <w:color w:val="000000"/>
              </w:rPr>
              <w:t>0.177</w:t>
            </w:r>
          </w:p>
        </w:tc>
        <w:tc>
          <w:tcPr>
            <w:tcW w:w="0" w:type="auto"/>
            <w:hideMark/>
          </w:tcPr>
          <w:p w:rsidR="0056430C" w:rsidRPr="00FE6FB2" w:rsidRDefault="0056430C" w:rsidP="0056430C">
            <w:pPr>
              <w:jc w:val="right"/>
              <w:rPr>
                <w:rFonts w:ascii="Times New Roman" w:hAnsi="Times New Roman" w:cs="Times New Roman"/>
                <w:color w:val="000000"/>
              </w:rPr>
            </w:pPr>
            <w:r w:rsidRPr="00FE6FB2">
              <w:rPr>
                <w:rFonts w:ascii="Times New Roman" w:hAnsi="Times New Roman" w:cs="Times New Roman"/>
                <w:color w:val="000000"/>
              </w:rPr>
              <w:t>-0.5808</w:t>
            </w:r>
          </w:p>
        </w:tc>
        <w:tc>
          <w:tcPr>
            <w:tcW w:w="0" w:type="auto"/>
            <w:hideMark/>
          </w:tcPr>
          <w:p w:rsidR="0056430C" w:rsidRPr="00FE6FB2" w:rsidRDefault="0056430C" w:rsidP="0056430C">
            <w:pPr>
              <w:jc w:val="right"/>
              <w:rPr>
                <w:rFonts w:ascii="Times New Roman" w:hAnsi="Times New Roman" w:cs="Times New Roman"/>
                <w:color w:val="000000"/>
              </w:rPr>
            </w:pPr>
            <w:r w:rsidRPr="00FE6FB2">
              <w:rPr>
                <w:rFonts w:ascii="Times New Roman" w:hAnsi="Times New Roman" w:cs="Times New Roman"/>
                <w:color w:val="000000"/>
              </w:rPr>
              <w:t>0.118687</w:t>
            </w:r>
          </w:p>
        </w:tc>
      </w:tr>
      <w:tr w:rsidR="0025131E" w:rsidRPr="00FE6FB2" w:rsidTr="003F7709">
        <w:trPr>
          <w:trHeight w:val="324"/>
          <w:jc w:val="center"/>
        </w:trPr>
        <w:tc>
          <w:tcPr>
            <w:tcW w:w="0" w:type="auto"/>
            <w:gridSpan w:val="7"/>
          </w:tcPr>
          <w:p w:rsidR="0025131E" w:rsidRPr="00FE6FB2" w:rsidRDefault="0025131E" w:rsidP="00825890">
            <w:pPr>
              <w:widowControl/>
              <w:ind w:right="960"/>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 xml:space="preserve">Test of H0: no small-study effects  </w:t>
            </w:r>
            <w:r w:rsidR="0056430C" w:rsidRPr="00FE6FB2">
              <w:rPr>
                <w:rFonts w:ascii="Times New Roman" w:eastAsia="PMingLiU" w:hAnsi="Times New Roman" w:cs="Times New Roman"/>
                <w:color w:val="000000"/>
                <w:kern w:val="0"/>
                <w:szCs w:val="24"/>
              </w:rPr>
              <w:t>P = 0.177</w:t>
            </w:r>
          </w:p>
        </w:tc>
      </w:tr>
    </w:tbl>
    <w:p w:rsidR="0025131E" w:rsidRPr="00FE6FB2" w:rsidRDefault="0025131E" w:rsidP="0056430C">
      <w:pPr>
        <w:rPr>
          <w:rFonts w:ascii="Times New Roman" w:hAnsi="Times New Roman" w:cs="Times New Roman"/>
        </w:rPr>
      </w:pPr>
    </w:p>
    <w:p w:rsidR="0025131E" w:rsidRPr="00FE6FB2" w:rsidRDefault="0025131E" w:rsidP="0025131E">
      <w:pPr>
        <w:jc w:val="center"/>
        <w:rPr>
          <w:rFonts w:ascii="Times New Roman" w:hAnsi="Times New Roman" w:cs="Times New Roman"/>
        </w:rPr>
      </w:pPr>
    </w:p>
    <w:p w:rsidR="000720ED" w:rsidRPr="00FE6FB2" w:rsidRDefault="000720ED">
      <w:pPr>
        <w:widowControl/>
        <w:rPr>
          <w:rFonts w:ascii="Times New Roman" w:hAnsi="Times New Roman" w:cs="Times New Roman"/>
        </w:rPr>
      </w:pPr>
      <w:r w:rsidRPr="00FE6FB2">
        <w:rPr>
          <w:rFonts w:ascii="Times New Roman" w:hAnsi="Times New Roman" w:cs="Times New Roman"/>
        </w:rPr>
        <w:br w:type="page"/>
      </w:r>
    </w:p>
    <w:p w:rsidR="006D079E" w:rsidRPr="00FE6FB2" w:rsidRDefault="00BE4415" w:rsidP="004F7431">
      <w:pPr>
        <w:pStyle w:val="Heading3"/>
      </w:pPr>
      <w:bookmarkStart w:id="188" w:name="_Toc32664089"/>
      <w:bookmarkStart w:id="189" w:name="_Toc53220885"/>
      <w:r w:rsidRPr="00FE6FB2">
        <w:t>10</w:t>
      </w:r>
      <w:r w:rsidR="006D079E" w:rsidRPr="00FE6FB2">
        <w:t>.</w:t>
      </w:r>
      <w:r w:rsidR="004F7431" w:rsidRPr="00FE6FB2">
        <w:t>2.4</w:t>
      </w:r>
      <w:r w:rsidR="006D079E" w:rsidRPr="00FE6FB2">
        <w:t>. Blood transfusion among in surgical patients</w:t>
      </w:r>
      <w:bookmarkEnd w:id="188"/>
      <w:bookmarkEnd w:id="189"/>
    </w:p>
    <w:p w:rsidR="00BD0530" w:rsidRPr="00FE6FB2" w:rsidRDefault="009D52A9" w:rsidP="009D52A9">
      <w:pPr>
        <w:jc w:val="center"/>
        <w:rPr>
          <w:rFonts w:ascii="Times New Roman" w:hAnsi="Times New Roman" w:cs="Times New Roman"/>
        </w:rPr>
      </w:pPr>
      <w:r w:rsidRPr="00FE6FB2">
        <w:rPr>
          <w:rFonts w:ascii="Times New Roman" w:hAnsi="Times New Roman" w:cs="Times New Roman"/>
          <w:noProof/>
          <w:lang w:val="en-IN" w:eastAsia="en-IN"/>
        </w:rPr>
        <w:drawing>
          <wp:inline distT="0" distB="0" distL="0" distR="0" wp14:anchorId="53D51CF2" wp14:editId="31C447F5">
            <wp:extent cx="3836811" cy="2880000"/>
            <wp:effectExtent l="0" t="0" r="0" b="0"/>
            <wp:docPr id="55" name="圖片 55" descr="C:\Users\DELL\AppData\Local\Microsoft\Windows\INetCache\Content.Word\Figures 201908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DELL\AppData\Local\Microsoft\Windows\INetCache\Content.Word\Figures 20190805.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836811" cy="2880000"/>
                    </a:xfrm>
                    <a:prstGeom prst="rect">
                      <a:avLst/>
                    </a:prstGeom>
                    <a:noFill/>
                    <a:ln>
                      <a:noFill/>
                    </a:ln>
                  </pic:spPr>
                </pic:pic>
              </a:graphicData>
            </a:graphic>
          </wp:inline>
        </w:drawing>
      </w:r>
    </w:p>
    <w:p w:rsidR="009D52A9" w:rsidRPr="00FE6FB2" w:rsidRDefault="009D52A9" w:rsidP="009D52A9">
      <w:pPr>
        <w:jc w:val="center"/>
        <w:rPr>
          <w:rFonts w:ascii="Times New Roman" w:eastAsia="DFKai-SB" w:hAnsi="Times New Roman" w:cs="Times New Roman"/>
          <w:szCs w:val="24"/>
        </w:rPr>
      </w:pPr>
      <w:r w:rsidRPr="00FE6FB2">
        <w:rPr>
          <w:rFonts w:ascii="Times New Roman" w:eastAsia="DFKai-SB" w:hAnsi="Times New Roman" w:cs="Times New Roman"/>
          <w:szCs w:val="24"/>
        </w:rPr>
        <w:t>*</w:t>
      </w:r>
      <w:r w:rsidR="009641E5" w:rsidRPr="00FE6FB2">
        <w:rPr>
          <w:rFonts w:ascii="Times New Roman" w:eastAsia="DFKai-SB" w:hAnsi="Times New Roman" w:cs="Times New Roman"/>
          <w:szCs w:val="24"/>
        </w:rPr>
        <w:t>BC</w:t>
      </w:r>
      <w:r w:rsidRPr="00FE6FB2">
        <w:rPr>
          <w:rFonts w:ascii="Times New Roman" w:eastAsia="DFKai-SB" w:hAnsi="Times New Roman" w:cs="Times New Roman"/>
          <w:szCs w:val="24"/>
        </w:rPr>
        <w:t xml:space="preserve">, </w:t>
      </w:r>
      <w:r w:rsidR="009641E5" w:rsidRPr="00FE6FB2">
        <w:rPr>
          <w:rFonts w:ascii="Times New Roman" w:eastAsia="DFKai-SB" w:hAnsi="Times New Roman" w:cs="Times New Roman"/>
          <w:szCs w:val="24"/>
        </w:rPr>
        <w:t>Balanced crystalloids</w:t>
      </w:r>
      <w:r w:rsidRPr="00FE6FB2">
        <w:rPr>
          <w:rFonts w:ascii="Times New Roman" w:eastAsia="DFKai-SB" w:hAnsi="Times New Roman" w:cs="Times New Roman"/>
          <w:szCs w:val="24"/>
        </w:rPr>
        <w:t xml:space="preserve">; Alb. albumin, LH, L-HES, HH, H-HES, G, gelatin. </w:t>
      </w:r>
    </w:p>
    <w:p w:rsidR="009D52A9" w:rsidRPr="00FE6FB2" w:rsidRDefault="009D52A9" w:rsidP="009D52A9">
      <w:pPr>
        <w:jc w:val="center"/>
        <w:rPr>
          <w:rFonts w:ascii="Times New Roman" w:hAnsi="Times New Roman" w:cs="Times New Roman"/>
        </w:rPr>
      </w:pPr>
    </w:p>
    <w:p w:rsidR="009D52A9" w:rsidRPr="00FE6FB2" w:rsidRDefault="009D52A9" w:rsidP="009D52A9">
      <w:pPr>
        <w:jc w:val="center"/>
        <w:rPr>
          <w:rFonts w:ascii="Times New Roman" w:hAnsi="Times New Roman" w:cs="Times New Roman"/>
        </w:rPr>
      </w:pPr>
      <w:r w:rsidRPr="00FE6FB2">
        <w:rPr>
          <w:rFonts w:ascii="Times New Roman" w:hAnsi="Times New Roman" w:cs="Times New Roman"/>
          <w:noProof/>
          <w:lang w:val="en-IN" w:eastAsia="en-IN"/>
        </w:rPr>
        <w:drawing>
          <wp:inline distT="0" distB="0" distL="0" distR="0" wp14:anchorId="520945E3" wp14:editId="48CB0508">
            <wp:extent cx="5120640" cy="3749040"/>
            <wp:effectExtent l="0" t="0" r="0" b="3810"/>
            <wp:docPr id="56" name="圖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120640" cy="3749040"/>
                    </a:xfrm>
                    <a:prstGeom prst="rect">
                      <a:avLst/>
                    </a:prstGeom>
                    <a:noFill/>
                    <a:ln>
                      <a:noFill/>
                    </a:ln>
                  </pic:spPr>
                </pic:pic>
              </a:graphicData>
            </a:graphic>
          </wp:inline>
        </w:drawing>
      </w:r>
    </w:p>
    <w:tbl>
      <w:tblPr>
        <w:tblStyle w:val="TableGrid"/>
        <w:tblW w:w="0" w:type="auto"/>
        <w:jc w:val="center"/>
        <w:tblLook w:val="04A0" w:firstRow="1" w:lastRow="0" w:firstColumn="1" w:lastColumn="0" w:noHBand="0" w:noVBand="1"/>
      </w:tblPr>
      <w:tblGrid>
        <w:gridCol w:w="963"/>
        <w:gridCol w:w="1116"/>
        <w:gridCol w:w="1116"/>
        <w:gridCol w:w="716"/>
        <w:gridCol w:w="756"/>
        <w:gridCol w:w="1336"/>
        <w:gridCol w:w="1116"/>
      </w:tblGrid>
      <w:tr w:rsidR="009D52A9" w:rsidRPr="00FE6FB2" w:rsidTr="003F7709">
        <w:trPr>
          <w:trHeight w:val="79"/>
          <w:jc w:val="center"/>
        </w:trPr>
        <w:tc>
          <w:tcPr>
            <w:tcW w:w="0" w:type="auto"/>
            <w:gridSpan w:val="7"/>
          </w:tcPr>
          <w:p w:rsidR="009D52A9" w:rsidRPr="00FE6FB2" w:rsidRDefault="009D52A9" w:rsidP="00825890">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Egger's test for small-study effects:</w:t>
            </w:r>
          </w:p>
        </w:tc>
      </w:tr>
      <w:tr w:rsidR="00592F73" w:rsidRPr="00FE6FB2" w:rsidTr="003F7709">
        <w:trPr>
          <w:trHeight w:val="79"/>
          <w:jc w:val="center"/>
        </w:trPr>
        <w:tc>
          <w:tcPr>
            <w:tcW w:w="0" w:type="auto"/>
            <w:hideMark/>
          </w:tcPr>
          <w:p w:rsidR="009D52A9" w:rsidRPr="00FE6FB2" w:rsidRDefault="009D52A9" w:rsidP="00825890">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Std_Eff</w:t>
            </w:r>
          </w:p>
        </w:tc>
        <w:tc>
          <w:tcPr>
            <w:tcW w:w="0" w:type="auto"/>
            <w:hideMark/>
          </w:tcPr>
          <w:p w:rsidR="009D52A9" w:rsidRPr="00FE6FB2" w:rsidRDefault="009D52A9" w:rsidP="00825890">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Coef.</w:t>
            </w:r>
          </w:p>
        </w:tc>
        <w:tc>
          <w:tcPr>
            <w:tcW w:w="0" w:type="auto"/>
            <w:hideMark/>
          </w:tcPr>
          <w:p w:rsidR="009D52A9" w:rsidRPr="00FE6FB2" w:rsidRDefault="009D52A9" w:rsidP="00825890">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Std. Err.</w:t>
            </w:r>
          </w:p>
        </w:tc>
        <w:tc>
          <w:tcPr>
            <w:tcW w:w="0" w:type="auto"/>
            <w:hideMark/>
          </w:tcPr>
          <w:p w:rsidR="009D52A9" w:rsidRPr="00FE6FB2" w:rsidRDefault="009D52A9" w:rsidP="00825890">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t</w:t>
            </w:r>
          </w:p>
        </w:tc>
        <w:tc>
          <w:tcPr>
            <w:tcW w:w="0" w:type="auto"/>
            <w:hideMark/>
          </w:tcPr>
          <w:p w:rsidR="009D52A9" w:rsidRPr="00FE6FB2" w:rsidRDefault="009D52A9" w:rsidP="00825890">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P&gt;t</w:t>
            </w:r>
          </w:p>
        </w:tc>
        <w:tc>
          <w:tcPr>
            <w:tcW w:w="0" w:type="auto"/>
            <w:hideMark/>
          </w:tcPr>
          <w:p w:rsidR="009D52A9" w:rsidRPr="00FE6FB2" w:rsidRDefault="009D52A9" w:rsidP="00825890">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[95% Conf.</w:t>
            </w:r>
          </w:p>
        </w:tc>
        <w:tc>
          <w:tcPr>
            <w:tcW w:w="0" w:type="auto"/>
            <w:hideMark/>
          </w:tcPr>
          <w:p w:rsidR="009D52A9" w:rsidRPr="00FE6FB2" w:rsidRDefault="009D52A9" w:rsidP="00825890">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Interval]</w:t>
            </w:r>
          </w:p>
        </w:tc>
      </w:tr>
      <w:tr w:rsidR="009D52A9" w:rsidRPr="00FE6FB2" w:rsidTr="003F7709">
        <w:trPr>
          <w:trHeight w:val="324"/>
          <w:jc w:val="center"/>
        </w:trPr>
        <w:tc>
          <w:tcPr>
            <w:tcW w:w="0" w:type="auto"/>
            <w:hideMark/>
          </w:tcPr>
          <w:p w:rsidR="009D52A9" w:rsidRPr="00FE6FB2" w:rsidRDefault="009D52A9" w:rsidP="009D52A9">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slope</w:t>
            </w:r>
          </w:p>
        </w:tc>
        <w:tc>
          <w:tcPr>
            <w:tcW w:w="0" w:type="auto"/>
            <w:hideMark/>
          </w:tcPr>
          <w:p w:rsidR="009D52A9" w:rsidRPr="00FE6FB2" w:rsidRDefault="009D52A9" w:rsidP="009D52A9">
            <w:pPr>
              <w:widowControl/>
              <w:jc w:val="right"/>
              <w:rPr>
                <w:rFonts w:ascii="Times New Roman" w:hAnsi="Times New Roman" w:cs="Times New Roman"/>
                <w:color w:val="000000"/>
              </w:rPr>
            </w:pPr>
            <w:r w:rsidRPr="00FE6FB2">
              <w:rPr>
                <w:rFonts w:ascii="Times New Roman" w:hAnsi="Times New Roman" w:cs="Times New Roman"/>
                <w:color w:val="000000"/>
              </w:rPr>
              <w:t>168.3354</w:t>
            </w:r>
          </w:p>
        </w:tc>
        <w:tc>
          <w:tcPr>
            <w:tcW w:w="0" w:type="auto"/>
            <w:hideMark/>
          </w:tcPr>
          <w:p w:rsidR="009D52A9" w:rsidRPr="00FE6FB2" w:rsidRDefault="009D52A9" w:rsidP="009D52A9">
            <w:pPr>
              <w:jc w:val="right"/>
              <w:rPr>
                <w:rFonts w:ascii="Times New Roman" w:hAnsi="Times New Roman" w:cs="Times New Roman"/>
                <w:color w:val="000000"/>
              </w:rPr>
            </w:pPr>
            <w:r w:rsidRPr="00FE6FB2">
              <w:rPr>
                <w:rFonts w:ascii="Times New Roman" w:hAnsi="Times New Roman" w:cs="Times New Roman"/>
                <w:color w:val="000000"/>
              </w:rPr>
              <w:t>38.97644</w:t>
            </w:r>
          </w:p>
        </w:tc>
        <w:tc>
          <w:tcPr>
            <w:tcW w:w="0" w:type="auto"/>
            <w:hideMark/>
          </w:tcPr>
          <w:p w:rsidR="009D52A9" w:rsidRPr="00FE6FB2" w:rsidRDefault="009D52A9" w:rsidP="009D52A9">
            <w:pPr>
              <w:jc w:val="right"/>
              <w:rPr>
                <w:rFonts w:ascii="Times New Roman" w:hAnsi="Times New Roman" w:cs="Times New Roman"/>
                <w:color w:val="000000"/>
              </w:rPr>
            </w:pPr>
            <w:r w:rsidRPr="00FE6FB2">
              <w:rPr>
                <w:rFonts w:ascii="Times New Roman" w:hAnsi="Times New Roman" w:cs="Times New Roman"/>
                <w:color w:val="000000"/>
              </w:rPr>
              <w:t>4.32</w:t>
            </w:r>
          </w:p>
        </w:tc>
        <w:tc>
          <w:tcPr>
            <w:tcW w:w="0" w:type="auto"/>
            <w:hideMark/>
          </w:tcPr>
          <w:p w:rsidR="009D52A9" w:rsidRPr="00FE6FB2" w:rsidRDefault="009D52A9" w:rsidP="009D52A9">
            <w:pPr>
              <w:jc w:val="right"/>
              <w:rPr>
                <w:rFonts w:ascii="Times New Roman" w:hAnsi="Times New Roman" w:cs="Times New Roman"/>
                <w:color w:val="000000"/>
              </w:rPr>
            </w:pPr>
            <w:r w:rsidRPr="00FE6FB2">
              <w:rPr>
                <w:rFonts w:ascii="Times New Roman" w:hAnsi="Times New Roman" w:cs="Times New Roman"/>
                <w:color w:val="000000"/>
              </w:rPr>
              <w:t>0</w:t>
            </w:r>
          </w:p>
        </w:tc>
        <w:tc>
          <w:tcPr>
            <w:tcW w:w="0" w:type="auto"/>
            <w:hideMark/>
          </w:tcPr>
          <w:p w:rsidR="009D52A9" w:rsidRPr="00FE6FB2" w:rsidRDefault="009D52A9" w:rsidP="009D52A9">
            <w:pPr>
              <w:jc w:val="right"/>
              <w:rPr>
                <w:rFonts w:ascii="Times New Roman" w:hAnsi="Times New Roman" w:cs="Times New Roman"/>
                <w:color w:val="000000"/>
              </w:rPr>
            </w:pPr>
            <w:r w:rsidRPr="00FE6FB2">
              <w:rPr>
                <w:rFonts w:ascii="Times New Roman" w:hAnsi="Times New Roman" w:cs="Times New Roman"/>
                <w:color w:val="000000"/>
              </w:rPr>
              <w:t>86.10232</w:t>
            </w:r>
          </w:p>
        </w:tc>
        <w:tc>
          <w:tcPr>
            <w:tcW w:w="0" w:type="auto"/>
            <w:hideMark/>
          </w:tcPr>
          <w:p w:rsidR="009D52A9" w:rsidRPr="00FE6FB2" w:rsidRDefault="009D52A9" w:rsidP="009D52A9">
            <w:pPr>
              <w:jc w:val="right"/>
              <w:rPr>
                <w:rFonts w:ascii="Times New Roman" w:hAnsi="Times New Roman" w:cs="Times New Roman"/>
                <w:color w:val="000000"/>
              </w:rPr>
            </w:pPr>
            <w:r w:rsidRPr="00FE6FB2">
              <w:rPr>
                <w:rFonts w:ascii="Times New Roman" w:hAnsi="Times New Roman" w:cs="Times New Roman"/>
                <w:color w:val="000000"/>
              </w:rPr>
              <w:t>250.5685</w:t>
            </w:r>
          </w:p>
        </w:tc>
      </w:tr>
      <w:tr w:rsidR="009D52A9" w:rsidRPr="00FE6FB2" w:rsidTr="003F7709">
        <w:trPr>
          <w:trHeight w:val="324"/>
          <w:jc w:val="center"/>
        </w:trPr>
        <w:tc>
          <w:tcPr>
            <w:tcW w:w="0" w:type="auto"/>
            <w:hideMark/>
          </w:tcPr>
          <w:p w:rsidR="009D52A9" w:rsidRPr="00FE6FB2" w:rsidRDefault="009D52A9" w:rsidP="009D52A9">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bias</w:t>
            </w:r>
          </w:p>
        </w:tc>
        <w:tc>
          <w:tcPr>
            <w:tcW w:w="0" w:type="auto"/>
            <w:hideMark/>
          </w:tcPr>
          <w:p w:rsidR="009D52A9" w:rsidRPr="00FE6FB2" w:rsidRDefault="009D52A9" w:rsidP="009D52A9">
            <w:pPr>
              <w:jc w:val="right"/>
              <w:rPr>
                <w:rFonts w:ascii="Times New Roman" w:hAnsi="Times New Roman" w:cs="Times New Roman"/>
                <w:color w:val="000000"/>
              </w:rPr>
            </w:pPr>
            <w:r w:rsidRPr="00FE6FB2">
              <w:rPr>
                <w:rFonts w:ascii="Times New Roman" w:hAnsi="Times New Roman" w:cs="Times New Roman"/>
                <w:color w:val="000000"/>
              </w:rPr>
              <w:t>-1.81156</w:t>
            </w:r>
          </w:p>
        </w:tc>
        <w:tc>
          <w:tcPr>
            <w:tcW w:w="0" w:type="auto"/>
            <w:hideMark/>
          </w:tcPr>
          <w:p w:rsidR="009D52A9" w:rsidRPr="00FE6FB2" w:rsidRDefault="009D52A9" w:rsidP="009D52A9">
            <w:pPr>
              <w:jc w:val="right"/>
              <w:rPr>
                <w:rFonts w:ascii="Times New Roman" w:hAnsi="Times New Roman" w:cs="Times New Roman"/>
                <w:color w:val="000000"/>
              </w:rPr>
            </w:pPr>
            <w:r w:rsidRPr="00FE6FB2">
              <w:rPr>
                <w:rFonts w:ascii="Times New Roman" w:hAnsi="Times New Roman" w:cs="Times New Roman"/>
                <w:color w:val="000000"/>
              </w:rPr>
              <w:t>0.832122</w:t>
            </w:r>
          </w:p>
        </w:tc>
        <w:tc>
          <w:tcPr>
            <w:tcW w:w="0" w:type="auto"/>
            <w:hideMark/>
          </w:tcPr>
          <w:p w:rsidR="009D52A9" w:rsidRPr="00FE6FB2" w:rsidRDefault="009D52A9" w:rsidP="009D52A9">
            <w:pPr>
              <w:jc w:val="right"/>
              <w:rPr>
                <w:rFonts w:ascii="Times New Roman" w:hAnsi="Times New Roman" w:cs="Times New Roman"/>
                <w:color w:val="000000"/>
              </w:rPr>
            </w:pPr>
            <w:r w:rsidRPr="00FE6FB2">
              <w:rPr>
                <w:rFonts w:ascii="Times New Roman" w:hAnsi="Times New Roman" w:cs="Times New Roman"/>
                <w:color w:val="000000"/>
              </w:rPr>
              <w:t>-2.18</w:t>
            </w:r>
          </w:p>
        </w:tc>
        <w:tc>
          <w:tcPr>
            <w:tcW w:w="0" w:type="auto"/>
            <w:hideMark/>
          </w:tcPr>
          <w:p w:rsidR="009D52A9" w:rsidRPr="00FE6FB2" w:rsidRDefault="009D52A9" w:rsidP="009D52A9">
            <w:pPr>
              <w:jc w:val="right"/>
              <w:rPr>
                <w:rFonts w:ascii="Times New Roman" w:hAnsi="Times New Roman" w:cs="Times New Roman"/>
                <w:color w:val="000000"/>
              </w:rPr>
            </w:pPr>
            <w:r w:rsidRPr="00FE6FB2">
              <w:rPr>
                <w:rFonts w:ascii="Times New Roman" w:hAnsi="Times New Roman" w:cs="Times New Roman"/>
                <w:color w:val="000000"/>
              </w:rPr>
              <w:t>0.044</w:t>
            </w:r>
          </w:p>
        </w:tc>
        <w:tc>
          <w:tcPr>
            <w:tcW w:w="0" w:type="auto"/>
            <w:hideMark/>
          </w:tcPr>
          <w:p w:rsidR="009D52A9" w:rsidRPr="00FE6FB2" w:rsidRDefault="009D52A9" w:rsidP="009D52A9">
            <w:pPr>
              <w:jc w:val="right"/>
              <w:rPr>
                <w:rFonts w:ascii="Times New Roman" w:hAnsi="Times New Roman" w:cs="Times New Roman"/>
                <w:color w:val="000000"/>
              </w:rPr>
            </w:pPr>
            <w:r w:rsidRPr="00FE6FB2">
              <w:rPr>
                <w:rFonts w:ascii="Times New Roman" w:hAnsi="Times New Roman" w:cs="Times New Roman"/>
                <w:color w:val="000000"/>
              </w:rPr>
              <w:t>-3.56719</w:t>
            </w:r>
          </w:p>
        </w:tc>
        <w:tc>
          <w:tcPr>
            <w:tcW w:w="0" w:type="auto"/>
            <w:hideMark/>
          </w:tcPr>
          <w:p w:rsidR="009D52A9" w:rsidRPr="00FE6FB2" w:rsidRDefault="009D52A9" w:rsidP="009D52A9">
            <w:pPr>
              <w:jc w:val="right"/>
              <w:rPr>
                <w:rFonts w:ascii="Times New Roman" w:hAnsi="Times New Roman" w:cs="Times New Roman"/>
                <w:color w:val="000000"/>
              </w:rPr>
            </w:pPr>
            <w:r w:rsidRPr="00FE6FB2">
              <w:rPr>
                <w:rFonts w:ascii="Times New Roman" w:hAnsi="Times New Roman" w:cs="Times New Roman"/>
                <w:color w:val="000000"/>
              </w:rPr>
              <w:t>-0.05594</w:t>
            </w:r>
          </w:p>
        </w:tc>
      </w:tr>
      <w:tr w:rsidR="009D52A9" w:rsidRPr="00FE6FB2" w:rsidTr="003F7709">
        <w:trPr>
          <w:trHeight w:val="324"/>
          <w:jc w:val="center"/>
        </w:trPr>
        <w:tc>
          <w:tcPr>
            <w:tcW w:w="0" w:type="auto"/>
            <w:gridSpan w:val="7"/>
          </w:tcPr>
          <w:p w:rsidR="009D52A9" w:rsidRPr="00FE6FB2" w:rsidRDefault="009D52A9" w:rsidP="00825890">
            <w:pPr>
              <w:widowControl/>
              <w:ind w:right="960"/>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Test of H0: no small-study effects  P = 0.044</w:t>
            </w:r>
          </w:p>
        </w:tc>
      </w:tr>
    </w:tbl>
    <w:p w:rsidR="004F7431" w:rsidRPr="00FE6FB2" w:rsidRDefault="00BE4415" w:rsidP="004F7431">
      <w:pPr>
        <w:pStyle w:val="Heading2"/>
      </w:pPr>
      <w:bookmarkStart w:id="190" w:name="_Toc32664090"/>
      <w:bookmarkStart w:id="191" w:name="_Toc53220886"/>
      <w:r w:rsidRPr="00FE6FB2">
        <w:t>10</w:t>
      </w:r>
      <w:r w:rsidR="004F7431" w:rsidRPr="00FE6FB2">
        <w:t>.3</w:t>
      </w:r>
      <w:r w:rsidR="006D079E" w:rsidRPr="00FE6FB2">
        <w:t xml:space="preserve">. </w:t>
      </w:r>
      <w:r w:rsidR="0005540E" w:rsidRPr="00FE6FB2">
        <w:t>Publication bias in trauma</w:t>
      </w:r>
      <w:r w:rsidR="004F7431" w:rsidRPr="00FE6FB2">
        <w:t xml:space="preserve"> patients</w:t>
      </w:r>
      <w:bookmarkEnd w:id="190"/>
      <w:bookmarkEnd w:id="191"/>
      <w:r w:rsidR="004F7431" w:rsidRPr="00FE6FB2">
        <w:t xml:space="preserve"> </w:t>
      </w:r>
    </w:p>
    <w:p w:rsidR="006D079E" w:rsidRPr="00FE6FB2" w:rsidRDefault="00BE4415" w:rsidP="004F7431">
      <w:pPr>
        <w:pStyle w:val="Heading3"/>
      </w:pPr>
      <w:bookmarkStart w:id="192" w:name="_Toc32664091"/>
      <w:bookmarkStart w:id="193" w:name="_Toc53220887"/>
      <w:r w:rsidRPr="00FE6FB2">
        <w:t>10</w:t>
      </w:r>
      <w:r w:rsidR="004F7431" w:rsidRPr="00FE6FB2">
        <w:t>.3.1.</w:t>
      </w:r>
      <w:r w:rsidR="0005540E" w:rsidRPr="00FE6FB2">
        <w:t>Mortality in trauma</w:t>
      </w:r>
      <w:r w:rsidR="006D079E" w:rsidRPr="00FE6FB2">
        <w:t xml:space="preserve"> patients</w:t>
      </w:r>
      <w:bookmarkEnd w:id="192"/>
      <w:bookmarkEnd w:id="193"/>
    </w:p>
    <w:p w:rsidR="000720ED" w:rsidRPr="00FE6FB2" w:rsidRDefault="000720ED" w:rsidP="000720ED">
      <w:pPr>
        <w:jc w:val="center"/>
        <w:rPr>
          <w:rFonts w:ascii="Times New Roman" w:eastAsia="DFKai-SB" w:hAnsi="Times New Roman" w:cs="Times New Roman"/>
          <w:szCs w:val="24"/>
        </w:rPr>
      </w:pPr>
      <w:r w:rsidRPr="00FE6FB2">
        <w:rPr>
          <w:rFonts w:ascii="Times New Roman" w:hAnsi="Times New Roman" w:cs="Times New Roman"/>
          <w:noProof/>
          <w:lang w:val="en-IN" w:eastAsia="en-IN"/>
        </w:rPr>
        <w:drawing>
          <wp:inline distT="0" distB="0" distL="0" distR="0" wp14:anchorId="2F8CEF81" wp14:editId="4CCCFB68">
            <wp:extent cx="3840000" cy="2880000"/>
            <wp:effectExtent l="0" t="0" r="8255" b="0"/>
            <wp:docPr id="35" name="圖片 35" descr="C:\Users\DELL\Dropbox\@ Study\201806 Fluid NMA\part 2. NMA\Manuscript\Figures 20190805\投影片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DELL\Dropbox\@ Study\201806 Fluid NMA\part 2. NMA\Manuscript\Figures 20190805\投影片18.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840000" cy="2880000"/>
                    </a:xfrm>
                    <a:prstGeom prst="rect">
                      <a:avLst/>
                    </a:prstGeom>
                    <a:noFill/>
                    <a:ln>
                      <a:noFill/>
                    </a:ln>
                  </pic:spPr>
                </pic:pic>
              </a:graphicData>
            </a:graphic>
          </wp:inline>
        </w:drawing>
      </w:r>
    </w:p>
    <w:p w:rsidR="000720ED" w:rsidRPr="00FE6FB2" w:rsidRDefault="000720ED" w:rsidP="000720ED">
      <w:pPr>
        <w:jc w:val="center"/>
        <w:rPr>
          <w:rFonts w:ascii="Times New Roman" w:eastAsia="DFKai-SB" w:hAnsi="Times New Roman" w:cs="Times New Roman"/>
          <w:szCs w:val="24"/>
        </w:rPr>
      </w:pPr>
      <w:r w:rsidRPr="00FE6FB2">
        <w:rPr>
          <w:rFonts w:ascii="Times New Roman" w:eastAsia="DFKai-SB" w:hAnsi="Times New Roman" w:cs="Times New Roman"/>
          <w:szCs w:val="24"/>
        </w:rPr>
        <w:t>*</w:t>
      </w:r>
      <w:r w:rsidR="009641E5" w:rsidRPr="00FE6FB2">
        <w:rPr>
          <w:rFonts w:ascii="Times New Roman" w:eastAsia="DFKai-SB" w:hAnsi="Times New Roman" w:cs="Times New Roman"/>
          <w:szCs w:val="24"/>
        </w:rPr>
        <w:t>BC</w:t>
      </w:r>
      <w:r w:rsidRPr="00FE6FB2">
        <w:rPr>
          <w:rFonts w:ascii="Times New Roman" w:eastAsia="DFKai-SB" w:hAnsi="Times New Roman" w:cs="Times New Roman"/>
          <w:szCs w:val="24"/>
        </w:rPr>
        <w:t xml:space="preserve">, </w:t>
      </w:r>
      <w:r w:rsidR="009641E5" w:rsidRPr="00FE6FB2">
        <w:rPr>
          <w:rFonts w:ascii="Times New Roman" w:eastAsia="DFKai-SB" w:hAnsi="Times New Roman" w:cs="Times New Roman"/>
          <w:szCs w:val="24"/>
        </w:rPr>
        <w:t>Balanced crystalloids</w:t>
      </w:r>
      <w:r w:rsidRPr="00FE6FB2">
        <w:rPr>
          <w:rFonts w:ascii="Times New Roman" w:eastAsia="DFKai-SB" w:hAnsi="Times New Roman" w:cs="Times New Roman"/>
          <w:szCs w:val="24"/>
        </w:rPr>
        <w:t xml:space="preserve">; Alb. albumin, LH, L-HES, HH, H-HES, G, gelatin. </w:t>
      </w:r>
    </w:p>
    <w:p w:rsidR="00DC16E5" w:rsidRPr="00FE6FB2" w:rsidRDefault="00DC16E5" w:rsidP="000720ED">
      <w:pPr>
        <w:jc w:val="center"/>
        <w:rPr>
          <w:rFonts w:ascii="Times New Roman" w:hAnsi="Times New Roman" w:cs="Times New Roman"/>
        </w:rPr>
      </w:pPr>
    </w:p>
    <w:p w:rsidR="000720ED" w:rsidRPr="00FE6FB2" w:rsidRDefault="000720ED" w:rsidP="000720ED">
      <w:pPr>
        <w:jc w:val="center"/>
        <w:rPr>
          <w:rFonts w:ascii="Times New Roman" w:hAnsi="Times New Roman" w:cs="Times New Roman"/>
        </w:rPr>
      </w:pPr>
      <w:r w:rsidRPr="00FE6FB2">
        <w:rPr>
          <w:rFonts w:ascii="Times New Roman" w:hAnsi="Times New Roman" w:cs="Times New Roman"/>
          <w:noProof/>
          <w:lang w:val="en-IN" w:eastAsia="en-IN"/>
        </w:rPr>
        <w:drawing>
          <wp:inline distT="0" distB="0" distL="0" distR="0" wp14:anchorId="6ED5B2EC" wp14:editId="173E0864">
            <wp:extent cx="3935804" cy="2880000"/>
            <wp:effectExtent l="0" t="0" r="7620" b="0"/>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935804" cy="2880000"/>
                    </a:xfrm>
                    <a:prstGeom prst="rect">
                      <a:avLst/>
                    </a:prstGeom>
                    <a:noFill/>
                    <a:ln>
                      <a:noFill/>
                    </a:ln>
                  </pic:spPr>
                </pic:pic>
              </a:graphicData>
            </a:graphic>
          </wp:inline>
        </w:drawing>
      </w:r>
    </w:p>
    <w:p w:rsidR="00DC16E5" w:rsidRPr="00FE6FB2" w:rsidRDefault="00DC16E5" w:rsidP="000720ED">
      <w:pPr>
        <w:jc w:val="center"/>
        <w:rPr>
          <w:rFonts w:ascii="Times New Roman" w:hAnsi="Times New Roman" w:cs="Times New Roman"/>
        </w:rPr>
      </w:pPr>
    </w:p>
    <w:tbl>
      <w:tblPr>
        <w:tblStyle w:val="TableGrid"/>
        <w:tblW w:w="0" w:type="auto"/>
        <w:jc w:val="center"/>
        <w:tblLook w:val="04A0" w:firstRow="1" w:lastRow="0" w:firstColumn="1" w:lastColumn="0" w:noHBand="0" w:noVBand="1"/>
      </w:tblPr>
      <w:tblGrid>
        <w:gridCol w:w="963"/>
        <w:gridCol w:w="1116"/>
        <w:gridCol w:w="1116"/>
        <w:gridCol w:w="716"/>
        <w:gridCol w:w="756"/>
        <w:gridCol w:w="1336"/>
        <w:gridCol w:w="1116"/>
      </w:tblGrid>
      <w:tr w:rsidR="000720ED" w:rsidRPr="00FE6FB2" w:rsidTr="003F7709">
        <w:trPr>
          <w:trHeight w:val="79"/>
          <w:jc w:val="center"/>
        </w:trPr>
        <w:tc>
          <w:tcPr>
            <w:tcW w:w="0" w:type="auto"/>
            <w:gridSpan w:val="7"/>
          </w:tcPr>
          <w:p w:rsidR="000720ED" w:rsidRPr="00FE6FB2" w:rsidRDefault="000720ED" w:rsidP="00825890">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Egger's test for small-study effects:</w:t>
            </w:r>
          </w:p>
        </w:tc>
      </w:tr>
      <w:tr w:rsidR="00B43EA0" w:rsidRPr="00FE6FB2" w:rsidTr="003F7709">
        <w:trPr>
          <w:trHeight w:val="79"/>
          <w:jc w:val="center"/>
        </w:trPr>
        <w:tc>
          <w:tcPr>
            <w:tcW w:w="0" w:type="auto"/>
            <w:hideMark/>
          </w:tcPr>
          <w:p w:rsidR="000720ED" w:rsidRPr="00FE6FB2" w:rsidRDefault="000720ED" w:rsidP="00825890">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Std_Eff</w:t>
            </w:r>
          </w:p>
        </w:tc>
        <w:tc>
          <w:tcPr>
            <w:tcW w:w="0" w:type="auto"/>
            <w:hideMark/>
          </w:tcPr>
          <w:p w:rsidR="000720ED" w:rsidRPr="00FE6FB2" w:rsidRDefault="000720ED" w:rsidP="00825890">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Coef.</w:t>
            </w:r>
          </w:p>
        </w:tc>
        <w:tc>
          <w:tcPr>
            <w:tcW w:w="0" w:type="auto"/>
            <w:hideMark/>
          </w:tcPr>
          <w:p w:rsidR="000720ED" w:rsidRPr="00FE6FB2" w:rsidRDefault="000720ED" w:rsidP="00825890">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Std. Err.</w:t>
            </w:r>
          </w:p>
        </w:tc>
        <w:tc>
          <w:tcPr>
            <w:tcW w:w="0" w:type="auto"/>
            <w:hideMark/>
          </w:tcPr>
          <w:p w:rsidR="000720ED" w:rsidRPr="00FE6FB2" w:rsidRDefault="000720ED" w:rsidP="00825890">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t</w:t>
            </w:r>
          </w:p>
        </w:tc>
        <w:tc>
          <w:tcPr>
            <w:tcW w:w="0" w:type="auto"/>
            <w:hideMark/>
          </w:tcPr>
          <w:p w:rsidR="000720ED" w:rsidRPr="00FE6FB2" w:rsidRDefault="000720ED" w:rsidP="00825890">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P&gt;t</w:t>
            </w:r>
          </w:p>
        </w:tc>
        <w:tc>
          <w:tcPr>
            <w:tcW w:w="0" w:type="auto"/>
            <w:hideMark/>
          </w:tcPr>
          <w:p w:rsidR="000720ED" w:rsidRPr="00FE6FB2" w:rsidRDefault="000720ED" w:rsidP="00825890">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[95% Conf.</w:t>
            </w:r>
          </w:p>
        </w:tc>
        <w:tc>
          <w:tcPr>
            <w:tcW w:w="0" w:type="auto"/>
            <w:hideMark/>
          </w:tcPr>
          <w:p w:rsidR="000720ED" w:rsidRPr="00FE6FB2" w:rsidRDefault="000720ED" w:rsidP="00825890">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Interval]</w:t>
            </w:r>
          </w:p>
        </w:tc>
      </w:tr>
      <w:tr w:rsidR="000720ED" w:rsidRPr="00FE6FB2" w:rsidTr="003F7709">
        <w:trPr>
          <w:trHeight w:val="324"/>
          <w:jc w:val="center"/>
        </w:trPr>
        <w:tc>
          <w:tcPr>
            <w:tcW w:w="0" w:type="auto"/>
            <w:hideMark/>
          </w:tcPr>
          <w:p w:rsidR="000720ED" w:rsidRPr="00FE6FB2" w:rsidRDefault="000720ED" w:rsidP="000720ED">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slope</w:t>
            </w:r>
          </w:p>
        </w:tc>
        <w:tc>
          <w:tcPr>
            <w:tcW w:w="0" w:type="auto"/>
            <w:hideMark/>
          </w:tcPr>
          <w:p w:rsidR="000720ED" w:rsidRPr="00FE6FB2" w:rsidRDefault="000720ED" w:rsidP="000720ED">
            <w:pPr>
              <w:widowControl/>
              <w:jc w:val="right"/>
              <w:rPr>
                <w:rFonts w:ascii="Times New Roman" w:hAnsi="Times New Roman" w:cs="Times New Roman"/>
                <w:color w:val="000000"/>
              </w:rPr>
            </w:pPr>
            <w:r w:rsidRPr="00FE6FB2">
              <w:rPr>
                <w:rFonts w:ascii="Times New Roman" w:hAnsi="Times New Roman" w:cs="Times New Roman"/>
                <w:color w:val="000000"/>
              </w:rPr>
              <w:t>0.015083</w:t>
            </w:r>
          </w:p>
        </w:tc>
        <w:tc>
          <w:tcPr>
            <w:tcW w:w="0" w:type="auto"/>
            <w:hideMark/>
          </w:tcPr>
          <w:p w:rsidR="000720ED" w:rsidRPr="00FE6FB2" w:rsidRDefault="000720ED" w:rsidP="000720ED">
            <w:pPr>
              <w:jc w:val="right"/>
              <w:rPr>
                <w:rFonts w:ascii="Times New Roman" w:hAnsi="Times New Roman" w:cs="Times New Roman"/>
                <w:color w:val="000000"/>
              </w:rPr>
            </w:pPr>
            <w:r w:rsidRPr="00FE6FB2">
              <w:rPr>
                <w:rFonts w:ascii="Times New Roman" w:hAnsi="Times New Roman" w:cs="Times New Roman"/>
                <w:color w:val="000000"/>
              </w:rPr>
              <w:t>0.083482</w:t>
            </w:r>
          </w:p>
        </w:tc>
        <w:tc>
          <w:tcPr>
            <w:tcW w:w="0" w:type="auto"/>
            <w:hideMark/>
          </w:tcPr>
          <w:p w:rsidR="000720ED" w:rsidRPr="00FE6FB2" w:rsidRDefault="000720ED" w:rsidP="000720ED">
            <w:pPr>
              <w:jc w:val="right"/>
              <w:rPr>
                <w:rFonts w:ascii="Times New Roman" w:hAnsi="Times New Roman" w:cs="Times New Roman"/>
                <w:color w:val="000000"/>
              </w:rPr>
            </w:pPr>
            <w:r w:rsidRPr="00FE6FB2">
              <w:rPr>
                <w:rFonts w:ascii="Times New Roman" w:hAnsi="Times New Roman" w:cs="Times New Roman"/>
                <w:color w:val="000000"/>
              </w:rPr>
              <w:t>0.18</w:t>
            </w:r>
          </w:p>
        </w:tc>
        <w:tc>
          <w:tcPr>
            <w:tcW w:w="0" w:type="auto"/>
            <w:hideMark/>
          </w:tcPr>
          <w:p w:rsidR="000720ED" w:rsidRPr="00FE6FB2" w:rsidRDefault="000720ED" w:rsidP="000720ED">
            <w:pPr>
              <w:jc w:val="right"/>
              <w:rPr>
                <w:rFonts w:ascii="Times New Roman" w:hAnsi="Times New Roman" w:cs="Times New Roman"/>
                <w:color w:val="000000"/>
              </w:rPr>
            </w:pPr>
            <w:r w:rsidRPr="00FE6FB2">
              <w:rPr>
                <w:rFonts w:ascii="Times New Roman" w:hAnsi="Times New Roman" w:cs="Times New Roman"/>
                <w:color w:val="000000"/>
              </w:rPr>
              <w:t>0.861</w:t>
            </w:r>
          </w:p>
        </w:tc>
        <w:tc>
          <w:tcPr>
            <w:tcW w:w="0" w:type="auto"/>
            <w:hideMark/>
          </w:tcPr>
          <w:p w:rsidR="000720ED" w:rsidRPr="00FE6FB2" w:rsidRDefault="000720ED" w:rsidP="000720ED">
            <w:pPr>
              <w:jc w:val="right"/>
              <w:rPr>
                <w:rFonts w:ascii="Times New Roman" w:hAnsi="Times New Roman" w:cs="Times New Roman"/>
                <w:color w:val="000000"/>
              </w:rPr>
            </w:pPr>
            <w:r w:rsidRPr="00FE6FB2">
              <w:rPr>
                <w:rFonts w:ascii="Times New Roman" w:hAnsi="Times New Roman" w:cs="Times New Roman"/>
                <w:color w:val="000000"/>
              </w:rPr>
              <w:t>-0.17743</w:t>
            </w:r>
          </w:p>
        </w:tc>
        <w:tc>
          <w:tcPr>
            <w:tcW w:w="0" w:type="auto"/>
            <w:hideMark/>
          </w:tcPr>
          <w:p w:rsidR="000720ED" w:rsidRPr="00FE6FB2" w:rsidRDefault="000720ED" w:rsidP="000720ED">
            <w:pPr>
              <w:jc w:val="right"/>
              <w:rPr>
                <w:rFonts w:ascii="Times New Roman" w:hAnsi="Times New Roman" w:cs="Times New Roman"/>
                <w:color w:val="000000"/>
              </w:rPr>
            </w:pPr>
            <w:r w:rsidRPr="00FE6FB2">
              <w:rPr>
                <w:rFonts w:ascii="Times New Roman" w:hAnsi="Times New Roman" w:cs="Times New Roman"/>
                <w:color w:val="000000"/>
              </w:rPr>
              <w:t>0.207592</w:t>
            </w:r>
          </w:p>
        </w:tc>
      </w:tr>
      <w:tr w:rsidR="000720ED" w:rsidRPr="00FE6FB2" w:rsidTr="003F7709">
        <w:trPr>
          <w:trHeight w:val="324"/>
          <w:jc w:val="center"/>
        </w:trPr>
        <w:tc>
          <w:tcPr>
            <w:tcW w:w="0" w:type="auto"/>
            <w:hideMark/>
          </w:tcPr>
          <w:p w:rsidR="000720ED" w:rsidRPr="00FE6FB2" w:rsidRDefault="000720ED" w:rsidP="000720ED">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bias</w:t>
            </w:r>
          </w:p>
        </w:tc>
        <w:tc>
          <w:tcPr>
            <w:tcW w:w="0" w:type="auto"/>
            <w:hideMark/>
          </w:tcPr>
          <w:p w:rsidR="000720ED" w:rsidRPr="00FE6FB2" w:rsidRDefault="000720ED" w:rsidP="000720ED">
            <w:pPr>
              <w:jc w:val="right"/>
              <w:rPr>
                <w:rFonts w:ascii="Times New Roman" w:hAnsi="Times New Roman" w:cs="Times New Roman"/>
                <w:color w:val="000000"/>
              </w:rPr>
            </w:pPr>
            <w:r w:rsidRPr="00FE6FB2">
              <w:rPr>
                <w:rFonts w:ascii="Times New Roman" w:hAnsi="Times New Roman" w:cs="Times New Roman"/>
                <w:color w:val="000000"/>
              </w:rPr>
              <w:t>-0.04262</w:t>
            </w:r>
          </w:p>
        </w:tc>
        <w:tc>
          <w:tcPr>
            <w:tcW w:w="0" w:type="auto"/>
            <w:hideMark/>
          </w:tcPr>
          <w:p w:rsidR="000720ED" w:rsidRPr="00FE6FB2" w:rsidRDefault="000720ED" w:rsidP="000720ED">
            <w:pPr>
              <w:jc w:val="right"/>
              <w:rPr>
                <w:rFonts w:ascii="Times New Roman" w:hAnsi="Times New Roman" w:cs="Times New Roman"/>
                <w:color w:val="000000"/>
              </w:rPr>
            </w:pPr>
            <w:r w:rsidRPr="00FE6FB2">
              <w:rPr>
                <w:rFonts w:ascii="Times New Roman" w:hAnsi="Times New Roman" w:cs="Times New Roman"/>
                <w:color w:val="000000"/>
              </w:rPr>
              <w:t>0.255301</w:t>
            </w:r>
          </w:p>
        </w:tc>
        <w:tc>
          <w:tcPr>
            <w:tcW w:w="0" w:type="auto"/>
            <w:hideMark/>
          </w:tcPr>
          <w:p w:rsidR="000720ED" w:rsidRPr="00FE6FB2" w:rsidRDefault="000720ED" w:rsidP="000720ED">
            <w:pPr>
              <w:jc w:val="right"/>
              <w:rPr>
                <w:rFonts w:ascii="Times New Roman" w:hAnsi="Times New Roman" w:cs="Times New Roman"/>
                <w:color w:val="000000"/>
              </w:rPr>
            </w:pPr>
            <w:r w:rsidRPr="00FE6FB2">
              <w:rPr>
                <w:rFonts w:ascii="Times New Roman" w:hAnsi="Times New Roman" w:cs="Times New Roman"/>
                <w:color w:val="000000"/>
              </w:rPr>
              <w:t>-0.17</w:t>
            </w:r>
          </w:p>
        </w:tc>
        <w:tc>
          <w:tcPr>
            <w:tcW w:w="0" w:type="auto"/>
            <w:hideMark/>
          </w:tcPr>
          <w:p w:rsidR="000720ED" w:rsidRPr="00FE6FB2" w:rsidRDefault="000720ED" w:rsidP="000720ED">
            <w:pPr>
              <w:jc w:val="right"/>
              <w:rPr>
                <w:rFonts w:ascii="Times New Roman" w:hAnsi="Times New Roman" w:cs="Times New Roman"/>
                <w:color w:val="000000"/>
              </w:rPr>
            </w:pPr>
            <w:r w:rsidRPr="00FE6FB2">
              <w:rPr>
                <w:rFonts w:ascii="Times New Roman" w:hAnsi="Times New Roman" w:cs="Times New Roman"/>
                <w:color w:val="000000"/>
              </w:rPr>
              <w:t>0.872</w:t>
            </w:r>
          </w:p>
        </w:tc>
        <w:tc>
          <w:tcPr>
            <w:tcW w:w="0" w:type="auto"/>
            <w:hideMark/>
          </w:tcPr>
          <w:p w:rsidR="000720ED" w:rsidRPr="00FE6FB2" w:rsidRDefault="000720ED" w:rsidP="000720ED">
            <w:pPr>
              <w:jc w:val="right"/>
              <w:rPr>
                <w:rFonts w:ascii="Times New Roman" w:hAnsi="Times New Roman" w:cs="Times New Roman"/>
                <w:color w:val="000000"/>
              </w:rPr>
            </w:pPr>
            <w:r w:rsidRPr="00FE6FB2">
              <w:rPr>
                <w:rFonts w:ascii="Times New Roman" w:hAnsi="Times New Roman" w:cs="Times New Roman"/>
                <w:color w:val="000000"/>
              </w:rPr>
              <w:t>-0.63135</w:t>
            </w:r>
          </w:p>
        </w:tc>
        <w:tc>
          <w:tcPr>
            <w:tcW w:w="0" w:type="auto"/>
            <w:hideMark/>
          </w:tcPr>
          <w:p w:rsidR="000720ED" w:rsidRPr="00FE6FB2" w:rsidRDefault="000720ED" w:rsidP="000720ED">
            <w:pPr>
              <w:jc w:val="right"/>
              <w:rPr>
                <w:rFonts w:ascii="Times New Roman" w:hAnsi="Times New Roman" w:cs="Times New Roman"/>
                <w:color w:val="000000"/>
              </w:rPr>
            </w:pPr>
            <w:r w:rsidRPr="00FE6FB2">
              <w:rPr>
                <w:rFonts w:ascii="Times New Roman" w:hAnsi="Times New Roman" w:cs="Times New Roman"/>
                <w:color w:val="000000"/>
              </w:rPr>
              <w:t>0.546104</w:t>
            </w:r>
          </w:p>
        </w:tc>
      </w:tr>
      <w:tr w:rsidR="000720ED" w:rsidRPr="00FE6FB2" w:rsidTr="003F7709">
        <w:trPr>
          <w:trHeight w:val="324"/>
          <w:jc w:val="center"/>
        </w:trPr>
        <w:tc>
          <w:tcPr>
            <w:tcW w:w="0" w:type="auto"/>
            <w:gridSpan w:val="7"/>
          </w:tcPr>
          <w:p w:rsidR="000720ED" w:rsidRPr="00FE6FB2" w:rsidRDefault="000720ED" w:rsidP="00825890">
            <w:pPr>
              <w:widowControl/>
              <w:ind w:right="960"/>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Test of H0: no small-study effects  P = 0.872</w:t>
            </w:r>
          </w:p>
        </w:tc>
      </w:tr>
    </w:tbl>
    <w:p w:rsidR="000720ED" w:rsidRPr="00FE6FB2" w:rsidRDefault="000720ED" w:rsidP="000720ED">
      <w:pPr>
        <w:jc w:val="center"/>
        <w:rPr>
          <w:rFonts w:ascii="Times New Roman" w:hAnsi="Times New Roman" w:cs="Times New Roman"/>
        </w:rPr>
      </w:pPr>
    </w:p>
    <w:p w:rsidR="000720ED" w:rsidRPr="00FE6FB2" w:rsidRDefault="000720ED" w:rsidP="000720ED">
      <w:pPr>
        <w:jc w:val="center"/>
        <w:rPr>
          <w:rFonts w:ascii="Times New Roman" w:hAnsi="Times New Roman" w:cs="Times New Roman"/>
        </w:rPr>
      </w:pPr>
    </w:p>
    <w:p w:rsidR="006D079E" w:rsidRPr="00FE6FB2" w:rsidRDefault="00BE4415" w:rsidP="004F7431">
      <w:pPr>
        <w:pStyle w:val="Heading3"/>
      </w:pPr>
      <w:bookmarkStart w:id="194" w:name="_Toc32664092"/>
      <w:bookmarkStart w:id="195" w:name="_Toc53220888"/>
      <w:r w:rsidRPr="00FE6FB2">
        <w:t>10</w:t>
      </w:r>
      <w:r w:rsidR="004F7431" w:rsidRPr="00FE6FB2">
        <w:t>.3.2</w:t>
      </w:r>
      <w:r w:rsidR="006D079E" w:rsidRPr="00FE6FB2">
        <w:t>. Mortality in traumatic brain injury patients</w:t>
      </w:r>
      <w:bookmarkEnd w:id="194"/>
      <w:bookmarkEnd w:id="195"/>
    </w:p>
    <w:p w:rsidR="006D079E" w:rsidRPr="00FE6FB2" w:rsidRDefault="000720ED" w:rsidP="000720ED">
      <w:pPr>
        <w:jc w:val="center"/>
        <w:rPr>
          <w:rFonts w:ascii="Times New Roman" w:hAnsi="Times New Roman" w:cs="Times New Roman"/>
          <w:b/>
          <w:szCs w:val="24"/>
        </w:rPr>
      </w:pPr>
      <w:r w:rsidRPr="00FE6FB2">
        <w:rPr>
          <w:rFonts w:ascii="Times New Roman" w:hAnsi="Times New Roman" w:cs="Times New Roman"/>
          <w:b/>
          <w:noProof/>
          <w:szCs w:val="24"/>
          <w:lang w:val="en-IN" w:eastAsia="en-IN"/>
        </w:rPr>
        <w:drawing>
          <wp:inline distT="0" distB="0" distL="0" distR="0" wp14:anchorId="41D49329" wp14:editId="131E5387">
            <wp:extent cx="3840000" cy="2880000"/>
            <wp:effectExtent l="0" t="0" r="8255" b="0"/>
            <wp:docPr id="38" name="圖片 38" descr="C:\Users\DELL\Dropbox\@ Study\201806 Fluid NMA\part 2. NMA\Manuscript\Figures 20190805\投影片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DELL\Dropbox\@ Study\201806 Fluid NMA\part 2. NMA\Manuscript\Figures 20190805\投影片19.P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840000" cy="2880000"/>
                    </a:xfrm>
                    <a:prstGeom prst="rect">
                      <a:avLst/>
                    </a:prstGeom>
                    <a:noFill/>
                    <a:ln>
                      <a:noFill/>
                    </a:ln>
                  </pic:spPr>
                </pic:pic>
              </a:graphicData>
            </a:graphic>
          </wp:inline>
        </w:drawing>
      </w:r>
    </w:p>
    <w:p w:rsidR="000720ED" w:rsidRPr="00FE6FB2" w:rsidRDefault="000720ED" w:rsidP="000720ED">
      <w:pPr>
        <w:jc w:val="center"/>
        <w:rPr>
          <w:rFonts w:ascii="Times New Roman" w:eastAsia="DFKai-SB" w:hAnsi="Times New Roman" w:cs="Times New Roman"/>
          <w:szCs w:val="24"/>
        </w:rPr>
      </w:pPr>
      <w:r w:rsidRPr="00FE6FB2">
        <w:rPr>
          <w:rFonts w:ascii="Times New Roman" w:eastAsia="DFKai-SB" w:hAnsi="Times New Roman" w:cs="Times New Roman"/>
          <w:szCs w:val="24"/>
        </w:rPr>
        <w:t>*</w:t>
      </w:r>
      <w:r w:rsidR="009641E5" w:rsidRPr="00FE6FB2">
        <w:rPr>
          <w:rFonts w:ascii="Times New Roman" w:eastAsia="DFKai-SB" w:hAnsi="Times New Roman" w:cs="Times New Roman"/>
          <w:szCs w:val="24"/>
        </w:rPr>
        <w:t>BC</w:t>
      </w:r>
      <w:r w:rsidRPr="00FE6FB2">
        <w:rPr>
          <w:rFonts w:ascii="Times New Roman" w:eastAsia="DFKai-SB" w:hAnsi="Times New Roman" w:cs="Times New Roman"/>
          <w:szCs w:val="24"/>
        </w:rPr>
        <w:t xml:space="preserve">, </w:t>
      </w:r>
      <w:r w:rsidR="009641E5" w:rsidRPr="00FE6FB2">
        <w:rPr>
          <w:rFonts w:ascii="Times New Roman" w:eastAsia="DFKai-SB" w:hAnsi="Times New Roman" w:cs="Times New Roman"/>
          <w:szCs w:val="24"/>
        </w:rPr>
        <w:t>Balanced crystalloids</w:t>
      </w:r>
      <w:r w:rsidRPr="00FE6FB2">
        <w:rPr>
          <w:rFonts w:ascii="Times New Roman" w:eastAsia="DFKai-SB" w:hAnsi="Times New Roman" w:cs="Times New Roman"/>
          <w:szCs w:val="24"/>
        </w:rPr>
        <w:t xml:space="preserve">; Alb. albumin, LH, L-HES, G, gelatin. </w:t>
      </w:r>
    </w:p>
    <w:p w:rsidR="00DC16E5" w:rsidRPr="00FE6FB2" w:rsidRDefault="00DC16E5" w:rsidP="000720ED">
      <w:pPr>
        <w:jc w:val="center"/>
        <w:rPr>
          <w:rFonts w:ascii="Times New Roman" w:hAnsi="Times New Roman" w:cs="Times New Roman"/>
        </w:rPr>
      </w:pPr>
    </w:p>
    <w:p w:rsidR="000720ED" w:rsidRPr="00FE6FB2" w:rsidRDefault="000720ED" w:rsidP="000720ED">
      <w:pPr>
        <w:jc w:val="center"/>
        <w:rPr>
          <w:rFonts w:ascii="Times New Roman" w:hAnsi="Times New Roman" w:cs="Times New Roman"/>
          <w:b/>
          <w:szCs w:val="24"/>
        </w:rPr>
      </w:pPr>
      <w:r w:rsidRPr="00FE6FB2">
        <w:rPr>
          <w:rFonts w:ascii="Times New Roman" w:hAnsi="Times New Roman" w:cs="Times New Roman"/>
          <w:b/>
          <w:noProof/>
          <w:szCs w:val="24"/>
          <w:lang w:val="en-IN" w:eastAsia="en-IN"/>
        </w:rPr>
        <w:drawing>
          <wp:inline distT="0" distB="0" distL="0" distR="0" wp14:anchorId="0D772E66" wp14:editId="303BB60E">
            <wp:extent cx="3935267" cy="2880000"/>
            <wp:effectExtent l="0" t="0" r="8255" b="0"/>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935267" cy="2880000"/>
                    </a:xfrm>
                    <a:prstGeom prst="rect">
                      <a:avLst/>
                    </a:prstGeom>
                    <a:noFill/>
                    <a:ln>
                      <a:noFill/>
                    </a:ln>
                  </pic:spPr>
                </pic:pic>
              </a:graphicData>
            </a:graphic>
          </wp:inline>
        </w:drawing>
      </w:r>
    </w:p>
    <w:p w:rsidR="00DC16E5" w:rsidRPr="00FE6FB2" w:rsidRDefault="00DC16E5" w:rsidP="000720ED">
      <w:pPr>
        <w:jc w:val="center"/>
        <w:rPr>
          <w:rFonts w:ascii="Times New Roman" w:hAnsi="Times New Roman" w:cs="Times New Roman"/>
          <w:b/>
          <w:szCs w:val="24"/>
        </w:rPr>
      </w:pPr>
    </w:p>
    <w:tbl>
      <w:tblPr>
        <w:tblStyle w:val="TableGrid"/>
        <w:tblW w:w="0" w:type="auto"/>
        <w:jc w:val="center"/>
        <w:tblLook w:val="04A0" w:firstRow="1" w:lastRow="0" w:firstColumn="1" w:lastColumn="0" w:noHBand="0" w:noVBand="1"/>
      </w:tblPr>
      <w:tblGrid>
        <w:gridCol w:w="963"/>
        <w:gridCol w:w="1116"/>
        <w:gridCol w:w="1116"/>
        <w:gridCol w:w="716"/>
        <w:gridCol w:w="756"/>
        <w:gridCol w:w="1336"/>
        <w:gridCol w:w="1116"/>
      </w:tblGrid>
      <w:tr w:rsidR="00C25F10" w:rsidRPr="00FE6FB2" w:rsidTr="003F7709">
        <w:trPr>
          <w:trHeight w:val="79"/>
          <w:jc w:val="center"/>
        </w:trPr>
        <w:tc>
          <w:tcPr>
            <w:tcW w:w="0" w:type="auto"/>
            <w:gridSpan w:val="7"/>
          </w:tcPr>
          <w:p w:rsidR="00C25F10" w:rsidRPr="00FE6FB2" w:rsidRDefault="00C25F10" w:rsidP="00825890">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Egger's test for small-study effects:</w:t>
            </w:r>
          </w:p>
        </w:tc>
      </w:tr>
      <w:tr w:rsidR="00C25F10" w:rsidRPr="00FE6FB2" w:rsidTr="003F7709">
        <w:trPr>
          <w:trHeight w:val="79"/>
          <w:jc w:val="center"/>
        </w:trPr>
        <w:tc>
          <w:tcPr>
            <w:tcW w:w="0" w:type="auto"/>
            <w:hideMark/>
          </w:tcPr>
          <w:p w:rsidR="00C25F10" w:rsidRPr="00FE6FB2" w:rsidRDefault="00C25F10" w:rsidP="00825890">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Std_Eff</w:t>
            </w:r>
          </w:p>
        </w:tc>
        <w:tc>
          <w:tcPr>
            <w:tcW w:w="0" w:type="auto"/>
            <w:hideMark/>
          </w:tcPr>
          <w:p w:rsidR="00C25F10" w:rsidRPr="00FE6FB2" w:rsidRDefault="00C25F10" w:rsidP="00825890">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Coef.</w:t>
            </w:r>
          </w:p>
        </w:tc>
        <w:tc>
          <w:tcPr>
            <w:tcW w:w="0" w:type="auto"/>
            <w:hideMark/>
          </w:tcPr>
          <w:p w:rsidR="00C25F10" w:rsidRPr="00FE6FB2" w:rsidRDefault="00C25F10" w:rsidP="00825890">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Std. Err.</w:t>
            </w:r>
          </w:p>
        </w:tc>
        <w:tc>
          <w:tcPr>
            <w:tcW w:w="0" w:type="auto"/>
            <w:hideMark/>
          </w:tcPr>
          <w:p w:rsidR="00C25F10" w:rsidRPr="00FE6FB2" w:rsidRDefault="00C25F10" w:rsidP="00825890">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t</w:t>
            </w:r>
          </w:p>
        </w:tc>
        <w:tc>
          <w:tcPr>
            <w:tcW w:w="0" w:type="auto"/>
            <w:hideMark/>
          </w:tcPr>
          <w:p w:rsidR="00C25F10" w:rsidRPr="00FE6FB2" w:rsidRDefault="00C25F10" w:rsidP="00825890">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P&gt;t</w:t>
            </w:r>
          </w:p>
        </w:tc>
        <w:tc>
          <w:tcPr>
            <w:tcW w:w="0" w:type="auto"/>
            <w:hideMark/>
          </w:tcPr>
          <w:p w:rsidR="00C25F10" w:rsidRPr="00FE6FB2" w:rsidRDefault="00C25F10" w:rsidP="00825890">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[95% Conf.</w:t>
            </w:r>
          </w:p>
        </w:tc>
        <w:tc>
          <w:tcPr>
            <w:tcW w:w="0" w:type="auto"/>
            <w:hideMark/>
          </w:tcPr>
          <w:p w:rsidR="00C25F10" w:rsidRPr="00FE6FB2" w:rsidRDefault="00C25F10" w:rsidP="00825890">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Interval]</w:t>
            </w:r>
          </w:p>
        </w:tc>
      </w:tr>
      <w:tr w:rsidR="00C25F10" w:rsidRPr="00FE6FB2" w:rsidTr="003F7709">
        <w:trPr>
          <w:trHeight w:val="324"/>
          <w:jc w:val="center"/>
        </w:trPr>
        <w:tc>
          <w:tcPr>
            <w:tcW w:w="0" w:type="auto"/>
            <w:hideMark/>
          </w:tcPr>
          <w:p w:rsidR="00C25F10" w:rsidRPr="00FE6FB2" w:rsidRDefault="00C25F10" w:rsidP="00C25F10">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slope</w:t>
            </w:r>
          </w:p>
        </w:tc>
        <w:tc>
          <w:tcPr>
            <w:tcW w:w="0" w:type="auto"/>
            <w:hideMark/>
          </w:tcPr>
          <w:p w:rsidR="00C25F10" w:rsidRPr="00FE6FB2" w:rsidRDefault="00C25F10" w:rsidP="00C25F10">
            <w:pPr>
              <w:widowControl/>
              <w:jc w:val="right"/>
              <w:rPr>
                <w:rFonts w:ascii="Times New Roman" w:hAnsi="Times New Roman" w:cs="Times New Roman"/>
                <w:color w:val="000000"/>
              </w:rPr>
            </w:pPr>
            <w:r w:rsidRPr="00FE6FB2">
              <w:rPr>
                <w:rFonts w:ascii="Times New Roman" w:hAnsi="Times New Roman" w:cs="Times New Roman"/>
                <w:color w:val="000000"/>
              </w:rPr>
              <w:t>-0.02792</w:t>
            </w:r>
          </w:p>
        </w:tc>
        <w:tc>
          <w:tcPr>
            <w:tcW w:w="0" w:type="auto"/>
            <w:hideMark/>
          </w:tcPr>
          <w:p w:rsidR="00C25F10" w:rsidRPr="00FE6FB2" w:rsidRDefault="00C25F10" w:rsidP="00C25F10">
            <w:pPr>
              <w:jc w:val="right"/>
              <w:rPr>
                <w:rFonts w:ascii="Times New Roman" w:hAnsi="Times New Roman" w:cs="Times New Roman"/>
                <w:color w:val="000000"/>
              </w:rPr>
            </w:pPr>
            <w:r w:rsidRPr="00FE6FB2">
              <w:rPr>
                <w:rFonts w:ascii="Times New Roman" w:hAnsi="Times New Roman" w:cs="Times New Roman"/>
                <w:color w:val="000000"/>
              </w:rPr>
              <w:t>0.026961</w:t>
            </w:r>
          </w:p>
        </w:tc>
        <w:tc>
          <w:tcPr>
            <w:tcW w:w="0" w:type="auto"/>
            <w:hideMark/>
          </w:tcPr>
          <w:p w:rsidR="00C25F10" w:rsidRPr="00FE6FB2" w:rsidRDefault="00C25F10" w:rsidP="00C25F10">
            <w:pPr>
              <w:jc w:val="right"/>
              <w:rPr>
                <w:rFonts w:ascii="Times New Roman" w:hAnsi="Times New Roman" w:cs="Times New Roman"/>
                <w:color w:val="000000"/>
              </w:rPr>
            </w:pPr>
            <w:r w:rsidRPr="00FE6FB2">
              <w:rPr>
                <w:rFonts w:ascii="Times New Roman" w:hAnsi="Times New Roman" w:cs="Times New Roman"/>
                <w:color w:val="000000"/>
              </w:rPr>
              <w:t>-1.04</w:t>
            </w:r>
          </w:p>
        </w:tc>
        <w:tc>
          <w:tcPr>
            <w:tcW w:w="0" w:type="auto"/>
            <w:hideMark/>
          </w:tcPr>
          <w:p w:rsidR="00C25F10" w:rsidRPr="00FE6FB2" w:rsidRDefault="00C25F10" w:rsidP="00C25F10">
            <w:pPr>
              <w:jc w:val="right"/>
              <w:rPr>
                <w:rFonts w:ascii="Times New Roman" w:hAnsi="Times New Roman" w:cs="Times New Roman"/>
                <w:color w:val="000000"/>
              </w:rPr>
            </w:pPr>
            <w:r w:rsidRPr="00FE6FB2">
              <w:rPr>
                <w:rFonts w:ascii="Times New Roman" w:hAnsi="Times New Roman" w:cs="Times New Roman"/>
                <w:color w:val="000000"/>
              </w:rPr>
              <w:t>0.409</w:t>
            </w:r>
          </w:p>
        </w:tc>
        <w:tc>
          <w:tcPr>
            <w:tcW w:w="0" w:type="auto"/>
            <w:hideMark/>
          </w:tcPr>
          <w:p w:rsidR="00C25F10" w:rsidRPr="00FE6FB2" w:rsidRDefault="00C25F10" w:rsidP="00C25F10">
            <w:pPr>
              <w:jc w:val="right"/>
              <w:rPr>
                <w:rFonts w:ascii="Times New Roman" w:hAnsi="Times New Roman" w:cs="Times New Roman"/>
                <w:color w:val="000000"/>
              </w:rPr>
            </w:pPr>
            <w:r w:rsidRPr="00FE6FB2">
              <w:rPr>
                <w:rFonts w:ascii="Times New Roman" w:hAnsi="Times New Roman" w:cs="Times New Roman"/>
                <w:color w:val="000000"/>
              </w:rPr>
              <w:t>-0.14392</w:t>
            </w:r>
          </w:p>
        </w:tc>
        <w:tc>
          <w:tcPr>
            <w:tcW w:w="0" w:type="auto"/>
            <w:hideMark/>
          </w:tcPr>
          <w:p w:rsidR="00C25F10" w:rsidRPr="00FE6FB2" w:rsidRDefault="00C25F10" w:rsidP="00C25F10">
            <w:pPr>
              <w:jc w:val="right"/>
              <w:rPr>
                <w:rFonts w:ascii="Times New Roman" w:hAnsi="Times New Roman" w:cs="Times New Roman"/>
                <w:color w:val="000000"/>
              </w:rPr>
            </w:pPr>
            <w:r w:rsidRPr="00FE6FB2">
              <w:rPr>
                <w:rFonts w:ascii="Times New Roman" w:hAnsi="Times New Roman" w:cs="Times New Roman"/>
                <w:color w:val="000000"/>
              </w:rPr>
              <w:t>0.088079</w:t>
            </w:r>
          </w:p>
        </w:tc>
      </w:tr>
      <w:tr w:rsidR="00C25F10" w:rsidRPr="00FE6FB2" w:rsidTr="003F7709">
        <w:trPr>
          <w:trHeight w:val="324"/>
          <w:jc w:val="center"/>
        </w:trPr>
        <w:tc>
          <w:tcPr>
            <w:tcW w:w="0" w:type="auto"/>
            <w:hideMark/>
          </w:tcPr>
          <w:p w:rsidR="00C25F10" w:rsidRPr="00FE6FB2" w:rsidRDefault="00C25F10" w:rsidP="00C25F10">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bias</w:t>
            </w:r>
          </w:p>
        </w:tc>
        <w:tc>
          <w:tcPr>
            <w:tcW w:w="0" w:type="auto"/>
            <w:hideMark/>
          </w:tcPr>
          <w:p w:rsidR="00C25F10" w:rsidRPr="00FE6FB2" w:rsidRDefault="00C25F10" w:rsidP="00C25F10">
            <w:pPr>
              <w:jc w:val="right"/>
              <w:rPr>
                <w:rFonts w:ascii="Times New Roman" w:hAnsi="Times New Roman" w:cs="Times New Roman"/>
                <w:color w:val="000000"/>
              </w:rPr>
            </w:pPr>
            <w:r w:rsidRPr="00FE6FB2">
              <w:rPr>
                <w:rFonts w:ascii="Times New Roman" w:hAnsi="Times New Roman" w:cs="Times New Roman"/>
                <w:color w:val="000000"/>
              </w:rPr>
              <w:t>0.135699</w:t>
            </w:r>
          </w:p>
        </w:tc>
        <w:tc>
          <w:tcPr>
            <w:tcW w:w="0" w:type="auto"/>
            <w:hideMark/>
          </w:tcPr>
          <w:p w:rsidR="00C25F10" w:rsidRPr="00FE6FB2" w:rsidRDefault="00C25F10" w:rsidP="00C25F10">
            <w:pPr>
              <w:jc w:val="right"/>
              <w:rPr>
                <w:rFonts w:ascii="Times New Roman" w:hAnsi="Times New Roman" w:cs="Times New Roman"/>
                <w:color w:val="000000"/>
              </w:rPr>
            </w:pPr>
            <w:r w:rsidRPr="00FE6FB2">
              <w:rPr>
                <w:rFonts w:ascii="Times New Roman" w:hAnsi="Times New Roman" w:cs="Times New Roman"/>
                <w:color w:val="000000"/>
              </w:rPr>
              <w:t>0.107551</w:t>
            </w:r>
          </w:p>
        </w:tc>
        <w:tc>
          <w:tcPr>
            <w:tcW w:w="0" w:type="auto"/>
            <w:hideMark/>
          </w:tcPr>
          <w:p w:rsidR="00C25F10" w:rsidRPr="00FE6FB2" w:rsidRDefault="00C25F10" w:rsidP="00C25F10">
            <w:pPr>
              <w:jc w:val="right"/>
              <w:rPr>
                <w:rFonts w:ascii="Times New Roman" w:hAnsi="Times New Roman" w:cs="Times New Roman"/>
                <w:color w:val="000000"/>
              </w:rPr>
            </w:pPr>
            <w:r w:rsidRPr="00FE6FB2">
              <w:rPr>
                <w:rFonts w:ascii="Times New Roman" w:hAnsi="Times New Roman" w:cs="Times New Roman"/>
                <w:color w:val="000000"/>
              </w:rPr>
              <w:t>1.26</w:t>
            </w:r>
          </w:p>
        </w:tc>
        <w:tc>
          <w:tcPr>
            <w:tcW w:w="0" w:type="auto"/>
            <w:hideMark/>
          </w:tcPr>
          <w:p w:rsidR="00C25F10" w:rsidRPr="00FE6FB2" w:rsidRDefault="00C25F10" w:rsidP="00C25F10">
            <w:pPr>
              <w:jc w:val="right"/>
              <w:rPr>
                <w:rFonts w:ascii="Times New Roman" w:hAnsi="Times New Roman" w:cs="Times New Roman"/>
                <w:color w:val="000000"/>
              </w:rPr>
            </w:pPr>
            <w:r w:rsidRPr="00FE6FB2">
              <w:rPr>
                <w:rFonts w:ascii="Times New Roman" w:hAnsi="Times New Roman" w:cs="Times New Roman"/>
                <w:color w:val="000000"/>
              </w:rPr>
              <w:t>0.334</w:t>
            </w:r>
          </w:p>
        </w:tc>
        <w:tc>
          <w:tcPr>
            <w:tcW w:w="0" w:type="auto"/>
            <w:hideMark/>
          </w:tcPr>
          <w:p w:rsidR="00C25F10" w:rsidRPr="00FE6FB2" w:rsidRDefault="00C25F10" w:rsidP="00C25F10">
            <w:pPr>
              <w:jc w:val="right"/>
              <w:rPr>
                <w:rFonts w:ascii="Times New Roman" w:hAnsi="Times New Roman" w:cs="Times New Roman"/>
                <w:color w:val="000000"/>
              </w:rPr>
            </w:pPr>
            <w:r w:rsidRPr="00FE6FB2">
              <w:rPr>
                <w:rFonts w:ascii="Times New Roman" w:hAnsi="Times New Roman" w:cs="Times New Roman"/>
                <w:color w:val="000000"/>
              </w:rPr>
              <w:t>-0.32706</w:t>
            </w:r>
          </w:p>
        </w:tc>
        <w:tc>
          <w:tcPr>
            <w:tcW w:w="0" w:type="auto"/>
            <w:hideMark/>
          </w:tcPr>
          <w:p w:rsidR="00C25F10" w:rsidRPr="00FE6FB2" w:rsidRDefault="00C25F10" w:rsidP="00C25F10">
            <w:pPr>
              <w:jc w:val="right"/>
              <w:rPr>
                <w:rFonts w:ascii="Times New Roman" w:hAnsi="Times New Roman" w:cs="Times New Roman"/>
                <w:color w:val="000000"/>
              </w:rPr>
            </w:pPr>
            <w:r w:rsidRPr="00FE6FB2">
              <w:rPr>
                <w:rFonts w:ascii="Times New Roman" w:hAnsi="Times New Roman" w:cs="Times New Roman"/>
                <w:color w:val="000000"/>
              </w:rPr>
              <w:t>0.598455</w:t>
            </w:r>
          </w:p>
        </w:tc>
      </w:tr>
      <w:tr w:rsidR="00C25F10" w:rsidRPr="00FE6FB2" w:rsidTr="003F7709">
        <w:trPr>
          <w:trHeight w:val="324"/>
          <w:jc w:val="center"/>
        </w:trPr>
        <w:tc>
          <w:tcPr>
            <w:tcW w:w="0" w:type="auto"/>
            <w:gridSpan w:val="7"/>
          </w:tcPr>
          <w:p w:rsidR="00C25F10" w:rsidRPr="00FE6FB2" w:rsidRDefault="00C25F10" w:rsidP="00825890">
            <w:pPr>
              <w:widowControl/>
              <w:ind w:right="960"/>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Test of H0: no small-study effects  P = 0.334</w:t>
            </w:r>
          </w:p>
        </w:tc>
      </w:tr>
    </w:tbl>
    <w:p w:rsidR="000720ED" w:rsidRPr="00FE6FB2" w:rsidRDefault="000720ED">
      <w:pPr>
        <w:widowControl/>
        <w:rPr>
          <w:rFonts w:ascii="Times New Roman" w:hAnsi="Times New Roman" w:cs="Times New Roman"/>
          <w:b/>
          <w:szCs w:val="24"/>
        </w:rPr>
      </w:pPr>
    </w:p>
    <w:p w:rsidR="006D079E" w:rsidRPr="00FE6FB2" w:rsidRDefault="006D079E" w:rsidP="00357E3F">
      <w:pPr>
        <w:rPr>
          <w:rFonts w:ascii="Times New Roman" w:hAnsi="Times New Roman" w:cs="Times New Roman"/>
          <w:b/>
          <w:szCs w:val="24"/>
        </w:rPr>
      </w:pPr>
    </w:p>
    <w:p w:rsidR="00782C32" w:rsidRPr="00FE6FB2" w:rsidRDefault="00782C32" w:rsidP="00357E3F">
      <w:pPr>
        <w:rPr>
          <w:rFonts w:ascii="Times New Roman" w:hAnsi="Times New Roman" w:cs="Times New Roman"/>
          <w:b/>
          <w:szCs w:val="24"/>
        </w:rPr>
      </w:pPr>
    </w:p>
    <w:p w:rsidR="00782C32" w:rsidRPr="00FE6FB2" w:rsidRDefault="00782C32" w:rsidP="00357E3F">
      <w:pPr>
        <w:rPr>
          <w:rFonts w:ascii="Times New Roman" w:hAnsi="Times New Roman" w:cs="Times New Roman"/>
          <w:b/>
          <w:szCs w:val="24"/>
        </w:rPr>
        <w:sectPr w:rsidR="00782C32" w:rsidRPr="00FE6FB2" w:rsidSect="005C6A0D">
          <w:pgSz w:w="11906" w:h="16838"/>
          <w:pgMar w:top="1440" w:right="1133" w:bottom="1440" w:left="1134" w:header="851" w:footer="992" w:gutter="0"/>
          <w:cols w:space="425"/>
          <w:docGrid w:type="lines" w:linePitch="360"/>
        </w:sectPr>
      </w:pPr>
    </w:p>
    <w:p w:rsidR="004020A3" w:rsidRPr="00FE6FB2" w:rsidRDefault="00BE4415" w:rsidP="004020A3">
      <w:pPr>
        <w:pStyle w:val="Heading1"/>
        <w:rPr>
          <w:rFonts w:ascii="Times New Roman" w:hAnsi="Times New Roman" w:cs="Times New Roman"/>
        </w:rPr>
      </w:pPr>
      <w:bookmarkStart w:id="196" w:name="_Toc32664093"/>
      <w:bookmarkStart w:id="197" w:name="_Toc53220889"/>
      <w:r w:rsidRPr="00FE6FB2">
        <w:rPr>
          <w:rFonts w:ascii="Times New Roman" w:hAnsi="Times New Roman" w:cs="Times New Roman"/>
        </w:rPr>
        <w:t>Appendix 11</w:t>
      </w:r>
      <w:r w:rsidR="004020A3" w:rsidRPr="00FE6FB2">
        <w:rPr>
          <w:rFonts w:ascii="Times New Roman" w:hAnsi="Times New Roman" w:cs="Times New Roman"/>
        </w:rPr>
        <w:t>: Inconsistency</w:t>
      </w:r>
      <w:bookmarkEnd w:id="196"/>
      <w:bookmarkEnd w:id="197"/>
      <w:r w:rsidR="004020A3" w:rsidRPr="00FE6FB2">
        <w:rPr>
          <w:rFonts w:ascii="Times New Roman" w:hAnsi="Times New Roman" w:cs="Times New Roman"/>
        </w:rPr>
        <w:t xml:space="preserve">  </w:t>
      </w:r>
    </w:p>
    <w:p w:rsidR="003B338D" w:rsidRPr="00FE6FB2" w:rsidRDefault="003B338D" w:rsidP="003B338D">
      <w:pPr>
        <w:rPr>
          <w:rFonts w:ascii="Times New Roman" w:hAnsi="Times New Roman" w:cs="Times New Roman"/>
        </w:rPr>
      </w:pPr>
      <w:r w:rsidRPr="00FE6FB2">
        <w:rPr>
          <w:rFonts w:ascii="Times New Roman" w:hAnsi="Times New Roman" w:cs="Times New Roman"/>
        </w:rPr>
        <w:t>.</w:t>
      </w:r>
    </w:p>
    <w:tbl>
      <w:tblPr>
        <w:tblStyle w:val="TableGrid"/>
        <w:tblW w:w="0" w:type="auto"/>
        <w:tblLook w:val="04A0" w:firstRow="1" w:lastRow="0" w:firstColumn="1" w:lastColumn="0" w:noHBand="0" w:noVBand="1"/>
      </w:tblPr>
      <w:tblGrid>
        <w:gridCol w:w="1838"/>
        <w:gridCol w:w="3127"/>
        <w:gridCol w:w="2535"/>
        <w:gridCol w:w="2129"/>
      </w:tblGrid>
      <w:tr w:rsidR="003B338D" w:rsidRPr="00FE6FB2" w:rsidTr="009E3413">
        <w:tc>
          <w:tcPr>
            <w:tcW w:w="1838" w:type="dxa"/>
          </w:tcPr>
          <w:p w:rsidR="003B338D" w:rsidRPr="00FE6FB2" w:rsidRDefault="009E3413" w:rsidP="00334A42">
            <w:pPr>
              <w:rPr>
                <w:rFonts w:ascii="Times New Roman" w:hAnsi="Times New Roman" w:cs="Times New Roman"/>
                <w:b/>
              </w:rPr>
            </w:pPr>
            <w:r w:rsidRPr="00FE6FB2">
              <w:rPr>
                <w:rFonts w:ascii="Times New Roman" w:hAnsi="Times New Roman" w:cs="Times New Roman"/>
                <w:b/>
              </w:rPr>
              <w:t>Population</w:t>
            </w:r>
          </w:p>
        </w:tc>
        <w:tc>
          <w:tcPr>
            <w:tcW w:w="3127" w:type="dxa"/>
          </w:tcPr>
          <w:p w:rsidR="003B338D" w:rsidRPr="00FE6FB2" w:rsidRDefault="009E3413" w:rsidP="00334A42">
            <w:pPr>
              <w:rPr>
                <w:rFonts w:ascii="Times New Roman" w:hAnsi="Times New Roman" w:cs="Times New Roman"/>
                <w:b/>
              </w:rPr>
            </w:pPr>
            <w:r w:rsidRPr="00FE6FB2">
              <w:rPr>
                <w:rFonts w:ascii="Times New Roman" w:hAnsi="Times New Roman" w:cs="Times New Roman"/>
                <w:b/>
              </w:rPr>
              <w:t>Outcome</w:t>
            </w:r>
          </w:p>
        </w:tc>
        <w:tc>
          <w:tcPr>
            <w:tcW w:w="0" w:type="auto"/>
          </w:tcPr>
          <w:p w:rsidR="003B338D" w:rsidRPr="00FE6FB2" w:rsidRDefault="003B338D" w:rsidP="009E3413">
            <w:pPr>
              <w:rPr>
                <w:rFonts w:ascii="Times New Roman" w:hAnsi="Times New Roman" w:cs="Times New Roman"/>
                <w:b/>
              </w:rPr>
            </w:pPr>
            <w:r w:rsidRPr="00FE6FB2">
              <w:rPr>
                <w:rFonts w:ascii="Times New Roman" w:hAnsi="Times New Roman" w:cs="Times New Roman"/>
                <w:b/>
              </w:rPr>
              <w:t xml:space="preserve">Fit design-by-treatment </w:t>
            </w:r>
            <w:r w:rsidR="009E3413" w:rsidRPr="00FE6FB2">
              <w:rPr>
                <w:rFonts w:ascii="Times New Roman" w:hAnsi="Times New Roman" w:cs="Times New Roman"/>
                <w:b/>
              </w:rPr>
              <w:t>i</w:t>
            </w:r>
            <w:r w:rsidRPr="00FE6FB2">
              <w:rPr>
                <w:rFonts w:ascii="Times New Roman" w:hAnsi="Times New Roman" w:cs="Times New Roman"/>
                <w:b/>
              </w:rPr>
              <w:t>nteraction model</w:t>
            </w:r>
          </w:p>
        </w:tc>
        <w:tc>
          <w:tcPr>
            <w:tcW w:w="0" w:type="auto"/>
          </w:tcPr>
          <w:p w:rsidR="003B338D" w:rsidRPr="00FE6FB2" w:rsidRDefault="003B338D" w:rsidP="009E3413">
            <w:pPr>
              <w:rPr>
                <w:rFonts w:ascii="Times New Roman" w:hAnsi="Times New Roman" w:cs="Times New Roman"/>
                <w:b/>
              </w:rPr>
            </w:pPr>
            <w:r w:rsidRPr="00FE6FB2">
              <w:rPr>
                <w:rFonts w:ascii="Times New Roman" w:hAnsi="Times New Roman" w:cs="Times New Roman"/>
                <w:b/>
              </w:rPr>
              <w:t>Explore Loop inconsistency</w:t>
            </w:r>
          </w:p>
        </w:tc>
      </w:tr>
      <w:tr w:rsidR="009E3413" w:rsidRPr="00FE6FB2" w:rsidTr="009E3413">
        <w:tc>
          <w:tcPr>
            <w:tcW w:w="1838" w:type="dxa"/>
            <w:vMerge w:val="restart"/>
          </w:tcPr>
          <w:p w:rsidR="009E3413" w:rsidRPr="00FE6FB2" w:rsidRDefault="009E3413" w:rsidP="00334A42">
            <w:pPr>
              <w:rPr>
                <w:rFonts w:ascii="Times New Roman" w:hAnsi="Times New Roman" w:cs="Times New Roman"/>
                <w:b/>
              </w:rPr>
            </w:pPr>
            <w:r w:rsidRPr="00FE6FB2">
              <w:rPr>
                <w:rFonts w:ascii="Times New Roman" w:hAnsi="Times New Roman" w:cs="Times New Roman"/>
                <w:b/>
              </w:rPr>
              <w:t>Sepsis patients</w:t>
            </w:r>
          </w:p>
        </w:tc>
        <w:tc>
          <w:tcPr>
            <w:tcW w:w="3127" w:type="dxa"/>
          </w:tcPr>
          <w:p w:rsidR="009E3413" w:rsidRPr="00FE6FB2" w:rsidRDefault="009E3413" w:rsidP="00334A42">
            <w:pPr>
              <w:rPr>
                <w:rFonts w:ascii="Times New Roman" w:hAnsi="Times New Roman" w:cs="Times New Roman"/>
                <w:b/>
              </w:rPr>
            </w:pPr>
            <w:r w:rsidRPr="00FE6FB2">
              <w:rPr>
                <w:rFonts w:ascii="Times New Roman" w:hAnsi="Times New Roman" w:cs="Times New Roman"/>
                <w:b/>
              </w:rPr>
              <w:t>Mortality</w:t>
            </w:r>
          </w:p>
        </w:tc>
        <w:tc>
          <w:tcPr>
            <w:tcW w:w="0" w:type="auto"/>
          </w:tcPr>
          <w:p w:rsidR="009E3413" w:rsidRPr="00FE6FB2" w:rsidRDefault="009E3413" w:rsidP="00334A42">
            <w:pPr>
              <w:rPr>
                <w:rFonts w:ascii="Times New Roman" w:hAnsi="Times New Roman" w:cs="Times New Roman"/>
              </w:rPr>
            </w:pPr>
            <w:r w:rsidRPr="00FE6FB2">
              <w:rPr>
                <w:rFonts w:ascii="Times New Roman" w:hAnsi="Times New Roman" w:cs="Times New Roman"/>
              </w:rPr>
              <w:t>p=0.316</w:t>
            </w:r>
          </w:p>
        </w:tc>
        <w:tc>
          <w:tcPr>
            <w:tcW w:w="0" w:type="auto"/>
          </w:tcPr>
          <w:p w:rsidR="009E3413" w:rsidRPr="00FE6FB2" w:rsidRDefault="009E3413" w:rsidP="00334A42">
            <w:pPr>
              <w:rPr>
                <w:rFonts w:ascii="Times New Roman" w:hAnsi="Times New Roman" w:cs="Times New Roman"/>
              </w:rPr>
            </w:pPr>
            <w:r w:rsidRPr="00FE6FB2">
              <w:rPr>
                <w:rFonts w:ascii="Times New Roman" w:hAnsi="Times New Roman" w:cs="Times New Roman"/>
              </w:rPr>
              <w:t>p=0.843</w:t>
            </w:r>
          </w:p>
        </w:tc>
      </w:tr>
      <w:tr w:rsidR="009E3413" w:rsidRPr="00FE6FB2" w:rsidTr="009E3413">
        <w:tc>
          <w:tcPr>
            <w:tcW w:w="1838" w:type="dxa"/>
            <w:vMerge/>
          </w:tcPr>
          <w:p w:rsidR="009E3413" w:rsidRPr="00FE6FB2" w:rsidRDefault="009E3413" w:rsidP="00334A42">
            <w:pPr>
              <w:rPr>
                <w:rFonts w:ascii="Times New Roman" w:hAnsi="Times New Roman" w:cs="Times New Roman"/>
                <w:b/>
              </w:rPr>
            </w:pPr>
          </w:p>
        </w:tc>
        <w:tc>
          <w:tcPr>
            <w:tcW w:w="3127" w:type="dxa"/>
          </w:tcPr>
          <w:p w:rsidR="009E3413" w:rsidRPr="00FE6FB2" w:rsidRDefault="009E3413" w:rsidP="00334A42">
            <w:pPr>
              <w:rPr>
                <w:rFonts w:ascii="Times New Roman" w:hAnsi="Times New Roman" w:cs="Times New Roman"/>
                <w:b/>
              </w:rPr>
            </w:pPr>
            <w:r w:rsidRPr="00FE6FB2">
              <w:rPr>
                <w:rFonts w:ascii="Times New Roman" w:hAnsi="Times New Roman" w:cs="Times New Roman"/>
                <w:b/>
              </w:rPr>
              <w:t xml:space="preserve">Resuscitation fluid </w:t>
            </w:r>
            <w:r w:rsidR="005A55E6" w:rsidRPr="00FE6FB2">
              <w:rPr>
                <w:rFonts w:ascii="Times New Roman" w:hAnsi="Times New Roman" w:cs="Times New Roman"/>
                <w:b/>
              </w:rPr>
              <w:t>volume</w:t>
            </w:r>
          </w:p>
        </w:tc>
        <w:tc>
          <w:tcPr>
            <w:tcW w:w="0" w:type="auto"/>
            <w:shd w:val="clear" w:color="auto" w:fill="FBE4D5" w:themeFill="accent2" w:themeFillTint="33"/>
          </w:tcPr>
          <w:p w:rsidR="009E3413" w:rsidRPr="00FE6FB2" w:rsidRDefault="009E3413" w:rsidP="00CB6817">
            <w:pPr>
              <w:rPr>
                <w:rFonts w:ascii="Times New Roman" w:hAnsi="Times New Roman" w:cs="Times New Roman"/>
                <w:b/>
              </w:rPr>
            </w:pPr>
            <w:r w:rsidRPr="00FE6FB2">
              <w:rPr>
                <w:rFonts w:ascii="Times New Roman" w:hAnsi="Times New Roman" w:cs="Times New Roman"/>
                <w:b/>
              </w:rPr>
              <w:t>p=0.018</w:t>
            </w:r>
          </w:p>
        </w:tc>
        <w:tc>
          <w:tcPr>
            <w:tcW w:w="0" w:type="auto"/>
          </w:tcPr>
          <w:p w:rsidR="009E3413" w:rsidRPr="00FE6FB2" w:rsidRDefault="009E3413" w:rsidP="00CB6817">
            <w:pPr>
              <w:rPr>
                <w:rFonts w:ascii="Times New Roman" w:hAnsi="Times New Roman" w:cs="Times New Roman"/>
              </w:rPr>
            </w:pPr>
            <w:r w:rsidRPr="00FE6FB2">
              <w:rPr>
                <w:rFonts w:ascii="Times New Roman" w:hAnsi="Times New Roman" w:cs="Times New Roman"/>
              </w:rPr>
              <w:t>p=0.592</w:t>
            </w:r>
          </w:p>
        </w:tc>
      </w:tr>
      <w:tr w:rsidR="009E3413" w:rsidRPr="00FE6FB2" w:rsidTr="009E3413">
        <w:tc>
          <w:tcPr>
            <w:tcW w:w="1838" w:type="dxa"/>
            <w:vMerge/>
          </w:tcPr>
          <w:p w:rsidR="009E3413" w:rsidRPr="00FE6FB2" w:rsidRDefault="009E3413" w:rsidP="00334A42">
            <w:pPr>
              <w:rPr>
                <w:rFonts w:ascii="Times New Roman" w:hAnsi="Times New Roman" w:cs="Times New Roman"/>
                <w:b/>
              </w:rPr>
            </w:pPr>
          </w:p>
        </w:tc>
        <w:tc>
          <w:tcPr>
            <w:tcW w:w="3127" w:type="dxa"/>
          </w:tcPr>
          <w:p w:rsidR="009E3413" w:rsidRPr="00FE6FB2" w:rsidRDefault="005B1684" w:rsidP="00334A42">
            <w:pPr>
              <w:rPr>
                <w:rFonts w:ascii="Times New Roman" w:hAnsi="Times New Roman" w:cs="Times New Roman"/>
                <w:b/>
              </w:rPr>
            </w:pPr>
            <w:r>
              <w:rPr>
                <w:rFonts w:ascii="Times New Roman" w:hAnsi="Times New Roman" w:cs="Times New Roman"/>
                <w:b/>
              </w:rPr>
              <w:t>Acute kidney injury</w:t>
            </w:r>
          </w:p>
        </w:tc>
        <w:tc>
          <w:tcPr>
            <w:tcW w:w="0" w:type="auto"/>
          </w:tcPr>
          <w:p w:rsidR="009E3413" w:rsidRPr="00FE6FB2" w:rsidRDefault="009E3413" w:rsidP="00334A42">
            <w:pPr>
              <w:rPr>
                <w:rFonts w:ascii="Times New Roman" w:hAnsi="Times New Roman" w:cs="Times New Roman"/>
              </w:rPr>
            </w:pPr>
            <w:r w:rsidRPr="00FE6FB2">
              <w:rPr>
                <w:rFonts w:ascii="Times New Roman" w:hAnsi="Times New Roman" w:cs="Times New Roman"/>
              </w:rPr>
              <w:t>p=0.894</w:t>
            </w:r>
          </w:p>
        </w:tc>
        <w:tc>
          <w:tcPr>
            <w:tcW w:w="0" w:type="auto"/>
          </w:tcPr>
          <w:p w:rsidR="009E3413" w:rsidRPr="00FE6FB2" w:rsidRDefault="009E3413" w:rsidP="00334A42">
            <w:pPr>
              <w:rPr>
                <w:rFonts w:ascii="Times New Roman" w:hAnsi="Times New Roman" w:cs="Times New Roman"/>
              </w:rPr>
            </w:pPr>
            <w:r w:rsidRPr="00FE6FB2">
              <w:rPr>
                <w:rFonts w:ascii="Times New Roman" w:hAnsi="Times New Roman" w:cs="Times New Roman"/>
              </w:rPr>
              <w:t>p=0.894</w:t>
            </w:r>
          </w:p>
        </w:tc>
      </w:tr>
      <w:tr w:rsidR="009E3413" w:rsidRPr="00FE6FB2" w:rsidTr="007522B0">
        <w:tc>
          <w:tcPr>
            <w:tcW w:w="1838" w:type="dxa"/>
            <w:vMerge/>
          </w:tcPr>
          <w:p w:rsidR="009E3413" w:rsidRPr="00FE6FB2" w:rsidRDefault="009E3413" w:rsidP="00334A42">
            <w:pPr>
              <w:rPr>
                <w:rFonts w:ascii="Times New Roman" w:hAnsi="Times New Roman" w:cs="Times New Roman"/>
                <w:b/>
              </w:rPr>
            </w:pPr>
          </w:p>
        </w:tc>
        <w:tc>
          <w:tcPr>
            <w:tcW w:w="3127" w:type="dxa"/>
          </w:tcPr>
          <w:p w:rsidR="009E3413" w:rsidRPr="00FE6FB2" w:rsidRDefault="009E3413" w:rsidP="00334A42">
            <w:pPr>
              <w:rPr>
                <w:rFonts w:ascii="Times New Roman" w:hAnsi="Times New Roman" w:cs="Times New Roman"/>
                <w:b/>
              </w:rPr>
            </w:pPr>
            <w:r w:rsidRPr="00FE6FB2">
              <w:rPr>
                <w:rFonts w:ascii="Times New Roman" w:hAnsi="Times New Roman" w:cs="Times New Roman"/>
                <w:b/>
              </w:rPr>
              <w:t xml:space="preserve">Blood transfusion </w:t>
            </w:r>
            <w:r w:rsidR="005A55E6" w:rsidRPr="00FE6FB2">
              <w:rPr>
                <w:rFonts w:ascii="Times New Roman" w:hAnsi="Times New Roman" w:cs="Times New Roman"/>
                <w:b/>
              </w:rPr>
              <w:t>volume</w:t>
            </w:r>
          </w:p>
        </w:tc>
        <w:tc>
          <w:tcPr>
            <w:tcW w:w="0" w:type="auto"/>
            <w:shd w:val="clear" w:color="auto" w:fill="FBE4D5" w:themeFill="accent2" w:themeFillTint="33"/>
          </w:tcPr>
          <w:p w:rsidR="009E3413" w:rsidRPr="00FE6FB2" w:rsidRDefault="009E3413" w:rsidP="00334A42">
            <w:pPr>
              <w:rPr>
                <w:rFonts w:ascii="Times New Roman" w:hAnsi="Times New Roman" w:cs="Times New Roman"/>
                <w:b/>
              </w:rPr>
            </w:pPr>
            <w:r w:rsidRPr="00FE6FB2">
              <w:rPr>
                <w:rFonts w:ascii="Times New Roman" w:hAnsi="Times New Roman" w:cs="Times New Roman"/>
                <w:b/>
              </w:rPr>
              <w:t>p=</w:t>
            </w:r>
            <w:r w:rsidR="007522B0" w:rsidRPr="00FE6FB2">
              <w:rPr>
                <w:rFonts w:ascii="Times New Roman" w:hAnsi="Times New Roman" w:cs="Times New Roman"/>
                <w:b/>
              </w:rPr>
              <w:t>0.018</w:t>
            </w:r>
          </w:p>
        </w:tc>
        <w:tc>
          <w:tcPr>
            <w:tcW w:w="0" w:type="auto"/>
          </w:tcPr>
          <w:p w:rsidR="009E3413" w:rsidRPr="00FE6FB2" w:rsidRDefault="009E3413" w:rsidP="007522B0">
            <w:pPr>
              <w:tabs>
                <w:tab w:val="center" w:pos="956"/>
              </w:tabs>
              <w:rPr>
                <w:rFonts w:ascii="Times New Roman" w:hAnsi="Times New Roman" w:cs="Times New Roman"/>
              </w:rPr>
            </w:pPr>
            <w:r w:rsidRPr="00FE6FB2">
              <w:rPr>
                <w:rFonts w:ascii="Times New Roman" w:hAnsi="Times New Roman" w:cs="Times New Roman"/>
              </w:rPr>
              <w:t>p=</w:t>
            </w:r>
            <w:r w:rsidR="007522B0" w:rsidRPr="00FE6FB2">
              <w:rPr>
                <w:rFonts w:ascii="Times New Roman" w:hAnsi="Times New Roman" w:cs="Times New Roman"/>
              </w:rPr>
              <w:t>0.874</w:t>
            </w:r>
          </w:p>
        </w:tc>
      </w:tr>
      <w:tr w:rsidR="009E3413" w:rsidRPr="00FE6FB2" w:rsidTr="009E3413">
        <w:tc>
          <w:tcPr>
            <w:tcW w:w="1838" w:type="dxa"/>
            <w:vMerge w:val="restart"/>
          </w:tcPr>
          <w:p w:rsidR="009E3413" w:rsidRPr="00FE6FB2" w:rsidRDefault="009E3413" w:rsidP="00334A42">
            <w:pPr>
              <w:rPr>
                <w:rFonts w:ascii="Times New Roman" w:hAnsi="Times New Roman" w:cs="Times New Roman"/>
                <w:b/>
              </w:rPr>
            </w:pPr>
            <w:r w:rsidRPr="00FE6FB2">
              <w:rPr>
                <w:rFonts w:ascii="Times New Roman" w:hAnsi="Times New Roman" w:cs="Times New Roman"/>
                <w:b/>
              </w:rPr>
              <w:t>Surgical patients</w:t>
            </w:r>
          </w:p>
        </w:tc>
        <w:tc>
          <w:tcPr>
            <w:tcW w:w="3127" w:type="dxa"/>
          </w:tcPr>
          <w:p w:rsidR="009E3413" w:rsidRPr="00FE6FB2" w:rsidRDefault="009E3413" w:rsidP="00334A42">
            <w:pPr>
              <w:rPr>
                <w:rFonts w:ascii="Times New Roman" w:hAnsi="Times New Roman" w:cs="Times New Roman"/>
                <w:b/>
              </w:rPr>
            </w:pPr>
            <w:r w:rsidRPr="00FE6FB2">
              <w:rPr>
                <w:rFonts w:ascii="Times New Roman" w:hAnsi="Times New Roman" w:cs="Times New Roman"/>
                <w:b/>
              </w:rPr>
              <w:t>Mortality</w:t>
            </w:r>
          </w:p>
        </w:tc>
        <w:tc>
          <w:tcPr>
            <w:tcW w:w="0" w:type="auto"/>
          </w:tcPr>
          <w:p w:rsidR="009E3413" w:rsidRPr="00FE6FB2" w:rsidRDefault="009E3413" w:rsidP="00334A42">
            <w:pPr>
              <w:rPr>
                <w:rFonts w:ascii="Times New Roman" w:hAnsi="Times New Roman" w:cs="Times New Roman"/>
              </w:rPr>
            </w:pPr>
            <w:r w:rsidRPr="00FE6FB2">
              <w:rPr>
                <w:rFonts w:ascii="Times New Roman" w:hAnsi="Times New Roman" w:cs="Times New Roman"/>
              </w:rPr>
              <w:t>p=</w:t>
            </w:r>
            <w:r w:rsidR="0044271F" w:rsidRPr="00FE6FB2">
              <w:rPr>
                <w:rFonts w:ascii="Times New Roman" w:hAnsi="Times New Roman" w:cs="Times New Roman"/>
              </w:rPr>
              <w:t>0.962</w:t>
            </w:r>
          </w:p>
        </w:tc>
        <w:tc>
          <w:tcPr>
            <w:tcW w:w="0" w:type="auto"/>
          </w:tcPr>
          <w:p w:rsidR="009E3413" w:rsidRPr="00FE6FB2" w:rsidRDefault="009E3413" w:rsidP="00334A42">
            <w:pPr>
              <w:rPr>
                <w:rFonts w:ascii="Times New Roman" w:hAnsi="Times New Roman" w:cs="Times New Roman"/>
              </w:rPr>
            </w:pPr>
            <w:r w:rsidRPr="00FE6FB2">
              <w:rPr>
                <w:rFonts w:ascii="Times New Roman" w:hAnsi="Times New Roman" w:cs="Times New Roman"/>
              </w:rPr>
              <w:t>p=</w:t>
            </w:r>
            <w:r w:rsidR="0044271F" w:rsidRPr="00FE6FB2">
              <w:rPr>
                <w:rFonts w:ascii="Times New Roman" w:hAnsi="Times New Roman" w:cs="Times New Roman"/>
              </w:rPr>
              <w:t>0.641</w:t>
            </w:r>
          </w:p>
        </w:tc>
      </w:tr>
      <w:tr w:rsidR="009E3413" w:rsidRPr="00FE6FB2" w:rsidTr="009E3413">
        <w:tc>
          <w:tcPr>
            <w:tcW w:w="1838" w:type="dxa"/>
            <w:vMerge/>
          </w:tcPr>
          <w:p w:rsidR="009E3413" w:rsidRPr="00FE6FB2" w:rsidRDefault="009E3413" w:rsidP="00334A42">
            <w:pPr>
              <w:rPr>
                <w:rFonts w:ascii="Times New Roman" w:hAnsi="Times New Roman" w:cs="Times New Roman"/>
                <w:b/>
              </w:rPr>
            </w:pPr>
          </w:p>
        </w:tc>
        <w:tc>
          <w:tcPr>
            <w:tcW w:w="3127" w:type="dxa"/>
          </w:tcPr>
          <w:p w:rsidR="009E3413" w:rsidRPr="00FE6FB2" w:rsidRDefault="009E3413" w:rsidP="00334A42">
            <w:pPr>
              <w:rPr>
                <w:rFonts w:ascii="Times New Roman" w:hAnsi="Times New Roman" w:cs="Times New Roman"/>
                <w:b/>
              </w:rPr>
            </w:pPr>
            <w:r w:rsidRPr="00FE6FB2">
              <w:rPr>
                <w:rFonts w:ascii="Times New Roman" w:hAnsi="Times New Roman" w:cs="Times New Roman"/>
                <w:b/>
              </w:rPr>
              <w:t xml:space="preserve">Resuscitation fluid </w:t>
            </w:r>
            <w:r w:rsidR="005A55E6" w:rsidRPr="00FE6FB2">
              <w:rPr>
                <w:rFonts w:ascii="Times New Roman" w:hAnsi="Times New Roman" w:cs="Times New Roman"/>
                <w:b/>
              </w:rPr>
              <w:t>volume</w:t>
            </w:r>
          </w:p>
        </w:tc>
        <w:tc>
          <w:tcPr>
            <w:tcW w:w="0" w:type="auto"/>
          </w:tcPr>
          <w:p w:rsidR="009E3413" w:rsidRPr="00FE6FB2" w:rsidRDefault="009E3413" w:rsidP="00334A42">
            <w:pPr>
              <w:rPr>
                <w:rFonts w:ascii="Times New Roman" w:hAnsi="Times New Roman" w:cs="Times New Roman"/>
              </w:rPr>
            </w:pPr>
            <w:r w:rsidRPr="00FE6FB2">
              <w:rPr>
                <w:rFonts w:ascii="Times New Roman" w:hAnsi="Times New Roman" w:cs="Times New Roman"/>
              </w:rPr>
              <w:t>p=</w:t>
            </w:r>
            <w:r w:rsidR="002B62AC" w:rsidRPr="00FE6FB2">
              <w:rPr>
                <w:rFonts w:ascii="Times New Roman" w:hAnsi="Times New Roman" w:cs="Times New Roman"/>
              </w:rPr>
              <w:t>0.311</w:t>
            </w:r>
          </w:p>
        </w:tc>
        <w:tc>
          <w:tcPr>
            <w:tcW w:w="0" w:type="auto"/>
          </w:tcPr>
          <w:p w:rsidR="009E3413" w:rsidRPr="00FE6FB2" w:rsidRDefault="009E3413" w:rsidP="00334A42">
            <w:pPr>
              <w:rPr>
                <w:rFonts w:ascii="Times New Roman" w:hAnsi="Times New Roman" w:cs="Times New Roman"/>
              </w:rPr>
            </w:pPr>
            <w:r w:rsidRPr="00FE6FB2">
              <w:rPr>
                <w:rFonts w:ascii="Times New Roman" w:hAnsi="Times New Roman" w:cs="Times New Roman"/>
              </w:rPr>
              <w:t>p=</w:t>
            </w:r>
            <w:r w:rsidR="002B62AC" w:rsidRPr="00FE6FB2">
              <w:rPr>
                <w:rFonts w:ascii="Times New Roman" w:hAnsi="Times New Roman" w:cs="Times New Roman"/>
              </w:rPr>
              <w:t>0.992</w:t>
            </w:r>
          </w:p>
        </w:tc>
      </w:tr>
      <w:tr w:rsidR="009E3413" w:rsidRPr="00FE6FB2" w:rsidTr="009E3413">
        <w:tc>
          <w:tcPr>
            <w:tcW w:w="1838" w:type="dxa"/>
            <w:vMerge/>
          </w:tcPr>
          <w:p w:rsidR="009E3413" w:rsidRPr="00FE6FB2" w:rsidRDefault="009E3413" w:rsidP="00334A42">
            <w:pPr>
              <w:rPr>
                <w:rFonts w:ascii="Times New Roman" w:hAnsi="Times New Roman" w:cs="Times New Roman"/>
                <w:b/>
              </w:rPr>
            </w:pPr>
          </w:p>
        </w:tc>
        <w:tc>
          <w:tcPr>
            <w:tcW w:w="3127" w:type="dxa"/>
          </w:tcPr>
          <w:p w:rsidR="009E3413" w:rsidRPr="00FE6FB2" w:rsidRDefault="005B1684" w:rsidP="00334A42">
            <w:pPr>
              <w:rPr>
                <w:rFonts w:ascii="Times New Roman" w:hAnsi="Times New Roman" w:cs="Times New Roman"/>
                <w:b/>
              </w:rPr>
            </w:pPr>
            <w:r>
              <w:rPr>
                <w:rFonts w:ascii="Times New Roman" w:hAnsi="Times New Roman" w:cs="Times New Roman"/>
                <w:b/>
              </w:rPr>
              <w:t>Acute kidney injury</w:t>
            </w:r>
          </w:p>
        </w:tc>
        <w:tc>
          <w:tcPr>
            <w:tcW w:w="0" w:type="auto"/>
          </w:tcPr>
          <w:p w:rsidR="009E3413" w:rsidRPr="00FE6FB2" w:rsidRDefault="009E3413" w:rsidP="00334A42">
            <w:pPr>
              <w:rPr>
                <w:rFonts w:ascii="Times New Roman" w:hAnsi="Times New Roman" w:cs="Times New Roman"/>
              </w:rPr>
            </w:pPr>
            <w:r w:rsidRPr="00FE6FB2">
              <w:rPr>
                <w:rFonts w:ascii="Times New Roman" w:hAnsi="Times New Roman" w:cs="Times New Roman"/>
              </w:rPr>
              <w:t>p=</w:t>
            </w:r>
            <w:r w:rsidR="00C9527E" w:rsidRPr="00FE6FB2">
              <w:rPr>
                <w:rFonts w:ascii="Times New Roman" w:hAnsi="Times New Roman" w:cs="Times New Roman"/>
              </w:rPr>
              <w:t>0.921</w:t>
            </w:r>
          </w:p>
        </w:tc>
        <w:tc>
          <w:tcPr>
            <w:tcW w:w="0" w:type="auto"/>
          </w:tcPr>
          <w:p w:rsidR="009E3413" w:rsidRPr="00FE6FB2" w:rsidRDefault="009E3413" w:rsidP="00334A42">
            <w:pPr>
              <w:rPr>
                <w:rFonts w:ascii="Times New Roman" w:hAnsi="Times New Roman" w:cs="Times New Roman"/>
              </w:rPr>
            </w:pPr>
            <w:r w:rsidRPr="00FE6FB2">
              <w:rPr>
                <w:rFonts w:ascii="Times New Roman" w:hAnsi="Times New Roman" w:cs="Times New Roman"/>
              </w:rPr>
              <w:t>p=</w:t>
            </w:r>
            <w:r w:rsidR="00C9527E" w:rsidRPr="00FE6FB2">
              <w:rPr>
                <w:rFonts w:ascii="Times New Roman" w:hAnsi="Times New Roman" w:cs="Times New Roman"/>
              </w:rPr>
              <w:t>0.921</w:t>
            </w:r>
          </w:p>
        </w:tc>
      </w:tr>
      <w:tr w:rsidR="009E3413" w:rsidRPr="00FE6FB2" w:rsidTr="00DB7003">
        <w:tc>
          <w:tcPr>
            <w:tcW w:w="1838" w:type="dxa"/>
            <w:vMerge/>
          </w:tcPr>
          <w:p w:rsidR="009E3413" w:rsidRPr="00FE6FB2" w:rsidRDefault="009E3413" w:rsidP="00334A42">
            <w:pPr>
              <w:rPr>
                <w:rFonts w:ascii="Times New Roman" w:hAnsi="Times New Roman" w:cs="Times New Roman"/>
                <w:b/>
              </w:rPr>
            </w:pPr>
          </w:p>
        </w:tc>
        <w:tc>
          <w:tcPr>
            <w:tcW w:w="3127" w:type="dxa"/>
          </w:tcPr>
          <w:p w:rsidR="009E3413" w:rsidRPr="00FE6FB2" w:rsidRDefault="009E3413" w:rsidP="00334A42">
            <w:pPr>
              <w:rPr>
                <w:rFonts w:ascii="Times New Roman" w:hAnsi="Times New Roman" w:cs="Times New Roman"/>
                <w:b/>
              </w:rPr>
            </w:pPr>
            <w:r w:rsidRPr="00FE6FB2">
              <w:rPr>
                <w:rFonts w:ascii="Times New Roman" w:hAnsi="Times New Roman" w:cs="Times New Roman"/>
                <w:b/>
              </w:rPr>
              <w:t xml:space="preserve">Blood transfusion </w:t>
            </w:r>
            <w:r w:rsidR="005A55E6" w:rsidRPr="00FE6FB2">
              <w:rPr>
                <w:rFonts w:ascii="Times New Roman" w:hAnsi="Times New Roman" w:cs="Times New Roman"/>
                <w:b/>
              </w:rPr>
              <w:t>volume</w:t>
            </w:r>
          </w:p>
        </w:tc>
        <w:tc>
          <w:tcPr>
            <w:tcW w:w="0" w:type="auto"/>
            <w:shd w:val="clear" w:color="auto" w:fill="FBE4D5" w:themeFill="accent2" w:themeFillTint="33"/>
          </w:tcPr>
          <w:p w:rsidR="009E3413" w:rsidRPr="00FE6FB2" w:rsidRDefault="009E3413" w:rsidP="00DB7003">
            <w:pPr>
              <w:tabs>
                <w:tab w:val="center" w:pos="1159"/>
              </w:tabs>
              <w:rPr>
                <w:rFonts w:ascii="Times New Roman" w:hAnsi="Times New Roman" w:cs="Times New Roman"/>
                <w:b/>
              </w:rPr>
            </w:pPr>
            <w:r w:rsidRPr="00FE6FB2">
              <w:rPr>
                <w:rFonts w:ascii="Times New Roman" w:hAnsi="Times New Roman" w:cs="Times New Roman"/>
                <w:b/>
              </w:rPr>
              <w:t>p=</w:t>
            </w:r>
            <w:r w:rsidR="00DB7003" w:rsidRPr="00FE6FB2">
              <w:rPr>
                <w:rFonts w:ascii="Times New Roman" w:hAnsi="Times New Roman" w:cs="Times New Roman"/>
                <w:b/>
              </w:rPr>
              <w:t>0.019</w:t>
            </w:r>
          </w:p>
        </w:tc>
        <w:tc>
          <w:tcPr>
            <w:tcW w:w="0" w:type="auto"/>
          </w:tcPr>
          <w:p w:rsidR="009E3413" w:rsidRPr="00FE6FB2" w:rsidRDefault="009E3413" w:rsidP="00334A42">
            <w:pPr>
              <w:rPr>
                <w:rFonts w:ascii="Times New Roman" w:hAnsi="Times New Roman" w:cs="Times New Roman"/>
              </w:rPr>
            </w:pPr>
            <w:r w:rsidRPr="00FE6FB2">
              <w:rPr>
                <w:rFonts w:ascii="Times New Roman" w:hAnsi="Times New Roman" w:cs="Times New Roman"/>
              </w:rPr>
              <w:t>p=</w:t>
            </w:r>
            <w:r w:rsidR="00DB7003" w:rsidRPr="00FE6FB2">
              <w:rPr>
                <w:rFonts w:ascii="Times New Roman" w:hAnsi="Times New Roman" w:cs="Times New Roman"/>
              </w:rPr>
              <w:t>0.734</w:t>
            </w:r>
          </w:p>
        </w:tc>
      </w:tr>
      <w:tr w:rsidR="003B338D" w:rsidRPr="00FE6FB2" w:rsidTr="009E3413">
        <w:tc>
          <w:tcPr>
            <w:tcW w:w="1838" w:type="dxa"/>
          </w:tcPr>
          <w:p w:rsidR="003B338D" w:rsidRPr="00FE6FB2" w:rsidRDefault="003B338D" w:rsidP="00334A42">
            <w:pPr>
              <w:rPr>
                <w:rFonts w:ascii="Times New Roman" w:hAnsi="Times New Roman" w:cs="Times New Roman"/>
                <w:b/>
              </w:rPr>
            </w:pPr>
            <w:r w:rsidRPr="00FE6FB2">
              <w:rPr>
                <w:rFonts w:ascii="Times New Roman" w:hAnsi="Times New Roman" w:cs="Times New Roman"/>
                <w:b/>
              </w:rPr>
              <w:t>Traumatic patients</w:t>
            </w:r>
          </w:p>
        </w:tc>
        <w:tc>
          <w:tcPr>
            <w:tcW w:w="3127" w:type="dxa"/>
          </w:tcPr>
          <w:p w:rsidR="003B338D" w:rsidRPr="00FE6FB2" w:rsidRDefault="003B338D" w:rsidP="00334A42">
            <w:pPr>
              <w:rPr>
                <w:rFonts w:ascii="Times New Roman" w:hAnsi="Times New Roman" w:cs="Times New Roman"/>
                <w:b/>
              </w:rPr>
            </w:pPr>
            <w:r w:rsidRPr="00FE6FB2">
              <w:rPr>
                <w:rFonts w:ascii="Times New Roman" w:hAnsi="Times New Roman" w:cs="Times New Roman"/>
                <w:b/>
              </w:rPr>
              <w:t>Mortality</w:t>
            </w:r>
          </w:p>
        </w:tc>
        <w:tc>
          <w:tcPr>
            <w:tcW w:w="0" w:type="auto"/>
          </w:tcPr>
          <w:p w:rsidR="003B338D" w:rsidRPr="00FE6FB2" w:rsidRDefault="003B338D" w:rsidP="00334A42">
            <w:pPr>
              <w:rPr>
                <w:rFonts w:ascii="Times New Roman" w:hAnsi="Times New Roman" w:cs="Times New Roman"/>
              </w:rPr>
            </w:pPr>
            <w:r w:rsidRPr="00FE6FB2">
              <w:rPr>
                <w:rFonts w:ascii="Times New Roman" w:hAnsi="Times New Roman" w:cs="Times New Roman"/>
              </w:rPr>
              <w:t>p=</w:t>
            </w:r>
            <w:r w:rsidR="00D13BE2" w:rsidRPr="00FE6FB2">
              <w:rPr>
                <w:rFonts w:ascii="Times New Roman" w:hAnsi="Times New Roman" w:cs="Times New Roman"/>
              </w:rPr>
              <w:t>0.433</w:t>
            </w:r>
          </w:p>
        </w:tc>
        <w:tc>
          <w:tcPr>
            <w:tcW w:w="0" w:type="auto"/>
          </w:tcPr>
          <w:p w:rsidR="003B338D" w:rsidRPr="00FE6FB2" w:rsidRDefault="003B338D" w:rsidP="00334A42">
            <w:pPr>
              <w:rPr>
                <w:rFonts w:ascii="Times New Roman" w:hAnsi="Times New Roman" w:cs="Times New Roman"/>
              </w:rPr>
            </w:pPr>
            <w:r w:rsidRPr="00FE6FB2">
              <w:rPr>
                <w:rFonts w:ascii="Times New Roman" w:hAnsi="Times New Roman" w:cs="Times New Roman"/>
              </w:rPr>
              <w:t>p=</w:t>
            </w:r>
            <w:r w:rsidR="00D13BE2" w:rsidRPr="00FE6FB2">
              <w:rPr>
                <w:rFonts w:ascii="Times New Roman" w:hAnsi="Times New Roman" w:cs="Times New Roman"/>
              </w:rPr>
              <w:t>0.433</w:t>
            </w:r>
          </w:p>
        </w:tc>
      </w:tr>
    </w:tbl>
    <w:p w:rsidR="003B338D" w:rsidRPr="00FE6FB2" w:rsidRDefault="003B338D" w:rsidP="003B338D">
      <w:pPr>
        <w:rPr>
          <w:rFonts w:ascii="Times New Roman" w:hAnsi="Times New Roman" w:cs="Times New Roman"/>
        </w:rPr>
      </w:pPr>
    </w:p>
    <w:p w:rsidR="00334A42" w:rsidRPr="00FE6FB2" w:rsidRDefault="00334A42">
      <w:pPr>
        <w:widowControl/>
        <w:rPr>
          <w:rFonts w:ascii="Times New Roman" w:eastAsia="DFKai-SB" w:hAnsi="Times New Roman" w:cs="Times New Roman"/>
          <w:b/>
          <w:bCs/>
          <w:color w:val="000000"/>
          <w:kern w:val="28"/>
          <w:szCs w:val="24"/>
          <w:lang w:val="en-CA" w:eastAsia="en-CA"/>
        </w:rPr>
      </w:pPr>
      <w:r w:rsidRPr="00FE6FB2">
        <w:rPr>
          <w:rFonts w:ascii="Times New Roman" w:eastAsia="DFKai-SB" w:hAnsi="Times New Roman" w:cs="Times New Roman"/>
        </w:rPr>
        <w:br w:type="page"/>
      </w:r>
    </w:p>
    <w:p w:rsidR="006A7B3C" w:rsidRPr="00FE6FB2" w:rsidRDefault="00BE4415" w:rsidP="006A7B3C">
      <w:pPr>
        <w:pStyle w:val="Heading2"/>
        <w:rPr>
          <w:rFonts w:eastAsia="DFKai-SB"/>
        </w:rPr>
      </w:pPr>
      <w:bookmarkStart w:id="198" w:name="_Toc32664094"/>
      <w:bookmarkStart w:id="199" w:name="_Toc53220890"/>
      <w:r w:rsidRPr="00FE6FB2">
        <w:rPr>
          <w:rFonts w:eastAsia="DFKai-SB"/>
        </w:rPr>
        <w:t>11</w:t>
      </w:r>
      <w:r w:rsidR="006A7B3C" w:rsidRPr="00FE6FB2">
        <w:rPr>
          <w:rFonts w:eastAsia="DFKai-SB"/>
        </w:rPr>
        <w:t xml:space="preserve">.1. </w:t>
      </w:r>
      <w:r w:rsidR="006A7B3C" w:rsidRPr="00FE6FB2">
        <w:rPr>
          <w:rFonts w:eastAsia="DFKai-SB"/>
          <w:lang w:eastAsia="zh-TW"/>
        </w:rPr>
        <w:t>I</w:t>
      </w:r>
      <w:r w:rsidR="006A7B3C" w:rsidRPr="00FE6FB2">
        <w:rPr>
          <w:rFonts w:eastAsia="DFKai-SB"/>
        </w:rPr>
        <w:t>nconsistency in sepsis patients</w:t>
      </w:r>
      <w:bookmarkEnd w:id="198"/>
      <w:bookmarkEnd w:id="199"/>
      <w:r w:rsidR="006A7B3C" w:rsidRPr="00FE6FB2">
        <w:rPr>
          <w:rFonts w:eastAsia="DFKai-SB"/>
        </w:rPr>
        <w:tab/>
      </w:r>
    </w:p>
    <w:p w:rsidR="006A7B3C" w:rsidRPr="00FE6FB2" w:rsidRDefault="00BE4415" w:rsidP="006A7B3C">
      <w:pPr>
        <w:pStyle w:val="Heading3"/>
      </w:pPr>
      <w:bookmarkStart w:id="200" w:name="_Toc32664095"/>
      <w:bookmarkStart w:id="201" w:name="_Toc53220891"/>
      <w:r w:rsidRPr="00FE6FB2">
        <w:t>11</w:t>
      </w:r>
      <w:r w:rsidR="006A7B3C" w:rsidRPr="00FE6FB2">
        <w:t>.1.1. Mortality in sepsis patients</w:t>
      </w:r>
      <w:bookmarkEnd w:id="200"/>
      <w:bookmarkEnd w:id="201"/>
      <w:r w:rsidR="006A7B3C" w:rsidRPr="00FE6FB2">
        <w:tab/>
      </w:r>
    </w:p>
    <w:p w:rsidR="006A7B3C" w:rsidRPr="00FE6FB2" w:rsidRDefault="00715F1E" w:rsidP="006A7B3C">
      <w:pPr>
        <w:rPr>
          <w:rFonts w:ascii="Times New Roman" w:eastAsia="DFKai-SB" w:hAnsi="Times New Roman" w:cs="Times New Roman"/>
          <w:szCs w:val="24"/>
        </w:rPr>
      </w:pPr>
      <w:r w:rsidRPr="00FE6FB2">
        <w:rPr>
          <w:rFonts w:ascii="Times New Roman" w:eastAsia="DFKai-SB" w:hAnsi="Times New Roman" w:cs="Times New Roman"/>
          <w:szCs w:val="24"/>
        </w:rPr>
        <w:t>e</w:t>
      </w:r>
      <w:r w:rsidR="00BE4415" w:rsidRPr="00FE6FB2">
        <w:rPr>
          <w:rFonts w:ascii="Times New Roman" w:eastAsia="DFKai-SB" w:hAnsi="Times New Roman" w:cs="Times New Roman"/>
          <w:szCs w:val="24"/>
        </w:rPr>
        <w:t>Table 11</w:t>
      </w:r>
      <w:r w:rsidRPr="00FE6FB2">
        <w:rPr>
          <w:rFonts w:ascii="Times New Roman" w:eastAsia="DFKai-SB" w:hAnsi="Times New Roman" w:cs="Times New Roman"/>
          <w:szCs w:val="24"/>
        </w:rPr>
        <w:t>.1 Inconsistency between direct and indirect evidence</w:t>
      </w:r>
    </w:p>
    <w:tbl>
      <w:tblPr>
        <w:tblStyle w:val="TableGrid"/>
        <w:tblW w:w="0" w:type="auto"/>
        <w:tblLook w:val="04A0" w:firstRow="1" w:lastRow="0" w:firstColumn="1" w:lastColumn="0" w:noHBand="0" w:noVBand="1"/>
      </w:tblPr>
      <w:tblGrid>
        <w:gridCol w:w="643"/>
        <w:gridCol w:w="743"/>
        <w:gridCol w:w="1023"/>
        <w:gridCol w:w="743"/>
        <w:gridCol w:w="1023"/>
        <w:gridCol w:w="743"/>
        <w:gridCol w:w="1023"/>
        <w:gridCol w:w="756"/>
      </w:tblGrid>
      <w:tr w:rsidR="00334A42" w:rsidRPr="00FE6FB2" w:rsidTr="003F7709">
        <w:trPr>
          <w:trHeight w:val="324"/>
        </w:trPr>
        <w:tc>
          <w:tcPr>
            <w:tcW w:w="0" w:type="auto"/>
            <w:noWrap/>
            <w:hideMark/>
          </w:tcPr>
          <w:p w:rsidR="00334A42" w:rsidRPr="00FE6FB2" w:rsidRDefault="00334A42" w:rsidP="00334A42">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Side</w:t>
            </w:r>
          </w:p>
        </w:tc>
        <w:tc>
          <w:tcPr>
            <w:tcW w:w="0" w:type="auto"/>
            <w:gridSpan w:val="2"/>
            <w:noWrap/>
            <w:hideMark/>
          </w:tcPr>
          <w:p w:rsidR="00334A42" w:rsidRPr="00FE6FB2" w:rsidRDefault="00334A42" w:rsidP="00334A42">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Direct</w:t>
            </w:r>
          </w:p>
        </w:tc>
        <w:tc>
          <w:tcPr>
            <w:tcW w:w="0" w:type="auto"/>
            <w:gridSpan w:val="2"/>
            <w:noWrap/>
            <w:hideMark/>
          </w:tcPr>
          <w:p w:rsidR="00334A42" w:rsidRPr="00FE6FB2" w:rsidRDefault="00334A42" w:rsidP="00334A42">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Indirect</w:t>
            </w:r>
          </w:p>
        </w:tc>
        <w:tc>
          <w:tcPr>
            <w:tcW w:w="0" w:type="auto"/>
            <w:gridSpan w:val="3"/>
            <w:noWrap/>
            <w:hideMark/>
          </w:tcPr>
          <w:p w:rsidR="00334A42" w:rsidRPr="00FE6FB2" w:rsidRDefault="00334A42" w:rsidP="00334A42">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Difference</w:t>
            </w:r>
          </w:p>
        </w:tc>
      </w:tr>
      <w:tr w:rsidR="00334A42" w:rsidRPr="00FE6FB2" w:rsidTr="003F7709">
        <w:trPr>
          <w:trHeight w:val="324"/>
        </w:trPr>
        <w:tc>
          <w:tcPr>
            <w:tcW w:w="0" w:type="auto"/>
            <w:noWrap/>
            <w:hideMark/>
          </w:tcPr>
          <w:p w:rsidR="00334A42" w:rsidRPr="00FE6FB2" w:rsidRDefault="00334A42" w:rsidP="00334A42">
            <w:pPr>
              <w:widowControl/>
              <w:rPr>
                <w:rFonts w:ascii="Times New Roman" w:eastAsia="Times New Roman" w:hAnsi="Times New Roman" w:cs="Times New Roman"/>
                <w:kern w:val="0"/>
                <w:szCs w:val="24"/>
              </w:rPr>
            </w:pPr>
          </w:p>
        </w:tc>
        <w:tc>
          <w:tcPr>
            <w:tcW w:w="0" w:type="auto"/>
            <w:noWrap/>
            <w:hideMark/>
          </w:tcPr>
          <w:p w:rsidR="00334A42" w:rsidRPr="00FE6FB2" w:rsidRDefault="00334A42" w:rsidP="00334A42">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Coef.</w:t>
            </w:r>
          </w:p>
        </w:tc>
        <w:tc>
          <w:tcPr>
            <w:tcW w:w="0" w:type="auto"/>
            <w:noWrap/>
            <w:hideMark/>
          </w:tcPr>
          <w:p w:rsidR="00334A42" w:rsidRPr="00FE6FB2" w:rsidRDefault="00334A42" w:rsidP="00334A42">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Std. Err.</w:t>
            </w:r>
          </w:p>
        </w:tc>
        <w:tc>
          <w:tcPr>
            <w:tcW w:w="0" w:type="auto"/>
            <w:noWrap/>
            <w:hideMark/>
          </w:tcPr>
          <w:p w:rsidR="00334A42" w:rsidRPr="00FE6FB2" w:rsidRDefault="00334A42" w:rsidP="00334A42">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Coef.</w:t>
            </w:r>
          </w:p>
        </w:tc>
        <w:tc>
          <w:tcPr>
            <w:tcW w:w="0" w:type="auto"/>
            <w:noWrap/>
            <w:hideMark/>
          </w:tcPr>
          <w:p w:rsidR="00334A42" w:rsidRPr="00FE6FB2" w:rsidRDefault="00334A42" w:rsidP="00334A42">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Std. Err.</w:t>
            </w:r>
          </w:p>
        </w:tc>
        <w:tc>
          <w:tcPr>
            <w:tcW w:w="0" w:type="auto"/>
            <w:noWrap/>
            <w:hideMark/>
          </w:tcPr>
          <w:p w:rsidR="00334A42" w:rsidRPr="00FE6FB2" w:rsidRDefault="00334A42" w:rsidP="00334A42">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Coef.</w:t>
            </w:r>
          </w:p>
        </w:tc>
        <w:tc>
          <w:tcPr>
            <w:tcW w:w="0" w:type="auto"/>
            <w:noWrap/>
            <w:hideMark/>
          </w:tcPr>
          <w:p w:rsidR="00334A42" w:rsidRPr="00FE6FB2" w:rsidRDefault="00334A42" w:rsidP="00334A42">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Std. Err.</w:t>
            </w:r>
          </w:p>
        </w:tc>
        <w:tc>
          <w:tcPr>
            <w:tcW w:w="0" w:type="auto"/>
            <w:noWrap/>
            <w:hideMark/>
          </w:tcPr>
          <w:p w:rsidR="00334A42" w:rsidRPr="00FE6FB2" w:rsidRDefault="00334A42" w:rsidP="00334A42">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P&gt;z</w:t>
            </w:r>
          </w:p>
        </w:tc>
      </w:tr>
      <w:tr w:rsidR="00334A42" w:rsidRPr="00FE6FB2" w:rsidTr="003F7709">
        <w:trPr>
          <w:trHeight w:val="324"/>
        </w:trPr>
        <w:tc>
          <w:tcPr>
            <w:tcW w:w="0" w:type="auto"/>
            <w:noWrap/>
            <w:hideMark/>
          </w:tcPr>
          <w:p w:rsidR="00334A42" w:rsidRPr="00FE6FB2" w:rsidRDefault="00334A42" w:rsidP="00334A42">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A B</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0.17</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0.06</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0.20</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0.14</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-0.02</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0.16</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0.865</w:t>
            </w:r>
          </w:p>
        </w:tc>
      </w:tr>
      <w:tr w:rsidR="00334A42" w:rsidRPr="00FE6FB2" w:rsidTr="003F7709">
        <w:trPr>
          <w:trHeight w:val="324"/>
        </w:trPr>
        <w:tc>
          <w:tcPr>
            <w:tcW w:w="0" w:type="auto"/>
            <w:noWrap/>
            <w:hideMark/>
          </w:tcPr>
          <w:p w:rsidR="00334A42" w:rsidRPr="00FE6FB2" w:rsidRDefault="00334A42" w:rsidP="00334A42">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A C</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-0.08</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0.41</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0.08</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0.09</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-0.17</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0.42</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0.683</w:t>
            </w:r>
          </w:p>
        </w:tc>
      </w:tr>
      <w:tr w:rsidR="00334A42" w:rsidRPr="00FE6FB2" w:rsidTr="003F7709">
        <w:trPr>
          <w:trHeight w:val="324"/>
        </w:trPr>
        <w:tc>
          <w:tcPr>
            <w:tcW w:w="0" w:type="auto"/>
            <w:noWrap/>
            <w:hideMark/>
          </w:tcPr>
          <w:p w:rsidR="00334A42" w:rsidRPr="00FE6FB2" w:rsidRDefault="00334A42" w:rsidP="00334A42">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A D</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0.15</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0.12</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0.26</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0.11</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-0.11</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0.17</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0.52</w:t>
            </w:r>
          </w:p>
        </w:tc>
      </w:tr>
      <w:tr w:rsidR="00334A42" w:rsidRPr="00FE6FB2" w:rsidTr="003F7709">
        <w:trPr>
          <w:trHeight w:val="324"/>
        </w:trPr>
        <w:tc>
          <w:tcPr>
            <w:tcW w:w="0" w:type="auto"/>
            <w:noWrap/>
            <w:hideMark/>
          </w:tcPr>
          <w:p w:rsidR="00334A42" w:rsidRPr="00FE6FB2" w:rsidRDefault="00334A42" w:rsidP="00334A42">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A E</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0.30</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0.17</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0.11</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0.27</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0.19</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0.32</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0.563</w:t>
            </w:r>
          </w:p>
        </w:tc>
      </w:tr>
      <w:tr w:rsidR="00334A42" w:rsidRPr="00FE6FB2" w:rsidTr="003F7709">
        <w:trPr>
          <w:trHeight w:val="324"/>
        </w:trPr>
        <w:tc>
          <w:tcPr>
            <w:tcW w:w="0" w:type="auto"/>
            <w:noWrap/>
            <w:hideMark/>
          </w:tcPr>
          <w:p w:rsidR="00334A42" w:rsidRPr="00FE6FB2" w:rsidRDefault="00334A42" w:rsidP="00334A42">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A F</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-0.44</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0.34</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0.43</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0.26</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-0.88</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0.50</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0.08</w:t>
            </w:r>
          </w:p>
        </w:tc>
      </w:tr>
      <w:tr w:rsidR="00334A42" w:rsidRPr="00FE6FB2" w:rsidTr="003F7709">
        <w:trPr>
          <w:trHeight w:val="324"/>
        </w:trPr>
        <w:tc>
          <w:tcPr>
            <w:tcW w:w="0" w:type="auto"/>
            <w:noWrap/>
            <w:hideMark/>
          </w:tcPr>
          <w:p w:rsidR="00334A42" w:rsidRPr="00FE6FB2" w:rsidRDefault="00334A42" w:rsidP="00334A42">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B C</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-0.10</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0.06</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0.02</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0.24</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-0.12</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0.24</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0.6</w:t>
            </w:r>
          </w:p>
        </w:tc>
      </w:tr>
      <w:tr w:rsidR="00334A42" w:rsidRPr="00FE6FB2" w:rsidTr="003F7709">
        <w:trPr>
          <w:trHeight w:val="324"/>
        </w:trPr>
        <w:tc>
          <w:tcPr>
            <w:tcW w:w="0" w:type="auto"/>
            <w:noWrap/>
            <w:hideMark/>
          </w:tcPr>
          <w:p w:rsidR="00334A42" w:rsidRPr="00FE6FB2" w:rsidRDefault="00334A42" w:rsidP="00334A42">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B D</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0.02</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0.07</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0.06</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0.14</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-0.04</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0.16</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0.776</w:t>
            </w:r>
          </w:p>
        </w:tc>
      </w:tr>
      <w:tr w:rsidR="00334A42" w:rsidRPr="00FE6FB2" w:rsidTr="003F7709">
        <w:trPr>
          <w:trHeight w:val="324"/>
        </w:trPr>
        <w:tc>
          <w:tcPr>
            <w:tcW w:w="0" w:type="auto"/>
            <w:noWrap/>
            <w:hideMark/>
          </w:tcPr>
          <w:p w:rsidR="00334A42" w:rsidRPr="00FE6FB2" w:rsidRDefault="00334A42" w:rsidP="00334A42">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B E</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0.2</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0.64</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0.05</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0.16</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0.19</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0.66</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0.771</w:t>
            </w:r>
          </w:p>
        </w:tc>
      </w:tr>
      <w:tr w:rsidR="00334A42" w:rsidRPr="00FE6FB2" w:rsidTr="003F7709">
        <w:trPr>
          <w:trHeight w:val="324"/>
        </w:trPr>
        <w:tc>
          <w:tcPr>
            <w:tcW w:w="0" w:type="auto"/>
            <w:noWrap/>
            <w:hideMark/>
          </w:tcPr>
          <w:p w:rsidR="00334A42" w:rsidRPr="00FE6FB2" w:rsidRDefault="00334A42" w:rsidP="00334A42">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B F</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-0.18</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0.18</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0.05</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0.23</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-0.23</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0.25</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0.353</w:t>
            </w:r>
          </w:p>
        </w:tc>
      </w:tr>
      <w:tr w:rsidR="00334A42" w:rsidRPr="00FE6FB2" w:rsidTr="003F7709">
        <w:trPr>
          <w:trHeight w:val="324"/>
        </w:trPr>
        <w:tc>
          <w:tcPr>
            <w:tcW w:w="0" w:type="auto"/>
            <w:noWrap/>
            <w:hideMark/>
          </w:tcPr>
          <w:p w:rsidR="00334A42" w:rsidRPr="00FE6FB2" w:rsidRDefault="00334A42" w:rsidP="00334A42">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C D</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-0.12</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0.20</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0.20</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0.10</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-0.32</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0.22</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0.161</w:t>
            </w:r>
          </w:p>
        </w:tc>
      </w:tr>
      <w:tr w:rsidR="00334A42" w:rsidRPr="00FE6FB2" w:rsidTr="003F7709">
        <w:trPr>
          <w:trHeight w:val="324"/>
        </w:trPr>
        <w:tc>
          <w:tcPr>
            <w:tcW w:w="0" w:type="auto"/>
            <w:noWrap/>
            <w:hideMark/>
          </w:tcPr>
          <w:p w:rsidR="00334A42" w:rsidRPr="00FE6FB2" w:rsidRDefault="00334A42" w:rsidP="00334A42">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C E</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0.10</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0.53</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0.17</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0.17</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-0.07</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0.56</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0.901</w:t>
            </w:r>
          </w:p>
        </w:tc>
      </w:tr>
      <w:tr w:rsidR="00334A42" w:rsidRPr="00FE6FB2" w:rsidTr="003F7709">
        <w:trPr>
          <w:trHeight w:val="324"/>
        </w:trPr>
        <w:tc>
          <w:tcPr>
            <w:tcW w:w="0" w:type="auto"/>
            <w:noWrap/>
            <w:hideMark/>
          </w:tcPr>
          <w:p w:rsidR="00334A42" w:rsidRPr="00FE6FB2" w:rsidRDefault="00334A42" w:rsidP="00334A42">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C F</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-0.29</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0.31</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0.22</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0.26</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-0.51</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0.45</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0.251</w:t>
            </w:r>
          </w:p>
        </w:tc>
      </w:tr>
      <w:tr w:rsidR="00334A42" w:rsidRPr="00FE6FB2" w:rsidTr="003F7709">
        <w:trPr>
          <w:trHeight w:val="324"/>
        </w:trPr>
        <w:tc>
          <w:tcPr>
            <w:tcW w:w="0" w:type="auto"/>
            <w:noWrap/>
            <w:hideMark/>
          </w:tcPr>
          <w:p w:rsidR="00334A42" w:rsidRPr="00FE6FB2" w:rsidRDefault="00334A42" w:rsidP="00334A42">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D F</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0.01</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0.20</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-0.35</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0.24</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0.37</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0.27</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0.181</w:t>
            </w:r>
          </w:p>
        </w:tc>
      </w:tr>
      <w:tr w:rsidR="00334A42" w:rsidRPr="00FE6FB2" w:rsidTr="003F7709">
        <w:trPr>
          <w:trHeight w:val="324"/>
        </w:trPr>
        <w:tc>
          <w:tcPr>
            <w:tcW w:w="0" w:type="auto"/>
            <w:noWrap/>
            <w:hideMark/>
          </w:tcPr>
          <w:p w:rsidR="00334A42" w:rsidRPr="00FE6FB2" w:rsidRDefault="00334A42" w:rsidP="00334A42">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E F</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0.01</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0.29</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-0.29</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0.25</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0.30</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0.39</w:t>
            </w:r>
          </w:p>
        </w:tc>
        <w:tc>
          <w:tcPr>
            <w:tcW w:w="0" w:type="auto"/>
            <w:noWrap/>
            <w:hideMark/>
          </w:tcPr>
          <w:p w:rsidR="00334A42" w:rsidRPr="00FE6FB2" w:rsidRDefault="00334A42" w:rsidP="00334A4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0.439</w:t>
            </w:r>
          </w:p>
        </w:tc>
      </w:tr>
    </w:tbl>
    <w:p w:rsidR="00334A42" w:rsidRPr="00FE6FB2" w:rsidRDefault="00715F1E" w:rsidP="00334A42">
      <w:pPr>
        <w:rPr>
          <w:rFonts w:ascii="Times New Roman" w:eastAsia="DFKai-SB" w:hAnsi="Times New Roman" w:cs="Times New Roman"/>
          <w:szCs w:val="24"/>
        </w:rPr>
      </w:pPr>
      <w:r w:rsidRPr="00FE6FB2">
        <w:rPr>
          <w:rFonts w:ascii="Times New Roman" w:eastAsia="DFKai-SB" w:hAnsi="Times New Roman" w:cs="Times New Roman"/>
          <w:szCs w:val="24"/>
        </w:rPr>
        <w:t>*</w:t>
      </w:r>
      <w:r w:rsidR="00A847B6" w:rsidRPr="00FE6FB2">
        <w:rPr>
          <w:rFonts w:ascii="Times New Roman" w:eastAsia="DFKai-SB" w:hAnsi="Times New Roman" w:cs="Times New Roman"/>
          <w:szCs w:val="24"/>
        </w:rPr>
        <w:t xml:space="preserve">A: lactate Ringer’s, B: </w:t>
      </w:r>
      <w:r w:rsidR="00A47C3C" w:rsidRPr="00FE6FB2">
        <w:rPr>
          <w:rFonts w:ascii="Times New Roman" w:eastAsia="DFKai-SB" w:hAnsi="Times New Roman" w:cs="Times New Roman"/>
          <w:szCs w:val="24"/>
        </w:rPr>
        <w:t>Saline</w:t>
      </w:r>
      <w:r w:rsidR="00A847B6" w:rsidRPr="00FE6FB2">
        <w:rPr>
          <w:rFonts w:ascii="Times New Roman" w:eastAsia="DFKai-SB" w:hAnsi="Times New Roman" w:cs="Times New Roman"/>
          <w:szCs w:val="24"/>
        </w:rPr>
        <w:t xml:space="preserve">; C: Albumin, D: L-HES, E: H-HES, F: </w:t>
      </w:r>
      <w:r w:rsidR="00334A42" w:rsidRPr="00FE6FB2">
        <w:rPr>
          <w:rFonts w:ascii="Times New Roman" w:eastAsia="DFKai-SB" w:hAnsi="Times New Roman" w:cs="Times New Roman"/>
          <w:szCs w:val="24"/>
        </w:rPr>
        <w:t>Gelatin.</w:t>
      </w:r>
    </w:p>
    <w:p w:rsidR="00334A42" w:rsidRPr="00FE6FB2" w:rsidRDefault="00334A42" w:rsidP="006A7B3C">
      <w:pPr>
        <w:rPr>
          <w:rFonts w:ascii="Times New Roman" w:hAnsi="Times New Roman" w:cs="Times New Roman"/>
          <w:szCs w:val="24"/>
        </w:rPr>
      </w:pPr>
    </w:p>
    <w:p w:rsidR="00334A42" w:rsidRPr="00FE6FB2" w:rsidRDefault="00334A42">
      <w:pPr>
        <w:widowControl/>
        <w:rPr>
          <w:rFonts w:ascii="Times New Roman" w:hAnsi="Times New Roman" w:cs="Times New Roman"/>
          <w:szCs w:val="24"/>
        </w:rPr>
      </w:pPr>
      <w:r w:rsidRPr="00FE6FB2">
        <w:rPr>
          <w:rFonts w:ascii="Times New Roman" w:hAnsi="Times New Roman" w:cs="Times New Roman"/>
          <w:szCs w:val="24"/>
        </w:rPr>
        <w:br w:type="page"/>
      </w:r>
    </w:p>
    <w:p w:rsidR="00715F1E" w:rsidRPr="00FE6FB2" w:rsidRDefault="00715F1E" w:rsidP="006A7B3C">
      <w:pPr>
        <w:rPr>
          <w:rFonts w:ascii="Times New Roman" w:hAnsi="Times New Roman" w:cs="Times New Roman"/>
        </w:rPr>
      </w:pPr>
    </w:p>
    <w:p w:rsidR="00715F1E" w:rsidRPr="00FE6FB2" w:rsidRDefault="00BE4415" w:rsidP="006A7B3C">
      <w:pPr>
        <w:rPr>
          <w:rFonts w:ascii="Times New Roman" w:hAnsi="Times New Roman" w:cs="Times New Roman"/>
        </w:rPr>
      </w:pPr>
      <w:r w:rsidRPr="00FE6FB2">
        <w:rPr>
          <w:rFonts w:ascii="Times New Roman" w:eastAsia="DFKai-SB" w:hAnsi="Times New Roman" w:cs="Times New Roman"/>
          <w:szCs w:val="24"/>
        </w:rPr>
        <w:t>eTable 11</w:t>
      </w:r>
      <w:r w:rsidR="00715F1E" w:rsidRPr="00FE6FB2">
        <w:rPr>
          <w:rFonts w:ascii="Times New Roman" w:eastAsia="DFKai-SB" w:hAnsi="Times New Roman" w:cs="Times New Roman"/>
          <w:szCs w:val="24"/>
        </w:rPr>
        <w:t>.2 Design inconsistency</w:t>
      </w:r>
    </w:p>
    <w:p w:rsidR="00334A42" w:rsidRPr="00FE6FB2" w:rsidRDefault="00334A42" w:rsidP="006A7B3C">
      <w:pPr>
        <w:rPr>
          <w:rFonts w:ascii="Times New Roman" w:hAnsi="Times New Roman" w:cs="Times New Roman"/>
        </w:rPr>
      </w:pPr>
      <w:r w:rsidRPr="00FE6FB2">
        <w:rPr>
          <w:rFonts w:ascii="Times New Roman" w:hAnsi="Times New Roman" w:cs="Times New Roman"/>
          <w:noProof/>
          <w:lang w:val="en-IN" w:eastAsia="en-IN"/>
        </w:rPr>
        <w:drawing>
          <wp:inline distT="0" distB="0" distL="0" distR="0" wp14:anchorId="7DC3F6FF" wp14:editId="61E79284">
            <wp:extent cx="5802297" cy="5257800"/>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369181" name="Picture 8"/>
                    <pic:cNvPicPr>
                      <a:picLocks noChangeAspect="1" noChangeArrowheads="1"/>
                    </pic:cNvPicPr>
                  </pic:nvPicPr>
                  <pic:blipFill rotWithShape="1">
                    <a:blip r:embed="rId61">
                      <a:extLst>
                        <a:ext uri="{28A0092B-C50C-407E-A947-70E740481C1C}">
                          <a14:useLocalDpi xmlns:a14="http://schemas.microsoft.com/office/drawing/2010/main" val="0"/>
                        </a:ext>
                      </a:extLst>
                    </a:blip>
                    <a:srcRect r="48900" b="42012"/>
                    <a:stretch/>
                  </pic:blipFill>
                  <pic:spPr bwMode="auto">
                    <a:xfrm>
                      <a:off x="0" y="0"/>
                      <a:ext cx="5822920" cy="5276488"/>
                    </a:xfrm>
                    <a:prstGeom prst="rect">
                      <a:avLst/>
                    </a:prstGeom>
                    <a:noFill/>
                    <a:ln>
                      <a:noFill/>
                    </a:ln>
                    <a:extLst>
                      <a:ext uri="{53640926-AAD7-44D8-BBD7-CCE9431645EC}">
                        <a14:shadowObscured xmlns:a14="http://schemas.microsoft.com/office/drawing/2010/main"/>
                      </a:ext>
                    </a:extLst>
                  </pic:spPr>
                </pic:pic>
              </a:graphicData>
            </a:graphic>
          </wp:inline>
        </w:drawing>
      </w:r>
    </w:p>
    <w:p w:rsidR="00A847B6" w:rsidRPr="00FE6FB2" w:rsidRDefault="00715F1E" w:rsidP="00A847B6">
      <w:pPr>
        <w:rPr>
          <w:rFonts w:ascii="Times New Roman" w:eastAsia="DFKai-SB" w:hAnsi="Times New Roman" w:cs="Times New Roman"/>
          <w:szCs w:val="24"/>
        </w:rPr>
      </w:pPr>
      <w:r w:rsidRPr="00FE6FB2">
        <w:rPr>
          <w:rFonts w:ascii="Times New Roman" w:eastAsia="DFKai-SB" w:hAnsi="Times New Roman" w:cs="Times New Roman"/>
          <w:szCs w:val="24"/>
        </w:rPr>
        <w:t>*</w:t>
      </w:r>
      <w:r w:rsidR="00A847B6" w:rsidRPr="00FE6FB2">
        <w:rPr>
          <w:rFonts w:ascii="Times New Roman" w:eastAsia="DFKai-SB" w:hAnsi="Times New Roman" w:cs="Times New Roman"/>
          <w:szCs w:val="24"/>
        </w:rPr>
        <w:t xml:space="preserve">A: lactate Ringer’s, B: </w:t>
      </w:r>
      <w:r w:rsidR="00A47C3C" w:rsidRPr="00FE6FB2">
        <w:rPr>
          <w:rFonts w:ascii="Times New Roman" w:eastAsia="DFKai-SB" w:hAnsi="Times New Roman" w:cs="Times New Roman"/>
          <w:szCs w:val="24"/>
        </w:rPr>
        <w:t>Saline</w:t>
      </w:r>
      <w:r w:rsidR="00A847B6" w:rsidRPr="00FE6FB2">
        <w:rPr>
          <w:rFonts w:ascii="Times New Roman" w:eastAsia="DFKai-SB" w:hAnsi="Times New Roman" w:cs="Times New Roman"/>
          <w:szCs w:val="24"/>
        </w:rPr>
        <w:t>; C: Albumin, D: L-HES, E: H-HES, F: Gelatin.</w:t>
      </w:r>
    </w:p>
    <w:p w:rsidR="00334A42" w:rsidRPr="00FE6FB2" w:rsidRDefault="00334A42" w:rsidP="006A7B3C">
      <w:pPr>
        <w:rPr>
          <w:rFonts w:ascii="Times New Roman" w:hAnsi="Times New Roman" w:cs="Times New Roman"/>
        </w:rPr>
      </w:pPr>
    </w:p>
    <w:p w:rsidR="00334A42" w:rsidRPr="00FE6FB2" w:rsidRDefault="00334A42">
      <w:pPr>
        <w:widowControl/>
        <w:rPr>
          <w:rFonts w:ascii="Times New Roman" w:hAnsi="Times New Roman" w:cs="Times New Roman"/>
          <w:b/>
          <w:bCs/>
          <w:szCs w:val="36"/>
        </w:rPr>
      </w:pPr>
      <w:r w:rsidRPr="00FE6FB2">
        <w:rPr>
          <w:rFonts w:ascii="Times New Roman" w:hAnsi="Times New Roman" w:cs="Times New Roman"/>
        </w:rPr>
        <w:br w:type="page"/>
      </w:r>
    </w:p>
    <w:p w:rsidR="006A7B3C" w:rsidRPr="00FE6FB2" w:rsidRDefault="00BE4415" w:rsidP="006A7B3C">
      <w:pPr>
        <w:pStyle w:val="Heading3"/>
      </w:pPr>
      <w:bookmarkStart w:id="202" w:name="_Toc32664096"/>
      <w:bookmarkStart w:id="203" w:name="_Toc53220892"/>
      <w:r w:rsidRPr="00FE6FB2">
        <w:t>11</w:t>
      </w:r>
      <w:r w:rsidR="006A7B3C" w:rsidRPr="00FE6FB2">
        <w:t xml:space="preserve">.1.2. Resuscitation fluid </w:t>
      </w:r>
      <w:r w:rsidR="005A55E6" w:rsidRPr="00FE6FB2">
        <w:t>volume</w:t>
      </w:r>
      <w:r w:rsidR="006A7B3C" w:rsidRPr="00FE6FB2">
        <w:t xml:space="preserve"> in sepsis patients</w:t>
      </w:r>
      <w:bookmarkEnd w:id="202"/>
      <w:bookmarkEnd w:id="203"/>
      <w:r w:rsidR="006A7B3C" w:rsidRPr="00FE6FB2">
        <w:tab/>
      </w:r>
    </w:p>
    <w:p w:rsidR="00715F1E" w:rsidRPr="00FE6FB2" w:rsidRDefault="00715F1E" w:rsidP="00715F1E">
      <w:pPr>
        <w:rPr>
          <w:rFonts w:ascii="Times New Roman" w:hAnsi="Times New Roman" w:cs="Times New Roman"/>
        </w:rPr>
      </w:pPr>
      <w:r w:rsidRPr="00FE6FB2">
        <w:rPr>
          <w:rFonts w:ascii="Times New Roman" w:eastAsia="DFKai-SB" w:hAnsi="Times New Roman" w:cs="Times New Roman"/>
          <w:szCs w:val="24"/>
        </w:rPr>
        <w:t>e</w:t>
      </w:r>
      <w:r w:rsidR="00BE4415" w:rsidRPr="00FE6FB2">
        <w:rPr>
          <w:rFonts w:ascii="Times New Roman" w:eastAsia="DFKai-SB" w:hAnsi="Times New Roman" w:cs="Times New Roman"/>
          <w:szCs w:val="24"/>
        </w:rPr>
        <w:t>Table 11</w:t>
      </w:r>
      <w:r w:rsidRPr="00FE6FB2">
        <w:rPr>
          <w:rFonts w:ascii="Times New Roman" w:eastAsia="DFKai-SB" w:hAnsi="Times New Roman" w:cs="Times New Roman"/>
          <w:szCs w:val="24"/>
        </w:rPr>
        <w:t>.3 Inconsistency between direct and indirect evidence</w:t>
      </w:r>
    </w:p>
    <w:tbl>
      <w:tblPr>
        <w:tblStyle w:val="TableGrid"/>
        <w:tblW w:w="8538" w:type="dxa"/>
        <w:tblLook w:val="04A0" w:firstRow="1" w:lastRow="0" w:firstColumn="1" w:lastColumn="0" w:noHBand="0" w:noVBand="1"/>
      </w:tblPr>
      <w:tblGrid>
        <w:gridCol w:w="960"/>
        <w:gridCol w:w="1116"/>
        <w:gridCol w:w="1116"/>
        <w:gridCol w:w="1116"/>
        <w:gridCol w:w="1116"/>
        <w:gridCol w:w="1242"/>
        <w:gridCol w:w="1116"/>
        <w:gridCol w:w="756"/>
      </w:tblGrid>
      <w:tr w:rsidR="00AA3BE5" w:rsidRPr="00FE6FB2" w:rsidTr="00D21437">
        <w:trPr>
          <w:trHeight w:val="53"/>
        </w:trPr>
        <w:tc>
          <w:tcPr>
            <w:tcW w:w="960" w:type="dxa"/>
            <w:hideMark/>
          </w:tcPr>
          <w:p w:rsidR="00AA3BE5" w:rsidRPr="00FE6FB2" w:rsidRDefault="00AA3BE5" w:rsidP="00AA3BE5">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Side</w:t>
            </w:r>
          </w:p>
        </w:tc>
        <w:tc>
          <w:tcPr>
            <w:tcW w:w="2232" w:type="dxa"/>
            <w:gridSpan w:val="2"/>
            <w:hideMark/>
          </w:tcPr>
          <w:p w:rsidR="00AA3BE5" w:rsidRPr="00FE6FB2" w:rsidRDefault="00AA3BE5" w:rsidP="00AA3BE5">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Direct</w:t>
            </w:r>
          </w:p>
        </w:tc>
        <w:tc>
          <w:tcPr>
            <w:tcW w:w="2232" w:type="dxa"/>
            <w:gridSpan w:val="2"/>
            <w:hideMark/>
          </w:tcPr>
          <w:p w:rsidR="00AA3BE5" w:rsidRPr="00FE6FB2" w:rsidRDefault="00AA3BE5" w:rsidP="00AA3BE5">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Indirect</w:t>
            </w:r>
          </w:p>
        </w:tc>
        <w:tc>
          <w:tcPr>
            <w:tcW w:w="3114" w:type="dxa"/>
            <w:gridSpan w:val="3"/>
            <w:hideMark/>
          </w:tcPr>
          <w:p w:rsidR="00AA3BE5" w:rsidRPr="00FE6FB2" w:rsidRDefault="00AA3BE5" w:rsidP="00AA3BE5">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Difference</w:t>
            </w:r>
          </w:p>
        </w:tc>
      </w:tr>
      <w:tr w:rsidR="00AA3BE5" w:rsidRPr="00FE6FB2" w:rsidTr="00AA3BE5">
        <w:trPr>
          <w:trHeight w:val="324"/>
        </w:trPr>
        <w:tc>
          <w:tcPr>
            <w:tcW w:w="960" w:type="dxa"/>
            <w:noWrap/>
            <w:hideMark/>
          </w:tcPr>
          <w:p w:rsidR="00AA3BE5" w:rsidRPr="00FE6FB2" w:rsidRDefault="00AA3BE5" w:rsidP="00AA3BE5">
            <w:pPr>
              <w:widowControl/>
              <w:rPr>
                <w:rFonts w:ascii="Times New Roman" w:eastAsia="PMingLiU" w:hAnsi="Times New Roman" w:cs="Times New Roman"/>
                <w:color w:val="000000"/>
                <w:kern w:val="0"/>
                <w:szCs w:val="24"/>
              </w:rPr>
            </w:pPr>
          </w:p>
        </w:tc>
        <w:tc>
          <w:tcPr>
            <w:tcW w:w="1116" w:type="dxa"/>
            <w:hideMark/>
          </w:tcPr>
          <w:p w:rsidR="00AA3BE5" w:rsidRPr="00FE6FB2" w:rsidRDefault="00AA3BE5" w:rsidP="00AA3BE5">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Coef.</w:t>
            </w:r>
          </w:p>
        </w:tc>
        <w:tc>
          <w:tcPr>
            <w:tcW w:w="1116" w:type="dxa"/>
            <w:hideMark/>
          </w:tcPr>
          <w:p w:rsidR="00AA3BE5" w:rsidRPr="00FE6FB2" w:rsidRDefault="00AA3BE5" w:rsidP="00AA3BE5">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Std. Err.</w:t>
            </w:r>
          </w:p>
        </w:tc>
        <w:tc>
          <w:tcPr>
            <w:tcW w:w="1116" w:type="dxa"/>
            <w:hideMark/>
          </w:tcPr>
          <w:p w:rsidR="00AA3BE5" w:rsidRPr="00FE6FB2" w:rsidRDefault="00AA3BE5" w:rsidP="00AA3BE5">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Coef.</w:t>
            </w:r>
          </w:p>
        </w:tc>
        <w:tc>
          <w:tcPr>
            <w:tcW w:w="1116" w:type="dxa"/>
            <w:hideMark/>
          </w:tcPr>
          <w:p w:rsidR="00AA3BE5" w:rsidRPr="00FE6FB2" w:rsidRDefault="00AA3BE5" w:rsidP="00AA3BE5">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Std. Err.</w:t>
            </w:r>
          </w:p>
        </w:tc>
        <w:tc>
          <w:tcPr>
            <w:tcW w:w="1242" w:type="dxa"/>
            <w:hideMark/>
          </w:tcPr>
          <w:p w:rsidR="00AA3BE5" w:rsidRPr="00FE6FB2" w:rsidRDefault="00AA3BE5" w:rsidP="00AA3BE5">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Coef.</w:t>
            </w:r>
          </w:p>
        </w:tc>
        <w:tc>
          <w:tcPr>
            <w:tcW w:w="1116" w:type="dxa"/>
            <w:hideMark/>
          </w:tcPr>
          <w:p w:rsidR="00AA3BE5" w:rsidRPr="00FE6FB2" w:rsidRDefault="00AA3BE5" w:rsidP="00AA3BE5">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Std. Err.</w:t>
            </w:r>
          </w:p>
        </w:tc>
        <w:tc>
          <w:tcPr>
            <w:tcW w:w="756" w:type="dxa"/>
            <w:hideMark/>
          </w:tcPr>
          <w:p w:rsidR="00AA3BE5" w:rsidRPr="00FE6FB2" w:rsidRDefault="00AA3BE5" w:rsidP="00AA3BE5">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P&gt;z</w:t>
            </w:r>
          </w:p>
        </w:tc>
      </w:tr>
      <w:tr w:rsidR="00AA3BE5" w:rsidRPr="00FE6FB2" w:rsidTr="00AA3BE5">
        <w:trPr>
          <w:trHeight w:val="324"/>
        </w:trPr>
        <w:tc>
          <w:tcPr>
            <w:tcW w:w="960" w:type="dxa"/>
            <w:hideMark/>
          </w:tcPr>
          <w:p w:rsidR="00AA3BE5" w:rsidRPr="00FE6FB2" w:rsidRDefault="00AA3BE5" w:rsidP="00AA3BE5">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A B *</w:t>
            </w:r>
          </w:p>
        </w:tc>
        <w:tc>
          <w:tcPr>
            <w:tcW w:w="1116"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-496.985</w:t>
            </w:r>
          </w:p>
        </w:tc>
        <w:tc>
          <w:tcPr>
            <w:tcW w:w="1116"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916.1906</w:t>
            </w:r>
          </w:p>
        </w:tc>
        <w:tc>
          <w:tcPr>
            <w:tcW w:w="1116"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1576.107</w:t>
            </w:r>
          </w:p>
        </w:tc>
        <w:tc>
          <w:tcPr>
            <w:tcW w:w="1116"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1469.408</w:t>
            </w:r>
          </w:p>
        </w:tc>
        <w:tc>
          <w:tcPr>
            <w:tcW w:w="1242"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-2073.09</w:t>
            </w:r>
          </w:p>
        </w:tc>
        <w:tc>
          <w:tcPr>
            <w:tcW w:w="1116"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1730.869</w:t>
            </w:r>
          </w:p>
        </w:tc>
        <w:tc>
          <w:tcPr>
            <w:tcW w:w="756"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0.231</w:t>
            </w:r>
          </w:p>
        </w:tc>
      </w:tr>
      <w:tr w:rsidR="00AA3BE5" w:rsidRPr="00FE6FB2" w:rsidTr="00AA3BE5">
        <w:trPr>
          <w:trHeight w:val="324"/>
        </w:trPr>
        <w:tc>
          <w:tcPr>
            <w:tcW w:w="960" w:type="dxa"/>
            <w:hideMark/>
          </w:tcPr>
          <w:p w:rsidR="00AA3BE5" w:rsidRPr="00FE6FB2" w:rsidRDefault="00AA3BE5" w:rsidP="00AA3BE5">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A C *</w:t>
            </w:r>
          </w:p>
        </w:tc>
        <w:tc>
          <w:tcPr>
            <w:tcW w:w="1116"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-2694.13</w:t>
            </w:r>
          </w:p>
        </w:tc>
        <w:tc>
          <w:tcPr>
            <w:tcW w:w="1116"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1644.455</w:t>
            </w:r>
          </w:p>
        </w:tc>
        <w:tc>
          <w:tcPr>
            <w:tcW w:w="1116"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-1625.5</w:t>
            </w:r>
          </w:p>
        </w:tc>
        <w:tc>
          <w:tcPr>
            <w:tcW w:w="1116"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1441.46</w:t>
            </w:r>
          </w:p>
        </w:tc>
        <w:tc>
          <w:tcPr>
            <w:tcW w:w="1242"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-1068.63</w:t>
            </w:r>
          </w:p>
        </w:tc>
        <w:tc>
          <w:tcPr>
            <w:tcW w:w="1116"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2187</w:t>
            </w:r>
          </w:p>
        </w:tc>
        <w:tc>
          <w:tcPr>
            <w:tcW w:w="756"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0.625</w:t>
            </w:r>
          </w:p>
        </w:tc>
      </w:tr>
      <w:tr w:rsidR="00AA3BE5" w:rsidRPr="00FE6FB2" w:rsidTr="00AA3BE5">
        <w:trPr>
          <w:trHeight w:val="324"/>
        </w:trPr>
        <w:tc>
          <w:tcPr>
            <w:tcW w:w="960" w:type="dxa"/>
            <w:hideMark/>
          </w:tcPr>
          <w:p w:rsidR="00AA3BE5" w:rsidRPr="00FE6FB2" w:rsidRDefault="00AA3BE5" w:rsidP="00AA3BE5">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A D *</w:t>
            </w:r>
          </w:p>
        </w:tc>
        <w:tc>
          <w:tcPr>
            <w:tcW w:w="1116"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-494.898</w:t>
            </w:r>
          </w:p>
        </w:tc>
        <w:tc>
          <w:tcPr>
            <w:tcW w:w="1116"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1172.928</w:t>
            </w:r>
          </w:p>
        </w:tc>
        <w:tc>
          <w:tcPr>
            <w:tcW w:w="1116"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-1207.58</w:t>
            </w:r>
          </w:p>
        </w:tc>
        <w:tc>
          <w:tcPr>
            <w:tcW w:w="1116"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1410.626</w:t>
            </w:r>
          </w:p>
        </w:tc>
        <w:tc>
          <w:tcPr>
            <w:tcW w:w="1242"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712.683</w:t>
            </w:r>
          </w:p>
        </w:tc>
        <w:tc>
          <w:tcPr>
            <w:tcW w:w="1116"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1834.073</w:t>
            </w:r>
          </w:p>
        </w:tc>
        <w:tc>
          <w:tcPr>
            <w:tcW w:w="756"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0.698</w:t>
            </w:r>
          </w:p>
        </w:tc>
      </w:tr>
      <w:tr w:rsidR="00AA3BE5" w:rsidRPr="00FE6FB2" w:rsidTr="00AA3BE5">
        <w:trPr>
          <w:trHeight w:val="324"/>
        </w:trPr>
        <w:tc>
          <w:tcPr>
            <w:tcW w:w="960" w:type="dxa"/>
            <w:hideMark/>
          </w:tcPr>
          <w:p w:rsidR="00AA3BE5" w:rsidRPr="00FE6FB2" w:rsidRDefault="00AA3BE5" w:rsidP="00AA3BE5">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A F *</w:t>
            </w:r>
          </w:p>
        </w:tc>
        <w:tc>
          <w:tcPr>
            <w:tcW w:w="1116"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-1500</w:t>
            </w:r>
          </w:p>
        </w:tc>
        <w:tc>
          <w:tcPr>
            <w:tcW w:w="1116"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1550.594</w:t>
            </w:r>
          </w:p>
        </w:tc>
        <w:tc>
          <w:tcPr>
            <w:tcW w:w="1116"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2032.677</w:t>
            </w:r>
          </w:p>
        </w:tc>
        <w:tc>
          <w:tcPr>
            <w:tcW w:w="1116"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2742.498</w:t>
            </w:r>
          </w:p>
        </w:tc>
        <w:tc>
          <w:tcPr>
            <w:tcW w:w="1242"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-3532.68</w:t>
            </w:r>
          </w:p>
        </w:tc>
        <w:tc>
          <w:tcPr>
            <w:tcW w:w="1116"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3155.074</w:t>
            </w:r>
          </w:p>
        </w:tc>
        <w:tc>
          <w:tcPr>
            <w:tcW w:w="756"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0.263</w:t>
            </w:r>
          </w:p>
        </w:tc>
      </w:tr>
      <w:tr w:rsidR="00AA3BE5" w:rsidRPr="00FE6FB2" w:rsidTr="00AA3BE5">
        <w:trPr>
          <w:trHeight w:val="324"/>
        </w:trPr>
        <w:tc>
          <w:tcPr>
            <w:tcW w:w="960" w:type="dxa"/>
            <w:hideMark/>
          </w:tcPr>
          <w:p w:rsidR="00AA3BE5" w:rsidRPr="00FE6FB2" w:rsidRDefault="00AA3BE5" w:rsidP="00AA3BE5">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B C *</w:t>
            </w:r>
          </w:p>
        </w:tc>
        <w:tc>
          <w:tcPr>
            <w:tcW w:w="1116"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-2050.97</w:t>
            </w:r>
          </w:p>
        </w:tc>
        <w:tc>
          <w:tcPr>
            <w:tcW w:w="1116"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971.1009</w:t>
            </w:r>
          </w:p>
        </w:tc>
        <w:tc>
          <w:tcPr>
            <w:tcW w:w="1116"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-2943.67</w:t>
            </w:r>
          </w:p>
        </w:tc>
        <w:tc>
          <w:tcPr>
            <w:tcW w:w="1116"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2390.965</w:t>
            </w:r>
          </w:p>
        </w:tc>
        <w:tc>
          <w:tcPr>
            <w:tcW w:w="1242"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892.7074</w:t>
            </w:r>
          </w:p>
        </w:tc>
        <w:tc>
          <w:tcPr>
            <w:tcW w:w="1116"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2594.766</w:t>
            </w:r>
          </w:p>
        </w:tc>
        <w:tc>
          <w:tcPr>
            <w:tcW w:w="756"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0.731</w:t>
            </w:r>
          </w:p>
        </w:tc>
      </w:tr>
      <w:tr w:rsidR="00AA3BE5" w:rsidRPr="00FE6FB2" w:rsidTr="00AA3BE5">
        <w:trPr>
          <w:trHeight w:val="324"/>
        </w:trPr>
        <w:tc>
          <w:tcPr>
            <w:tcW w:w="960" w:type="dxa"/>
            <w:hideMark/>
          </w:tcPr>
          <w:p w:rsidR="00AA3BE5" w:rsidRPr="00FE6FB2" w:rsidRDefault="00AA3BE5" w:rsidP="00AA3BE5">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B D *</w:t>
            </w:r>
          </w:p>
        </w:tc>
        <w:tc>
          <w:tcPr>
            <w:tcW w:w="1116"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-1154.78</w:t>
            </w:r>
          </w:p>
        </w:tc>
        <w:tc>
          <w:tcPr>
            <w:tcW w:w="1116"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745.5403</w:t>
            </w:r>
          </w:p>
        </w:tc>
        <w:tc>
          <w:tcPr>
            <w:tcW w:w="1116"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683.0732</w:t>
            </w:r>
          </w:p>
        </w:tc>
        <w:tc>
          <w:tcPr>
            <w:tcW w:w="1116"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1720.299</w:t>
            </w:r>
          </w:p>
        </w:tc>
        <w:tc>
          <w:tcPr>
            <w:tcW w:w="1242"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-1837.85</w:t>
            </w:r>
          </w:p>
        </w:tc>
        <w:tc>
          <w:tcPr>
            <w:tcW w:w="1116"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1875.713</w:t>
            </w:r>
          </w:p>
        </w:tc>
        <w:tc>
          <w:tcPr>
            <w:tcW w:w="756"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0.327</w:t>
            </w:r>
          </w:p>
        </w:tc>
      </w:tr>
      <w:tr w:rsidR="00AA3BE5" w:rsidRPr="00FE6FB2" w:rsidTr="00AA3BE5">
        <w:trPr>
          <w:trHeight w:val="324"/>
        </w:trPr>
        <w:tc>
          <w:tcPr>
            <w:tcW w:w="960" w:type="dxa"/>
            <w:hideMark/>
          </w:tcPr>
          <w:p w:rsidR="00AA3BE5" w:rsidRPr="00FE6FB2" w:rsidRDefault="00AA3BE5" w:rsidP="00AA3BE5">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B E *</w:t>
            </w:r>
          </w:p>
        </w:tc>
        <w:tc>
          <w:tcPr>
            <w:tcW w:w="1116"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-213.919</w:t>
            </w:r>
          </w:p>
        </w:tc>
        <w:tc>
          <w:tcPr>
            <w:tcW w:w="1116"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917.698</w:t>
            </w:r>
          </w:p>
        </w:tc>
        <w:tc>
          <w:tcPr>
            <w:tcW w:w="1116"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-169.566</w:t>
            </w:r>
          </w:p>
        </w:tc>
        <w:tc>
          <w:tcPr>
            <w:tcW w:w="1116"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9306.854</w:t>
            </w:r>
          </w:p>
        </w:tc>
        <w:tc>
          <w:tcPr>
            <w:tcW w:w="1242"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-44.3528</w:t>
            </w:r>
          </w:p>
        </w:tc>
        <w:tc>
          <w:tcPr>
            <w:tcW w:w="1116"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9351.878</w:t>
            </w:r>
          </w:p>
        </w:tc>
        <w:tc>
          <w:tcPr>
            <w:tcW w:w="756"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0.996</w:t>
            </w:r>
          </w:p>
        </w:tc>
      </w:tr>
      <w:tr w:rsidR="00AA3BE5" w:rsidRPr="00FE6FB2" w:rsidTr="00AA3BE5">
        <w:trPr>
          <w:trHeight w:val="324"/>
        </w:trPr>
        <w:tc>
          <w:tcPr>
            <w:tcW w:w="960" w:type="dxa"/>
            <w:hideMark/>
          </w:tcPr>
          <w:p w:rsidR="00AA3BE5" w:rsidRPr="00FE6FB2" w:rsidRDefault="00AA3BE5" w:rsidP="00AA3BE5">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B F *</w:t>
            </w:r>
          </w:p>
        </w:tc>
        <w:tc>
          <w:tcPr>
            <w:tcW w:w="1116"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500</w:t>
            </w:r>
          </w:p>
        </w:tc>
        <w:tc>
          <w:tcPr>
            <w:tcW w:w="1116"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1504.685</w:t>
            </w:r>
          </w:p>
        </w:tc>
        <w:tc>
          <w:tcPr>
            <w:tcW w:w="1116"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-3492.22</w:t>
            </w:r>
          </w:p>
        </w:tc>
        <w:tc>
          <w:tcPr>
            <w:tcW w:w="1116"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2272.243</w:t>
            </w:r>
          </w:p>
        </w:tc>
        <w:tc>
          <w:tcPr>
            <w:tcW w:w="1242"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3992.218</w:t>
            </w:r>
          </w:p>
        </w:tc>
        <w:tc>
          <w:tcPr>
            <w:tcW w:w="1116"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2725.176</w:t>
            </w:r>
          </w:p>
        </w:tc>
        <w:tc>
          <w:tcPr>
            <w:tcW w:w="756"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0.143</w:t>
            </w:r>
          </w:p>
        </w:tc>
      </w:tr>
      <w:tr w:rsidR="00AA3BE5" w:rsidRPr="00FE6FB2" w:rsidTr="00AA3BE5">
        <w:trPr>
          <w:trHeight w:val="324"/>
        </w:trPr>
        <w:tc>
          <w:tcPr>
            <w:tcW w:w="960" w:type="dxa"/>
            <w:hideMark/>
          </w:tcPr>
          <w:p w:rsidR="00AA3BE5" w:rsidRPr="00FE6FB2" w:rsidRDefault="00AA3BE5" w:rsidP="00AA3BE5">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C D *</w:t>
            </w:r>
          </w:p>
        </w:tc>
        <w:tc>
          <w:tcPr>
            <w:tcW w:w="1116"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1519.782</w:t>
            </w:r>
          </w:p>
        </w:tc>
        <w:tc>
          <w:tcPr>
            <w:tcW w:w="1116"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1193.53</w:t>
            </w:r>
          </w:p>
        </w:tc>
        <w:tc>
          <w:tcPr>
            <w:tcW w:w="1116"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865.7822</w:t>
            </w:r>
          </w:p>
        </w:tc>
        <w:tc>
          <w:tcPr>
            <w:tcW w:w="1116"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1701.767</w:t>
            </w:r>
          </w:p>
        </w:tc>
        <w:tc>
          <w:tcPr>
            <w:tcW w:w="1242"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653.9998</w:t>
            </w:r>
          </w:p>
        </w:tc>
        <w:tc>
          <w:tcPr>
            <w:tcW w:w="1116"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2082.954</w:t>
            </w:r>
          </w:p>
        </w:tc>
        <w:tc>
          <w:tcPr>
            <w:tcW w:w="756"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0.754</w:t>
            </w:r>
          </w:p>
        </w:tc>
      </w:tr>
      <w:tr w:rsidR="00AA3BE5" w:rsidRPr="00FE6FB2" w:rsidTr="00AA3BE5">
        <w:trPr>
          <w:trHeight w:val="324"/>
        </w:trPr>
        <w:tc>
          <w:tcPr>
            <w:tcW w:w="960" w:type="dxa"/>
            <w:hideMark/>
          </w:tcPr>
          <w:p w:rsidR="00AA3BE5" w:rsidRPr="00FE6FB2" w:rsidRDefault="00AA3BE5" w:rsidP="00AA3BE5">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C F *</w:t>
            </w:r>
          </w:p>
        </w:tc>
        <w:tc>
          <w:tcPr>
            <w:tcW w:w="1116"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1200</w:t>
            </w:r>
          </w:p>
        </w:tc>
        <w:tc>
          <w:tcPr>
            <w:tcW w:w="1116"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1660.153</w:t>
            </w:r>
          </w:p>
        </w:tc>
        <w:tc>
          <w:tcPr>
            <w:tcW w:w="1116"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2325.746</w:t>
            </w:r>
          </w:p>
        </w:tc>
        <w:tc>
          <w:tcPr>
            <w:tcW w:w="1116"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3137.669</w:t>
            </w:r>
          </w:p>
        </w:tc>
        <w:tc>
          <w:tcPr>
            <w:tcW w:w="1242"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-1125.75</w:t>
            </w:r>
          </w:p>
        </w:tc>
        <w:tc>
          <w:tcPr>
            <w:tcW w:w="1116"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3549.698</w:t>
            </w:r>
          </w:p>
        </w:tc>
        <w:tc>
          <w:tcPr>
            <w:tcW w:w="756"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0.751</w:t>
            </w:r>
          </w:p>
        </w:tc>
      </w:tr>
      <w:tr w:rsidR="00AA3BE5" w:rsidRPr="00FE6FB2" w:rsidTr="00AA3BE5">
        <w:trPr>
          <w:trHeight w:val="324"/>
        </w:trPr>
        <w:tc>
          <w:tcPr>
            <w:tcW w:w="960" w:type="dxa"/>
            <w:hideMark/>
          </w:tcPr>
          <w:p w:rsidR="00AA3BE5" w:rsidRPr="00FE6FB2" w:rsidRDefault="00AA3BE5" w:rsidP="00AA3BE5">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D F *</w:t>
            </w:r>
          </w:p>
        </w:tc>
        <w:tc>
          <w:tcPr>
            <w:tcW w:w="1116"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0.000032</w:t>
            </w:r>
          </w:p>
        </w:tc>
        <w:tc>
          <w:tcPr>
            <w:tcW w:w="1116"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1668.057</w:t>
            </w:r>
          </w:p>
        </w:tc>
        <w:tc>
          <w:tcPr>
            <w:tcW w:w="1116"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508.6917</w:t>
            </w:r>
          </w:p>
        </w:tc>
        <w:tc>
          <w:tcPr>
            <w:tcW w:w="1116"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2665.411</w:t>
            </w:r>
          </w:p>
        </w:tc>
        <w:tc>
          <w:tcPr>
            <w:tcW w:w="1242"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-508.692</w:t>
            </w:r>
          </w:p>
        </w:tc>
        <w:tc>
          <w:tcPr>
            <w:tcW w:w="1116"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3144.219</w:t>
            </w:r>
          </w:p>
        </w:tc>
        <w:tc>
          <w:tcPr>
            <w:tcW w:w="756" w:type="dxa"/>
            <w:hideMark/>
          </w:tcPr>
          <w:p w:rsidR="00AA3BE5" w:rsidRPr="00FE6FB2" w:rsidRDefault="00AA3BE5" w:rsidP="00AA3BE5">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0.871</w:t>
            </w:r>
          </w:p>
        </w:tc>
      </w:tr>
    </w:tbl>
    <w:p w:rsidR="00A847B6" w:rsidRPr="00FE6FB2" w:rsidRDefault="00715F1E" w:rsidP="00A847B6">
      <w:pPr>
        <w:rPr>
          <w:rFonts w:ascii="Times New Roman" w:eastAsia="DFKai-SB" w:hAnsi="Times New Roman" w:cs="Times New Roman"/>
          <w:szCs w:val="24"/>
        </w:rPr>
      </w:pPr>
      <w:r w:rsidRPr="00FE6FB2">
        <w:rPr>
          <w:rFonts w:ascii="Times New Roman" w:eastAsia="DFKai-SB" w:hAnsi="Times New Roman" w:cs="Times New Roman"/>
          <w:szCs w:val="24"/>
        </w:rPr>
        <w:t>*</w:t>
      </w:r>
      <w:r w:rsidR="00A847B6" w:rsidRPr="00FE6FB2">
        <w:rPr>
          <w:rFonts w:ascii="Times New Roman" w:eastAsia="DFKai-SB" w:hAnsi="Times New Roman" w:cs="Times New Roman"/>
          <w:szCs w:val="24"/>
        </w:rPr>
        <w:t xml:space="preserve">A: lactate Ringer’s, B: </w:t>
      </w:r>
      <w:r w:rsidR="00A47C3C" w:rsidRPr="00FE6FB2">
        <w:rPr>
          <w:rFonts w:ascii="Times New Roman" w:eastAsia="DFKai-SB" w:hAnsi="Times New Roman" w:cs="Times New Roman"/>
          <w:szCs w:val="24"/>
        </w:rPr>
        <w:t>Saline</w:t>
      </w:r>
      <w:r w:rsidR="00A847B6" w:rsidRPr="00FE6FB2">
        <w:rPr>
          <w:rFonts w:ascii="Times New Roman" w:eastAsia="DFKai-SB" w:hAnsi="Times New Roman" w:cs="Times New Roman"/>
          <w:szCs w:val="24"/>
        </w:rPr>
        <w:t>; C: Albumin, D: L-HES, E: H-HES, F: Gelatin.</w:t>
      </w:r>
    </w:p>
    <w:p w:rsidR="00715F1E" w:rsidRPr="00FE6FB2" w:rsidRDefault="00715F1E" w:rsidP="00A847B6">
      <w:pPr>
        <w:rPr>
          <w:rFonts w:ascii="Times New Roman" w:eastAsia="DFKai-SB" w:hAnsi="Times New Roman" w:cs="Times New Roman"/>
          <w:szCs w:val="24"/>
        </w:rPr>
      </w:pPr>
    </w:p>
    <w:p w:rsidR="00715F1E" w:rsidRPr="00FE6FB2" w:rsidRDefault="00715F1E" w:rsidP="00A847B6">
      <w:pPr>
        <w:rPr>
          <w:rFonts w:ascii="Times New Roman" w:eastAsia="DFKai-SB" w:hAnsi="Times New Roman" w:cs="Times New Roman"/>
          <w:szCs w:val="24"/>
        </w:rPr>
      </w:pPr>
    </w:p>
    <w:p w:rsidR="00AA3BE5" w:rsidRPr="00FE6FB2" w:rsidRDefault="00BE4415" w:rsidP="00A847B6">
      <w:pPr>
        <w:rPr>
          <w:rFonts w:ascii="Times New Roman" w:eastAsia="DFKai-SB" w:hAnsi="Times New Roman" w:cs="Times New Roman"/>
          <w:szCs w:val="24"/>
        </w:rPr>
      </w:pPr>
      <w:r w:rsidRPr="00FE6FB2">
        <w:rPr>
          <w:rFonts w:ascii="Times New Roman" w:eastAsia="DFKai-SB" w:hAnsi="Times New Roman" w:cs="Times New Roman"/>
          <w:szCs w:val="24"/>
        </w:rPr>
        <w:t>eTable 11</w:t>
      </w:r>
      <w:r w:rsidR="00715F1E" w:rsidRPr="00FE6FB2">
        <w:rPr>
          <w:rFonts w:ascii="Times New Roman" w:eastAsia="DFKai-SB" w:hAnsi="Times New Roman" w:cs="Times New Roman"/>
          <w:szCs w:val="24"/>
        </w:rPr>
        <w:t>.4 Design inconsistency</w:t>
      </w:r>
      <w:r w:rsidR="00AA3BE5" w:rsidRPr="00FE6FB2">
        <w:rPr>
          <w:rFonts w:ascii="Times New Roman" w:hAnsi="Times New Roman" w:cs="Times New Roman"/>
          <w:noProof/>
          <w:lang w:val="en-IN" w:eastAsia="en-IN"/>
        </w:rPr>
        <w:drawing>
          <wp:inline distT="0" distB="0" distL="0" distR="0" wp14:anchorId="0BECB1CA" wp14:editId="126D5213">
            <wp:extent cx="4941277" cy="3880223"/>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2">
                      <a:extLst>
                        <a:ext uri="{28A0092B-C50C-407E-A947-70E740481C1C}">
                          <a14:useLocalDpi xmlns:a14="http://schemas.microsoft.com/office/drawing/2010/main" val="0"/>
                        </a:ext>
                      </a:extLst>
                    </a:blip>
                    <a:srcRect r="59758"/>
                    <a:stretch/>
                  </pic:blipFill>
                  <pic:spPr bwMode="auto">
                    <a:xfrm>
                      <a:off x="0" y="0"/>
                      <a:ext cx="4941277" cy="3880223"/>
                    </a:xfrm>
                    <a:prstGeom prst="rect">
                      <a:avLst/>
                    </a:prstGeom>
                    <a:noFill/>
                    <a:ln>
                      <a:noFill/>
                    </a:ln>
                    <a:extLst>
                      <a:ext uri="{53640926-AAD7-44D8-BBD7-CCE9431645EC}">
                        <a14:shadowObscured xmlns:a14="http://schemas.microsoft.com/office/drawing/2010/main"/>
                      </a:ext>
                    </a:extLst>
                  </pic:spPr>
                </pic:pic>
              </a:graphicData>
            </a:graphic>
          </wp:inline>
        </w:drawing>
      </w:r>
    </w:p>
    <w:p w:rsidR="00A847B6" w:rsidRPr="00FE6FB2" w:rsidRDefault="00715F1E" w:rsidP="00A847B6">
      <w:pPr>
        <w:rPr>
          <w:rFonts w:ascii="Times New Roman" w:eastAsia="DFKai-SB" w:hAnsi="Times New Roman" w:cs="Times New Roman"/>
          <w:szCs w:val="24"/>
        </w:rPr>
      </w:pPr>
      <w:r w:rsidRPr="00FE6FB2">
        <w:rPr>
          <w:rFonts w:ascii="Times New Roman" w:eastAsia="DFKai-SB" w:hAnsi="Times New Roman" w:cs="Times New Roman"/>
          <w:szCs w:val="24"/>
        </w:rPr>
        <w:t>*</w:t>
      </w:r>
      <w:r w:rsidR="00A847B6" w:rsidRPr="00FE6FB2">
        <w:rPr>
          <w:rFonts w:ascii="Times New Roman" w:eastAsia="DFKai-SB" w:hAnsi="Times New Roman" w:cs="Times New Roman"/>
          <w:szCs w:val="24"/>
        </w:rPr>
        <w:t xml:space="preserve">A: lactate Ringer’s, B: </w:t>
      </w:r>
      <w:r w:rsidR="00A47C3C" w:rsidRPr="00FE6FB2">
        <w:rPr>
          <w:rFonts w:ascii="Times New Roman" w:eastAsia="DFKai-SB" w:hAnsi="Times New Roman" w:cs="Times New Roman"/>
          <w:szCs w:val="24"/>
        </w:rPr>
        <w:t>Saline</w:t>
      </w:r>
      <w:r w:rsidR="00A847B6" w:rsidRPr="00FE6FB2">
        <w:rPr>
          <w:rFonts w:ascii="Times New Roman" w:eastAsia="DFKai-SB" w:hAnsi="Times New Roman" w:cs="Times New Roman"/>
          <w:szCs w:val="24"/>
        </w:rPr>
        <w:t>; C: Albumin, D: L-HES, E: H-HES, F: Gelatin.</w:t>
      </w:r>
    </w:p>
    <w:p w:rsidR="00A847B6" w:rsidRPr="00FE6FB2" w:rsidRDefault="00A847B6" w:rsidP="006A7B3C">
      <w:pPr>
        <w:rPr>
          <w:rFonts w:ascii="Times New Roman" w:eastAsia="DFKai-SB" w:hAnsi="Times New Roman" w:cs="Times New Roman"/>
          <w:szCs w:val="24"/>
        </w:rPr>
      </w:pPr>
    </w:p>
    <w:p w:rsidR="006A7B3C" w:rsidRPr="00FE6FB2" w:rsidRDefault="006A16EC" w:rsidP="00715F1E">
      <w:pPr>
        <w:widowControl/>
        <w:rPr>
          <w:rFonts w:ascii="Times New Roman" w:hAnsi="Times New Roman" w:cs="Times New Roman"/>
        </w:rPr>
      </w:pPr>
      <w:r w:rsidRPr="00FE6FB2">
        <w:rPr>
          <w:rFonts w:ascii="Times New Roman" w:hAnsi="Times New Roman" w:cs="Times New Roman"/>
        </w:rPr>
        <w:br w:type="page"/>
      </w:r>
      <w:r w:rsidR="00BE4415" w:rsidRPr="00FE6FB2">
        <w:rPr>
          <w:rFonts w:ascii="Times New Roman" w:hAnsi="Times New Roman" w:cs="Times New Roman"/>
        </w:rPr>
        <w:t>11</w:t>
      </w:r>
      <w:r w:rsidR="006A7B3C" w:rsidRPr="00FE6FB2">
        <w:rPr>
          <w:rFonts w:ascii="Times New Roman" w:hAnsi="Times New Roman" w:cs="Times New Roman"/>
        </w:rPr>
        <w:t xml:space="preserve">.1.3. </w:t>
      </w:r>
      <w:r w:rsidR="005B1684">
        <w:rPr>
          <w:rFonts w:ascii="Times New Roman" w:hAnsi="Times New Roman" w:cs="Times New Roman"/>
        </w:rPr>
        <w:t>Acute kidney injury</w:t>
      </w:r>
      <w:r w:rsidR="006A7B3C" w:rsidRPr="00FE6FB2">
        <w:rPr>
          <w:rFonts w:ascii="Times New Roman" w:hAnsi="Times New Roman" w:cs="Times New Roman"/>
        </w:rPr>
        <w:t xml:space="preserve"> in sepsis patients</w:t>
      </w:r>
      <w:r w:rsidR="006A7B3C" w:rsidRPr="00FE6FB2">
        <w:rPr>
          <w:rFonts w:ascii="Times New Roman" w:hAnsi="Times New Roman" w:cs="Times New Roman"/>
        </w:rPr>
        <w:tab/>
      </w:r>
    </w:p>
    <w:p w:rsidR="00715F1E" w:rsidRPr="00FE6FB2" w:rsidRDefault="00715F1E" w:rsidP="00715F1E">
      <w:pPr>
        <w:widowControl/>
        <w:rPr>
          <w:rFonts w:ascii="Times New Roman" w:hAnsi="Times New Roman" w:cs="Times New Roman"/>
        </w:rPr>
      </w:pPr>
      <w:r w:rsidRPr="00FE6FB2">
        <w:rPr>
          <w:rFonts w:ascii="Times New Roman" w:eastAsia="DFKai-SB" w:hAnsi="Times New Roman" w:cs="Times New Roman"/>
          <w:szCs w:val="24"/>
        </w:rPr>
        <w:t>e</w:t>
      </w:r>
      <w:r w:rsidR="00BE4415" w:rsidRPr="00FE6FB2">
        <w:rPr>
          <w:rFonts w:ascii="Times New Roman" w:eastAsia="DFKai-SB" w:hAnsi="Times New Roman" w:cs="Times New Roman"/>
          <w:szCs w:val="24"/>
        </w:rPr>
        <w:t>Table 11</w:t>
      </w:r>
      <w:r w:rsidRPr="00FE6FB2">
        <w:rPr>
          <w:rFonts w:ascii="Times New Roman" w:eastAsia="DFKai-SB" w:hAnsi="Times New Roman" w:cs="Times New Roman"/>
          <w:szCs w:val="24"/>
        </w:rPr>
        <w:t>.5 Inconsistency between direct and indirect evidence</w:t>
      </w:r>
    </w:p>
    <w:tbl>
      <w:tblPr>
        <w:tblStyle w:val="TableGrid"/>
        <w:tblW w:w="8412" w:type="dxa"/>
        <w:tblLook w:val="04A0" w:firstRow="1" w:lastRow="0" w:firstColumn="1" w:lastColumn="0" w:noHBand="0" w:noVBand="1"/>
      </w:tblPr>
      <w:tblGrid>
        <w:gridCol w:w="960"/>
        <w:gridCol w:w="1116"/>
        <w:gridCol w:w="1116"/>
        <w:gridCol w:w="1116"/>
        <w:gridCol w:w="1116"/>
        <w:gridCol w:w="1116"/>
        <w:gridCol w:w="1116"/>
        <w:gridCol w:w="756"/>
      </w:tblGrid>
      <w:tr w:rsidR="00A847B6" w:rsidRPr="00FE6FB2" w:rsidTr="003F7709">
        <w:trPr>
          <w:trHeight w:val="47"/>
        </w:trPr>
        <w:tc>
          <w:tcPr>
            <w:tcW w:w="960" w:type="dxa"/>
            <w:hideMark/>
          </w:tcPr>
          <w:p w:rsidR="00A847B6" w:rsidRPr="00FE6FB2" w:rsidRDefault="00A847B6" w:rsidP="00A847B6">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Side</w:t>
            </w:r>
          </w:p>
        </w:tc>
        <w:tc>
          <w:tcPr>
            <w:tcW w:w="2232" w:type="dxa"/>
            <w:gridSpan w:val="2"/>
            <w:hideMark/>
          </w:tcPr>
          <w:p w:rsidR="00A847B6" w:rsidRPr="00FE6FB2" w:rsidRDefault="00A847B6" w:rsidP="00A847B6">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Direct</w:t>
            </w:r>
          </w:p>
        </w:tc>
        <w:tc>
          <w:tcPr>
            <w:tcW w:w="2232" w:type="dxa"/>
            <w:gridSpan w:val="2"/>
            <w:hideMark/>
          </w:tcPr>
          <w:p w:rsidR="00A847B6" w:rsidRPr="00FE6FB2" w:rsidRDefault="00A847B6" w:rsidP="00A847B6">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Indirect</w:t>
            </w:r>
          </w:p>
        </w:tc>
        <w:tc>
          <w:tcPr>
            <w:tcW w:w="2988" w:type="dxa"/>
            <w:gridSpan w:val="3"/>
            <w:hideMark/>
          </w:tcPr>
          <w:p w:rsidR="00A847B6" w:rsidRPr="00FE6FB2" w:rsidRDefault="00A847B6" w:rsidP="00A847B6">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Difference</w:t>
            </w:r>
            <w:r w:rsidRPr="00FE6FB2">
              <w:rPr>
                <w:rFonts w:ascii="Times New Roman" w:eastAsia="PMingLiU" w:hAnsi="Times New Roman" w:cs="Times New Roman"/>
                <w:color w:val="000000"/>
                <w:kern w:val="0"/>
                <w:szCs w:val="24"/>
              </w:rPr>
              <w:t xml:space="preserve">　</w:t>
            </w:r>
          </w:p>
        </w:tc>
      </w:tr>
      <w:tr w:rsidR="00A847B6" w:rsidRPr="00FE6FB2" w:rsidTr="003F7709">
        <w:trPr>
          <w:trHeight w:val="324"/>
        </w:trPr>
        <w:tc>
          <w:tcPr>
            <w:tcW w:w="960" w:type="dxa"/>
            <w:noWrap/>
            <w:hideMark/>
          </w:tcPr>
          <w:p w:rsidR="00A847B6" w:rsidRPr="00FE6FB2" w:rsidRDefault="00A847B6" w:rsidP="00A847B6">
            <w:pPr>
              <w:widowControl/>
              <w:rPr>
                <w:rFonts w:ascii="Times New Roman" w:eastAsia="PMingLiU" w:hAnsi="Times New Roman" w:cs="Times New Roman"/>
                <w:color w:val="000000"/>
                <w:kern w:val="0"/>
                <w:szCs w:val="24"/>
              </w:rPr>
            </w:pPr>
          </w:p>
        </w:tc>
        <w:tc>
          <w:tcPr>
            <w:tcW w:w="1116" w:type="dxa"/>
            <w:hideMark/>
          </w:tcPr>
          <w:p w:rsidR="00A847B6" w:rsidRPr="00FE6FB2" w:rsidRDefault="00A847B6" w:rsidP="00A847B6">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Coef.</w:t>
            </w:r>
          </w:p>
        </w:tc>
        <w:tc>
          <w:tcPr>
            <w:tcW w:w="1116" w:type="dxa"/>
            <w:hideMark/>
          </w:tcPr>
          <w:p w:rsidR="00A847B6" w:rsidRPr="00FE6FB2" w:rsidRDefault="00A847B6" w:rsidP="00A847B6">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Std. Err.</w:t>
            </w:r>
          </w:p>
        </w:tc>
        <w:tc>
          <w:tcPr>
            <w:tcW w:w="1116" w:type="dxa"/>
            <w:hideMark/>
          </w:tcPr>
          <w:p w:rsidR="00A847B6" w:rsidRPr="00FE6FB2" w:rsidRDefault="00A847B6" w:rsidP="00A847B6">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Coef.</w:t>
            </w:r>
          </w:p>
        </w:tc>
        <w:tc>
          <w:tcPr>
            <w:tcW w:w="1116" w:type="dxa"/>
            <w:hideMark/>
          </w:tcPr>
          <w:p w:rsidR="00A847B6" w:rsidRPr="00FE6FB2" w:rsidRDefault="00A847B6" w:rsidP="00A847B6">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Std. Err.</w:t>
            </w:r>
          </w:p>
        </w:tc>
        <w:tc>
          <w:tcPr>
            <w:tcW w:w="1116" w:type="dxa"/>
            <w:hideMark/>
          </w:tcPr>
          <w:p w:rsidR="00A847B6" w:rsidRPr="00FE6FB2" w:rsidRDefault="00A847B6" w:rsidP="00A847B6">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Coef.</w:t>
            </w:r>
          </w:p>
        </w:tc>
        <w:tc>
          <w:tcPr>
            <w:tcW w:w="1116" w:type="dxa"/>
            <w:hideMark/>
          </w:tcPr>
          <w:p w:rsidR="00A847B6" w:rsidRPr="00FE6FB2" w:rsidRDefault="00A847B6" w:rsidP="00A847B6">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Std. Err.</w:t>
            </w:r>
          </w:p>
        </w:tc>
        <w:tc>
          <w:tcPr>
            <w:tcW w:w="756" w:type="dxa"/>
            <w:hideMark/>
          </w:tcPr>
          <w:p w:rsidR="00A847B6" w:rsidRPr="00FE6FB2" w:rsidRDefault="00A847B6" w:rsidP="00A847B6">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P&gt;z</w:t>
            </w:r>
          </w:p>
        </w:tc>
      </w:tr>
      <w:tr w:rsidR="00A847B6" w:rsidRPr="00FE6FB2" w:rsidTr="003F7709">
        <w:trPr>
          <w:trHeight w:val="324"/>
        </w:trPr>
        <w:tc>
          <w:tcPr>
            <w:tcW w:w="960" w:type="dxa"/>
            <w:hideMark/>
          </w:tcPr>
          <w:p w:rsidR="00A847B6" w:rsidRPr="00FE6FB2" w:rsidRDefault="00A847B6" w:rsidP="00A847B6">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A B</w:t>
            </w:r>
          </w:p>
        </w:tc>
        <w:tc>
          <w:tcPr>
            <w:tcW w:w="1116" w:type="dxa"/>
            <w:hideMark/>
          </w:tcPr>
          <w:p w:rsidR="00A847B6" w:rsidRPr="00FE6FB2" w:rsidRDefault="00A847B6" w:rsidP="00A847B6">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0.010596</w:t>
            </w:r>
          </w:p>
        </w:tc>
        <w:tc>
          <w:tcPr>
            <w:tcW w:w="1116" w:type="dxa"/>
            <w:hideMark/>
          </w:tcPr>
          <w:p w:rsidR="00A847B6" w:rsidRPr="00FE6FB2" w:rsidRDefault="00A847B6" w:rsidP="00A847B6">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0.103512</w:t>
            </w:r>
          </w:p>
        </w:tc>
        <w:tc>
          <w:tcPr>
            <w:tcW w:w="1116" w:type="dxa"/>
            <w:hideMark/>
          </w:tcPr>
          <w:p w:rsidR="00A847B6" w:rsidRPr="00FE6FB2" w:rsidRDefault="00A847B6" w:rsidP="00A847B6">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0.04026</w:t>
            </w:r>
          </w:p>
        </w:tc>
        <w:tc>
          <w:tcPr>
            <w:tcW w:w="1116" w:type="dxa"/>
            <w:hideMark/>
          </w:tcPr>
          <w:p w:rsidR="00A847B6" w:rsidRPr="00FE6FB2" w:rsidRDefault="00A847B6" w:rsidP="00A847B6">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0.190128</w:t>
            </w:r>
          </w:p>
        </w:tc>
        <w:tc>
          <w:tcPr>
            <w:tcW w:w="1116" w:type="dxa"/>
            <w:hideMark/>
          </w:tcPr>
          <w:p w:rsidR="00A847B6" w:rsidRPr="00FE6FB2" w:rsidRDefault="00A847B6" w:rsidP="00A847B6">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-0.02966</w:t>
            </w:r>
          </w:p>
        </w:tc>
        <w:tc>
          <w:tcPr>
            <w:tcW w:w="1116" w:type="dxa"/>
            <w:hideMark/>
          </w:tcPr>
          <w:p w:rsidR="00A847B6" w:rsidRPr="00FE6FB2" w:rsidRDefault="00A847B6" w:rsidP="00A847B6">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0.21648</w:t>
            </w:r>
          </w:p>
        </w:tc>
        <w:tc>
          <w:tcPr>
            <w:tcW w:w="756" w:type="dxa"/>
            <w:hideMark/>
          </w:tcPr>
          <w:p w:rsidR="00A847B6" w:rsidRPr="00FE6FB2" w:rsidRDefault="00A847B6" w:rsidP="00A847B6">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0.891</w:t>
            </w:r>
          </w:p>
        </w:tc>
      </w:tr>
      <w:tr w:rsidR="00A847B6" w:rsidRPr="00FE6FB2" w:rsidTr="003F7709">
        <w:trPr>
          <w:trHeight w:val="324"/>
        </w:trPr>
        <w:tc>
          <w:tcPr>
            <w:tcW w:w="960" w:type="dxa"/>
            <w:hideMark/>
          </w:tcPr>
          <w:p w:rsidR="00A847B6" w:rsidRPr="00FE6FB2" w:rsidRDefault="00A847B6" w:rsidP="00A847B6">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A D</w:t>
            </w:r>
          </w:p>
        </w:tc>
        <w:tc>
          <w:tcPr>
            <w:tcW w:w="1116" w:type="dxa"/>
            <w:hideMark/>
          </w:tcPr>
          <w:p w:rsidR="00A847B6" w:rsidRPr="00FE6FB2" w:rsidRDefault="00A847B6" w:rsidP="00A847B6">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0.241036</w:t>
            </w:r>
          </w:p>
        </w:tc>
        <w:tc>
          <w:tcPr>
            <w:tcW w:w="1116" w:type="dxa"/>
            <w:hideMark/>
          </w:tcPr>
          <w:p w:rsidR="00A847B6" w:rsidRPr="00FE6FB2" w:rsidRDefault="00A847B6" w:rsidP="00A847B6">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0.149311</w:t>
            </w:r>
          </w:p>
        </w:tc>
        <w:tc>
          <w:tcPr>
            <w:tcW w:w="1116" w:type="dxa"/>
            <w:hideMark/>
          </w:tcPr>
          <w:p w:rsidR="00A847B6" w:rsidRPr="00FE6FB2" w:rsidRDefault="00A847B6" w:rsidP="00A847B6">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0.194085</w:t>
            </w:r>
          </w:p>
        </w:tc>
        <w:tc>
          <w:tcPr>
            <w:tcW w:w="1116" w:type="dxa"/>
            <w:hideMark/>
          </w:tcPr>
          <w:p w:rsidR="00A847B6" w:rsidRPr="00FE6FB2" w:rsidRDefault="00A847B6" w:rsidP="00A847B6">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0.159364</w:t>
            </w:r>
          </w:p>
        </w:tc>
        <w:tc>
          <w:tcPr>
            <w:tcW w:w="1116" w:type="dxa"/>
            <w:hideMark/>
          </w:tcPr>
          <w:p w:rsidR="00A847B6" w:rsidRPr="00FE6FB2" w:rsidRDefault="00A847B6" w:rsidP="00A847B6">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0.046952</w:t>
            </w:r>
          </w:p>
        </w:tc>
        <w:tc>
          <w:tcPr>
            <w:tcW w:w="1116" w:type="dxa"/>
            <w:hideMark/>
          </w:tcPr>
          <w:p w:rsidR="00A847B6" w:rsidRPr="00FE6FB2" w:rsidRDefault="00A847B6" w:rsidP="00A847B6">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0.218382</w:t>
            </w:r>
          </w:p>
        </w:tc>
        <w:tc>
          <w:tcPr>
            <w:tcW w:w="756" w:type="dxa"/>
            <w:hideMark/>
          </w:tcPr>
          <w:p w:rsidR="00A847B6" w:rsidRPr="00FE6FB2" w:rsidRDefault="00A847B6" w:rsidP="00A847B6">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0.83</w:t>
            </w:r>
          </w:p>
        </w:tc>
      </w:tr>
      <w:tr w:rsidR="00A847B6" w:rsidRPr="00FE6FB2" w:rsidTr="003F7709">
        <w:trPr>
          <w:trHeight w:val="324"/>
        </w:trPr>
        <w:tc>
          <w:tcPr>
            <w:tcW w:w="960" w:type="dxa"/>
            <w:hideMark/>
          </w:tcPr>
          <w:p w:rsidR="00A847B6" w:rsidRPr="00FE6FB2" w:rsidRDefault="00A847B6" w:rsidP="00A847B6">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A E</w:t>
            </w:r>
          </w:p>
        </w:tc>
        <w:tc>
          <w:tcPr>
            <w:tcW w:w="1116" w:type="dxa"/>
            <w:hideMark/>
          </w:tcPr>
          <w:p w:rsidR="00A847B6" w:rsidRPr="00FE6FB2" w:rsidRDefault="00A847B6" w:rsidP="00A847B6">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0.595034</w:t>
            </w:r>
          </w:p>
        </w:tc>
        <w:tc>
          <w:tcPr>
            <w:tcW w:w="1116" w:type="dxa"/>
            <w:hideMark/>
          </w:tcPr>
          <w:p w:rsidR="00A847B6" w:rsidRPr="00FE6FB2" w:rsidRDefault="00A847B6" w:rsidP="00A847B6">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0.194325</w:t>
            </w:r>
          </w:p>
        </w:tc>
        <w:tc>
          <w:tcPr>
            <w:tcW w:w="1116" w:type="dxa"/>
            <w:hideMark/>
          </w:tcPr>
          <w:p w:rsidR="00A847B6" w:rsidRPr="00FE6FB2" w:rsidRDefault="00A847B6" w:rsidP="00A847B6">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1.11861</w:t>
            </w:r>
          </w:p>
        </w:tc>
        <w:tc>
          <w:tcPr>
            <w:tcW w:w="1116" w:type="dxa"/>
            <w:hideMark/>
          </w:tcPr>
          <w:p w:rsidR="00A847B6" w:rsidRPr="00FE6FB2" w:rsidRDefault="00A847B6" w:rsidP="00A847B6">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1.205069</w:t>
            </w:r>
          </w:p>
        </w:tc>
        <w:tc>
          <w:tcPr>
            <w:tcW w:w="1116" w:type="dxa"/>
            <w:hideMark/>
          </w:tcPr>
          <w:p w:rsidR="00A847B6" w:rsidRPr="00FE6FB2" w:rsidRDefault="00A847B6" w:rsidP="00A847B6">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-0.52358</w:t>
            </w:r>
          </w:p>
        </w:tc>
        <w:tc>
          <w:tcPr>
            <w:tcW w:w="1116" w:type="dxa"/>
            <w:hideMark/>
          </w:tcPr>
          <w:p w:rsidR="00A847B6" w:rsidRPr="00FE6FB2" w:rsidRDefault="00A847B6" w:rsidP="00A847B6">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1.220636</w:t>
            </w:r>
          </w:p>
        </w:tc>
        <w:tc>
          <w:tcPr>
            <w:tcW w:w="756" w:type="dxa"/>
            <w:hideMark/>
          </w:tcPr>
          <w:p w:rsidR="00A847B6" w:rsidRPr="00FE6FB2" w:rsidRDefault="00A847B6" w:rsidP="00A847B6">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0.668</w:t>
            </w:r>
          </w:p>
        </w:tc>
      </w:tr>
      <w:tr w:rsidR="00A847B6" w:rsidRPr="00FE6FB2" w:rsidTr="003F7709">
        <w:trPr>
          <w:trHeight w:val="324"/>
        </w:trPr>
        <w:tc>
          <w:tcPr>
            <w:tcW w:w="960" w:type="dxa"/>
            <w:hideMark/>
          </w:tcPr>
          <w:p w:rsidR="00A847B6" w:rsidRPr="00FE6FB2" w:rsidRDefault="00A847B6" w:rsidP="00A847B6">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B C *</w:t>
            </w:r>
          </w:p>
        </w:tc>
        <w:tc>
          <w:tcPr>
            <w:tcW w:w="1116" w:type="dxa"/>
            <w:hideMark/>
          </w:tcPr>
          <w:p w:rsidR="00A847B6" w:rsidRPr="00FE6FB2" w:rsidRDefault="00A847B6" w:rsidP="00A847B6">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0.035074</w:t>
            </w:r>
          </w:p>
        </w:tc>
        <w:tc>
          <w:tcPr>
            <w:tcW w:w="1116" w:type="dxa"/>
            <w:hideMark/>
          </w:tcPr>
          <w:p w:rsidR="00A847B6" w:rsidRPr="00FE6FB2" w:rsidRDefault="00A847B6" w:rsidP="00A847B6">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0.147672</w:t>
            </w:r>
          </w:p>
        </w:tc>
        <w:tc>
          <w:tcPr>
            <w:tcW w:w="1116" w:type="dxa"/>
            <w:hideMark/>
          </w:tcPr>
          <w:p w:rsidR="00A847B6" w:rsidRPr="00FE6FB2" w:rsidRDefault="00A847B6" w:rsidP="00A847B6">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-0.03451</w:t>
            </w:r>
          </w:p>
        </w:tc>
        <w:tc>
          <w:tcPr>
            <w:tcW w:w="1116" w:type="dxa"/>
            <w:hideMark/>
          </w:tcPr>
          <w:p w:rsidR="00A847B6" w:rsidRPr="00FE6FB2" w:rsidRDefault="00A847B6" w:rsidP="00A847B6">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162.3595</w:t>
            </w:r>
          </w:p>
        </w:tc>
        <w:tc>
          <w:tcPr>
            <w:tcW w:w="1116" w:type="dxa"/>
            <w:hideMark/>
          </w:tcPr>
          <w:p w:rsidR="00A847B6" w:rsidRPr="00FE6FB2" w:rsidRDefault="00A847B6" w:rsidP="00A847B6">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0.069587</w:t>
            </w:r>
          </w:p>
        </w:tc>
        <w:tc>
          <w:tcPr>
            <w:tcW w:w="1116" w:type="dxa"/>
            <w:hideMark/>
          </w:tcPr>
          <w:p w:rsidR="00A847B6" w:rsidRPr="00FE6FB2" w:rsidRDefault="00A847B6" w:rsidP="00A847B6">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162.3596</w:t>
            </w:r>
          </w:p>
        </w:tc>
        <w:tc>
          <w:tcPr>
            <w:tcW w:w="756" w:type="dxa"/>
            <w:hideMark/>
          </w:tcPr>
          <w:p w:rsidR="00A847B6" w:rsidRPr="00FE6FB2" w:rsidRDefault="00A847B6" w:rsidP="00A847B6">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w:t>
            </w:r>
          </w:p>
        </w:tc>
      </w:tr>
      <w:tr w:rsidR="00A847B6" w:rsidRPr="00FE6FB2" w:rsidTr="003F7709">
        <w:trPr>
          <w:trHeight w:val="324"/>
        </w:trPr>
        <w:tc>
          <w:tcPr>
            <w:tcW w:w="960" w:type="dxa"/>
            <w:hideMark/>
          </w:tcPr>
          <w:p w:rsidR="00A847B6" w:rsidRPr="00FE6FB2" w:rsidRDefault="00A847B6" w:rsidP="00A847B6">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B D</w:t>
            </w:r>
          </w:p>
        </w:tc>
        <w:tc>
          <w:tcPr>
            <w:tcW w:w="1116" w:type="dxa"/>
            <w:hideMark/>
          </w:tcPr>
          <w:p w:rsidR="00A847B6" w:rsidRPr="00FE6FB2" w:rsidRDefault="00A847B6" w:rsidP="00A847B6">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0.187179</w:t>
            </w:r>
          </w:p>
        </w:tc>
        <w:tc>
          <w:tcPr>
            <w:tcW w:w="1116" w:type="dxa"/>
            <w:hideMark/>
          </w:tcPr>
          <w:p w:rsidR="00A847B6" w:rsidRPr="00FE6FB2" w:rsidRDefault="00A847B6" w:rsidP="00A847B6">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0.121488</w:t>
            </w:r>
          </w:p>
        </w:tc>
        <w:tc>
          <w:tcPr>
            <w:tcW w:w="1116" w:type="dxa"/>
            <w:hideMark/>
          </w:tcPr>
          <w:p w:rsidR="00A847B6" w:rsidRPr="00FE6FB2" w:rsidRDefault="00A847B6" w:rsidP="00A847B6">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0.23413</w:t>
            </w:r>
          </w:p>
        </w:tc>
        <w:tc>
          <w:tcPr>
            <w:tcW w:w="1116" w:type="dxa"/>
            <w:hideMark/>
          </w:tcPr>
          <w:p w:rsidR="00A847B6" w:rsidRPr="00FE6FB2" w:rsidRDefault="00A847B6" w:rsidP="00A847B6">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0.181471</w:t>
            </w:r>
          </w:p>
        </w:tc>
        <w:tc>
          <w:tcPr>
            <w:tcW w:w="1116" w:type="dxa"/>
            <w:hideMark/>
          </w:tcPr>
          <w:p w:rsidR="00A847B6" w:rsidRPr="00FE6FB2" w:rsidRDefault="00A847B6" w:rsidP="00A847B6">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-0.04695</w:t>
            </w:r>
          </w:p>
        </w:tc>
        <w:tc>
          <w:tcPr>
            <w:tcW w:w="1116" w:type="dxa"/>
            <w:hideMark/>
          </w:tcPr>
          <w:p w:rsidR="00A847B6" w:rsidRPr="00FE6FB2" w:rsidRDefault="00A847B6" w:rsidP="00A847B6">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0.218382</w:t>
            </w:r>
          </w:p>
        </w:tc>
        <w:tc>
          <w:tcPr>
            <w:tcW w:w="756" w:type="dxa"/>
            <w:hideMark/>
          </w:tcPr>
          <w:p w:rsidR="00A847B6" w:rsidRPr="00FE6FB2" w:rsidRDefault="00A847B6" w:rsidP="00A847B6">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0.83</w:t>
            </w:r>
          </w:p>
        </w:tc>
      </w:tr>
      <w:tr w:rsidR="00A847B6" w:rsidRPr="00FE6FB2" w:rsidTr="003F7709">
        <w:trPr>
          <w:trHeight w:val="324"/>
        </w:trPr>
        <w:tc>
          <w:tcPr>
            <w:tcW w:w="960" w:type="dxa"/>
            <w:hideMark/>
          </w:tcPr>
          <w:p w:rsidR="00A847B6" w:rsidRPr="00FE6FB2" w:rsidRDefault="00A847B6" w:rsidP="00A847B6">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B E</w:t>
            </w:r>
          </w:p>
        </w:tc>
        <w:tc>
          <w:tcPr>
            <w:tcW w:w="1116" w:type="dxa"/>
            <w:hideMark/>
          </w:tcPr>
          <w:p w:rsidR="00A847B6" w:rsidRPr="00FE6FB2" w:rsidRDefault="00A847B6" w:rsidP="00A847B6">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1.098599</w:t>
            </w:r>
          </w:p>
        </w:tc>
        <w:tc>
          <w:tcPr>
            <w:tcW w:w="1116" w:type="dxa"/>
            <w:hideMark/>
          </w:tcPr>
          <w:p w:rsidR="00A847B6" w:rsidRPr="00FE6FB2" w:rsidRDefault="00A847B6" w:rsidP="00A847B6">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1.201846</w:t>
            </w:r>
          </w:p>
        </w:tc>
        <w:tc>
          <w:tcPr>
            <w:tcW w:w="1116" w:type="dxa"/>
            <w:hideMark/>
          </w:tcPr>
          <w:p w:rsidR="00A847B6" w:rsidRPr="00FE6FB2" w:rsidRDefault="00A847B6" w:rsidP="00A847B6">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0.574732</w:t>
            </w:r>
          </w:p>
        </w:tc>
        <w:tc>
          <w:tcPr>
            <w:tcW w:w="1116" w:type="dxa"/>
            <w:hideMark/>
          </w:tcPr>
          <w:p w:rsidR="00A847B6" w:rsidRPr="00FE6FB2" w:rsidRDefault="00A847B6" w:rsidP="00A847B6">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0.214647</w:t>
            </w:r>
          </w:p>
        </w:tc>
        <w:tc>
          <w:tcPr>
            <w:tcW w:w="1116" w:type="dxa"/>
            <w:hideMark/>
          </w:tcPr>
          <w:p w:rsidR="00A847B6" w:rsidRPr="00FE6FB2" w:rsidRDefault="00A847B6" w:rsidP="00A847B6">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0.523867</w:t>
            </w:r>
          </w:p>
        </w:tc>
        <w:tc>
          <w:tcPr>
            <w:tcW w:w="1116" w:type="dxa"/>
            <w:hideMark/>
          </w:tcPr>
          <w:p w:rsidR="00A847B6" w:rsidRPr="00FE6FB2" w:rsidRDefault="00A847B6" w:rsidP="00A847B6">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1.220864</w:t>
            </w:r>
          </w:p>
        </w:tc>
        <w:tc>
          <w:tcPr>
            <w:tcW w:w="756" w:type="dxa"/>
            <w:hideMark/>
          </w:tcPr>
          <w:p w:rsidR="00A847B6" w:rsidRPr="00FE6FB2" w:rsidRDefault="00A847B6" w:rsidP="00A847B6">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0.668</w:t>
            </w:r>
          </w:p>
        </w:tc>
      </w:tr>
      <w:tr w:rsidR="00A847B6" w:rsidRPr="00FE6FB2" w:rsidTr="003F7709">
        <w:trPr>
          <w:trHeight w:val="324"/>
        </w:trPr>
        <w:tc>
          <w:tcPr>
            <w:tcW w:w="960" w:type="dxa"/>
            <w:hideMark/>
          </w:tcPr>
          <w:p w:rsidR="00A847B6" w:rsidRPr="00FE6FB2" w:rsidRDefault="00A847B6" w:rsidP="00A847B6">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E F *</w:t>
            </w:r>
          </w:p>
        </w:tc>
        <w:tc>
          <w:tcPr>
            <w:tcW w:w="1116" w:type="dxa"/>
            <w:hideMark/>
          </w:tcPr>
          <w:p w:rsidR="00A847B6" w:rsidRPr="00FE6FB2" w:rsidRDefault="00A847B6" w:rsidP="00A847B6">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-0.84202</w:t>
            </w:r>
          </w:p>
        </w:tc>
        <w:tc>
          <w:tcPr>
            <w:tcW w:w="1116" w:type="dxa"/>
            <w:hideMark/>
          </w:tcPr>
          <w:p w:rsidR="00A847B6" w:rsidRPr="00FE6FB2" w:rsidRDefault="00A847B6" w:rsidP="00A847B6">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0.38785</w:t>
            </w:r>
          </w:p>
        </w:tc>
        <w:tc>
          <w:tcPr>
            <w:tcW w:w="1116" w:type="dxa"/>
            <w:hideMark/>
          </w:tcPr>
          <w:p w:rsidR="00A847B6" w:rsidRPr="00FE6FB2" w:rsidRDefault="00A847B6" w:rsidP="00A847B6">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-1.28565</w:t>
            </w:r>
          </w:p>
        </w:tc>
        <w:tc>
          <w:tcPr>
            <w:tcW w:w="1116" w:type="dxa"/>
            <w:hideMark/>
          </w:tcPr>
          <w:p w:rsidR="00A847B6" w:rsidRPr="00FE6FB2" w:rsidRDefault="00A847B6" w:rsidP="00A847B6">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134.9733</w:t>
            </w:r>
          </w:p>
        </w:tc>
        <w:tc>
          <w:tcPr>
            <w:tcW w:w="1116" w:type="dxa"/>
            <w:hideMark/>
          </w:tcPr>
          <w:p w:rsidR="00A847B6" w:rsidRPr="00FE6FB2" w:rsidRDefault="00A847B6" w:rsidP="00A847B6">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0.443633</w:t>
            </w:r>
          </w:p>
        </w:tc>
        <w:tc>
          <w:tcPr>
            <w:tcW w:w="1116" w:type="dxa"/>
            <w:hideMark/>
          </w:tcPr>
          <w:p w:rsidR="00A847B6" w:rsidRPr="00FE6FB2" w:rsidRDefault="00A847B6" w:rsidP="00A847B6">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134.9737</w:t>
            </w:r>
          </w:p>
        </w:tc>
        <w:tc>
          <w:tcPr>
            <w:tcW w:w="756" w:type="dxa"/>
            <w:hideMark/>
          </w:tcPr>
          <w:p w:rsidR="00A847B6" w:rsidRPr="00FE6FB2" w:rsidRDefault="00A847B6" w:rsidP="00A847B6">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0.997</w:t>
            </w:r>
          </w:p>
        </w:tc>
      </w:tr>
    </w:tbl>
    <w:p w:rsidR="00A847B6" w:rsidRPr="00FE6FB2" w:rsidRDefault="00715F1E" w:rsidP="00A847B6">
      <w:pPr>
        <w:rPr>
          <w:rFonts w:ascii="Times New Roman" w:eastAsia="DFKai-SB" w:hAnsi="Times New Roman" w:cs="Times New Roman"/>
          <w:szCs w:val="24"/>
        </w:rPr>
      </w:pPr>
      <w:r w:rsidRPr="00FE6FB2">
        <w:rPr>
          <w:rFonts w:ascii="Times New Roman" w:eastAsia="DFKai-SB" w:hAnsi="Times New Roman" w:cs="Times New Roman"/>
          <w:szCs w:val="24"/>
        </w:rPr>
        <w:t>*</w:t>
      </w:r>
      <w:r w:rsidR="00A847B6" w:rsidRPr="00FE6FB2">
        <w:rPr>
          <w:rFonts w:ascii="Times New Roman" w:eastAsia="DFKai-SB" w:hAnsi="Times New Roman" w:cs="Times New Roman"/>
          <w:szCs w:val="24"/>
        </w:rPr>
        <w:t xml:space="preserve">A: lactate Ringer’s, B: </w:t>
      </w:r>
      <w:r w:rsidR="00A47C3C" w:rsidRPr="00FE6FB2">
        <w:rPr>
          <w:rFonts w:ascii="Times New Roman" w:eastAsia="DFKai-SB" w:hAnsi="Times New Roman" w:cs="Times New Roman"/>
          <w:szCs w:val="24"/>
        </w:rPr>
        <w:t>Saline</w:t>
      </w:r>
      <w:r w:rsidR="00A847B6" w:rsidRPr="00FE6FB2">
        <w:rPr>
          <w:rFonts w:ascii="Times New Roman" w:eastAsia="DFKai-SB" w:hAnsi="Times New Roman" w:cs="Times New Roman"/>
          <w:szCs w:val="24"/>
        </w:rPr>
        <w:t>; C: Albumin, D: L-HES, E: H-HES, F: Gelatin.</w:t>
      </w:r>
    </w:p>
    <w:p w:rsidR="00A847B6" w:rsidRPr="00FE6FB2" w:rsidRDefault="00A847B6" w:rsidP="00A847B6">
      <w:pPr>
        <w:rPr>
          <w:rFonts w:ascii="Times New Roman" w:eastAsia="DFKai-SB" w:hAnsi="Times New Roman" w:cs="Times New Roman"/>
          <w:szCs w:val="24"/>
        </w:rPr>
      </w:pPr>
    </w:p>
    <w:p w:rsidR="00715F1E" w:rsidRPr="00FE6FB2" w:rsidRDefault="00715F1E" w:rsidP="00A847B6">
      <w:pPr>
        <w:rPr>
          <w:rFonts w:ascii="Times New Roman" w:eastAsia="DFKai-SB" w:hAnsi="Times New Roman" w:cs="Times New Roman"/>
          <w:szCs w:val="24"/>
        </w:rPr>
      </w:pPr>
    </w:p>
    <w:p w:rsidR="00715F1E" w:rsidRPr="00FE6FB2" w:rsidRDefault="00715F1E" w:rsidP="00A847B6">
      <w:pPr>
        <w:rPr>
          <w:rFonts w:ascii="Times New Roman" w:eastAsia="DFKai-SB" w:hAnsi="Times New Roman" w:cs="Times New Roman"/>
          <w:szCs w:val="24"/>
        </w:rPr>
      </w:pPr>
    </w:p>
    <w:p w:rsidR="00A847B6" w:rsidRPr="00FE6FB2" w:rsidRDefault="00BE4415">
      <w:pPr>
        <w:widowControl/>
        <w:rPr>
          <w:rFonts w:ascii="Times New Roman" w:eastAsia="DFKai-SB" w:hAnsi="Times New Roman" w:cs="Times New Roman"/>
          <w:szCs w:val="24"/>
        </w:rPr>
      </w:pPr>
      <w:r w:rsidRPr="00FE6FB2">
        <w:rPr>
          <w:rFonts w:ascii="Times New Roman" w:eastAsia="DFKai-SB" w:hAnsi="Times New Roman" w:cs="Times New Roman"/>
          <w:szCs w:val="24"/>
        </w:rPr>
        <w:t>eTable 11</w:t>
      </w:r>
      <w:r w:rsidR="00715F1E" w:rsidRPr="00FE6FB2">
        <w:rPr>
          <w:rFonts w:ascii="Times New Roman" w:eastAsia="DFKai-SB" w:hAnsi="Times New Roman" w:cs="Times New Roman"/>
          <w:szCs w:val="24"/>
        </w:rPr>
        <w:t>.6 Design inconsistency</w:t>
      </w:r>
    </w:p>
    <w:p w:rsidR="006A16EC" w:rsidRPr="00FE6FB2" w:rsidRDefault="00A847B6" w:rsidP="006A7B3C">
      <w:pPr>
        <w:rPr>
          <w:rFonts w:ascii="Times New Roman" w:eastAsia="DFKai-SB" w:hAnsi="Times New Roman" w:cs="Times New Roman"/>
          <w:szCs w:val="24"/>
        </w:rPr>
      </w:pPr>
      <w:r w:rsidRPr="00FE6FB2">
        <w:rPr>
          <w:rFonts w:ascii="Times New Roman" w:hAnsi="Times New Roman" w:cs="Times New Roman"/>
          <w:noProof/>
          <w:lang w:val="en-IN" w:eastAsia="en-IN"/>
        </w:rPr>
        <w:drawing>
          <wp:inline distT="0" distB="0" distL="0" distR="0" wp14:anchorId="06F26584" wp14:editId="1C2D3ECA">
            <wp:extent cx="5282043" cy="3446584"/>
            <wp:effectExtent l="0" t="0" r="0" b="1905"/>
            <wp:docPr id="6028" name="圖片 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3">
                      <a:extLst>
                        <a:ext uri="{28A0092B-C50C-407E-A947-70E740481C1C}">
                          <a14:useLocalDpi xmlns:a14="http://schemas.microsoft.com/office/drawing/2010/main" val="0"/>
                        </a:ext>
                      </a:extLst>
                    </a:blip>
                    <a:srcRect t="1" r="42416" b="1732"/>
                    <a:stretch/>
                  </pic:blipFill>
                  <pic:spPr bwMode="auto">
                    <a:xfrm>
                      <a:off x="0" y="0"/>
                      <a:ext cx="5288542" cy="3450825"/>
                    </a:xfrm>
                    <a:prstGeom prst="rect">
                      <a:avLst/>
                    </a:prstGeom>
                    <a:noFill/>
                    <a:ln>
                      <a:noFill/>
                    </a:ln>
                    <a:extLst>
                      <a:ext uri="{53640926-AAD7-44D8-BBD7-CCE9431645EC}">
                        <a14:shadowObscured xmlns:a14="http://schemas.microsoft.com/office/drawing/2010/main"/>
                      </a:ext>
                    </a:extLst>
                  </pic:spPr>
                </pic:pic>
              </a:graphicData>
            </a:graphic>
          </wp:inline>
        </w:drawing>
      </w:r>
    </w:p>
    <w:p w:rsidR="00A847B6" w:rsidRPr="00FE6FB2" w:rsidRDefault="00715F1E" w:rsidP="00A847B6">
      <w:pPr>
        <w:rPr>
          <w:rFonts w:ascii="Times New Roman" w:eastAsia="DFKai-SB" w:hAnsi="Times New Roman" w:cs="Times New Roman"/>
          <w:szCs w:val="24"/>
        </w:rPr>
      </w:pPr>
      <w:r w:rsidRPr="00FE6FB2">
        <w:rPr>
          <w:rFonts w:ascii="Times New Roman" w:eastAsia="DFKai-SB" w:hAnsi="Times New Roman" w:cs="Times New Roman"/>
          <w:szCs w:val="24"/>
        </w:rPr>
        <w:t>*</w:t>
      </w:r>
      <w:r w:rsidR="00A847B6" w:rsidRPr="00FE6FB2">
        <w:rPr>
          <w:rFonts w:ascii="Times New Roman" w:eastAsia="DFKai-SB" w:hAnsi="Times New Roman" w:cs="Times New Roman"/>
          <w:szCs w:val="24"/>
        </w:rPr>
        <w:t xml:space="preserve">A: lactate Ringer’s, B: </w:t>
      </w:r>
      <w:r w:rsidR="00A47C3C" w:rsidRPr="00FE6FB2">
        <w:rPr>
          <w:rFonts w:ascii="Times New Roman" w:eastAsia="DFKai-SB" w:hAnsi="Times New Roman" w:cs="Times New Roman"/>
          <w:szCs w:val="24"/>
        </w:rPr>
        <w:t>Saline</w:t>
      </w:r>
      <w:r w:rsidR="00A847B6" w:rsidRPr="00FE6FB2">
        <w:rPr>
          <w:rFonts w:ascii="Times New Roman" w:eastAsia="DFKai-SB" w:hAnsi="Times New Roman" w:cs="Times New Roman"/>
          <w:szCs w:val="24"/>
        </w:rPr>
        <w:t>; C: Albumin, D: L-HES, E: H-HES, F: Gelatin.</w:t>
      </w:r>
    </w:p>
    <w:p w:rsidR="006A16EC" w:rsidRPr="00FE6FB2" w:rsidRDefault="006A16EC">
      <w:pPr>
        <w:widowControl/>
        <w:rPr>
          <w:rFonts w:ascii="Times New Roman" w:hAnsi="Times New Roman" w:cs="Times New Roman"/>
        </w:rPr>
      </w:pPr>
    </w:p>
    <w:p w:rsidR="00A847B6" w:rsidRPr="00FE6FB2" w:rsidRDefault="00A847B6">
      <w:pPr>
        <w:widowControl/>
        <w:rPr>
          <w:rFonts w:ascii="Times New Roman" w:hAnsi="Times New Roman" w:cs="Times New Roman"/>
        </w:rPr>
      </w:pPr>
    </w:p>
    <w:p w:rsidR="00A847B6" w:rsidRPr="00FE6FB2" w:rsidRDefault="00A847B6">
      <w:pPr>
        <w:widowControl/>
        <w:rPr>
          <w:rFonts w:ascii="Times New Roman" w:hAnsi="Times New Roman" w:cs="Times New Roman"/>
        </w:rPr>
      </w:pPr>
    </w:p>
    <w:p w:rsidR="00A847B6" w:rsidRPr="00FE6FB2" w:rsidRDefault="00A847B6">
      <w:pPr>
        <w:widowControl/>
        <w:rPr>
          <w:rFonts w:ascii="Times New Roman" w:hAnsi="Times New Roman" w:cs="Times New Roman"/>
          <w:b/>
          <w:bCs/>
          <w:szCs w:val="36"/>
        </w:rPr>
      </w:pPr>
    </w:p>
    <w:p w:rsidR="00A847B6" w:rsidRPr="00FE6FB2" w:rsidRDefault="00A847B6">
      <w:pPr>
        <w:widowControl/>
        <w:rPr>
          <w:rFonts w:ascii="Times New Roman" w:hAnsi="Times New Roman" w:cs="Times New Roman"/>
          <w:b/>
          <w:bCs/>
          <w:szCs w:val="36"/>
        </w:rPr>
      </w:pPr>
      <w:r w:rsidRPr="00FE6FB2">
        <w:rPr>
          <w:rFonts w:ascii="Times New Roman" w:hAnsi="Times New Roman" w:cs="Times New Roman"/>
        </w:rPr>
        <w:br w:type="page"/>
      </w:r>
    </w:p>
    <w:p w:rsidR="006A7B3C" w:rsidRPr="00FE6FB2" w:rsidRDefault="00BE4415" w:rsidP="006A7B3C">
      <w:pPr>
        <w:pStyle w:val="Heading3"/>
      </w:pPr>
      <w:bookmarkStart w:id="204" w:name="_Toc32664097"/>
      <w:bookmarkStart w:id="205" w:name="_Toc53220893"/>
      <w:r w:rsidRPr="00FE6FB2">
        <w:t>11</w:t>
      </w:r>
      <w:r w:rsidR="006A7B3C" w:rsidRPr="00FE6FB2">
        <w:t>.1.4. Blood transfusion among in sepsis patients</w:t>
      </w:r>
      <w:bookmarkEnd w:id="204"/>
      <w:bookmarkEnd w:id="205"/>
      <w:r w:rsidR="006A7B3C" w:rsidRPr="00FE6FB2">
        <w:tab/>
      </w:r>
    </w:p>
    <w:p w:rsidR="00715F1E" w:rsidRPr="00FE6FB2" w:rsidRDefault="00715F1E" w:rsidP="00715F1E">
      <w:pPr>
        <w:rPr>
          <w:rFonts w:ascii="Times New Roman" w:hAnsi="Times New Roman" w:cs="Times New Roman"/>
        </w:rPr>
      </w:pPr>
      <w:r w:rsidRPr="00FE6FB2">
        <w:rPr>
          <w:rFonts w:ascii="Times New Roman" w:eastAsia="DFKai-SB" w:hAnsi="Times New Roman" w:cs="Times New Roman"/>
          <w:szCs w:val="24"/>
        </w:rPr>
        <w:t>e</w:t>
      </w:r>
      <w:r w:rsidR="00BE4415" w:rsidRPr="00FE6FB2">
        <w:rPr>
          <w:rFonts w:ascii="Times New Roman" w:eastAsia="DFKai-SB" w:hAnsi="Times New Roman" w:cs="Times New Roman"/>
          <w:szCs w:val="24"/>
        </w:rPr>
        <w:t>Table 11</w:t>
      </w:r>
      <w:r w:rsidRPr="00FE6FB2">
        <w:rPr>
          <w:rFonts w:ascii="Times New Roman" w:eastAsia="DFKai-SB" w:hAnsi="Times New Roman" w:cs="Times New Roman"/>
          <w:szCs w:val="24"/>
        </w:rPr>
        <w:t>.7 Inconsistency between direct and indirect evidence,</w:t>
      </w:r>
    </w:p>
    <w:tbl>
      <w:tblPr>
        <w:tblStyle w:val="TableGrid"/>
        <w:tblW w:w="8818" w:type="dxa"/>
        <w:tblLook w:val="04A0" w:firstRow="1" w:lastRow="0" w:firstColumn="1" w:lastColumn="0" w:noHBand="0" w:noVBand="1"/>
      </w:tblPr>
      <w:tblGrid>
        <w:gridCol w:w="1240"/>
        <w:gridCol w:w="1116"/>
        <w:gridCol w:w="1116"/>
        <w:gridCol w:w="1116"/>
        <w:gridCol w:w="1116"/>
        <w:gridCol w:w="1242"/>
        <w:gridCol w:w="1116"/>
        <w:gridCol w:w="756"/>
      </w:tblGrid>
      <w:tr w:rsidR="00921BC9" w:rsidRPr="00FE6FB2" w:rsidTr="00921BC9">
        <w:trPr>
          <w:trHeight w:val="63"/>
        </w:trPr>
        <w:tc>
          <w:tcPr>
            <w:tcW w:w="1240" w:type="dxa"/>
            <w:hideMark/>
          </w:tcPr>
          <w:p w:rsidR="00921BC9" w:rsidRPr="00FE6FB2" w:rsidRDefault="00921BC9" w:rsidP="00921BC9">
            <w:pPr>
              <w:widowControl/>
              <w:rPr>
                <w:rFonts w:ascii="Times New Roman" w:eastAsia="Times New Roman Uni" w:hAnsi="Times New Roman" w:cs="Times New Roman"/>
                <w:color w:val="000000"/>
                <w:kern w:val="0"/>
                <w:szCs w:val="24"/>
              </w:rPr>
            </w:pPr>
            <w:r w:rsidRPr="00FE6FB2">
              <w:rPr>
                <w:rFonts w:ascii="Times New Roman" w:eastAsia="Times New Roman Uni" w:hAnsi="Times New Roman" w:cs="Times New Roman"/>
                <w:color w:val="000000"/>
                <w:kern w:val="0"/>
                <w:szCs w:val="24"/>
              </w:rPr>
              <w:t>Side</w:t>
            </w:r>
          </w:p>
        </w:tc>
        <w:tc>
          <w:tcPr>
            <w:tcW w:w="2232" w:type="dxa"/>
            <w:gridSpan w:val="2"/>
            <w:hideMark/>
          </w:tcPr>
          <w:p w:rsidR="00921BC9" w:rsidRPr="00FE6FB2" w:rsidRDefault="00921BC9" w:rsidP="00921BC9">
            <w:pPr>
              <w:widowControl/>
              <w:rPr>
                <w:rFonts w:ascii="Times New Roman" w:eastAsia="Times New Roman Uni" w:hAnsi="Times New Roman" w:cs="Times New Roman"/>
                <w:color w:val="000000"/>
                <w:kern w:val="0"/>
                <w:szCs w:val="24"/>
              </w:rPr>
            </w:pPr>
            <w:r w:rsidRPr="00FE6FB2">
              <w:rPr>
                <w:rFonts w:ascii="Times New Roman" w:eastAsia="Times New Roman Uni" w:hAnsi="Times New Roman" w:cs="Times New Roman"/>
                <w:color w:val="000000"/>
                <w:kern w:val="0"/>
                <w:szCs w:val="24"/>
              </w:rPr>
              <w:t>Direct</w:t>
            </w:r>
          </w:p>
        </w:tc>
        <w:tc>
          <w:tcPr>
            <w:tcW w:w="2232" w:type="dxa"/>
            <w:gridSpan w:val="2"/>
            <w:hideMark/>
          </w:tcPr>
          <w:p w:rsidR="00921BC9" w:rsidRPr="00FE6FB2" w:rsidRDefault="00921BC9" w:rsidP="00921BC9">
            <w:pPr>
              <w:widowControl/>
              <w:rPr>
                <w:rFonts w:ascii="Times New Roman" w:eastAsia="Times New Roman Uni" w:hAnsi="Times New Roman" w:cs="Times New Roman"/>
                <w:color w:val="000000"/>
                <w:kern w:val="0"/>
                <w:szCs w:val="24"/>
              </w:rPr>
            </w:pPr>
            <w:r w:rsidRPr="00FE6FB2">
              <w:rPr>
                <w:rFonts w:ascii="Times New Roman" w:eastAsia="Times New Roman Uni" w:hAnsi="Times New Roman" w:cs="Times New Roman"/>
                <w:color w:val="000000"/>
                <w:kern w:val="0"/>
                <w:szCs w:val="24"/>
              </w:rPr>
              <w:t>Indirect</w:t>
            </w:r>
          </w:p>
        </w:tc>
        <w:tc>
          <w:tcPr>
            <w:tcW w:w="3114" w:type="dxa"/>
            <w:gridSpan w:val="3"/>
            <w:hideMark/>
          </w:tcPr>
          <w:p w:rsidR="00921BC9" w:rsidRPr="00FE6FB2" w:rsidRDefault="00921BC9" w:rsidP="00921BC9">
            <w:pPr>
              <w:widowControl/>
              <w:rPr>
                <w:rFonts w:ascii="Times New Roman" w:eastAsia="Times New Roman Uni" w:hAnsi="Times New Roman" w:cs="Times New Roman"/>
                <w:color w:val="000000"/>
                <w:kern w:val="0"/>
                <w:szCs w:val="24"/>
              </w:rPr>
            </w:pPr>
            <w:r w:rsidRPr="00FE6FB2">
              <w:rPr>
                <w:rFonts w:ascii="Times New Roman" w:eastAsia="Times New Roman Uni" w:hAnsi="Times New Roman" w:cs="Times New Roman"/>
                <w:color w:val="000000"/>
                <w:kern w:val="0"/>
                <w:szCs w:val="24"/>
              </w:rPr>
              <w:t>Difference</w:t>
            </w:r>
          </w:p>
        </w:tc>
      </w:tr>
      <w:tr w:rsidR="00921BC9" w:rsidRPr="00FE6FB2" w:rsidTr="00921BC9">
        <w:trPr>
          <w:trHeight w:val="324"/>
        </w:trPr>
        <w:tc>
          <w:tcPr>
            <w:tcW w:w="1240" w:type="dxa"/>
            <w:noWrap/>
            <w:hideMark/>
          </w:tcPr>
          <w:p w:rsidR="00921BC9" w:rsidRPr="00FE6FB2" w:rsidRDefault="00921BC9" w:rsidP="00921BC9">
            <w:pPr>
              <w:widowControl/>
              <w:rPr>
                <w:rFonts w:ascii="Times New Roman" w:eastAsia="Times New Roman Uni" w:hAnsi="Times New Roman" w:cs="Times New Roman"/>
                <w:color w:val="000000"/>
                <w:kern w:val="0"/>
                <w:szCs w:val="24"/>
              </w:rPr>
            </w:pPr>
          </w:p>
        </w:tc>
        <w:tc>
          <w:tcPr>
            <w:tcW w:w="1116" w:type="dxa"/>
            <w:hideMark/>
          </w:tcPr>
          <w:p w:rsidR="00921BC9" w:rsidRPr="00FE6FB2" w:rsidRDefault="00921BC9" w:rsidP="00921BC9">
            <w:pPr>
              <w:widowControl/>
              <w:rPr>
                <w:rFonts w:ascii="Times New Roman" w:eastAsia="Times New Roman Uni" w:hAnsi="Times New Roman" w:cs="Times New Roman"/>
                <w:color w:val="000000"/>
                <w:kern w:val="0"/>
                <w:szCs w:val="24"/>
              </w:rPr>
            </w:pPr>
            <w:r w:rsidRPr="00FE6FB2">
              <w:rPr>
                <w:rFonts w:ascii="Times New Roman" w:eastAsia="Times New Roman Uni" w:hAnsi="Times New Roman" w:cs="Times New Roman"/>
                <w:color w:val="000000"/>
                <w:kern w:val="0"/>
                <w:szCs w:val="24"/>
              </w:rPr>
              <w:t>Coef.</w:t>
            </w:r>
          </w:p>
        </w:tc>
        <w:tc>
          <w:tcPr>
            <w:tcW w:w="1116" w:type="dxa"/>
            <w:hideMark/>
          </w:tcPr>
          <w:p w:rsidR="00921BC9" w:rsidRPr="00FE6FB2" w:rsidRDefault="00921BC9" w:rsidP="00921BC9">
            <w:pPr>
              <w:widowControl/>
              <w:rPr>
                <w:rFonts w:ascii="Times New Roman" w:eastAsia="Times New Roman Uni" w:hAnsi="Times New Roman" w:cs="Times New Roman"/>
                <w:color w:val="000000"/>
                <w:kern w:val="0"/>
                <w:szCs w:val="24"/>
              </w:rPr>
            </w:pPr>
            <w:r w:rsidRPr="00FE6FB2">
              <w:rPr>
                <w:rFonts w:ascii="Times New Roman" w:eastAsia="Times New Roman Uni" w:hAnsi="Times New Roman" w:cs="Times New Roman"/>
                <w:color w:val="000000"/>
                <w:kern w:val="0"/>
                <w:szCs w:val="24"/>
              </w:rPr>
              <w:t>Std. Err.</w:t>
            </w:r>
          </w:p>
        </w:tc>
        <w:tc>
          <w:tcPr>
            <w:tcW w:w="1116" w:type="dxa"/>
            <w:hideMark/>
          </w:tcPr>
          <w:p w:rsidR="00921BC9" w:rsidRPr="00FE6FB2" w:rsidRDefault="00921BC9" w:rsidP="00921BC9">
            <w:pPr>
              <w:widowControl/>
              <w:rPr>
                <w:rFonts w:ascii="Times New Roman" w:eastAsia="Times New Roman Uni" w:hAnsi="Times New Roman" w:cs="Times New Roman"/>
                <w:color w:val="000000"/>
                <w:kern w:val="0"/>
                <w:szCs w:val="24"/>
              </w:rPr>
            </w:pPr>
            <w:r w:rsidRPr="00FE6FB2">
              <w:rPr>
                <w:rFonts w:ascii="Times New Roman" w:eastAsia="Times New Roman Uni" w:hAnsi="Times New Roman" w:cs="Times New Roman"/>
                <w:color w:val="000000"/>
                <w:kern w:val="0"/>
                <w:szCs w:val="24"/>
              </w:rPr>
              <w:t>Coef.</w:t>
            </w:r>
          </w:p>
        </w:tc>
        <w:tc>
          <w:tcPr>
            <w:tcW w:w="1116" w:type="dxa"/>
            <w:hideMark/>
          </w:tcPr>
          <w:p w:rsidR="00921BC9" w:rsidRPr="00FE6FB2" w:rsidRDefault="00921BC9" w:rsidP="00921BC9">
            <w:pPr>
              <w:widowControl/>
              <w:rPr>
                <w:rFonts w:ascii="Times New Roman" w:eastAsia="Times New Roman Uni" w:hAnsi="Times New Roman" w:cs="Times New Roman"/>
                <w:color w:val="000000"/>
                <w:kern w:val="0"/>
                <w:szCs w:val="24"/>
              </w:rPr>
            </w:pPr>
            <w:r w:rsidRPr="00FE6FB2">
              <w:rPr>
                <w:rFonts w:ascii="Times New Roman" w:eastAsia="Times New Roman Uni" w:hAnsi="Times New Roman" w:cs="Times New Roman"/>
                <w:color w:val="000000"/>
                <w:kern w:val="0"/>
                <w:szCs w:val="24"/>
              </w:rPr>
              <w:t>Std. Err.</w:t>
            </w:r>
          </w:p>
        </w:tc>
        <w:tc>
          <w:tcPr>
            <w:tcW w:w="1242" w:type="dxa"/>
            <w:hideMark/>
          </w:tcPr>
          <w:p w:rsidR="00921BC9" w:rsidRPr="00FE6FB2" w:rsidRDefault="00921BC9" w:rsidP="00921BC9">
            <w:pPr>
              <w:widowControl/>
              <w:rPr>
                <w:rFonts w:ascii="Times New Roman" w:eastAsia="Times New Roman Uni" w:hAnsi="Times New Roman" w:cs="Times New Roman"/>
                <w:color w:val="000000"/>
                <w:kern w:val="0"/>
                <w:szCs w:val="24"/>
              </w:rPr>
            </w:pPr>
            <w:r w:rsidRPr="00FE6FB2">
              <w:rPr>
                <w:rFonts w:ascii="Times New Roman" w:eastAsia="Times New Roman Uni" w:hAnsi="Times New Roman" w:cs="Times New Roman"/>
                <w:color w:val="000000"/>
                <w:kern w:val="0"/>
                <w:szCs w:val="24"/>
              </w:rPr>
              <w:t>Coef.</w:t>
            </w:r>
          </w:p>
        </w:tc>
        <w:tc>
          <w:tcPr>
            <w:tcW w:w="1116" w:type="dxa"/>
            <w:hideMark/>
          </w:tcPr>
          <w:p w:rsidR="00921BC9" w:rsidRPr="00FE6FB2" w:rsidRDefault="00921BC9" w:rsidP="00921BC9">
            <w:pPr>
              <w:widowControl/>
              <w:rPr>
                <w:rFonts w:ascii="Times New Roman" w:eastAsia="Times New Roman Uni" w:hAnsi="Times New Roman" w:cs="Times New Roman"/>
                <w:color w:val="000000"/>
                <w:kern w:val="0"/>
                <w:szCs w:val="24"/>
              </w:rPr>
            </w:pPr>
            <w:r w:rsidRPr="00FE6FB2">
              <w:rPr>
                <w:rFonts w:ascii="Times New Roman" w:eastAsia="Times New Roman Uni" w:hAnsi="Times New Roman" w:cs="Times New Roman"/>
                <w:color w:val="000000"/>
                <w:kern w:val="0"/>
                <w:szCs w:val="24"/>
              </w:rPr>
              <w:t>Std. Err.</w:t>
            </w:r>
          </w:p>
        </w:tc>
        <w:tc>
          <w:tcPr>
            <w:tcW w:w="756" w:type="dxa"/>
            <w:hideMark/>
          </w:tcPr>
          <w:p w:rsidR="00921BC9" w:rsidRPr="00FE6FB2" w:rsidRDefault="00921BC9" w:rsidP="00921BC9">
            <w:pPr>
              <w:widowControl/>
              <w:rPr>
                <w:rFonts w:ascii="Times New Roman" w:eastAsia="Times New Roman Uni" w:hAnsi="Times New Roman" w:cs="Times New Roman"/>
                <w:color w:val="000000"/>
                <w:kern w:val="0"/>
                <w:szCs w:val="24"/>
              </w:rPr>
            </w:pPr>
            <w:r w:rsidRPr="00FE6FB2">
              <w:rPr>
                <w:rFonts w:ascii="Times New Roman" w:eastAsia="Times New Roman Uni" w:hAnsi="Times New Roman" w:cs="Times New Roman"/>
                <w:color w:val="000000"/>
                <w:kern w:val="0"/>
                <w:szCs w:val="24"/>
              </w:rPr>
              <w:t>P&gt;z</w:t>
            </w:r>
          </w:p>
        </w:tc>
      </w:tr>
      <w:tr w:rsidR="00921BC9" w:rsidRPr="00FE6FB2" w:rsidTr="00921BC9">
        <w:trPr>
          <w:trHeight w:val="324"/>
        </w:trPr>
        <w:tc>
          <w:tcPr>
            <w:tcW w:w="1240" w:type="dxa"/>
            <w:hideMark/>
          </w:tcPr>
          <w:p w:rsidR="00921BC9" w:rsidRPr="00FE6FB2" w:rsidRDefault="00921BC9" w:rsidP="00921BC9">
            <w:pPr>
              <w:widowControl/>
              <w:rPr>
                <w:rFonts w:ascii="Times New Roman" w:eastAsia="Times New Roman Uni" w:hAnsi="Times New Roman" w:cs="Times New Roman"/>
                <w:color w:val="000000"/>
                <w:kern w:val="0"/>
                <w:szCs w:val="24"/>
              </w:rPr>
            </w:pPr>
            <w:r w:rsidRPr="00FE6FB2">
              <w:rPr>
                <w:rFonts w:ascii="Times New Roman" w:eastAsia="Times New Roman Uni" w:hAnsi="Times New Roman" w:cs="Times New Roman"/>
                <w:color w:val="000000"/>
                <w:kern w:val="0"/>
                <w:szCs w:val="24"/>
              </w:rPr>
              <w:t>A B</w:t>
            </w:r>
          </w:p>
        </w:tc>
        <w:tc>
          <w:tcPr>
            <w:tcW w:w="1116" w:type="dxa"/>
            <w:hideMark/>
          </w:tcPr>
          <w:p w:rsidR="00921BC9" w:rsidRPr="00FE6FB2" w:rsidRDefault="00921BC9" w:rsidP="00921BC9">
            <w:pPr>
              <w:widowControl/>
              <w:jc w:val="right"/>
              <w:rPr>
                <w:rFonts w:ascii="Times New Roman" w:eastAsia="Times New Roman Uni" w:hAnsi="Times New Roman" w:cs="Times New Roman"/>
                <w:color w:val="000000"/>
                <w:kern w:val="0"/>
                <w:szCs w:val="24"/>
              </w:rPr>
            </w:pPr>
            <w:r w:rsidRPr="00FE6FB2">
              <w:rPr>
                <w:rFonts w:ascii="Times New Roman" w:eastAsia="Times New Roman Uni" w:hAnsi="Times New Roman" w:cs="Times New Roman"/>
                <w:color w:val="000000"/>
                <w:kern w:val="0"/>
                <w:szCs w:val="24"/>
              </w:rPr>
              <w:t>-6.79281</w:t>
            </w:r>
          </w:p>
        </w:tc>
        <w:tc>
          <w:tcPr>
            <w:tcW w:w="1116" w:type="dxa"/>
            <w:hideMark/>
          </w:tcPr>
          <w:p w:rsidR="00921BC9" w:rsidRPr="00FE6FB2" w:rsidRDefault="00921BC9" w:rsidP="00921BC9">
            <w:pPr>
              <w:widowControl/>
              <w:jc w:val="right"/>
              <w:rPr>
                <w:rFonts w:ascii="Times New Roman" w:eastAsia="Times New Roman Uni" w:hAnsi="Times New Roman" w:cs="Times New Roman"/>
                <w:color w:val="000000"/>
                <w:kern w:val="0"/>
                <w:szCs w:val="24"/>
              </w:rPr>
            </w:pPr>
            <w:r w:rsidRPr="00FE6FB2">
              <w:rPr>
                <w:rFonts w:ascii="Times New Roman" w:eastAsia="Times New Roman Uni" w:hAnsi="Times New Roman" w:cs="Times New Roman"/>
                <w:color w:val="000000"/>
                <w:kern w:val="0"/>
                <w:szCs w:val="24"/>
              </w:rPr>
              <w:t>131.565</w:t>
            </w:r>
          </w:p>
        </w:tc>
        <w:tc>
          <w:tcPr>
            <w:tcW w:w="1116" w:type="dxa"/>
            <w:hideMark/>
          </w:tcPr>
          <w:p w:rsidR="00921BC9" w:rsidRPr="00FE6FB2" w:rsidRDefault="00921BC9" w:rsidP="00921BC9">
            <w:pPr>
              <w:widowControl/>
              <w:jc w:val="right"/>
              <w:rPr>
                <w:rFonts w:ascii="Times New Roman" w:eastAsia="Times New Roman Uni" w:hAnsi="Times New Roman" w:cs="Times New Roman"/>
                <w:color w:val="000000"/>
                <w:kern w:val="0"/>
                <w:szCs w:val="24"/>
              </w:rPr>
            </w:pPr>
            <w:r w:rsidRPr="00FE6FB2">
              <w:rPr>
                <w:rFonts w:ascii="Times New Roman" w:eastAsia="Times New Roman Uni" w:hAnsi="Times New Roman" w:cs="Times New Roman"/>
                <w:color w:val="000000"/>
                <w:kern w:val="0"/>
                <w:szCs w:val="24"/>
              </w:rPr>
              <w:t>108.5036</w:t>
            </w:r>
          </w:p>
        </w:tc>
        <w:tc>
          <w:tcPr>
            <w:tcW w:w="1116" w:type="dxa"/>
            <w:hideMark/>
          </w:tcPr>
          <w:p w:rsidR="00921BC9" w:rsidRPr="00FE6FB2" w:rsidRDefault="00921BC9" w:rsidP="00921BC9">
            <w:pPr>
              <w:widowControl/>
              <w:jc w:val="right"/>
              <w:rPr>
                <w:rFonts w:ascii="Times New Roman" w:eastAsia="Times New Roman Uni" w:hAnsi="Times New Roman" w:cs="Times New Roman"/>
                <w:color w:val="000000"/>
                <w:kern w:val="0"/>
                <w:szCs w:val="24"/>
              </w:rPr>
            </w:pPr>
            <w:r w:rsidRPr="00FE6FB2">
              <w:rPr>
                <w:rFonts w:ascii="Times New Roman" w:eastAsia="Times New Roman Uni" w:hAnsi="Times New Roman" w:cs="Times New Roman"/>
                <w:color w:val="000000"/>
                <w:kern w:val="0"/>
                <w:szCs w:val="24"/>
              </w:rPr>
              <w:t>189.6027</w:t>
            </w:r>
          </w:p>
        </w:tc>
        <w:tc>
          <w:tcPr>
            <w:tcW w:w="1242" w:type="dxa"/>
            <w:hideMark/>
          </w:tcPr>
          <w:p w:rsidR="00921BC9" w:rsidRPr="00FE6FB2" w:rsidRDefault="00921BC9" w:rsidP="00921BC9">
            <w:pPr>
              <w:widowControl/>
              <w:jc w:val="right"/>
              <w:rPr>
                <w:rFonts w:ascii="Times New Roman" w:eastAsia="Times New Roman Uni" w:hAnsi="Times New Roman" w:cs="Times New Roman"/>
                <w:color w:val="000000"/>
                <w:kern w:val="0"/>
                <w:szCs w:val="24"/>
              </w:rPr>
            </w:pPr>
            <w:r w:rsidRPr="00FE6FB2">
              <w:rPr>
                <w:rFonts w:ascii="Times New Roman" w:eastAsia="Times New Roman Uni" w:hAnsi="Times New Roman" w:cs="Times New Roman"/>
                <w:color w:val="000000"/>
                <w:kern w:val="0"/>
                <w:szCs w:val="24"/>
              </w:rPr>
              <w:t>-115.296</w:t>
            </w:r>
          </w:p>
        </w:tc>
        <w:tc>
          <w:tcPr>
            <w:tcW w:w="1116" w:type="dxa"/>
            <w:hideMark/>
          </w:tcPr>
          <w:p w:rsidR="00921BC9" w:rsidRPr="00FE6FB2" w:rsidRDefault="00921BC9" w:rsidP="00921BC9">
            <w:pPr>
              <w:widowControl/>
              <w:jc w:val="right"/>
              <w:rPr>
                <w:rFonts w:ascii="Times New Roman" w:eastAsia="Times New Roman Uni" w:hAnsi="Times New Roman" w:cs="Times New Roman"/>
                <w:color w:val="000000"/>
                <w:kern w:val="0"/>
                <w:szCs w:val="24"/>
              </w:rPr>
            </w:pPr>
            <w:r w:rsidRPr="00FE6FB2">
              <w:rPr>
                <w:rFonts w:ascii="Times New Roman" w:eastAsia="Times New Roman Uni" w:hAnsi="Times New Roman" w:cs="Times New Roman"/>
                <w:color w:val="000000"/>
                <w:kern w:val="0"/>
                <w:szCs w:val="24"/>
              </w:rPr>
              <w:t>230.6788</w:t>
            </w:r>
          </w:p>
        </w:tc>
        <w:tc>
          <w:tcPr>
            <w:tcW w:w="756" w:type="dxa"/>
            <w:hideMark/>
          </w:tcPr>
          <w:p w:rsidR="00921BC9" w:rsidRPr="00FE6FB2" w:rsidRDefault="00921BC9" w:rsidP="00921BC9">
            <w:pPr>
              <w:widowControl/>
              <w:jc w:val="right"/>
              <w:rPr>
                <w:rFonts w:ascii="Times New Roman" w:eastAsia="Times New Roman Uni" w:hAnsi="Times New Roman" w:cs="Times New Roman"/>
                <w:color w:val="000000"/>
                <w:kern w:val="0"/>
                <w:szCs w:val="24"/>
              </w:rPr>
            </w:pPr>
            <w:r w:rsidRPr="00FE6FB2">
              <w:rPr>
                <w:rFonts w:ascii="Times New Roman" w:eastAsia="Times New Roman Uni" w:hAnsi="Times New Roman" w:cs="Times New Roman"/>
                <w:color w:val="000000"/>
                <w:kern w:val="0"/>
                <w:szCs w:val="24"/>
              </w:rPr>
              <w:t>0.617</w:t>
            </w:r>
          </w:p>
        </w:tc>
      </w:tr>
      <w:tr w:rsidR="00921BC9" w:rsidRPr="00FE6FB2" w:rsidTr="00921BC9">
        <w:trPr>
          <w:trHeight w:val="324"/>
        </w:trPr>
        <w:tc>
          <w:tcPr>
            <w:tcW w:w="1240" w:type="dxa"/>
            <w:hideMark/>
          </w:tcPr>
          <w:p w:rsidR="00921BC9" w:rsidRPr="00FE6FB2" w:rsidRDefault="00921BC9" w:rsidP="00921BC9">
            <w:pPr>
              <w:widowControl/>
              <w:rPr>
                <w:rFonts w:ascii="Times New Roman" w:eastAsia="Times New Roman Uni" w:hAnsi="Times New Roman" w:cs="Times New Roman"/>
                <w:color w:val="000000"/>
                <w:kern w:val="0"/>
                <w:szCs w:val="24"/>
              </w:rPr>
            </w:pPr>
            <w:r w:rsidRPr="00FE6FB2">
              <w:rPr>
                <w:rFonts w:ascii="Times New Roman" w:eastAsia="Times New Roman Uni" w:hAnsi="Times New Roman" w:cs="Times New Roman"/>
                <w:color w:val="000000"/>
                <w:kern w:val="0"/>
                <w:szCs w:val="24"/>
              </w:rPr>
              <w:t>A D</w:t>
            </w:r>
          </w:p>
        </w:tc>
        <w:tc>
          <w:tcPr>
            <w:tcW w:w="1116" w:type="dxa"/>
            <w:hideMark/>
          </w:tcPr>
          <w:p w:rsidR="00921BC9" w:rsidRPr="00FE6FB2" w:rsidRDefault="00921BC9" w:rsidP="00921BC9">
            <w:pPr>
              <w:widowControl/>
              <w:jc w:val="right"/>
              <w:rPr>
                <w:rFonts w:ascii="Times New Roman" w:eastAsia="Times New Roman Uni" w:hAnsi="Times New Roman" w:cs="Times New Roman"/>
                <w:color w:val="000000"/>
                <w:kern w:val="0"/>
                <w:szCs w:val="24"/>
              </w:rPr>
            </w:pPr>
            <w:r w:rsidRPr="00FE6FB2">
              <w:rPr>
                <w:rFonts w:ascii="Times New Roman" w:eastAsia="Times New Roman Uni" w:hAnsi="Times New Roman" w:cs="Times New Roman"/>
                <w:color w:val="000000"/>
                <w:kern w:val="0"/>
                <w:szCs w:val="24"/>
              </w:rPr>
              <w:t>285</w:t>
            </w:r>
          </w:p>
        </w:tc>
        <w:tc>
          <w:tcPr>
            <w:tcW w:w="1116" w:type="dxa"/>
            <w:hideMark/>
          </w:tcPr>
          <w:p w:rsidR="00921BC9" w:rsidRPr="00FE6FB2" w:rsidRDefault="00921BC9" w:rsidP="00921BC9">
            <w:pPr>
              <w:widowControl/>
              <w:jc w:val="right"/>
              <w:rPr>
                <w:rFonts w:ascii="Times New Roman" w:eastAsia="Times New Roman Uni" w:hAnsi="Times New Roman" w:cs="Times New Roman"/>
                <w:color w:val="000000"/>
                <w:kern w:val="0"/>
                <w:szCs w:val="24"/>
              </w:rPr>
            </w:pPr>
            <w:r w:rsidRPr="00FE6FB2">
              <w:rPr>
                <w:rFonts w:ascii="Times New Roman" w:eastAsia="Times New Roman Uni" w:hAnsi="Times New Roman" w:cs="Times New Roman"/>
                <w:color w:val="000000"/>
                <w:kern w:val="0"/>
                <w:szCs w:val="24"/>
              </w:rPr>
              <w:t>166.5297</w:t>
            </w:r>
          </w:p>
        </w:tc>
        <w:tc>
          <w:tcPr>
            <w:tcW w:w="1116" w:type="dxa"/>
            <w:hideMark/>
          </w:tcPr>
          <w:p w:rsidR="00921BC9" w:rsidRPr="00FE6FB2" w:rsidRDefault="00921BC9" w:rsidP="00921BC9">
            <w:pPr>
              <w:widowControl/>
              <w:jc w:val="right"/>
              <w:rPr>
                <w:rFonts w:ascii="Times New Roman" w:eastAsia="Times New Roman Uni" w:hAnsi="Times New Roman" w:cs="Times New Roman"/>
                <w:color w:val="000000"/>
                <w:kern w:val="0"/>
                <w:szCs w:val="24"/>
              </w:rPr>
            </w:pPr>
            <w:r w:rsidRPr="00FE6FB2">
              <w:rPr>
                <w:rFonts w:ascii="Times New Roman" w:eastAsia="Times New Roman Uni" w:hAnsi="Times New Roman" w:cs="Times New Roman"/>
                <w:color w:val="000000"/>
                <w:kern w:val="0"/>
                <w:szCs w:val="24"/>
              </w:rPr>
              <w:t>168.485</w:t>
            </w:r>
          </w:p>
        </w:tc>
        <w:tc>
          <w:tcPr>
            <w:tcW w:w="1116" w:type="dxa"/>
            <w:hideMark/>
          </w:tcPr>
          <w:p w:rsidR="00921BC9" w:rsidRPr="00FE6FB2" w:rsidRDefault="00921BC9" w:rsidP="00921BC9">
            <w:pPr>
              <w:widowControl/>
              <w:jc w:val="right"/>
              <w:rPr>
                <w:rFonts w:ascii="Times New Roman" w:eastAsia="Times New Roman Uni" w:hAnsi="Times New Roman" w:cs="Times New Roman"/>
                <w:color w:val="000000"/>
                <w:kern w:val="0"/>
                <w:szCs w:val="24"/>
              </w:rPr>
            </w:pPr>
            <w:r w:rsidRPr="00FE6FB2">
              <w:rPr>
                <w:rFonts w:ascii="Times New Roman" w:eastAsia="Times New Roman Uni" w:hAnsi="Times New Roman" w:cs="Times New Roman"/>
                <w:color w:val="000000"/>
                <w:kern w:val="0"/>
                <w:szCs w:val="24"/>
              </w:rPr>
              <w:t>159.8738</w:t>
            </w:r>
          </w:p>
        </w:tc>
        <w:tc>
          <w:tcPr>
            <w:tcW w:w="1242" w:type="dxa"/>
            <w:hideMark/>
          </w:tcPr>
          <w:p w:rsidR="00921BC9" w:rsidRPr="00FE6FB2" w:rsidRDefault="00921BC9" w:rsidP="00921BC9">
            <w:pPr>
              <w:widowControl/>
              <w:jc w:val="right"/>
              <w:rPr>
                <w:rFonts w:ascii="Times New Roman" w:eastAsia="Times New Roman Uni" w:hAnsi="Times New Roman" w:cs="Times New Roman"/>
                <w:color w:val="000000"/>
                <w:kern w:val="0"/>
                <w:szCs w:val="24"/>
              </w:rPr>
            </w:pPr>
            <w:r w:rsidRPr="00FE6FB2">
              <w:rPr>
                <w:rFonts w:ascii="Times New Roman" w:eastAsia="Times New Roman Uni" w:hAnsi="Times New Roman" w:cs="Times New Roman"/>
                <w:color w:val="000000"/>
                <w:kern w:val="0"/>
                <w:szCs w:val="24"/>
              </w:rPr>
              <w:t>116.515</w:t>
            </w:r>
          </w:p>
        </w:tc>
        <w:tc>
          <w:tcPr>
            <w:tcW w:w="1116" w:type="dxa"/>
            <w:hideMark/>
          </w:tcPr>
          <w:p w:rsidR="00921BC9" w:rsidRPr="00FE6FB2" w:rsidRDefault="00921BC9" w:rsidP="00921BC9">
            <w:pPr>
              <w:widowControl/>
              <w:jc w:val="right"/>
              <w:rPr>
                <w:rFonts w:ascii="Times New Roman" w:eastAsia="Times New Roman Uni" w:hAnsi="Times New Roman" w:cs="Times New Roman"/>
                <w:color w:val="000000"/>
                <w:kern w:val="0"/>
                <w:szCs w:val="24"/>
              </w:rPr>
            </w:pPr>
            <w:r w:rsidRPr="00FE6FB2">
              <w:rPr>
                <w:rFonts w:ascii="Times New Roman" w:eastAsia="Times New Roman Uni" w:hAnsi="Times New Roman" w:cs="Times New Roman"/>
                <w:color w:val="000000"/>
                <w:kern w:val="0"/>
                <w:szCs w:val="24"/>
              </w:rPr>
              <w:t>230.8501</w:t>
            </w:r>
          </w:p>
        </w:tc>
        <w:tc>
          <w:tcPr>
            <w:tcW w:w="756" w:type="dxa"/>
            <w:hideMark/>
          </w:tcPr>
          <w:p w:rsidR="00921BC9" w:rsidRPr="00FE6FB2" w:rsidRDefault="00921BC9" w:rsidP="00921BC9">
            <w:pPr>
              <w:widowControl/>
              <w:jc w:val="right"/>
              <w:rPr>
                <w:rFonts w:ascii="Times New Roman" w:eastAsia="Times New Roman Uni" w:hAnsi="Times New Roman" w:cs="Times New Roman"/>
                <w:color w:val="000000"/>
                <w:kern w:val="0"/>
                <w:szCs w:val="24"/>
              </w:rPr>
            </w:pPr>
            <w:r w:rsidRPr="00FE6FB2">
              <w:rPr>
                <w:rFonts w:ascii="Times New Roman" w:eastAsia="Times New Roman Uni" w:hAnsi="Times New Roman" w:cs="Times New Roman"/>
                <w:color w:val="000000"/>
                <w:kern w:val="0"/>
                <w:szCs w:val="24"/>
              </w:rPr>
              <w:t>0.614</w:t>
            </w:r>
          </w:p>
        </w:tc>
      </w:tr>
      <w:tr w:rsidR="00921BC9" w:rsidRPr="00FE6FB2" w:rsidTr="00921BC9">
        <w:trPr>
          <w:trHeight w:val="324"/>
        </w:trPr>
        <w:tc>
          <w:tcPr>
            <w:tcW w:w="1240" w:type="dxa"/>
            <w:hideMark/>
          </w:tcPr>
          <w:p w:rsidR="00921BC9" w:rsidRPr="00FE6FB2" w:rsidRDefault="00921BC9" w:rsidP="00921BC9">
            <w:pPr>
              <w:widowControl/>
              <w:rPr>
                <w:rFonts w:ascii="Times New Roman" w:eastAsia="Times New Roman Uni" w:hAnsi="Times New Roman" w:cs="Times New Roman"/>
                <w:color w:val="000000"/>
                <w:kern w:val="0"/>
                <w:szCs w:val="24"/>
              </w:rPr>
            </w:pPr>
            <w:r w:rsidRPr="00FE6FB2">
              <w:rPr>
                <w:rFonts w:ascii="Times New Roman" w:eastAsia="Times New Roman Uni" w:hAnsi="Times New Roman" w:cs="Times New Roman"/>
                <w:color w:val="000000"/>
                <w:kern w:val="0"/>
                <w:szCs w:val="24"/>
              </w:rPr>
              <w:t>B C</w:t>
            </w:r>
          </w:p>
        </w:tc>
        <w:tc>
          <w:tcPr>
            <w:tcW w:w="1116" w:type="dxa"/>
            <w:hideMark/>
          </w:tcPr>
          <w:p w:rsidR="00921BC9" w:rsidRPr="00FE6FB2" w:rsidRDefault="00921BC9" w:rsidP="00921BC9">
            <w:pPr>
              <w:widowControl/>
              <w:jc w:val="right"/>
              <w:rPr>
                <w:rFonts w:ascii="Times New Roman" w:eastAsia="Times New Roman Uni" w:hAnsi="Times New Roman" w:cs="Times New Roman"/>
                <w:color w:val="000000"/>
                <w:kern w:val="0"/>
                <w:szCs w:val="24"/>
              </w:rPr>
            </w:pPr>
            <w:r w:rsidRPr="00FE6FB2">
              <w:rPr>
                <w:rFonts w:ascii="Times New Roman" w:eastAsia="Times New Roman Uni" w:hAnsi="Times New Roman" w:cs="Times New Roman"/>
                <w:color w:val="000000"/>
                <w:kern w:val="0"/>
                <w:szCs w:val="24"/>
              </w:rPr>
              <w:t>160.9539</w:t>
            </w:r>
          </w:p>
        </w:tc>
        <w:tc>
          <w:tcPr>
            <w:tcW w:w="1116" w:type="dxa"/>
            <w:hideMark/>
          </w:tcPr>
          <w:p w:rsidR="00921BC9" w:rsidRPr="00FE6FB2" w:rsidRDefault="00921BC9" w:rsidP="00921BC9">
            <w:pPr>
              <w:widowControl/>
              <w:jc w:val="right"/>
              <w:rPr>
                <w:rFonts w:ascii="Times New Roman" w:eastAsia="Times New Roman Uni" w:hAnsi="Times New Roman" w:cs="Times New Roman"/>
                <w:color w:val="000000"/>
                <w:kern w:val="0"/>
                <w:szCs w:val="24"/>
              </w:rPr>
            </w:pPr>
            <w:r w:rsidRPr="00FE6FB2">
              <w:rPr>
                <w:rFonts w:ascii="Times New Roman" w:eastAsia="Times New Roman Uni" w:hAnsi="Times New Roman" w:cs="Times New Roman"/>
                <w:color w:val="000000"/>
                <w:kern w:val="0"/>
                <w:szCs w:val="24"/>
              </w:rPr>
              <w:t>94.91085</w:t>
            </w:r>
          </w:p>
        </w:tc>
        <w:tc>
          <w:tcPr>
            <w:tcW w:w="1116" w:type="dxa"/>
            <w:hideMark/>
          </w:tcPr>
          <w:p w:rsidR="00921BC9" w:rsidRPr="00FE6FB2" w:rsidRDefault="00921BC9" w:rsidP="00921BC9">
            <w:pPr>
              <w:widowControl/>
              <w:jc w:val="right"/>
              <w:rPr>
                <w:rFonts w:ascii="Times New Roman" w:eastAsia="Times New Roman Uni" w:hAnsi="Times New Roman" w:cs="Times New Roman"/>
                <w:color w:val="000000"/>
                <w:kern w:val="0"/>
                <w:szCs w:val="24"/>
              </w:rPr>
            </w:pPr>
            <w:r w:rsidRPr="00FE6FB2">
              <w:rPr>
                <w:rFonts w:ascii="Times New Roman" w:eastAsia="Times New Roman Uni" w:hAnsi="Times New Roman" w:cs="Times New Roman"/>
                <w:color w:val="000000"/>
                <w:kern w:val="0"/>
                <w:szCs w:val="24"/>
              </w:rPr>
              <w:t>-22.2159</w:t>
            </w:r>
          </w:p>
        </w:tc>
        <w:tc>
          <w:tcPr>
            <w:tcW w:w="1116" w:type="dxa"/>
            <w:hideMark/>
          </w:tcPr>
          <w:p w:rsidR="00921BC9" w:rsidRPr="00FE6FB2" w:rsidRDefault="00921BC9" w:rsidP="00921BC9">
            <w:pPr>
              <w:widowControl/>
              <w:jc w:val="right"/>
              <w:rPr>
                <w:rFonts w:ascii="Times New Roman" w:eastAsia="Times New Roman Uni" w:hAnsi="Times New Roman" w:cs="Times New Roman"/>
                <w:color w:val="000000"/>
                <w:kern w:val="0"/>
                <w:szCs w:val="24"/>
              </w:rPr>
            </w:pPr>
            <w:r w:rsidRPr="00FE6FB2">
              <w:rPr>
                <w:rFonts w:ascii="Times New Roman" w:eastAsia="Times New Roman Uni" w:hAnsi="Times New Roman" w:cs="Times New Roman"/>
                <w:color w:val="000000"/>
                <w:kern w:val="0"/>
                <w:szCs w:val="24"/>
              </w:rPr>
              <w:t>190.5038</w:t>
            </w:r>
          </w:p>
        </w:tc>
        <w:tc>
          <w:tcPr>
            <w:tcW w:w="1242" w:type="dxa"/>
            <w:hideMark/>
          </w:tcPr>
          <w:p w:rsidR="00921BC9" w:rsidRPr="00FE6FB2" w:rsidRDefault="00921BC9" w:rsidP="00921BC9">
            <w:pPr>
              <w:widowControl/>
              <w:jc w:val="right"/>
              <w:rPr>
                <w:rFonts w:ascii="Times New Roman" w:eastAsia="Times New Roman Uni" w:hAnsi="Times New Roman" w:cs="Times New Roman"/>
                <w:color w:val="000000"/>
                <w:kern w:val="0"/>
                <w:szCs w:val="24"/>
              </w:rPr>
            </w:pPr>
            <w:r w:rsidRPr="00FE6FB2">
              <w:rPr>
                <w:rFonts w:ascii="Times New Roman" w:eastAsia="Times New Roman Uni" w:hAnsi="Times New Roman" w:cs="Times New Roman"/>
                <w:color w:val="000000"/>
                <w:kern w:val="0"/>
                <w:szCs w:val="24"/>
              </w:rPr>
              <w:t>183.1698</w:t>
            </w:r>
          </w:p>
        </w:tc>
        <w:tc>
          <w:tcPr>
            <w:tcW w:w="1116" w:type="dxa"/>
            <w:hideMark/>
          </w:tcPr>
          <w:p w:rsidR="00921BC9" w:rsidRPr="00FE6FB2" w:rsidRDefault="00921BC9" w:rsidP="00921BC9">
            <w:pPr>
              <w:widowControl/>
              <w:jc w:val="right"/>
              <w:rPr>
                <w:rFonts w:ascii="Times New Roman" w:eastAsia="Times New Roman Uni" w:hAnsi="Times New Roman" w:cs="Times New Roman"/>
                <w:color w:val="000000"/>
                <w:kern w:val="0"/>
                <w:szCs w:val="24"/>
              </w:rPr>
            </w:pPr>
            <w:r w:rsidRPr="00FE6FB2">
              <w:rPr>
                <w:rFonts w:ascii="Times New Roman" w:eastAsia="Times New Roman Uni" w:hAnsi="Times New Roman" w:cs="Times New Roman"/>
                <w:color w:val="000000"/>
                <w:kern w:val="0"/>
                <w:szCs w:val="24"/>
              </w:rPr>
              <w:t>212.1683</w:t>
            </w:r>
          </w:p>
        </w:tc>
        <w:tc>
          <w:tcPr>
            <w:tcW w:w="756" w:type="dxa"/>
            <w:hideMark/>
          </w:tcPr>
          <w:p w:rsidR="00921BC9" w:rsidRPr="00FE6FB2" w:rsidRDefault="00921BC9" w:rsidP="00921BC9">
            <w:pPr>
              <w:widowControl/>
              <w:jc w:val="right"/>
              <w:rPr>
                <w:rFonts w:ascii="Times New Roman" w:eastAsia="Times New Roman Uni" w:hAnsi="Times New Roman" w:cs="Times New Roman"/>
                <w:color w:val="000000"/>
                <w:kern w:val="0"/>
                <w:szCs w:val="24"/>
              </w:rPr>
            </w:pPr>
            <w:r w:rsidRPr="00FE6FB2">
              <w:rPr>
                <w:rFonts w:ascii="Times New Roman" w:eastAsia="Times New Roman Uni" w:hAnsi="Times New Roman" w:cs="Times New Roman"/>
                <w:color w:val="000000"/>
                <w:kern w:val="0"/>
                <w:szCs w:val="24"/>
              </w:rPr>
              <w:t>0.388</w:t>
            </w:r>
          </w:p>
        </w:tc>
      </w:tr>
      <w:tr w:rsidR="00921BC9" w:rsidRPr="00FE6FB2" w:rsidTr="00921BC9">
        <w:trPr>
          <w:trHeight w:val="324"/>
        </w:trPr>
        <w:tc>
          <w:tcPr>
            <w:tcW w:w="1240" w:type="dxa"/>
            <w:hideMark/>
          </w:tcPr>
          <w:p w:rsidR="00921BC9" w:rsidRPr="00FE6FB2" w:rsidRDefault="00921BC9" w:rsidP="00921BC9">
            <w:pPr>
              <w:widowControl/>
              <w:rPr>
                <w:rFonts w:ascii="Times New Roman" w:eastAsia="Times New Roman Uni" w:hAnsi="Times New Roman" w:cs="Times New Roman"/>
                <w:color w:val="000000"/>
                <w:kern w:val="0"/>
                <w:szCs w:val="24"/>
              </w:rPr>
            </w:pPr>
            <w:r w:rsidRPr="00FE6FB2">
              <w:rPr>
                <w:rFonts w:ascii="Times New Roman" w:eastAsia="Times New Roman Uni" w:hAnsi="Times New Roman" w:cs="Times New Roman"/>
                <w:color w:val="000000"/>
                <w:kern w:val="0"/>
                <w:szCs w:val="24"/>
              </w:rPr>
              <w:t>B D</w:t>
            </w:r>
          </w:p>
        </w:tc>
        <w:tc>
          <w:tcPr>
            <w:tcW w:w="1116" w:type="dxa"/>
            <w:hideMark/>
          </w:tcPr>
          <w:p w:rsidR="00921BC9" w:rsidRPr="00FE6FB2" w:rsidRDefault="00921BC9" w:rsidP="00921BC9">
            <w:pPr>
              <w:widowControl/>
              <w:jc w:val="right"/>
              <w:rPr>
                <w:rFonts w:ascii="Times New Roman" w:eastAsia="Times New Roman Uni" w:hAnsi="Times New Roman" w:cs="Times New Roman"/>
                <w:color w:val="000000"/>
                <w:kern w:val="0"/>
                <w:szCs w:val="24"/>
              </w:rPr>
            </w:pPr>
            <w:r w:rsidRPr="00FE6FB2">
              <w:rPr>
                <w:rFonts w:ascii="Times New Roman" w:eastAsia="Times New Roman Uni" w:hAnsi="Times New Roman" w:cs="Times New Roman"/>
                <w:color w:val="000000"/>
                <w:kern w:val="0"/>
                <w:szCs w:val="24"/>
              </w:rPr>
              <w:t>154.6161</w:t>
            </w:r>
          </w:p>
        </w:tc>
        <w:tc>
          <w:tcPr>
            <w:tcW w:w="1116" w:type="dxa"/>
            <w:hideMark/>
          </w:tcPr>
          <w:p w:rsidR="00921BC9" w:rsidRPr="00FE6FB2" w:rsidRDefault="00921BC9" w:rsidP="00921BC9">
            <w:pPr>
              <w:widowControl/>
              <w:jc w:val="right"/>
              <w:rPr>
                <w:rFonts w:ascii="Times New Roman" w:eastAsia="Times New Roman Uni" w:hAnsi="Times New Roman" w:cs="Times New Roman"/>
                <w:color w:val="000000"/>
                <w:kern w:val="0"/>
                <w:szCs w:val="24"/>
              </w:rPr>
            </w:pPr>
            <w:r w:rsidRPr="00FE6FB2">
              <w:rPr>
                <w:rFonts w:ascii="Times New Roman" w:eastAsia="Times New Roman Uni" w:hAnsi="Times New Roman" w:cs="Times New Roman"/>
                <w:color w:val="000000"/>
                <w:kern w:val="0"/>
                <w:szCs w:val="24"/>
              </w:rPr>
              <w:t>98.73383</w:t>
            </w:r>
          </w:p>
        </w:tc>
        <w:tc>
          <w:tcPr>
            <w:tcW w:w="1116" w:type="dxa"/>
            <w:hideMark/>
          </w:tcPr>
          <w:p w:rsidR="00921BC9" w:rsidRPr="00FE6FB2" w:rsidRDefault="00921BC9" w:rsidP="00921BC9">
            <w:pPr>
              <w:widowControl/>
              <w:jc w:val="right"/>
              <w:rPr>
                <w:rFonts w:ascii="Times New Roman" w:eastAsia="Times New Roman Uni" w:hAnsi="Times New Roman" w:cs="Times New Roman"/>
                <w:color w:val="000000"/>
                <w:kern w:val="0"/>
                <w:szCs w:val="24"/>
              </w:rPr>
            </w:pPr>
            <w:r w:rsidRPr="00FE6FB2">
              <w:rPr>
                <w:rFonts w:ascii="Times New Roman" w:eastAsia="Times New Roman Uni" w:hAnsi="Times New Roman" w:cs="Times New Roman"/>
                <w:color w:val="000000"/>
                <w:kern w:val="0"/>
                <w:szCs w:val="24"/>
              </w:rPr>
              <w:t>275.856</w:t>
            </w:r>
          </w:p>
        </w:tc>
        <w:tc>
          <w:tcPr>
            <w:tcW w:w="1116" w:type="dxa"/>
            <w:hideMark/>
          </w:tcPr>
          <w:p w:rsidR="00921BC9" w:rsidRPr="00FE6FB2" w:rsidRDefault="00921BC9" w:rsidP="00921BC9">
            <w:pPr>
              <w:widowControl/>
              <w:jc w:val="right"/>
              <w:rPr>
                <w:rFonts w:ascii="Times New Roman" w:eastAsia="Times New Roman Uni" w:hAnsi="Times New Roman" w:cs="Times New Roman"/>
                <w:color w:val="000000"/>
                <w:kern w:val="0"/>
                <w:szCs w:val="24"/>
              </w:rPr>
            </w:pPr>
            <w:r w:rsidRPr="00FE6FB2">
              <w:rPr>
                <w:rFonts w:ascii="Times New Roman" w:eastAsia="Times New Roman Uni" w:hAnsi="Times New Roman" w:cs="Times New Roman"/>
                <w:color w:val="000000"/>
                <w:kern w:val="0"/>
                <w:szCs w:val="24"/>
              </w:rPr>
              <w:t>144.2363</w:t>
            </w:r>
          </w:p>
        </w:tc>
        <w:tc>
          <w:tcPr>
            <w:tcW w:w="1242" w:type="dxa"/>
            <w:hideMark/>
          </w:tcPr>
          <w:p w:rsidR="00921BC9" w:rsidRPr="00FE6FB2" w:rsidRDefault="00921BC9" w:rsidP="00921BC9">
            <w:pPr>
              <w:widowControl/>
              <w:jc w:val="right"/>
              <w:rPr>
                <w:rFonts w:ascii="Times New Roman" w:eastAsia="Times New Roman Uni" w:hAnsi="Times New Roman" w:cs="Times New Roman"/>
                <w:color w:val="000000"/>
                <w:kern w:val="0"/>
                <w:szCs w:val="24"/>
              </w:rPr>
            </w:pPr>
            <w:r w:rsidRPr="00FE6FB2">
              <w:rPr>
                <w:rFonts w:ascii="Times New Roman" w:eastAsia="Times New Roman Uni" w:hAnsi="Times New Roman" w:cs="Times New Roman"/>
                <w:color w:val="000000"/>
                <w:kern w:val="0"/>
                <w:szCs w:val="24"/>
              </w:rPr>
              <w:t>-121.24</w:t>
            </w:r>
          </w:p>
        </w:tc>
        <w:tc>
          <w:tcPr>
            <w:tcW w:w="1116" w:type="dxa"/>
            <w:hideMark/>
          </w:tcPr>
          <w:p w:rsidR="00921BC9" w:rsidRPr="00FE6FB2" w:rsidRDefault="00921BC9" w:rsidP="00921BC9">
            <w:pPr>
              <w:widowControl/>
              <w:jc w:val="right"/>
              <w:rPr>
                <w:rFonts w:ascii="Times New Roman" w:eastAsia="Times New Roman Uni" w:hAnsi="Times New Roman" w:cs="Times New Roman"/>
                <w:color w:val="000000"/>
                <w:kern w:val="0"/>
                <w:szCs w:val="24"/>
              </w:rPr>
            </w:pPr>
            <w:r w:rsidRPr="00FE6FB2">
              <w:rPr>
                <w:rFonts w:ascii="Times New Roman" w:eastAsia="Times New Roman Uni" w:hAnsi="Times New Roman" w:cs="Times New Roman"/>
                <w:color w:val="000000"/>
                <w:kern w:val="0"/>
                <w:szCs w:val="24"/>
              </w:rPr>
              <w:t>174.2392</w:t>
            </w:r>
          </w:p>
        </w:tc>
        <w:tc>
          <w:tcPr>
            <w:tcW w:w="756" w:type="dxa"/>
            <w:hideMark/>
          </w:tcPr>
          <w:p w:rsidR="00921BC9" w:rsidRPr="00FE6FB2" w:rsidRDefault="00921BC9" w:rsidP="00921BC9">
            <w:pPr>
              <w:widowControl/>
              <w:jc w:val="right"/>
              <w:rPr>
                <w:rFonts w:ascii="Times New Roman" w:eastAsia="Times New Roman Uni" w:hAnsi="Times New Roman" w:cs="Times New Roman"/>
                <w:color w:val="000000"/>
                <w:kern w:val="0"/>
                <w:szCs w:val="24"/>
              </w:rPr>
            </w:pPr>
            <w:r w:rsidRPr="00FE6FB2">
              <w:rPr>
                <w:rFonts w:ascii="Times New Roman" w:eastAsia="Times New Roman Uni" w:hAnsi="Times New Roman" w:cs="Times New Roman"/>
                <w:color w:val="000000"/>
                <w:kern w:val="0"/>
                <w:szCs w:val="24"/>
              </w:rPr>
              <w:t>0.487</w:t>
            </w:r>
          </w:p>
        </w:tc>
      </w:tr>
      <w:tr w:rsidR="00921BC9" w:rsidRPr="00FE6FB2" w:rsidTr="00921BC9">
        <w:trPr>
          <w:trHeight w:val="324"/>
        </w:trPr>
        <w:tc>
          <w:tcPr>
            <w:tcW w:w="1240" w:type="dxa"/>
            <w:hideMark/>
          </w:tcPr>
          <w:p w:rsidR="00921BC9" w:rsidRPr="00FE6FB2" w:rsidRDefault="00921BC9" w:rsidP="00921BC9">
            <w:pPr>
              <w:widowControl/>
              <w:rPr>
                <w:rFonts w:ascii="Times New Roman" w:eastAsia="Times New Roman Uni" w:hAnsi="Times New Roman" w:cs="Times New Roman"/>
                <w:color w:val="000000"/>
                <w:kern w:val="0"/>
                <w:szCs w:val="24"/>
              </w:rPr>
            </w:pPr>
            <w:r w:rsidRPr="00FE6FB2">
              <w:rPr>
                <w:rFonts w:ascii="Times New Roman" w:eastAsia="Times New Roman Uni" w:hAnsi="Times New Roman" w:cs="Times New Roman"/>
                <w:color w:val="000000"/>
                <w:kern w:val="0"/>
                <w:szCs w:val="24"/>
              </w:rPr>
              <w:t>C D</w:t>
            </w:r>
          </w:p>
        </w:tc>
        <w:tc>
          <w:tcPr>
            <w:tcW w:w="1116" w:type="dxa"/>
            <w:hideMark/>
          </w:tcPr>
          <w:p w:rsidR="00921BC9" w:rsidRPr="00FE6FB2" w:rsidRDefault="00921BC9" w:rsidP="00921BC9">
            <w:pPr>
              <w:widowControl/>
              <w:jc w:val="right"/>
              <w:rPr>
                <w:rFonts w:ascii="Times New Roman" w:eastAsia="Times New Roman Uni" w:hAnsi="Times New Roman" w:cs="Times New Roman"/>
                <w:color w:val="000000"/>
                <w:kern w:val="0"/>
                <w:szCs w:val="24"/>
              </w:rPr>
            </w:pPr>
            <w:r w:rsidRPr="00FE6FB2">
              <w:rPr>
                <w:rFonts w:ascii="Times New Roman" w:eastAsia="Times New Roman Uni" w:hAnsi="Times New Roman" w:cs="Times New Roman"/>
                <w:color w:val="000000"/>
                <w:kern w:val="0"/>
                <w:szCs w:val="24"/>
              </w:rPr>
              <w:t>182.0919</w:t>
            </w:r>
          </w:p>
        </w:tc>
        <w:tc>
          <w:tcPr>
            <w:tcW w:w="1116" w:type="dxa"/>
            <w:hideMark/>
          </w:tcPr>
          <w:p w:rsidR="00921BC9" w:rsidRPr="00FE6FB2" w:rsidRDefault="00921BC9" w:rsidP="00921BC9">
            <w:pPr>
              <w:widowControl/>
              <w:jc w:val="right"/>
              <w:rPr>
                <w:rFonts w:ascii="Times New Roman" w:eastAsia="Times New Roman Uni" w:hAnsi="Times New Roman" w:cs="Times New Roman"/>
                <w:color w:val="000000"/>
                <w:kern w:val="0"/>
                <w:szCs w:val="24"/>
              </w:rPr>
            </w:pPr>
            <w:r w:rsidRPr="00FE6FB2">
              <w:rPr>
                <w:rFonts w:ascii="Times New Roman" w:eastAsia="Times New Roman Uni" w:hAnsi="Times New Roman" w:cs="Times New Roman"/>
                <w:color w:val="000000"/>
                <w:kern w:val="0"/>
                <w:szCs w:val="24"/>
              </w:rPr>
              <w:t>115.5564</w:t>
            </w:r>
          </w:p>
        </w:tc>
        <w:tc>
          <w:tcPr>
            <w:tcW w:w="1116" w:type="dxa"/>
            <w:hideMark/>
          </w:tcPr>
          <w:p w:rsidR="00921BC9" w:rsidRPr="00FE6FB2" w:rsidRDefault="00921BC9" w:rsidP="00921BC9">
            <w:pPr>
              <w:widowControl/>
              <w:jc w:val="right"/>
              <w:rPr>
                <w:rFonts w:ascii="Times New Roman" w:eastAsia="Times New Roman Uni" w:hAnsi="Times New Roman" w:cs="Times New Roman"/>
                <w:color w:val="000000"/>
                <w:kern w:val="0"/>
                <w:szCs w:val="24"/>
              </w:rPr>
            </w:pPr>
            <w:r w:rsidRPr="00FE6FB2">
              <w:rPr>
                <w:rFonts w:ascii="Times New Roman" w:eastAsia="Times New Roman Uni" w:hAnsi="Times New Roman" w:cs="Times New Roman"/>
                <w:color w:val="000000"/>
                <w:kern w:val="0"/>
                <w:szCs w:val="24"/>
              </w:rPr>
              <w:t>-100.08</w:t>
            </w:r>
          </w:p>
        </w:tc>
        <w:tc>
          <w:tcPr>
            <w:tcW w:w="1116" w:type="dxa"/>
            <w:hideMark/>
          </w:tcPr>
          <w:p w:rsidR="00921BC9" w:rsidRPr="00FE6FB2" w:rsidRDefault="00921BC9" w:rsidP="00921BC9">
            <w:pPr>
              <w:widowControl/>
              <w:jc w:val="right"/>
              <w:rPr>
                <w:rFonts w:ascii="Times New Roman" w:eastAsia="Times New Roman Uni" w:hAnsi="Times New Roman" w:cs="Times New Roman"/>
                <w:color w:val="000000"/>
                <w:kern w:val="0"/>
                <w:szCs w:val="24"/>
              </w:rPr>
            </w:pPr>
            <w:r w:rsidRPr="00FE6FB2">
              <w:rPr>
                <w:rFonts w:ascii="Times New Roman" w:eastAsia="Times New Roman Uni" w:hAnsi="Times New Roman" w:cs="Times New Roman"/>
                <w:color w:val="000000"/>
                <w:kern w:val="0"/>
                <w:szCs w:val="24"/>
              </w:rPr>
              <w:t>133.1702</w:t>
            </w:r>
          </w:p>
        </w:tc>
        <w:tc>
          <w:tcPr>
            <w:tcW w:w="1242" w:type="dxa"/>
            <w:hideMark/>
          </w:tcPr>
          <w:p w:rsidR="00921BC9" w:rsidRPr="00FE6FB2" w:rsidRDefault="00921BC9" w:rsidP="00921BC9">
            <w:pPr>
              <w:widowControl/>
              <w:jc w:val="right"/>
              <w:rPr>
                <w:rFonts w:ascii="Times New Roman" w:eastAsia="Times New Roman Uni" w:hAnsi="Times New Roman" w:cs="Times New Roman"/>
                <w:color w:val="000000"/>
                <w:kern w:val="0"/>
                <w:szCs w:val="24"/>
              </w:rPr>
            </w:pPr>
            <w:r w:rsidRPr="00FE6FB2">
              <w:rPr>
                <w:rFonts w:ascii="Times New Roman" w:eastAsia="Times New Roman Uni" w:hAnsi="Times New Roman" w:cs="Times New Roman"/>
                <w:color w:val="000000"/>
                <w:kern w:val="0"/>
                <w:szCs w:val="24"/>
              </w:rPr>
              <w:t>282.1722</w:t>
            </w:r>
          </w:p>
        </w:tc>
        <w:tc>
          <w:tcPr>
            <w:tcW w:w="1116" w:type="dxa"/>
            <w:hideMark/>
          </w:tcPr>
          <w:p w:rsidR="00921BC9" w:rsidRPr="00FE6FB2" w:rsidRDefault="00921BC9" w:rsidP="00921BC9">
            <w:pPr>
              <w:widowControl/>
              <w:jc w:val="right"/>
              <w:rPr>
                <w:rFonts w:ascii="Times New Roman" w:eastAsia="Times New Roman Uni" w:hAnsi="Times New Roman" w:cs="Times New Roman"/>
                <w:color w:val="000000"/>
                <w:kern w:val="0"/>
                <w:szCs w:val="24"/>
              </w:rPr>
            </w:pPr>
            <w:r w:rsidRPr="00FE6FB2">
              <w:rPr>
                <w:rFonts w:ascii="Times New Roman" w:eastAsia="Times New Roman Uni" w:hAnsi="Times New Roman" w:cs="Times New Roman"/>
                <w:color w:val="000000"/>
                <w:kern w:val="0"/>
                <w:szCs w:val="24"/>
              </w:rPr>
              <w:t>176.3485</w:t>
            </w:r>
          </w:p>
        </w:tc>
        <w:tc>
          <w:tcPr>
            <w:tcW w:w="756" w:type="dxa"/>
            <w:hideMark/>
          </w:tcPr>
          <w:p w:rsidR="00921BC9" w:rsidRPr="00FE6FB2" w:rsidRDefault="00921BC9" w:rsidP="00921BC9">
            <w:pPr>
              <w:widowControl/>
              <w:jc w:val="right"/>
              <w:rPr>
                <w:rFonts w:ascii="Times New Roman" w:eastAsia="Times New Roman Uni" w:hAnsi="Times New Roman" w:cs="Times New Roman"/>
                <w:color w:val="000000"/>
                <w:kern w:val="0"/>
                <w:szCs w:val="24"/>
              </w:rPr>
            </w:pPr>
            <w:r w:rsidRPr="00FE6FB2">
              <w:rPr>
                <w:rFonts w:ascii="Times New Roman" w:eastAsia="Times New Roman Uni" w:hAnsi="Times New Roman" w:cs="Times New Roman"/>
                <w:color w:val="000000"/>
                <w:kern w:val="0"/>
                <w:szCs w:val="24"/>
              </w:rPr>
              <w:t>0.11</w:t>
            </w:r>
          </w:p>
        </w:tc>
      </w:tr>
    </w:tbl>
    <w:p w:rsidR="00A847B6" w:rsidRPr="00FE6FB2" w:rsidRDefault="00715F1E" w:rsidP="00A847B6">
      <w:pPr>
        <w:rPr>
          <w:rFonts w:ascii="Times New Roman" w:eastAsia="DFKai-SB" w:hAnsi="Times New Roman" w:cs="Times New Roman"/>
          <w:szCs w:val="24"/>
        </w:rPr>
      </w:pPr>
      <w:r w:rsidRPr="00FE6FB2">
        <w:rPr>
          <w:rFonts w:ascii="Times New Roman" w:eastAsia="DFKai-SB" w:hAnsi="Times New Roman" w:cs="Times New Roman"/>
          <w:szCs w:val="24"/>
        </w:rPr>
        <w:t>*</w:t>
      </w:r>
      <w:r w:rsidR="00A847B6" w:rsidRPr="00FE6FB2">
        <w:rPr>
          <w:rFonts w:ascii="Times New Roman" w:eastAsia="DFKai-SB" w:hAnsi="Times New Roman" w:cs="Times New Roman"/>
          <w:szCs w:val="24"/>
        </w:rPr>
        <w:t xml:space="preserve">A: lactate Ringer’s, B: </w:t>
      </w:r>
      <w:r w:rsidR="00A47C3C" w:rsidRPr="00FE6FB2">
        <w:rPr>
          <w:rFonts w:ascii="Times New Roman" w:eastAsia="DFKai-SB" w:hAnsi="Times New Roman" w:cs="Times New Roman"/>
          <w:szCs w:val="24"/>
        </w:rPr>
        <w:t>Saline</w:t>
      </w:r>
      <w:r w:rsidR="00A847B6" w:rsidRPr="00FE6FB2">
        <w:rPr>
          <w:rFonts w:ascii="Times New Roman" w:eastAsia="DFKai-SB" w:hAnsi="Times New Roman" w:cs="Times New Roman"/>
          <w:szCs w:val="24"/>
        </w:rPr>
        <w:t>; C: Albumin, D: L-HES, E: H-HES, F: Gelatin.</w:t>
      </w:r>
    </w:p>
    <w:p w:rsidR="00715F1E" w:rsidRPr="00FE6FB2" w:rsidRDefault="00715F1E" w:rsidP="00A847B6">
      <w:pPr>
        <w:rPr>
          <w:rFonts w:ascii="Times New Roman" w:eastAsia="DFKai-SB" w:hAnsi="Times New Roman" w:cs="Times New Roman"/>
          <w:szCs w:val="24"/>
        </w:rPr>
      </w:pPr>
    </w:p>
    <w:p w:rsidR="00715F1E" w:rsidRPr="00FE6FB2" w:rsidRDefault="00715F1E" w:rsidP="00A847B6">
      <w:pPr>
        <w:rPr>
          <w:rFonts w:ascii="Times New Roman" w:eastAsia="DFKai-SB" w:hAnsi="Times New Roman" w:cs="Times New Roman"/>
          <w:szCs w:val="24"/>
        </w:rPr>
      </w:pPr>
    </w:p>
    <w:p w:rsidR="00715F1E" w:rsidRPr="00FE6FB2" w:rsidRDefault="00715F1E" w:rsidP="00A847B6">
      <w:pPr>
        <w:rPr>
          <w:rFonts w:ascii="Times New Roman" w:eastAsia="DFKai-SB" w:hAnsi="Times New Roman" w:cs="Times New Roman"/>
          <w:szCs w:val="24"/>
        </w:rPr>
      </w:pPr>
    </w:p>
    <w:p w:rsidR="00921BC9" w:rsidRPr="00FE6FB2" w:rsidRDefault="00715F1E" w:rsidP="00A847B6">
      <w:pPr>
        <w:rPr>
          <w:rFonts w:ascii="Times New Roman" w:eastAsia="DFKai-SB" w:hAnsi="Times New Roman" w:cs="Times New Roman"/>
          <w:szCs w:val="24"/>
        </w:rPr>
      </w:pPr>
      <w:r w:rsidRPr="00FE6FB2">
        <w:rPr>
          <w:rFonts w:ascii="Times New Roman" w:eastAsia="DFKai-SB" w:hAnsi="Times New Roman" w:cs="Times New Roman"/>
          <w:szCs w:val="24"/>
        </w:rPr>
        <w:t>e</w:t>
      </w:r>
      <w:r w:rsidR="00BE4415" w:rsidRPr="00FE6FB2">
        <w:rPr>
          <w:rFonts w:ascii="Times New Roman" w:eastAsia="DFKai-SB" w:hAnsi="Times New Roman" w:cs="Times New Roman"/>
          <w:szCs w:val="24"/>
        </w:rPr>
        <w:t>Table 11</w:t>
      </w:r>
      <w:r w:rsidRPr="00FE6FB2">
        <w:rPr>
          <w:rFonts w:ascii="Times New Roman" w:eastAsia="DFKai-SB" w:hAnsi="Times New Roman" w:cs="Times New Roman"/>
          <w:szCs w:val="24"/>
        </w:rPr>
        <w:t>.8 Design inconsistency</w:t>
      </w:r>
    </w:p>
    <w:p w:rsidR="00921BC9" w:rsidRPr="00FE6FB2" w:rsidRDefault="00921BC9" w:rsidP="00A847B6">
      <w:pPr>
        <w:rPr>
          <w:rFonts w:ascii="Times New Roman" w:eastAsia="DFKai-SB" w:hAnsi="Times New Roman" w:cs="Times New Roman"/>
          <w:szCs w:val="24"/>
        </w:rPr>
      </w:pPr>
      <w:r w:rsidRPr="00FE6FB2">
        <w:rPr>
          <w:rFonts w:ascii="Times New Roman" w:hAnsi="Times New Roman" w:cs="Times New Roman"/>
          <w:noProof/>
          <w:lang w:val="en-IN" w:eastAsia="en-IN"/>
        </w:rPr>
        <w:drawing>
          <wp:inline distT="0" distB="0" distL="0" distR="0" wp14:anchorId="0ECE89F4" wp14:editId="248EFC75">
            <wp:extent cx="5917584" cy="3866515"/>
            <wp:effectExtent l="0" t="0" r="0" b="0"/>
            <wp:docPr id="59" name="圖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4">
                      <a:extLst>
                        <a:ext uri="{28A0092B-C50C-407E-A947-70E740481C1C}">
                          <a14:useLocalDpi xmlns:a14="http://schemas.microsoft.com/office/drawing/2010/main" val="0"/>
                        </a:ext>
                      </a:extLst>
                    </a:blip>
                    <a:srcRect t="3426" r="41093"/>
                    <a:stretch/>
                  </pic:blipFill>
                  <pic:spPr bwMode="auto">
                    <a:xfrm>
                      <a:off x="0" y="0"/>
                      <a:ext cx="5925932" cy="3871970"/>
                    </a:xfrm>
                    <a:prstGeom prst="rect">
                      <a:avLst/>
                    </a:prstGeom>
                    <a:noFill/>
                    <a:ln>
                      <a:noFill/>
                    </a:ln>
                    <a:extLst>
                      <a:ext uri="{53640926-AAD7-44D8-BBD7-CCE9431645EC}">
                        <a14:shadowObscured xmlns:a14="http://schemas.microsoft.com/office/drawing/2010/main"/>
                      </a:ext>
                    </a:extLst>
                  </pic:spPr>
                </pic:pic>
              </a:graphicData>
            </a:graphic>
          </wp:inline>
        </w:drawing>
      </w:r>
    </w:p>
    <w:p w:rsidR="00A847B6" w:rsidRPr="00FE6FB2" w:rsidRDefault="00715F1E" w:rsidP="00A847B6">
      <w:pPr>
        <w:rPr>
          <w:rFonts w:ascii="Times New Roman" w:eastAsia="DFKai-SB" w:hAnsi="Times New Roman" w:cs="Times New Roman"/>
          <w:szCs w:val="24"/>
        </w:rPr>
      </w:pPr>
      <w:r w:rsidRPr="00FE6FB2">
        <w:rPr>
          <w:rFonts w:ascii="Times New Roman" w:eastAsia="DFKai-SB" w:hAnsi="Times New Roman" w:cs="Times New Roman"/>
          <w:szCs w:val="24"/>
        </w:rPr>
        <w:t>*</w:t>
      </w:r>
      <w:r w:rsidR="00A847B6" w:rsidRPr="00FE6FB2">
        <w:rPr>
          <w:rFonts w:ascii="Times New Roman" w:eastAsia="DFKai-SB" w:hAnsi="Times New Roman" w:cs="Times New Roman"/>
          <w:szCs w:val="24"/>
        </w:rPr>
        <w:t xml:space="preserve">A: lactate Ringer’s, B: </w:t>
      </w:r>
      <w:r w:rsidR="00A47C3C" w:rsidRPr="00FE6FB2">
        <w:rPr>
          <w:rFonts w:ascii="Times New Roman" w:eastAsia="DFKai-SB" w:hAnsi="Times New Roman" w:cs="Times New Roman"/>
          <w:szCs w:val="24"/>
        </w:rPr>
        <w:t>Saline</w:t>
      </w:r>
      <w:r w:rsidR="00A847B6" w:rsidRPr="00FE6FB2">
        <w:rPr>
          <w:rFonts w:ascii="Times New Roman" w:eastAsia="DFKai-SB" w:hAnsi="Times New Roman" w:cs="Times New Roman"/>
          <w:szCs w:val="24"/>
        </w:rPr>
        <w:t>; C: Albumin, D: L-HES, E: H-HES, F: Gelatin.</w:t>
      </w:r>
    </w:p>
    <w:p w:rsidR="00A847B6" w:rsidRPr="00FE6FB2" w:rsidRDefault="00A847B6" w:rsidP="006A7B3C">
      <w:pPr>
        <w:rPr>
          <w:rFonts w:ascii="Times New Roman" w:hAnsi="Times New Roman" w:cs="Times New Roman"/>
        </w:rPr>
      </w:pPr>
    </w:p>
    <w:p w:rsidR="006A7B3C" w:rsidRPr="00FE6FB2" w:rsidRDefault="006A7B3C">
      <w:pPr>
        <w:widowControl/>
        <w:rPr>
          <w:rFonts w:ascii="Times New Roman" w:eastAsia="DFKai-SB" w:hAnsi="Times New Roman" w:cs="Times New Roman"/>
          <w:b/>
          <w:bCs/>
          <w:color w:val="000000"/>
          <w:kern w:val="28"/>
          <w:szCs w:val="24"/>
          <w:lang w:val="en-CA" w:eastAsia="en-CA"/>
        </w:rPr>
      </w:pPr>
      <w:r w:rsidRPr="00FE6FB2">
        <w:rPr>
          <w:rFonts w:ascii="Times New Roman" w:eastAsia="DFKai-SB" w:hAnsi="Times New Roman" w:cs="Times New Roman"/>
        </w:rPr>
        <w:br w:type="page"/>
      </w:r>
    </w:p>
    <w:p w:rsidR="006A7B3C" w:rsidRPr="00FE6FB2" w:rsidRDefault="00BE4415" w:rsidP="006A7B3C">
      <w:pPr>
        <w:pStyle w:val="Heading2"/>
        <w:rPr>
          <w:rFonts w:eastAsia="DFKai-SB"/>
        </w:rPr>
      </w:pPr>
      <w:bookmarkStart w:id="206" w:name="_Toc32664098"/>
      <w:bookmarkStart w:id="207" w:name="_Toc53220894"/>
      <w:r w:rsidRPr="00FE6FB2">
        <w:rPr>
          <w:rFonts w:eastAsia="DFKai-SB"/>
        </w:rPr>
        <w:t>11</w:t>
      </w:r>
      <w:r w:rsidR="006A7B3C" w:rsidRPr="00FE6FB2">
        <w:rPr>
          <w:rFonts w:eastAsia="DFKai-SB"/>
        </w:rPr>
        <w:t xml:space="preserve">.2. </w:t>
      </w:r>
      <w:r w:rsidR="006A7B3C" w:rsidRPr="00FE6FB2">
        <w:rPr>
          <w:rFonts w:eastAsia="DFKai-SB"/>
          <w:lang w:eastAsia="zh-TW"/>
        </w:rPr>
        <w:t>I</w:t>
      </w:r>
      <w:r w:rsidR="006A7B3C" w:rsidRPr="00FE6FB2">
        <w:rPr>
          <w:rFonts w:eastAsia="DFKai-SB"/>
        </w:rPr>
        <w:t>nconsistency in surgical patients</w:t>
      </w:r>
      <w:bookmarkEnd w:id="206"/>
      <w:bookmarkEnd w:id="207"/>
      <w:r w:rsidR="006A7B3C" w:rsidRPr="00FE6FB2">
        <w:rPr>
          <w:rFonts w:eastAsia="DFKai-SB"/>
        </w:rPr>
        <w:tab/>
      </w:r>
    </w:p>
    <w:p w:rsidR="006A7B3C" w:rsidRPr="00FE6FB2" w:rsidRDefault="00BE4415" w:rsidP="006A7B3C">
      <w:pPr>
        <w:pStyle w:val="Heading3"/>
      </w:pPr>
      <w:bookmarkStart w:id="208" w:name="_Toc32664099"/>
      <w:bookmarkStart w:id="209" w:name="_Toc53220895"/>
      <w:r w:rsidRPr="00FE6FB2">
        <w:t>11</w:t>
      </w:r>
      <w:r w:rsidR="006A7B3C" w:rsidRPr="00FE6FB2">
        <w:t>.2.1. Mortality in surgical patients</w:t>
      </w:r>
      <w:bookmarkEnd w:id="208"/>
      <w:bookmarkEnd w:id="209"/>
      <w:r w:rsidR="006A7B3C" w:rsidRPr="00FE6FB2">
        <w:tab/>
      </w:r>
    </w:p>
    <w:p w:rsidR="00014744" w:rsidRPr="00FE6FB2" w:rsidRDefault="00014744" w:rsidP="00014744">
      <w:pPr>
        <w:rPr>
          <w:rFonts w:ascii="Times New Roman" w:hAnsi="Times New Roman" w:cs="Times New Roman"/>
        </w:rPr>
      </w:pPr>
      <w:r w:rsidRPr="00FE6FB2">
        <w:rPr>
          <w:rFonts w:ascii="Times New Roman" w:eastAsia="DFKai-SB" w:hAnsi="Times New Roman" w:cs="Times New Roman"/>
          <w:szCs w:val="24"/>
        </w:rPr>
        <w:t>e</w:t>
      </w:r>
      <w:r w:rsidR="00BE4415" w:rsidRPr="00FE6FB2">
        <w:rPr>
          <w:rFonts w:ascii="Times New Roman" w:eastAsia="DFKai-SB" w:hAnsi="Times New Roman" w:cs="Times New Roman"/>
          <w:szCs w:val="24"/>
        </w:rPr>
        <w:t>Table 11</w:t>
      </w:r>
      <w:r w:rsidRPr="00FE6FB2">
        <w:rPr>
          <w:rFonts w:ascii="Times New Roman" w:eastAsia="DFKai-SB" w:hAnsi="Times New Roman" w:cs="Times New Roman"/>
          <w:szCs w:val="24"/>
        </w:rPr>
        <w:t>.9 Inconsistency between direct and indirect evidence</w:t>
      </w:r>
    </w:p>
    <w:tbl>
      <w:tblPr>
        <w:tblStyle w:val="TableGrid"/>
        <w:tblW w:w="8800" w:type="dxa"/>
        <w:tblLook w:val="04A0" w:firstRow="1" w:lastRow="0" w:firstColumn="1" w:lastColumn="0" w:noHBand="0" w:noVBand="1"/>
      </w:tblPr>
      <w:tblGrid>
        <w:gridCol w:w="1222"/>
        <w:gridCol w:w="1116"/>
        <w:gridCol w:w="1116"/>
        <w:gridCol w:w="1116"/>
        <w:gridCol w:w="1116"/>
        <w:gridCol w:w="1242"/>
        <w:gridCol w:w="1116"/>
        <w:gridCol w:w="756"/>
      </w:tblGrid>
      <w:tr w:rsidR="0044271F" w:rsidRPr="00FE6FB2" w:rsidTr="000014D1">
        <w:trPr>
          <w:trHeight w:val="128"/>
        </w:trPr>
        <w:tc>
          <w:tcPr>
            <w:tcW w:w="1222" w:type="dxa"/>
            <w:hideMark/>
          </w:tcPr>
          <w:p w:rsidR="0044271F" w:rsidRPr="00FE6FB2" w:rsidRDefault="0044271F" w:rsidP="0044271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Side</w:t>
            </w:r>
          </w:p>
        </w:tc>
        <w:tc>
          <w:tcPr>
            <w:tcW w:w="2232" w:type="dxa"/>
            <w:gridSpan w:val="2"/>
            <w:hideMark/>
          </w:tcPr>
          <w:p w:rsidR="0044271F" w:rsidRPr="00FE6FB2" w:rsidRDefault="0044271F" w:rsidP="0044271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Direct</w:t>
            </w:r>
          </w:p>
        </w:tc>
        <w:tc>
          <w:tcPr>
            <w:tcW w:w="2232" w:type="dxa"/>
            <w:gridSpan w:val="2"/>
            <w:hideMark/>
          </w:tcPr>
          <w:p w:rsidR="0044271F" w:rsidRPr="00FE6FB2" w:rsidRDefault="0044271F" w:rsidP="0044271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Indirect</w:t>
            </w:r>
          </w:p>
        </w:tc>
        <w:tc>
          <w:tcPr>
            <w:tcW w:w="3114" w:type="dxa"/>
            <w:gridSpan w:val="3"/>
            <w:hideMark/>
          </w:tcPr>
          <w:p w:rsidR="0044271F" w:rsidRPr="00FE6FB2" w:rsidRDefault="0044271F" w:rsidP="0044271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Difference</w:t>
            </w:r>
          </w:p>
        </w:tc>
      </w:tr>
      <w:tr w:rsidR="0044271F" w:rsidRPr="00FE6FB2" w:rsidTr="0044271F">
        <w:trPr>
          <w:trHeight w:val="324"/>
        </w:trPr>
        <w:tc>
          <w:tcPr>
            <w:tcW w:w="1222" w:type="dxa"/>
            <w:noWrap/>
            <w:hideMark/>
          </w:tcPr>
          <w:p w:rsidR="0044271F" w:rsidRPr="00FE6FB2" w:rsidRDefault="0044271F" w:rsidP="0044271F">
            <w:pPr>
              <w:widowControl/>
              <w:rPr>
                <w:rFonts w:ascii="Times New Roman" w:eastAsia="PMingLiU" w:hAnsi="Times New Roman" w:cs="Times New Roman"/>
                <w:color w:val="000000"/>
                <w:kern w:val="0"/>
                <w:szCs w:val="24"/>
              </w:rPr>
            </w:pPr>
          </w:p>
        </w:tc>
        <w:tc>
          <w:tcPr>
            <w:tcW w:w="1116" w:type="dxa"/>
            <w:hideMark/>
          </w:tcPr>
          <w:p w:rsidR="0044271F" w:rsidRPr="00FE6FB2" w:rsidRDefault="0044271F" w:rsidP="0044271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Coef.</w:t>
            </w:r>
          </w:p>
        </w:tc>
        <w:tc>
          <w:tcPr>
            <w:tcW w:w="1116" w:type="dxa"/>
            <w:hideMark/>
          </w:tcPr>
          <w:p w:rsidR="0044271F" w:rsidRPr="00FE6FB2" w:rsidRDefault="0044271F" w:rsidP="0044271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Std. Err.</w:t>
            </w:r>
          </w:p>
        </w:tc>
        <w:tc>
          <w:tcPr>
            <w:tcW w:w="1116" w:type="dxa"/>
            <w:hideMark/>
          </w:tcPr>
          <w:p w:rsidR="0044271F" w:rsidRPr="00FE6FB2" w:rsidRDefault="0044271F" w:rsidP="0044271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Coef.</w:t>
            </w:r>
          </w:p>
        </w:tc>
        <w:tc>
          <w:tcPr>
            <w:tcW w:w="1116" w:type="dxa"/>
            <w:hideMark/>
          </w:tcPr>
          <w:p w:rsidR="0044271F" w:rsidRPr="00FE6FB2" w:rsidRDefault="0044271F" w:rsidP="0044271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Std. Err.</w:t>
            </w:r>
          </w:p>
        </w:tc>
        <w:tc>
          <w:tcPr>
            <w:tcW w:w="1242" w:type="dxa"/>
            <w:hideMark/>
          </w:tcPr>
          <w:p w:rsidR="0044271F" w:rsidRPr="00FE6FB2" w:rsidRDefault="0044271F" w:rsidP="0044271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Coef.</w:t>
            </w:r>
          </w:p>
        </w:tc>
        <w:tc>
          <w:tcPr>
            <w:tcW w:w="1116" w:type="dxa"/>
            <w:hideMark/>
          </w:tcPr>
          <w:p w:rsidR="0044271F" w:rsidRPr="00FE6FB2" w:rsidRDefault="0044271F" w:rsidP="0044271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Std. Err.</w:t>
            </w:r>
          </w:p>
        </w:tc>
        <w:tc>
          <w:tcPr>
            <w:tcW w:w="756" w:type="dxa"/>
            <w:hideMark/>
          </w:tcPr>
          <w:p w:rsidR="0044271F" w:rsidRPr="00FE6FB2" w:rsidRDefault="0044271F" w:rsidP="0044271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P&gt;z</w:t>
            </w:r>
          </w:p>
        </w:tc>
      </w:tr>
      <w:tr w:rsidR="0044271F" w:rsidRPr="00FE6FB2" w:rsidTr="0044271F">
        <w:trPr>
          <w:trHeight w:val="324"/>
        </w:trPr>
        <w:tc>
          <w:tcPr>
            <w:tcW w:w="1222" w:type="dxa"/>
            <w:hideMark/>
          </w:tcPr>
          <w:p w:rsidR="0044271F" w:rsidRPr="00FE6FB2" w:rsidRDefault="0044271F" w:rsidP="0044271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A B</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0.078527</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0.194263</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0.62111</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1.014568</w:t>
            </w:r>
          </w:p>
        </w:tc>
        <w:tc>
          <w:tcPr>
            <w:tcW w:w="1242"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-0.54258</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1.033029</w:t>
            </w:r>
          </w:p>
        </w:tc>
        <w:tc>
          <w:tcPr>
            <w:tcW w:w="75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0.599</w:t>
            </w:r>
          </w:p>
        </w:tc>
      </w:tr>
      <w:tr w:rsidR="0044271F" w:rsidRPr="00FE6FB2" w:rsidTr="0044271F">
        <w:trPr>
          <w:trHeight w:val="324"/>
        </w:trPr>
        <w:tc>
          <w:tcPr>
            <w:tcW w:w="1222" w:type="dxa"/>
            <w:hideMark/>
          </w:tcPr>
          <w:p w:rsidR="0044271F" w:rsidRPr="00FE6FB2" w:rsidRDefault="0044271F" w:rsidP="0044271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A C</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-0.11042</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0.393106</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-0.08307</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0.964274</w:t>
            </w:r>
          </w:p>
        </w:tc>
        <w:tc>
          <w:tcPr>
            <w:tcW w:w="1242"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-0.02736</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1.02665</w:t>
            </w:r>
          </w:p>
        </w:tc>
        <w:tc>
          <w:tcPr>
            <w:tcW w:w="75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0.979</w:t>
            </w:r>
          </w:p>
        </w:tc>
      </w:tr>
      <w:tr w:rsidR="0044271F" w:rsidRPr="00FE6FB2" w:rsidTr="0044271F">
        <w:trPr>
          <w:trHeight w:val="324"/>
        </w:trPr>
        <w:tc>
          <w:tcPr>
            <w:tcW w:w="1222" w:type="dxa"/>
            <w:hideMark/>
          </w:tcPr>
          <w:p w:rsidR="0044271F" w:rsidRPr="00FE6FB2" w:rsidRDefault="0044271F" w:rsidP="0044271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A D</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0.151687</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0.363061</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-0.31448</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0.971552</w:t>
            </w:r>
          </w:p>
        </w:tc>
        <w:tc>
          <w:tcPr>
            <w:tcW w:w="1242"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0.466167</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1.037923</w:t>
            </w:r>
          </w:p>
        </w:tc>
        <w:tc>
          <w:tcPr>
            <w:tcW w:w="75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0.653</w:t>
            </w:r>
          </w:p>
        </w:tc>
      </w:tr>
      <w:tr w:rsidR="0044271F" w:rsidRPr="00FE6FB2" w:rsidTr="0044271F">
        <w:trPr>
          <w:trHeight w:val="324"/>
        </w:trPr>
        <w:tc>
          <w:tcPr>
            <w:tcW w:w="1222" w:type="dxa"/>
            <w:hideMark/>
          </w:tcPr>
          <w:p w:rsidR="0044271F" w:rsidRPr="00FE6FB2" w:rsidRDefault="0044271F" w:rsidP="0044271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A E</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1.407301</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1.693124</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-0.22047</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0.694804</w:t>
            </w:r>
          </w:p>
        </w:tc>
        <w:tc>
          <w:tcPr>
            <w:tcW w:w="1242"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1.627774</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1.854839</w:t>
            </w:r>
          </w:p>
        </w:tc>
        <w:tc>
          <w:tcPr>
            <w:tcW w:w="75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0.38</w:t>
            </w:r>
          </w:p>
        </w:tc>
      </w:tr>
      <w:tr w:rsidR="0044271F" w:rsidRPr="00FE6FB2" w:rsidTr="0044271F">
        <w:trPr>
          <w:trHeight w:val="324"/>
        </w:trPr>
        <w:tc>
          <w:tcPr>
            <w:tcW w:w="1222" w:type="dxa"/>
            <w:hideMark/>
          </w:tcPr>
          <w:p w:rsidR="0044271F" w:rsidRPr="00FE6FB2" w:rsidRDefault="0044271F" w:rsidP="0044271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A F</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-0.18254</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0.435489</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0.654201</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0.726597</w:t>
            </w:r>
          </w:p>
        </w:tc>
        <w:tc>
          <w:tcPr>
            <w:tcW w:w="1242"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-0.83674</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0.843829</w:t>
            </w:r>
          </w:p>
        </w:tc>
        <w:tc>
          <w:tcPr>
            <w:tcW w:w="75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0.321</w:t>
            </w:r>
          </w:p>
        </w:tc>
      </w:tr>
      <w:tr w:rsidR="0044271F" w:rsidRPr="00FE6FB2" w:rsidTr="0044271F">
        <w:trPr>
          <w:trHeight w:val="324"/>
        </w:trPr>
        <w:tc>
          <w:tcPr>
            <w:tcW w:w="1222" w:type="dxa"/>
            <w:hideMark/>
          </w:tcPr>
          <w:p w:rsidR="0044271F" w:rsidRPr="00FE6FB2" w:rsidRDefault="0044271F" w:rsidP="0044271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B C</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-0.70291</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1.621393</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-0.17541</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0.418392</w:t>
            </w:r>
          </w:p>
        </w:tc>
        <w:tc>
          <w:tcPr>
            <w:tcW w:w="1242"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-0.5275</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1.660857</w:t>
            </w:r>
          </w:p>
        </w:tc>
        <w:tc>
          <w:tcPr>
            <w:tcW w:w="75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0.751</w:t>
            </w:r>
          </w:p>
        </w:tc>
      </w:tr>
      <w:tr w:rsidR="0044271F" w:rsidRPr="00FE6FB2" w:rsidTr="0044271F">
        <w:trPr>
          <w:trHeight w:val="324"/>
        </w:trPr>
        <w:tc>
          <w:tcPr>
            <w:tcW w:w="1222" w:type="dxa"/>
            <w:hideMark/>
          </w:tcPr>
          <w:p w:rsidR="0044271F" w:rsidRPr="00FE6FB2" w:rsidRDefault="0044271F" w:rsidP="0044271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B E</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-0.00866</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1.008621</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-0.10812</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0.824614</w:t>
            </w:r>
          </w:p>
        </w:tc>
        <w:tc>
          <w:tcPr>
            <w:tcW w:w="1242"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0.099457</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1.302806</w:t>
            </w:r>
          </w:p>
        </w:tc>
        <w:tc>
          <w:tcPr>
            <w:tcW w:w="75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0.939</w:t>
            </w:r>
          </w:p>
        </w:tc>
      </w:tr>
      <w:tr w:rsidR="0044271F" w:rsidRPr="00FE6FB2" w:rsidTr="0044271F">
        <w:trPr>
          <w:trHeight w:val="324"/>
        </w:trPr>
        <w:tc>
          <w:tcPr>
            <w:tcW w:w="1222" w:type="dxa"/>
            <w:hideMark/>
          </w:tcPr>
          <w:p w:rsidR="0044271F" w:rsidRPr="00FE6FB2" w:rsidRDefault="0044271F" w:rsidP="0044271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B F</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-1.14862</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1.663343</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0.009681</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0.422969</w:t>
            </w:r>
          </w:p>
        </w:tc>
        <w:tc>
          <w:tcPr>
            <w:tcW w:w="1242"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-1.1583</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1.716277</w:t>
            </w:r>
          </w:p>
        </w:tc>
        <w:tc>
          <w:tcPr>
            <w:tcW w:w="75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0.5</w:t>
            </w:r>
          </w:p>
        </w:tc>
      </w:tr>
      <w:tr w:rsidR="0044271F" w:rsidRPr="00FE6FB2" w:rsidTr="0044271F">
        <w:trPr>
          <w:trHeight w:val="324"/>
        </w:trPr>
        <w:tc>
          <w:tcPr>
            <w:tcW w:w="1222" w:type="dxa"/>
            <w:hideMark/>
          </w:tcPr>
          <w:p w:rsidR="0044271F" w:rsidRPr="00FE6FB2" w:rsidRDefault="0044271F" w:rsidP="0044271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C D</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0.291896</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0.431356</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-0.19777</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0.899437</w:t>
            </w:r>
          </w:p>
        </w:tc>
        <w:tc>
          <w:tcPr>
            <w:tcW w:w="1242"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0.489666</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0.994983</w:t>
            </w:r>
          </w:p>
        </w:tc>
        <w:tc>
          <w:tcPr>
            <w:tcW w:w="75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0.623</w:t>
            </w:r>
          </w:p>
        </w:tc>
      </w:tr>
      <w:tr w:rsidR="0044271F" w:rsidRPr="00FE6FB2" w:rsidTr="0044271F">
        <w:trPr>
          <w:trHeight w:val="324"/>
        </w:trPr>
        <w:tc>
          <w:tcPr>
            <w:tcW w:w="1222" w:type="dxa"/>
            <w:hideMark/>
          </w:tcPr>
          <w:p w:rsidR="0044271F" w:rsidRPr="00FE6FB2" w:rsidRDefault="0044271F" w:rsidP="0044271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C E</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1.437253</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1.692333</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-0.13567</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0.754137</w:t>
            </w:r>
          </w:p>
        </w:tc>
        <w:tc>
          <w:tcPr>
            <w:tcW w:w="1242"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1.572918</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1.873056</w:t>
            </w:r>
          </w:p>
        </w:tc>
        <w:tc>
          <w:tcPr>
            <w:tcW w:w="75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0.401</w:t>
            </w:r>
          </w:p>
        </w:tc>
      </w:tr>
      <w:tr w:rsidR="0044271F" w:rsidRPr="00FE6FB2" w:rsidTr="0044271F">
        <w:trPr>
          <w:trHeight w:val="324"/>
        </w:trPr>
        <w:tc>
          <w:tcPr>
            <w:tcW w:w="1222" w:type="dxa"/>
            <w:hideMark/>
          </w:tcPr>
          <w:p w:rsidR="0044271F" w:rsidRPr="00FE6FB2" w:rsidRDefault="0044271F" w:rsidP="0044271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C F</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8.18E-13</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0.468293</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0.70658</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0.926138</w:t>
            </w:r>
          </w:p>
        </w:tc>
        <w:tc>
          <w:tcPr>
            <w:tcW w:w="1242"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-0.70658</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1.0378</w:t>
            </w:r>
          </w:p>
        </w:tc>
        <w:tc>
          <w:tcPr>
            <w:tcW w:w="75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0.496</w:t>
            </w:r>
          </w:p>
        </w:tc>
      </w:tr>
      <w:tr w:rsidR="0044271F" w:rsidRPr="00FE6FB2" w:rsidTr="0044271F">
        <w:trPr>
          <w:trHeight w:val="324"/>
        </w:trPr>
        <w:tc>
          <w:tcPr>
            <w:tcW w:w="1222" w:type="dxa"/>
            <w:hideMark/>
          </w:tcPr>
          <w:p w:rsidR="0044271F" w:rsidRPr="00FE6FB2" w:rsidRDefault="0044271F" w:rsidP="0044271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D E</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0.1302</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1.554796</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-0.12301</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0.791673</w:t>
            </w:r>
          </w:p>
        </w:tc>
        <w:tc>
          <w:tcPr>
            <w:tcW w:w="1242"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0.25321</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1.819957</w:t>
            </w:r>
          </w:p>
        </w:tc>
        <w:tc>
          <w:tcPr>
            <w:tcW w:w="75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0.889</w:t>
            </w:r>
          </w:p>
        </w:tc>
      </w:tr>
      <w:tr w:rsidR="0044271F" w:rsidRPr="00FE6FB2" w:rsidTr="0044271F">
        <w:trPr>
          <w:trHeight w:val="324"/>
        </w:trPr>
        <w:tc>
          <w:tcPr>
            <w:tcW w:w="1222" w:type="dxa"/>
            <w:hideMark/>
          </w:tcPr>
          <w:p w:rsidR="0044271F" w:rsidRPr="00FE6FB2" w:rsidRDefault="0044271F" w:rsidP="0044271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D F</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0.008169</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0.416709</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-0.47304</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1.03799</w:t>
            </w:r>
          </w:p>
        </w:tc>
        <w:tc>
          <w:tcPr>
            <w:tcW w:w="1242"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0.481206</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1.114116</w:t>
            </w:r>
          </w:p>
        </w:tc>
        <w:tc>
          <w:tcPr>
            <w:tcW w:w="75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0.666</w:t>
            </w:r>
          </w:p>
        </w:tc>
      </w:tr>
      <w:tr w:rsidR="0044271F" w:rsidRPr="00FE6FB2" w:rsidTr="0044271F">
        <w:trPr>
          <w:trHeight w:val="324"/>
        </w:trPr>
        <w:tc>
          <w:tcPr>
            <w:tcW w:w="1222" w:type="dxa"/>
            <w:hideMark/>
          </w:tcPr>
          <w:p w:rsidR="0044271F" w:rsidRPr="00FE6FB2" w:rsidRDefault="0044271F" w:rsidP="0044271F">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E F</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0.890268</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0.911038</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-0.82239</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0.884038</w:t>
            </w:r>
          </w:p>
        </w:tc>
        <w:tc>
          <w:tcPr>
            <w:tcW w:w="1242"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1.71266</w:t>
            </w:r>
          </w:p>
        </w:tc>
        <w:tc>
          <w:tcPr>
            <w:tcW w:w="111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1.255361</w:t>
            </w:r>
          </w:p>
        </w:tc>
        <w:tc>
          <w:tcPr>
            <w:tcW w:w="756" w:type="dxa"/>
            <w:hideMark/>
          </w:tcPr>
          <w:p w:rsidR="0044271F" w:rsidRPr="00FE6FB2" w:rsidRDefault="0044271F" w:rsidP="0044271F">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0.172</w:t>
            </w:r>
          </w:p>
        </w:tc>
      </w:tr>
    </w:tbl>
    <w:p w:rsidR="00A847B6" w:rsidRPr="00FE6FB2" w:rsidRDefault="00014744" w:rsidP="00A847B6">
      <w:pPr>
        <w:rPr>
          <w:rFonts w:ascii="Times New Roman" w:eastAsia="DFKai-SB" w:hAnsi="Times New Roman" w:cs="Times New Roman"/>
          <w:szCs w:val="24"/>
        </w:rPr>
      </w:pPr>
      <w:r w:rsidRPr="00FE6FB2">
        <w:rPr>
          <w:rFonts w:ascii="Times New Roman" w:eastAsia="DFKai-SB" w:hAnsi="Times New Roman" w:cs="Times New Roman"/>
          <w:szCs w:val="24"/>
        </w:rPr>
        <w:t>*</w:t>
      </w:r>
      <w:r w:rsidR="00A847B6" w:rsidRPr="00FE6FB2">
        <w:rPr>
          <w:rFonts w:ascii="Times New Roman" w:eastAsia="DFKai-SB" w:hAnsi="Times New Roman" w:cs="Times New Roman"/>
          <w:szCs w:val="24"/>
        </w:rPr>
        <w:t xml:space="preserve">A: lactate Ringer’s, B: </w:t>
      </w:r>
      <w:r w:rsidR="00A47C3C" w:rsidRPr="00FE6FB2">
        <w:rPr>
          <w:rFonts w:ascii="Times New Roman" w:eastAsia="DFKai-SB" w:hAnsi="Times New Roman" w:cs="Times New Roman"/>
          <w:szCs w:val="24"/>
        </w:rPr>
        <w:t>Saline</w:t>
      </w:r>
      <w:r w:rsidR="00A847B6" w:rsidRPr="00FE6FB2">
        <w:rPr>
          <w:rFonts w:ascii="Times New Roman" w:eastAsia="DFKai-SB" w:hAnsi="Times New Roman" w:cs="Times New Roman"/>
          <w:szCs w:val="24"/>
        </w:rPr>
        <w:t>; C: Albumin, D: L-HES, E: H-HES, F: Gelatin.</w:t>
      </w:r>
    </w:p>
    <w:p w:rsidR="0044271F" w:rsidRPr="00FE6FB2" w:rsidRDefault="0044271F" w:rsidP="00A847B6">
      <w:pPr>
        <w:rPr>
          <w:rFonts w:ascii="Times New Roman" w:eastAsia="DFKai-SB" w:hAnsi="Times New Roman" w:cs="Times New Roman"/>
          <w:szCs w:val="24"/>
        </w:rPr>
      </w:pPr>
    </w:p>
    <w:p w:rsidR="00014744" w:rsidRPr="00FE6FB2" w:rsidRDefault="00014744" w:rsidP="00A847B6">
      <w:pPr>
        <w:rPr>
          <w:rFonts w:ascii="Times New Roman" w:eastAsia="DFKai-SB" w:hAnsi="Times New Roman" w:cs="Times New Roman"/>
          <w:szCs w:val="24"/>
        </w:rPr>
      </w:pPr>
    </w:p>
    <w:p w:rsidR="00014744" w:rsidRPr="00FE6FB2" w:rsidRDefault="00014744" w:rsidP="00A847B6">
      <w:pPr>
        <w:rPr>
          <w:rFonts w:ascii="Times New Roman" w:eastAsia="DFKai-SB" w:hAnsi="Times New Roman" w:cs="Times New Roman"/>
          <w:szCs w:val="24"/>
        </w:rPr>
      </w:pPr>
    </w:p>
    <w:p w:rsidR="00014744" w:rsidRPr="00FE6FB2" w:rsidRDefault="00014744" w:rsidP="00A847B6">
      <w:pPr>
        <w:rPr>
          <w:rFonts w:ascii="Times New Roman" w:eastAsia="DFKai-SB" w:hAnsi="Times New Roman" w:cs="Times New Roman"/>
          <w:szCs w:val="24"/>
        </w:rPr>
      </w:pPr>
    </w:p>
    <w:p w:rsidR="00014744" w:rsidRPr="00FE6FB2" w:rsidRDefault="00014744">
      <w:pPr>
        <w:widowControl/>
        <w:rPr>
          <w:rFonts w:ascii="Times New Roman" w:eastAsia="DFKai-SB" w:hAnsi="Times New Roman" w:cs="Times New Roman"/>
          <w:szCs w:val="24"/>
        </w:rPr>
      </w:pPr>
      <w:r w:rsidRPr="00FE6FB2">
        <w:rPr>
          <w:rFonts w:ascii="Times New Roman" w:eastAsia="DFKai-SB" w:hAnsi="Times New Roman" w:cs="Times New Roman"/>
          <w:szCs w:val="24"/>
        </w:rPr>
        <w:br w:type="page"/>
      </w:r>
    </w:p>
    <w:p w:rsidR="0044271F" w:rsidRPr="00FE6FB2" w:rsidRDefault="00014744" w:rsidP="00A847B6">
      <w:pPr>
        <w:rPr>
          <w:rFonts w:ascii="Times New Roman" w:eastAsia="DFKai-SB" w:hAnsi="Times New Roman" w:cs="Times New Roman"/>
          <w:szCs w:val="24"/>
        </w:rPr>
      </w:pPr>
      <w:r w:rsidRPr="00FE6FB2">
        <w:rPr>
          <w:rFonts w:ascii="Times New Roman" w:eastAsia="DFKai-SB" w:hAnsi="Times New Roman" w:cs="Times New Roman"/>
          <w:szCs w:val="24"/>
        </w:rPr>
        <w:t>e</w:t>
      </w:r>
      <w:r w:rsidR="00BE4415" w:rsidRPr="00FE6FB2">
        <w:rPr>
          <w:rFonts w:ascii="Times New Roman" w:eastAsia="DFKai-SB" w:hAnsi="Times New Roman" w:cs="Times New Roman"/>
          <w:szCs w:val="24"/>
        </w:rPr>
        <w:t>Table 11</w:t>
      </w:r>
      <w:r w:rsidRPr="00FE6FB2">
        <w:rPr>
          <w:rFonts w:ascii="Times New Roman" w:eastAsia="DFKai-SB" w:hAnsi="Times New Roman" w:cs="Times New Roman"/>
          <w:szCs w:val="24"/>
        </w:rPr>
        <w:t>.10 Design inconsistency</w:t>
      </w:r>
      <w:r w:rsidR="0044271F" w:rsidRPr="00FE6FB2">
        <w:rPr>
          <w:rFonts w:ascii="Times New Roman" w:hAnsi="Times New Roman" w:cs="Times New Roman"/>
          <w:noProof/>
          <w:lang w:val="en-IN" w:eastAsia="en-IN"/>
        </w:rPr>
        <w:drawing>
          <wp:inline distT="0" distB="0" distL="0" distR="0" wp14:anchorId="1C77CB6E" wp14:editId="3AC3F3E8">
            <wp:extent cx="5417175" cy="5119370"/>
            <wp:effectExtent l="0" t="0" r="0" b="0"/>
            <wp:docPr id="51"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5">
                      <a:extLst>
                        <a:ext uri="{28A0092B-C50C-407E-A947-70E740481C1C}">
                          <a14:useLocalDpi xmlns:a14="http://schemas.microsoft.com/office/drawing/2010/main" val="0"/>
                        </a:ext>
                      </a:extLst>
                    </a:blip>
                    <a:srcRect t="3031" r="48603"/>
                    <a:stretch/>
                  </pic:blipFill>
                  <pic:spPr bwMode="auto">
                    <a:xfrm>
                      <a:off x="0" y="0"/>
                      <a:ext cx="5424370" cy="5126169"/>
                    </a:xfrm>
                    <a:prstGeom prst="rect">
                      <a:avLst/>
                    </a:prstGeom>
                    <a:noFill/>
                    <a:ln>
                      <a:noFill/>
                    </a:ln>
                    <a:extLst>
                      <a:ext uri="{53640926-AAD7-44D8-BBD7-CCE9431645EC}">
                        <a14:shadowObscured xmlns:a14="http://schemas.microsoft.com/office/drawing/2010/main"/>
                      </a:ext>
                    </a:extLst>
                  </pic:spPr>
                </pic:pic>
              </a:graphicData>
            </a:graphic>
          </wp:inline>
        </w:drawing>
      </w:r>
    </w:p>
    <w:p w:rsidR="00A847B6" w:rsidRPr="00FE6FB2" w:rsidRDefault="00014744" w:rsidP="00A847B6">
      <w:pPr>
        <w:rPr>
          <w:rFonts w:ascii="Times New Roman" w:eastAsia="DFKai-SB" w:hAnsi="Times New Roman" w:cs="Times New Roman"/>
          <w:szCs w:val="24"/>
        </w:rPr>
      </w:pPr>
      <w:r w:rsidRPr="00FE6FB2">
        <w:rPr>
          <w:rFonts w:ascii="Times New Roman" w:eastAsia="DFKai-SB" w:hAnsi="Times New Roman" w:cs="Times New Roman"/>
          <w:szCs w:val="24"/>
        </w:rPr>
        <w:t>*</w:t>
      </w:r>
      <w:r w:rsidR="00A847B6" w:rsidRPr="00FE6FB2">
        <w:rPr>
          <w:rFonts w:ascii="Times New Roman" w:eastAsia="DFKai-SB" w:hAnsi="Times New Roman" w:cs="Times New Roman"/>
          <w:szCs w:val="24"/>
        </w:rPr>
        <w:t xml:space="preserve">A: lactate Ringer’s, B: </w:t>
      </w:r>
      <w:r w:rsidR="00A47C3C" w:rsidRPr="00FE6FB2">
        <w:rPr>
          <w:rFonts w:ascii="Times New Roman" w:eastAsia="DFKai-SB" w:hAnsi="Times New Roman" w:cs="Times New Roman"/>
          <w:szCs w:val="24"/>
        </w:rPr>
        <w:t>Saline</w:t>
      </w:r>
      <w:r w:rsidR="00A847B6" w:rsidRPr="00FE6FB2">
        <w:rPr>
          <w:rFonts w:ascii="Times New Roman" w:eastAsia="DFKai-SB" w:hAnsi="Times New Roman" w:cs="Times New Roman"/>
          <w:szCs w:val="24"/>
        </w:rPr>
        <w:t>; C: Albumin, D: L-HES, E: H-HES, F: Gelatin.</w:t>
      </w:r>
    </w:p>
    <w:p w:rsidR="00A847B6" w:rsidRPr="00FE6FB2" w:rsidRDefault="00A847B6" w:rsidP="006A7B3C">
      <w:pPr>
        <w:rPr>
          <w:rFonts w:ascii="Times New Roman" w:hAnsi="Times New Roman" w:cs="Times New Roman"/>
        </w:rPr>
      </w:pPr>
    </w:p>
    <w:p w:rsidR="0044271F" w:rsidRPr="00FE6FB2" w:rsidRDefault="0044271F">
      <w:pPr>
        <w:widowControl/>
        <w:rPr>
          <w:rFonts w:ascii="Times New Roman" w:hAnsi="Times New Roman" w:cs="Times New Roman"/>
          <w:b/>
          <w:bCs/>
          <w:szCs w:val="36"/>
        </w:rPr>
      </w:pPr>
      <w:r w:rsidRPr="00FE6FB2">
        <w:rPr>
          <w:rFonts w:ascii="Times New Roman" w:hAnsi="Times New Roman" w:cs="Times New Roman"/>
        </w:rPr>
        <w:br w:type="page"/>
      </w:r>
    </w:p>
    <w:p w:rsidR="006A7B3C" w:rsidRPr="00FE6FB2" w:rsidRDefault="00BE4415" w:rsidP="006A7B3C">
      <w:pPr>
        <w:pStyle w:val="Heading3"/>
      </w:pPr>
      <w:bookmarkStart w:id="210" w:name="_Toc32664100"/>
      <w:bookmarkStart w:id="211" w:name="_Toc53220896"/>
      <w:r w:rsidRPr="00FE6FB2">
        <w:t>11</w:t>
      </w:r>
      <w:r w:rsidR="006A7B3C" w:rsidRPr="00FE6FB2">
        <w:t xml:space="preserve">.2.2. Resuscitation fluid </w:t>
      </w:r>
      <w:r w:rsidR="005A55E6" w:rsidRPr="00FE6FB2">
        <w:t>volume</w:t>
      </w:r>
      <w:r w:rsidR="006A7B3C" w:rsidRPr="00FE6FB2">
        <w:t xml:space="preserve"> in surgical patients</w:t>
      </w:r>
      <w:bookmarkEnd w:id="210"/>
      <w:bookmarkEnd w:id="211"/>
      <w:r w:rsidR="006A7B3C" w:rsidRPr="00FE6FB2">
        <w:tab/>
      </w:r>
    </w:p>
    <w:p w:rsidR="00014744" w:rsidRPr="00FE6FB2" w:rsidRDefault="00014744" w:rsidP="00014744">
      <w:pPr>
        <w:rPr>
          <w:rFonts w:ascii="Times New Roman" w:hAnsi="Times New Roman" w:cs="Times New Roman"/>
        </w:rPr>
      </w:pPr>
      <w:r w:rsidRPr="00FE6FB2">
        <w:rPr>
          <w:rFonts w:ascii="Times New Roman" w:eastAsia="DFKai-SB" w:hAnsi="Times New Roman" w:cs="Times New Roman"/>
          <w:szCs w:val="24"/>
        </w:rPr>
        <w:t>e</w:t>
      </w:r>
      <w:r w:rsidR="00BE4415" w:rsidRPr="00FE6FB2">
        <w:rPr>
          <w:rFonts w:ascii="Times New Roman" w:eastAsia="DFKai-SB" w:hAnsi="Times New Roman" w:cs="Times New Roman"/>
          <w:szCs w:val="24"/>
        </w:rPr>
        <w:t>Table 11</w:t>
      </w:r>
      <w:r w:rsidRPr="00FE6FB2">
        <w:rPr>
          <w:rFonts w:ascii="Times New Roman" w:eastAsia="DFKai-SB" w:hAnsi="Times New Roman" w:cs="Times New Roman"/>
          <w:szCs w:val="24"/>
        </w:rPr>
        <w:t>.11 Inconsistency between direct and indirect evidence</w:t>
      </w:r>
    </w:p>
    <w:tbl>
      <w:tblPr>
        <w:tblStyle w:val="TableGrid"/>
        <w:tblW w:w="8720" w:type="dxa"/>
        <w:tblLook w:val="04A0" w:firstRow="1" w:lastRow="0" w:firstColumn="1" w:lastColumn="0" w:noHBand="0" w:noVBand="1"/>
      </w:tblPr>
      <w:tblGrid>
        <w:gridCol w:w="938"/>
        <w:gridCol w:w="1116"/>
        <w:gridCol w:w="1116"/>
        <w:gridCol w:w="1116"/>
        <w:gridCol w:w="1116"/>
        <w:gridCol w:w="1242"/>
        <w:gridCol w:w="1116"/>
        <w:gridCol w:w="960"/>
      </w:tblGrid>
      <w:tr w:rsidR="002B62AC" w:rsidRPr="00FE6FB2" w:rsidTr="002B62AC">
        <w:trPr>
          <w:trHeight w:val="195"/>
        </w:trPr>
        <w:tc>
          <w:tcPr>
            <w:tcW w:w="938" w:type="dxa"/>
            <w:hideMark/>
          </w:tcPr>
          <w:p w:rsidR="002B62AC" w:rsidRPr="00FE6FB2" w:rsidRDefault="002B62AC" w:rsidP="002B62AC">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Side</w:t>
            </w:r>
          </w:p>
        </w:tc>
        <w:tc>
          <w:tcPr>
            <w:tcW w:w="1116" w:type="dxa"/>
            <w:hideMark/>
          </w:tcPr>
          <w:p w:rsidR="002B62AC" w:rsidRPr="00FE6FB2" w:rsidRDefault="002B62AC" w:rsidP="002B62AC">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Direct</w:t>
            </w:r>
          </w:p>
        </w:tc>
        <w:tc>
          <w:tcPr>
            <w:tcW w:w="1116" w:type="dxa"/>
            <w:noWrap/>
            <w:hideMark/>
          </w:tcPr>
          <w:p w:rsidR="002B62AC" w:rsidRPr="00FE6FB2" w:rsidRDefault="002B62AC" w:rsidP="002B62AC">
            <w:pPr>
              <w:widowControl/>
              <w:rPr>
                <w:rFonts w:ascii="Times New Roman" w:eastAsia="PMingLiU" w:hAnsi="Times New Roman" w:cs="Times New Roman"/>
                <w:color w:val="000000"/>
                <w:kern w:val="0"/>
                <w:szCs w:val="24"/>
              </w:rPr>
            </w:pPr>
          </w:p>
        </w:tc>
        <w:tc>
          <w:tcPr>
            <w:tcW w:w="1116" w:type="dxa"/>
            <w:hideMark/>
          </w:tcPr>
          <w:p w:rsidR="002B62AC" w:rsidRPr="00FE6FB2" w:rsidRDefault="002B62AC" w:rsidP="002B62AC">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Indirect</w:t>
            </w:r>
          </w:p>
        </w:tc>
        <w:tc>
          <w:tcPr>
            <w:tcW w:w="1116" w:type="dxa"/>
            <w:noWrap/>
            <w:hideMark/>
          </w:tcPr>
          <w:p w:rsidR="002B62AC" w:rsidRPr="00FE6FB2" w:rsidRDefault="002B62AC" w:rsidP="002B62AC">
            <w:pPr>
              <w:widowControl/>
              <w:rPr>
                <w:rFonts w:ascii="Times New Roman" w:eastAsia="PMingLiU" w:hAnsi="Times New Roman" w:cs="Times New Roman"/>
                <w:color w:val="000000"/>
                <w:kern w:val="0"/>
                <w:szCs w:val="24"/>
              </w:rPr>
            </w:pPr>
          </w:p>
        </w:tc>
        <w:tc>
          <w:tcPr>
            <w:tcW w:w="3318" w:type="dxa"/>
            <w:gridSpan w:val="3"/>
            <w:hideMark/>
          </w:tcPr>
          <w:p w:rsidR="002B62AC" w:rsidRPr="00FE6FB2" w:rsidRDefault="002B62AC" w:rsidP="002B62AC">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Difference</w:t>
            </w:r>
          </w:p>
        </w:tc>
      </w:tr>
      <w:tr w:rsidR="002B62AC" w:rsidRPr="00FE6FB2" w:rsidTr="002B62AC">
        <w:trPr>
          <w:trHeight w:val="324"/>
        </w:trPr>
        <w:tc>
          <w:tcPr>
            <w:tcW w:w="938" w:type="dxa"/>
            <w:noWrap/>
            <w:hideMark/>
          </w:tcPr>
          <w:p w:rsidR="002B62AC" w:rsidRPr="00FE6FB2" w:rsidRDefault="002B62AC" w:rsidP="002B62AC">
            <w:pPr>
              <w:widowControl/>
              <w:rPr>
                <w:rFonts w:ascii="Times New Roman" w:eastAsia="PMingLiU" w:hAnsi="Times New Roman" w:cs="Times New Roman"/>
                <w:color w:val="000000"/>
                <w:kern w:val="0"/>
                <w:szCs w:val="24"/>
              </w:rPr>
            </w:pPr>
          </w:p>
        </w:tc>
        <w:tc>
          <w:tcPr>
            <w:tcW w:w="1116" w:type="dxa"/>
            <w:hideMark/>
          </w:tcPr>
          <w:p w:rsidR="002B62AC" w:rsidRPr="00FE6FB2" w:rsidRDefault="002B62AC" w:rsidP="002B62AC">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Coef.</w:t>
            </w:r>
          </w:p>
        </w:tc>
        <w:tc>
          <w:tcPr>
            <w:tcW w:w="1116" w:type="dxa"/>
            <w:hideMark/>
          </w:tcPr>
          <w:p w:rsidR="002B62AC" w:rsidRPr="00FE6FB2" w:rsidRDefault="002B62AC" w:rsidP="002B62AC">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Std. Err.</w:t>
            </w:r>
          </w:p>
        </w:tc>
        <w:tc>
          <w:tcPr>
            <w:tcW w:w="1116" w:type="dxa"/>
            <w:hideMark/>
          </w:tcPr>
          <w:p w:rsidR="002B62AC" w:rsidRPr="00FE6FB2" w:rsidRDefault="002B62AC" w:rsidP="002B62AC">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Coef.</w:t>
            </w:r>
          </w:p>
        </w:tc>
        <w:tc>
          <w:tcPr>
            <w:tcW w:w="1116" w:type="dxa"/>
            <w:hideMark/>
          </w:tcPr>
          <w:p w:rsidR="002B62AC" w:rsidRPr="00FE6FB2" w:rsidRDefault="002B62AC" w:rsidP="002B62AC">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Std. Err.</w:t>
            </w:r>
          </w:p>
        </w:tc>
        <w:tc>
          <w:tcPr>
            <w:tcW w:w="1242" w:type="dxa"/>
            <w:hideMark/>
          </w:tcPr>
          <w:p w:rsidR="002B62AC" w:rsidRPr="00FE6FB2" w:rsidRDefault="002B62AC" w:rsidP="002B62AC">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Coef.</w:t>
            </w:r>
          </w:p>
        </w:tc>
        <w:tc>
          <w:tcPr>
            <w:tcW w:w="1116" w:type="dxa"/>
            <w:hideMark/>
          </w:tcPr>
          <w:p w:rsidR="002B62AC" w:rsidRPr="00FE6FB2" w:rsidRDefault="002B62AC" w:rsidP="002B62AC">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Std. Err.</w:t>
            </w:r>
          </w:p>
        </w:tc>
        <w:tc>
          <w:tcPr>
            <w:tcW w:w="960" w:type="dxa"/>
            <w:hideMark/>
          </w:tcPr>
          <w:p w:rsidR="002B62AC" w:rsidRPr="00FE6FB2" w:rsidRDefault="002B62AC" w:rsidP="002B62AC">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P&gt;z</w:t>
            </w:r>
          </w:p>
        </w:tc>
      </w:tr>
      <w:tr w:rsidR="002B62AC" w:rsidRPr="00FE6FB2" w:rsidTr="002B62AC">
        <w:trPr>
          <w:trHeight w:val="324"/>
        </w:trPr>
        <w:tc>
          <w:tcPr>
            <w:tcW w:w="938" w:type="dxa"/>
            <w:hideMark/>
          </w:tcPr>
          <w:p w:rsidR="002B62AC" w:rsidRPr="00FE6FB2" w:rsidRDefault="002B62AC" w:rsidP="002B62AC">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A B</w:t>
            </w:r>
          </w:p>
        </w:tc>
        <w:tc>
          <w:tcPr>
            <w:tcW w:w="1116"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44.11102</w:t>
            </w:r>
          </w:p>
        </w:tc>
        <w:tc>
          <w:tcPr>
            <w:tcW w:w="1116"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599.181</w:t>
            </w:r>
          </w:p>
        </w:tc>
        <w:tc>
          <w:tcPr>
            <w:tcW w:w="1116"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-1358.67</w:t>
            </w:r>
          </w:p>
        </w:tc>
        <w:tc>
          <w:tcPr>
            <w:tcW w:w="1116"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909.9829</w:t>
            </w:r>
          </w:p>
        </w:tc>
        <w:tc>
          <w:tcPr>
            <w:tcW w:w="1242"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1402.78</w:t>
            </w:r>
          </w:p>
        </w:tc>
        <w:tc>
          <w:tcPr>
            <w:tcW w:w="1116"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1089.758</w:t>
            </w:r>
          </w:p>
        </w:tc>
        <w:tc>
          <w:tcPr>
            <w:tcW w:w="960"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0.198</w:t>
            </w:r>
          </w:p>
        </w:tc>
      </w:tr>
      <w:tr w:rsidR="002B62AC" w:rsidRPr="00FE6FB2" w:rsidTr="002B62AC">
        <w:trPr>
          <w:trHeight w:val="324"/>
        </w:trPr>
        <w:tc>
          <w:tcPr>
            <w:tcW w:w="938" w:type="dxa"/>
            <w:hideMark/>
          </w:tcPr>
          <w:p w:rsidR="002B62AC" w:rsidRPr="00FE6FB2" w:rsidRDefault="002B62AC" w:rsidP="002B62AC">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A C</w:t>
            </w:r>
          </w:p>
        </w:tc>
        <w:tc>
          <w:tcPr>
            <w:tcW w:w="1116"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-3156.5</w:t>
            </w:r>
          </w:p>
        </w:tc>
        <w:tc>
          <w:tcPr>
            <w:tcW w:w="1116"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533.7959</w:t>
            </w:r>
          </w:p>
        </w:tc>
        <w:tc>
          <w:tcPr>
            <w:tcW w:w="1116"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-835.595</w:t>
            </w:r>
          </w:p>
        </w:tc>
        <w:tc>
          <w:tcPr>
            <w:tcW w:w="1116"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1053.819</w:t>
            </w:r>
          </w:p>
        </w:tc>
        <w:tc>
          <w:tcPr>
            <w:tcW w:w="1242"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-2320.9</w:t>
            </w:r>
          </w:p>
        </w:tc>
        <w:tc>
          <w:tcPr>
            <w:tcW w:w="1116"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1183.33</w:t>
            </w:r>
          </w:p>
        </w:tc>
        <w:tc>
          <w:tcPr>
            <w:tcW w:w="960"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0.05</w:t>
            </w:r>
          </w:p>
        </w:tc>
      </w:tr>
      <w:tr w:rsidR="002B62AC" w:rsidRPr="00FE6FB2" w:rsidTr="002B62AC">
        <w:trPr>
          <w:trHeight w:val="324"/>
        </w:trPr>
        <w:tc>
          <w:tcPr>
            <w:tcW w:w="938" w:type="dxa"/>
            <w:hideMark/>
          </w:tcPr>
          <w:p w:rsidR="002B62AC" w:rsidRPr="00FE6FB2" w:rsidRDefault="002B62AC" w:rsidP="002B62AC">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A D</w:t>
            </w:r>
          </w:p>
        </w:tc>
        <w:tc>
          <w:tcPr>
            <w:tcW w:w="1116"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-1803.65</w:t>
            </w:r>
          </w:p>
        </w:tc>
        <w:tc>
          <w:tcPr>
            <w:tcW w:w="1116"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1049.341</w:t>
            </w:r>
          </w:p>
        </w:tc>
        <w:tc>
          <w:tcPr>
            <w:tcW w:w="1116"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-1641.8</w:t>
            </w:r>
          </w:p>
        </w:tc>
        <w:tc>
          <w:tcPr>
            <w:tcW w:w="1116"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833.7913</w:t>
            </w:r>
          </w:p>
        </w:tc>
        <w:tc>
          <w:tcPr>
            <w:tcW w:w="1242"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-161.853</w:t>
            </w:r>
          </w:p>
        </w:tc>
        <w:tc>
          <w:tcPr>
            <w:tcW w:w="1116"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1338.935</w:t>
            </w:r>
          </w:p>
        </w:tc>
        <w:tc>
          <w:tcPr>
            <w:tcW w:w="960"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0.904</w:t>
            </w:r>
          </w:p>
        </w:tc>
      </w:tr>
      <w:tr w:rsidR="002B62AC" w:rsidRPr="00FE6FB2" w:rsidTr="002B62AC">
        <w:trPr>
          <w:trHeight w:val="324"/>
        </w:trPr>
        <w:tc>
          <w:tcPr>
            <w:tcW w:w="938" w:type="dxa"/>
            <w:hideMark/>
          </w:tcPr>
          <w:p w:rsidR="002B62AC" w:rsidRPr="00FE6FB2" w:rsidRDefault="002B62AC" w:rsidP="002B62AC">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A E</w:t>
            </w:r>
          </w:p>
        </w:tc>
        <w:tc>
          <w:tcPr>
            <w:tcW w:w="1116"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-1402.58</w:t>
            </w:r>
          </w:p>
        </w:tc>
        <w:tc>
          <w:tcPr>
            <w:tcW w:w="1116"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718.3888</w:t>
            </w:r>
          </w:p>
        </w:tc>
        <w:tc>
          <w:tcPr>
            <w:tcW w:w="1116"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-1522.22</w:t>
            </w:r>
          </w:p>
        </w:tc>
        <w:tc>
          <w:tcPr>
            <w:tcW w:w="1116"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810.835</w:t>
            </w:r>
          </w:p>
        </w:tc>
        <w:tc>
          <w:tcPr>
            <w:tcW w:w="1242"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119.6419</w:t>
            </w:r>
          </w:p>
        </w:tc>
        <w:tc>
          <w:tcPr>
            <w:tcW w:w="1116"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1084.701</w:t>
            </w:r>
          </w:p>
        </w:tc>
        <w:tc>
          <w:tcPr>
            <w:tcW w:w="960"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0.912</w:t>
            </w:r>
          </w:p>
        </w:tc>
      </w:tr>
      <w:tr w:rsidR="002B62AC" w:rsidRPr="00FE6FB2" w:rsidTr="002B62AC">
        <w:trPr>
          <w:trHeight w:val="324"/>
        </w:trPr>
        <w:tc>
          <w:tcPr>
            <w:tcW w:w="938" w:type="dxa"/>
            <w:hideMark/>
          </w:tcPr>
          <w:p w:rsidR="002B62AC" w:rsidRPr="00FE6FB2" w:rsidRDefault="002B62AC" w:rsidP="002B62AC">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A F</w:t>
            </w:r>
          </w:p>
        </w:tc>
        <w:tc>
          <w:tcPr>
            <w:tcW w:w="1116"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-1042.6</w:t>
            </w:r>
          </w:p>
        </w:tc>
        <w:tc>
          <w:tcPr>
            <w:tcW w:w="1116"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882.052</w:t>
            </w:r>
          </w:p>
        </w:tc>
        <w:tc>
          <w:tcPr>
            <w:tcW w:w="1116"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-1292.87</w:t>
            </w:r>
          </w:p>
        </w:tc>
        <w:tc>
          <w:tcPr>
            <w:tcW w:w="1116"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746.6267</w:t>
            </w:r>
          </w:p>
        </w:tc>
        <w:tc>
          <w:tcPr>
            <w:tcW w:w="1242"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250.2709</w:t>
            </w:r>
          </w:p>
        </w:tc>
        <w:tc>
          <w:tcPr>
            <w:tcW w:w="1116"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1155.345</w:t>
            </w:r>
          </w:p>
        </w:tc>
        <w:tc>
          <w:tcPr>
            <w:tcW w:w="960"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0.829</w:t>
            </w:r>
          </w:p>
        </w:tc>
      </w:tr>
      <w:tr w:rsidR="002B62AC" w:rsidRPr="00FE6FB2" w:rsidTr="002B62AC">
        <w:trPr>
          <w:trHeight w:val="324"/>
        </w:trPr>
        <w:tc>
          <w:tcPr>
            <w:tcW w:w="938" w:type="dxa"/>
            <w:hideMark/>
          </w:tcPr>
          <w:p w:rsidR="002B62AC" w:rsidRPr="00FE6FB2" w:rsidRDefault="002B62AC" w:rsidP="002B62AC">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B C</w:t>
            </w:r>
          </w:p>
        </w:tc>
        <w:tc>
          <w:tcPr>
            <w:tcW w:w="1116"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-134.92</w:t>
            </w:r>
          </w:p>
        </w:tc>
        <w:tc>
          <w:tcPr>
            <w:tcW w:w="1116"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983.0974</w:t>
            </w:r>
          </w:p>
        </w:tc>
        <w:tc>
          <w:tcPr>
            <w:tcW w:w="1116"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-3317.56</w:t>
            </w:r>
          </w:p>
        </w:tc>
        <w:tc>
          <w:tcPr>
            <w:tcW w:w="1116"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678.4799</w:t>
            </w:r>
          </w:p>
        </w:tc>
        <w:tc>
          <w:tcPr>
            <w:tcW w:w="1242"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3182.637</w:t>
            </w:r>
          </w:p>
        </w:tc>
        <w:tc>
          <w:tcPr>
            <w:tcW w:w="1116"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1194.538</w:t>
            </w:r>
          </w:p>
        </w:tc>
        <w:tc>
          <w:tcPr>
            <w:tcW w:w="960"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0.008</w:t>
            </w:r>
          </w:p>
        </w:tc>
      </w:tr>
      <w:tr w:rsidR="002B62AC" w:rsidRPr="00FE6FB2" w:rsidTr="002B62AC">
        <w:trPr>
          <w:trHeight w:val="324"/>
        </w:trPr>
        <w:tc>
          <w:tcPr>
            <w:tcW w:w="938" w:type="dxa"/>
            <w:hideMark/>
          </w:tcPr>
          <w:p w:rsidR="002B62AC" w:rsidRPr="00FE6FB2" w:rsidRDefault="002B62AC" w:rsidP="002B62AC">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B E</w:t>
            </w:r>
          </w:p>
        </w:tc>
        <w:tc>
          <w:tcPr>
            <w:tcW w:w="1116"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-655.999</w:t>
            </w:r>
          </w:p>
        </w:tc>
        <w:tc>
          <w:tcPr>
            <w:tcW w:w="1116"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1251.616</w:t>
            </w:r>
          </w:p>
        </w:tc>
        <w:tc>
          <w:tcPr>
            <w:tcW w:w="1116"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-1227.22</w:t>
            </w:r>
          </w:p>
        </w:tc>
        <w:tc>
          <w:tcPr>
            <w:tcW w:w="1116"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761.6242</w:t>
            </w:r>
          </w:p>
        </w:tc>
        <w:tc>
          <w:tcPr>
            <w:tcW w:w="1242"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571.2206</w:t>
            </w:r>
          </w:p>
        </w:tc>
        <w:tc>
          <w:tcPr>
            <w:tcW w:w="1116"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1465.133</w:t>
            </w:r>
          </w:p>
        </w:tc>
        <w:tc>
          <w:tcPr>
            <w:tcW w:w="960"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0.697</w:t>
            </w:r>
          </w:p>
        </w:tc>
      </w:tr>
      <w:tr w:rsidR="002B62AC" w:rsidRPr="00FE6FB2" w:rsidTr="002B62AC">
        <w:trPr>
          <w:trHeight w:val="324"/>
        </w:trPr>
        <w:tc>
          <w:tcPr>
            <w:tcW w:w="938" w:type="dxa"/>
            <w:hideMark/>
          </w:tcPr>
          <w:p w:rsidR="002B62AC" w:rsidRPr="00FE6FB2" w:rsidRDefault="002B62AC" w:rsidP="002B62AC">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B F</w:t>
            </w:r>
          </w:p>
        </w:tc>
        <w:tc>
          <w:tcPr>
            <w:tcW w:w="1116"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-994.992</w:t>
            </w:r>
          </w:p>
        </w:tc>
        <w:tc>
          <w:tcPr>
            <w:tcW w:w="1116"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1240.635</w:t>
            </w:r>
          </w:p>
        </w:tc>
        <w:tc>
          <w:tcPr>
            <w:tcW w:w="1116"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-728.319</w:t>
            </w:r>
          </w:p>
        </w:tc>
        <w:tc>
          <w:tcPr>
            <w:tcW w:w="1116"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800.3531</w:t>
            </w:r>
          </w:p>
        </w:tc>
        <w:tc>
          <w:tcPr>
            <w:tcW w:w="1242"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-266.673</w:t>
            </w:r>
          </w:p>
        </w:tc>
        <w:tc>
          <w:tcPr>
            <w:tcW w:w="1116"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1476.395</w:t>
            </w:r>
          </w:p>
        </w:tc>
        <w:tc>
          <w:tcPr>
            <w:tcW w:w="960"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0.857</w:t>
            </w:r>
          </w:p>
        </w:tc>
      </w:tr>
      <w:tr w:rsidR="002B62AC" w:rsidRPr="00FE6FB2" w:rsidTr="002B62AC">
        <w:trPr>
          <w:trHeight w:val="324"/>
        </w:trPr>
        <w:tc>
          <w:tcPr>
            <w:tcW w:w="938" w:type="dxa"/>
            <w:hideMark/>
          </w:tcPr>
          <w:p w:rsidR="002B62AC" w:rsidRPr="00FE6FB2" w:rsidRDefault="002B62AC" w:rsidP="002B62AC">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C D</w:t>
            </w:r>
          </w:p>
        </w:tc>
        <w:tc>
          <w:tcPr>
            <w:tcW w:w="1116"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221.9924</w:t>
            </w:r>
          </w:p>
        </w:tc>
        <w:tc>
          <w:tcPr>
            <w:tcW w:w="1116"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1307.645</w:t>
            </w:r>
          </w:p>
        </w:tc>
        <w:tc>
          <w:tcPr>
            <w:tcW w:w="1116"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1340.81</w:t>
            </w:r>
          </w:p>
        </w:tc>
        <w:tc>
          <w:tcPr>
            <w:tcW w:w="1116"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884.2438</w:t>
            </w:r>
          </w:p>
        </w:tc>
        <w:tc>
          <w:tcPr>
            <w:tcW w:w="1242"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-1118.82</w:t>
            </w:r>
          </w:p>
        </w:tc>
        <w:tc>
          <w:tcPr>
            <w:tcW w:w="1116"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1578.55</w:t>
            </w:r>
          </w:p>
        </w:tc>
        <w:tc>
          <w:tcPr>
            <w:tcW w:w="960"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0.478</w:t>
            </w:r>
          </w:p>
        </w:tc>
      </w:tr>
      <w:tr w:rsidR="002B62AC" w:rsidRPr="00FE6FB2" w:rsidTr="002B62AC">
        <w:trPr>
          <w:trHeight w:val="324"/>
        </w:trPr>
        <w:tc>
          <w:tcPr>
            <w:tcW w:w="938" w:type="dxa"/>
            <w:hideMark/>
          </w:tcPr>
          <w:p w:rsidR="002B62AC" w:rsidRPr="00FE6FB2" w:rsidRDefault="002B62AC" w:rsidP="002B62AC">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C E</w:t>
            </w:r>
          </w:p>
        </w:tc>
        <w:tc>
          <w:tcPr>
            <w:tcW w:w="1116"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894.9769</w:t>
            </w:r>
          </w:p>
        </w:tc>
        <w:tc>
          <w:tcPr>
            <w:tcW w:w="1116"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1221.275</w:t>
            </w:r>
          </w:p>
        </w:tc>
        <w:tc>
          <w:tcPr>
            <w:tcW w:w="1116"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1389.107</w:t>
            </w:r>
          </w:p>
        </w:tc>
        <w:tc>
          <w:tcPr>
            <w:tcW w:w="1116"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829.7572</w:t>
            </w:r>
          </w:p>
        </w:tc>
        <w:tc>
          <w:tcPr>
            <w:tcW w:w="1242"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-494.13</w:t>
            </w:r>
          </w:p>
        </w:tc>
        <w:tc>
          <w:tcPr>
            <w:tcW w:w="1116"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1476.485</w:t>
            </w:r>
          </w:p>
        </w:tc>
        <w:tc>
          <w:tcPr>
            <w:tcW w:w="960"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0.738</w:t>
            </w:r>
          </w:p>
        </w:tc>
      </w:tr>
      <w:tr w:rsidR="002B62AC" w:rsidRPr="00FE6FB2" w:rsidTr="002B62AC">
        <w:trPr>
          <w:trHeight w:val="324"/>
        </w:trPr>
        <w:tc>
          <w:tcPr>
            <w:tcW w:w="938" w:type="dxa"/>
            <w:hideMark/>
          </w:tcPr>
          <w:p w:rsidR="002B62AC" w:rsidRPr="00FE6FB2" w:rsidRDefault="002B62AC" w:rsidP="002B62AC">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D E</w:t>
            </w:r>
          </w:p>
        </w:tc>
        <w:tc>
          <w:tcPr>
            <w:tcW w:w="1116"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-468.367</w:t>
            </w:r>
          </w:p>
        </w:tc>
        <w:tc>
          <w:tcPr>
            <w:tcW w:w="1116"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1332.766</w:t>
            </w:r>
          </w:p>
        </w:tc>
        <w:tc>
          <w:tcPr>
            <w:tcW w:w="1116"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550.6505</w:t>
            </w:r>
          </w:p>
        </w:tc>
        <w:tc>
          <w:tcPr>
            <w:tcW w:w="1116"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872.7967</w:t>
            </w:r>
          </w:p>
        </w:tc>
        <w:tc>
          <w:tcPr>
            <w:tcW w:w="1242"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-1019.02</w:t>
            </w:r>
          </w:p>
        </w:tc>
        <w:tc>
          <w:tcPr>
            <w:tcW w:w="1116"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1593.083</w:t>
            </w:r>
          </w:p>
        </w:tc>
        <w:tc>
          <w:tcPr>
            <w:tcW w:w="960"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0.522</w:t>
            </w:r>
          </w:p>
        </w:tc>
      </w:tr>
      <w:tr w:rsidR="002B62AC" w:rsidRPr="00FE6FB2" w:rsidTr="002B62AC">
        <w:trPr>
          <w:trHeight w:val="324"/>
        </w:trPr>
        <w:tc>
          <w:tcPr>
            <w:tcW w:w="938" w:type="dxa"/>
            <w:hideMark/>
          </w:tcPr>
          <w:p w:rsidR="002B62AC" w:rsidRPr="00FE6FB2" w:rsidRDefault="002B62AC" w:rsidP="002B62AC">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D F</w:t>
            </w:r>
          </w:p>
        </w:tc>
        <w:tc>
          <w:tcPr>
            <w:tcW w:w="1116"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325.6288</w:t>
            </w:r>
          </w:p>
        </w:tc>
        <w:tc>
          <w:tcPr>
            <w:tcW w:w="1116"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905.1955</w:t>
            </w:r>
          </w:p>
        </w:tc>
        <w:tc>
          <w:tcPr>
            <w:tcW w:w="1116"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775.5157</w:t>
            </w:r>
          </w:p>
        </w:tc>
        <w:tc>
          <w:tcPr>
            <w:tcW w:w="1116"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1056.061</w:t>
            </w:r>
          </w:p>
        </w:tc>
        <w:tc>
          <w:tcPr>
            <w:tcW w:w="1242"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-449.887</w:t>
            </w:r>
          </w:p>
        </w:tc>
        <w:tc>
          <w:tcPr>
            <w:tcW w:w="1116"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1389.625</w:t>
            </w:r>
          </w:p>
        </w:tc>
        <w:tc>
          <w:tcPr>
            <w:tcW w:w="960"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0.746</w:t>
            </w:r>
          </w:p>
        </w:tc>
      </w:tr>
      <w:tr w:rsidR="002B62AC" w:rsidRPr="00FE6FB2" w:rsidTr="002B62AC">
        <w:trPr>
          <w:trHeight w:val="324"/>
        </w:trPr>
        <w:tc>
          <w:tcPr>
            <w:tcW w:w="938" w:type="dxa"/>
            <w:hideMark/>
          </w:tcPr>
          <w:p w:rsidR="002B62AC" w:rsidRPr="00FE6FB2" w:rsidRDefault="002B62AC" w:rsidP="002B62AC">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E F</w:t>
            </w:r>
          </w:p>
        </w:tc>
        <w:tc>
          <w:tcPr>
            <w:tcW w:w="1116"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528.5161</w:t>
            </w:r>
          </w:p>
        </w:tc>
        <w:tc>
          <w:tcPr>
            <w:tcW w:w="1116"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898.2159</w:t>
            </w:r>
          </w:p>
        </w:tc>
        <w:tc>
          <w:tcPr>
            <w:tcW w:w="1116"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17.6384</w:t>
            </w:r>
          </w:p>
        </w:tc>
        <w:tc>
          <w:tcPr>
            <w:tcW w:w="1116"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876.4219</w:t>
            </w:r>
          </w:p>
        </w:tc>
        <w:tc>
          <w:tcPr>
            <w:tcW w:w="1242"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510.8777</w:t>
            </w:r>
          </w:p>
        </w:tc>
        <w:tc>
          <w:tcPr>
            <w:tcW w:w="1116"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1254.919</w:t>
            </w:r>
          </w:p>
        </w:tc>
        <w:tc>
          <w:tcPr>
            <w:tcW w:w="960" w:type="dxa"/>
            <w:hideMark/>
          </w:tcPr>
          <w:p w:rsidR="002B62AC" w:rsidRPr="00FE6FB2" w:rsidRDefault="002B62AC" w:rsidP="002B62AC">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0.684</w:t>
            </w:r>
          </w:p>
        </w:tc>
      </w:tr>
    </w:tbl>
    <w:p w:rsidR="00A847B6" w:rsidRPr="00FE6FB2" w:rsidRDefault="00014744" w:rsidP="00A847B6">
      <w:pPr>
        <w:rPr>
          <w:rFonts w:ascii="Times New Roman" w:eastAsia="DFKai-SB" w:hAnsi="Times New Roman" w:cs="Times New Roman"/>
          <w:szCs w:val="24"/>
        </w:rPr>
      </w:pPr>
      <w:r w:rsidRPr="00FE6FB2">
        <w:rPr>
          <w:rFonts w:ascii="Times New Roman" w:eastAsia="DFKai-SB" w:hAnsi="Times New Roman" w:cs="Times New Roman"/>
          <w:szCs w:val="24"/>
        </w:rPr>
        <w:t>*</w:t>
      </w:r>
      <w:r w:rsidR="00A847B6" w:rsidRPr="00FE6FB2">
        <w:rPr>
          <w:rFonts w:ascii="Times New Roman" w:eastAsia="DFKai-SB" w:hAnsi="Times New Roman" w:cs="Times New Roman"/>
          <w:szCs w:val="24"/>
        </w:rPr>
        <w:t xml:space="preserve">A: lactate Ringer’s, B: </w:t>
      </w:r>
      <w:r w:rsidR="00A47C3C" w:rsidRPr="00FE6FB2">
        <w:rPr>
          <w:rFonts w:ascii="Times New Roman" w:eastAsia="DFKai-SB" w:hAnsi="Times New Roman" w:cs="Times New Roman"/>
          <w:szCs w:val="24"/>
        </w:rPr>
        <w:t>Saline</w:t>
      </w:r>
      <w:r w:rsidR="00A847B6" w:rsidRPr="00FE6FB2">
        <w:rPr>
          <w:rFonts w:ascii="Times New Roman" w:eastAsia="DFKai-SB" w:hAnsi="Times New Roman" w:cs="Times New Roman"/>
          <w:szCs w:val="24"/>
        </w:rPr>
        <w:t>; C: Albumin, D: L-HES, E: H-HES, F: Gelatin.</w:t>
      </w:r>
    </w:p>
    <w:p w:rsidR="00014744" w:rsidRPr="00FE6FB2" w:rsidRDefault="00014744" w:rsidP="00A847B6">
      <w:pPr>
        <w:rPr>
          <w:rFonts w:ascii="Times New Roman" w:eastAsia="DFKai-SB" w:hAnsi="Times New Roman" w:cs="Times New Roman"/>
          <w:szCs w:val="24"/>
        </w:rPr>
      </w:pPr>
    </w:p>
    <w:p w:rsidR="00014744" w:rsidRPr="00FE6FB2" w:rsidRDefault="00014744" w:rsidP="00A847B6">
      <w:pPr>
        <w:rPr>
          <w:rFonts w:ascii="Times New Roman" w:eastAsia="DFKai-SB" w:hAnsi="Times New Roman" w:cs="Times New Roman"/>
          <w:szCs w:val="24"/>
        </w:rPr>
      </w:pPr>
    </w:p>
    <w:p w:rsidR="002B62AC" w:rsidRPr="00FE6FB2" w:rsidRDefault="00014744" w:rsidP="00A847B6">
      <w:pPr>
        <w:rPr>
          <w:rFonts w:ascii="Times New Roman" w:hAnsi="Times New Roman" w:cs="Times New Roman"/>
          <w:noProof/>
        </w:rPr>
      </w:pPr>
      <w:r w:rsidRPr="00FE6FB2">
        <w:rPr>
          <w:rFonts w:ascii="Times New Roman" w:eastAsia="DFKai-SB" w:hAnsi="Times New Roman" w:cs="Times New Roman"/>
          <w:szCs w:val="24"/>
        </w:rPr>
        <w:t>e</w:t>
      </w:r>
      <w:r w:rsidR="00BE4415" w:rsidRPr="00FE6FB2">
        <w:rPr>
          <w:rFonts w:ascii="Times New Roman" w:eastAsia="DFKai-SB" w:hAnsi="Times New Roman" w:cs="Times New Roman"/>
          <w:szCs w:val="24"/>
        </w:rPr>
        <w:t>Table 11</w:t>
      </w:r>
      <w:r w:rsidRPr="00FE6FB2">
        <w:rPr>
          <w:rFonts w:ascii="Times New Roman" w:eastAsia="DFKai-SB" w:hAnsi="Times New Roman" w:cs="Times New Roman"/>
          <w:szCs w:val="24"/>
        </w:rPr>
        <w:t>.12 Design inconsistency</w:t>
      </w:r>
      <w:r w:rsidRPr="00FE6FB2">
        <w:rPr>
          <w:rFonts w:ascii="Times New Roman" w:hAnsi="Times New Roman" w:cs="Times New Roman"/>
          <w:noProof/>
        </w:rPr>
        <w:t xml:space="preserve"> </w:t>
      </w:r>
    </w:p>
    <w:p w:rsidR="00014744" w:rsidRPr="00FE6FB2" w:rsidRDefault="00014744" w:rsidP="00A847B6">
      <w:pPr>
        <w:rPr>
          <w:rFonts w:ascii="Times New Roman" w:eastAsia="DFKai-SB" w:hAnsi="Times New Roman" w:cs="Times New Roman"/>
          <w:szCs w:val="24"/>
        </w:rPr>
      </w:pPr>
      <w:r w:rsidRPr="00FE6FB2">
        <w:rPr>
          <w:rFonts w:ascii="Times New Roman" w:hAnsi="Times New Roman" w:cs="Times New Roman"/>
          <w:noProof/>
          <w:lang w:val="en-IN" w:eastAsia="en-IN"/>
        </w:rPr>
        <w:drawing>
          <wp:inline distT="0" distB="0" distL="0" distR="0" wp14:anchorId="0A70E6EC" wp14:editId="2857A4D5">
            <wp:extent cx="4029075" cy="3637047"/>
            <wp:effectExtent l="0" t="0" r="0" b="0"/>
            <wp:docPr id="63" name="圖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6">
                      <a:extLst>
                        <a:ext uri="{28A0092B-C50C-407E-A947-70E740481C1C}">
                          <a14:useLocalDpi xmlns:a14="http://schemas.microsoft.com/office/drawing/2010/main" val="0"/>
                        </a:ext>
                      </a:extLst>
                    </a:blip>
                    <a:srcRect t="3634" r="64003" b="-1"/>
                    <a:stretch/>
                  </pic:blipFill>
                  <pic:spPr bwMode="auto">
                    <a:xfrm>
                      <a:off x="0" y="0"/>
                      <a:ext cx="4035924" cy="3643230"/>
                    </a:xfrm>
                    <a:prstGeom prst="rect">
                      <a:avLst/>
                    </a:prstGeom>
                    <a:noFill/>
                    <a:ln>
                      <a:noFill/>
                    </a:ln>
                    <a:extLst>
                      <a:ext uri="{53640926-AAD7-44D8-BBD7-CCE9431645EC}">
                        <a14:shadowObscured xmlns:a14="http://schemas.microsoft.com/office/drawing/2010/main"/>
                      </a:ext>
                    </a:extLst>
                  </pic:spPr>
                </pic:pic>
              </a:graphicData>
            </a:graphic>
          </wp:inline>
        </w:drawing>
      </w:r>
    </w:p>
    <w:p w:rsidR="00A847B6" w:rsidRPr="00FE6FB2" w:rsidRDefault="00014744" w:rsidP="00A847B6">
      <w:pPr>
        <w:rPr>
          <w:rFonts w:ascii="Times New Roman" w:eastAsia="DFKai-SB" w:hAnsi="Times New Roman" w:cs="Times New Roman"/>
          <w:szCs w:val="24"/>
        </w:rPr>
      </w:pPr>
      <w:r w:rsidRPr="00FE6FB2">
        <w:rPr>
          <w:rFonts w:ascii="Times New Roman" w:eastAsia="DFKai-SB" w:hAnsi="Times New Roman" w:cs="Times New Roman"/>
          <w:szCs w:val="24"/>
        </w:rPr>
        <w:t>*</w:t>
      </w:r>
      <w:r w:rsidR="00A847B6" w:rsidRPr="00FE6FB2">
        <w:rPr>
          <w:rFonts w:ascii="Times New Roman" w:eastAsia="DFKai-SB" w:hAnsi="Times New Roman" w:cs="Times New Roman"/>
          <w:szCs w:val="24"/>
        </w:rPr>
        <w:t xml:space="preserve">A: lactate Ringer’s, B: </w:t>
      </w:r>
      <w:r w:rsidR="00A47C3C" w:rsidRPr="00FE6FB2">
        <w:rPr>
          <w:rFonts w:ascii="Times New Roman" w:eastAsia="DFKai-SB" w:hAnsi="Times New Roman" w:cs="Times New Roman"/>
          <w:szCs w:val="24"/>
        </w:rPr>
        <w:t>Saline</w:t>
      </w:r>
      <w:r w:rsidR="00A847B6" w:rsidRPr="00FE6FB2">
        <w:rPr>
          <w:rFonts w:ascii="Times New Roman" w:eastAsia="DFKai-SB" w:hAnsi="Times New Roman" w:cs="Times New Roman"/>
          <w:szCs w:val="24"/>
        </w:rPr>
        <w:t>; C: Albumin, D: L-HES, E: H-HES, F: Gelatin.</w:t>
      </w:r>
    </w:p>
    <w:p w:rsidR="00A847B6" w:rsidRPr="00FE6FB2" w:rsidRDefault="00A847B6" w:rsidP="006A7B3C">
      <w:pPr>
        <w:rPr>
          <w:rFonts w:ascii="Times New Roman" w:hAnsi="Times New Roman" w:cs="Times New Roman"/>
        </w:rPr>
      </w:pPr>
    </w:p>
    <w:p w:rsidR="00D13BE2" w:rsidRPr="00FE6FB2" w:rsidRDefault="00BE4415" w:rsidP="00DB7003">
      <w:pPr>
        <w:pStyle w:val="Heading3"/>
      </w:pPr>
      <w:bookmarkStart w:id="212" w:name="_Toc32664101"/>
      <w:bookmarkStart w:id="213" w:name="_Toc53220897"/>
      <w:r w:rsidRPr="00FE6FB2">
        <w:t>11</w:t>
      </w:r>
      <w:r w:rsidR="006A7B3C" w:rsidRPr="00FE6FB2">
        <w:t xml:space="preserve">.2.3. </w:t>
      </w:r>
      <w:r w:rsidR="005B1684">
        <w:t>Acute kidney injury</w:t>
      </w:r>
      <w:r w:rsidR="006A7B3C" w:rsidRPr="00FE6FB2">
        <w:t xml:space="preserve"> in surgical patients</w:t>
      </w:r>
      <w:bookmarkEnd w:id="212"/>
      <w:bookmarkEnd w:id="213"/>
      <w:r w:rsidR="006A7B3C" w:rsidRPr="00FE6FB2">
        <w:tab/>
      </w:r>
    </w:p>
    <w:p w:rsidR="00014744" w:rsidRPr="00FE6FB2" w:rsidRDefault="00014744" w:rsidP="00014744">
      <w:pPr>
        <w:rPr>
          <w:rFonts w:ascii="Times New Roman" w:hAnsi="Times New Roman" w:cs="Times New Roman"/>
        </w:rPr>
      </w:pPr>
      <w:r w:rsidRPr="00FE6FB2">
        <w:rPr>
          <w:rFonts w:ascii="Times New Roman" w:eastAsia="DFKai-SB" w:hAnsi="Times New Roman" w:cs="Times New Roman"/>
          <w:szCs w:val="24"/>
        </w:rPr>
        <w:t>e</w:t>
      </w:r>
      <w:r w:rsidR="00BE4415" w:rsidRPr="00FE6FB2">
        <w:rPr>
          <w:rFonts w:ascii="Times New Roman" w:eastAsia="DFKai-SB" w:hAnsi="Times New Roman" w:cs="Times New Roman"/>
          <w:szCs w:val="24"/>
        </w:rPr>
        <w:t>Table 11</w:t>
      </w:r>
      <w:r w:rsidRPr="00FE6FB2">
        <w:rPr>
          <w:rFonts w:ascii="Times New Roman" w:eastAsia="DFKai-SB" w:hAnsi="Times New Roman" w:cs="Times New Roman"/>
          <w:szCs w:val="24"/>
        </w:rPr>
        <w:t>.13 Inconsistency between direct and indirect evidence</w:t>
      </w:r>
    </w:p>
    <w:tbl>
      <w:tblPr>
        <w:tblStyle w:val="TableGrid"/>
        <w:tblW w:w="0" w:type="auto"/>
        <w:tblLook w:val="04A0" w:firstRow="1" w:lastRow="0" w:firstColumn="1" w:lastColumn="0" w:noHBand="0" w:noVBand="1"/>
      </w:tblPr>
      <w:tblGrid>
        <w:gridCol w:w="608"/>
        <w:gridCol w:w="1102"/>
        <w:gridCol w:w="1041"/>
        <w:gridCol w:w="1041"/>
        <w:gridCol w:w="1041"/>
        <w:gridCol w:w="1041"/>
        <w:gridCol w:w="1041"/>
        <w:gridCol w:w="711"/>
      </w:tblGrid>
      <w:tr w:rsidR="00D13BE2" w:rsidRPr="00FE6FB2" w:rsidTr="000014D1">
        <w:trPr>
          <w:trHeight w:val="128"/>
        </w:trPr>
        <w:tc>
          <w:tcPr>
            <w:tcW w:w="0" w:type="auto"/>
            <w:hideMark/>
          </w:tcPr>
          <w:p w:rsidR="00D13BE2" w:rsidRPr="00FE6FB2" w:rsidRDefault="00D13BE2" w:rsidP="00D13BE2">
            <w:pPr>
              <w:widowControl/>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Side</w:t>
            </w:r>
          </w:p>
        </w:tc>
        <w:tc>
          <w:tcPr>
            <w:tcW w:w="0" w:type="auto"/>
            <w:gridSpan w:val="2"/>
            <w:hideMark/>
          </w:tcPr>
          <w:p w:rsidR="00D13BE2" w:rsidRPr="00FE6FB2" w:rsidRDefault="00D13BE2" w:rsidP="00D13BE2">
            <w:pPr>
              <w:widowControl/>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Direct</w:t>
            </w:r>
          </w:p>
        </w:tc>
        <w:tc>
          <w:tcPr>
            <w:tcW w:w="0" w:type="auto"/>
            <w:gridSpan w:val="2"/>
            <w:hideMark/>
          </w:tcPr>
          <w:p w:rsidR="00D13BE2" w:rsidRPr="00FE6FB2" w:rsidRDefault="00D13BE2" w:rsidP="00D13BE2">
            <w:pPr>
              <w:widowControl/>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Indirect</w:t>
            </w:r>
          </w:p>
        </w:tc>
        <w:tc>
          <w:tcPr>
            <w:tcW w:w="0" w:type="auto"/>
            <w:gridSpan w:val="3"/>
            <w:hideMark/>
          </w:tcPr>
          <w:p w:rsidR="00D13BE2" w:rsidRPr="00FE6FB2" w:rsidRDefault="00D13BE2" w:rsidP="00D13BE2">
            <w:pPr>
              <w:widowControl/>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Difference</w:t>
            </w:r>
          </w:p>
        </w:tc>
      </w:tr>
      <w:tr w:rsidR="00D13BE2" w:rsidRPr="00FE6FB2" w:rsidTr="000014D1">
        <w:trPr>
          <w:trHeight w:val="324"/>
        </w:trPr>
        <w:tc>
          <w:tcPr>
            <w:tcW w:w="0" w:type="auto"/>
            <w:noWrap/>
            <w:hideMark/>
          </w:tcPr>
          <w:p w:rsidR="00D13BE2" w:rsidRPr="00FE6FB2" w:rsidRDefault="00D13BE2" w:rsidP="00D13BE2">
            <w:pPr>
              <w:widowControl/>
              <w:rPr>
                <w:rFonts w:ascii="Times New Roman" w:eastAsia="Times New Roman" w:hAnsi="Times New Roman" w:cs="Times New Roman"/>
                <w:kern w:val="0"/>
                <w:sz w:val="22"/>
                <w:szCs w:val="24"/>
              </w:rPr>
            </w:pPr>
          </w:p>
        </w:tc>
        <w:tc>
          <w:tcPr>
            <w:tcW w:w="0" w:type="auto"/>
            <w:hideMark/>
          </w:tcPr>
          <w:p w:rsidR="00D13BE2" w:rsidRPr="00FE6FB2" w:rsidRDefault="00D13BE2" w:rsidP="00D13BE2">
            <w:pPr>
              <w:widowControl/>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Coef.</w:t>
            </w:r>
          </w:p>
        </w:tc>
        <w:tc>
          <w:tcPr>
            <w:tcW w:w="0" w:type="auto"/>
            <w:hideMark/>
          </w:tcPr>
          <w:p w:rsidR="00D13BE2" w:rsidRPr="00FE6FB2" w:rsidRDefault="00D13BE2" w:rsidP="00D13BE2">
            <w:pPr>
              <w:widowControl/>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Std. Err.</w:t>
            </w:r>
          </w:p>
        </w:tc>
        <w:tc>
          <w:tcPr>
            <w:tcW w:w="0" w:type="auto"/>
            <w:hideMark/>
          </w:tcPr>
          <w:p w:rsidR="00D13BE2" w:rsidRPr="00FE6FB2" w:rsidRDefault="00D13BE2" w:rsidP="00D13BE2">
            <w:pPr>
              <w:widowControl/>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Coef.</w:t>
            </w:r>
          </w:p>
        </w:tc>
        <w:tc>
          <w:tcPr>
            <w:tcW w:w="0" w:type="auto"/>
            <w:hideMark/>
          </w:tcPr>
          <w:p w:rsidR="00D13BE2" w:rsidRPr="00FE6FB2" w:rsidRDefault="00D13BE2" w:rsidP="00D13BE2">
            <w:pPr>
              <w:widowControl/>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Std. Err.</w:t>
            </w:r>
          </w:p>
        </w:tc>
        <w:tc>
          <w:tcPr>
            <w:tcW w:w="0" w:type="auto"/>
            <w:hideMark/>
          </w:tcPr>
          <w:p w:rsidR="00D13BE2" w:rsidRPr="00FE6FB2" w:rsidRDefault="00D13BE2" w:rsidP="00D13BE2">
            <w:pPr>
              <w:widowControl/>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Coef.</w:t>
            </w:r>
          </w:p>
        </w:tc>
        <w:tc>
          <w:tcPr>
            <w:tcW w:w="0" w:type="auto"/>
            <w:hideMark/>
          </w:tcPr>
          <w:p w:rsidR="00D13BE2" w:rsidRPr="00FE6FB2" w:rsidRDefault="00D13BE2" w:rsidP="00D13BE2">
            <w:pPr>
              <w:widowControl/>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Std. Err.</w:t>
            </w:r>
          </w:p>
        </w:tc>
        <w:tc>
          <w:tcPr>
            <w:tcW w:w="0" w:type="auto"/>
            <w:hideMark/>
          </w:tcPr>
          <w:p w:rsidR="00D13BE2" w:rsidRPr="00FE6FB2" w:rsidRDefault="00D13BE2" w:rsidP="00D13BE2">
            <w:pPr>
              <w:widowControl/>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P&gt;z</w:t>
            </w:r>
          </w:p>
        </w:tc>
      </w:tr>
      <w:tr w:rsidR="00D13BE2" w:rsidRPr="00FE6FB2" w:rsidTr="000014D1">
        <w:trPr>
          <w:trHeight w:val="324"/>
        </w:trPr>
        <w:tc>
          <w:tcPr>
            <w:tcW w:w="0" w:type="auto"/>
            <w:hideMark/>
          </w:tcPr>
          <w:p w:rsidR="00D13BE2" w:rsidRPr="00FE6FB2" w:rsidRDefault="00D13BE2" w:rsidP="00D13BE2">
            <w:pPr>
              <w:widowControl/>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AB</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0.047502</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0.176843</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0.445654</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0.525081</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-0.39815</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0.554061</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0.472</w:t>
            </w:r>
          </w:p>
        </w:tc>
      </w:tr>
      <w:tr w:rsidR="00D13BE2" w:rsidRPr="00FE6FB2" w:rsidTr="000014D1">
        <w:trPr>
          <w:trHeight w:val="324"/>
        </w:trPr>
        <w:tc>
          <w:tcPr>
            <w:tcW w:w="0" w:type="auto"/>
            <w:hideMark/>
          </w:tcPr>
          <w:p w:rsidR="00D13BE2" w:rsidRPr="00FE6FB2" w:rsidRDefault="00D13BE2" w:rsidP="00D13BE2">
            <w:pPr>
              <w:widowControl/>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AD</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-0.25888</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0.360621</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-0.19804</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0.788251</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-0.06084</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0.866826</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0.944</w:t>
            </w:r>
          </w:p>
        </w:tc>
      </w:tr>
      <w:tr w:rsidR="00D13BE2" w:rsidRPr="00FE6FB2" w:rsidTr="000014D1">
        <w:trPr>
          <w:trHeight w:val="324"/>
        </w:trPr>
        <w:tc>
          <w:tcPr>
            <w:tcW w:w="0" w:type="auto"/>
            <w:hideMark/>
          </w:tcPr>
          <w:p w:rsidR="00D13BE2" w:rsidRPr="00FE6FB2" w:rsidRDefault="00D13BE2" w:rsidP="00D13BE2">
            <w:pPr>
              <w:widowControl/>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AE</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0.683028</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0.537002</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0.081865</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0.384555</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0.601164</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0.660494</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0.363</w:t>
            </w:r>
          </w:p>
        </w:tc>
      </w:tr>
      <w:tr w:rsidR="00D13BE2" w:rsidRPr="00FE6FB2" w:rsidTr="000014D1">
        <w:trPr>
          <w:trHeight w:val="324"/>
        </w:trPr>
        <w:tc>
          <w:tcPr>
            <w:tcW w:w="0" w:type="auto"/>
            <w:hideMark/>
          </w:tcPr>
          <w:p w:rsidR="00D13BE2" w:rsidRPr="00FE6FB2" w:rsidRDefault="00D13BE2" w:rsidP="00D13BE2">
            <w:pPr>
              <w:widowControl/>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BD</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-0.48243</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0.93373</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-0.31168</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0.384293</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-0.17075</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1.009719</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0.866</w:t>
            </w:r>
          </w:p>
        </w:tc>
      </w:tr>
      <w:tr w:rsidR="00D13BE2" w:rsidRPr="00FE6FB2" w:rsidTr="000014D1">
        <w:trPr>
          <w:trHeight w:val="324"/>
        </w:trPr>
        <w:tc>
          <w:tcPr>
            <w:tcW w:w="0" w:type="auto"/>
            <w:hideMark/>
          </w:tcPr>
          <w:p w:rsidR="00D13BE2" w:rsidRPr="00FE6FB2" w:rsidRDefault="00D13BE2" w:rsidP="00D13BE2">
            <w:pPr>
              <w:widowControl/>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BE</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0.054067</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0.358314</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0.507969</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0.526937</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-0.4539</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0.637222</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0.476</w:t>
            </w:r>
          </w:p>
        </w:tc>
      </w:tr>
      <w:tr w:rsidR="00D13BE2" w:rsidRPr="00FE6FB2" w:rsidTr="000014D1">
        <w:trPr>
          <w:trHeight w:val="324"/>
        </w:trPr>
        <w:tc>
          <w:tcPr>
            <w:tcW w:w="0" w:type="auto"/>
            <w:hideMark/>
          </w:tcPr>
          <w:p w:rsidR="00D13BE2" w:rsidRPr="00FE6FB2" w:rsidRDefault="00D13BE2" w:rsidP="00D13BE2">
            <w:pPr>
              <w:widowControl/>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BF</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1.148598</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1.663343</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1.192382</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0.988552</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-0.04378</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1.934935</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0.982</w:t>
            </w:r>
          </w:p>
        </w:tc>
      </w:tr>
      <w:tr w:rsidR="00D13BE2" w:rsidRPr="00FE6FB2" w:rsidTr="000014D1">
        <w:trPr>
          <w:trHeight w:val="324"/>
        </w:trPr>
        <w:tc>
          <w:tcPr>
            <w:tcW w:w="0" w:type="auto"/>
            <w:hideMark/>
          </w:tcPr>
          <w:p w:rsidR="00D13BE2" w:rsidRPr="00FE6FB2" w:rsidRDefault="00D13BE2" w:rsidP="00D13BE2">
            <w:pPr>
              <w:widowControl/>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CD</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0.377294</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0.703006</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-0.49021</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221.0472</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0.867508</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221.0481</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0.997</w:t>
            </w:r>
          </w:p>
        </w:tc>
      </w:tr>
      <w:tr w:rsidR="00D13BE2" w:rsidRPr="00FE6FB2" w:rsidTr="000014D1">
        <w:trPr>
          <w:trHeight w:val="324"/>
        </w:trPr>
        <w:tc>
          <w:tcPr>
            <w:tcW w:w="0" w:type="auto"/>
            <w:hideMark/>
          </w:tcPr>
          <w:p w:rsidR="00D13BE2" w:rsidRPr="00FE6FB2" w:rsidRDefault="00D13BE2" w:rsidP="00D13BE2">
            <w:pPr>
              <w:widowControl/>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DE</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-5.93E-13</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1.449138</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0.587603</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0.459142</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-0.5876</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1.520135</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0.699</w:t>
            </w:r>
          </w:p>
        </w:tc>
      </w:tr>
      <w:tr w:rsidR="00D13BE2" w:rsidRPr="00FE6FB2" w:rsidTr="000014D1">
        <w:trPr>
          <w:trHeight w:val="324"/>
        </w:trPr>
        <w:tc>
          <w:tcPr>
            <w:tcW w:w="0" w:type="auto"/>
            <w:hideMark/>
          </w:tcPr>
          <w:p w:rsidR="00D13BE2" w:rsidRPr="00FE6FB2" w:rsidRDefault="00D13BE2" w:rsidP="00D13BE2">
            <w:pPr>
              <w:widowControl/>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DF</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1.329247</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1.18043</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1.790509</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1.453231</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-0.46126</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1.974224</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0.815</w:t>
            </w:r>
          </w:p>
        </w:tc>
      </w:tr>
      <w:tr w:rsidR="00D13BE2" w:rsidRPr="00FE6FB2" w:rsidTr="000014D1">
        <w:trPr>
          <w:trHeight w:val="324"/>
        </w:trPr>
        <w:tc>
          <w:tcPr>
            <w:tcW w:w="0" w:type="auto"/>
            <w:hideMark/>
          </w:tcPr>
          <w:p w:rsidR="00D13BE2" w:rsidRPr="00FE6FB2" w:rsidRDefault="00D13BE2" w:rsidP="00D13BE2">
            <w:pPr>
              <w:widowControl/>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EF</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1.199587</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1.180726</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0.677357</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1.433401</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0.52223</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1.960021</w:t>
            </w:r>
          </w:p>
        </w:tc>
        <w:tc>
          <w:tcPr>
            <w:tcW w:w="0" w:type="auto"/>
            <w:hideMark/>
          </w:tcPr>
          <w:p w:rsidR="00D13BE2" w:rsidRPr="00FE6FB2" w:rsidRDefault="00D13BE2" w:rsidP="00D13BE2">
            <w:pPr>
              <w:widowControl/>
              <w:jc w:val="right"/>
              <w:rPr>
                <w:rFonts w:ascii="Times New Roman" w:eastAsia="PMingLiU" w:hAnsi="Times New Roman" w:cs="Times New Roman"/>
                <w:color w:val="000000"/>
                <w:kern w:val="0"/>
                <w:sz w:val="22"/>
                <w:szCs w:val="24"/>
              </w:rPr>
            </w:pPr>
            <w:r w:rsidRPr="00FE6FB2">
              <w:rPr>
                <w:rFonts w:ascii="Times New Roman" w:eastAsia="PMingLiU" w:hAnsi="Times New Roman" w:cs="Times New Roman"/>
                <w:color w:val="000000"/>
                <w:kern w:val="0"/>
                <w:sz w:val="22"/>
                <w:szCs w:val="24"/>
              </w:rPr>
              <w:t>0.79</w:t>
            </w:r>
          </w:p>
        </w:tc>
      </w:tr>
    </w:tbl>
    <w:p w:rsidR="00A847B6" w:rsidRPr="00FE6FB2" w:rsidRDefault="00014744" w:rsidP="00A847B6">
      <w:pPr>
        <w:rPr>
          <w:rFonts w:ascii="Times New Roman" w:eastAsia="DFKai-SB" w:hAnsi="Times New Roman" w:cs="Times New Roman"/>
          <w:szCs w:val="24"/>
        </w:rPr>
      </w:pPr>
      <w:r w:rsidRPr="00FE6FB2">
        <w:rPr>
          <w:rFonts w:ascii="Times New Roman" w:eastAsia="DFKai-SB" w:hAnsi="Times New Roman" w:cs="Times New Roman"/>
          <w:szCs w:val="24"/>
        </w:rPr>
        <w:t>*</w:t>
      </w:r>
      <w:r w:rsidR="00A847B6" w:rsidRPr="00FE6FB2">
        <w:rPr>
          <w:rFonts w:ascii="Times New Roman" w:eastAsia="DFKai-SB" w:hAnsi="Times New Roman" w:cs="Times New Roman"/>
          <w:szCs w:val="24"/>
        </w:rPr>
        <w:t xml:space="preserve">A: lactate Ringer’s, B: </w:t>
      </w:r>
      <w:r w:rsidR="00A47C3C" w:rsidRPr="00FE6FB2">
        <w:rPr>
          <w:rFonts w:ascii="Times New Roman" w:eastAsia="DFKai-SB" w:hAnsi="Times New Roman" w:cs="Times New Roman"/>
          <w:szCs w:val="24"/>
        </w:rPr>
        <w:t>Saline</w:t>
      </w:r>
      <w:r w:rsidR="00A847B6" w:rsidRPr="00FE6FB2">
        <w:rPr>
          <w:rFonts w:ascii="Times New Roman" w:eastAsia="DFKai-SB" w:hAnsi="Times New Roman" w:cs="Times New Roman"/>
          <w:szCs w:val="24"/>
        </w:rPr>
        <w:t>; C: Albumin, D: L-HES, E: H-HES, F: Gelatin.</w:t>
      </w:r>
    </w:p>
    <w:p w:rsidR="00C9527E" w:rsidRPr="00FE6FB2" w:rsidRDefault="00C9527E">
      <w:pPr>
        <w:widowControl/>
        <w:rPr>
          <w:rFonts w:ascii="Times New Roman" w:eastAsia="DFKai-SB" w:hAnsi="Times New Roman" w:cs="Times New Roman"/>
          <w:szCs w:val="24"/>
        </w:rPr>
      </w:pPr>
      <w:r w:rsidRPr="00FE6FB2">
        <w:rPr>
          <w:rFonts w:ascii="Times New Roman" w:eastAsia="DFKai-SB" w:hAnsi="Times New Roman" w:cs="Times New Roman"/>
          <w:szCs w:val="24"/>
        </w:rPr>
        <w:br w:type="page"/>
      </w:r>
    </w:p>
    <w:p w:rsidR="00C9527E" w:rsidRPr="00FE6FB2" w:rsidRDefault="00014744" w:rsidP="00A847B6">
      <w:pPr>
        <w:rPr>
          <w:rFonts w:ascii="Times New Roman" w:hAnsi="Times New Roman" w:cs="Times New Roman"/>
          <w:noProof/>
        </w:rPr>
      </w:pPr>
      <w:r w:rsidRPr="00FE6FB2">
        <w:rPr>
          <w:rFonts w:ascii="Times New Roman" w:eastAsia="DFKai-SB" w:hAnsi="Times New Roman" w:cs="Times New Roman"/>
          <w:szCs w:val="24"/>
        </w:rPr>
        <w:t>e</w:t>
      </w:r>
      <w:r w:rsidR="00BE4415" w:rsidRPr="00FE6FB2">
        <w:rPr>
          <w:rFonts w:ascii="Times New Roman" w:eastAsia="DFKai-SB" w:hAnsi="Times New Roman" w:cs="Times New Roman"/>
          <w:szCs w:val="24"/>
        </w:rPr>
        <w:t>Table 11</w:t>
      </w:r>
      <w:r w:rsidRPr="00FE6FB2">
        <w:rPr>
          <w:rFonts w:ascii="Times New Roman" w:eastAsia="DFKai-SB" w:hAnsi="Times New Roman" w:cs="Times New Roman"/>
          <w:szCs w:val="24"/>
        </w:rPr>
        <w:t>.14 Design inconsistency</w:t>
      </w:r>
    </w:p>
    <w:p w:rsidR="00014744" w:rsidRPr="00FE6FB2" w:rsidRDefault="00014744" w:rsidP="00A847B6">
      <w:pPr>
        <w:rPr>
          <w:rFonts w:ascii="Times New Roman" w:eastAsia="DFKai-SB" w:hAnsi="Times New Roman" w:cs="Times New Roman"/>
          <w:szCs w:val="24"/>
        </w:rPr>
      </w:pPr>
      <w:r w:rsidRPr="00FE6FB2">
        <w:rPr>
          <w:rFonts w:ascii="Times New Roman" w:hAnsi="Times New Roman" w:cs="Times New Roman"/>
          <w:noProof/>
          <w:lang w:val="en-IN" w:eastAsia="en-IN"/>
        </w:rPr>
        <w:drawing>
          <wp:inline distT="0" distB="0" distL="0" distR="0" wp14:anchorId="455B4297" wp14:editId="59167212">
            <wp:extent cx="5723255" cy="3967851"/>
            <wp:effectExtent l="0" t="0" r="0" b="0"/>
            <wp:docPr id="60" name="圖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7">
                      <a:extLst>
                        <a:ext uri="{28A0092B-C50C-407E-A947-70E740481C1C}">
                          <a14:useLocalDpi xmlns:a14="http://schemas.microsoft.com/office/drawing/2010/main" val="0"/>
                        </a:ext>
                      </a:extLst>
                    </a:blip>
                    <a:srcRect t="3489" r="62722" b="1"/>
                    <a:stretch/>
                  </pic:blipFill>
                  <pic:spPr bwMode="auto">
                    <a:xfrm>
                      <a:off x="0" y="0"/>
                      <a:ext cx="5731483" cy="3973555"/>
                    </a:xfrm>
                    <a:prstGeom prst="rect">
                      <a:avLst/>
                    </a:prstGeom>
                    <a:noFill/>
                    <a:ln>
                      <a:noFill/>
                    </a:ln>
                    <a:extLst>
                      <a:ext uri="{53640926-AAD7-44D8-BBD7-CCE9431645EC}">
                        <a14:shadowObscured xmlns:a14="http://schemas.microsoft.com/office/drawing/2010/main"/>
                      </a:ext>
                    </a:extLst>
                  </pic:spPr>
                </pic:pic>
              </a:graphicData>
            </a:graphic>
          </wp:inline>
        </w:drawing>
      </w:r>
    </w:p>
    <w:p w:rsidR="00A847B6" w:rsidRPr="00FE6FB2" w:rsidRDefault="00014744" w:rsidP="00A847B6">
      <w:pPr>
        <w:rPr>
          <w:rFonts w:ascii="Times New Roman" w:eastAsia="DFKai-SB" w:hAnsi="Times New Roman" w:cs="Times New Roman"/>
          <w:szCs w:val="24"/>
        </w:rPr>
      </w:pPr>
      <w:r w:rsidRPr="00FE6FB2">
        <w:rPr>
          <w:rFonts w:ascii="Times New Roman" w:eastAsia="DFKai-SB" w:hAnsi="Times New Roman" w:cs="Times New Roman"/>
          <w:szCs w:val="24"/>
        </w:rPr>
        <w:t>*</w:t>
      </w:r>
      <w:r w:rsidR="00A847B6" w:rsidRPr="00FE6FB2">
        <w:rPr>
          <w:rFonts w:ascii="Times New Roman" w:eastAsia="DFKai-SB" w:hAnsi="Times New Roman" w:cs="Times New Roman"/>
          <w:szCs w:val="24"/>
        </w:rPr>
        <w:t xml:space="preserve">A: lactate Ringer’s, B: </w:t>
      </w:r>
      <w:r w:rsidR="00A47C3C" w:rsidRPr="00FE6FB2">
        <w:rPr>
          <w:rFonts w:ascii="Times New Roman" w:eastAsia="DFKai-SB" w:hAnsi="Times New Roman" w:cs="Times New Roman"/>
          <w:szCs w:val="24"/>
        </w:rPr>
        <w:t>Saline</w:t>
      </w:r>
      <w:r w:rsidR="00A847B6" w:rsidRPr="00FE6FB2">
        <w:rPr>
          <w:rFonts w:ascii="Times New Roman" w:eastAsia="DFKai-SB" w:hAnsi="Times New Roman" w:cs="Times New Roman"/>
          <w:szCs w:val="24"/>
        </w:rPr>
        <w:t>; C: Albumin, D: L-HES, E: H-HES, F: Gelatin.</w:t>
      </w:r>
    </w:p>
    <w:p w:rsidR="00A847B6" w:rsidRPr="00FE6FB2" w:rsidRDefault="00A847B6" w:rsidP="006A7B3C">
      <w:pPr>
        <w:rPr>
          <w:rFonts w:ascii="Times New Roman" w:hAnsi="Times New Roman" w:cs="Times New Roman"/>
        </w:rPr>
      </w:pPr>
    </w:p>
    <w:p w:rsidR="00DB7003" w:rsidRPr="00FE6FB2" w:rsidRDefault="00DB7003">
      <w:pPr>
        <w:widowControl/>
        <w:rPr>
          <w:rFonts w:ascii="Times New Roman" w:hAnsi="Times New Roman" w:cs="Times New Roman"/>
          <w:b/>
          <w:bCs/>
          <w:szCs w:val="36"/>
        </w:rPr>
      </w:pPr>
      <w:r w:rsidRPr="00FE6FB2">
        <w:rPr>
          <w:rFonts w:ascii="Times New Roman" w:hAnsi="Times New Roman" w:cs="Times New Roman"/>
        </w:rPr>
        <w:br w:type="page"/>
      </w:r>
    </w:p>
    <w:p w:rsidR="006A7B3C" w:rsidRPr="00FE6FB2" w:rsidRDefault="00BE4415" w:rsidP="006A7B3C">
      <w:pPr>
        <w:pStyle w:val="Heading3"/>
      </w:pPr>
      <w:bookmarkStart w:id="214" w:name="_Toc32664102"/>
      <w:bookmarkStart w:id="215" w:name="_Toc53220898"/>
      <w:r w:rsidRPr="00FE6FB2">
        <w:t>11</w:t>
      </w:r>
      <w:r w:rsidR="006A7B3C" w:rsidRPr="00FE6FB2">
        <w:t>.2.4. Blood transfusion among in surgical patients</w:t>
      </w:r>
      <w:bookmarkEnd w:id="214"/>
      <w:bookmarkEnd w:id="215"/>
      <w:r w:rsidR="006A7B3C" w:rsidRPr="00FE6FB2">
        <w:tab/>
      </w:r>
    </w:p>
    <w:p w:rsidR="00014744" w:rsidRPr="00FE6FB2" w:rsidRDefault="00014744" w:rsidP="00014744">
      <w:pPr>
        <w:rPr>
          <w:rFonts w:ascii="Times New Roman" w:hAnsi="Times New Roman" w:cs="Times New Roman"/>
        </w:rPr>
      </w:pPr>
      <w:r w:rsidRPr="00FE6FB2">
        <w:rPr>
          <w:rFonts w:ascii="Times New Roman" w:eastAsia="DFKai-SB" w:hAnsi="Times New Roman" w:cs="Times New Roman"/>
          <w:szCs w:val="24"/>
        </w:rPr>
        <w:t>e</w:t>
      </w:r>
      <w:r w:rsidR="00BE4415" w:rsidRPr="00FE6FB2">
        <w:rPr>
          <w:rFonts w:ascii="Times New Roman" w:eastAsia="DFKai-SB" w:hAnsi="Times New Roman" w:cs="Times New Roman"/>
          <w:szCs w:val="24"/>
        </w:rPr>
        <w:t>Table 11</w:t>
      </w:r>
      <w:r w:rsidRPr="00FE6FB2">
        <w:rPr>
          <w:rFonts w:ascii="Times New Roman" w:eastAsia="DFKai-SB" w:hAnsi="Times New Roman" w:cs="Times New Roman"/>
          <w:szCs w:val="24"/>
        </w:rPr>
        <w:t>.15 Inconsistency between direct and indirect evidence</w:t>
      </w:r>
    </w:p>
    <w:tbl>
      <w:tblPr>
        <w:tblStyle w:val="TableGrid"/>
        <w:tblW w:w="8720" w:type="dxa"/>
        <w:tblLook w:val="04A0" w:firstRow="1" w:lastRow="0" w:firstColumn="1" w:lastColumn="0" w:noHBand="0" w:noVBand="1"/>
      </w:tblPr>
      <w:tblGrid>
        <w:gridCol w:w="938"/>
        <w:gridCol w:w="1116"/>
        <w:gridCol w:w="1116"/>
        <w:gridCol w:w="1116"/>
        <w:gridCol w:w="1116"/>
        <w:gridCol w:w="1242"/>
        <w:gridCol w:w="1116"/>
        <w:gridCol w:w="960"/>
      </w:tblGrid>
      <w:tr w:rsidR="00DB7003" w:rsidRPr="00FE6FB2" w:rsidTr="00DB7003">
        <w:trPr>
          <w:trHeight w:val="70"/>
        </w:trPr>
        <w:tc>
          <w:tcPr>
            <w:tcW w:w="938" w:type="dxa"/>
            <w:hideMark/>
          </w:tcPr>
          <w:p w:rsidR="00DB7003" w:rsidRPr="00FE6FB2" w:rsidRDefault="00DB7003" w:rsidP="00DB700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Side</w:t>
            </w:r>
          </w:p>
        </w:tc>
        <w:tc>
          <w:tcPr>
            <w:tcW w:w="2232" w:type="dxa"/>
            <w:gridSpan w:val="2"/>
            <w:hideMark/>
          </w:tcPr>
          <w:p w:rsidR="00DB7003" w:rsidRPr="00FE6FB2" w:rsidRDefault="00DB7003" w:rsidP="00DB700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Direct</w:t>
            </w:r>
          </w:p>
        </w:tc>
        <w:tc>
          <w:tcPr>
            <w:tcW w:w="2232" w:type="dxa"/>
            <w:gridSpan w:val="2"/>
            <w:hideMark/>
          </w:tcPr>
          <w:p w:rsidR="00DB7003" w:rsidRPr="00FE6FB2" w:rsidRDefault="00DB7003" w:rsidP="00DB700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Indirect</w:t>
            </w:r>
          </w:p>
        </w:tc>
        <w:tc>
          <w:tcPr>
            <w:tcW w:w="3318" w:type="dxa"/>
            <w:gridSpan w:val="3"/>
            <w:hideMark/>
          </w:tcPr>
          <w:p w:rsidR="00DB7003" w:rsidRPr="00FE6FB2" w:rsidRDefault="00DB7003" w:rsidP="00DB700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Difference</w:t>
            </w:r>
          </w:p>
        </w:tc>
      </w:tr>
      <w:tr w:rsidR="00DB7003" w:rsidRPr="00FE6FB2" w:rsidTr="00DB7003">
        <w:trPr>
          <w:trHeight w:val="324"/>
        </w:trPr>
        <w:tc>
          <w:tcPr>
            <w:tcW w:w="938" w:type="dxa"/>
            <w:noWrap/>
            <w:hideMark/>
          </w:tcPr>
          <w:p w:rsidR="00DB7003" w:rsidRPr="00FE6FB2" w:rsidRDefault="00DB7003" w:rsidP="00DB7003">
            <w:pPr>
              <w:widowControl/>
              <w:rPr>
                <w:rFonts w:ascii="Times New Roman" w:eastAsia="PMingLiU" w:hAnsi="Times New Roman" w:cs="Times New Roman"/>
                <w:color w:val="000000"/>
                <w:kern w:val="0"/>
                <w:szCs w:val="24"/>
              </w:rPr>
            </w:pPr>
          </w:p>
        </w:tc>
        <w:tc>
          <w:tcPr>
            <w:tcW w:w="1116" w:type="dxa"/>
            <w:hideMark/>
          </w:tcPr>
          <w:p w:rsidR="00DB7003" w:rsidRPr="00FE6FB2" w:rsidRDefault="00DB7003" w:rsidP="00DB700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Coef.</w:t>
            </w:r>
          </w:p>
        </w:tc>
        <w:tc>
          <w:tcPr>
            <w:tcW w:w="1116" w:type="dxa"/>
            <w:hideMark/>
          </w:tcPr>
          <w:p w:rsidR="00DB7003" w:rsidRPr="00FE6FB2" w:rsidRDefault="00DB7003" w:rsidP="00DB700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Std. Err.</w:t>
            </w:r>
          </w:p>
        </w:tc>
        <w:tc>
          <w:tcPr>
            <w:tcW w:w="1116" w:type="dxa"/>
            <w:hideMark/>
          </w:tcPr>
          <w:p w:rsidR="00DB7003" w:rsidRPr="00FE6FB2" w:rsidRDefault="00DB7003" w:rsidP="00DB700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Coef.</w:t>
            </w:r>
          </w:p>
        </w:tc>
        <w:tc>
          <w:tcPr>
            <w:tcW w:w="1116" w:type="dxa"/>
            <w:hideMark/>
          </w:tcPr>
          <w:p w:rsidR="00DB7003" w:rsidRPr="00FE6FB2" w:rsidRDefault="00DB7003" w:rsidP="00DB700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Std. Err.</w:t>
            </w:r>
          </w:p>
        </w:tc>
        <w:tc>
          <w:tcPr>
            <w:tcW w:w="1242" w:type="dxa"/>
            <w:hideMark/>
          </w:tcPr>
          <w:p w:rsidR="00DB7003" w:rsidRPr="00FE6FB2" w:rsidRDefault="00DB7003" w:rsidP="00DB700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Coef.</w:t>
            </w:r>
          </w:p>
        </w:tc>
        <w:tc>
          <w:tcPr>
            <w:tcW w:w="1116" w:type="dxa"/>
            <w:hideMark/>
          </w:tcPr>
          <w:p w:rsidR="00DB7003" w:rsidRPr="00FE6FB2" w:rsidRDefault="00DB7003" w:rsidP="00DB700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Std. Err.</w:t>
            </w:r>
          </w:p>
        </w:tc>
        <w:tc>
          <w:tcPr>
            <w:tcW w:w="960" w:type="dxa"/>
            <w:hideMark/>
          </w:tcPr>
          <w:p w:rsidR="00DB7003" w:rsidRPr="00FE6FB2" w:rsidRDefault="00DB7003" w:rsidP="00DB700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P&gt;z</w:t>
            </w:r>
          </w:p>
        </w:tc>
      </w:tr>
      <w:tr w:rsidR="00DB7003" w:rsidRPr="00FE6FB2" w:rsidTr="00DB7003">
        <w:trPr>
          <w:trHeight w:val="324"/>
        </w:trPr>
        <w:tc>
          <w:tcPr>
            <w:tcW w:w="938" w:type="dxa"/>
            <w:hideMark/>
          </w:tcPr>
          <w:p w:rsidR="00DB7003" w:rsidRPr="00FE6FB2" w:rsidRDefault="00DB7003" w:rsidP="00DB700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A B</w:t>
            </w:r>
          </w:p>
        </w:tc>
        <w:tc>
          <w:tcPr>
            <w:tcW w:w="1116"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157.9727</w:t>
            </w:r>
          </w:p>
        </w:tc>
        <w:tc>
          <w:tcPr>
            <w:tcW w:w="1116"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155.5423</w:t>
            </w:r>
          </w:p>
        </w:tc>
        <w:tc>
          <w:tcPr>
            <w:tcW w:w="1116"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49.03422</w:t>
            </w:r>
          </w:p>
        </w:tc>
        <w:tc>
          <w:tcPr>
            <w:tcW w:w="1116"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211.4104</w:t>
            </w:r>
          </w:p>
        </w:tc>
        <w:tc>
          <w:tcPr>
            <w:tcW w:w="1242"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108.9384</w:t>
            </w:r>
          </w:p>
        </w:tc>
        <w:tc>
          <w:tcPr>
            <w:tcW w:w="1116"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261.6928</w:t>
            </w:r>
          </w:p>
        </w:tc>
        <w:tc>
          <w:tcPr>
            <w:tcW w:w="960"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0.677</w:t>
            </w:r>
          </w:p>
        </w:tc>
      </w:tr>
      <w:tr w:rsidR="00DB7003" w:rsidRPr="00FE6FB2" w:rsidTr="00DB7003">
        <w:trPr>
          <w:trHeight w:val="324"/>
        </w:trPr>
        <w:tc>
          <w:tcPr>
            <w:tcW w:w="938" w:type="dxa"/>
            <w:hideMark/>
          </w:tcPr>
          <w:p w:rsidR="00DB7003" w:rsidRPr="00FE6FB2" w:rsidRDefault="00DB7003" w:rsidP="00DB700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A C *</w:t>
            </w:r>
          </w:p>
        </w:tc>
        <w:tc>
          <w:tcPr>
            <w:tcW w:w="1116"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-206.649</w:t>
            </w:r>
          </w:p>
        </w:tc>
        <w:tc>
          <w:tcPr>
            <w:tcW w:w="1116"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147.4266</w:t>
            </w:r>
          </w:p>
        </w:tc>
        <w:tc>
          <w:tcPr>
            <w:tcW w:w="1116"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-132.526</w:t>
            </w:r>
          </w:p>
        </w:tc>
        <w:tc>
          <w:tcPr>
            <w:tcW w:w="1116"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420.1876</w:t>
            </w:r>
          </w:p>
        </w:tc>
        <w:tc>
          <w:tcPr>
            <w:tcW w:w="1242"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-74.1235</w:t>
            </w:r>
          </w:p>
        </w:tc>
        <w:tc>
          <w:tcPr>
            <w:tcW w:w="1116"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446.0371</w:t>
            </w:r>
          </w:p>
        </w:tc>
        <w:tc>
          <w:tcPr>
            <w:tcW w:w="960"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0.868</w:t>
            </w:r>
          </w:p>
        </w:tc>
      </w:tr>
      <w:tr w:rsidR="00DB7003" w:rsidRPr="00FE6FB2" w:rsidTr="00DB7003">
        <w:trPr>
          <w:trHeight w:val="324"/>
        </w:trPr>
        <w:tc>
          <w:tcPr>
            <w:tcW w:w="938" w:type="dxa"/>
            <w:hideMark/>
          </w:tcPr>
          <w:p w:rsidR="00DB7003" w:rsidRPr="00FE6FB2" w:rsidRDefault="00DB7003" w:rsidP="00DB700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A D</w:t>
            </w:r>
          </w:p>
        </w:tc>
        <w:tc>
          <w:tcPr>
            <w:tcW w:w="1116"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1.29E-07</w:t>
            </w:r>
          </w:p>
        </w:tc>
        <w:tc>
          <w:tcPr>
            <w:tcW w:w="1116"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302.391</w:t>
            </w:r>
          </w:p>
        </w:tc>
        <w:tc>
          <w:tcPr>
            <w:tcW w:w="1116"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-223.592</w:t>
            </w:r>
          </w:p>
        </w:tc>
        <w:tc>
          <w:tcPr>
            <w:tcW w:w="1116"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248.9501</w:t>
            </w:r>
          </w:p>
        </w:tc>
        <w:tc>
          <w:tcPr>
            <w:tcW w:w="1242"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223.5915</w:t>
            </w:r>
          </w:p>
        </w:tc>
        <w:tc>
          <w:tcPr>
            <w:tcW w:w="1116"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391.6841</w:t>
            </w:r>
          </w:p>
        </w:tc>
        <w:tc>
          <w:tcPr>
            <w:tcW w:w="960"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0.568</w:t>
            </w:r>
          </w:p>
        </w:tc>
      </w:tr>
      <w:tr w:rsidR="00DB7003" w:rsidRPr="00FE6FB2" w:rsidTr="00DB7003">
        <w:trPr>
          <w:trHeight w:val="324"/>
        </w:trPr>
        <w:tc>
          <w:tcPr>
            <w:tcW w:w="938" w:type="dxa"/>
            <w:hideMark/>
          </w:tcPr>
          <w:p w:rsidR="00DB7003" w:rsidRPr="00FE6FB2" w:rsidRDefault="00DB7003" w:rsidP="00DB700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A E</w:t>
            </w:r>
          </w:p>
        </w:tc>
        <w:tc>
          <w:tcPr>
            <w:tcW w:w="1116"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-168.617</w:t>
            </w:r>
          </w:p>
        </w:tc>
        <w:tc>
          <w:tcPr>
            <w:tcW w:w="1116"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141.6973</w:t>
            </w:r>
          </w:p>
        </w:tc>
        <w:tc>
          <w:tcPr>
            <w:tcW w:w="1116"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300.8304</w:t>
            </w:r>
          </w:p>
        </w:tc>
        <w:tc>
          <w:tcPr>
            <w:tcW w:w="1116"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162.316</w:t>
            </w:r>
          </w:p>
        </w:tc>
        <w:tc>
          <w:tcPr>
            <w:tcW w:w="1242"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-469.447</w:t>
            </w:r>
          </w:p>
        </w:tc>
        <w:tc>
          <w:tcPr>
            <w:tcW w:w="1116"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214.7756</w:t>
            </w:r>
          </w:p>
        </w:tc>
        <w:tc>
          <w:tcPr>
            <w:tcW w:w="960"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0.029</w:t>
            </w:r>
          </w:p>
        </w:tc>
      </w:tr>
      <w:tr w:rsidR="00DB7003" w:rsidRPr="00FE6FB2" w:rsidTr="00DB7003">
        <w:trPr>
          <w:trHeight w:val="324"/>
        </w:trPr>
        <w:tc>
          <w:tcPr>
            <w:tcW w:w="938" w:type="dxa"/>
            <w:hideMark/>
          </w:tcPr>
          <w:p w:rsidR="00DB7003" w:rsidRPr="00FE6FB2" w:rsidRDefault="00DB7003" w:rsidP="00DB700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A F</w:t>
            </w:r>
          </w:p>
        </w:tc>
        <w:tc>
          <w:tcPr>
            <w:tcW w:w="1116"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-40</w:t>
            </w:r>
          </w:p>
        </w:tc>
        <w:tc>
          <w:tcPr>
            <w:tcW w:w="1116"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246.8124</w:t>
            </w:r>
          </w:p>
        </w:tc>
        <w:tc>
          <w:tcPr>
            <w:tcW w:w="1116"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-145.71</w:t>
            </w:r>
          </w:p>
        </w:tc>
        <w:tc>
          <w:tcPr>
            <w:tcW w:w="1116"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184.8458</w:t>
            </w:r>
          </w:p>
        </w:tc>
        <w:tc>
          <w:tcPr>
            <w:tcW w:w="1242"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105.71</w:t>
            </w:r>
          </w:p>
        </w:tc>
        <w:tc>
          <w:tcPr>
            <w:tcW w:w="1116"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308.3575</w:t>
            </w:r>
          </w:p>
        </w:tc>
        <w:tc>
          <w:tcPr>
            <w:tcW w:w="960"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0.732</w:t>
            </w:r>
          </w:p>
        </w:tc>
      </w:tr>
      <w:tr w:rsidR="00DB7003" w:rsidRPr="00FE6FB2" w:rsidTr="00DB7003">
        <w:trPr>
          <w:trHeight w:val="324"/>
        </w:trPr>
        <w:tc>
          <w:tcPr>
            <w:tcW w:w="938" w:type="dxa"/>
            <w:hideMark/>
          </w:tcPr>
          <w:p w:rsidR="00DB7003" w:rsidRPr="00FE6FB2" w:rsidRDefault="00DB7003" w:rsidP="00DB700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B C</w:t>
            </w:r>
          </w:p>
        </w:tc>
        <w:tc>
          <w:tcPr>
            <w:tcW w:w="1116"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-612.957</w:t>
            </w:r>
          </w:p>
        </w:tc>
        <w:tc>
          <w:tcPr>
            <w:tcW w:w="1116"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253.3508</w:t>
            </w:r>
          </w:p>
        </w:tc>
        <w:tc>
          <w:tcPr>
            <w:tcW w:w="1116"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-140.967</w:t>
            </w:r>
          </w:p>
        </w:tc>
        <w:tc>
          <w:tcPr>
            <w:tcW w:w="1116"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190.1957</w:t>
            </w:r>
          </w:p>
        </w:tc>
        <w:tc>
          <w:tcPr>
            <w:tcW w:w="1242"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-471.99</w:t>
            </w:r>
          </w:p>
        </w:tc>
        <w:tc>
          <w:tcPr>
            <w:tcW w:w="1116"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317.5631</w:t>
            </w:r>
          </w:p>
        </w:tc>
        <w:tc>
          <w:tcPr>
            <w:tcW w:w="960"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0.137</w:t>
            </w:r>
          </w:p>
        </w:tc>
      </w:tr>
      <w:tr w:rsidR="00DB7003" w:rsidRPr="00FE6FB2" w:rsidTr="00DB7003">
        <w:trPr>
          <w:trHeight w:val="324"/>
        </w:trPr>
        <w:tc>
          <w:tcPr>
            <w:tcW w:w="938" w:type="dxa"/>
            <w:hideMark/>
          </w:tcPr>
          <w:p w:rsidR="00DB7003" w:rsidRPr="00FE6FB2" w:rsidRDefault="00DB7003" w:rsidP="00DB700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B E</w:t>
            </w:r>
          </w:p>
        </w:tc>
        <w:tc>
          <w:tcPr>
            <w:tcW w:w="1116"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43.00018</w:t>
            </w:r>
          </w:p>
        </w:tc>
        <w:tc>
          <w:tcPr>
            <w:tcW w:w="1116"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240.6701</w:t>
            </w:r>
          </w:p>
        </w:tc>
        <w:tc>
          <w:tcPr>
            <w:tcW w:w="1116"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-148.619</w:t>
            </w:r>
          </w:p>
        </w:tc>
        <w:tc>
          <w:tcPr>
            <w:tcW w:w="1116"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181.9549</w:t>
            </w:r>
          </w:p>
        </w:tc>
        <w:tc>
          <w:tcPr>
            <w:tcW w:w="1242"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191.6196</w:t>
            </w:r>
          </w:p>
        </w:tc>
        <w:tc>
          <w:tcPr>
            <w:tcW w:w="1116"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301.7112</w:t>
            </w:r>
          </w:p>
        </w:tc>
        <w:tc>
          <w:tcPr>
            <w:tcW w:w="960"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0.525</w:t>
            </w:r>
          </w:p>
        </w:tc>
      </w:tr>
      <w:tr w:rsidR="00DB7003" w:rsidRPr="00FE6FB2" w:rsidTr="00DB7003">
        <w:trPr>
          <w:trHeight w:val="324"/>
        </w:trPr>
        <w:tc>
          <w:tcPr>
            <w:tcW w:w="938" w:type="dxa"/>
            <w:hideMark/>
          </w:tcPr>
          <w:p w:rsidR="00DB7003" w:rsidRPr="00FE6FB2" w:rsidRDefault="00DB7003" w:rsidP="00DB700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B F</w:t>
            </w:r>
          </w:p>
        </w:tc>
        <w:tc>
          <w:tcPr>
            <w:tcW w:w="1116"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-150</w:t>
            </w:r>
          </w:p>
        </w:tc>
        <w:tc>
          <w:tcPr>
            <w:tcW w:w="1116"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262.2123</w:t>
            </w:r>
          </w:p>
        </w:tc>
        <w:tc>
          <w:tcPr>
            <w:tcW w:w="1116"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-273.787</w:t>
            </w:r>
          </w:p>
        </w:tc>
        <w:tc>
          <w:tcPr>
            <w:tcW w:w="1116"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202.3238</w:t>
            </w:r>
          </w:p>
        </w:tc>
        <w:tc>
          <w:tcPr>
            <w:tcW w:w="1242"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123.7869</w:t>
            </w:r>
          </w:p>
        </w:tc>
        <w:tc>
          <w:tcPr>
            <w:tcW w:w="1116"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331.1957</w:t>
            </w:r>
          </w:p>
        </w:tc>
        <w:tc>
          <w:tcPr>
            <w:tcW w:w="960"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0.709</w:t>
            </w:r>
          </w:p>
        </w:tc>
      </w:tr>
      <w:tr w:rsidR="00DB7003" w:rsidRPr="00FE6FB2" w:rsidTr="00DB7003">
        <w:trPr>
          <w:trHeight w:val="324"/>
        </w:trPr>
        <w:tc>
          <w:tcPr>
            <w:tcW w:w="938" w:type="dxa"/>
            <w:hideMark/>
          </w:tcPr>
          <w:p w:rsidR="00DB7003" w:rsidRPr="00FE6FB2" w:rsidRDefault="00DB7003" w:rsidP="00DB700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C E</w:t>
            </w:r>
          </w:p>
        </w:tc>
        <w:tc>
          <w:tcPr>
            <w:tcW w:w="1116"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150</w:t>
            </w:r>
          </w:p>
        </w:tc>
        <w:tc>
          <w:tcPr>
            <w:tcW w:w="1116"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258.8474</w:t>
            </w:r>
          </w:p>
        </w:tc>
        <w:tc>
          <w:tcPr>
            <w:tcW w:w="1116"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305.2647</w:t>
            </w:r>
          </w:p>
        </w:tc>
        <w:tc>
          <w:tcPr>
            <w:tcW w:w="1116"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223.6025</w:t>
            </w:r>
          </w:p>
        </w:tc>
        <w:tc>
          <w:tcPr>
            <w:tcW w:w="1242"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-155.265</w:t>
            </w:r>
          </w:p>
        </w:tc>
        <w:tc>
          <w:tcPr>
            <w:tcW w:w="1116"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342.0527</w:t>
            </w:r>
          </w:p>
        </w:tc>
        <w:tc>
          <w:tcPr>
            <w:tcW w:w="960"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0.65</w:t>
            </w:r>
          </w:p>
        </w:tc>
      </w:tr>
      <w:tr w:rsidR="00DB7003" w:rsidRPr="00FE6FB2" w:rsidTr="00DB7003">
        <w:trPr>
          <w:trHeight w:val="324"/>
        </w:trPr>
        <w:tc>
          <w:tcPr>
            <w:tcW w:w="938" w:type="dxa"/>
            <w:hideMark/>
          </w:tcPr>
          <w:p w:rsidR="00DB7003" w:rsidRPr="00FE6FB2" w:rsidRDefault="00DB7003" w:rsidP="00DB700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D E</w:t>
            </w:r>
          </w:p>
        </w:tc>
        <w:tc>
          <w:tcPr>
            <w:tcW w:w="1116"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275.174</w:t>
            </w:r>
          </w:p>
        </w:tc>
        <w:tc>
          <w:tcPr>
            <w:tcW w:w="1116"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358.3434</w:t>
            </w:r>
          </w:p>
        </w:tc>
        <w:tc>
          <w:tcPr>
            <w:tcW w:w="1116"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124.328</w:t>
            </w:r>
          </w:p>
        </w:tc>
        <w:tc>
          <w:tcPr>
            <w:tcW w:w="1116"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247.4314</w:t>
            </w:r>
          </w:p>
        </w:tc>
        <w:tc>
          <w:tcPr>
            <w:tcW w:w="1242"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150.8459</w:t>
            </w:r>
          </w:p>
        </w:tc>
        <w:tc>
          <w:tcPr>
            <w:tcW w:w="1116"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438.161</w:t>
            </w:r>
          </w:p>
        </w:tc>
        <w:tc>
          <w:tcPr>
            <w:tcW w:w="960"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0.731</w:t>
            </w:r>
          </w:p>
        </w:tc>
      </w:tr>
      <w:tr w:rsidR="00DB7003" w:rsidRPr="00FE6FB2" w:rsidTr="00DB7003">
        <w:trPr>
          <w:trHeight w:val="324"/>
        </w:trPr>
        <w:tc>
          <w:tcPr>
            <w:tcW w:w="938" w:type="dxa"/>
            <w:hideMark/>
          </w:tcPr>
          <w:p w:rsidR="00DB7003" w:rsidRPr="00FE6FB2" w:rsidRDefault="00DB7003" w:rsidP="00DB700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D F</w:t>
            </w:r>
          </w:p>
        </w:tc>
        <w:tc>
          <w:tcPr>
            <w:tcW w:w="1116"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104.8682</w:t>
            </w:r>
          </w:p>
        </w:tc>
        <w:tc>
          <w:tcPr>
            <w:tcW w:w="1116"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222.4281</w:t>
            </w:r>
          </w:p>
        </w:tc>
        <w:tc>
          <w:tcPr>
            <w:tcW w:w="1116"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-147.413</w:t>
            </w:r>
          </w:p>
        </w:tc>
        <w:tc>
          <w:tcPr>
            <w:tcW w:w="1116"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327.3566</w:t>
            </w:r>
          </w:p>
        </w:tc>
        <w:tc>
          <w:tcPr>
            <w:tcW w:w="1242"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252.2814</w:t>
            </w:r>
          </w:p>
        </w:tc>
        <w:tc>
          <w:tcPr>
            <w:tcW w:w="1116"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396.556</w:t>
            </w:r>
          </w:p>
        </w:tc>
        <w:tc>
          <w:tcPr>
            <w:tcW w:w="960"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0.525</w:t>
            </w:r>
          </w:p>
        </w:tc>
      </w:tr>
      <w:tr w:rsidR="00DB7003" w:rsidRPr="00FE6FB2" w:rsidTr="00DB7003">
        <w:trPr>
          <w:trHeight w:val="324"/>
        </w:trPr>
        <w:tc>
          <w:tcPr>
            <w:tcW w:w="938" w:type="dxa"/>
            <w:hideMark/>
          </w:tcPr>
          <w:p w:rsidR="00DB7003" w:rsidRPr="00FE6FB2" w:rsidRDefault="00DB7003" w:rsidP="00DB7003">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E F</w:t>
            </w:r>
          </w:p>
        </w:tc>
        <w:tc>
          <w:tcPr>
            <w:tcW w:w="1116"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-288.968</w:t>
            </w:r>
          </w:p>
        </w:tc>
        <w:tc>
          <w:tcPr>
            <w:tcW w:w="1116"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218.1554</w:t>
            </w:r>
          </w:p>
        </w:tc>
        <w:tc>
          <w:tcPr>
            <w:tcW w:w="1116"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-23.2232</w:t>
            </w:r>
          </w:p>
        </w:tc>
        <w:tc>
          <w:tcPr>
            <w:tcW w:w="1116"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204.9668</w:t>
            </w:r>
          </w:p>
        </w:tc>
        <w:tc>
          <w:tcPr>
            <w:tcW w:w="1242"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-265.745</w:t>
            </w:r>
          </w:p>
        </w:tc>
        <w:tc>
          <w:tcPr>
            <w:tcW w:w="1116"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298.5469</w:t>
            </w:r>
          </w:p>
        </w:tc>
        <w:tc>
          <w:tcPr>
            <w:tcW w:w="960" w:type="dxa"/>
            <w:hideMark/>
          </w:tcPr>
          <w:p w:rsidR="00DB7003" w:rsidRPr="00FE6FB2" w:rsidRDefault="00DB7003" w:rsidP="00DB7003">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0.373</w:t>
            </w:r>
          </w:p>
        </w:tc>
      </w:tr>
    </w:tbl>
    <w:p w:rsidR="00A847B6" w:rsidRPr="00FE6FB2" w:rsidRDefault="00014744" w:rsidP="00A847B6">
      <w:pPr>
        <w:rPr>
          <w:rFonts w:ascii="Times New Roman" w:eastAsia="DFKai-SB" w:hAnsi="Times New Roman" w:cs="Times New Roman"/>
          <w:szCs w:val="24"/>
        </w:rPr>
      </w:pPr>
      <w:r w:rsidRPr="00FE6FB2">
        <w:rPr>
          <w:rFonts w:ascii="Times New Roman" w:eastAsia="DFKai-SB" w:hAnsi="Times New Roman" w:cs="Times New Roman"/>
          <w:szCs w:val="24"/>
        </w:rPr>
        <w:t>*</w:t>
      </w:r>
      <w:r w:rsidR="00A847B6" w:rsidRPr="00FE6FB2">
        <w:rPr>
          <w:rFonts w:ascii="Times New Roman" w:eastAsia="DFKai-SB" w:hAnsi="Times New Roman" w:cs="Times New Roman"/>
          <w:szCs w:val="24"/>
        </w:rPr>
        <w:t xml:space="preserve">A: lactate Ringer’s, B: </w:t>
      </w:r>
      <w:r w:rsidR="00A47C3C" w:rsidRPr="00FE6FB2">
        <w:rPr>
          <w:rFonts w:ascii="Times New Roman" w:eastAsia="DFKai-SB" w:hAnsi="Times New Roman" w:cs="Times New Roman"/>
          <w:szCs w:val="24"/>
        </w:rPr>
        <w:t>Saline</w:t>
      </w:r>
      <w:r w:rsidR="00A847B6" w:rsidRPr="00FE6FB2">
        <w:rPr>
          <w:rFonts w:ascii="Times New Roman" w:eastAsia="DFKai-SB" w:hAnsi="Times New Roman" w:cs="Times New Roman"/>
          <w:szCs w:val="24"/>
        </w:rPr>
        <w:t>; C: Albumin, D: L-HES, E: H-HES, F: Gelatin.</w:t>
      </w:r>
    </w:p>
    <w:p w:rsidR="00DB7003" w:rsidRPr="00FE6FB2" w:rsidRDefault="00DB7003">
      <w:pPr>
        <w:widowControl/>
        <w:rPr>
          <w:rFonts w:ascii="Times New Roman" w:eastAsia="DFKai-SB" w:hAnsi="Times New Roman" w:cs="Times New Roman"/>
          <w:szCs w:val="24"/>
        </w:rPr>
      </w:pPr>
      <w:r w:rsidRPr="00FE6FB2">
        <w:rPr>
          <w:rFonts w:ascii="Times New Roman" w:eastAsia="DFKai-SB" w:hAnsi="Times New Roman" w:cs="Times New Roman"/>
          <w:szCs w:val="24"/>
        </w:rPr>
        <w:br w:type="page"/>
      </w:r>
    </w:p>
    <w:p w:rsidR="00DB7003" w:rsidRPr="00FE6FB2" w:rsidRDefault="00014744" w:rsidP="00A847B6">
      <w:pPr>
        <w:rPr>
          <w:rFonts w:ascii="Times New Roman" w:eastAsia="DFKai-SB" w:hAnsi="Times New Roman" w:cs="Times New Roman"/>
          <w:szCs w:val="24"/>
        </w:rPr>
      </w:pPr>
      <w:r w:rsidRPr="00FE6FB2">
        <w:rPr>
          <w:rFonts w:ascii="Times New Roman" w:eastAsia="DFKai-SB" w:hAnsi="Times New Roman" w:cs="Times New Roman"/>
          <w:szCs w:val="24"/>
        </w:rPr>
        <w:t>e</w:t>
      </w:r>
      <w:r w:rsidR="00BE4415" w:rsidRPr="00FE6FB2">
        <w:rPr>
          <w:rFonts w:ascii="Times New Roman" w:eastAsia="DFKai-SB" w:hAnsi="Times New Roman" w:cs="Times New Roman"/>
          <w:szCs w:val="24"/>
        </w:rPr>
        <w:t>Table 11</w:t>
      </w:r>
      <w:r w:rsidRPr="00FE6FB2">
        <w:rPr>
          <w:rFonts w:ascii="Times New Roman" w:eastAsia="DFKai-SB" w:hAnsi="Times New Roman" w:cs="Times New Roman"/>
          <w:szCs w:val="24"/>
        </w:rPr>
        <w:t>.16 Design inconsistency</w:t>
      </w:r>
    </w:p>
    <w:p w:rsidR="00DB7003" w:rsidRPr="00FE6FB2" w:rsidRDefault="00DB7003" w:rsidP="00A847B6">
      <w:pPr>
        <w:rPr>
          <w:rFonts w:ascii="Times New Roman" w:eastAsia="DFKai-SB" w:hAnsi="Times New Roman" w:cs="Times New Roman"/>
          <w:szCs w:val="24"/>
        </w:rPr>
      </w:pPr>
      <w:r w:rsidRPr="00FE6FB2">
        <w:rPr>
          <w:rFonts w:ascii="Times New Roman" w:hAnsi="Times New Roman" w:cs="Times New Roman"/>
          <w:noProof/>
          <w:lang w:val="en-IN" w:eastAsia="en-IN"/>
        </w:rPr>
        <w:drawing>
          <wp:inline distT="0" distB="0" distL="0" distR="0" wp14:anchorId="4D2306DD" wp14:editId="53CB1C75">
            <wp:extent cx="5934710" cy="4954475"/>
            <wp:effectExtent l="0" t="0" r="0" b="0"/>
            <wp:docPr id="452" name="圖片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8">
                      <a:extLst>
                        <a:ext uri="{28A0092B-C50C-407E-A947-70E740481C1C}">
                          <a14:useLocalDpi xmlns:a14="http://schemas.microsoft.com/office/drawing/2010/main" val="0"/>
                        </a:ext>
                      </a:extLst>
                    </a:blip>
                    <a:srcRect t="3129" r="62039"/>
                    <a:stretch/>
                  </pic:blipFill>
                  <pic:spPr bwMode="auto">
                    <a:xfrm>
                      <a:off x="0" y="0"/>
                      <a:ext cx="5941786" cy="4960382"/>
                    </a:xfrm>
                    <a:prstGeom prst="rect">
                      <a:avLst/>
                    </a:prstGeom>
                    <a:noFill/>
                    <a:ln>
                      <a:noFill/>
                    </a:ln>
                    <a:extLst>
                      <a:ext uri="{53640926-AAD7-44D8-BBD7-CCE9431645EC}">
                        <a14:shadowObscured xmlns:a14="http://schemas.microsoft.com/office/drawing/2010/main"/>
                      </a:ext>
                    </a:extLst>
                  </pic:spPr>
                </pic:pic>
              </a:graphicData>
            </a:graphic>
          </wp:inline>
        </w:drawing>
      </w:r>
    </w:p>
    <w:p w:rsidR="00A847B6" w:rsidRPr="00FE6FB2" w:rsidRDefault="00014744" w:rsidP="00A847B6">
      <w:pPr>
        <w:rPr>
          <w:rFonts w:ascii="Times New Roman" w:eastAsia="DFKai-SB" w:hAnsi="Times New Roman" w:cs="Times New Roman"/>
          <w:szCs w:val="24"/>
        </w:rPr>
      </w:pPr>
      <w:r w:rsidRPr="00FE6FB2">
        <w:rPr>
          <w:rFonts w:ascii="Times New Roman" w:eastAsia="DFKai-SB" w:hAnsi="Times New Roman" w:cs="Times New Roman"/>
          <w:szCs w:val="24"/>
        </w:rPr>
        <w:t>*</w:t>
      </w:r>
      <w:r w:rsidR="00A847B6" w:rsidRPr="00FE6FB2">
        <w:rPr>
          <w:rFonts w:ascii="Times New Roman" w:eastAsia="DFKai-SB" w:hAnsi="Times New Roman" w:cs="Times New Roman"/>
          <w:szCs w:val="24"/>
        </w:rPr>
        <w:t xml:space="preserve">A: lactate Ringer’s, B: </w:t>
      </w:r>
      <w:r w:rsidR="00A47C3C" w:rsidRPr="00FE6FB2">
        <w:rPr>
          <w:rFonts w:ascii="Times New Roman" w:eastAsia="DFKai-SB" w:hAnsi="Times New Roman" w:cs="Times New Roman"/>
          <w:szCs w:val="24"/>
        </w:rPr>
        <w:t>Saline</w:t>
      </w:r>
      <w:r w:rsidR="00A847B6" w:rsidRPr="00FE6FB2">
        <w:rPr>
          <w:rFonts w:ascii="Times New Roman" w:eastAsia="DFKai-SB" w:hAnsi="Times New Roman" w:cs="Times New Roman"/>
          <w:szCs w:val="24"/>
        </w:rPr>
        <w:t>; C: Albumin, D: L-HES, E: H-HES, F: Gelatin.</w:t>
      </w:r>
    </w:p>
    <w:p w:rsidR="00A847B6" w:rsidRPr="00FE6FB2" w:rsidRDefault="00A847B6" w:rsidP="006A7B3C">
      <w:pPr>
        <w:rPr>
          <w:rFonts w:ascii="Times New Roman" w:hAnsi="Times New Roman" w:cs="Times New Roman"/>
        </w:rPr>
      </w:pPr>
    </w:p>
    <w:p w:rsidR="006A7B3C" w:rsidRPr="00FE6FB2" w:rsidRDefault="006A7B3C">
      <w:pPr>
        <w:widowControl/>
        <w:rPr>
          <w:rFonts w:ascii="Times New Roman" w:eastAsia="DFKai-SB" w:hAnsi="Times New Roman" w:cs="Times New Roman"/>
          <w:b/>
          <w:bCs/>
          <w:color w:val="000000"/>
          <w:kern w:val="28"/>
          <w:szCs w:val="24"/>
          <w:lang w:val="en-CA" w:eastAsia="en-CA"/>
        </w:rPr>
      </w:pPr>
      <w:r w:rsidRPr="00FE6FB2">
        <w:rPr>
          <w:rFonts w:ascii="Times New Roman" w:eastAsia="DFKai-SB" w:hAnsi="Times New Roman" w:cs="Times New Roman"/>
        </w:rPr>
        <w:br w:type="page"/>
      </w:r>
    </w:p>
    <w:p w:rsidR="006A7B3C" w:rsidRPr="00FE6FB2" w:rsidRDefault="00BE4415" w:rsidP="006A7B3C">
      <w:pPr>
        <w:pStyle w:val="Heading2"/>
      </w:pPr>
      <w:bookmarkStart w:id="216" w:name="_Toc32664103"/>
      <w:bookmarkStart w:id="217" w:name="_Toc53220899"/>
      <w:r w:rsidRPr="00FE6FB2">
        <w:rPr>
          <w:rFonts w:eastAsia="DFKai-SB"/>
        </w:rPr>
        <w:t>11</w:t>
      </w:r>
      <w:r w:rsidR="006A7B3C" w:rsidRPr="00FE6FB2">
        <w:rPr>
          <w:rFonts w:eastAsia="DFKai-SB"/>
        </w:rPr>
        <w:t xml:space="preserve">.3. </w:t>
      </w:r>
      <w:r w:rsidR="006A7B3C" w:rsidRPr="00FE6FB2">
        <w:rPr>
          <w:rFonts w:eastAsia="DFKai-SB"/>
          <w:lang w:eastAsia="zh-TW"/>
        </w:rPr>
        <w:t>I</w:t>
      </w:r>
      <w:r w:rsidR="006A7B3C" w:rsidRPr="00FE6FB2">
        <w:rPr>
          <w:rFonts w:eastAsia="DFKai-SB"/>
        </w:rPr>
        <w:t>nconsistency in traumatic patients</w:t>
      </w:r>
      <w:bookmarkEnd w:id="216"/>
      <w:bookmarkEnd w:id="217"/>
      <w:r w:rsidR="006A7B3C" w:rsidRPr="00FE6FB2">
        <w:rPr>
          <w:rFonts w:eastAsia="DFKai-SB"/>
        </w:rPr>
        <w:tab/>
      </w:r>
    </w:p>
    <w:p w:rsidR="006A7B3C" w:rsidRPr="00FE6FB2" w:rsidRDefault="00BE4415" w:rsidP="006A7B3C">
      <w:pPr>
        <w:pStyle w:val="Heading3"/>
      </w:pPr>
      <w:bookmarkStart w:id="218" w:name="_Toc32664104"/>
      <w:bookmarkStart w:id="219" w:name="_Toc53220900"/>
      <w:r w:rsidRPr="00FE6FB2">
        <w:t>11</w:t>
      </w:r>
      <w:r w:rsidR="006A7B3C" w:rsidRPr="00FE6FB2">
        <w:t>.3.1. Mortality in traumatic patients</w:t>
      </w:r>
      <w:bookmarkEnd w:id="218"/>
      <w:bookmarkEnd w:id="219"/>
      <w:r w:rsidR="006A7B3C" w:rsidRPr="00FE6FB2">
        <w:tab/>
      </w:r>
    </w:p>
    <w:p w:rsidR="00D13BE2" w:rsidRPr="00FE6FB2" w:rsidRDefault="000B3201" w:rsidP="00A847B6">
      <w:pPr>
        <w:rPr>
          <w:rFonts w:ascii="Times New Roman" w:eastAsia="DFKai-SB" w:hAnsi="Times New Roman" w:cs="Times New Roman"/>
          <w:szCs w:val="24"/>
        </w:rPr>
      </w:pPr>
      <w:r w:rsidRPr="00FE6FB2">
        <w:rPr>
          <w:rFonts w:ascii="Times New Roman" w:eastAsia="DFKai-SB" w:hAnsi="Times New Roman" w:cs="Times New Roman"/>
          <w:szCs w:val="24"/>
        </w:rPr>
        <w:t>e</w:t>
      </w:r>
      <w:r w:rsidR="00BE4415" w:rsidRPr="00FE6FB2">
        <w:rPr>
          <w:rFonts w:ascii="Times New Roman" w:eastAsia="DFKai-SB" w:hAnsi="Times New Roman" w:cs="Times New Roman"/>
          <w:szCs w:val="24"/>
        </w:rPr>
        <w:t>Table 11</w:t>
      </w:r>
      <w:r w:rsidRPr="00FE6FB2">
        <w:rPr>
          <w:rFonts w:ascii="Times New Roman" w:eastAsia="DFKai-SB" w:hAnsi="Times New Roman" w:cs="Times New Roman"/>
          <w:szCs w:val="24"/>
        </w:rPr>
        <w:t>.17 Inconsistency between direct and indirect evidence</w:t>
      </w:r>
    </w:p>
    <w:tbl>
      <w:tblPr>
        <w:tblStyle w:val="TableGrid"/>
        <w:tblW w:w="7680" w:type="dxa"/>
        <w:tblLook w:val="04A0" w:firstRow="1" w:lastRow="0" w:firstColumn="1" w:lastColumn="0" w:noHBand="0" w:noVBand="1"/>
      </w:tblPr>
      <w:tblGrid>
        <w:gridCol w:w="938"/>
        <w:gridCol w:w="1116"/>
        <w:gridCol w:w="1116"/>
        <w:gridCol w:w="1116"/>
        <w:gridCol w:w="1116"/>
        <w:gridCol w:w="1242"/>
        <w:gridCol w:w="1116"/>
        <w:gridCol w:w="960"/>
      </w:tblGrid>
      <w:tr w:rsidR="00D13BE2" w:rsidRPr="00FE6FB2" w:rsidTr="00D13BE2">
        <w:trPr>
          <w:trHeight w:val="648"/>
        </w:trPr>
        <w:tc>
          <w:tcPr>
            <w:tcW w:w="938" w:type="dxa"/>
            <w:hideMark/>
          </w:tcPr>
          <w:p w:rsidR="00D13BE2" w:rsidRPr="00FE6FB2" w:rsidRDefault="00D13BE2" w:rsidP="00D13BE2">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Side</w:t>
            </w:r>
          </w:p>
        </w:tc>
        <w:tc>
          <w:tcPr>
            <w:tcW w:w="956" w:type="dxa"/>
            <w:hideMark/>
          </w:tcPr>
          <w:p w:rsidR="00D13BE2" w:rsidRPr="00FE6FB2" w:rsidRDefault="00D13BE2" w:rsidP="00D13BE2">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Direct</w:t>
            </w:r>
          </w:p>
        </w:tc>
        <w:tc>
          <w:tcPr>
            <w:tcW w:w="960" w:type="dxa"/>
            <w:noWrap/>
            <w:hideMark/>
          </w:tcPr>
          <w:p w:rsidR="00D13BE2" w:rsidRPr="00FE6FB2" w:rsidRDefault="00D13BE2" w:rsidP="00D13BE2">
            <w:pPr>
              <w:widowControl/>
              <w:rPr>
                <w:rFonts w:ascii="Times New Roman" w:eastAsia="PMingLiU" w:hAnsi="Times New Roman" w:cs="Times New Roman"/>
                <w:color w:val="000000"/>
                <w:kern w:val="0"/>
                <w:szCs w:val="24"/>
              </w:rPr>
            </w:pPr>
          </w:p>
        </w:tc>
        <w:tc>
          <w:tcPr>
            <w:tcW w:w="956" w:type="dxa"/>
            <w:hideMark/>
          </w:tcPr>
          <w:p w:rsidR="00D13BE2" w:rsidRPr="00FE6FB2" w:rsidRDefault="00D13BE2" w:rsidP="00D13BE2">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Indirect</w:t>
            </w:r>
          </w:p>
        </w:tc>
        <w:tc>
          <w:tcPr>
            <w:tcW w:w="960" w:type="dxa"/>
            <w:noWrap/>
            <w:hideMark/>
          </w:tcPr>
          <w:p w:rsidR="00D13BE2" w:rsidRPr="00FE6FB2" w:rsidRDefault="00D13BE2" w:rsidP="00D13BE2">
            <w:pPr>
              <w:widowControl/>
              <w:rPr>
                <w:rFonts w:ascii="Times New Roman" w:eastAsia="PMingLiU" w:hAnsi="Times New Roman" w:cs="Times New Roman"/>
                <w:color w:val="000000"/>
                <w:kern w:val="0"/>
                <w:szCs w:val="24"/>
              </w:rPr>
            </w:pPr>
          </w:p>
        </w:tc>
        <w:tc>
          <w:tcPr>
            <w:tcW w:w="994" w:type="dxa"/>
            <w:hideMark/>
          </w:tcPr>
          <w:p w:rsidR="00D13BE2" w:rsidRPr="00FE6FB2" w:rsidRDefault="00D13BE2" w:rsidP="00D13BE2">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Difference</w:t>
            </w:r>
          </w:p>
        </w:tc>
        <w:tc>
          <w:tcPr>
            <w:tcW w:w="956" w:type="dxa"/>
            <w:hideMark/>
          </w:tcPr>
          <w:p w:rsidR="00D13BE2" w:rsidRPr="00FE6FB2" w:rsidRDefault="00D13BE2" w:rsidP="00D13BE2">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 xml:space="preserve">　</w:t>
            </w:r>
          </w:p>
        </w:tc>
        <w:tc>
          <w:tcPr>
            <w:tcW w:w="960" w:type="dxa"/>
            <w:noWrap/>
            <w:hideMark/>
          </w:tcPr>
          <w:p w:rsidR="00D13BE2" w:rsidRPr="00FE6FB2" w:rsidRDefault="00D13BE2" w:rsidP="00D13BE2">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 xml:space="preserve">　</w:t>
            </w:r>
          </w:p>
        </w:tc>
      </w:tr>
      <w:tr w:rsidR="00D13BE2" w:rsidRPr="00FE6FB2" w:rsidTr="00D13BE2">
        <w:trPr>
          <w:trHeight w:val="324"/>
        </w:trPr>
        <w:tc>
          <w:tcPr>
            <w:tcW w:w="938" w:type="dxa"/>
            <w:noWrap/>
            <w:hideMark/>
          </w:tcPr>
          <w:p w:rsidR="00D13BE2" w:rsidRPr="00FE6FB2" w:rsidRDefault="00D13BE2" w:rsidP="00D13BE2">
            <w:pPr>
              <w:widowControl/>
              <w:rPr>
                <w:rFonts w:ascii="Times New Roman" w:eastAsia="PMingLiU" w:hAnsi="Times New Roman" w:cs="Times New Roman"/>
                <w:color w:val="000000"/>
                <w:kern w:val="0"/>
                <w:szCs w:val="24"/>
              </w:rPr>
            </w:pPr>
          </w:p>
        </w:tc>
        <w:tc>
          <w:tcPr>
            <w:tcW w:w="956" w:type="dxa"/>
            <w:hideMark/>
          </w:tcPr>
          <w:p w:rsidR="00D13BE2" w:rsidRPr="00FE6FB2" w:rsidRDefault="00D13BE2" w:rsidP="00D13BE2">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Coef.</w:t>
            </w:r>
          </w:p>
        </w:tc>
        <w:tc>
          <w:tcPr>
            <w:tcW w:w="960" w:type="dxa"/>
            <w:hideMark/>
          </w:tcPr>
          <w:p w:rsidR="00D13BE2" w:rsidRPr="00FE6FB2" w:rsidRDefault="00D13BE2" w:rsidP="00D13BE2">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Std. Err.</w:t>
            </w:r>
          </w:p>
        </w:tc>
        <w:tc>
          <w:tcPr>
            <w:tcW w:w="956" w:type="dxa"/>
            <w:hideMark/>
          </w:tcPr>
          <w:p w:rsidR="00D13BE2" w:rsidRPr="00FE6FB2" w:rsidRDefault="00D13BE2" w:rsidP="00D13BE2">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Coef.</w:t>
            </w:r>
          </w:p>
        </w:tc>
        <w:tc>
          <w:tcPr>
            <w:tcW w:w="960" w:type="dxa"/>
            <w:hideMark/>
          </w:tcPr>
          <w:p w:rsidR="00D13BE2" w:rsidRPr="00FE6FB2" w:rsidRDefault="00D13BE2" w:rsidP="00D13BE2">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Std. Err.</w:t>
            </w:r>
          </w:p>
        </w:tc>
        <w:tc>
          <w:tcPr>
            <w:tcW w:w="994" w:type="dxa"/>
            <w:hideMark/>
          </w:tcPr>
          <w:p w:rsidR="00D13BE2" w:rsidRPr="00FE6FB2" w:rsidRDefault="00D13BE2" w:rsidP="00D13BE2">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Coef.</w:t>
            </w:r>
          </w:p>
        </w:tc>
        <w:tc>
          <w:tcPr>
            <w:tcW w:w="956" w:type="dxa"/>
            <w:hideMark/>
          </w:tcPr>
          <w:p w:rsidR="00D13BE2" w:rsidRPr="00FE6FB2" w:rsidRDefault="00D13BE2" w:rsidP="00D13BE2">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Std. Err.</w:t>
            </w:r>
          </w:p>
        </w:tc>
        <w:tc>
          <w:tcPr>
            <w:tcW w:w="960" w:type="dxa"/>
            <w:hideMark/>
          </w:tcPr>
          <w:p w:rsidR="00D13BE2" w:rsidRPr="00FE6FB2" w:rsidRDefault="00D13BE2" w:rsidP="00D13BE2">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P&gt;z</w:t>
            </w:r>
          </w:p>
        </w:tc>
      </w:tr>
      <w:tr w:rsidR="00D13BE2" w:rsidRPr="00FE6FB2" w:rsidTr="00D13BE2">
        <w:trPr>
          <w:trHeight w:val="324"/>
        </w:trPr>
        <w:tc>
          <w:tcPr>
            <w:tcW w:w="938" w:type="dxa"/>
            <w:hideMark/>
          </w:tcPr>
          <w:p w:rsidR="00D13BE2" w:rsidRPr="00FE6FB2" w:rsidRDefault="00D13BE2" w:rsidP="00D13BE2">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A B</w:t>
            </w:r>
          </w:p>
        </w:tc>
        <w:tc>
          <w:tcPr>
            <w:tcW w:w="956" w:type="dxa"/>
            <w:hideMark/>
          </w:tcPr>
          <w:p w:rsidR="00D13BE2" w:rsidRPr="00FE6FB2" w:rsidRDefault="00D13BE2" w:rsidP="00D13BE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0.041396</w:t>
            </w:r>
          </w:p>
        </w:tc>
        <w:tc>
          <w:tcPr>
            <w:tcW w:w="960" w:type="dxa"/>
            <w:hideMark/>
          </w:tcPr>
          <w:p w:rsidR="00D13BE2" w:rsidRPr="00FE6FB2" w:rsidRDefault="00D13BE2" w:rsidP="00D13BE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0.120748</w:t>
            </w:r>
          </w:p>
        </w:tc>
        <w:tc>
          <w:tcPr>
            <w:tcW w:w="956" w:type="dxa"/>
            <w:hideMark/>
          </w:tcPr>
          <w:p w:rsidR="00D13BE2" w:rsidRPr="00FE6FB2" w:rsidRDefault="00D13BE2" w:rsidP="00D13BE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0.681782</w:t>
            </w:r>
          </w:p>
        </w:tc>
        <w:tc>
          <w:tcPr>
            <w:tcW w:w="960" w:type="dxa"/>
            <w:hideMark/>
          </w:tcPr>
          <w:p w:rsidR="00D13BE2" w:rsidRPr="00FE6FB2" w:rsidRDefault="00D13BE2" w:rsidP="00D13BE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0.807057</w:t>
            </w:r>
          </w:p>
        </w:tc>
        <w:tc>
          <w:tcPr>
            <w:tcW w:w="994" w:type="dxa"/>
            <w:hideMark/>
          </w:tcPr>
          <w:p w:rsidR="00D13BE2" w:rsidRPr="00FE6FB2" w:rsidRDefault="00D13BE2" w:rsidP="00D13BE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-0.64039</w:t>
            </w:r>
          </w:p>
        </w:tc>
        <w:tc>
          <w:tcPr>
            <w:tcW w:w="956" w:type="dxa"/>
            <w:hideMark/>
          </w:tcPr>
          <w:p w:rsidR="00D13BE2" w:rsidRPr="00FE6FB2" w:rsidRDefault="00D13BE2" w:rsidP="00D13BE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0.81604</w:t>
            </w:r>
          </w:p>
        </w:tc>
        <w:tc>
          <w:tcPr>
            <w:tcW w:w="960" w:type="dxa"/>
            <w:hideMark/>
          </w:tcPr>
          <w:p w:rsidR="00D13BE2" w:rsidRPr="00FE6FB2" w:rsidRDefault="00D13BE2" w:rsidP="00D13BE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0.433</w:t>
            </w:r>
          </w:p>
        </w:tc>
      </w:tr>
      <w:tr w:rsidR="00D13BE2" w:rsidRPr="00FE6FB2" w:rsidTr="00D13BE2">
        <w:trPr>
          <w:trHeight w:val="324"/>
        </w:trPr>
        <w:tc>
          <w:tcPr>
            <w:tcW w:w="938" w:type="dxa"/>
            <w:hideMark/>
          </w:tcPr>
          <w:p w:rsidR="00D13BE2" w:rsidRPr="00FE6FB2" w:rsidRDefault="00D13BE2" w:rsidP="00D13BE2">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A C</w:t>
            </w:r>
          </w:p>
        </w:tc>
        <w:tc>
          <w:tcPr>
            <w:tcW w:w="956" w:type="dxa"/>
            <w:hideMark/>
          </w:tcPr>
          <w:p w:rsidR="00D13BE2" w:rsidRPr="00FE6FB2" w:rsidRDefault="00D13BE2" w:rsidP="00D13BE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0.682338</w:t>
            </w:r>
          </w:p>
        </w:tc>
        <w:tc>
          <w:tcPr>
            <w:tcW w:w="960" w:type="dxa"/>
            <w:hideMark/>
          </w:tcPr>
          <w:p w:rsidR="00D13BE2" w:rsidRPr="00FE6FB2" w:rsidRDefault="00D13BE2" w:rsidP="00D13BE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0.74312</w:t>
            </w:r>
          </w:p>
        </w:tc>
        <w:tc>
          <w:tcPr>
            <w:tcW w:w="956" w:type="dxa"/>
            <w:hideMark/>
          </w:tcPr>
          <w:p w:rsidR="00D13BE2" w:rsidRPr="00FE6FB2" w:rsidRDefault="00D13BE2" w:rsidP="00D13BE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0.041825</w:t>
            </w:r>
          </w:p>
        </w:tc>
        <w:tc>
          <w:tcPr>
            <w:tcW w:w="960" w:type="dxa"/>
            <w:hideMark/>
          </w:tcPr>
          <w:p w:rsidR="00D13BE2" w:rsidRPr="00FE6FB2" w:rsidRDefault="00D13BE2" w:rsidP="00D13BE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0.337344</w:t>
            </w:r>
          </w:p>
        </w:tc>
        <w:tc>
          <w:tcPr>
            <w:tcW w:w="994" w:type="dxa"/>
            <w:hideMark/>
          </w:tcPr>
          <w:p w:rsidR="00D13BE2" w:rsidRPr="00FE6FB2" w:rsidRDefault="00D13BE2" w:rsidP="00D13BE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0.640514</w:t>
            </w:r>
          </w:p>
        </w:tc>
        <w:tc>
          <w:tcPr>
            <w:tcW w:w="956" w:type="dxa"/>
            <w:hideMark/>
          </w:tcPr>
          <w:p w:rsidR="00D13BE2" w:rsidRPr="00FE6FB2" w:rsidRDefault="00D13BE2" w:rsidP="00D13BE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0.816106</w:t>
            </w:r>
          </w:p>
        </w:tc>
        <w:tc>
          <w:tcPr>
            <w:tcW w:w="960" w:type="dxa"/>
            <w:hideMark/>
          </w:tcPr>
          <w:p w:rsidR="00D13BE2" w:rsidRPr="00FE6FB2" w:rsidRDefault="00D13BE2" w:rsidP="00D13BE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0.433</w:t>
            </w:r>
          </w:p>
        </w:tc>
      </w:tr>
      <w:tr w:rsidR="00D13BE2" w:rsidRPr="00FE6FB2" w:rsidTr="00D13BE2">
        <w:trPr>
          <w:trHeight w:val="324"/>
        </w:trPr>
        <w:tc>
          <w:tcPr>
            <w:tcW w:w="938" w:type="dxa"/>
            <w:hideMark/>
          </w:tcPr>
          <w:p w:rsidR="00D13BE2" w:rsidRPr="00FE6FB2" w:rsidRDefault="00D13BE2" w:rsidP="00D13BE2">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A E *</w:t>
            </w:r>
          </w:p>
        </w:tc>
        <w:tc>
          <w:tcPr>
            <w:tcW w:w="956" w:type="dxa"/>
            <w:hideMark/>
          </w:tcPr>
          <w:p w:rsidR="00D13BE2" w:rsidRPr="00FE6FB2" w:rsidRDefault="00D13BE2" w:rsidP="00D13BE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-0.05407</w:t>
            </w:r>
          </w:p>
        </w:tc>
        <w:tc>
          <w:tcPr>
            <w:tcW w:w="960" w:type="dxa"/>
            <w:hideMark/>
          </w:tcPr>
          <w:p w:rsidR="00D13BE2" w:rsidRPr="00FE6FB2" w:rsidRDefault="00D13BE2" w:rsidP="00D13BE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1.052705</w:t>
            </w:r>
          </w:p>
        </w:tc>
        <w:tc>
          <w:tcPr>
            <w:tcW w:w="956" w:type="dxa"/>
            <w:hideMark/>
          </w:tcPr>
          <w:p w:rsidR="00D13BE2" w:rsidRPr="00FE6FB2" w:rsidRDefault="00D13BE2" w:rsidP="00D13BE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0.405466</w:t>
            </w:r>
          </w:p>
        </w:tc>
        <w:tc>
          <w:tcPr>
            <w:tcW w:w="960" w:type="dxa"/>
            <w:hideMark/>
          </w:tcPr>
          <w:p w:rsidR="00D13BE2" w:rsidRPr="00FE6FB2" w:rsidRDefault="00D13BE2" w:rsidP="00D13BE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177.6164</w:t>
            </w:r>
          </w:p>
        </w:tc>
        <w:tc>
          <w:tcPr>
            <w:tcW w:w="994" w:type="dxa"/>
            <w:hideMark/>
          </w:tcPr>
          <w:p w:rsidR="00D13BE2" w:rsidRPr="00FE6FB2" w:rsidRDefault="00D13BE2" w:rsidP="00D13BE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-0.45953</w:t>
            </w:r>
          </w:p>
        </w:tc>
        <w:tc>
          <w:tcPr>
            <w:tcW w:w="956" w:type="dxa"/>
            <w:hideMark/>
          </w:tcPr>
          <w:p w:rsidR="00D13BE2" w:rsidRPr="00FE6FB2" w:rsidRDefault="00D13BE2" w:rsidP="00D13BE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177.6195</w:t>
            </w:r>
          </w:p>
        </w:tc>
        <w:tc>
          <w:tcPr>
            <w:tcW w:w="960" w:type="dxa"/>
            <w:hideMark/>
          </w:tcPr>
          <w:p w:rsidR="00D13BE2" w:rsidRPr="00FE6FB2" w:rsidRDefault="00D13BE2" w:rsidP="00D13BE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0.998</w:t>
            </w:r>
          </w:p>
        </w:tc>
      </w:tr>
      <w:tr w:rsidR="00D13BE2" w:rsidRPr="00FE6FB2" w:rsidTr="00D13BE2">
        <w:trPr>
          <w:trHeight w:val="324"/>
        </w:trPr>
        <w:tc>
          <w:tcPr>
            <w:tcW w:w="938" w:type="dxa"/>
            <w:hideMark/>
          </w:tcPr>
          <w:p w:rsidR="00D13BE2" w:rsidRPr="00FE6FB2" w:rsidRDefault="00D13BE2" w:rsidP="00D13BE2">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B C</w:t>
            </w:r>
          </w:p>
        </w:tc>
        <w:tc>
          <w:tcPr>
            <w:tcW w:w="956" w:type="dxa"/>
            <w:hideMark/>
          </w:tcPr>
          <w:p w:rsidR="00D13BE2" w:rsidRPr="00FE6FB2" w:rsidRDefault="00D13BE2" w:rsidP="00D13BE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0.000429</w:t>
            </w:r>
          </w:p>
        </w:tc>
        <w:tc>
          <w:tcPr>
            <w:tcW w:w="960" w:type="dxa"/>
            <w:hideMark/>
          </w:tcPr>
          <w:p w:rsidR="00D13BE2" w:rsidRPr="00FE6FB2" w:rsidRDefault="00D13BE2" w:rsidP="00D13BE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0.314994</w:t>
            </w:r>
          </w:p>
        </w:tc>
        <w:tc>
          <w:tcPr>
            <w:tcW w:w="956" w:type="dxa"/>
            <w:hideMark/>
          </w:tcPr>
          <w:p w:rsidR="00D13BE2" w:rsidRPr="00FE6FB2" w:rsidRDefault="00D13BE2" w:rsidP="00D13BE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0.640937</w:t>
            </w:r>
          </w:p>
        </w:tc>
        <w:tc>
          <w:tcPr>
            <w:tcW w:w="960" w:type="dxa"/>
            <w:hideMark/>
          </w:tcPr>
          <w:p w:rsidR="00D13BE2" w:rsidRPr="00FE6FB2" w:rsidRDefault="00D13BE2" w:rsidP="00D13BE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0.752864</w:t>
            </w:r>
          </w:p>
        </w:tc>
        <w:tc>
          <w:tcPr>
            <w:tcW w:w="994" w:type="dxa"/>
            <w:hideMark/>
          </w:tcPr>
          <w:p w:rsidR="00D13BE2" w:rsidRPr="00FE6FB2" w:rsidRDefault="00D13BE2" w:rsidP="00D13BE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-0.64051</w:t>
            </w:r>
          </w:p>
        </w:tc>
        <w:tc>
          <w:tcPr>
            <w:tcW w:w="956" w:type="dxa"/>
            <w:hideMark/>
          </w:tcPr>
          <w:p w:rsidR="00D13BE2" w:rsidRPr="00FE6FB2" w:rsidRDefault="00D13BE2" w:rsidP="00D13BE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0.816104</w:t>
            </w:r>
          </w:p>
        </w:tc>
        <w:tc>
          <w:tcPr>
            <w:tcW w:w="960" w:type="dxa"/>
            <w:hideMark/>
          </w:tcPr>
          <w:p w:rsidR="00D13BE2" w:rsidRPr="00FE6FB2" w:rsidRDefault="00D13BE2" w:rsidP="00D13BE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0.433</w:t>
            </w:r>
          </w:p>
        </w:tc>
      </w:tr>
      <w:tr w:rsidR="00D13BE2" w:rsidRPr="00FE6FB2" w:rsidTr="00D13BE2">
        <w:trPr>
          <w:trHeight w:val="324"/>
        </w:trPr>
        <w:tc>
          <w:tcPr>
            <w:tcW w:w="938" w:type="dxa"/>
            <w:hideMark/>
          </w:tcPr>
          <w:p w:rsidR="00D13BE2" w:rsidRPr="00FE6FB2" w:rsidRDefault="00D13BE2" w:rsidP="00D13BE2">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B D *</w:t>
            </w:r>
          </w:p>
        </w:tc>
        <w:tc>
          <w:tcPr>
            <w:tcW w:w="956" w:type="dxa"/>
            <w:hideMark/>
          </w:tcPr>
          <w:p w:rsidR="00D13BE2" w:rsidRPr="00FE6FB2" w:rsidRDefault="00D13BE2" w:rsidP="00D13BE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0.233859</w:t>
            </w:r>
          </w:p>
        </w:tc>
        <w:tc>
          <w:tcPr>
            <w:tcW w:w="960" w:type="dxa"/>
            <w:hideMark/>
          </w:tcPr>
          <w:p w:rsidR="00D13BE2" w:rsidRPr="00FE6FB2" w:rsidRDefault="00D13BE2" w:rsidP="00D13BE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0.291366</w:t>
            </w:r>
          </w:p>
        </w:tc>
        <w:tc>
          <w:tcPr>
            <w:tcW w:w="956" w:type="dxa"/>
            <w:hideMark/>
          </w:tcPr>
          <w:p w:rsidR="00D13BE2" w:rsidRPr="00FE6FB2" w:rsidRDefault="00D13BE2" w:rsidP="00D13BE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-0.09058</w:t>
            </w:r>
          </w:p>
        </w:tc>
        <w:tc>
          <w:tcPr>
            <w:tcW w:w="960" w:type="dxa"/>
            <w:hideMark/>
          </w:tcPr>
          <w:p w:rsidR="00D13BE2" w:rsidRPr="00FE6FB2" w:rsidRDefault="00D13BE2" w:rsidP="00D13BE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140.7204</w:t>
            </w:r>
          </w:p>
        </w:tc>
        <w:tc>
          <w:tcPr>
            <w:tcW w:w="994" w:type="dxa"/>
            <w:hideMark/>
          </w:tcPr>
          <w:p w:rsidR="00D13BE2" w:rsidRPr="00FE6FB2" w:rsidRDefault="00D13BE2" w:rsidP="00D13BE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0.324435</w:t>
            </w:r>
          </w:p>
        </w:tc>
        <w:tc>
          <w:tcPr>
            <w:tcW w:w="956" w:type="dxa"/>
            <w:hideMark/>
          </w:tcPr>
          <w:p w:rsidR="00D13BE2" w:rsidRPr="00FE6FB2" w:rsidRDefault="00D13BE2" w:rsidP="00D13BE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140.7208</w:t>
            </w:r>
          </w:p>
        </w:tc>
        <w:tc>
          <w:tcPr>
            <w:tcW w:w="960" w:type="dxa"/>
            <w:hideMark/>
          </w:tcPr>
          <w:p w:rsidR="00D13BE2" w:rsidRPr="00FE6FB2" w:rsidRDefault="00D13BE2" w:rsidP="00D13BE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0.998</w:t>
            </w:r>
          </w:p>
        </w:tc>
      </w:tr>
      <w:tr w:rsidR="00D13BE2" w:rsidRPr="00FE6FB2" w:rsidTr="00D13BE2">
        <w:trPr>
          <w:trHeight w:val="324"/>
        </w:trPr>
        <w:tc>
          <w:tcPr>
            <w:tcW w:w="938" w:type="dxa"/>
            <w:hideMark/>
          </w:tcPr>
          <w:p w:rsidR="00D13BE2" w:rsidRPr="00FE6FB2" w:rsidRDefault="00D13BE2" w:rsidP="00D13BE2">
            <w:pPr>
              <w:widowControl/>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E F *</w:t>
            </w:r>
          </w:p>
        </w:tc>
        <w:tc>
          <w:tcPr>
            <w:tcW w:w="956" w:type="dxa"/>
            <w:hideMark/>
          </w:tcPr>
          <w:p w:rsidR="00D13BE2" w:rsidRPr="00FE6FB2" w:rsidRDefault="00D13BE2" w:rsidP="00D13BE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-1.09861</w:t>
            </w:r>
          </w:p>
        </w:tc>
        <w:tc>
          <w:tcPr>
            <w:tcW w:w="960" w:type="dxa"/>
            <w:hideMark/>
          </w:tcPr>
          <w:p w:rsidR="00D13BE2" w:rsidRPr="00FE6FB2" w:rsidRDefault="00D13BE2" w:rsidP="00D13BE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1.653621</w:t>
            </w:r>
          </w:p>
        </w:tc>
        <w:tc>
          <w:tcPr>
            <w:tcW w:w="956" w:type="dxa"/>
            <w:hideMark/>
          </w:tcPr>
          <w:p w:rsidR="00D13BE2" w:rsidRPr="00FE6FB2" w:rsidRDefault="00D13BE2" w:rsidP="00D13BE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-0.17955</w:t>
            </w:r>
          </w:p>
        </w:tc>
        <w:tc>
          <w:tcPr>
            <w:tcW w:w="960" w:type="dxa"/>
            <w:hideMark/>
          </w:tcPr>
          <w:p w:rsidR="00D13BE2" w:rsidRPr="00FE6FB2" w:rsidRDefault="00D13BE2" w:rsidP="00D13BE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355.0909</w:t>
            </w:r>
          </w:p>
        </w:tc>
        <w:tc>
          <w:tcPr>
            <w:tcW w:w="994" w:type="dxa"/>
            <w:hideMark/>
          </w:tcPr>
          <w:p w:rsidR="00D13BE2" w:rsidRPr="00FE6FB2" w:rsidRDefault="00D13BE2" w:rsidP="00D13BE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-0.91906</w:t>
            </w:r>
          </w:p>
        </w:tc>
        <w:tc>
          <w:tcPr>
            <w:tcW w:w="956" w:type="dxa"/>
            <w:hideMark/>
          </w:tcPr>
          <w:p w:rsidR="00D13BE2" w:rsidRPr="00FE6FB2" w:rsidRDefault="00D13BE2" w:rsidP="00D13BE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355.091</w:t>
            </w:r>
          </w:p>
        </w:tc>
        <w:tc>
          <w:tcPr>
            <w:tcW w:w="960" w:type="dxa"/>
            <w:hideMark/>
          </w:tcPr>
          <w:p w:rsidR="00D13BE2" w:rsidRPr="00FE6FB2" w:rsidRDefault="00D13BE2" w:rsidP="00D13BE2">
            <w:pPr>
              <w:widowControl/>
              <w:jc w:val="right"/>
              <w:rPr>
                <w:rFonts w:ascii="Times New Roman" w:eastAsia="PMingLiU" w:hAnsi="Times New Roman" w:cs="Times New Roman"/>
                <w:color w:val="000000"/>
                <w:kern w:val="0"/>
                <w:szCs w:val="24"/>
              </w:rPr>
            </w:pPr>
            <w:r w:rsidRPr="00FE6FB2">
              <w:rPr>
                <w:rFonts w:ascii="Times New Roman" w:eastAsia="PMingLiU" w:hAnsi="Times New Roman" w:cs="Times New Roman"/>
                <w:color w:val="000000"/>
                <w:kern w:val="0"/>
                <w:szCs w:val="24"/>
              </w:rPr>
              <w:t>0.998</w:t>
            </w:r>
          </w:p>
        </w:tc>
      </w:tr>
    </w:tbl>
    <w:p w:rsidR="00A847B6" w:rsidRPr="00FE6FB2" w:rsidRDefault="000B3201" w:rsidP="00A847B6">
      <w:pPr>
        <w:rPr>
          <w:rFonts w:ascii="Times New Roman" w:eastAsia="DFKai-SB" w:hAnsi="Times New Roman" w:cs="Times New Roman"/>
          <w:szCs w:val="24"/>
        </w:rPr>
      </w:pPr>
      <w:r w:rsidRPr="00FE6FB2">
        <w:rPr>
          <w:rFonts w:ascii="Times New Roman" w:eastAsia="DFKai-SB" w:hAnsi="Times New Roman" w:cs="Times New Roman"/>
          <w:szCs w:val="24"/>
        </w:rPr>
        <w:t>*</w:t>
      </w:r>
      <w:r w:rsidR="00A847B6" w:rsidRPr="00FE6FB2">
        <w:rPr>
          <w:rFonts w:ascii="Times New Roman" w:eastAsia="DFKai-SB" w:hAnsi="Times New Roman" w:cs="Times New Roman"/>
          <w:szCs w:val="24"/>
        </w:rPr>
        <w:t xml:space="preserve">A: lactate Ringer’s, B: </w:t>
      </w:r>
      <w:r w:rsidR="00A47C3C" w:rsidRPr="00FE6FB2">
        <w:rPr>
          <w:rFonts w:ascii="Times New Roman" w:eastAsia="DFKai-SB" w:hAnsi="Times New Roman" w:cs="Times New Roman"/>
          <w:szCs w:val="24"/>
        </w:rPr>
        <w:t>Saline</w:t>
      </w:r>
      <w:r w:rsidR="00A847B6" w:rsidRPr="00FE6FB2">
        <w:rPr>
          <w:rFonts w:ascii="Times New Roman" w:eastAsia="DFKai-SB" w:hAnsi="Times New Roman" w:cs="Times New Roman"/>
          <w:szCs w:val="24"/>
        </w:rPr>
        <w:t>; C: Albumin, D: L-HES, E: H-HES, F: Gelatin.</w:t>
      </w:r>
    </w:p>
    <w:p w:rsidR="000B3201" w:rsidRPr="00FE6FB2" w:rsidRDefault="000B3201" w:rsidP="00A847B6">
      <w:pPr>
        <w:rPr>
          <w:rFonts w:ascii="Times New Roman" w:eastAsia="DFKai-SB" w:hAnsi="Times New Roman" w:cs="Times New Roman"/>
          <w:szCs w:val="24"/>
        </w:rPr>
      </w:pPr>
    </w:p>
    <w:p w:rsidR="00D13BE2" w:rsidRPr="00FE6FB2" w:rsidRDefault="000B3201" w:rsidP="00A847B6">
      <w:pPr>
        <w:rPr>
          <w:rFonts w:ascii="Times New Roman" w:eastAsia="DFKai-SB" w:hAnsi="Times New Roman" w:cs="Times New Roman"/>
          <w:szCs w:val="24"/>
        </w:rPr>
      </w:pPr>
      <w:r w:rsidRPr="00FE6FB2">
        <w:rPr>
          <w:rFonts w:ascii="Times New Roman" w:eastAsia="DFKai-SB" w:hAnsi="Times New Roman" w:cs="Times New Roman"/>
          <w:szCs w:val="24"/>
        </w:rPr>
        <w:t>e</w:t>
      </w:r>
      <w:r w:rsidR="00BE4415" w:rsidRPr="00FE6FB2">
        <w:rPr>
          <w:rFonts w:ascii="Times New Roman" w:eastAsia="DFKai-SB" w:hAnsi="Times New Roman" w:cs="Times New Roman"/>
          <w:szCs w:val="24"/>
        </w:rPr>
        <w:t>Table 11</w:t>
      </w:r>
      <w:r w:rsidRPr="00FE6FB2">
        <w:rPr>
          <w:rFonts w:ascii="Times New Roman" w:eastAsia="DFKai-SB" w:hAnsi="Times New Roman" w:cs="Times New Roman"/>
          <w:szCs w:val="24"/>
        </w:rPr>
        <w:t>.18 Design inconsistency</w:t>
      </w:r>
    </w:p>
    <w:p w:rsidR="00D13BE2" w:rsidRPr="00FE6FB2" w:rsidRDefault="00D13BE2" w:rsidP="00A847B6">
      <w:pPr>
        <w:rPr>
          <w:rFonts w:ascii="Times New Roman" w:eastAsia="DFKai-SB" w:hAnsi="Times New Roman" w:cs="Times New Roman"/>
          <w:szCs w:val="24"/>
        </w:rPr>
      </w:pPr>
      <w:r w:rsidRPr="00FE6FB2">
        <w:rPr>
          <w:rFonts w:ascii="Times New Roman" w:hAnsi="Times New Roman" w:cs="Times New Roman"/>
          <w:noProof/>
          <w:lang w:val="en-IN" w:eastAsia="en-IN"/>
        </w:rPr>
        <w:drawing>
          <wp:inline distT="0" distB="0" distL="0" distR="0" wp14:anchorId="320F9BFB" wp14:editId="1BDFC01B">
            <wp:extent cx="5277849" cy="3382645"/>
            <wp:effectExtent l="0" t="0" r="0" b="0"/>
            <wp:docPr id="62" name="圖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9">
                      <a:extLst>
                        <a:ext uri="{28A0092B-C50C-407E-A947-70E740481C1C}">
                          <a14:useLocalDpi xmlns:a14="http://schemas.microsoft.com/office/drawing/2010/main" val="0"/>
                        </a:ext>
                      </a:extLst>
                    </a:blip>
                    <a:srcRect t="4159" r="63442" b="-2632"/>
                    <a:stretch/>
                  </pic:blipFill>
                  <pic:spPr bwMode="auto">
                    <a:xfrm>
                      <a:off x="0" y="0"/>
                      <a:ext cx="5290923" cy="3391024"/>
                    </a:xfrm>
                    <a:prstGeom prst="rect">
                      <a:avLst/>
                    </a:prstGeom>
                    <a:noFill/>
                    <a:ln>
                      <a:noFill/>
                    </a:ln>
                    <a:extLst>
                      <a:ext uri="{53640926-AAD7-44D8-BBD7-CCE9431645EC}">
                        <a14:shadowObscured xmlns:a14="http://schemas.microsoft.com/office/drawing/2010/main"/>
                      </a:ext>
                    </a:extLst>
                  </pic:spPr>
                </pic:pic>
              </a:graphicData>
            </a:graphic>
          </wp:inline>
        </w:drawing>
      </w:r>
    </w:p>
    <w:p w:rsidR="00A847B6" w:rsidRPr="00FE6FB2" w:rsidRDefault="000B3201" w:rsidP="00A847B6">
      <w:pPr>
        <w:rPr>
          <w:rFonts w:ascii="Times New Roman" w:eastAsia="DFKai-SB" w:hAnsi="Times New Roman" w:cs="Times New Roman"/>
          <w:szCs w:val="24"/>
        </w:rPr>
      </w:pPr>
      <w:r w:rsidRPr="00FE6FB2">
        <w:rPr>
          <w:rFonts w:ascii="Times New Roman" w:eastAsia="DFKai-SB" w:hAnsi="Times New Roman" w:cs="Times New Roman"/>
          <w:szCs w:val="24"/>
        </w:rPr>
        <w:t>*</w:t>
      </w:r>
      <w:r w:rsidR="00A847B6" w:rsidRPr="00FE6FB2">
        <w:rPr>
          <w:rFonts w:ascii="Times New Roman" w:eastAsia="DFKai-SB" w:hAnsi="Times New Roman" w:cs="Times New Roman"/>
          <w:szCs w:val="24"/>
        </w:rPr>
        <w:t xml:space="preserve">A: lactate Ringer’s, B: </w:t>
      </w:r>
      <w:r w:rsidR="00A47C3C" w:rsidRPr="00FE6FB2">
        <w:rPr>
          <w:rFonts w:ascii="Times New Roman" w:eastAsia="DFKai-SB" w:hAnsi="Times New Roman" w:cs="Times New Roman"/>
          <w:szCs w:val="24"/>
        </w:rPr>
        <w:t>Saline</w:t>
      </w:r>
      <w:r w:rsidR="00A847B6" w:rsidRPr="00FE6FB2">
        <w:rPr>
          <w:rFonts w:ascii="Times New Roman" w:eastAsia="DFKai-SB" w:hAnsi="Times New Roman" w:cs="Times New Roman"/>
          <w:szCs w:val="24"/>
        </w:rPr>
        <w:t>; C: Albumin, D: L-HES, E: H-HES, F: Gelatin.</w:t>
      </w:r>
    </w:p>
    <w:p w:rsidR="00D13BE2" w:rsidRPr="00FE6FB2" w:rsidRDefault="00D13BE2">
      <w:pPr>
        <w:widowControl/>
        <w:rPr>
          <w:rFonts w:ascii="Times New Roman" w:hAnsi="Times New Roman" w:cs="Times New Roman"/>
          <w:b/>
          <w:bCs/>
          <w:szCs w:val="36"/>
        </w:rPr>
      </w:pPr>
    </w:p>
    <w:p w:rsidR="00A913D9" w:rsidRPr="00FE6FB2" w:rsidRDefault="00A913D9">
      <w:pPr>
        <w:widowControl/>
        <w:rPr>
          <w:rFonts w:ascii="Times New Roman" w:hAnsi="Times New Roman" w:cs="Times New Roman"/>
        </w:rPr>
      </w:pPr>
      <w:r w:rsidRPr="00FE6FB2">
        <w:rPr>
          <w:rFonts w:ascii="Times New Roman" w:hAnsi="Times New Roman" w:cs="Times New Roman"/>
        </w:rPr>
        <w:br w:type="page"/>
      </w:r>
    </w:p>
    <w:p w:rsidR="00A913D9" w:rsidRPr="00FE6FB2" w:rsidRDefault="00690441" w:rsidP="00A0330E">
      <w:pPr>
        <w:pStyle w:val="Heading1"/>
        <w:rPr>
          <w:rFonts w:ascii="Times New Roman" w:hAnsi="Times New Roman" w:cs="Times New Roman"/>
        </w:rPr>
      </w:pPr>
      <w:bookmarkStart w:id="220" w:name="_Toc32664105"/>
      <w:bookmarkStart w:id="221" w:name="_Toc53220901"/>
      <w:r w:rsidRPr="00FE6FB2">
        <w:rPr>
          <w:rFonts w:ascii="Times New Roman" w:hAnsi="Times New Roman" w:cs="Times New Roman"/>
        </w:rPr>
        <w:t>Appendix 12</w:t>
      </w:r>
      <w:r w:rsidR="00A913D9" w:rsidRPr="00FE6FB2">
        <w:rPr>
          <w:rFonts w:ascii="Times New Roman" w:hAnsi="Times New Roman" w:cs="Times New Roman"/>
        </w:rPr>
        <w:t>: Meta-regression</w:t>
      </w:r>
      <w:bookmarkEnd w:id="220"/>
      <w:bookmarkEnd w:id="221"/>
    </w:p>
    <w:p w:rsidR="00A913D9" w:rsidRPr="00FE6FB2" w:rsidRDefault="00A913D9" w:rsidP="00A0330E">
      <w:pPr>
        <w:pStyle w:val="Heading2"/>
      </w:pPr>
      <w:bookmarkStart w:id="222" w:name="_Toc32664106"/>
      <w:bookmarkStart w:id="223" w:name="_Toc53220902"/>
      <w:r w:rsidRPr="00FE6FB2">
        <w:t>1</w:t>
      </w:r>
      <w:r w:rsidR="00690441" w:rsidRPr="00FE6FB2">
        <w:t>2</w:t>
      </w:r>
      <w:r w:rsidRPr="00FE6FB2">
        <w:t xml:space="preserve">.1. </w:t>
      </w:r>
      <w:r w:rsidR="00A0330E" w:rsidRPr="00FE6FB2">
        <w:t>SUCRA and mean ranks changes before and after model adjust</w:t>
      </w:r>
      <w:r w:rsidR="00D7416C" w:rsidRPr="00FE6FB2">
        <w:t xml:space="preserve"> in sepsis trials</w:t>
      </w:r>
      <w:bookmarkEnd w:id="222"/>
      <w:bookmarkEnd w:id="223"/>
    </w:p>
    <w:p w:rsidR="0023316C" w:rsidRPr="00FE6FB2" w:rsidRDefault="0023316C" w:rsidP="0023316C">
      <w:pPr>
        <w:rPr>
          <w:rFonts w:ascii="Times New Roman" w:hAnsi="Times New Roman" w:cs="Times New Roman"/>
          <w:lang w:val="en-CA" w:eastAsia="en-CA"/>
        </w:rPr>
      </w:pPr>
    </w:p>
    <w:tbl>
      <w:tblPr>
        <w:tblStyle w:val="1"/>
        <w:tblW w:w="0" w:type="auto"/>
        <w:tblLook w:val="04A0" w:firstRow="1" w:lastRow="0" w:firstColumn="1" w:lastColumn="0" w:noHBand="0" w:noVBand="1"/>
      </w:tblPr>
      <w:tblGrid>
        <w:gridCol w:w="2476"/>
        <w:gridCol w:w="636"/>
        <w:gridCol w:w="816"/>
        <w:gridCol w:w="1070"/>
        <w:gridCol w:w="896"/>
        <w:gridCol w:w="923"/>
        <w:gridCol w:w="923"/>
      </w:tblGrid>
      <w:tr w:rsidR="00A913D9" w:rsidRPr="00FE6FB2" w:rsidTr="00A913D9">
        <w:trPr>
          <w:trHeight w:val="324"/>
        </w:trPr>
        <w:tc>
          <w:tcPr>
            <w:tcW w:w="0" w:type="auto"/>
          </w:tcPr>
          <w:p w:rsidR="00A913D9" w:rsidRPr="00FE6FB2" w:rsidRDefault="00A913D9" w:rsidP="00A913D9">
            <w:pPr>
              <w:rPr>
                <w:rFonts w:ascii="Times New Roman" w:hAnsi="Times New Roman" w:cs="Times New Roman"/>
              </w:rPr>
            </w:pPr>
            <w:r w:rsidRPr="00FE6FB2">
              <w:rPr>
                <w:rFonts w:ascii="Times New Roman" w:hAnsi="Times New Roman" w:cs="Times New Roman"/>
              </w:rPr>
              <w:t>Covariate</w:t>
            </w:r>
            <w:r w:rsidR="00BE4415" w:rsidRPr="00FE6FB2">
              <w:rPr>
                <w:rFonts w:ascii="Times New Roman" w:hAnsi="Times New Roman" w:cs="Times New Roman"/>
              </w:rPr>
              <w:t>/</w:t>
            </w:r>
            <w:r w:rsidR="00BE4415" w:rsidRPr="00FE6FB2">
              <w:rPr>
                <w:rFonts w:ascii="Times New Roman" w:hAnsi="Times New Roman" w:cs="Times New Roman"/>
                <w:lang w:val="en-CA"/>
              </w:rPr>
              <w:t xml:space="preserve"> SUCRA</w:t>
            </w:r>
          </w:p>
        </w:tc>
        <w:tc>
          <w:tcPr>
            <w:tcW w:w="0" w:type="auto"/>
            <w:hideMark/>
          </w:tcPr>
          <w:p w:rsidR="00A913D9" w:rsidRPr="00FE6FB2" w:rsidRDefault="009641E5" w:rsidP="00A913D9">
            <w:pPr>
              <w:rPr>
                <w:rFonts w:ascii="Times New Roman" w:hAnsi="Times New Roman" w:cs="Times New Roman"/>
              </w:rPr>
            </w:pPr>
            <w:r w:rsidRPr="00FE6FB2">
              <w:rPr>
                <w:rFonts w:ascii="Times New Roman" w:hAnsi="Times New Roman" w:cs="Times New Roman"/>
              </w:rPr>
              <w:t>BC</w:t>
            </w:r>
          </w:p>
        </w:tc>
        <w:tc>
          <w:tcPr>
            <w:tcW w:w="0" w:type="auto"/>
            <w:hideMark/>
          </w:tcPr>
          <w:p w:rsidR="00A913D9" w:rsidRPr="00FE6FB2" w:rsidRDefault="00A47C3C" w:rsidP="00A913D9">
            <w:pPr>
              <w:rPr>
                <w:rFonts w:ascii="Times New Roman" w:hAnsi="Times New Roman" w:cs="Times New Roman"/>
              </w:rPr>
            </w:pPr>
            <w:r w:rsidRPr="00FE6FB2">
              <w:rPr>
                <w:rFonts w:ascii="Times New Roman" w:hAnsi="Times New Roman" w:cs="Times New Roman"/>
              </w:rPr>
              <w:t>Saline</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Albumin</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L-HES</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H-HES</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Gelatin</w:t>
            </w:r>
          </w:p>
        </w:tc>
      </w:tr>
      <w:tr w:rsidR="00A913D9" w:rsidRPr="00FE6FB2" w:rsidTr="00A913D9">
        <w:trPr>
          <w:trHeight w:val="79"/>
        </w:trPr>
        <w:tc>
          <w:tcPr>
            <w:tcW w:w="0" w:type="auto"/>
          </w:tcPr>
          <w:p w:rsidR="00A913D9" w:rsidRPr="00FE6FB2" w:rsidRDefault="00A913D9" w:rsidP="00A913D9">
            <w:pPr>
              <w:rPr>
                <w:rFonts w:ascii="Times New Roman" w:hAnsi="Times New Roman" w:cs="Times New Roman"/>
              </w:rPr>
            </w:pPr>
            <w:r w:rsidRPr="00FE6FB2">
              <w:rPr>
                <w:rFonts w:ascii="Times New Roman" w:hAnsi="Times New Roman" w:cs="Times New Roman"/>
              </w:rPr>
              <w:t>Unadjusted model</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88.6</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34.1</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67.9</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24.3</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22.7</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62.5</w:t>
            </w:r>
          </w:p>
        </w:tc>
      </w:tr>
      <w:tr w:rsidR="00A913D9" w:rsidRPr="00FE6FB2" w:rsidTr="00A913D9">
        <w:trPr>
          <w:trHeight w:val="79"/>
        </w:trPr>
        <w:tc>
          <w:tcPr>
            <w:tcW w:w="0" w:type="auto"/>
          </w:tcPr>
          <w:p w:rsidR="00A913D9" w:rsidRPr="00FE6FB2" w:rsidRDefault="00A913D9" w:rsidP="00A913D9">
            <w:pPr>
              <w:rPr>
                <w:rFonts w:ascii="Times New Roman" w:hAnsi="Times New Roman" w:cs="Times New Roman"/>
              </w:rPr>
            </w:pPr>
            <w:r w:rsidRPr="00FE6FB2">
              <w:rPr>
                <w:rFonts w:ascii="Times New Roman" w:hAnsi="Times New Roman" w:cs="Times New Roman"/>
              </w:rPr>
              <w:t>Age</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72.4</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59.3</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45.6</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38</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40.3</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44.4</w:t>
            </w:r>
          </w:p>
        </w:tc>
      </w:tr>
      <w:tr w:rsidR="00A913D9" w:rsidRPr="00FE6FB2" w:rsidTr="00A913D9">
        <w:trPr>
          <w:trHeight w:val="79"/>
        </w:trPr>
        <w:tc>
          <w:tcPr>
            <w:tcW w:w="0" w:type="auto"/>
          </w:tcPr>
          <w:p w:rsidR="00A913D9" w:rsidRPr="00FE6FB2" w:rsidRDefault="00A913D9" w:rsidP="00A913D9">
            <w:pPr>
              <w:rPr>
                <w:rFonts w:ascii="Times New Roman" w:hAnsi="Times New Roman" w:cs="Times New Roman"/>
              </w:rPr>
            </w:pPr>
            <w:r w:rsidRPr="00FE6FB2">
              <w:rPr>
                <w:rFonts w:ascii="Times New Roman" w:hAnsi="Times New Roman" w:cs="Times New Roman"/>
              </w:rPr>
              <w:t>Male percentage</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40.6</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38.2</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50.5</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83.2</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28.1</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59.4</w:t>
            </w:r>
          </w:p>
        </w:tc>
      </w:tr>
      <w:tr w:rsidR="00A913D9" w:rsidRPr="00FE6FB2" w:rsidTr="00A913D9">
        <w:trPr>
          <w:trHeight w:val="79"/>
        </w:trPr>
        <w:tc>
          <w:tcPr>
            <w:tcW w:w="0" w:type="auto"/>
          </w:tcPr>
          <w:p w:rsidR="00A913D9" w:rsidRPr="00FE6FB2" w:rsidRDefault="00A913D9" w:rsidP="00A913D9">
            <w:pPr>
              <w:rPr>
                <w:rFonts w:ascii="Times New Roman" w:hAnsi="Times New Roman" w:cs="Times New Roman"/>
              </w:rPr>
            </w:pPr>
            <w:r w:rsidRPr="00FE6FB2">
              <w:rPr>
                <w:rFonts w:ascii="Times New Roman" w:hAnsi="Times New Roman" w:cs="Times New Roman"/>
              </w:rPr>
              <w:t>Mean arterial pressure</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18.6</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52.1</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32.3</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85.3</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35.1</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76.6</w:t>
            </w:r>
          </w:p>
        </w:tc>
      </w:tr>
      <w:tr w:rsidR="00A913D9" w:rsidRPr="00FE6FB2" w:rsidTr="00A913D9">
        <w:trPr>
          <w:trHeight w:val="79"/>
        </w:trPr>
        <w:tc>
          <w:tcPr>
            <w:tcW w:w="0" w:type="auto"/>
          </w:tcPr>
          <w:p w:rsidR="00A913D9" w:rsidRPr="00FE6FB2" w:rsidRDefault="00A913D9" w:rsidP="00A913D9">
            <w:pPr>
              <w:rPr>
                <w:rFonts w:ascii="Times New Roman" w:hAnsi="Times New Roman" w:cs="Times New Roman"/>
              </w:rPr>
            </w:pPr>
            <w:r w:rsidRPr="00FE6FB2">
              <w:rPr>
                <w:rFonts w:ascii="Times New Roman" w:hAnsi="Times New Roman" w:cs="Times New Roman"/>
              </w:rPr>
              <w:t>Vasopressor percentage</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60.5</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51.9</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49.4</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41</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50.9</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46.3</w:t>
            </w:r>
          </w:p>
        </w:tc>
      </w:tr>
      <w:tr w:rsidR="00A913D9" w:rsidRPr="00FE6FB2" w:rsidTr="00A913D9">
        <w:trPr>
          <w:trHeight w:val="79"/>
        </w:trPr>
        <w:tc>
          <w:tcPr>
            <w:tcW w:w="0" w:type="auto"/>
          </w:tcPr>
          <w:p w:rsidR="00A913D9" w:rsidRPr="00FE6FB2" w:rsidRDefault="00A913D9" w:rsidP="00A913D9">
            <w:pPr>
              <w:rPr>
                <w:rFonts w:ascii="Times New Roman" w:hAnsi="Times New Roman" w:cs="Times New Roman"/>
              </w:rPr>
            </w:pPr>
            <w:r w:rsidRPr="00FE6FB2">
              <w:rPr>
                <w:rFonts w:ascii="Times New Roman" w:hAnsi="Times New Roman" w:cs="Times New Roman"/>
              </w:rPr>
              <w:t>Lactate level</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5.5</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61</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60.1</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87.6</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63.4</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22.4</w:t>
            </w:r>
          </w:p>
        </w:tc>
      </w:tr>
    </w:tbl>
    <w:p w:rsidR="004020A3" w:rsidRPr="00FE6FB2" w:rsidRDefault="004020A3" w:rsidP="004020A3">
      <w:pPr>
        <w:rPr>
          <w:rFonts w:ascii="Times New Roman" w:hAnsi="Times New Roman" w:cs="Times New Roman"/>
        </w:rPr>
      </w:pPr>
    </w:p>
    <w:p w:rsidR="00A913D9" w:rsidRPr="00FE6FB2" w:rsidRDefault="00A913D9" w:rsidP="004020A3">
      <w:pPr>
        <w:rPr>
          <w:rFonts w:ascii="Times New Roman" w:hAnsi="Times New Roman" w:cs="Times New Roman"/>
        </w:rPr>
      </w:pPr>
    </w:p>
    <w:tbl>
      <w:tblPr>
        <w:tblStyle w:val="1"/>
        <w:tblW w:w="0" w:type="auto"/>
        <w:tblLook w:val="04A0" w:firstRow="1" w:lastRow="0" w:firstColumn="1" w:lastColumn="0" w:noHBand="0" w:noVBand="1"/>
      </w:tblPr>
      <w:tblGrid>
        <w:gridCol w:w="2476"/>
        <w:gridCol w:w="537"/>
        <w:gridCol w:w="816"/>
        <w:gridCol w:w="1070"/>
        <w:gridCol w:w="896"/>
        <w:gridCol w:w="923"/>
        <w:gridCol w:w="923"/>
      </w:tblGrid>
      <w:tr w:rsidR="00A913D9" w:rsidRPr="00FE6FB2" w:rsidTr="00A913D9">
        <w:trPr>
          <w:trHeight w:val="324"/>
        </w:trPr>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Covariate</w:t>
            </w:r>
            <w:r w:rsidR="00BE4415" w:rsidRPr="00FE6FB2">
              <w:rPr>
                <w:rFonts w:ascii="Times New Roman" w:hAnsi="Times New Roman" w:cs="Times New Roman"/>
              </w:rPr>
              <w:t>/ Mean rank</w:t>
            </w:r>
          </w:p>
        </w:tc>
        <w:tc>
          <w:tcPr>
            <w:tcW w:w="0" w:type="auto"/>
            <w:hideMark/>
          </w:tcPr>
          <w:p w:rsidR="00A913D9" w:rsidRPr="00FE6FB2" w:rsidRDefault="009641E5" w:rsidP="00A913D9">
            <w:pPr>
              <w:rPr>
                <w:rFonts w:ascii="Times New Roman" w:hAnsi="Times New Roman" w:cs="Times New Roman"/>
              </w:rPr>
            </w:pPr>
            <w:r w:rsidRPr="00FE6FB2">
              <w:rPr>
                <w:rFonts w:ascii="Times New Roman" w:hAnsi="Times New Roman" w:cs="Times New Roman"/>
              </w:rPr>
              <w:t>BC</w:t>
            </w:r>
          </w:p>
        </w:tc>
        <w:tc>
          <w:tcPr>
            <w:tcW w:w="0" w:type="auto"/>
            <w:hideMark/>
          </w:tcPr>
          <w:p w:rsidR="00A913D9" w:rsidRPr="00FE6FB2" w:rsidRDefault="00A47C3C" w:rsidP="00A913D9">
            <w:pPr>
              <w:rPr>
                <w:rFonts w:ascii="Times New Roman" w:hAnsi="Times New Roman" w:cs="Times New Roman"/>
              </w:rPr>
            </w:pPr>
            <w:r w:rsidRPr="00FE6FB2">
              <w:rPr>
                <w:rFonts w:ascii="Times New Roman" w:hAnsi="Times New Roman" w:cs="Times New Roman"/>
              </w:rPr>
              <w:t>Saline</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Albumin</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L-HES</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H-HES</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Gelatin</w:t>
            </w:r>
          </w:p>
        </w:tc>
      </w:tr>
      <w:tr w:rsidR="00A913D9" w:rsidRPr="00FE6FB2" w:rsidTr="00A913D9">
        <w:trPr>
          <w:trHeight w:val="79"/>
        </w:trPr>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Unadjusted model</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1.6</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4.3</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2.6</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4.8</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4.9</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2.9</w:t>
            </w:r>
          </w:p>
        </w:tc>
      </w:tr>
      <w:tr w:rsidR="00A913D9" w:rsidRPr="00FE6FB2" w:rsidTr="00A913D9">
        <w:trPr>
          <w:trHeight w:val="79"/>
        </w:trPr>
        <w:tc>
          <w:tcPr>
            <w:tcW w:w="0" w:type="auto"/>
            <w:noWrap/>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Age</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2.4</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3</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3.7</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4.1</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4</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3.8</w:t>
            </w:r>
          </w:p>
        </w:tc>
      </w:tr>
      <w:tr w:rsidR="00A913D9" w:rsidRPr="00FE6FB2" w:rsidTr="00A913D9">
        <w:trPr>
          <w:trHeight w:val="79"/>
        </w:trPr>
        <w:tc>
          <w:tcPr>
            <w:tcW w:w="0" w:type="auto"/>
            <w:noWrap/>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Male percentage</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4</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4.1</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3.5</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1.8</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4.6</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3</w:t>
            </w:r>
          </w:p>
        </w:tc>
      </w:tr>
      <w:tr w:rsidR="00A913D9" w:rsidRPr="00FE6FB2" w:rsidTr="00A913D9">
        <w:trPr>
          <w:trHeight w:val="79"/>
        </w:trPr>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Mean arterial pressure</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5.1</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3.4</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4.4</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1.7</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4.2</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2.2</w:t>
            </w:r>
          </w:p>
        </w:tc>
      </w:tr>
      <w:tr w:rsidR="00A913D9" w:rsidRPr="00FE6FB2" w:rsidTr="00A913D9">
        <w:trPr>
          <w:trHeight w:val="79"/>
        </w:trPr>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Vasopressor percentage</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3</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3.4</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3.5</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4</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3.5</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3.7</w:t>
            </w:r>
          </w:p>
        </w:tc>
      </w:tr>
      <w:tr w:rsidR="00A913D9" w:rsidRPr="00FE6FB2" w:rsidTr="00A913D9">
        <w:trPr>
          <w:trHeight w:val="79"/>
        </w:trPr>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Lactate level</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5.7</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3</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3</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1.6</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2.8</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4.9</w:t>
            </w:r>
          </w:p>
        </w:tc>
      </w:tr>
    </w:tbl>
    <w:p w:rsidR="00A913D9" w:rsidRPr="00FE6FB2" w:rsidRDefault="00A913D9" w:rsidP="004020A3">
      <w:pPr>
        <w:rPr>
          <w:rFonts w:ascii="Times New Roman" w:hAnsi="Times New Roman" w:cs="Times New Roman"/>
        </w:rPr>
      </w:pPr>
    </w:p>
    <w:p w:rsidR="00A0330E" w:rsidRPr="00FE6FB2" w:rsidRDefault="00690441" w:rsidP="00A0330E">
      <w:pPr>
        <w:pStyle w:val="Heading2"/>
      </w:pPr>
      <w:bookmarkStart w:id="224" w:name="_Toc32664107"/>
      <w:bookmarkStart w:id="225" w:name="_Toc53220903"/>
      <w:r w:rsidRPr="00FE6FB2">
        <w:t>12</w:t>
      </w:r>
      <w:r w:rsidR="00A0330E" w:rsidRPr="00FE6FB2">
        <w:t>.2. Significance for meta-regression model</w:t>
      </w:r>
      <w:r w:rsidR="00D7416C" w:rsidRPr="00FE6FB2">
        <w:t xml:space="preserve"> in sepsis trials</w:t>
      </w:r>
      <w:bookmarkEnd w:id="224"/>
      <w:bookmarkEnd w:id="225"/>
    </w:p>
    <w:p w:rsidR="00A913D9" w:rsidRPr="00FE6FB2" w:rsidRDefault="00A913D9" w:rsidP="004020A3">
      <w:pPr>
        <w:rPr>
          <w:rFonts w:ascii="Times New Roman" w:hAnsi="Times New Roman" w:cs="Times New Roman"/>
          <w:lang w:val="en-CA"/>
        </w:rPr>
      </w:pPr>
    </w:p>
    <w:tbl>
      <w:tblPr>
        <w:tblStyle w:val="1"/>
        <w:tblW w:w="0" w:type="auto"/>
        <w:tblLook w:val="04A0" w:firstRow="1" w:lastRow="0" w:firstColumn="1" w:lastColumn="0" w:noHBand="0" w:noVBand="1"/>
      </w:tblPr>
      <w:tblGrid>
        <w:gridCol w:w="2476"/>
        <w:gridCol w:w="1109"/>
        <w:gridCol w:w="816"/>
        <w:gridCol w:w="1070"/>
        <w:gridCol w:w="896"/>
        <w:gridCol w:w="923"/>
        <w:gridCol w:w="923"/>
      </w:tblGrid>
      <w:tr w:rsidR="00A913D9" w:rsidRPr="00FE6FB2" w:rsidTr="00A913D9">
        <w:trPr>
          <w:trHeight w:val="324"/>
        </w:trPr>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Covariate</w:t>
            </w:r>
          </w:p>
        </w:tc>
        <w:tc>
          <w:tcPr>
            <w:tcW w:w="0" w:type="auto"/>
            <w:hideMark/>
          </w:tcPr>
          <w:p w:rsidR="00A913D9" w:rsidRPr="00FE6FB2" w:rsidRDefault="009641E5" w:rsidP="00A913D9">
            <w:pPr>
              <w:rPr>
                <w:rFonts w:ascii="Times New Roman" w:hAnsi="Times New Roman" w:cs="Times New Roman"/>
              </w:rPr>
            </w:pPr>
            <w:r w:rsidRPr="00FE6FB2">
              <w:rPr>
                <w:rFonts w:ascii="Times New Roman" w:hAnsi="Times New Roman" w:cs="Times New Roman"/>
              </w:rPr>
              <w:t>BC</w:t>
            </w:r>
          </w:p>
        </w:tc>
        <w:tc>
          <w:tcPr>
            <w:tcW w:w="0" w:type="auto"/>
            <w:hideMark/>
          </w:tcPr>
          <w:p w:rsidR="00A913D9" w:rsidRPr="00FE6FB2" w:rsidRDefault="00A47C3C" w:rsidP="00A913D9">
            <w:pPr>
              <w:rPr>
                <w:rFonts w:ascii="Times New Roman" w:hAnsi="Times New Roman" w:cs="Times New Roman"/>
              </w:rPr>
            </w:pPr>
            <w:r w:rsidRPr="00FE6FB2">
              <w:rPr>
                <w:rFonts w:ascii="Times New Roman" w:hAnsi="Times New Roman" w:cs="Times New Roman"/>
              </w:rPr>
              <w:t>Saline</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Albumin</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L-HES</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H-HES</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Gelatin</w:t>
            </w:r>
          </w:p>
        </w:tc>
      </w:tr>
      <w:tr w:rsidR="00A913D9" w:rsidRPr="00FE6FB2" w:rsidTr="00A913D9">
        <w:trPr>
          <w:trHeight w:val="79"/>
        </w:trPr>
        <w:tc>
          <w:tcPr>
            <w:tcW w:w="0" w:type="auto"/>
            <w:noWrap/>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Age</w:t>
            </w:r>
          </w:p>
        </w:tc>
        <w:tc>
          <w:tcPr>
            <w:tcW w:w="0" w:type="auto"/>
            <w:noWrap/>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reference</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0.892</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0.445</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0.489</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0.752</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0.788</w:t>
            </w:r>
          </w:p>
        </w:tc>
      </w:tr>
      <w:tr w:rsidR="00A913D9" w:rsidRPr="00FE6FB2" w:rsidTr="00A913D9">
        <w:trPr>
          <w:trHeight w:val="79"/>
        </w:trPr>
        <w:tc>
          <w:tcPr>
            <w:tcW w:w="0" w:type="auto"/>
            <w:noWrap/>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Male percentage</w:t>
            </w:r>
          </w:p>
        </w:tc>
        <w:tc>
          <w:tcPr>
            <w:tcW w:w="0" w:type="auto"/>
            <w:noWrap/>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reference</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0.461</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0.678</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0.251</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0.447</w:t>
            </w:r>
          </w:p>
        </w:tc>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0.115</w:t>
            </w:r>
          </w:p>
        </w:tc>
      </w:tr>
      <w:tr w:rsidR="00A913D9" w:rsidRPr="00FE6FB2" w:rsidTr="00A913D9">
        <w:trPr>
          <w:trHeight w:val="79"/>
        </w:trPr>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Mean arterial pressure</w:t>
            </w:r>
          </w:p>
        </w:tc>
        <w:tc>
          <w:tcPr>
            <w:tcW w:w="0" w:type="auto"/>
            <w:noWrap/>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reference</w:t>
            </w:r>
          </w:p>
        </w:tc>
        <w:tc>
          <w:tcPr>
            <w:tcW w:w="0" w:type="auto"/>
            <w:noWrap/>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0.461</w:t>
            </w:r>
          </w:p>
        </w:tc>
        <w:tc>
          <w:tcPr>
            <w:tcW w:w="0" w:type="auto"/>
            <w:noWrap/>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0.678</w:t>
            </w:r>
          </w:p>
        </w:tc>
        <w:tc>
          <w:tcPr>
            <w:tcW w:w="0" w:type="auto"/>
            <w:noWrap/>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0.251</w:t>
            </w:r>
          </w:p>
        </w:tc>
        <w:tc>
          <w:tcPr>
            <w:tcW w:w="0" w:type="auto"/>
            <w:noWrap/>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0.446</w:t>
            </w:r>
          </w:p>
        </w:tc>
        <w:tc>
          <w:tcPr>
            <w:tcW w:w="0" w:type="auto"/>
            <w:noWrap/>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0.115</w:t>
            </w:r>
          </w:p>
        </w:tc>
      </w:tr>
      <w:tr w:rsidR="00A913D9" w:rsidRPr="00FE6FB2" w:rsidTr="00A913D9">
        <w:trPr>
          <w:trHeight w:val="79"/>
        </w:trPr>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Vasopressor percentage</w:t>
            </w:r>
          </w:p>
        </w:tc>
        <w:tc>
          <w:tcPr>
            <w:tcW w:w="0" w:type="auto"/>
            <w:noWrap/>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reference</w:t>
            </w:r>
          </w:p>
        </w:tc>
        <w:tc>
          <w:tcPr>
            <w:tcW w:w="0" w:type="auto"/>
            <w:noWrap/>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0.898</w:t>
            </w:r>
          </w:p>
        </w:tc>
        <w:tc>
          <w:tcPr>
            <w:tcW w:w="0" w:type="auto"/>
            <w:noWrap/>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0.994</w:t>
            </w:r>
          </w:p>
        </w:tc>
        <w:tc>
          <w:tcPr>
            <w:tcW w:w="0" w:type="auto"/>
            <w:noWrap/>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0.834</w:t>
            </w:r>
          </w:p>
        </w:tc>
        <w:tc>
          <w:tcPr>
            <w:tcW w:w="0" w:type="auto"/>
            <w:noWrap/>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0.996</w:t>
            </w:r>
          </w:p>
        </w:tc>
        <w:tc>
          <w:tcPr>
            <w:tcW w:w="0" w:type="auto"/>
            <w:noWrap/>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0.985</w:t>
            </w:r>
          </w:p>
        </w:tc>
      </w:tr>
      <w:tr w:rsidR="00A913D9" w:rsidRPr="00FE6FB2" w:rsidTr="00A913D9">
        <w:trPr>
          <w:trHeight w:val="79"/>
        </w:trPr>
        <w:tc>
          <w:tcPr>
            <w:tcW w:w="0" w:type="auto"/>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Lactate level</w:t>
            </w:r>
          </w:p>
        </w:tc>
        <w:tc>
          <w:tcPr>
            <w:tcW w:w="0" w:type="auto"/>
            <w:noWrap/>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reference</w:t>
            </w:r>
          </w:p>
        </w:tc>
        <w:tc>
          <w:tcPr>
            <w:tcW w:w="0" w:type="auto"/>
            <w:noWrap/>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0.097</w:t>
            </w:r>
          </w:p>
        </w:tc>
        <w:tc>
          <w:tcPr>
            <w:tcW w:w="0" w:type="auto"/>
            <w:noWrap/>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0.100</w:t>
            </w:r>
          </w:p>
        </w:tc>
        <w:tc>
          <w:tcPr>
            <w:tcW w:w="0" w:type="auto"/>
            <w:noWrap/>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0.072</w:t>
            </w:r>
          </w:p>
        </w:tc>
        <w:tc>
          <w:tcPr>
            <w:tcW w:w="0" w:type="auto"/>
            <w:noWrap/>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0.098</w:t>
            </w:r>
          </w:p>
        </w:tc>
        <w:tc>
          <w:tcPr>
            <w:tcW w:w="0" w:type="auto"/>
            <w:noWrap/>
            <w:hideMark/>
          </w:tcPr>
          <w:p w:rsidR="00A913D9" w:rsidRPr="00FE6FB2" w:rsidRDefault="00A913D9" w:rsidP="00A913D9">
            <w:pPr>
              <w:rPr>
                <w:rFonts w:ascii="Times New Roman" w:hAnsi="Times New Roman" w:cs="Times New Roman"/>
              </w:rPr>
            </w:pPr>
            <w:r w:rsidRPr="00FE6FB2">
              <w:rPr>
                <w:rFonts w:ascii="Times New Roman" w:hAnsi="Times New Roman" w:cs="Times New Roman"/>
              </w:rPr>
              <w:t>0.17</w:t>
            </w:r>
          </w:p>
        </w:tc>
      </w:tr>
    </w:tbl>
    <w:p w:rsidR="00A913D9" w:rsidRPr="00FE6FB2" w:rsidRDefault="00A913D9" w:rsidP="004020A3">
      <w:pPr>
        <w:rPr>
          <w:rFonts w:ascii="Times New Roman" w:hAnsi="Times New Roman" w:cs="Times New Roman"/>
        </w:rPr>
      </w:pPr>
    </w:p>
    <w:p w:rsidR="006A7B3C" w:rsidRPr="00FE6FB2" w:rsidRDefault="006A7B3C">
      <w:pPr>
        <w:widowControl/>
        <w:rPr>
          <w:rFonts w:ascii="Times New Roman" w:hAnsi="Times New Roman" w:cs="Times New Roman"/>
          <w:b/>
          <w:bCs/>
          <w:kern w:val="52"/>
          <w:szCs w:val="52"/>
        </w:rPr>
      </w:pPr>
      <w:r w:rsidRPr="00FE6FB2">
        <w:rPr>
          <w:rFonts w:ascii="Times New Roman" w:hAnsi="Times New Roman" w:cs="Times New Roman"/>
        </w:rPr>
        <w:br w:type="page"/>
      </w:r>
    </w:p>
    <w:p w:rsidR="0084522B" w:rsidRPr="00FE6FB2" w:rsidRDefault="0084522B" w:rsidP="00782C32">
      <w:pPr>
        <w:pStyle w:val="Heading1"/>
        <w:rPr>
          <w:rFonts w:ascii="Times New Roman" w:hAnsi="Times New Roman" w:cs="Times New Roman"/>
        </w:rPr>
        <w:sectPr w:rsidR="0084522B" w:rsidRPr="00FE6FB2" w:rsidSect="006A7B3C">
          <w:pgSz w:w="11906" w:h="16838"/>
          <w:pgMar w:top="1440" w:right="1133" w:bottom="1440" w:left="1134" w:header="851" w:footer="992" w:gutter="0"/>
          <w:cols w:space="425"/>
          <w:docGrid w:type="lines" w:linePitch="360"/>
        </w:sectPr>
      </w:pPr>
    </w:p>
    <w:p w:rsidR="00782C32" w:rsidRPr="00FE6FB2" w:rsidRDefault="00690441" w:rsidP="00782C32">
      <w:pPr>
        <w:pStyle w:val="Heading1"/>
        <w:rPr>
          <w:rFonts w:ascii="Times New Roman" w:hAnsi="Times New Roman" w:cs="Times New Roman"/>
        </w:rPr>
      </w:pPr>
      <w:bookmarkStart w:id="226" w:name="_Toc32664108"/>
      <w:bookmarkStart w:id="227" w:name="_Toc53220904"/>
      <w:r w:rsidRPr="00FE6FB2">
        <w:rPr>
          <w:rFonts w:ascii="Times New Roman" w:hAnsi="Times New Roman" w:cs="Times New Roman"/>
        </w:rPr>
        <w:t>Appendix 13</w:t>
      </w:r>
      <w:r w:rsidR="00782C32" w:rsidRPr="00FE6FB2">
        <w:rPr>
          <w:rFonts w:ascii="Times New Roman" w:hAnsi="Times New Roman" w:cs="Times New Roman"/>
        </w:rPr>
        <w:t>: Grading the evidence using CINeMA</w:t>
      </w:r>
      <w:r w:rsidR="00E61C13" w:rsidRPr="00FE6FB2">
        <w:rPr>
          <w:rFonts w:ascii="Times New Roman" w:hAnsi="Times New Roman" w:cs="Times New Roman"/>
        </w:rPr>
        <w:t xml:space="preserve"> web application</w:t>
      </w:r>
      <w:bookmarkEnd w:id="226"/>
      <w:bookmarkEnd w:id="227"/>
    </w:p>
    <w:p w:rsidR="00355433" w:rsidRPr="00FE6FB2" w:rsidRDefault="00690441" w:rsidP="00355433">
      <w:pPr>
        <w:pStyle w:val="Heading2"/>
      </w:pPr>
      <w:bookmarkStart w:id="228" w:name="_Toc32664109"/>
      <w:bookmarkStart w:id="229" w:name="_Toc53220905"/>
      <w:r w:rsidRPr="00FE6FB2">
        <w:t>13</w:t>
      </w:r>
      <w:r w:rsidR="00782C32" w:rsidRPr="00FE6FB2">
        <w:t>.1. Sepsis patients</w:t>
      </w:r>
      <w:bookmarkEnd w:id="228"/>
      <w:bookmarkEnd w:id="229"/>
    </w:p>
    <w:p w:rsidR="00D7348A" w:rsidRPr="00FE6FB2" w:rsidRDefault="00D7348A" w:rsidP="00D7348A">
      <w:pPr>
        <w:pStyle w:val="Heading3"/>
      </w:pPr>
      <w:bookmarkStart w:id="230" w:name="_Toc32664110"/>
      <w:bookmarkStart w:id="231" w:name="_Toc53220906"/>
      <w:r w:rsidRPr="00FE6FB2">
        <w:t>13.1.</w:t>
      </w:r>
      <w:r w:rsidR="00820F78" w:rsidRPr="00FE6FB2">
        <w:t>1</w:t>
      </w:r>
      <w:r w:rsidRPr="00FE6FB2">
        <w:t xml:space="preserve"> Confidence rating in sepsis trails </w:t>
      </w:r>
      <w:r w:rsidR="00820F78" w:rsidRPr="00FE6FB2">
        <w:t>for mortality</w:t>
      </w:r>
      <w:bookmarkEnd w:id="230"/>
      <w:bookmarkEnd w:id="231"/>
    </w:p>
    <w:p w:rsidR="00782C32" w:rsidRPr="00FE6FB2" w:rsidRDefault="008E5C8D" w:rsidP="00BE4415">
      <w:pPr>
        <w:rPr>
          <w:rFonts w:ascii="Times New Roman" w:hAnsi="Times New Roman" w:cs="Times New Roman"/>
        </w:rPr>
      </w:pPr>
      <w:r w:rsidRPr="00FE6FB2">
        <w:rPr>
          <w:rFonts w:ascii="Times New Roman" w:hAnsi="Times New Roman" w:cs="Times New Roman"/>
        </w:rPr>
        <w:t>eTable 1</w:t>
      </w:r>
      <w:r w:rsidR="00690441" w:rsidRPr="00FE6FB2">
        <w:rPr>
          <w:rFonts w:ascii="Times New Roman" w:hAnsi="Times New Roman" w:cs="Times New Roman"/>
        </w:rPr>
        <w:t>3</w:t>
      </w:r>
      <w:r w:rsidRPr="00FE6FB2">
        <w:rPr>
          <w:rFonts w:ascii="Times New Roman" w:hAnsi="Times New Roman" w:cs="Times New Roman"/>
        </w:rPr>
        <w:t>.1. Grading the evidence in sepsis patients</w:t>
      </w:r>
      <w:r w:rsidR="00782C32" w:rsidRPr="00FE6FB2">
        <w:rPr>
          <w:rFonts w:ascii="Times New Roman" w:hAnsi="Times New Roman" w:cs="Times New Roman"/>
        </w:rPr>
        <w:t xml:space="preserve"> </w:t>
      </w:r>
      <w:r w:rsidR="00820F78" w:rsidRPr="00FE6FB2">
        <w:rPr>
          <w:rFonts w:ascii="Times New Roman" w:hAnsi="Times New Roman" w:cs="Times New Roman"/>
        </w:rPr>
        <w:t>for</w:t>
      </w:r>
      <w:r w:rsidR="00E41FA7" w:rsidRPr="00FE6FB2">
        <w:rPr>
          <w:rFonts w:ascii="Times New Roman" w:hAnsi="Times New Roman" w:cs="Times New Roman"/>
        </w:rPr>
        <w:t xml:space="preserve"> mortality </w:t>
      </w:r>
    </w:p>
    <w:tbl>
      <w:tblPr>
        <w:tblStyle w:val="1"/>
        <w:tblW w:w="0" w:type="auto"/>
        <w:tblLook w:val="04A0" w:firstRow="1" w:lastRow="0" w:firstColumn="1" w:lastColumn="0" w:noHBand="0" w:noVBand="1"/>
      </w:tblPr>
      <w:tblGrid>
        <w:gridCol w:w="1352"/>
        <w:gridCol w:w="652"/>
        <w:gridCol w:w="1286"/>
        <w:gridCol w:w="1099"/>
        <w:gridCol w:w="948"/>
        <w:gridCol w:w="1091"/>
        <w:gridCol w:w="1068"/>
        <w:gridCol w:w="1091"/>
        <w:gridCol w:w="1294"/>
      </w:tblGrid>
      <w:tr w:rsidR="00820F78" w:rsidRPr="00FE6FB2" w:rsidTr="00132D8F">
        <w:trPr>
          <w:trHeight w:val="324"/>
        </w:trPr>
        <w:tc>
          <w:tcPr>
            <w:tcW w:w="0" w:type="auto"/>
            <w:noWrap/>
            <w:hideMark/>
          </w:tcPr>
          <w:p w:rsidR="00132D8F" w:rsidRPr="00FE6FB2" w:rsidRDefault="00132D8F" w:rsidP="00132D8F">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Comparison</w:t>
            </w:r>
          </w:p>
        </w:tc>
        <w:tc>
          <w:tcPr>
            <w:tcW w:w="0" w:type="auto"/>
            <w:noWrap/>
            <w:hideMark/>
          </w:tcPr>
          <w:p w:rsidR="00132D8F" w:rsidRPr="00FE6FB2" w:rsidRDefault="00820F78" w:rsidP="00132D8F">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Studies</w:t>
            </w:r>
          </w:p>
        </w:tc>
        <w:tc>
          <w:tcPr>
            <w:tcW w:w="0" w:type="auto"/>
            <w:noWrap/>
            <w:hideMark/>
          </w:tcPr>
          <w:p w:rsidR="00132D8F" w:rsidRPr="00FE6FB2" w:rsidRDefault="00132D8F" w:rsidP="00132D8F">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Within-study bias</w:t>
            </w:r>
          </w:p>
        </w:tc>
        <w:tc>
          <w:tcPr>
            <w:tcW w:w="0" w:type="auto"/>
            <w:noWrap/>
            <w:hideMark/>
          </w:tcPr>
          <w:p w:rsidR="00132D8F" w:rsidRPr="00FE6FB2" w:rsidRDefault="00132D8F" w:rsidP="00132D8F">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Reporting bias</w:t>
            </w:r>
          </w:p>
        </w:tc>
        <w:tc>
          <w:tcPr>
            <w:tcW w:w="0" w:type="auto"/>
            <w:noWrap/>
            <w:hideMark/>
          </w:tcPr>
          <w:p w:rsidR="00132D8F" w:rsidRPr="00FE6FB2" w:rsidRDefault="00132D8F" w:rsidP="00132D8F">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Indirectness</w:t>
            </w:r>
          </w:p>
        </w:tc>
        <w:tc>
          <w:tcPr>
            <w:tcW w:w="0" w:type="auto"/>
            <w:noWrap/>
            <w:hideMark/>
          </w:tcPr>
          <w:p w:rsidR="00132D8F" w:rsidRPr="00FE6FB2" w:rsidRDefault="00132D8F" w:rsidP="00132D8F">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Imprecision</w:t>
            </w:r>
          </w:p>
        </w:tc>
        <w:tc>
          <w:tcPr>
            <w:tcW w:w="0" w:type="auto"/>
            <w:noWrap/>
            <w:hideMark/>
          </w:tcPr>
          <w:p w:rsidR="00132D8F" w:rsidRPr="00FE6FB2" w:rsidRDefault="00132D8F" w:rsidP="00132D8F">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Heterogeneity</w:t>
            </w:r>
          </w:p>
        </w:tc>
        <w:tc>
          <w:tcPr>
            <w:tcW w:w="0" w:type="auto"/>
            <w:noWrap/>
            <w:hideMark/>
          </w:tcPr>
          <w:p w:rsidR="00132D8F" w:rsidRPr="00FE6FB2" w:rsidRDefault="00132D8F" w:rsidP="00132D8F">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Incoherence</w:t>
            </w:r>
          </w:p>
        </w:tc>
        <w:tc>
          <w:tcPr>
            <w:tcW w:w="0" w:type="auto"/>
            <w:noWrap/>
            <w:hideMark/>
          </w:tcPr>
          <w:p w:rsidR="00132D8F" w:rsidRPr="00FE6FB2" w:rsidRDefault="00132D8F" w:rsidP="00132D8F">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Confidence rating</w:t>
            </w:r>
          </w:p>
        </w:tc>
      </w:tr>
      <w:tr w:rsidR="000D77D1" w:rsidRPr="00FE6FB2" w:rsidTr="007F1EF9">
        <w:trPr>
          <w:trHeight w:val="324"/>
        </w:trPr>
        <w:tc>
          <w:tcPr>
            <w:tcW w:w="0" w:type="auto"/>
            <w:noWrap/>
            <w:hideMark/>
          </w:tcPr>
          <w:p w:rsidR="000D77D1" w:rsidRPr="00FE6FB2" w:rsidRDefault="000D77D1"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BC:Saline</w:t>
            </w:r>
          </w:p>
        </w:tc>
        <w:tc>
          <w:tcPr>
            <w:tcW w:w="0" w:type="auto"/>
            <w:noWrap/>
            <w:hideMark/>
          </w:tcPr>
          <w:p w:rsidR="000D77D1" w:rsidRPr="00FE6FB2" w:rsidRDefault="000D77D1"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3</w:t>
            </w:r>
          </w:p>
        </w:tc>
        <w:tc>
          <w:tcPr>
            <w:tcW w:w="0" w:type="auto"/>
            <w:shd w:val="clear" w:color="auto" w:fill="FFD966" w:themeFill="accent4" w:themeFillTint="99"/>
            <w:noWrap/>
            <w:hideMark/>
          </w:tcPr>
          <w:p w:rsidR="000D77D1" w:rsidRPr="00FE6FB2" w:rsidRDefault="000D77D1"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0D77D1" w:rsidRPr="00FE6FB2" w:rsidRDefault="000D77D1"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0D77D1" w:rsidRPr="00FE6FB2" w:rsidRDefault="000D77D1"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0D77D1" w:rsidRPr="00FE6FB2" w:rsidRDefault="000D77D1"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0D77D1" w:rsidRPr="00FE6FB2" w:rsidRDefault="000D77D1"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0D77D1" w:rsidRPr="00FE6FB2" w:rsidRDefault="000D77D1"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9CC2E5" w:themeFill="accent1" w:themeFillTint="99"/>
            <w:noWrap/>
            <w:hideMark/>
          </w:tcPr>
          <w:p w:rsidR="000D77D1" w:rsidRPr="00FE6FB2" w:rsidRDefault="000D77D1"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Moderate</w:t>
            </w:r>
          </w:p>
        </w:tc>
      </w:tr>
      <w:tr w:rsidR="000D77D1" w:rsidRPr="00FE6FB2" w:rsidTr="00FD5B3F">
        <w:trPr>
          <w:trHeight w:val="324"/>
        </w:trPr>
        <w:tc>
          <w:tcPr>
            <w:tcW w:w="0" w:type="auto"/>
            <w:noWrap/>
            <w:hideMark/>
          </w:tcPr>
          <w:p w:rsidR="000D77D1" w:rsidRPr="00FE6FB2" w:rsidRDefault="000D77D1"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BC:Iso-Alb</w:t>
            </w:r>
          </w:p>
        </w:tc>
        <w:tc>
          <w:tcPr>
            <w:tcW w:w="0" w:type="auto"/>
            <w:noWrap/>
            <w:hideMark/>
          </w:tcPr>
          <w:p w:rsidR="000D77D1" w:rsidRPr="00FE6FB2" w:rsidRDefault="000D77D1"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0</w:t>
            </w:r>
          </w:p>
        </w:tc>
        <w:tc>
          <w:tcPr>
            <w:tcW w:w="0" w:type="auto"/>
            <w:shd w:val="clear" w:color="auto" w:fill="A8D08D" w:themeFill="accent6" w:themeFillTint="99"/>
            <w:noWrap/>
            <w:hideMark/>
          </w:tcPr>
          <w:p w:rsidR="000D77D1" w:rsidRPr="00FE6FB2" w:rsidRDefault="000D77D1"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0D77D1" w:rsidRPr="00FE6FB2" w:rsidRDefault="000D77D1"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0D77D1" w:rsidRPr="00FE6FB2" w:rsidRDefault="000D77D1"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0D77D1" w:rsidRPr="00FE6FB2" w:rsidRDefault="000D77D1"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0D77D1" w:rsidRPr="00FE6FB2" w:rsidRDefault="000D77D1"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0D77D1" w:rsidRPr="00FE6FB2" w:rsidRDefault="000D77D1"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0D77D1" w:rsidRPr="00FE6FB2" w:rsidRDefault="000D77D1"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0D77D1" w:rsidRPr="00FE6FB2" w:rsidTr="007F1EF9">
        <w:trPr>
          <w:trHeight w:val="324"/>
        </w:trPr>
        <w:tc>
          <w:tcPr>
            <w:tcW w:w="0" w:type="auto"/>
            <w:noWrap/>
            <w:hideMark/>
          </w:tcPr>
          <w:p w:rsidR="000D77D1" w:rsidRPr="00FE6FB2" w:rsidRDefault="000D77D1"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Saline:Iso-Alb</w:t>
            </w:r>
          </w:p>
        </w:tc>
        <w:tc>
          <w:tcPr>
            <w:tcW w:w="0" w:type="auto"/>
            <w:noWrap/>
            <w:hideMark/>
          </w:tcPr>
          <w:p w:rsidR="000D77D1" w:rsidRPr="00FE6FB2" w:rsidRDefault="000D77D1"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2</w:t>
            </w:r>
          </w:p>
        </w:tc>
        <w:tc>
          <w:tcPr>
            <w:tcW w:w="0" w:type="auto"/>
            <w:shd w:val="clear" w:color="auto" w:fill="A8D08D" w:themeFill="accent6" w:themeFillTint="99"/>
            <w:noWrap/>
            <w:hideMark/>
          </w:tcPr>
          <w:p w:rsidR="000D77D1" w:rsidRPr="00FE6FB2" w:rsidRDefault="000D77D1"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0D77D1" w:rsidRPr="00FE6FB2" w:rsidRDefault="000D77D1"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0D77D1" w:rsidRPr="00FE6FB2" w:rsidRDefault="000D77D1"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0D77D1" w:rsidRPr="00FE6FB2" w:rsidRDefault="000D77D1"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0D77D1" w:rsidRPr="00FE6FB2" w:rsidRDefault="000D77D1"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0D77D1" w:rsidRPr="00FE6FB2" w:rsidRDefault="000D77D1"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9CC2E5" w:themeFill="accent1" w:themeFillTint="99"/>
            <w:noWrap/>
            <w:hideMark/>
          </w:tcPr>
          <w:p w:rsidR="000D77D1" w:rsidRPr="00FE6FB2" w:rsidRDefault="000D77D1"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Moderate</w:t>
            </w:r>
          </w:p>
        </w:tc>
      </w:tr>
      <w:tr w:rsidR="006E2852" w:rsidRPr="00FE6FB2" w:rsidTr="006E2852">
        <w:trPr>
          <w:trHeight w:val="324"/>
        </w:trPr>
        <w:tc>
          <w:tcPr>
            <w:tcW w:w="0" w:type="auto"/>
            <w:noWrap/>
            <w:hideMark/>
          </w:tcPr>
          <w:p w:rsidR="006E2852" w:rsidRPr="00FE6FB2" w:rsidRDefault="006E2852"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BC:Hyper-Alb</w:t>
            </w:r>
          </w:p>
        </w:tc>
        <w:tc>
          <w:tcPr>
            <w:tcW w:w="0" w:type="auto"/>
            <w:noWrap/>
            <w:hideMark/>
          </w:tcPr>
          <w:p w:rsidR="006E2852" w:rsidRPr="00FE6FB2" w:rsidRDefault="006E2852"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0" w:type="auto"/>
            <w:shd w:val="clear" w:color="auto" w:fill="FFD966" w:themeFill="accent4"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6E2852" w:rsidRPr="00FE6FB2" w:rsidRDefault="006E2852"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6E2852" w:rsidRPr="00FE6FB2" w:rsidTr="006E2852">
        <w:trPr>
          <w:trHeight w:val="324"/>
        </w:trPr>
        <w:tc>
          <w:tcPr>
            <w:tcW w:w="0" w:type="auto"/>
            <w:noWrap/>
            <w:hideMark/>
          </w:tcPr>
          <w:p w:rsidR="006E2852" w:rsidRPr="00FE6FB2" w:rsidRDefault="006E2852"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Saline:Hyper-Alb</w:t>
            </w:r>
          </w:p>
        </w:tc>
        <w:tc>
          <w:tcPr>
            <w:tcW w:w="0" w:type="auto"/>
            <w:noWrap/>
            <w:hideMark/>
          </w:tcPr>
          <w:p w:rsidR="006E2852" w:rsidRPr="00FE6FB2" w:rsidRDefault="006E2852"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4</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8EAADB" w:themeFill="accent5" w:themeFillTint="99"/>
            <w:noWrap/>
            <w:hideMark/>
          </w:tcPr>
          <w:p w:rsidR="006E2852" w:rsidRPr="00FE6FB2" w:rsidRDefault="006E2852"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Moderate</w:t>
            </w:r>
          </w:p>
        </w:tc>
      </w:tr>
      <w:tr w:rsidR="006E2852" w:rsidRPr="00FE6FB2" w:rsidTr="006E2852">
        <w:trPr>
          <w:trHeight w:val="324"/>
        </w:trPr>
        <w:tc>
          <w:tcPr>
            <w:tcW w:w="0" w:type="auto"/>
            <w:noWrap/>
            <w:hideMark/>
          </w:tcPr>
          <w:p w:rsidR="006E2852" w:rsidRPr="00FE6FB2" w:rsidRDefault="006E2852"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Iso-Alb:Hyper-Alb</w:t>
            </w:r>
          </w:p>
        </w:tc>
        <w:tc>
          <w:tcPr>
            <w:tcW w:w="0" w:type="auto"/>
            <w:noWrap/>
            <w:hideMark/>
          </w:tcPr>
          <w:p w:rsidR="006E2852" w:rsidRPr="00FE6FB2" w:rsidRDefault="006E2852"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0</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8EAADB" w:themeFill="accent5" w:themeFillTint="99"/>
            <w:noWrap/>
            <w:hideMark/>
          </w:tcPr>
          <w:p w:rsidR="006E2852" w:rsidRPr="00FE6FB2" w:rsidRDefault="006E2852"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Moderate</w:t>
            </w:r>
          </w:p>
        </w:tc>
      </w:tr>
      <w:tr w:rsidR="006E2852" w:rsidRPr="00FE6FB2" w:rsidTr="006E2852">
        <w:trPr>
          <w:trHeight w:val="324"/>
        </w:trPr>
        <w:tc>
          <w:tcPr>
            <w:tcW w:w="0" w:type="auto"/>
            <w:noWrap/>
            <w:hideMark/>
          </w:tcPr>
          <w:p w:rsidR="006E2852" w:rsidRPr="00FE6FB2" w:rsidRDefault="006E2852"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BC:L-HES</w:t>
            </w:r>
          </w:p>
        </w:tc>
        <w:tc>
          <w:tcPr>
            <w:tcW w:w="0" w:type="auto"/>
            <w:noWrap/>
            <w:hideMark/>
          </w:tcPr>
          <w:p w:rsidR="006E2852" w:rsidRPr="00FE6FB2" w:rsidRDefault="006E2852"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2</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High</w:t>
            </w:r>
          </w:p>
        </w:tc>
      </w:tr>
      <w:tr w:rsidR="006E2852" w:rsidRPr="00FE6FB2" w:rsidTr="006E2852">
        <w:trPr>
          <w:trHeight w:val="324"/>
        </w:trPr>
        <w:tc>
          <w:tcPr>
            <w:tcW w:w="0" w:type="auto"/>
            <w:noWrap/>
            <w:hideMark/>
          </w:tcPr>
          <w:p w:rsidR="006E2852" w:rsidRPr="00FE6FB2" w:rsidRDefault="006E2852"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Saline:L-HES</w:t>
            </w:r>
          </w:p>
        </w:tc>
        <w:tc>
          <w:tcPr>
            <w:tcW w:w="0" w:type="auto"/>
            <w:noWrap/>
            <w:hideMark/>
          </w:tcPr>
          <w:p w:rsidR="006E2852" w:rsidRPr="00FE6FB2" w:rsidRDefault="006E2852"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8</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High</w:t>
            </w:r>
          </w:p>
        </w:tc>
      </w:tr>
      <w:tr w:rsidR="006E2852" w:rsidRPr="00FE6FB2" w:rsidTr="006E2852">
        <w:trPr>
          <w:trHeight w:val="324"/>
        </w:trPr>
        <w:tc>
          <w:tcPr>
            <w:tcW w:w="0" w:type="auto"/>
            <w:noWrap/>
            <w:hideMark/>
          </w:tcPr>
          <w:p w:rsidR="006E2852" w:rsidRPr="00FE6FB2" w:rsidRDefault="006E2852"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Iso-Alb:L-HES</w:t>
            </w:r>
          </w:p>
        </w:tc>
        <w:tc>
          <w:tcPr>
            <w:tcW w:w="0" w:type="auto"/>
            <w:noWrap/>
            <w:hideMark/>
          </w:tcPr>
          <w:p w:rsidR="006E2852" w:rsidRPr="00FE6FB2" w:rsidRDefault="006E2852"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8EAADB" w:themeFill="accent5" w:themeFillTint="99"/>
            <w:noWrap/>
            <w:hideMark/>
          </w:tcPr>
          <w:p w:rsidR="006E2852" w:rsidRPr="00FE6FB2" w:rsidRDefault="006E2852"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Moderate</w:t>
            </w:r>
          </w:p>
        </w:tc>
      </w:tr>
      <w:tr w:rsidR="006E2852" w:rsidRPr="00FE6FB2" w:rsidTr="006E2852">
        <w:trPr>
          <w:trHeight w:val="324"/>
        </w:trPr>
        <w:tc>
          <w:tcPr>
            <w:tcW w:w="0" w:type="auto"/>
            <w:noWrap/>
            <w:hideMark/>
          </w:tcPr>
          <w:p w:rsidR="006E2852" w:rsidRPr="00FE6FB2" w:rsidRDefault="006E2852"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Hyper-Alb:L-HES</w:t>
            </w:r>
          </w:p>
        </w:tc>
        <w:tc>
          <w:tcPr>
            <w:tcW w:w="0" w:type="auto"/>
            <w:noWrap/>
            <w:hideMark/>
          </w:tcPr>
          <w:p w:rsidR="006E2852" w:rsidRPr="00FE6FB2" w:rsidRDefault="006E2852"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4</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8EAADB" w:themeFill="accent5" w:themeFillTint="99"/>
            <w:noWrap/>
            <w:hideMark/>
          </w:tcPr>
          <w:p w:rsidR="006E2852" w:rsidRPr="00FE6FB2" w:rsidRDefault="006E2852"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Moderate</w:t>
            </w:r>
          </w:p>
        </w:tc>
      </w:tr>
      <w:tr w:rsidR="006E2852" w:rsidRPr="00FE6FB2" w:rsidTr="006E2852">
        <w:trPr>
          <w:trHeight w:val="324"/>
        </w:trPr>
        <w:tc>
          <w:tcPr>
            <w:tcW w:w="0" w:type="auto"/>
            <w:noWrap/>
            <w:hideMark/>
          </w:tcPr>
          <w:p w:rsidR="006E2852" w:rsidRPr="00FE6FB2" w:rsidRDefault="006E2852"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BC:H-HES</w:t>
            </w:r>
          </w:p>
        </w:tc>
        <w:tc>
          <w:tcPr>
            <w:tcW w:w="0" w:type="auto"/>
            <w:noWrap/>
            <w:hideMark/>
          </w:tcPr>
          <w:p w:rsidR="006E2852" w:rsidRPr="00FE6FB2" w:rsidRDefault="006E2852"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0" w:type="auto"/>
            <w:shd w:val="clear" w:color="auto" w:fill="FFD966" w:themeFill="accent4"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6E2852" w:rsidRPr="00FE6FB2" w:rsidRDefault="006E2852"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6E2852" w:rsidRPr="00FE6FB2" w:rsidTr="00FD5B3F">
        <w:trPr>
          <w:trHeight w:val="324"/>
        </w:trPr>
        <w:tc>
          <w:tcPr>
            <w:tcW w:w="0" w:type="auto"/>
            <w:noWrap/>
            <w:hideMark/>
          </w:tcPr>
          <w:p w:rsidR="006E2852" w:rsidRPr="00FE6FB2" w:rsidRDefault="006E2852"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Saline:H-HES</w:t>
            </w:r>
          </w:p>
        </w:tc>
        <w:tc>
          <w:tcPr>
            <w:tcW w:w="0" w:type="auto"/>
            <w:noWrap/>
            <w:hideMark/>
          </w:tcPr>
          <w:p w:rsidR="006E2852" w:rsidRPr="00FE6FB2" w:rsidRDefault="006E2852"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0" w:type="auto"/>
            <w:shd w:val="clear" w:color="auto" w:fill="FFD966" w:themeFill="accent4"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6E2852" w:rsidRPr="00FE6FB2" w:rsidRDefault="006E2852"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6E2852" w:rsidRPr="00FE6FB2" w:rsidTr="006E2852">
        <w:trPr>
          <w:trHeight w:val="324"/>
        </w:trPr>
        <w:tc>
          <w:tcPr>
            <w:tcW w:w="0" w:type="auto"/>
            <w:noWrap/>
            <w:hideMark/>
          </w:tcPr>
          <w:p w:rsidR="006E2852" w:rsidRPr="00FE6FB2" w:rsidRDefault="006E2852"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Iso-Alb:H-HES</w:t>
            </w:r>
          </w:p>
        </w:tc>
        <w:tc>
          <w:tcPr>
            <w:tcW w:w="0" w:type="auto"/>
            <w:noWrap/>
            <w:hideMark/>
          </w:tcPr>
          <w:p w:rsidR="006E2852" w:rsidRPr="00FE6FB2" w:rsidRDefault="006E2852"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2</w:t>
            </w:r>
          </w:p>
        </w:tc>
        <w:tc>
          <w:tcPr>
            <w:tcW w:w="0" w:type="auto"/>
            <w:shd w:val="clear" w:color="auto" w:fill="FFD966" w:themeFill="accent4"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6E2852" w:rsidRPr="00FE6FB2" w:rsidRDefault="006E2852"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6E2852" w:rsidRPr="00FE6FB2" w:rsidTr="00FD5B3F">
        <w:trPr>
          <w:trHeight w:val="324"/>
        </w:trPr>
        <w:tc>
          <w:tcPr>
            <w:tcW w:w="0" w:type="auto"/>
            <w:noWrap/>
            <w:hideMark/>
          </w:tcPr>
          <w:p w:rsidR="006E2852" w:rsidRPr="00FE6FB2" w:rsidRDefault="006E2852"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Hyper-Alb:H-HES</w:t>
            </w:r>
          </w:p>
        </w:tc>
        <w:tc>
          <w:tcPr>
            <w:tcW w:w="0" w:type="auto"/>
            <w:noWrap/>
            <w:hideMark/>
          </w:tcPr>
          <w:p w:rsidR="006E2852" w:rsidRPr="00FE6FB2" w:rsidRDefault="006E2852"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0</w:t>
            </w:r>
          </w:p>
        </w:tc>
        <w:tc>
          <w:tcPr>
            <w:tcW w:w="0" w:type="auto"/>
            <w:shd w:val="clear" w:color="auto" w:fill="FFD966" w:themeFill="accent4"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FFD966" w:themeFill="accent4"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6E2852" w:rsidRPr="00FE6FB2" w:rsidRDefault="006E2852"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FD5B3F" w:rsidRPr="00FE6FB2" w:rsidTr="00FD5B3F">
        <w:trPr>
          <w:trHeight w:val="324"/>
        </w:trPr>
        <w:tc>
          <w:tcPr>
            <w:tcW w:w="0" w:type="auto"/>
            <w:noWrap/>
            <w:hideMark/>
          </w:tcPr>
          <w:p w:rsidR="006E2852" w:rsidRPr="00FE6FB2" w:rsidRDefault="006E2852"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L-HES:H-HES</w:t>
            </w:r>
          </w:p>
        </w:tc>
        <w:tc>
          <w:tcPr>
            <w:tcW w:w="0" w:type="auto"/>
            <w:noWrap/>
            <w:hideMark/>
          </w:tcPr>
          <w:p w:rsidR="006E2852" w:rsidRPr="00FE6FB2" w:rsidRDefault="006E2852"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0</w:t>
            </w:r>
          </w:p>
        </w:tc>
        <w:tc>
          <w:tcPr>
            <w:tcW w:w="0" w:type="auto"/>
            <w:shd w:val="clear" w:color="auto" w:fill="FFD966" w:themeFill="accent4"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6E2852" w:rsidRPr="00FE6FB2" w:rsidRDefault="006E2852"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6E2852" w:rsidRPr="00FE6FB2" w:rsidTr="00FD5B3F">
        <w:trPr>
          <w:trHeight w:val="324"/>
        </w:trPr>
        <w:tc>
          <w:tcPr>
            <w:tcW w:w="0" w:type="auto"/>
            <w:noWrap/>
            <w:hideMark/>
          </w:tcPr>
          <w:p w:rsidR="006E2852" w:rsidRPr="00FE6FB2" w:rsidRDefault="006E2852"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BC:Gelatin</w:t>
            </w:r>
          </w:p>
        </w:tc>
        <w:tc>
          <w:tcPr>
            <w:tcW w:w="0" w:type="auto"/>
            <w:noWrap/>
            <w:hideMark/>
          </w:tcPr>
          <w:p w:rsidR="006E2852" w:rsidRPr="00FE6FB2" w:rsidRDefault="006E2852"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0" w:type="auto"/>
            <w:shd w:val="clear" w:color="auto" w:fill="FFD966" w:themeFill="accent4"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FF8F8F"/>
            <w:noWrap/>
            <w:hideMark/>
          </w:tcPr>
          <w:p w:rsidR="006E2852" w:rsidRPr="00FE6FB2" w:rsidRDefault="006E2852"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6E2852" w:rsidRPr="00FE6FB2" w:rsidTr="00FD5B3F">
        <w:trPr>
          <w:trHeight w:val="324"/>
        </w:trPr>
        <w:tc>
          <w:tcPr>
            <w:tcW w:w="0" w:type="auto"/>
            <w:noWrap/>
            <w:hideMark/>
          </w:tcPr>
          <w:p w:rsidR="006E2852" w:rsidRPr="00FE6FB2" w:rsidRDefault="006E2852"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Saline:Gelatin</w:t>
            </w:r>
          </w:p>
        </w:tc>
        <w:tc>
          <w:tcPr>
            <w:tcW w:w="0" w:type="auto"/>
            <w:noWrap/>
            <w:hideMark/>
          </w:tcPr>
          <w:p w:rsidR="006E2852" w:rsidRPr="00FE6FB2" w:rsidRDefault="006E2852"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0" w:type="auto"/>
            <w:shd w:val="clear" w:color="auto" w:fill="FFD966" w:themeFill="accent4"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6E2852" w:rsidRPr="00FE6FB2" w:rsidRDefault="006E2852"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6E2852" w:rsidRPr="00FE6FB2" w:rsidTr="00FD5B3F">
        <w:trPr>
          <w:trHeight w:val="324"/>
        </w:trPr>
        <w:tc>
          <w:tcPr>
            <w:tcW w:w="0" w:type="auto"/>
            <w:noWrap/>
            <w:hideMark/>
          </w:tcPr>
          <w:p w:rsidR="006E2852" w:rsidRPr="00FE6FB2" w:rsidRDefault="006E2852"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Iso-Alb:Gelatin</w:t>
            </w:r>
          </w:p>
        </w:tc>
        <w:tc>
          <w:tcPr>
            <w:tcW w:w="0" w:type="auto"/>
            <w:noWrap/>
            <w:hideMark/>
          </w:tcPr>
          <w:p w:rsidR="006E2852" w:rsidRPr="00FE6FB2" w:rsidRDefault="006E2852"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0</w:t>
            </w:r>
          </w:p>
        </w:tc>
        <w:tc>
          <w:tcPr>
            <w:tcW w:w="0" w:type="auto"/>
            <w:shd w:val="clear" w:color="auto" w:fill="FFD966" w:themeFill="accent4"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6E2852" w:rsidRPr="00FE6FB2" w:rsidRDefault="006E2852"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6E2852" w:rsidRPr="00FE6FB2" w:rsidTr="00FD5B3F">
        <w:trPr>
          <w:trHeight w:val="324"/>
        </w:trPr>
        <w:tc>
          <w:tcPr>
            <w:tcW w:w="0" w:type="auto"/>
            <w:noWrap/>
            <w:hideMark/>
          </w:tcPr>
          <w:p w:rsidR="006E2852" w:rsidRPr="00FE6FB2" w:rsidRDefault="006E2852"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Hyper-Alb:Gelatin</w:t>
            </w:r>
          </w:p>
        </w:tc>
        <w:tc>
          <w:tcPr>
            <w:tcW w:w="0" w:type="auto"/>
            <w:noWrap/>
            <w:hideMark/>
          </w:tcPr>
          <w:p w:rsidR="006E2852" w:rsidRPr="00FE6FB2" w:rsidRDefault="006E2852"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0" w:type="auto"/>
            <w:shd w:val="clear" w:color="auto" w:fill="FFD966" w:themeFill="accent4"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6E2852" w:rsidRPr="00FE6FB2" w:rsidRDefault="006E2852"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6E2852" w:rsidRPr="00FE6FB2" w:rsidTr="00FD5B3F">
        <w:trPr>
          <w:trHeight w:val="324"/>
        </w:trPr>
        <w:tc>
          <w:tcPr>
            <w:tcW w:w="0" w:type="auto"/>
            <w:noWrap/>
            <w:hideMark/>
          </w:tcPr>
          <w:p w:rsidR="006E2852" w:rsidRPr="00FE6FB2" w:rsidRDefault="006E2852"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L-HES:Gelatin</w:t>
            </w:r>
          </w:p>
        </w:tc>
        <w:tc>
          <w:tcPr>
            <w:tcW w:w="0" w:type="auto"/>
            <w:noWrap/>
            <w:hideMark/>
          </w:tcPr>
          <w:p w:rsidR="006E2852" w:rsidRPr="00FE6FB2" w:rsidRDefault="006E2852"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0" w:type="auto"/>
            <w:shd w:val="clear" w:color="auto" w:fill="FFD966" w:themeFill="accent4"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FFD966" w:themeFill="accent4"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6E2852" w:rsidRPr="00FE6FB2" w:rsidRDefault="006E2852"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6E2852" w:rsidRPr="00FE6FB2" w:rsidTr="00FD5B3F">
        <w:trPr>
          <w:trHeight w:val="324"/>
        </w:trPr>
        <w:tc>
          <w:tcPr>
            <w:tcW w:w="0" w:type="auto"/>
            <w:noWrap/>
            <w:hideMark/>
          </w:tcPr>
          <w:p w:rsidR="006E2852" w:rsidRPr="00FE6FB2" w:rsidRDefault="006E2852"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H-HES:Gelatin</w:t>
            </w:r>
          </w:p>
        </w:tc>
        <w:tc>
          <w:tcPr>
            <w:tcW w:w="0" w:type="auto"/>
            <w:noWrap/>
            <w:hideMark/>
          </w:tcPr>
          <w:p w:rsidR="006E2852" w:rsidRPr="00FE6FB2" w:rsidRDefault="006E2852"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3</w:t>
            </w:r>
          </w:p>
        </w:tc>
        <w:tc>
          <w:tcPr>
            <w:tcW w:w="0" w:type="auto"/>
            <w:shd w:val="clear" w:color="auto" w:fill="FFD966" w:themeFill="accent4"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FFD966" w:themeFill="accent4"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6E2852" w:rsidRPr="00FE6FB2" w:rsidRDefault="006E2852"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6E2852" w:rsidRPr="00FE6FB2" w:rsidRDefault="006E2852"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bl>
    <w:p w:rsidR="00906AFE" w:rsidRPr="00FE6FB2" w:rsidRDefault="00D7348A" w:rsidP="00D7348A">
      <w:pPr>
        <w:rPr>
          <w:rFonts w:ascii="Times New Roman" w:hAnsi="Times New Roman" w:cs="Times New Roman"/>
        </w:rPr>
      </w:pPr>
      <w:r w:rsidRPr="00FE6FB2">
        <w:rPr>
          <w:rFonts w:ascii="Times New Roman" w:hAnsi="Times New Roman" w:cs="Times New Roman"/>
        </w:rPr>
        <w:t xml:space="preserve">Abbreviations: BC, balanced crystalloids; Iso-Alb, iso-oncotic albumin; Hyper-Alb, hyperoncotic albumin; L-HES, low molecular weight hydroxyethyl starch; H-HES, high molecular weight hydroxyethyl starch. </w:t>
      </w:r>
    </w:p>
    <w:p w:rsidR="00820F78" w:rsidRPr="00FE6FB2" w:rsidRDefault="00820F78" w:rsidP="00D7348A">
      <w:pPr>
        <w:rPr>
          <w:rFonts w:ascii="Times New Roman" w:hAnsi="Times New Roman" w:cs="Times New Roman"/>
        </w:rPr>
      </w:pPr>
    </w:p>
    <w:p w:rsidR="00820F78" w:rsidRPr="00FE6FB2" w:rsidRDefault="00820F78">
      <w:pPr>
        <w:widowControl/>
        <w:rPr>
          <w:rFonts w:ascii="Times New Roman" w:hAnsi="Times New Roman" w:cs="Times New Roman"/>
          <w:b/>
          <w:bCs/>
          <w:szCs w:val="36"/>
          <w:lang w:val="en-CA"/>
        </w:rPr>
      </w:pPr>
      <w:r w:rsidRPr="00FE6FB2">
        <w:rPr>
          <w:rFonts w:ascii="Times New Roman" w:hAnsi="Times New Roman" w:cs="Times New Roman"/>
          <w:lang w:val="en-CA"/>
        </w:rPr>
        <w:br w:type="page"/>
      </w:r>
    </w:p>
    <w:p w:rsidR="00325EEB" w:rsidRPr="00FE6FB2" w:rsidRDefault="00325EEB" w:rsidP="00325EEB">
      <w:pPr>
        <w:pStyle w:val="Heading3"/>
      </w:pPr>
      <w:bookmarkStart w:id="232" w:name="_Toc32664111"/>
      <w:bookmarkStart w:id="233" w:name="_Toc53220907"/>
      <w:r w:rsidRPr="00FE6FB2">
        <w:t>13.1.2 Confidence rating in sepsis trails for fluid resuscitation volume</w:t>
      </w:r>
      <w:bookmarkEnd w:id="232"/>
      <w:bookmarkEnd w:id="233"/>
      <w:r w:rsidRPr="00FE6FB2">
        <w:t xml:space="preserve"> </w:t>
      </w:r>
    </w:p>
    <w:p w:rsidR="00325EEB" w:rsidRPr="00FE6FB2" w:rsidRDefault="00325EEB" w:rsidP="00325EEB">
      <w:pPr>
        <w:rPr>
          <w:rFonts w:ascii="Times New Roman" w:hAnsi="Times New Roman" w:cs="Times New Roman"/>
        </w:rPr>
      </w:pPr>
      <w:r w:rsidRPr="00FE6FB2">
        <w:rPr>
          <w:rFonts w:ascii="Times New Roman" w:hAnsi="Times New Roman" w:cs="Times New Roman"/>
        </w:rPr>
        <w:t>eTable 13.2. Grading the evidence in sepsis patients for fluid resuscitation volume</w:t>
      </w:r>
    </w:p>
    <w:tbl>
      <w:tblPr>
        <w:tblStyle w:val="1"/>
        <w:tblW w:w="5000" w:type="pct"/>
        <w:tblLook w:val="04A0" w:firstRow="1" w:lastRow="0" w:firstColumn="1" w:lastColumn="0" w:noHBand="0" w:noVBand="1"/>
      </w:tblPr>
      <w:tblGrid>
        <w:gridCol w:w="1359"/>
        <w:gridCol w:w="652"/>
        <w:gridCol w:w="1286"/>
        <w:gridCol w:w="1099"/>
        <w:gridCol w:w="948"/>
        <w:gridCol w:w="1091"/>
        <w:gridCol w:w="1091"/>
        <w:gridCol w:w="1091"/>
        <w:gridCol w:w="1295"/>
      </w:tblGrid>
      <w:tr w:rsidR="00FD5B3F" w:rsidRPr="00FE6FB2" w:rsidTr="00FD5B3F">
        <w:trPr>
          <w:trHeight w:val="324"/>
        </w:trPr>
        <w:tc>
          <w:tcPr>
            <w:tcW w:w="686" w:type="pct"/>
            <w:noWrap/>
            <w:hideMark/>
          </w:tcPr>
          <w:p w:rsidR="00FD5B3F" w:rsidRPr="00FE6FB2" w:rsidRDefault="00FD5B3F" w:rsidP="00FD5B3F">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Comparison</w:t>
            </w:r>
          </w:p>
        </w:tc>
        <w:tc>
          <w:tcPr>
            <w:tcW w:w="329" w:type="pct"/>
            <w:noWrap/>
            <w:hideMark/>
          </w:tcPr>
          <w:p w:rsidR="00FD5B3F" w:rsidRPr="00FE6FB2" w:rsidRDefault="00FD5B3F" w:rsidP="00FD5B3F">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Studies</w:t>
            </w:r>
          </w:p>
        </w:tc>
        <w:tc>
          <w:tcPr>
            <w:tcW w:w="649" w:type="pct"/>
            <w:noWrap/>
            <w:hideMark/>
          </w:tcPr>
          <w:p w:rsidR="00FD5B3F" w:rsidRPr="00FE6FB2" w:rsidRDefault="00FD5B3F" w:rsidP="00FD5B3F">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Within-study bias</w:t>
            </w:r>
          </w:p>
        </w:tc>
        <w:tc>
          <w:tcPr>
            <w:tcW w:w="554" w:type="pct"/>
            <w:noWrap/>
            <w:hideMark/>
          </w:tcPr>
          <w:p w:rsidR="00FD5B3F" w:rsidRPr="00FE6FB2" w:rsidRDefault="00FD5B3F" w:rsidP="00FD5B3F">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Reporting bias</w:t>
            </w:r>
          </w:p>
        </w:tc>
        <w:tc>
          <w:tcPr>
            <w:tcW w:w="478" w:type="pct"/>
            <w:noWrap/>
            <w:hideMark/>
          </w:tcPr>
          <w:p w:rsidR="00FD5B3F" w:rsidRPr="00FE6FB2" w:rsidRDefault="00FD5B3F" w:rsidP="00FD5B3F">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Indirectness</w:t>
            </w:r>
          </w:p>
        </w:tc>
        <w:tc>
          <w:tcPr>
            <w:tcW w:w="550" w:type="pct"/>
            <w:noWrap/>
            <w:hideMark/>
          </w:tcPr>
          <w:p w:rsidR="00FD5B3F" w:rsidRPr="00FE6FB2" w:rsidRDefault="00FD5B3F" w:rsidP="00FD5B3F">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Imprecision</w:t>
            </w:r>
          </w:p>
        </w:tc>
        <w:tc>
          <w:tcPr>
            <w:tcW w:w="550" w:type="pct"/>
            <w:noWrap/>
            <w:hideMark/>
          </w:tcPr>
          <w:p w:rsidR="00FD5B3F" w:rsidRPr="00FE6FB2" w:rsidRDefault="00FD5B3F" w:rsidP="00FD5B3F">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Heterogeneity</w:t>
            </w:r>
          </w:p>
        </w:tc>
        <w:tc>
          <w:tcPr>
            <w:tcW w:w="550" w:type="pct"/>
            <w:noWrap/>
            <w:hideMark/>
          </w:tcPr>
          <w:p w:rsidR="00FD5B3F" w:rsidRPr="00FE6FB2" w:rsidRDefault="00FD5B3F" w:rsidP="00FD5B3F">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Incoherence</w:t>
            </w:r>
          </w:p>
        </w:tc>
        <w:tc>
          <w:tcPr>
            <w:tcW w:w="653" w:type="pct"/>
            <w:noWrap/>
            <w:hideMark/>
          </w:tcPr>
          <w:p w:rsidR="00FD5B3F" w:rsidRPr="00FE6FB2" w:rsidRDefault="00FD5B3F" w:rsidP="00FD5B3F">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Confidence rating</w:t>
            </w:r>
          </w:p>
        </w:tc>
      </w:tr>
      <w:tr w:rsidR="00FD5B3F" w:rsidRPr="00FE6FB2" w:rsidTr="00A92A6C">
        <w:trPr>
          <w:trHeight w:val="324"/>
        </w:trPr>
        <w:tc>
          <w:tcPr>
            <w:tcW w:w="686" w:type="pct"/>
            <w:noWrap/>
            <w:hideMark/>
          </w:tcPr>
          <w:p w:rsidR="00FD5B3F" w:rsidRPr="00FE6FB2" w:rsidRDefault="00FD5B3F"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BC:Saline</w:t>
            </w:r>
          </w:p>
        </w:tc>
        <w:tc>
          <w:tcPr>
            <w:tcW w:w="329" w:type="pct"/>
            <w:noWrap/>
            <w:hideMark/>
          </w:tcPr>
          <w:p w:rsidR="00FD5B3F" w:rsidRPr="00FE6FB2" w:rsidRDefault="00FD5B3F"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3</w:t>
            </w:r>
          </w:p>
        </w:tc>
        <w:tc>
          <w:tcPr>
            <w:tcW w:w="649" w:type="pct"/>
            <w:shd w:val="clear" w:color="auto" w:fill="FFD966" w:themeFill="accent4"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554" w:type="pct"/>
            <w:shd w:val="clear" w:color="auto" w:fill="A8D08D" w:themeFill="accent6"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478" w:type="pct"/>
            <w:shd w:val="clear" w:color="auto" w:fill="A8D08D" w:themeFill="accent6"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550" w:type="pct"/>
            <w:shd w:val="clear" w:color="auto" w:fill="FF8F8F"/>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550" w:type="pct"/>
            <w:shd w:val="clear" w:color="auto" w:fill="A8D08D" w:themeFill="accent6"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550" w:type="pct"/>
            <w:shd w:val="clear" w:color="auto" w:fill="A8D08D" w:themeFill="accent6"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653" w:type="pct"/>
            <w:shd w:val="clear" w:color="auto" w:fill="FF8F8F"/>
            <w:noWrap/>
            <w:hideMark/>
          </w:tcPr>
          <w:p w:rsidR="00FD5B3F" w:rsidRPr="00FE6FB2" w:rsidRDefault="00FD5B3F"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FD5B3F" w:rsidRPr="00FE6FB2" w:rsidTr="00A92A6C">
        <w:trPr>
          <w:trHeight w:val="324"/>
        </w:trPr>
        <w:tc>
          <w:tcPr>
            <w:tcW w:w="686" w:type="pct"/>
            <w:noWrap/>
            <w:hideMark/>
          </w:tcPr>
          <w:p w:rsidR="00FD5B3F" w:rsidRPr="00FE6FB2" w:rsidRDefault="00FD5B3F"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BC:Iso-Alb</w:t>
            </w:r>
          </w:p>
        </w:tc>
        <w:tc>
          <w:tcPr>
            <w:tcW w:w="329" w:type="pct"/>
            <w:noWrap/>
            <w:hideMark/>
          </w:tcPr>
          <w:p w:rsidR="00FD5B3F" w:rsidRPr="00FE6FB2" w:rsidRDefault="00FD5B3F"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0</w:t>
            </w:r>
          </w:p>
        </w:tc>
        <w:tc>
          <w:tcPr>
            <w:tcW w:w="649" w:type="pct"/>
            <w:shd w:val="clear" w:color="auto" w:fill="FFD966" w:themeFill="accent4"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554" w:type="pct"/>
            <w:shd w:val="clear" w:color="auto" w:fill="A8D08D" w:themeFill="accent6"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478" w:type="pct"/>
            <w:shd w:val="clear" w:color="auto" w:fill="A8D08D" w:themeFill="accent6"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550" w:type="pct"/>
            <w:shd w:val="clear" w:color="auto" w:fill="A8D08D" w:themeFill="accent6"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550" w:type="pct"/>
            <w:shd w:val="clear" w:color="auto" w:fill="A8D08D" w:themeFill="accent6"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550" w:type="pct"/>
            <w:shd w:val="clear" w:color="auto" w:fill="FF8F8F"/>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653" w:type="pct"/>
            <w:shd w:val="clear" w:color="auto" w:fill="FF8F8F"/>
            <w:noWrap/>
            <w:hideMark/>
          </w:tcPr>
          <w:p w:rsidR="00FD5B3F" w:rsidRPr="00FE6FB2" w:rsidRDefault="00FD5B3F"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FD5B3F" w:rsidRPr="00FE6FB2" w:rsidTr="00A92A6C">
        <w:trPr>
          <w:trHeight w:val="324"/>
        </w:trPr>
        <w:tc>
          <w:tcPr>
            <w:tcW w:w="686" w:type="pct"/>
            <w:noWrap/>
            <w:hideMark/>
          </w:tcPr>
          <w:p w:rsidR="00FD5B3F" w:rsidRPr="00FE6FB2" w:rsidRDefault="00FD5B3F"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Saline:Iso-Alb</w:t>
            </w:r>
          </w:p>
        </w:tc>
        <w:tc>
          <w:tcPr>
            <w:tcW w:w="329" w:type="pct"/>
            <w:noWrap/>
            <w:hideMark/>
          </w:tcPr>
          <w:p w:rsidR="00FD5B3F" w:rsidRPr="00FE6FB2" w:rsidRDefault="00FD5B3F"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2</w:t>
            </w:r>
          </w:p>
        </w:tc>
        <w:tc>
          <w:tcPr>
            <w:tcW w:w="649" w:type="pct"/>
            <w:shd w:val="clear" w:color="auto" w:fill="A8D08D" w:themeFill="accent6"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554" w:type="pct"/>
            <w:shd w:val="clear" w:color="auto" w:fill="A8D08D" w:themeFill="accent6"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478" w:type="pct"/>
            <w:shd w:val="clear" w:color="auto" w:fill="A8D08D" w:themeFill="accent6"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550" w:type="pct"/>
            <w:shd w:val="clear" w:color="auto" w:fill="A8D08D" w:themeFill="accent6"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550" w:type="pct"/>
            <w:shd w:val="clear" w:color="auto" w:fill="A8D08D" w:themeFill="accent6"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550" w:type="pct"/>
            <w:shd w:val="clear" w:color="auto" w:fill="FF8F8F"/>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653" w:type="pct"/>
            <w:shd w:val="clear" w:color="auto" w:fill="FFD966" w:themeFill="accent4" w:themeFillTint="99"/>
            <w:noWrap/>
            <w:hideMark/>
          </w:tcPr>
          <w:p w:rsidR="00FD5B3F" w:rsidRPr="00FE6FB2" w:rsidRDefault="00FD5B3F"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FD5B3F" w:rsidRPr="00FE6FB2" w:rsidTr="00A92A6C">
        <w:trPr>
          <w:trHeight w:val="324"/>
        </w:trPr>
        <w:tc>
          <w:tcPr>
            <w:tcW w:w="686" w:type="pct"/>
            <w:noWrap/>
            <w:hideMark/>
          </w:tcPr>
          <w:p w:rsidR="00FD5B3F" w:rsidRPr="00FE6FB2" w:rsidRDefault="00FD5B3F" w:rsidP="00FD5B3F">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BC:Hyper-Alb</w:t>
            </w:r>
          </w:p>
        </w:tc>
        <w:tc>
          <w:tcPr>
            <w:tcW w:w="329" w:type="pct"/>
            <w:noWrap/>
            <w:hideMark/>
          </w:tcPr>
          <w:p w:rsidR="00FD5B3F" w:rsidRPr="00FE6FB2" w:rsidRDefault="00FD5B3F"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649" w:type="pct"/>
            <w:shd w:val="clear" w:color="auto" w:fill="FFD966" w:themeFill="accent4"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554" w:type="pct"/>
            <w:shd w:val="clear" w:color="auto" w:fill="A8D08D" w:themeFill="accent6"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478" w:type="pct"/>
            <w:shd w:val="clear" w:color="auto" w:fill="A8D08D" w:themeFill="accent6"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550" w:type="pct"/>
            <w:shd w:val="clear" w:color="auto" w:fill="A8D08D" w:themeFill="accent6"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550" w:type="pct"/>
            <w:shd w:val="clear" w:color="auto" w:fill="A8D08D" w:themeFill="accent6"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550" w:type="pct"/>
            <w:shd w:val="clear" w:color="auto" w:fill="FF8F8F"/>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653" w:type="pct"/>
            <w:shd w:val="clear" w:color="auto" w:fill="FF8F8F"/>
            <w:noWrap/>
            <w:hideMark/>
          </w:tcPr>
          <w:p w:rsidR="00FD5B3F" w:rsidRPr="00FE6FB2" w:rsidRDefault="00FD5B3F"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FD5B3F" w:rsidRPr="00FE6FB2" w:rsidTr="00A92A6C">
        <w:trPr>
          <w:trHeight w:val="324"/>
        </w:trPr>
        <w:tc>
          <w:tcPr>
            <w:tcW w:w="686" w:type="pct"/>
            <w:noWrap/>
            <w:hideMark/>
          </w:tcPr>
          <w:p w:rsidR="00FD5B3F" w:rsidRPr="00FE6FB2" w:rsidRDefault="00FD5B3F" w:rsidP="00FD5B3F">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Saline:Hyper-Alb</w:t>
            </w:r>
          </w:p>
        </w:tc>
        <w:tc>
          <w:tcPr>
            <w:tcW w:w="329" w:type="pct"/>
            <w:noWrap/>
            <w:hideMark/>
          </w:tcPr>
          <w:p w:rsidR="00FD5B3F" w:rsidRPr="00FE6FB2" w:rsidRDefault="00FD5B3F"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649" w:type="pct"/>
            <w:shd w:val="clear" w:color="auto" w:fill="FFD966" w:themeFill="accent4"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554" w:type="pct"/>
            <w:shd w:val="clear" w:color="auto" w:fill="A8D08D" w:themeFill="accent6"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478" w:type="pct"/>
            <w:shd w:val="clear" w:color="auto" w:fill="A8D08D" w:themeFill="accent6"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550" w:type="pct"/>
            <w:shd w:val="clear" w:color="auto" w:fill="A8D08D" w:themeFill="accent6"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550" w:type="pct"/>
            <w:shd w:val="clear" w:color="auto" w:fill="A8D08D" w:themeFill="accent6"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550" w:type="pct"/>
            <w:shd w:val="clear" w:color="auto" w:fill="FF8F8F"/>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653" w:type="pct"/>
            <w:shd w:val="clear" w:color="auto" w:fill="FF8F8F"/>
            <w:noWrap/>
            <w:hideMark/>
          </w:tcPr>
          <w:p w:rsidR="00FD5B3F" w:rsidRPr="00FE6FB2" w:rsidRDefault="00FD5B3F"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FD5B3F" w:rsidRPr="00FE6FB2" w:rsidTr="00A92A6C">
        <w:trPr>
          <w:trHeight w:val="324"/>
        </w:trPr>
        <w:tc>
          <w:tcPr>
            <w:tcW w:w="686" w:type="pct"/>
            <w:noWrap/>
            <w:hideMark/>
          </w:tcPr>
          <w:p w:rsidR="00FD5B3F" w:rsidRPr="00FE6FB2" w:rsidRDefault="00FD5B3F"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Iso-Alb:Hyper-Alb</w:t>
            </w:r>
          </w:p>
        </w:tc>
        <w:tc>
          <w:tcPr>
            <w:tcW w:w="329" w:type="pct"/>
            <w:noWrap/>
            <w:hideMark/>
          </w:tcPr>
          <w:p w:rsidR="00FD5B3F" w:rsidRPr="00FE6FB2" w:rsidRDefault="00FD5B3F"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0</w:t>
            </w:r>
          </w:p>
        </w:tc>
        <w:tc>
          <w:tcPr>
            <w:tcW w:w="649" w:type="pct"/>
            <w:shd w:val="clear" w:color="auto" w:fill="FFD966" w:themeFill="accent4"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554" w:type="pct"/>
            <w:shd w:val="clear" w:color="auto" w:fill="A8D08D" w:themeFill="accent6"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478" w:type="pct"/>
            <w:shd w:val="clear" w:color="auto" w:fill="A8D08D" w:themeFill="accent6"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550" w:type="pct"/>
            <w:shd w:val="clear" w:color="auto" w:fill="FF8F8F"/>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550" w:type="pct"/>
            <w:shd w:val="clear" w:color="auto" w:fill="A8D08D" w:themeFill="accent6"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550" w:type="pct"/>
            <w:shd w:val="clear" w:color="auto" w:fill="FF8F8F"/>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653" w:type="pct"/>
            <w:shd w:val="clear" w:color="auto" w:fill="FF8F8F"/>
            <w:noWrap/>
            <w:hideMark/>
          </w:tcPr>
          <w:p w:rsidR="00FD5B3F" w:rsidRPr="00FE6FB2" w:rsidRDefault="00FD5B3F"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FD5B3F" w:rsidRPr="00FE6FB2" w:rsidTr="00A92A6C">
        <w:trPr>
          <w:trHeight w:val="324"/>
        </w:trPr>
        <w:tc>
          <w:tcPr>
            <w:tcW w:w="686" w:type="pct"/>
            <w:noWrap/>
            <w:hideMark/>
          </w:tcPr>
          <w:p w:rsidR="00FD5B3F" w:rsidRPr="00FE6FB2" w:rsidRDefault="00FD5B3F"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BC:L-HES</w:t>
            </w:r>
          </w:p>
        </w:tc>
        <w:tc>
          <w:tcPr>
            <w:tcW w:w="329" w:type="pct"/>
            <w:noWrap/>
            <w:hideMark/>
          </w:tcPr>
          <w:p w:rsidR="00FD5B3F" w:rsidRPr="00FE6FB2" w:rsidRDefault="00FD5B3F"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2</w:t>
            </w:r>
          </w:p>
        </w:tc>
        <w:tc>
          <w:tcPr>
            <w:tcW w:w="649" w:type="pct"/>
            <w:shd w:val="clear" w:color="auto" w:fill="FFD966" w:themeFill="accent4"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554" w:type="pct"/>
            <w:shd w:val="clear" w:color="auto" w:fill="A8D08D" w:themeFill="accent6"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478" w:type="pct"/>
            <w:shd w:val="clear" w:color="auto" w:fill="A8D08D" w:themeFill="accent6"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550" w:type="pct"/>
            <w:shd w:val="clear" w:color="auto" w:fill="FF8F8F"/>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550" w:type="pct"/>
            <w:shd w:val="clear" w:color="auto" w:fill="A8D08D" w:themeFill="accent6"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550" w:type="pct"/>
            <w:shd w:val="clear" w:color="auto" w:fill="A8D08D" w:themeFill="accent6"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653" w:type="pct"/>
            <w:shd w:val="clear" w:color="auto" w:fill="FF8F8F"/>
            <w:noWrap/>
            <w:hideMark/>
          </w:tcPr>
          <w:p w:rsidR="00FD5B3F" w:rsidRPr="00FE6FB2" w:rsidRDefault="00FD5B3F"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FD5B3F" w:rsidRPr="00FE6FB2" w:rsidTr="00A92A6C">
        <w:trPr>
          <w:trHeight w:val="324"/>
        </w:trPr>
        <w:tc>
          <w:tcPr>
            <w:tcW w:w="686" w:type="pct"/>
            <w:noWrap/>
            <w:hideMark/>
          </w:tcPr>
          <w:p w:rsidR="00FD5B3F" w:rsidRPr="00FE6FB2" w:rsidRDefault="00FD5B3F"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Saline:L-HES</w:t>
            </w:r>
          </w:p>
        </w:tc>
        <w:tc>
          <w:tcPr>
            <w:tcW w:w="329" w:type="pct"/>
            <w:noWrap/>
            <w:hideMark/>
          </w:tcPr>
          <w:p w:rsidR="00FD5B3F" w:rsidRPr="00FE6FB2" w:rsidRDefault="00FD5B3F"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6</w:t>
            </w:r>
          </w:p>
        </w:tc>
        <w:tc>
          <w:tcPr>
            <w:tcW w:w="649" w:type="pct"/>
            <w:shd w:val="clear" w:color="auto" w:fill="FFD966" w:themeFill="accent4"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554" w:type="pct"/>
            <w:shd w:val="clear" w:color="auto" w:fill="A8D08D" w:themeFill="accent6"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478" w:type="pct"/>
            <w:shd w:val="clear" w:color="auto" w:fill="A8D08D" w:themeFill="accent6"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550" w:type="pct"/>
            <w:shd w:val="clear" w:color="auto" w:fill="FF8F8F"/>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550" w:type="pct"/>
            <w:shd w:val="clear" w:color="auto" w:fill="A8D08D" w:themeFill="accent6"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550" w:type="pct"/>
            <w:shd w:val="clear" w:color="auto" w:fill="FFD966" w:themeFill="accent4"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653" w:type="pct"/>
            <w:shd w:val="clear" w:color="auto" w:fill="FF8F8F"/>
            <w:noWrap/>
            <w:hideMark/>
          </w:tcPr>
          <w:p w:rsidR="00FD5B3F" w:rsidRPr="00FE6FB2" w:rsidRDefault="00FD5B3F"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FD5B3F" w:rsidRPr="00FE6FB2" w:rsidTr="00A92A6C">
        <w:trPr>
          <w:trHeight w:val="324"/>
        </w:trPr>
        <w:tc>
          <w:tcPr>
            <w:tcW w:w="686" w:type="pct"/>
            <w:noWrap/>
            <w:hideMark/>
          </w:tcPr>
          <w:p w:rsidR="00FD5B3F" w:rsidRPr="00FE6FB2" w:rsidRDefault="00FD5B3F"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Iso-Alb:L-HES</w:t>
            </w:r>
          </w:p>
        </w:tc>
        <w:tc>
          <w:tcPr>
            <w:tcW w:w="329" w:type="pct"/>
            <w:noWrap/>
            <w:hideMark/>
          </w:tcPr>
          <w:p w:rsidR="00FD5B3F" w:rsidRPr="00FE6FB2" w:rsidRDefault="00FD5B3F"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649" w:type="pct"/>
            <w:shd w:val="clear" w:color="auto" w:fill="FFD966" w:themeFill="accent4"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554" w:type="pct"/>
            <w:shd w:val="clear" w:color="auto" w:fill="A8D08D" w:themeFill="accent6"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478" w:type="pct"/>
            <w:shd w:val="clear" w:color="auto" w:fill="A8D08D" w:themeFill="accent6"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550" w:type="pct"/>
            <w:shd w:val="clear" w:color="auto" w:fill="A8D08D" w:themeFill="accent6"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550" w:type="pct"/>
            <w:shd w:val="clear" w:color="auto" w:fill="FF8F8F"/>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550" w:type="pct"/>
            <w:shd w:val="clear" w:color="auto" w:fill="A8D08D" w:themeFill="accent6"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653" w:type="pct"/>
            <w:shd w:val="clear" w:color="auto" w:fill="FF8F8F"/>
            <w:noWrap/>
            <w:hideMark/>
          </w:tcPr>
          <w:p w:rsidR="00FD5B3F" w:rsidRPr="00FE6FB2" w:rsidRDefault="00FD5B3F"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FD5B3F" w:rsidRPr="00FE6FB2" w:rsidTr="00A92A6C">
        <w:trPr>
          <w:trHeight w:val="324"/>
        </w:trPr>
        <w:tc>
          <w:tcPr>
            <w:tcW w:w="686" w:type="pct"/>
            <w:noWrap/>
            <w:hideMark/>
          </w:tcPr>
          <w:p w:rsidR="00FD5B3F" w:rsidRPr="00FE6FB2" w:rsidRDefault="00FD5B3F"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Hyper-Alb:L-HES</w:t>
            </w:r>
          </w:p>
        </w:tc>
        <w:tc>
          <w:tcPr>
            <w:tcW w:w="329" w:type="pct"/>
            <w:noWrap/>
            <w:hideMark/>
          </w:tcPr>
          <w:p w:rsidR="00FD5B3F" w:rsidRPr="00FE6FB2" w:rsidRDefault="00FD5B3F"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649" w:type="pct"/>
            <w:shd w:val="clear" w:color="auto" w:fill="FFD966" w:themeFill="accent4"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554" w:type="pct"/>
            <w:shd w:val="clear" w:color="auto" w:fill="A8D08D" w:themeFill="accent6"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478" w:type="pct"/>
            <w:shd w:val="clear" w:color="auto" w:fill="A8D08D" w:themeFill="accent6"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550" w:type="pct"/>
            <w:shd w:val="clear" w:color="auto" w:fill="A8D08D" w:themeFill="accent6"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550" w:type="pct"/>
            <w:shd w:val="clear" w:color="auto" w:fill="FF8F8F"/>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550" w:type="pct"/>
            <w:shd w:val="clear" w:color="auto" w:fill="A8D08D" w:themeFill="accent6"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653" w:type="pct"/>
            <w:shd w:val="clear" w:color="auto" w:fill="FF8F8F"/>
            <w:noWrap/>
            <w:hideMark/>
          </w:tcPr>
          <w:p w:rsidR="00FD5B3F" w:rsidRPr="00FE6FB2" w:rsidRDefault="00FD5B3F"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FD5B3F" w:rsidRPr="00FE6FB2" w:rsidTr="00A92A6C">
        <w:trPr>
          <w:trHeight w:val="324"/>
        </w:trPr>
        <w:tc>
          <w:tcPr>
            <w:tcW w:w="686" w:type="pct"/>
            <w:noWrap/>
            <w:hideMark/>
          </w:tcPr>
          <w:p w:rsidR="00FD5B3F" w:rsidRPr="00FE6FB2" w:rsidRDefault="00FD5B3F"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BC:H-HES</w:t>
            </w:r>
          </w:p>
        </w:tc>
        <w:tc>
          <w:tcPr>
            <w:tcW w:w="329" w:type="pct"/>
            <w:noWrap/>
            <w:hideMark/>
          </w:tcPr>
          <w:p w:rsidR="00FD5B3F" w:rsidRPr="00FE6FB2" w:rsidRDefault="00FD5B3F"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0</w:t>
            </w:r>
          </w:p>
        </w:tc>
        <w:tc>
          <w:tcPr>
            <w:tcW w:w="649" w:type="pct"/>
            <w:shd w:val="clear" w:color="auto" w:fill="FFD966" w:themeFill="accent4"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554" w:type="pct"/>
            <w:shd w:val="clear" w:color="auto" w:fill="A8D08D" w:themeFill="accent6"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478" w:type="pct"/>
            <w:shd w:val="clear" w:color="auto" w:fill="A8D08D" w:themeFill="accent6"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550" w:type="pct"/>
            <w:shd w:val="clear" w:color="auto" w:fill="A8D08D" w:themeFill="accent6"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550" w:type="pct"/>
            <w:shd w:val="clear" w:color="auto" w:fill="FF8F8F"/>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550" w:type="pct"/>
            <w:shd w:val="clear" w:color="auto" w:fill="FF8F8F"/>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653" w:type="pct"/>
            <w:shd w:val="clear" w:color="auto" w:fill="FF8F8F"/>
            <w:noWrap/>
            <w:hideMark/>
          </w:tcPr>
          <w:p w:rsidR="00FD5B3F" w:rsidRPr="00FE6FB2" w:rsidRDefault="00FD5B3F"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FD5B3F" w:rsidRPr="00FE6FB2" w:rsidTr="00A92A6C">
        <w:trPr>
          <w:trHeight w:val="324"/>
        </w:trPr>
        <w:tc>
          <w:tcPr>
            <w:tcW w:w="686" w:type="pct"/>
            <w:noWrap/>
            <w:hideMark/>
          </w:tcPr>
          <w:p w:rsidR="00FD5B3F" w:rsidRPr="00FE6FB2" w:rsidRDefault="00FD5B3F"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Saline:H-HES</w:t>
            </w:r>
          </w:p>
        </w:tc>
        <w:tc>
          <w:tcPr>
            <w:tcW w:w="329" w:type="pct"/>
            <w:noWrap/>
            <w:hideMark/>
          </w:tcPr>
          <w:p w:rsidR="00FD5B3F" w:rsidRPr="00FE6FB2" w:rsidRDefault="00FD5B3F"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649" w:type="pct"/>
            <w:shd w:val="clear" w:color="auto" w:fill="A8D08D" w:themeFill="accent6"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554" w:type="pct"/>
            <w:shd w:val="clear" w:color="auto" w:fill="A8D08D" w:themeFill="accent6"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478" w:type="pct"/>
            <w:shd w:val="clear" w:color="auto" w:fill="A8D08D" w:themeFill="accent6"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550" w:type="pct"/>
            <w:shd w:val="clear" w:color="auto" w:fill="A8D08D" w:themeFill="accent6"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550" w:type="pct"/>
            <w:shd w:val="clear" w:color="auto" w:fill="FF8F8F"/>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550" w:type="pct"/>
            <w:shd w:val="clear" w:color="auto" w:fill="FF8F8F"/>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653" w:type="pct"/>
            <w:shd w:val="clear" w:color="auto" w:fill="FF8F8F"/>
            <w:noWrap/>
            <w:hideMark/>
          </w:tcPr>
          <w:p w:rsidR="00FD5B3F" w:rsidRPr="00FE6FB2" w:rsidRDefault="00FD5B3F"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FD5B3F" w:rsidRPr="00FE6FB2" w:rsidTr="00A92A6C">
        <w:trPr>
          <w:trHeight w:val="324"/>
        </w:trPr>
        <w:tc>
          <w:tcPr>
            <w:tcW w:w="686" w:type="pct"/>
            <w:noWrap/>
          </w:tcPr>
          <w:p w:rsidR="00FD5B3F" w:rsidRPr="00FE6FB2" w:rsidRDefault="00FD5B3F" w:rsidP="00FD5B3F">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Iso-Alb:H-HES</w:t>
            </w:r>
          </w:p>
        </w:tc>
        <w:tc>
          <w:tcPr>
            <w:tcW w:w="329" w:type="pct"/>
            <w:noWrap/>
          </w:tcPr>
          <w:p w:rsidR="00FD5B3F" w:rsidRPr="00FE6FB2" w:rsidRDefault="00FD5B3F" w:rsidP="00FD5B3F">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649" w:type="pct"/>
            <w:shd w:val="clear" w:color="auto" w:fill="FFD966" w:themeFill="accent4" w:themeFillTint="99"/>
            <w:noWrap/>
          </w:tcPr>
          <w:p w:rsidR="00FD5B3F" w:rsidRPr="00FE6FB2" w:rsidRDefault="00FD5B3F" w:rsidP="00FD5B3F">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554" w:type="pct"/>
            <w:shd w:val="clear" w:color="auto" w:fill="A8D08D" w:themeFill="accent6" w:themeFillTint="99"/>
            <w:noWrap/>
          </w:tcPr>
          <w:p w:rsidR="00FD5B3F" w:rsidRPr="00FE6FB2" w:rsidRDefault="00FD5B3F" w:rsidP="00FD5B3F">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478" w:type="pct"/>
            <w:shd w:val="clear" w:color="auto" w:fill="A8D08D" w:themeFill="accent6" w:themeFillTint="99"/>
            <w:noWrap/>
          </w:tcPr>
          <w:p w:rsidR="00FD5B3F" w:rsidRPr="00FE6FB2" w:rsidRDefault="00FD5B3F" w:rsidP="00FD5B3F">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550" w:type="pct"/>
            <w:shd w:val="clear" w:color="auto" w:fill="FF8F8F"/>
            <w:noWrap/>
          </w:tcPr>
          <w:p w:rsidR="00FD5B3F" w:rsidRPr="00FE6FB2" w:rsidRDefault="00FD5B3F" w:rsidP="00FD5B3F">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550" w:type="pct"/>
            <w:shd w:val="clear" w:color="auto" w:fill="A8D08D" w:themeFill="accent6" w:themeFillTint="99"/>
            <w:noWrap/>
          </w:tcPr>
          <w:p w:rsidR="00FD5B3F" w:rsidRPr="00FE6FB2" w:rsidRDefault="00FD5B3F" w:rsidP="00FD5B3F">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550" w:type="pct"/>
            <w:shd w:val="clear" w:color="auto" w:fill="FF8F8F"/>
            <w:noWrap/>
          </w:tcPr>
          <w:p w:rsidR="00FD5B3F" w:rsidRPr="00FE6FB2" w:rsidRDefault="00FD5B3F" w:rsidP="00FD5B3F">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653" w:type="pct"/>
            <w:shd w:val="clear" w:color="auto" w:fill="FF8F8F"/>
            <w:noWrap/>
          </w:tcPr>
          <w:p w:rsidR="00FD5B3F" w:rsidRPr="00FE6FB2" w:rsidRDefault="00FD5B3F" w:rsidP="00FD5B3F">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FD5B3F" w:rsidRPr="00FE6FB2" w:rsidTr="00A92A6C">
        <w:trPr>
          <w:trHeight w:val="324"/>
        </w:trPr>
        <w:tc>
          <w:tcPr>
            <w:tcW w:w="686" w:type="pct"/>
            <w:noWrap/>
          </w:tcPr>
          <w:p w:rsidR="00FD5B3F" w:rsidRPr="00FE6FB2" w:rsidRDefault="00FD5B3F" w:rsidP="00FD5B3F">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Hyper-Alb:H-HES</w:t>
            </w:r>
          </w:p>
        </w:tc>
        <w:tc>
          <w:tcPr>
            <w:tcW w:w="329" w:type="pct"/>
            <w:noWrap/>
          </w:tcPr>
          <w:p w:rsidR="00FD5B3F" w:rsidRPr="00FE6FB2" w:rsidRDefault="00FD5B3F" w:rsidP="00FD5B3F">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0</w:t>
            </w:r>
          </w:p>
        </w:tc>
        <w:tc>
          <w:tcPr>
            <w:tcW w:w="649" w:type="pct"/>
            <w:shd w:val="clear" w:color="auto" w:fill="FFD966" w:themeFill="accent4" w:themeFillTint="99"/>
            <w:noWrap/>
          </w:tcPr>
          <w:p w:rsidR="00FD5B3F" w:rsidRPr="00FE6FB2" w:rsidRDefault="00FD5B3F" w:rsidP="00FD5B3F">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554" w:type="pct"/>
            <w:shd w:val="clear" w:color="auto" w:fill="A8D08D" w:themeFill="accent6" w:themeFillTint="99"/>
            <w:noWrap/>
          </w:tcPr>
          <w:p w:rsidR="00FD5B3F" w:rsidRPr="00FE6FB2" w:rsidRDefault="00FD5B3F" w:rsidP="00FD5B3F">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478" w:type="pct"/>
            <w:shd w:val="clear" w:color="auto" w:fill="A8D08D" w:themeFill="accent6" w:themeFillTint="99"/>
            <w:noWrap/>
          </w:tcPr>
          <w:p w:rsidR="00FD5B3F" w:rsidRPr="00FE6FB2" w:rsidRDefault="00FD5B3F" w:rsidP="00FD5B3F">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550" w:type="pct"/>
            <w:shd w:val="clear" w:color="auto" w:fill="FF8F8F"/>
            <w:noWrap/>
          </w:tcPr>
          <w:p w:rsidR="00FD5B3F" w:rsidRPr="00FE6FB2" w:rsidRDefault="00FD5B3F" w:rsidP="00FD5B3F">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550" w:type="pct"/>
            <w:shd w:val="clear" w:color="auto" w:fill="A8D08D" w:themeFill="accent6" w:themeFillTint="99"/>
            <w:noWrap/>
          </w:tcPr>
          <w:p w:rsidR="00FD5B3F" w:rsidRPr="00FE6FB2" w:rsidRDefault="00FD5B3F" w:rsidP="00FD5B3F">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550" w:type="pct"/>
            <w:shd w:val="clear" w:color="auto" w:fill="FF8F8F"/>
            <w:noWrap/>
          </w:tcPr>
          <w:p w:rsidR="00FD5B3F" w:rsidRPr="00FE6FB2" w:rsidRDefault="00FD5B3F" w:rsidP="00FD5B3F">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653" w:type="pct"/>
            <w:shd w:val="clear" w:color="auto" w:fill="FF8F8F"/>
            <w:noWrap/>
          </w:tcPr>
          <w:p w:rsidR="00FD5B3F" w:rsidRPr="00FE6FB2" w:rsidRDefault="00FD5B3F" w:rsidP="00FD5B3F">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FD5B3F" w:rsidRPr="00FE6FB2" w:rsidTr="00A92A6C">
        <w:trPr>
          <w:trHeight w:val="324"/>
        </w:trPr>
        <w:tc>
          <w:tcPr>
            <w:tcW w:w="686" w:type="pct"/>
            <w:noWrap/>
          </w:tcPr>
          <w:p w:rsidR="00FD5B3F" w:rsidRPr="00FE6FB2" w:rsidRDefault="00FD5B3F" w:rsidP="00FD5B3F">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L-HES:H-HES</w:t>
            </w:r>
          </w:p>
        </w:tc>
        <w:tc>
          <w:tcPr>
            <w:tcW w:w="329" w:type="pct"/>
            <w:noWrap/>
          </w:tcPr>
          <w:p w:rsidR="00FD5B3F" w:rsidRPr="00FE6FB2" w:rsidRDefault="00FD5B3F" w:rsidP="00FD5B3F">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0</w:t>
            </w:r>
          </w:p>
        </w:tc>
        <w:tc>
          <w:tcPr>
            <w:tcW w:w="649" w:type="pct"/>
            <w:shd w:val="clear" w:color="auto" w:fill="A8D08D" w:themeFill="accent6" w:themeFillTint="99"/>
            <w:noWrap/>
          </w:tcPr>
          <w:p w:rsidR="00FD5B3F" w:rsidRPr="00FE6FB2" w:rsidRDefault="00FD5B3F" w:rsidP="00FD5B3F">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554" w:type="pct"/>
            <w:shd w:val="clear" w:color="auto" w:fill="A8D08D" w:themeFill="accent6" w:themeFillTint="99"/>
            <w:noWrap/>
          </w:tcPr>
          <w:p w:rsidR="00FD5B3F" w:rsidRPr="00FE6FB2" w:rsidRDefault="00FD5B3F" w:rsidP="00FD5B3F">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478" w:type="pct"/>
            <w:shd w:val="clear" w:color="auto" w:fill="A8D08D" w:themeFill="accent6" w:themeFillTint="99"/>
            <w:noWrap/>
          </w:tcPr>
          <w:p w:rsidR="00FD5B3F" w:rsidRPr="00FE6FB2" w:rsidRDefault="00FD5B3F" w:rsidP="00FD5B3F">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550" w:type="pct"/>
            <w:shd w:val="clear" w:color="auto" w:fill="FF8F8F"/>
            <w:noWrap/>
          </w:tcPr>
          <w:p w:rsidR="00FD5B3F" w:rsidRPr="00FE6FB2" w:rsidRDefault="00FD5B3F" w:rsidP="00FD5B3F">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550" w:type="pct"/>
            <w:shd w:val="clear" w:color="auto" w:fill="A8D08D" w:themeFill="accent6" w:themeFillTint="99"/>
            <w:noWrap/>
          </w:tcPr>
          <w:p w:rsidR="00FD5B3F" w:rsidRPr="00FE6FB2" w:rsidRDefault="00FD5B3F" w:rsidP="00FD5B3F">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550" w:type="pct"/>
            <w:shd w:val="clear" w:color="auto" w:fill="FF8F8F"/>
            <w:noWrap/>
          </w:tcPr>
          <w:p w:rsidR="00FD5B3F" w:rsidRPr="00FE6FB2" w:rsidRDefault="00FD5B3F" w:rsidP="00FD5B3F">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653" w:type="pct"/>
            <w:shd w:val="clear" w:color="auto" w:fill="FF8F8F"/>
            <w:noWrap/>
          </w:tcPr>
          <w:p w:rsidR="00FD5B3F" w:rsidRPr="00FE6FB2" w:rsidRDefault="00FD5B3F" w:rsidP="00FD5B3F">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FD5B3F" w:rsidRPr="00FE6FB2" w:rsidTr="00A92A6C">
        <w:trPr>
          <w:trHeight w:val="324"/>
        </w:trPr>
        <w:tc>
          <w:tcPr>
            <w:tcW w:w="686" w:type="pct"/>
            <w:noWrap/>
            <w:hideMark/>
          </w:tcPr>
          <w:p w:rsidR="00FD5B3F" w:rsidRPr="00FE6FB2" w:rsidRDefault="00FD5B3F"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BC:Gelatin</w:t>
            </w:r>
          </w:p>
        </w:tc>
        <w:tc>
          <w:tcPr>
            <w:tcW w:w="329" w:type="pct"/>
            <w:noWrap/>
            <w:hideMark/>
          </w:tcPr>
          <w:p w:rsidR="00FD5B3F" w:rsidRPr="00FE6FB2" w:rsidRDefault="00FD5B3F"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649" w:type="pct"/>
            <w:shd w:val="clear" w:color="auto" w:fill="FFD966" w:themeFill="accent4"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554" w:type="pct"/>
            <w:shd w:val="clear" w:color="auto" w:fill="A8D08D" w:themeFill="accent6"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478" w:type="pct"/>
            <w:shd w:val="clear" w:color="auto" w:fill="A8D08D" w:themeFill="accent6"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550" w:type="pct"/>
            <w:shd w:val="clear" w:color="auto" w:fill="FF8F8F"/>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550" w:type="pct"/>
            <w:shd w:val="clear" w:color="auto" w:fill="A8D08D" w:themeFill="accent6"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550" w:type="pct"/>
            <w:shd w:val="clear" w:color="auto" w:fill="FF8F8F"/>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653" w:type="pct"/>
            <w:shd w:val="clear" w:color="auto" w:fill="FF8F8F"/>
            <w:noWrap/>
            <w:hideMark/>
          </w:tcPr>
          <w:p w:rsidR="00FD5B3F" w:rsidRPr="00FE6FB2" w:rsidRDefault="00FD5B3F"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FD5B3F" w:rsidRPr="00FE6FB2" w:rsidTr="00A92A6C">
        <w:trPr>
          <w:trHeight w:val="324"/>
        </w:trPr>
        <w:tc>
          <w:tcPr>
            <w:tcW w:w="686" w:type="pct"/>
            <w:noWrap/>
            <w:hideMark/>
          </w:tcPr>
          <w:p w:rsidR="00FD5B3F" w:rsidRPr="00FE6FB2" w:rsidRDefault="00FD5B3F"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Saline:Gelatin</w:t>
            </w:r>
          </w:p>
        </w:tc>
        <w:tc>
          <w:tcPr>
            <w:tcW w:w="329" w:type="pct"/>
            <w:noWrap/>
            <w:hideMark/>
          </w:tcPr>
          <w:p w:rsidR="00FD5B3F" w:rsidRPr="00FE6FB2" w:rsidRDefault="00FD5B3F"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649" w:type="pct"/>
            <w:shd w:val="clear" w:color="auto" w:fill="FFD966" w:themeFill="accent4"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554" w:type="pct"/>
            <w:shd w:val="clear" w:color="auto" w:fill="A8D08D" w:themeFill="accent6"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478" w:type="pct"/>
            <w:shd w:val="clear" w:color="auto" w:fill="A8D08D" w:themeFill="accent6"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550" w:type="pct"/>
            <w:shd w:val="clear" w:color="auto" w:fill="FF8F8F"/>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550" w:type="pct"/>
            <w:shd w:val="clear" w:color="auto" w:fill="A8D08D" w:themeFill="accent6"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550" w:type="pct"/>
            <w:shd w:val="clear" w:color="auto" w:fill="FF8F8F"/>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653" w:type="pct"/>
            <w:shd w:val="clear" w:color="auto" w:fill="FF8F8F"/>
            <w:noWrap/>
            <w:hideMark/>
          </w:tcPr>
          <w:p w:rsidR="00FD5B3F" w:rsidRPr="00FE6FB2" w:rsidRDefault="00FD5B3F"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FD5B3F" w:rsidRPr="00FE6FB2" w:rsidTr="00A92A6C">
        <w:trPr>
          <w:trHeight w:val="324"/>
        </w:trPr>
        <w:tc>
          <w:tcPr>
            <w:tcW w:w="686" w:type="pct"/>
            <w:noWrap/>
            <w:hideMark/>
          </w:tcPr>
          <w:p w:rsidR="00FD5B3F" w:rsidRPr="00FE6FB2" w:rsidRDefault="00FD5B3F"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Iso-Alb:Gelatin</w:t>
            </w:r>
          </w:p>
        </w:tc>
        <w:tc>
          <w:tcPr>
            <w:tcW w:w="329" w:type="pct"/>
            <w:noWrap/>
            <w:hideMark/>
          </w:tcPr>
          <w:p w:rsidR="00FD5B3F" w:rsidRPr="00FE6FB2" w:rsidRDefault="00FD5B3F"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0</w:t>
            </w:r>
          </w:p>
        </w:tc>
        <w:tc>
          <w:tcPr>
            <w:tcW w:w="649" w:type="pct"/>
            <w:shd w:val="clear" w:color="auto" w:fill="FFD966" w:themeFill="accent4"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554" w:type="pct"/>
            <w:shd w:val="clear" w:color="auto" w:fill="A8D08D" w:themeFill="accent6"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478" w:type="pct"/>
            <w:shd w:val="clear" w:color="auto" w:fill="A8D08D" w:themeFill="accent6"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550" w:type="pct"/>
            <w:shd w:val="clear" w:color="auto" w:fill="A8D08D" w:themeFill="accent6" w:themeFillTint="99"/>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550" w:type="pct"/>
            <w:shd w:val="clear" w:color="auto" w:fill="FF8F8F"/>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550" w:type="pct"/>
            <w:shd w:val="clear" w:color="auto" w:fill="FF8F8F"/>
            <w:noWrap/>
            <w:hideMark/>
          </w:tcPr>
          <w:p w:rsidR="00FD5B3F" w:rsidRPr="00FE6FB2" w:rsidRDefault="00FD5B3F"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653" w:type="pct"/>
            <w:shd w:val="clear" w:color="auto" w:fill="FF8F8F"/>
            <w:noWrap/>
            <w:hideMark/>
          </w:tcPr>
          <w:p w:rsidR="00FD5B3F" w:rsidRPr="00FE6FB2" w:rsidRDefault="00FD5B3F"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FD5B3F" w:rsidRPr="00FE6FB2" w:rsidTr="00A92A6C">
        <w:trPr>
          <w:trHeight w:val="324"/>
        </w:trPr>
        <w:tc>
          <w:tcPr>
            <w:tcW w:w="686" w:type="pct"/>
            <w:noWrap/>
          </w:tcPr>
          <w:p w:rsidR="00FD5B3F" w:rsidRPr="00FE6FB2" w:rsidRDefault="00FD5B3F" w:rsidP="00FD5B3F">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Hyper-Alb:Gelatin</w:t>
            </w:r>
          </w:p>
        </w:tc>
        <w:tc>
          <w:tcPr>
            <w:tcW w:w="329" w:type="pct"/>
            <w:noWrap/>
          </w:tcPr>
          <w:p w:rsidR="00FD5B3F" w:rsidRPr="00FE6FB2" w:rsidRDefault="00FD5B3F" w:rsidP="00FD5B3F">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649" w:type="pct"/>
            <w:shd w:val="clear" w:color="auto" w:fill="FFD966" w:themeFill="accent4" w:themeFillTint="99"/>
            <w:noWrap/>
          </w:tcPr>
          <w:p w:rsidR="00FD5B3F" w:rsidRPr="00FE6FB2" w:rsidRDefault="00FD5B3F" w:rsidP="00FD5B3F">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554" w:type="pct"/>
            <w:shd w:val="clear" w:color="auto" w:fill="A8D08D" w:themeFill="accent6" w:themeFillTint="99"/>
            <w:noWrap/>
          </w:tcPr>
          <w:p w:rsidR="00FD5B3F" w:rsidRPr="00FE6FB2" w:rsidRDefault="00FD5B3F" w:rsidP="00FD5B3F">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478" w:type="pct"/>
            <w:shd w:val="clear" w:color="auto" w:fill="A8D08D" w:themeFill="accent6" w:themeFillTint="99"/>
            <w:noWrap/>
          </w:tcPr>
          <w:p w:rsidR="00FD5B3F" w:rsidRPr="00FE6FB2" w:rsidRDefault="00FD5B3F" w:rsidP="00FD5B3F">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550" w:type="pct"/>
            <w:shd w:val="clear" w:color="auto" w:fill="A8D08D" w:themeFill="accent6" w:themeFillTint="99"/>
            <w:noWrap/>
          </w:tcPr>
          <w:p w:rsidR="00FD5B3F" w:rsidRPr="00FE6FB2" w:rsidRDefault="00FD5B3F" w:rsidP="00FD5B3F">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550" w:type="pct"/>
            <w:shd w:val="clear" w:color="auto" w:fill="FF8F8F"/>
            <w:noWrap/>
          </w:tcPr>
          <w:p w:rsidR="00FD5B3F" w:rsidRPr="00FE6FB2" w:rsidRDefault="00FD5B3F" w:rsidP="00FD5B3F">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550" w:type="pct"/>
            <w:shd w:val="clear" w:color="auto" w:fill="FF8F8F"/>
            <w:noWrap/>
          </w:tcPr>
          <w:p w:rsidR="00FD5B3F" w:rsidRPr="00FE6FB2" w:rsidRDefault="00FD5B3F" w:rsidP="00FD5B3F">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653" w:type="pct"/>
            <w:shd w:val="clear" w:color="auto" w:fill="FF8F8F"/>
            <w:noWrap/>
          </w:tcPr>
          <w:p w:rsidR="00FD5B3F" w:rsidRPr="00FE6FB2" w:rsidRDefault="00FD5B3F" w:rsidP="00FD5B3F">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FD5B3F" w:rsidRPr="00FE6FB2" w:rsidTr="00A92A6C">
        <w:trPr>
          <w:trHeight w:val="324"/>
        </w:trPr>
        <w:tc>
          <w:tcPr>
            <w:tcW w:w="686" w:type="pct"/>
            <w:noWrap/>
          </w:tcPr>
          <w:p w:rsidR="00FD5B3F" w:rsidRPr="00FE6FB2" w:rsidRDefault="00FD5B3F" w:rsidP="00FD5B3F">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L-HES:Gelatin</w:t>
            </w:r>
          </w:p>
        </w:tc>
        <w:tc>
          <w:tcPr>
            <w:tcW w:w="329" w:type="pct"/>
            <w:noWrap/>
          </w:tcPr>
          <w:p w:rsidR="00FD5B3F" w:rsidRPr="00FE6FB2" w:rsidRDefault="00FD5B3F" w:rsidP="00FD5B3F">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649" w:type="pct"/>
            <w:shd w:val="clear" w:color="auto" w:fill="FFD966" w:themeFill="accent4" w:themeFillTint="99"/>
            <w:noWrap/>
          </w:tcPr>
          <w:p w:rsidR="00FD5B3F" w:rsidRPr="00FE6FB2" w:rsidRDefault="00FD5B3F" w:rsidP="00FD5B3F">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554" w:type="pct"/>
            <w:shd w:val="clear" w:color="auto" w:fill="A8D08D" w:themeFill="accent6" w:themeFillTint="99"/>
            <w:noWrap/>
          </w:tcPr>
          <w:p w:rsidR="00FD5B3F" w:rsidRPr="00FE6FB2" w:rsidRDefault="00FD5B3F" w:rsidP="00FD5B3F">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478" w:type="pct"/>
            <w:shd w:val="clear" w:color="auto" w:fill="A8D08D" w:themeFill="accent6" w:themeFillTint="99"/>
            <w:noWrap/>
          </w:tcPr>
          <w:p w:rsidR="00FD5B3F" w:rsidRPr="00FE6FB2" w:rsidRDefault="00FD5B3F" w:rsidP="00FD5B3F">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550" w:type="pct"/>
            <w:shd w:val="clear" w:color="auto" w:fill="FF8F8F"/>
            <w:noWrap/>
          </w:tcPr>
          <w:p w:rsidR="00FD5B3F" w:rsidRPr="00FE6FB2" w:rsidRDefault="00FD5B3F" w:rsidP="00FD5B3F">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550" w:type="pct"/>
            <w:shd w:val="clear" w:color="auto" w:fill="A8D08D" w:themeFill="accent6" w:themeFillTint="99"/>
            <w:noWrap/>
          </w:tcPr>
          <w:p w:rsidR="00FD5B3F" w:rsidRPr="00FE6FB2" w:rsidRDefault="00FD5B3F" w:rsidP="00FD5B3F">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550" w:type="pct"/>
            <w:shd w:val="clear" w:color="auto" w:fill="A8D08D" w:themeFill="accent6" w:themeFillTint="99"/>
            <w:noWrap/>
          </w:tcPr>
          <w:p w:rsidR="00FD5B3F" w:rsidRPr="00FE6FB2" w:rsidRDefault="00FD5B3F" w:rsidP="00FD5B3F">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653" w:type="pct"/>
            <w:shd w:val="clear" w:color="auto" w:fill="FF8F8F"/>
            <w:noWrap/>
          </w:tcPr>
          <w:p w:rsidR="00FD5B3F" w:rsidRPr="00FE6FB2" w:rsidRDefault="00FD5B3F" w:rsidP="00FD5B3F">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FD5B3F" w:rsidRPr="00FE6FB2" w:rsidTr="00A92A6C">
        <w:trPr>
          <w:trHeight w:val="324"/>
        </w:trPr>
        <w:tc>
          <w:tcPr>
            <w:tcW w:w="686" w:type="pct"/>
            <w:noWrap/>
          </w:tcPr>
          <w:p w:rsidR="00FD5B3F" w:rsidRPr="00FE6FB2" w:rsidRDefault="00FD5B3F" w:rsidP="00FD5B3F">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H-HES:Gelatin</w:t>
            </w:r>
          </w:p>
        </w:tc>
        <w:tc>
          <w:tcPr>
            <w:tcW w:w="329" w:type="pct"/>
            <w:noWrap/>
          </w:tcPr>
          <w:p w:rsidR="00FD5B3F" w:rsidRPr="00FE6FB2" w:rsidRDefault="00FD5B3F" w:rsidP="00FD5B3F">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0</w:t>
            </w:r>
          </w:p>
        </w:tc>
        <w:tc>
          <w:tcPr>
            <w:tcW w:w="649" w:type="pct"/>
            <w:shd w:val="clear" w:color="auto" w:fill="FFD966" w:themeFill="accent4" w:themeFillTint="99"/>
            <w:noWrap/>
          </w:tcPr>
          <w:p w:rsidR="00FD5B3F" w:rsidRPr="00FE6FB2" w:rsidRDefault="00FD5B3F" w:rsidP="00FD5B3F">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554" w:type="pct"/>
            <w:shd w:val="clear" w:color="auto" w:fill="A8D08D" w:themeFill="accent6" w:themeFillTint="99"/>
            <w:noWrap/>
          </w:tcPr>
          <w:p w:rsidR="00FD5B3F" w:rsidRPr="00FE6FB2" w:rsidRDefault="00FD5B3F" w:rsidP="00FD5B3F">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478" w:type="pct"/>
            <w:shd w:val="clear" w:color="auto" w:fill="A8D08D" w:themeFill="accent6" w:themeFillTint="99"/>
            <w:noWrap/>
          </w:tcPr>
          <w:p w:rsidR="00FD5B3F" w:rsidRPr="00FE6FB2" w:rsidRDefault="00FD5B3F" w:rsidP="00FD5B3F">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550" w:type="pct"/>
            <w:shd w:val="clear" w:color="auto" w:fill="FF8F8F"/>
            <w:noWrap/>
          </w:tcPr>
          <w:p w:rsidR="00FD5B3F" w:rsidRPr="00FE6FB2" w:rsidRDefault="00FD5B3F" w:rsidP="00FD5B3F">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550" w:type="pct"/>
            <w:shd w:val="clear" w:color="auto" w:fill="A8D08D" w:themeFill="accent6" w:themeFillTint="99"/>
            <w:noWrap/>
          </w:tcPr>
          <w:p w:rsidR="00FD5B3F" w:rsidRPr="00FE6FB2" w:rsidRDefault="00FD5B3F" w:rsidP="00FD5B3F">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550" w:type="pct"/>
            <w:shd w:val="clear" w:color="auto" w:fill="FF8F8F"/>
            <w:noWrap/>
          </w:tcPr>
          <w:p w:rsidR="00FD5B3F" w:rsidRPr="00FE6FB2" w:rsidRDefault="00FD5B3F" w:rsidP="00FD5B3F">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653" w:type="pct"/>
            <w:shd w:val="clear" w:color="auto" w:fill="FF8F8F"/>
            <w:noWrap/>
          </w:tcPr>
          <w:p w:rsidR="00FD5B3F" w:rsidRPr="00FE6FB2" w:rsidRDefault="00FD5B3F" w:rsidP="00FD5B3F">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bl>
    <w:p w:rsidR="00321A2D" w:rsidRPr="00FE6FB2" w:rsidRDefault="00321A2D" w:rsidP="00321A2D">
      <w:pPr>
        <w:rPr>
          <w:rFonts w:ascii="Times New Roman" w:hAnsi="Times New Roman" w:cs="Times New Roman"/>
        </w:rPr>
      </w:pPr>
      <w:r w:rsidRPr="00FE6FB2">
        <w:rPr>
          <w:rFonts w:ascii="Times New Roman" w:hAnsi="Times New Roman" w:cs="Times New Roman"/>
        </w:rPr>
        <w:t xml:space="preserve">Abbreviations: BC, balanced crystalloids; Iso-Alb, iso-oncotic albumin; Hyper-Alb, hyperoncotic albumin; L-HES, low molecular weight hydroxyethyl starch; H-HES, high molecular weight hydroxyethyl starch. </w:t>
      </w:r>
    </w:p>
    <w:p w:rsidR="00FD5B3F" w:rsidRPr="00FE6FB2" w:rsidRDefault="00FD5B3F" w:rsidP="00325EEB">
      <w:pPr>
        <w:rPr>
          <w:rFonts w:ascii="Times New Roman" w:hAnsi="Times New Roman" w:cs="Times New Roman"/>
        </w:rPr>
      </w:pPr>
    </w:p>
    <w:p w:rsidR="00325EEB" w:rsidRPr="00FE6FB2" w:rsidRDefault="00325EEB">
      <w:pPr>
        <w:widowControl/>
        <w:rPr>
          <w:rFonts w:ascii="Times New Roman" w:hAnsi="Times New Roman" w:cs="Times New Roman"/>
          <w:b/>
          <w:bCs/>
          <w:szCs w:val="36"/>
          <w:lang w:val="en-CA"/>
        </w:rPr>
      </w:pPr>
      <w:r w:rsidRPr="00FE6FB2">
        <w:rPr>
          <w:rFonts w:ascii="Times New Roman" w:hAnsi="Times New Roman" w:cs="Times New Roman"/>
          <w:lang w:val="en-CA"/>
        </w:rPr>
        <w:br w:type="page"/>
      </w:r>
    </w:p>
    <w:p w:rsidR="00820F78" w:rsidRPr="00FE6FB2" w:rsidRDefault="00595741" w:rsidP="00820F78">
      <w:pPr>
        <w:pStyle w:val="Heading3"/>
      </w:pPr>
      <w:bookmarkStart w:id="234" w:name="_Toc32664112"/>
      <w:bookmarkStart w:id="235" w:name="_Toc53220908"/>
      <w:r w:rsidRPr="00FE6FB2">
        <w:t>13.1.3</w:t>
      </w:r>
      <w:r w:rsidR="00820F78" w:rsidRPr="00FE6FB2">
        <w:t xml:space="preserve"> Confidence rating in sepsis trails for </w:t>
      </w:r>
      <w:r w:rsidR="005B1684">
        <w:t>acute kidney injury</w:t>
      </w:r>
      <w:bookmarkEnd w:id="234"/>
      <w:bookmarkEnd w:id="235"/>
      <w:r w:rsidR="00820F78" w:rsidRPr="00FE6FB2">
        <w:t xml:space="preserve"> </w:t>
      </w:r>
    </w:p>
    <w:p w:rsidR="00820F78" w:rsidRPr="00FE6FB2" w:rsidRDefault="00820F78" w:rsidP="00820F78">
      <w:pPr>
        <w:rPr>
          <w:rFonts w:ascii="Times New Roman" w:hAnsi="Times New Roman" w:cs="Times New Roman"/>
        </w:rPr>
      </w:pPr>
      <w:r w:rsidRPr="00FE6FB2">
        <w:rPr>
          <w:rFonts w:ascii="Times New Roman" w:hAnsi="Times New Roman" w:cs="Times New Roman"/>
        </w:rPr>
        <w:t>eTable 13</w:t>
      </w:r>
      <w:r w:rsidR="00595741" w:rsidRPr="00FE6FB2">
        <w:rPr>
          <w:rFonts w:ascii="Times New Roman" w:hAnsi="Times New Roman" w:cs="Times New Roman"/>
        </w:rPr>
        <w:t>.3</w:t>
      </w:r>
      <w:r w:rsidRPr="00FE6FB2">
        <w:rPr>
          <w:rFonts w:ascii="Times New Roman" w:hAnsi="Times New Roman" w:cs="Times New Roman"/>
        </w:rPr>
        <w:t xml:space="preserve">. Grading the evidence in sepsis patients for </w:t>
      </w:r>
      <w:r w:rsidR="005B1684">
        <w:rPr>
          <w:rFonts w:ascii="Times New Roman" w:hAnsi="Times New Roman" w:cs="Times New Roman"/>
        </w:rPr>
        <w:t>acute kidney injury</w:t>
      </w:r>
      <w:r w:rsidRPr="00FE6FB2">
        <w:rPr>
          <w:rFonts w:ascii="Times New Roman" w:hAnsi="Times New Roman" w:cs="Times New Roman"/>
        </w:rPr>
        <w:t xml:space="preserve"> </w:t>
      </w:r>
    </w:p>
    <w:tbl>
      <w:tblPr>
        <w:tblStyle w:val="1"/>
        <w:tblW w:w="0" w:type="auto"/>
        <w:tblLook w:val="04A0" w:firstRow="1" w:lastRow="0" w:firstColumn="1" w:lastColumn="0" w:noHBand="0" w:noVBand="1"/>
      </w:tblPr>
      <w:tblGrid>
        <w:gridCol w:w="1150"/>
        <w:gridCol w:w="652"/>
        <w:gridCol w:w="1286"/>
        <w:gridCol w:w="1099"/>
        <w:gridCol w:w="948"/>
        <w:gridCol w:w="1091"/>
        <w:gridCol w:w="1068"/>
        <w:gridCol w:w="947"/>
        <w:gridCol w:w="1294"/>
      </w:tblGrid>
      <w:tr w:rsidR="00820F78" w:rsidRPr="00FE6FB2" w:rsidTr="00820F78">
        <w:trPr>
          <w:trHeight w:val="324"/>
        </w:trPr>
        <w:tc>
          <w:tcPr>
            <w:tcW w:w="0" w:type="auto"/>
            <w:noWrap/>
            <w:hideMark/>
          </w:tcPr>
          <w:p w:rsidR="00820F78" w:rsidRPr="00FE6FB2" w:rsidRDefault="00820F78" w:rsidP="00820F78">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Comparison</w:t>
            </w:r>
          </w:p>
        </w:tc>
        <w:tc>
          <w:tcPr>
            <w:tcW w:w="0" w:type="auto"/>
            <w:noWrap/>
            <w:hideMark/>
          </w:tcPr>
          <w:p w:rsidR="00820F78" w:rsidRPr="00FE6FB2" w:rsidRDefault="00820F78" w:rsidP="00820F78">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Studies</w:t>
            </w:r>
          </w:p>
        </w:tc>
        <w:tc>
          <w:tcPr>
            <w:tcW w:w="0" w:type="auto"/>
            <w:noWrap/>
            <w:hideMark/>
          </w:tcPr>
          <w:p w:rsidR="00820F78" w:rsidRPr="00FE6FB2" w:rsidRDefault="00820F78" w:rsidP="00820F78">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Within-study bias</w:t>
            </w:r>
          </w:p>
        </w:tc>
        <w:tc>
          <w:tcPr>
            <w:tcW w:w="0" w:type="auto"/>
            <w:noWrap/>
            <w:hideMark/>
          </w:tcPr>
          <w:p w:rsidR="00820F78" w:rsidRPr="00FE6FB2" w:rsidRDefault="00820F78" w:rsidP="00820F78">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Reporting bias</w:t>
            </w:r>
          </w:p>
        </w:tc>
        <w:tc>
          <w:tcPr>
            <w:tcW w:w="0" w:type="auto"/>
            <w:noWrap/>
            <w:hideMark/>
          </w:tcPr>
          <w:p w:rsidR="00820F78" w:rsidRPr="00FE6FB2" w:rsidRDefault="00820F78" w:rsidP="00820F78">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Indirectness</w:t>
            </w:r>
          </w:p>
        </w:tc>
        <w:tc>
          <w:tcPr>
            <w:tcW w:w="0" w:type="auto"/>
            <w:noWrap/>
            <w:hideMark/>
          </w:tcPr>
          <w:p w:rsidR="00820F78" w:rsidRPr="00FE6FB2" w:rsidRDefault="00820F78" w:rsidP="00820F78">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Imprecision</w:t>
            </w:r>
          </w:p>
        </w:tc>
        <w:tc>
          <w:tcPr>
            <w:tcW w:w="0" w:type="auto"/>
            <w:noWrap/>
            <w:hideMark/>
          </w:tcPr>
          <w:p w:rsidR="00820F78" w:rsidRPr="00FE6FB2" w:rsidRDefault="00820F78" w:rsidP="00820F78">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Heterogeneity</w:t>
            </w:r>
          </w:p>
        </w:tc>
        <w:tc>
          <w:tcPr>
            <w:tcW w:w="0" w:type="auto"/>
            <w:noWrap/>
            <w:hideMark/>
          </w:tcPr>
          <w:p w:rsidR="00820F78" w:rsidRPr="00FE6FB2" w:rsidRDefault="00820F78" w:rsidP="00820F78">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Incoherence</w:t>
            </w:r>
          </w:p>
        </w:tc>
        <w:tc>
          <w:tcPr>
            <w:tcW w:w="0" w:type="auto"/>
            <w:noWrap/>
            <w:hideMark/>
          </w:tcPr>
          <w:p w:rsidR="00820F78" w:rsidRPr="00FE6FB2" w:rsidRDefault="00820F78" w:rsidP="00820F78">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Confidence rating</w:t>
            </w:r>
          </w:p>
        </w:tc>
      </w:tr>
      <w:tr w:rsidR="00A438C5" w:rsidRPr="00FE6FB2" w:rsidTr="00A438C5">
        <w:trPr>
          <w:trHeight w:val="324"/>
        </w:trPr>
        <w:tc>
          <w:tcPr>
            <w:tcW w:w="0" w:type="auto"/>
            <w:noWrap/>
            <w:hideMark/>
          </w:tcPr>
          <w:p w:rsidR="00A438C5" w:rsidRPr="00FE6FB2" w:rsidRDefault="00A438C5"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BC:Saline</w:t>
            </w:r>
          </w:p>
        </w:tc>
        <w:tc>
          <w:tcPr>
            <w:tcW w:w="0" w:type="auto"/>
            <w:noWrap/>
            <w:hideMark/>
          </w:tcPr>
          <w:p w:rsidR="00A438C5" w:rsidRPr="00FE6FB2" w:rsidRDefault="00A438C5"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2</w:t>
            </w:r>
          </w:p>
        </w:tc>
        <w:tc>
          <w:tcPr>
            <w:tcW w:w="0" w:type="auto"/>
            <w:shd w:val="clear" w:color="auto" w:fill="FFD966" w:themeFill="accent4"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A438C5" w:rsidRPr="00FE6FB2" w:rsidRDefault="00A438C5"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A438C5" w:rsidRPr="00FE6FB2" w:rsidTr="00FD5B3F">
        <w:trPr>
          <w:trHeight w:val="324"/>
        </w:trPr>
        <w:tc>
          <w:tcPr>
            <w:tcW w:w="0" w:type="auto"/>
            <w:noWrap/>
            <w:hideMark/>
          </w:tcPr>
          <w:p w:rsidR="00A438C5" w:rsidRPr="00FE6FB2" w:rsidRDefault="00A438C5"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BC:Iso-Alb</w:t>
            </w:r>
          </w:p>
        </w:tc>
        <w:tc>
          <w:tcPr>
            <w:tcW w:w="0" w:type="auto"/>
            <w:noWrap/>
            <w:hideMark/>
          </w:tcPr>
          <w:p w:rsidR="00A438C5" w:rsidRPr="00FE6FB2" w:rsidRDefault="00A438C5"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0</w:t>
            </w:r>
          </w:p>
        </w:tc>
        <w:tc>
          <w:tcPr>
            <w:tcW w:w="0" w:type="auto"/>
            <w:shd w:val="clear" w:color="auto" w:fill="A8D08D" w:themeFill="accent6"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A438C5" w:rsidRPr="00FE6FB2" w:rsidRDefault="00A438C5"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A438C5" w:rsidRPr="00FE6FB2" w:rsidTr="00FD5B3F">
        <w:trPr>
          <w:trHeight w:val="324"/>
        </w:trPr>
        <w:tc>
          <w:tcPr>
            <w:tcW w:w="0" w:type="auto"/>
            <w:noWrap/>
            <w:hideMark/>
          </w:tcPr>
          <w:p w:rsidR="00A438C5" w:rsidRPr="00FE6FB2" w:rsidRDefault="00A438C5"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Saline:Iso-Alb</w:t>
            </w:r>
          </w:p>
        </w:tc>
        <w:tc>
          <w:tcPr>
            <w:tcW w:w="0" w:type="auto"/>
            <w:noWrap/>
            <w:hideMark/>
          </w:tcPr>
          <w:p w:rsidR="00A438C5" w:rsidRPr="00FE6FB2" w:rsidRDefault="00A438C5"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0" w:type="auto"/>
            <w:shd w:val="clear" w:color="auto" w:fill="A8D08D" w:themeFill="accent6"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A438C5" w:rsidRPr="00FE6FB2" w:rsidRDefault="00A438C5"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A438C5" w:rsidRPr="00FE6FB2" w:rsidTr="00A438C5">
        <w:trPr>
          <w:trHeight w:val="324"/>
        </w:trPr>
        <w:tc>
          <w:tcPr>
            <w:tcW w:w="0" w:type="auto"/>
            <w:noWrap/>
            <w:hideMark/>
          </w:tcPr>
          <w:p w:rsidR="00A438C5" w:rsidRPr="00FE6FB2" w:rsidRDefault="00A438C5"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BC:L-HES</w:t>
            </w:r>
          </w:p>
        </w:tc>
        <w:tc>
          <w:tcPr>
            <w:tcW w:w="0" w:type="auto"/>
            <w:noWrap/>
            <w:hideMark/>
          </w:tcPr>
          <w:p w:rsidR="00A438C5" w:rsidRPr="00FE6FB2" w:rsidRDefault="00A438C5"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0" w:type="auto"/>
            <w:shd w:val="clear" w:color="auto" w:fill="A8D08D" w:themeFill="accent6"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8EAADB" w:themeFill="accent5" w:themeFillTint="99"/>
            <w:noWrap/>
            <w:hideMark/>
          </w:tcPr>
          <w:p w:rsidR="00A438C5" w:rsidRPr="00FE6FB2" w:rsidRDefault="00A438C5"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Moderate</w:t>
            </w:r>
          </w:p>
        </w:tc>
      </w:tr>
      <w:tr w:rsidR="00A438C5" w:rsidRPr="00FE6FB2" w:rsidTr="00A438C5">
        <w:trPr>
          <w:trHeight w:val="324"/>
        </w:trPr>
        <w:tc>
          <w:tcPr>
            <w:tcW w:w="0" w:type="auto"/>
            <w:noWrap/>
            <w:hideMark/>
          </w:tcPr>
          <w:p w:rsidR="00A438C5" w:rsidRPr="00FE6FB2" w:rsidRDefault="00A438C5"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Saline:L-HES</w:t>
            </w:r>
          </w:p>
        </w:tc>
        <w:tc>
          <w:tcPr>
            <w:tcW w:w="0" w:type="auto"/>
            <w:noWrap/>
            <w:hideMark/>
          </w:tcPr>
          <w:p w:rsidR="00A438C5" w:rsidRPr="00FE6FB2" w:rsidRDefault="00A438C5"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4</w:t>
            </w:r>
          </w:p>
        </w:tc>
        <w:tc>
          <w:tcPr>
            <w:tcW w:w="0" w:type="auto"/>
            <w:shd w:val="clear" w:color="auto" w:fill="A8D08D" w:themeFill="accent6"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8EAADB" w:themeFill="accent5" w:themeFillTint="99"/>
            <w:noWrap/>
            <w:hideMark/>
          </w:tcPr>
          <w:p w:rsidR="00A438C5" w:rsidRPr="00FE6FB2" w:rsidRDefault="00A438C5"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Moderate</w:t>
            </w:r>
          </w:p>
        </w:tc>
      </w:tr>
      <w:tr w:rsidR="00A438C5" w:rsidRPr="00FE6FB2" w:rsidTr="00A438C5">
        <w:trPr>
          <w:trHeight w:val="324"/>
        </w:trPr>
        <w:tc>
          <w:tcPr>
            <w:tcW w:w="0" w:type="auto"/>
            <w:noWrap/>
            <w:hideMark/>
          </w:tcPr>
          <w:p w:rsidR="00A438C5" w:rsidRPr="00FE6FB2" w:rsidRDefault="00A438C5"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Iso-Alb:L-HES</w:t>
            </w:r>
          </w:p>
        </w:tc>
        <w:tc>
          <w:tcPr>
            <w:tcW w:w="0" w:type="auto"/>
            <w:noWrap/>
            <w:hideMark/>
          </w:tcPr>
          <w:p w:rsidR="00A438C5" w:rsidRPr="00FE6FB2" w:rsidRDefault="00A438C5"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0</w:t>
            </w:r>
          </w:p>
        </w:tc>
        <w:tc>
          <w:tcPr>
            <w:tcW w:w="0" w:type="auto"/>
            <w:shd w:val="clear" w:color="auto" w:fill="A8D08D" w:themeFill="accent6"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FFD966" w:themeFill="accent4"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A438C5" w:rsidRPr="00FE6FB2" w:rsidRDefault="00A438C5"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A438C5" w:rsidRPr="00FE6FB2" w:rsidTr="00A438C5">
        <w:trPr>
          <w:trHeight w:val="324"/>
        </w:trPr>
        <w:tc>
          <w:tcPr>
            <w:tcW w:w="0" w:type="auto"/>
            <w:noWrap/>
            <w:hideMark/>
          </w:tcPr>
          <w:p w:rsidR="00A438C5" w:rsidRPr="00FE6FB2" w:rsidRDefault="00A438C5"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BC:H-HES</w:t>
            </w:r>
          </w:p>
        </w:tc>
        <w:tc>
          <w:tcPr>
            <w:tcW w:w="0" w:type="auto"/>
            <w:noWrap/>
            <w:hideMark/>
          </w:tcPr>
          <w:p w:rsidR="00A438C5" w:rsidRPr="00FE6FB2" w:rsidRDefault="00A438C5"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0" w:type="auto"/>
            <w:shd w:val="clear" w:color="auto" w:fill="FFD966" w:themeFill="accent4"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8EAADB" w:themeFill="accent5" w:themeFillTint="99"/>
            <w:noWrap/>
            <w:hideMark/>
          </w:tcPr>
          <w:p w:rsidR="00A438C5" w:rsidRPr="00FE6FB2" w:rsidRDefault="00A438C5"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Moderate</w:t>
            </w:r>
          </w:p>
        </w:tc>
      </w:tr>
      <w:tr w:rsidR="00A438C5" w:rsidRPr="00FE6FB2" w:rsidTr="00A438C5">
        <w:trPr>
          <w:trHeight w:val="324"/>
        </w:trPr>
        <w:tc>
          <w:tcPr>
            <w:tcW w:w="0" w:type="auto"/>
            <w:noWrap/>
            <w:hideMark/>
          </w:tcPr>
          <w:p w:rsidR="00A438C5" w:rsidRPr="00FE6FB2" w:rsidRDefault="00A438C5"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Saline H-HES</w:t>
            </w:r>
          </w:p>
        </w:tc>
        <w:tc>
          <w:tcPr>
            <w:tcW w:w="0" w:type="auto"/>
            <w:noWrap/>
            <w:hideMark/>
          </w:tcPr>
          <w:p w:rsidR="00A438C5" w:rsidRPr="00FE6FB2" w:rsidRDefault="00A438C5"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0" w:type="auto"/>
            <w:shd w:val="clear" w:color="auto" w:fill="FFD966" w:themeFill="accent4"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8EAADB" w:themeFill="accent5" w:themeFillTint="99"/>
            <w:noWrap/>
            <w:hideMark/>
          </w:tcPr>
          <w:p w:rsidR="00A438C5" w:rsidRPr="00FE6FB2" w:rsidRDefault="00A438C5"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Moderate</w:t>
            </w:r>
          </w:p>
        </w:tc>
      </w:tr>
      <w:tr w:rsidR="00A438C5" w:rsidRPr="00FE6FB2" w:rsidTr="00A438C5">
        <w:trPr>
          <w:trHeight w:val="324"/>
        </w:trPr>
        <w:tc>
          <w:tcPr>
            <w:tcW w:w="0" w:type="auto"/>
            <w:noWrap/>
            <w:hideMark/>
          </w:tcPr>
          <w:p w:rsidR="00A438C5" w:rsidRPr="00FE6FB2" w:rsidRDefault="00A438C5"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Iso-Alb H-HES</w:t>
            </w:r>
          </w:p>
        </w:tc>
        <w:tc>
          <w:tcPr>
            <w:tcW w:w="0" w:type="auto"/>
            <w:noWrap/>
            <w:hideMark/>
          </w:tcPr>
          <w:p w:rsidR="00A438C5" w:rsidRPr="00FE6FB2" w:rsidRDefault="00A438C5"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0</w:t>
            </w:r>
          </w:p>
        </w:tc>
        <w:tc>
          <w:tcPr>
            <w:tcW w:w="0" w:type="auto"/>
            <w:shd w:val="clear" w:color="auto" w:fill="FFD966" w:themeFill="accent4"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A438C5" w:rsidRPr="00FE6FB2" w:rsidRDefault="00A438C5"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A438C5" w:rsidRPr="00FE6FB2" w:rsidTr="00A438C5">
        <w:trPr>
          <w:trHeight w:val="324"/>
        </w:trPr>
        <w:tc>
          <w:tcPr>
            <w:tcW w:w="0" w:type="auto"/>
            <w:noWrap/>
            <w:hideMark/>
          </w:tcPr>
          <w:p w:rsidR="00A438C5" w:rsidRPr="00FE6FB2" w:rsidRDefault="00A438C5"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L-HES H-HES</w:t>
            </w:r>
          </w:p>
        </w:tc>
        <w:tc>
          <w:tcPr>
            <w:tcW w:w="0" w:type="auto"/>
            <w:noWrap/>
            <w:hideMark/>
          </w:tcPr>
          <w:p w:rsidR="00A438C5" w:rsidRPr="00FE6FB2" w:rsidRDefault="00A438C5"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0</w:t>
            </w:r>
          </w:p>
        </w:tc>
        <w:tc>
          <w:tcPr>
            <w:tcW w:w="0" w:type="auto"/>
            <w:shd w:val="clear" w:color="auto" w:fill="FFD966" w:themeFill="accent4"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A438C5" w:rsidRPr="00FE6FB2" w:rsidRDefault="00A438C5"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FD5B3F" w:rsidRPr="00FE6FB2" w:rsidTr="00FD5B3F">
        <w:trPr>
          <w:trHeight w:val="324"/>
        </w:trPr>
        <w:tc>
          <w:tcPr>
            <w:tcW w:w="0" w:type="auto"/>
            <w:noWrap/>
            <w:hideMark/>
          </w:tcPr>
          <w:p w:rsidR="00A438C5" w:rsidRPr="00FE6FB2" w:rsidRDefault="00A438C5"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BC:Gelatin</w:t>
            </w:r>
          </w:p>
        </w:tc>
        <w:tc>
          <w:tcPr>
            <w:tcW w:w="0" w:type="auto"/>
            <w:noWrap/>
            <w:hideMark/>
          </w:tcPr>
          <w:p w:rsidR="00A438C5" w:rsidRPr="00FE6FB2" w:rsidRDefault="00A438C5"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0</w:t>
            </w:r>
          </w:p>
        </w:tc>
        <w:tc>
          <w:tcPr>
            <w:tcW w:w="0" w:type="auto"/>
            <w:shd w:val="clear" w:color="auto" w:fill="FFD966" w:themeFill="accent4"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A438C5" w:rsidRPr="00FE6FB2" w:rsidRDefault="00A438C5"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FD5B3F" w:rsidRPr="00FE6FB2" w:rsidTr="00FD5B3F">
        <w:trPr>
          <w:trHeight w:val="324"/>
        </w:trPr>
        <w:tc>
          <w:tcPr>
            <w:tcW w:w="0" w:type="auto"/>
            <w:noWrap/>
            <w:hideMark/>
          </w:tcPr>
          <w:p w:rsidR="00A438C5" w:rsidRPr="00FE6FB2" w:rsidRDefault="00A438C5"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Gelatin:Saline</w:t>
            </w:r>
          </w:p>
        </w:tc>
        <w:tc>
          <w:tcPr>
            <w:tcW w:w="0" w:type="auto"/>
            <w:noWrap/>
            <w:hideMark/>
          </w:tcPr>
          <w:p w:rsidR="00A438C5" w:rsidRPr="00FE6FB2" w:rsidRDefault="00A438C5"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0</w:t>
            </w:r>
          </w:p>
        </w:tc>
        <w:tc>
          <w:tcPr>
            <w:tcW w:w="0" w:type="auto"/>
            <w:shd w:val="clear" w:color="auto" w:fill="FFD966" w:themeFill="accent4"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A438C5" w:rsidRPr="00FE6FB2" w:rsidRDefault="00A438C5"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FD5B3F" w:rsidRPr="00FE6FB2" w:rsidTr="00FD5B3F">
        <w:trPr>
          <w:trHeight w:val="324"/>
        </w:trPr>
        <w:tc>
          <w:tcPr>
            <w:tcW w:w="0" w:type="auto"/>
            <w:noWrap/>
            <w:hideMark/>
          </w:tcPr>
          <w:p w:rsidR="00A438C5" w:rsidRPr="00FE6FB2" w:rsidRDefault="00A438C5"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Gelatin:Iso-Alb</w:t>
            </w:r>
          </w:p>
        </w:tc>
        <w:tc>
          <w:tcPr>
            <w:tcW w:w="0" w:type="auto"/>
            <w:noWrap/>
            <w:hideMark/>
          </w:tcPr>
          <w:p w:rsidR="00A438C5" w:rsidRPr="00FE6FB2" w:rsidRDefault="00A438C5"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0</w:t>
            </w:r>
          </w:p>
        </w:tc>
        <w:tc>
          <w:tcPr>
            <w:tcW w:w="0" w:type="auto"/>
            <w:shd w:val="clear" w:color="auto" w:fill="FFD966" w:themeFill="accent4"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A438C5" w:rsidRPr="00FE6FB2" w:rsidRDefault="00A438C5"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A438C5" w:rsidRPr="00FE6FB2" w:rsidTr="00FD5B3F">
        <w:trPr>
          <w:trHeight w:val="324"/>
        </w:trPr>
        <w:tc>
          <w:tcPr>
            <w:tcW w:w="0" w:type="auto"/>
            <w:noWrap/>
            <w:hideMark/>
          </w:tcPr>
          <w:p w:rsidR="00A438C5" w:rsidRPr="00FE6FB2" w:rsidRDefault="00A438C5"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Gelatin:L-HES</w:t>
            </w:r>
          </w:p>
        </w:tc>
        <w:tc>
          <w:tcPr>
            <w:tcW w:w="0" w:type="auto"/>
            <w:noWrap/>
            <w:hideMark/>
          </w:tcPr>
          <w:p w:rsidR="00A438C5" w:rsidRPr="00FE6FB2" w:rsidRDefault="00A438C5"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0</w:t>
            </w:r>
          </w:p>
        </w:tc>
        <w:tc>
          <w:tcPr>
            <w:tcW w:w="0" w:type="auto"/>
            <w:shd w:val="clear" w:color="auto" w:fill="FFD966" w:themeFill="accent4"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A438C5" w:rsidRPr="00FE6FB2" w:rsidRDefault="00A438C5"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FD5B3F" w:rsidRPr="00FE6FB2" w:rsidTr="00FD5B3F">
        <w:trPr>
          <w:trHeight w:val="324"/>
        </w:trPr>
        <w:tc>
          <w:tcPr>
            <w:tcW w:w="0" w:type="auto"/>
            <w:noWrap/>
            <w:hideMark/>
          </w:tcPr>
          <w:p w:rsidR="00A438C5" w:rsidRPr="00FE6FB2" w:rsidRDefault="00A438C5"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Gelatin:H-HES</w:t>
            </w:r>
          </w:p>
        </w:tc>
        <w:tc>
          <w:tcPr>
            <w:tcW w:w="0" w:type="auto"/>
            <w:noWrap/>
            <w:hideMark/>
          </w:tcPr>
          <w:p w:rsidR="00A438C5" w:rsidRPr="00FE6FB2" w:rsidRDefault="00A438C5"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0" w:type="auto"/>
            <w:shd w:val="clear" w:color="auto" w:fill="FF8F8F"/>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A438C5" w:rsidRPr="00FE6FB2" w:rsidRDefault="00A438C5"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A438C5" w:rsidRPr="00FE6FB2" w:rsidRDefault="00A438C5"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bl>
    <w:p w:rsidR="00321A2D" w:rsidRPr="00FE6FB2" w:rsidRDefault="00321A2D" w:rsidP="00321A2D">
      <w:pPr>
        <w:rPr>
          <w:rFonts w:ascii="Times New Roman" w:hAnsi="Times New Roman" w:cs="Times New Roman"/>
        </w:rPr>
      </w:pPr>
      <w:r w:rsidRPr="00FE6FB2">
        <w:rPr>
          <w:rFonts w:ascii="Times New Roman" w:hAnsi="Times New Roman" w:cs="Times New Roman"/>
        </w:rPr>
        <w:t xml:space="preserve">Abbreviations: BC, balanced crystalloids; Iso-Alb, iso-oncotic albumin; Hyper-Alb, hyperoncotic albumin; L-HES, low molecular weight hydroxyethyl starch; H-HES, high molecular weight hydroxyethyl starch. </w:t>
      </w:r>
    </w:p>
    <w:p w:rsidR="006E2852" w:rsidRPr="00FE6FB2" w:rsidRDefault="006E2852">
      <w:pPr>
        <w:rPr>
          <w:rFonts w:ascii="Times New Roman" w:hAnsi="Times New Roman" w:cs="Times New Roman"/>
        </w:rPr>
      </w:pPr>
    </w:p>
    <w:p w:rsidR="006E2852" w:rsidRPr="00FE6FB2" w:rsidRDefault="006E2852">
      <w:pPr>
        <w:rPr>
          <w:rFonts w:ascii="Times New Roman" w:hAnsi="Times New Roman" w:cs="Times New Roman"/>
        </w:rPr>
      </w:pPr>
    </w:p>
    <w:p w:rsidR="00820F78" w:rsidRPr="00FE6FB2" w:rsidRDefault="00820F78" w:rsidP="00D7348A">
      <w:pPr>
        <w:rPr>
          <w:rFonts w:ascii="Times New Roman" w:hAnsi="Times New Roman" w:cs="Times New Roman"/>
          <w:b/>
          <w:szCs w:val="24"/>
        </w:rPr>
      </w:pPr>
    </w:p>
    <w:p w:rsidR="00595741" w:rsidRPr="00FE6FB2" w:rsidRDefault="00782C32" w:rsidP="00D7348A">
      <w:pPr>
        <w:widowControl/>
        <w:rPr>
          <w:rFonts w:ascii="Times New Roman" w:hAnsi="Times New Roman" w:cs="Times New Roman"/>
          <w:b/>
          <w:szCs w:val="24"/>
        </w:rPr>
      </w:pPr>
      <w:r w:rsidRPr="00FE6FB2">
        <w:rPr>
          <w:rFonts w:ascii="Times New Roman" w:hAnsi="Times New Roman" w:cs="Times New Roman"/>
          <w:b/>
          <w:szCs w:val="24"/>
        </w:rPr>
        <w:br w:type="page"/>
      </w:r>
    </w:p>
    <w:p w:rsidR="00595741" w:rsidRPr="00FE6FB2" w:rsidRDefault="00595741" w:rsidP="00595741">
      <w:pPr>
        <w:pStyle w:val="Heading3"/>
      </w:pPr>
      <w:bookmarkStart w:id="236" w:name="_Toc32664113"/>
      <w:bookmarkStart w:id="237" w:name="_Toc53220909"/>
      <w:r w:rsidRPr="00FE6FB2">
        <w:t>13.1.4 Confidence rating in sepsis trails for blood transfusion volume</w:t>
      </w:r>
      <w:bookmarkEnd w:id="236"/>
      <w:bookmarkEnd w:id="237"/>
    </w:p>
    <w:p w:rsidR="00595741" w:rsidRPr="00FE6FB2" w:rsidRDefault="00595741" w:rsidP="00595741">
      <w:pPr>
        <w:rPr>
          <w:rFonts w:ascii="Times New Roman" w:hAnsi="Times New Roman" w:cs="Times New Roman"/>
        </w:rPr>
      </w:pPr>
      <w:r w:rsidRPr="00FE6FB2">
        <w:rPr>
          <w:rFonts w:ascii="Times New Roman" w:hAnsi="Times New Roman" w:cs="Times New Roman"/>
        </w:rPr>
        <w:t>eTable 13.4. Grading the evidence in sepsis patients for blood transfusion volume</w:t>
      </w:r>
    </w:p>
    <w:tbl>
      <w:tblPr>
        <w:tblStyle w:val="1"/>
        <w:tblW w:w="0" w:type="auto"/>
        <w:tblLook w:val="04A0" w:firstRow="1" w:lastRow="0" w:firstColumn="1" w:lastColumn="0" w:noHBand="0" w:noVBand="1"/>
      </w:tblPr>
      <w:tblGrid>
        <w:gridCol w:w="1352"/>
        <w:gridCol w:w="652"/>
        <w:gridCol w:w="1286"/>
        <w:gridCol w:w="1099"/>
        <w:gridCol w:w="948"/>
        <w:gridCol w:w="1091"/>
        <w:gridCol w:w="1091"/>
        <w:gridCol w:w="1091"/>
        <w:gridCol w:w="1294"/>
      </w:tblGrid>
      <w:tr w:rsidR="00712251" w:rsidRPr="00FE6FB2" w:rsidTr="00712251">
        <w:trPr>
          <w:trHeight w:val="324"/>
        </w:trPr>
        <w:tc>
          <w:tcPr>
            <w:tcW w:w="0" w:type="auto"/>
            <w:noWrap/>
            <w:hideMark/>
          </w:tcPr>
          <w:p w:rsidR="00712251" w:rsidRPr="00FE6FB2" w:rsidRDefault="00712251" w:rsidP="00712251">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Comparison</w:t>
            </w:r>
          </w:p>
        </w:tc>
        <w:tc>
          <w:tcPr>
            <w:tcW w:w="0" w:type="auto"/>
            <w:noWrap/>
            <w:hideMark/>
          </w:tcPr>
          <w:p w:rsidR="00712251" w:rsidRPr="00FE6FB2" w:rsidRDefault="00712251" w:rsidP="00712251">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Studies</w:t>
            </w:r>
          </w:p>
        </w:tc>
        <w:tc>
          <w:tcPr>
            <w:tcW w:w="0" w:type="auto"/>
            <w:noWrap/>
            <w:hideMark/>
          </w:tcPr>
          <w:p w:rsidR="00712251" w:rsidRPr="00FE6FB2" w:rsidRDefault="00712251" w:rsidP="00712251">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Within-study bias</w:t>
            </w:r>
          </w:p>
        </w:tc>
        <w:tc>
          <w:tcPr>
            <w:tcW w:w="0" w:type="auto"/>
            <w:noWrap/>
            <w:hideMark/>
          </w:tcPr>
          <w:p w:rsidR="00712251" w:rsidRPr="00FE6FB2" w:rsidRDefault="00712251" w:rsidP="00712251">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Reporting bias</w:t>
            </w:r>
          </w:p>
        </w:tc>
        <w:tc>
          <w:tcPr>
            <w:tcW w:w="0" w:type="auto"/>
            <w:noWrap/>
            <w:hideMark/>
          </w:tcPr>
          <w:p w:rsidR="00712251" w:rsidRPr="00FE6FB2" w:rsidRDefault="00712251" w:rsidP="00712251">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Indirectness</w:t>
            </w:r>
          </w:p>
        </w:tc>
        <w:tc>
          <w:tcPr>
            <w:tcW w:w="0" w:type="auto"/>
            <w:noWrap/>
            <w:hideMark/>
          </w:tcPr>
          <w:p w:rsidR="00712251" w:rsidRPr="00FE6FB2" w:rsidRDefault="00712251" w:rsidP="00712251">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Imprecision</w:t>
            </w:r>
          </w:p>
        </w:tc>
        <w:tc>
          <w:tcPr>
            <w:tcW w:w="0" w:type="auto"/>
            <w:noWrap/>
            <w:hideMark/>
          </w:tcPr>
          <w:p w:rsidR="00712251" w:rsidRPr="00FE6FB2" w:rsidRDefault="00712251" w:rsidP="00712251">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Heterogeneity</w:t>
            </w:r>
          </w:p>
        </w:tc>
        <w:tc>
          <w:tcPr>
            <w:tcW w:w="0" w:type="auto"/>
            <w:noWrap/>
            <w:hideMark/>
          </w:tcPr>
          <w:p w:rsidR="00712251" w:rsidRPr="00FE6FB2" w:rsidRDefault="00712251" w:rsidP="00712251">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Incoherence</w:t>
            </w:r>
          </w:p>
        </w:tc>
        <w:tc>
          <w:tcPr>
            <w:tcW w:w="0" w:type="auto"/>
            <w:noWrap/>
            <w:hideMark/>
          </w:tcPr>
          <w:p w:rsidR="00712251" w:rsidRPr="00FE6FB2" w:rsidRDefault="00712251" w:rsidP="00712251">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Confidence rating</w:t>
            </w:r>
          </w:p>
        </w:tc>
      </w:tr>
      <w:tr w:rsidR="00712251" w:rsidRPr="00FE6FB2" w:rsidTr="00712251">
        <w:trPr>
          <w:trHeight w:val="324"/>
        </w:trPr>
        <w:tc>
          <w:tcPr>
            <w:tcW w:w="0" w:type="auto"/>
            <w:noWrap/>
            <w:hideMark/>
          </w:tcPr>
          <w:p w:rsidR="00712251" w:rsidRPr="00FE6FB2" w:rsidRDefault="00712251" w:rsidP="00712251">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BC:H-HES</w:t>
            </w:r>
          </w:p>
        </w:tc>
        <w:tc>
          <w:tcPr>
            <w:tcW w:w="0" w:type="auto"/>
            <w:noWrap/>
            <w:hideMark/>
          </w:tcPr>
          <w:p w:rsidR="00712251" w:rsidRPr="00FE6FB2" w:rsidRDefault="00712251" w:rsidP="00712251">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0" w:type="auto"/>
            <w:shd w:val="clear" w:color="auto" w:fill="FFD966" w:themeFill="accent4"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FF8F8F"/>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FF8F8F"/>
            <w:noWrap/>
            <w:hideMark/>
          </w:tcPr>
          <w:p w:rsidR="00712251" w:rsidRPr="00FE6FB2" w:rsidRDefault="00712251" w:rsidP="00712251">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712251" w:rsidRPr="00FE6FB2" w:rsidTr="00712251">
        <w:trPr>
          <w:trHeight w:val="324"/>
        </w:trPr>
        <w:tc>
          <w:tcPr>
            <w:tcW w:w="0" w:type="auto"/>
            <w:noWrap/>
            <w:hideMark/>
          </w:tcPr>
          <w:p w:rsidR="00712251" w:rsidRPr="00FE6FB2" w:rsidRDefault="00712251" w:rsidP="00712251">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BC:L-HES</w:t>
            </w:r>
          </w:p>
        </w:tc>
        <w:tc>
          <w:tcPr>
            <w:tcW w:w="0" w:type="auto"/>
            <w:noWrap/>
            <w:hideMark/>
          </w:tcPr>
          <w:p w:rsidR="00712251" w:rsidRPr="00FE6FB2" w:rsidRDefault="00712251" w:rsidP="00712251">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0" w:type="auto"/>
            <w:shd w:val="clear" w:color="auto" w:fill="A8D08D" w:themeFill="accent6"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712251" w:rsidRPr="00FE6FB2" w:rsidRDefault="00712251" w:rsidP="00712251">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712251" w:rsidRPr="00FE6FB2" w:rsidTr="00712251">
        <w:trPr>
          <w:trHeight w:val="324"/>
        </w:trPr>
        <w:tc>
          <w:tcPr>
            <w:tcW w:w="0" w:type="auto"/>
            <w:noWrap/>
            <w:hideMark/>
          </w:tcPr>
          <w:p w:rsidR="00712251" w:rsidRPr="00FE6FB2" w:rsidRDefault="00712251" w:rsidP="00712251">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BC:Saline</w:t>
            </w:r>
          </w:p>
        </w:tc>
        <w:tc>
          <w:tcPr>
            <w:tcW w:w="0" w:type="auto"/>
            <w:noWrap/>
            <w:hideMark/>
          </w:tcPr>
          <w:p w:rsidR="00712251" w:rsidRPr="00FE6FB2" w:rsidRDefault="00712251" w:rsidP="00712251">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2</w:t>
            </w:r>
          </w:p>
        </w:tc>
        <w:tc>
          <w:tcPr>
            <w:tcW w:w="0" w:type="auto"/>
            <w:shd w:val="clear" w:color="auto" w:fill="FFD966" w:themeFill="accent4"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12251" w:rsidRPr="00FE6FB2" w:rsidRDefault="00712251" w:rsidP="00712251">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712251" w:rsidRPr="00FE6FB2" w:rsidTr="00712251">
        <w:trPr>
          <w:trHeight w:val="324"/>
        </w:trPr>
        <w:tc>
          <w:tcPr>
            <w:tcW w:w="0" w:type="auto"/>
            <w:noWrap/>
            <w:hideMark/>
          </w:tcPr>
          <w:p w:rsidR="00712251" w:rsidRPr="00FE6FB2" w:rsidRDefault="00712251" w:rsidP="00712251">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Hyper-Alb:L-HES</w:t>
            </w:r>
          </w:p>
        </w:tc>
        <w:tc>
          <w:tcPr>
            <w:tcW w:w="0" w:type="auto"/>
            <w:noWrap/>
            <w:hideMark/>
          </w:tcPr>
          <w:p w:rsidR="00712251" w:rsidRPr="00FE6FB2" w:rsidRDefault="00712251" w:rsidP="00712251">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0" w:type="auto"/>
            <w:shd w:val="clear" w:color="auto" w:fill="FFD966" w:themeFill="accent4"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12251" w:rsidRPr="00FE6FB2" w:rsidRDefault="00712251" w:rsidP="00712251">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712251" w:rsidRPr="00FE6FB2" w:rsidTr="00712251">
        <w:trPr>
          <w:trHeight w:val="324"/>
        </w:trPr>
        <w:tc>
          <w:tcPr>
            <w:tcW w:w="0" w:type="auto"/>
            <w:noWrap/>
            <w:hideMark/>
          </w:tcPr>
          <w:p w:rsidR="00712251" w:rsidRPr="00FE6FB2" w:rsidRDefault="00712251" w:rsidP="00712251">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Hyper-Alb:Saline</w:t>
            </w:r>
          </w:p>
        </w:tc>
        <w:tc>
          <w:tcPr>
            <w:tcW w:w="0" w:type="auto"/>
            <w:noWrap/>
            <w:hideMark/>
          </w:tcPr>
          <w:p w:rsidR="00712251" w:rsidRPr="00FE6FB2" w:rsidRDefault="00712251" w:rsidP="00712251">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0" w:type="auto"/>
            <w:shd w:val="clear" w:color="auto" w:fill="A8D08D" w:themeFill="accent6"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712251" w:rsidRPr="00FE6FB2" w:rsidRDefault="00712251" w:rsidP="00712251">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712251" w:rsidRPr="00FE6FB2" w:rsidTr="00712251">
        <w:trPr>
          <w:trHeight w:val="324"/>
        </w:trPr>
        <w:tc>
          <w:tcPr>
            <w:tcW w:w="0" w:type="auto"/>
            <w:noWrap/>
            <w:hideMark/>
          </w:tcPr>
          <w:p w:rsidR="00712251" w:rsidRPr="00FE6FB2" w:rsidRDefault="00712251" w:rsidP="00712251">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Iso-Alb:L-HES</w:t>
            </w:r>
          </w:p>
        </w:tc>
        <w:tc>
          <w:tcPr>
            <w:tcW w:w="0" w:type="auto"/>
            <w:noWrap/>
            <w:hideMark/>
          </w:tcPr>
          <w:p w:rsidR="00712251" w:rsidRPr="00FE6FB2" w:rsidRDefault="00712251" w:rsidP="00712251">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0" w:type="auto"/>
            <w:shd w:val="clear" w:color="auto" w:fill="FFD966" w:themeFill="accent4"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12251" w:rsidRPr="00FE6FB2" w:rsidRDefault="00712251" w:rsidP="00712251">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712251" w:rsidRPr="00FE6FB2" w:rsidTr="00712251">
        <w:trPr>
          <w:trHeight w:val="324"/>
        </w:trPr>
        <w:tc>
          <w:tcPr>
            <w:tcW w:w="0" w:type="auto"/>
            <w:noWrap/>
            <w:hideMark/>
          </w:tcPr>
          <w:p w:rsidR="00712251" w:rsidRPr="00FE6FB2" w:rsidRDefault="00712251" w:rsidP="00712251">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Iso-Alb:Saline</w:t>
            </w:r>
          </w:p>
        </w:tc>
        <w:tc>
          <w:tcPr>
            <w:tcW w:w="0" w:type="auto"/>
            <w:noWrap/>
            <w:hideMark/>
          </w:tcPr>
          <w:p w:rsidR="00712251" w:rsidRPr="00FE6FB2" w:rsidRDefault="00712251" w:rsidP="00712251">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2</w:t>
            </w:r>
          </w:p>
        </w:tc>
        <w:tc>
          <w:tcPr>
            <w:tcW w:w="0" w:type="auto"/>
            <w:shd w:val="clear" w:color="auto" w:fill="A8D08D" w:themeFill="accent6"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712251" w:rsidRPr="00FE6FB2" w:rsidRDefault="00712251" w:rsidP="00712251">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712251" w:rsidRPr="00FE6FB2" w:rsidTr="00712251">
        <w:trPr>
          <w:trHeight w:val="324"/>
        </w:trPr>
        <w:tc>
          <w:tcPr>
            <w:tcW w:w="0" w:type="auto"/>
            <w:noWrap/>
            <w:hideMark/>
          </w:tcPr>
          <w:p w:rsidR="00712251" w:rsidRPr="00FE6FB2" w:rsidRDefault="00712251" w:rsidP="00712251">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L-HES:Saline</w:t>
            </w:r>
          </w:p>
        </w:tc>
        <w:tc>
          <w:tcPr>
            <w:tcW w:w="0" w:type="auto"/>
            <w:noWrap/>
            <w:hideMark/>
          </w:tcPr>
          <w:p w:rsidR="00712251" w:rsidRPr="00FE6FB2" w:rsidRDefault="00712251" w:rsidP="00712251">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3</w:t>
            </w:r>
          </w:p>
        </w:tc>
        <w:tc>
          <w:tcPr>
            <w:tcW w:w="0" w:type="auto"/>
            <w:shd w:val="clear" w:color="auto" w:fill="A8D08D" w:themeFill="accent6"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712251" w:rsidRPr="00FE6FB2" w:rsidRDefault="00712251" w:rsidP="00712251">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712251" w:rsidRPr="00FE6FB2" w:rsidTr="00712251">
        <w:trPr>
          <w:trHeight w:val="324"/>
        </w:trPr>
        <w:tc>
          <w:tcPr>
            <w:tcW w:w="0" w:type="auto"/>
            <w:noWrap/>
            <w:hideMark/>
          </w:tcPr>
          <w:p w:rsidR="00712251" w:rsidRPr="00FE6FB2" w:rsidRDefault="00712251" w:rsidP="00712251">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BC:Hyper-Alb</w:t>
            </w:r>
          </w:p>
        </w:tc>
        <w:tc>
          <w:tcPr>
            <w:tcW w:w="0" w:type="auto"/>
            <w:noWrap/>
            <w:hideMark/>
          </w:tcPr>
          <w:p w:rsidR="00712251" w:rsidRPr="00FE6FB2" w:rsidRDefault="00712251" w:rsidP="00712251">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0</w:t>
            </w:r>
          </w:p>
        </w:tc>
        <w:tc>
          <w:tcPr>
            <w:tcW w:w="0" w:type="auto"/>
            <w:shd w:val="clear" w:color="auto" w:fill="A8D08D" w:themeFill="accent6"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FF8F8F"/>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FF8F8F"/>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FF8F8F"/>
            <w:noWrap/>
            <w:hideMark/>
          </w:tcPr>
          <w:p w:rsidR="00712251" w:rsidRPr="00FE6FB2" w:rsidRDefault="00712251" w:rsidP="00712251">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712251" w:rsidRPr="00FE6FB2" w:rsidTr="00712251">
        <w:trPr>
          <w:trHeight w:val="324"/>
        </w:trPr>
        <w:tc>
          <w:tcPr>
            <w:tcW w:w="0" w:type="auto"/>
            <w:noWrap/>
            <w:hideMark/>
          </w:tcPr>
          <w:p w:rsidR="00712251" w:rsidRPr="00FE6FB2" w:rsidRDefault="00712251" w:rsidP="00712251">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BC:Iso-Alb</w:t>
            </w:r>
          </w:p>
        </w:tc>
        <w:tc>
          <w:tcPr>
            <w:tcW w:w="0" w:type="auto"/>
            <w:noWrap/>
            <w:hideMark/>
          </w:tcPr>
          <w:p w:rsidR="00712251" w:rsidRPr="00FE6FB2" w:rsidRDefault="00712251" w:rsidP="00712251">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0</w:t>
            </w:r>
          </w:p>
        </w:tc>
        <w:tc>
          <w:tcPr>
            <w:tcW w:w="0" w:type="auto"/>
            <w:shd w:val="clear" w:color="auto" w:fill="FFD966" w:themeFill="accent4"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FF8F8F"/>
            <w:noWrap/>
            <w:hideMark/>
          </w:tcPr>
          <w:p w:rsidR="00712251" w:rsidRPr="00FE6FB2" w:rsidRDefault="00712251" w:rsidP="00712251">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712251" w:rsidRPr="00FE6FB2" w:rsidTr="00712251">
        <w:trPr>
          <w:trHeight w:val="324"/>
        </w:trPr>
        <w:tc>
          <w:tcPr>
            <w:tcW w:w="0" w:type="auto"/>
            <w:noWrap/>
            <w:hideMark/>
          </w:tcPr>
          <w:p w:rsidR="00712251" w:rsidRPr="00FE6FB2" w:rsidRDefault="00712251" w:rsidP="00712251">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H-HES:Hyper-Alb</w:t>
            </w:r>
          </w:p>
        </w:tc>
        <w:tc>
          <w:tcPr>
            <w:tcW w:w="0" w:type="auto"/>
            <w:noWrap/>
            <w:hideMark/>
          </w:tcPr>
          <w:p w:rsidR="00712251" w:rsidRPr="00FE6FB2" w:rsidRDefault="00712251" w:rsidP="00712251">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0</w:t>
            </w:r>
          </w:p>
        </w:tc>
        <w:tc>
          <w:tcPr>
            <w:tcW w:w="0" w:type="auto"/>
            <w:shd w:val="clear" w:color="auto" w:fill="FFD966" w:themeFill="accent4"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FF8F8F"/>
            <w:noWrap/>
            <w:hideMark/>
          </w:tcPr>
          <w:p w:rsidR="00712251" w:rsidRPr="00FE6FB2" w:rsidRDefault="00712251" w:rsidP="00712251">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712251" w:rsidRPr="00FE6FB2" w:rsidTr="00712251">
        <w:trPr>
          <w:trHeight w:val="324"/>
        </w:trPr>
        <w:tc>
          <w:tcPr>
            <w:tcW w:w="0" w:type="auto"/>
            <w:noWrap/>
            <w:hideMark/>
          </w:tcPr>
          <w:p w:rsidR="00712251" w:rsidRPr="00FE6FB2" w:rsidRDefault="00712251" w:rsidP="00712251">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H-HES:Iso-Alb</w:t>
            </w:r>
          </w:p>
        </w:tc>
        <w:tc>
          <w:tcPr>
            <w:tcW w:w="0" w:type="auto"/>
            <w:noWrap/>
            <w:hideMark/>
          </w:tcPr>
          <w:p w:rsidR="00712251" w:rsidRPr="00FE6FB2" w:rsidRDefault="00712251" w:rsidP="00712251">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0</w:t>
            </w:r>
          </w:p>
        </w:tc>
        <w:tc>
          <w:tcPr>
            <w:tcW w:w="0" w:type="auto"/>
            <w:shd w:val="clear" w:color="auto" w:fill="FFD966" w:themeFill="accent4"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FFD966" w:themeFill="accent4"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FF8F8F"/>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FF8F8F"/>
            <w:noWrap/>
            <w:hideMark/>
          </w:tcPr>
          <w:p w:rsidR="00712251" w:rsidRPr="00FE6FB2" w:rsidRDefault="00712251" w:rsidP="00712251">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712251" w:rsidRPr="00FE6FB2" w:rsidTr="00712251">
        <w:trPr>
          <w:trHeight w:val="324"/>
        </w:trPr>
        <w:tc>
          <w:tcPr>
            <w:tcW w:w="0" w:type="auto"/>
            <w:noWrap/>
            <w:hideMark/>
          </w:tcPr>
          <w:p w:rsidR="00712251" w:rsidRPr="00FE6FB2" w:rsidRDefault="00712251" w:rsidP="00712251">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H-HES:L-HES</w:t>
            </w:r>
          </w:p>
        </w:tc>
        <w:tc>
          <w:tcPr>
            <w:tcW w:w="0" w:type="auto"/>
            <w:noWrap/>
            <w:hideMark/>
          </w:tcPr>
          <w:p w:rsidR="00712251" w:rsidRPr="00FE6FB2" w:rsidRDefault="00712251" w:rsidP="00712251">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0</w:t>
            </w:r>
          </w:p>
        </w:tc>
        <w:tc>
          <w:tcPr>
            <w:tcW w:w="0" w:type="auto"/>
            <w:shd w:val="clear" w:color="auto" w:fill="FFD966" w:themeFill="accent4"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FF8F8F"/>
            <w:noWrap/>
            <w:hideMark/>
          </w:tcPr>
          <w:p w:rsidR="00712251" w:rsidRPr="00FE6FB2" w:rsidRDefault="00712251" w:rsidP="00712251">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712251" w:rsidRPr="00FE6FB2" w:rsidTr="00712251">
        <w:trPr>
          <w:trHeight w:val="324"/>
        </w:trPr>
        <w:tc>
          <w:tcPr>
            <w:tcW w:w="0" w:type="auto"/>
            <w:noWrap/>
            <w:hideMark/>
          </w:tcPr>
          <w:p w:rsidR="00712251" w:rsidRPr="00FE6FB2" w:rsidRDefault="00712251" w:rsidP="00712251">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H-HES:Saline</w:t>
            </w:r>
          </w:p>
        </w:tc>
        <w:tc>
          <w:tcPr>
            <w:tcW w:w="0" w:type="auto"/>
            <w:noWrap/>
            <w:hideMark/>
          </w:tcPr>
          <w:p w:rsidR="00712251" w:rsidRPr="00FE6FB2" w:rsidRDefault="00712251" w:rsidP="00712251">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0</w:t>
            </w:r>
          </w:p>
        </w:tc>
        <w:tc>
          <w:tcPr>
            <w:tcW w:w="0" w:type="auto"/>
            <w:shd w:val="clear" w:color="auto" w:fill="FFD966" w:themeFill="accent4"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FF8F8F"/>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FF8F8F"/>
            <w:noWrap/>
            <w:hideMark/>
          </w:tcPr>
          <w:p w:rsidR="00712251" w:rsidRPr="00FE6FB2" w:rsidRDefault="00712251" w:rsidP="00712251">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712251" w:rsidRPr="00FE6FB2" w:rsidTr="00712251">
        <w:trPr>
          <w:trHeight w:val="324"/>
        </w:trPr>
        <w:tc>
          <w:tcPr>
            <w:tcW w:w="0" w:type="auto"/>
            <w:noWrap/>
            <w:hideMark/>
          </w:tcPr>
          <w:p w:rsidR="00712251" w:rsidRPr="00FE6FB2" w:rsidRDefault="00712251" w:rsidP="00712251">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Hyper-Alb:Iso-Alb</w:t>
            </w:r>
          </w:p>
        </w:tc>
        <w:tc>
          <w:tcPr>
            <w:tcW w:w="0" w:type="auto"/>
            <w:noWrap/>
            <w:hideMark/>
          </w:tcPr>
          <w:p w:rsidR="00712251" w:rsidRPr="00FE6FB2" w:rsidRDefault="00712251" w:rsidP="00712251">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0</w:t>
            </w:r>
          </w:p>
        </w:tc>
        <w:tc>
          <w:tcPr>
            <w:tcW w:w="0" w:type="auto"/>
            <w:shd w:val="clear" w:color="auto" w:fill="A8D08D" w:themeFill="accent6"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12251" w:rsidRPr="00FE6FB2" w:rsidRDefault="00712251" w:rsidP="00712251">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FF8F8F"/>
            <w:noWrap/>
            <w:hideMark/>
          </w:tcPr>
          <w:p w:rsidR="00712251" w:rsidRPr="00FE6FB2" w:rsidRDefault="00712251" w:rsidP="00712251">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bl>
    <w:p w:rsidR="00321A2D" w:rsidRPr="00FE6FB2" w:rsidRDefault="00321A2D" w:rsidP="00321A2D">
      <w:pPr>
        <w:rPr>
          <w:rFonts w:ascii="Times New Roman" w:hAnsi="Times New Roman" w:cs="Times New Roman"/>
        </w:rPr>
      </w:pPr>
      <w:r w:rsidRPr="00FE6FB2">
        <w:rPr>
          <w:rFonts w:ascii="Times New Roman" w:hAnsi="Times New Roman" w:cs="Times New Roman"/>
        </w:rPr>
        <w:t xml:space="preserve">Abbreviations: BC, balanced crystalloids; Iso-Alb, iso-oncotic albumin; Hyper-Alb, hyperoncotic albumin; L-HES, low molecular weight hydroxyethyl starch; H-HES, high molecular weight hydroxyethyl starch. </w:t>
      </w:r>
    </w:p>
    <w:p w:rsidR="00595741" w:rsidRPr="00FE6FB2" w:rsidRDefault="00595741" w:rsidP="00D7348A">
      <w:pPr>
        <w:widowControl/>
        <w:rPr>
          <w:rFonts w:ascii="Times New Roman" w:hAnsi="Times New Roman" w:cs="Times New Roman"/>
          <w:b/>
          <w:szCs w:val="24"/>
        </w:rPr>
      </w:pPr>
    </w:p>
    <w:p w:rsidR="00595741" w:rsidRPr="00FE6FB2" w:rsidRDefault="00595741" w:rsidP="00D7348A">
      <w:pPr>
        <w:widowControl/>
        <w:rPr>
          <w:rFonts w:ascii="Times New Roman" w:hAnsi="Times New Roman" w:cs="Times New Roman"/>
          <w:b/>
          <w:szCs w:val="24"/>
        </w:rPr>
      </w:pPr>
    </w:p>
    <w:p w:rsidR="00097B29" w:rsidRPr="00FE6FB2" w:rsidRDefault="00097B29">
      <w:pPr>
        <w:widowControl/>
        <w:rPr>
          <w:rFonts w:ascii="Times New Roman" w:eastAsia="Times New Roman" w:hAnsi="Times New Roman" w:cs="Times New Roman"/>
          <w:b/>
          <w:bCs/>
          <w:color w:val="000000"/>
          <w:kern w:val="28"/>
          <w:szCs w:val="24"/>
          <w:lang w:val="en-CA" w:eastAsia="en-CA"/>
        </w:rPr>
      </w:pPr>
      <w:r w:rsidRPr="00FE6FB2">
        <w:rPr>
          <w:rFonts w:ascii="Times New Roman" w:hAnsi="Times New Roman" w:cs="Times New Roman"/>
        </w:rPr>
        <w:br w:type="page"/>
      </w:r>
    </w:p>
    <w:p w:rsidR="00052844" w:rsidRPr="00FE6FB2" w:rsidRDefault="004020A3" w:rsidP="00616512">
      <w:pPr>
        <w:pStyle w:val="Heading2"/>
      </w:pPr>
      <w:bookmarkStart w:id="238" w:name="_Toc32664114"/>
      <w:bookmarkStart w:id="239" w:name="_Toc53220910"/>
      <w:r w:rsidRPr="00FE6FB2">
        <w:t>1</w:t>
      </w:r>
      <w:r w:rsidR="00690441" w:rsidRPr="00FE6FB2">
        <w:t>3</w:t>
      </w:r>
      <w:r w:rsidR="00052844" w:rsidRPr="00FE6FB2">
        <w:t>.2. Surgical patients</w:t>
      </w:r>
      <w:bookmarkEnd w:id="238"/>
      <w:bookmarkEnd w:id="239"/>
      <w:r w:rsidR="00052844" w:rsidRPr="00FE6FB2">
        <w:t xml:space="preserve"> </w:t>
      </w:r>
    </w:p>
    <w:p w:rsidR="00616512" w:rsidRPr="00FE6FB2" w:rsidRDefault="00616512" w:rsidP="00616512">
      <w:pPr>
        <w:pStyle w:val="Heading3"/>
      </w:pPr>
      <w:bookmarkStart w:id="240" w:name="_Toc32664115"/>
      <w:bookmarkStart w:id="241" w:name="_Toc53220911"/>
      <w:r w:rsidRPr="00FE6FB2">
        <w:t>13.2.1 Confidence rating in surgical trails for mortality</w:t>
      </w:r>
      <w:bookmarkEnd w:id="240"/>
      <w:bookmarkEnd w:id="241"/>
    </w:p>
    <w:p w:rsidR="008E5C8D" w:rsidRPr="00FE6FB2" w:rsidRDefault="008E5C8D" w:rsidP="008E5C8D">
      <w:pPr>
        <w:rPr>
          <w:rFonts w:ascii="Times New Roman" w:hAnsi="Times New Roman" w:cs="Times New Roman"/>
        </w:rPr>
      </w:pPr>
      <w:r w:rsidRPr="00FE6FB2">
        <w:rPr>
          <w:rFonts w:ascii="Times New Roman" w:hAnsi="Times New Roman" w:cs="Times New Roman"/>
        </w:rPr>
        <w:t>eTable 1</w:t>
      </w:r>
      <w:r w:rsidR="00690441" w:rsidRPr="00FE6FB2">
        <w:rPr>
          <w:rFonts w:ascii="Times New Roman" w:hAnsi="Times New Roman" w:cs="Times New Roman"/>
        </w:rPr>
        <w:t>3</w:t>
      </w:r>
      <w:r w:rsidR="00616512" w:rsidRPr="00FE6FB2">
        <w:rPr>
          <w:rFonts w:ascii="Times New Roman" w:hAnsi="Times New Roman" w:cs="Times New Roman"/>
        </w:rPr>
        <w:t>.5</w:t>
      </w:r>
      <w:r w:rsidRPr="00FE6FB2">
        <w:rPr>
          <w:rFonts w:ascii="Times New Roman" w:hAnsi="Times New Roman" w:cs="Times New Roman"/>
        </w:rPr>
        <w:t xml:space="preserve">. Grading the evidence in </w:t>
      </w:r>
      <w:r w:rsidR="00616512" w:rsidRPr="00FE6FB2">
        <w:rPr>
          <w:rFonts w:ascii="Times New Roman" w:hAnsi="Times New Roman" w:cs="Times New Roman"/>
        </w:rPr>
        <w:t>surgical trials</w:t>
      </w:r>
      <w:r w:rsidRPr="00FE6FB2">
        <w:rPr>
          <w:rFonts w:ascii="Times New Roman" w:hAnsi="Times New Roman" w:cs="Times New Roman"/>
        </w:rPr>
        <w:t xml:space="preserve"> patients</w:t>
      </w:r>
      <w:r w:rsidR="00616512" w:rsidRPr="00FE6FB2">
        <w:rPr>
          <w:rFonts w:ascii="Times New Roman" w:hAnsi="Times New Roman" w:cs="Times New Roman"/>
        </w:rPr>
        <w:t xml:space="preserve"> for mortality</w:t>
      </w:r>
    </w:p>
    <w:tbl>
      <w:tblPr>
        <w:tblStyle w:val="1"/>
        <w:tblW w:w="0" w:type="auto"/>
        <w:tblLook w:val="04A0" w:firstRow="1" w:lastRow="0" w:firstColumn="1" w:lastColumn="0" w:noHBand="0" w:noVBand="1"/>
      </w:tblPr>
      <w:tblGrid>
        <w:gridCol w:w="1352"/>
        <w:gridCol w:w="652"/>
        <w:gridCol w:w="1286"/>
        <w:gridCol w:w="1099"/>
        <w:gridCol w:w="948"/>
        <w:gridCol w:w="1091"/>
        <w:gridCol w:w="1056"/>
        <w:gridCol w:w="947"/>
        <w:gridCol w:w="1294"/>
      </w:tblGrid>
      <w:tr w:rsidR="008A0463" w:rsidRPr="00FE6FB2" w:rsidTr="008A0463">
        <w:trPr>
          <w:trHeight w:val="324"/>
        </w:trPr>
        <w:tc>
          <w:tcPr>
            <w:tcW w:w="0" w:type="auto"/>
            <w:noWrap/>
            <w:hideMark/>
          </w:tcPr>
          <w:p w:rsidR="008A0463" w:rsidRPr="00FE6FB2" w:rsidRDefault="008A0463" w:rsidP="008A0463">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Comparison</w:t>
            </w:r>
          </w:p>
        </w:tc>
        <w:tc>
          <w:tcPr>
            <w:tcW w:w="0" w:type="auto"/>
            <w:noWrap/>
            <w:hideMark/>
          </w:tcPr>
          <w:p w:rsidR="008A0463" w:rsidRPr="00FE6FB2" w:rsidRDefault="008A0463" w:rsidP="008A0463">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Studies</w:t>
            </w:r>
          </w:p>
        </w:tc>
        <w:tc>
          <w:tcPr>
            <w:tcW w:w="0" w:type="auto"/>
            <w:noWrap/>
            <w:hideMark/>
          </w:tcPr>
          <w:p w:rsidR="008A0463" w:rsidRPr="00FE6FB2" w:rsidRDefault="008A0463" w:rsidP="008A0463">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Within-study bias</w:t>
            </w:r>
          </w:p>
        </w:tc>
        <w:tc>
          <w:tcPr>
            <w:tcW w:w="0" w:type="auto"/>
            <w:noWrap/>
            <w:hideMark/>
          </w:tcPr>
          <w:p w:rsidR="008A0463" w:rsidRPr="00FE6FB2" w:rsidRDefault="008A0463" w:rsidP="008A0463">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Reporting bias</w:t>
            </w:r>
          </w:p>
        </w:tc>
        <w:tc>
          <w:tcPr>
            <w:tcW w:w="0" w:type="auto"/>
            <w:noWrap/>
            <w:hideMark/>
          </w:tcPr>
          <w:p w:rsidR="008A0463" w:rsidRPr="00FE6FB2" w:rsidRDefault="008A0463" w:rsidP="008A0463">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Indirectness</w:t>
            </w:r>
          </w:p>
        </w:tc>
        <w:tc>
          <w:tcPr>
            <w:tcW w:w="0" w:type="auto"/>
            <w:noWrap/>
            <w:hideMark/>
          </w:tcPr>
          <w:p w:rsidR="008A0463" w:rsidRPr="00FE6FB2" w:rsidRDefault="008A0463" w:rsidP="008A0463">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Imprecision</w:t>
            </w:r>
          </w:p>
        </w:tc>
        <w:tc>
          <w:tcPr>
            <w:tcW w:w="0" w:type="auto"/>
            <w:noWrap/>
            <w:hideMark/>
          </w:tcPr>
          <w:p w:rsidR="008A0463" w:rsidRPr="00FE6FB2" w:rsidRDefault="008A0463" w:rsidP="008A0463">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Heterogeneity</w:t>
            </w:r>
          </w:p>
        </w:tc>
        <w:tc>
          <w:tcPr>
            <w:tcW w:w="0" w:type="auto"/>
            <w:noWrap/>
            <w:hideMark/>
          </w:tcPr>
          <w:p w:rsidR="008A0463" w:rsidRPr="00FE6FB2" w:rsidRDefault="008A0463" w:rsidP="008A0463">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Incoherence</w:t>
            </w:r>
          </w:p>
        </w:tc>
        <w:tc>
          <w:tcPr>
            <w:tcW w:w="0" w:type="auto"/>
            <w:noWrap/>
            <w:hideMark/>
          </w:tcPr>
          <w:p w:rsidR="008A0463" w:rsidRPr="00FE6FB2" w:rsidRDefault="008A0463" w:rsidP="008A0463">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Confidence rating</w:t>
            </w:r>
          </w:p>
        </w:tc>
      </w:tr>
      <w:tr w:rsidR="008A0463" w:rsidRPr="00FE6FB2" w:rsidTr="008A0463">
        <w:trPr>
          <w:trHeight w:val="324"/>
        </w:trPr>
        <w:tc>
          <w:tcPr>
            <w:tcW w:w="0" w:type="auto"/>
            <w:noWrap/>
            <w:hideMark/>
          </w:tcPr>
          <w:p w:rsidR="008A0463" w:rsidRPr="00FE6FB2" w:rsidRDefault="008A0463" w:rsidP="008A0463">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BC:Gelatin</w:t>
            </w:r>
          </w:p>
        </w:tc>
        <w:tc>
          <w:tcPr>
            <w:tcW w:w="0" w:type="auto"/>
            <w:noWrap/>
            <w:hideMark/>
          </w:tcPr>
          <w:p w:rsidR="008A0463" w:rsidRPr="00FE6FB2" w:rsidRDefault="008A0463" w:rsidP="008A0463">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3</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8A0463" w:rsidRPr="00FE6FB2" w:rsidRDefault="008A0463" w:rsidP="008A0463">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8A0463" w:rsidRPr="00FE6FB2" w:rsidTr="008A0463">
        <w:trPr>
          <w:trHeight w:val="324"/>
        </w:trPr>
        <w:tc>
          <w:tcPr>
            <w:tcW w:w="0" w:type="auto"/>
            <w:noWrap/>
            <w:hideMark/>
          </w:tcPr>
          <w:p w:rsidR="008A0463" w:rsidRPr="00FE6FB2" w:rsidRDefault="008A0463" w:rsidP="008A0463">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BC:H-HES</w:t>
            </w:r>
          </w:p>
        </w:tc>
        <w:tc>
          <w:tcPr>
            <w:tcW w:w="0" w:type="auto"/>
            <w:noWrap/>
            <w:hideMark/>
          </w:tcPr>
          <w:p w:rsidR="008A0463" w:rsidRPr="00FE6FB2" w:rsidRDefault="008A0463" w:rsidP="008A0463">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8A0463" w:rsidRPr="00FE6FB2" w:rsidRDefault="008A0463" w:rsidP="008A0463">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8A0463" w:rsidRPr="00FE6FB2" w:rsidTr="008A0463">
        <w:trPr>
          <w:trHeight w:val="324"/>
        </w:trPr>
        <w:tc>
          <w:tcPr>
            <w:tcW w:w="0" w:type="auto"/>
            <w:noWrap/>
            <w:hideMark/>
          </w:tcPr>
          <w:p w:rsidR="008A0463" w:rsidRPr="00FE6FB2" w:rsidRDefault="008A0463" w:rsidP="008A0463">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BC:Hyper-Alb</w:t>
            </w:r>
          </w:p>
        </w:tc>
        <w:tc>
          <w:tcPr>
            <w:tcW w:w="0" w:type="auto"/>
            <w:noWrap/>
            <w:hideMark/>
          </w:tcPr>
          <w:p w:rsidR="008A0463" w:rsidRPr="00FE6FB2" w:rsidRDefault="008A0463" w:rsidP="008A0463">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0" w:type="auto"/>
            <w:shd w:val="clear" w:color="auto" w:fill="FFD966" w:themeFill="accent4"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8A0463" w:rsidRPr="00FE6FB2" w:rsidRDefault="008A0463" w:rsidP="008A0463">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8A0463" w:rsidRPr="00FE6FB2" w:rsidTr="008A0463">
        <w:trPr>
          <w:trHeight w:val="324"/>
        </w:trPr>
        <w:tc>
          <w:tcPr>
            <w:tcW w:w="0" w:type="auto"/>
            <w:noWrap/>
            <w:hideMark/>
          </w:tcPr>
          <w:p w:rsidR="008A0463" w:rsidRPr="00FE6FB2" w:rsidRDefault="008A0463" w:rsidP="008A0463">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BC:Iso-Alb</w:t>
            </w:r>
          </w:p>
        </w:tc>
        <w:tc>
          <w:tcPr>
            <w:tcW w:w="0" w:type="auto"/>
            <w:noWrap/>
            <w:hideMark/>
          </w:tcPr>
          <w:p w:rsidR="008A0463" w:rsidRPr="00FE6FB2" w:rsidRDefault="008A0463" w:rsidP="008A0463">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5</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8A0463" w:rsidRPr="00FE6FB2" w:rsidRDefault="008A0463" w:rsidP="008A0463">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8A0463" w:rsidRPr="00FE6FB2" w:rsidTr="008A0463">
        <w:trPr>
          <w:trHeight w:val="324"/>
        </w:trPr>
        <w:tc>
          <w:tcPr>
            <w:tcW w:w="0" w:type="auto"/>
            <w:noWrap/>
            <w:hideMark/>
          </w:tcPr>
          <w:p w:rsidR="008A0463" w:rsidRPr="00FE6FB2" w:rsidRDefault="008A0463" w:rsidP="008A0463">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BC:L-HES</w:t>
            </w:r>
          </w:p>
        </w:tc>
        <w:tc>
          <w:tcPr>
            <w:tcW w:w="0" w:type="auto"/>
            <w:noWrap/>
            <w:hideMark/>
          </w:tcPr>
          <w:p w:rsidR="008A0463" w:rsidRPr="00FE6FB2" w:rsidRDefault="008A0463" w:rsidP="008A0463">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5</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8A0463" w:rsidRPr="00FE6FB2" w:rsidRDefault="008A0463" w:rsidP="008A0463">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8A0463" w:rsidRPr="00FE6FB2" w:rsidTr="008A0463">
        <w:trPr>
          <w:trHeight w:val="324"/>
        </w:trPr>
        <w:tc>
          <w:tcPr>
            <w:tcW w:w="0" w:type="auto"/>
            <w:noWrap/>
            <w:hideMark/>
          </w:tcPr>
          <w:p w:rsidR="008A0463" w:rsidRPr="00FE6FB2" w:rsidRDefault="008A0463" w:rsidP="008A0463">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BC:Saline</w:t>
            </w:r>
          </w:p>
        </w:tc>
        <w:tc>
          <w:tcPr>
            <w:tcW w:w="0" w:type="auto"/>
            <w:noWrap/>
            <w:hideMark/>
          </w:tcPr>
          <w:p w:rsidR="008A0463" w:rsidRPr="00FE6FB2" w:rsidRDefault="008A0463" w:rsidP="008A0463">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4</w:t>
            </w:r>
          </w:p>
        </w:tc>
        <w:tc>
          <w:tcPr>
            <w:tcW w:w="0" w:type="auto"/>
            <w:shd w:val="clear" w:color="auto" w:fill="FFD966" w:themeFill="accent4"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8A0463" w:rsidRPr="00FE6FB2" w:rsidRDefault="008A0463" w:rsidP="008A0463">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8A0463" w:rsidRPr="00FE6FB2" w:rsidTr="008A0463">
        <w:trPr>
          <w:trHeight w:val="324"/>
        </w:trPr>
        <w:tc>
          <w:tcPr>
            <w:tcW w:w="0" w:type="auto"/>
            <w:noWrap/>
            <w:hideMark/>
          </w:tcPr>
          <w:p w:rsidR="008A0463" w:rsidRPr="00FE6FB2" w:rsidRDefault="008A0463" w:rsidP="008A0463">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Gelatin:H-HES</w:t>
            </w:r>
          </w:p>
        </w:tc>
        <w:tc>
          <w:tcPr>
            <w:tcW w:w="0" w:type="auto"/>
            <w:noWrap/>
            <w:hideMark/>
          </w:tcPr>
          <w:p w:rsidR="008A0463" w:rsidRPr="00FE6FB2" w:rsidRDefault="008A0463" w:rsidP="008A0463">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2</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8A0463" w:rsidRPr="00FE6FB2" w:rsidRDefault="008A0463" w:rsidP="008A0463">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8A0463" w:rsidRPr="00FE6FB2" w:rsidTr="008A0463">
        <w:trPr>
          <w:trHeight w:val="324"/>
        </w:trPr>
        <w:tc>
          <w:tcPr>
            <w:tcW w:w="0" w:type="auto"/>
            <w:noWrap/>
            <w:hideMark/>
          </w:tcPr>
          <w:p w:rsidR="008A0463" w:rsidRPr="00FE6FB2" w:rsidRDefault="008A0463" w:rsidP="008A0463">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Gelatin:Iso-Alb</w:t>
            </w:r>
          </w:p>
        </w:tc>
        <w:tc>
          <w:tcPr>
            <w:tcW w:w="0" w:type="auto"/>
            <w:noWrap/>
            <w:hideMark/>
          </w:tcPr>
          <w:p w:rsidR="008A0463" w:rsidRPr="00FE6FB2" w:rsidRDefault="008A0463" w:rsidP="008A0463">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8A0463" w:rsidRPr="00FE6FB2" w:rsidRDefault="008A0463" w:rsidP="008A0463">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8A0463" w:rsidRPr="00FE6FB2" w:rsidTr="008A0463">
        <w:trPr>
          <w:trHeight w:val="324"/>
        </w:trPr>
        <w:tc>
          <w:tcPr>
            <w:tcW w:w="0" w:type="auto"/>
            <w:noWrap/>
            <w:hideMark/>
          </w:tcPr>
          <w:p w:rsidR="008A0463" w:rsidRPr="00FE6FB2" w:rsidRDefault="008A0463" w:rsidP="008A0463">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Gelatin:L-HES</w:t>
            </w:r>
          </w:p>
        </w:tc>
        <w:tc>
          <w:tcPr>
            <w:tcW w:w="0" w:type="auto"/>
            <w:noWrap/>
            <w:hideMark/>
          </w:tcPr>
          <w:p w:rsidR="008A0463" w:rsidRPr="00FE6FB2" w:rsidRDefault="008A0463" w:rsidP="008A0463">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3</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8A0463" w:rsidRPr="00FE6FB2" w:rsidRDefault="008A0463" w:rsidP="008A0463">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8A0463" w:rsidRPr="00FE6FB2" w:rsidTr="008A0463">
        <w:trPr>
          <w:trHeight w:val="324"/>
        </w:trPr>
        <w:tc>
          <w:tcPr>
            <w:tcW w:w="0" w:type="auto"/>
            <w:noWrap/>
            <w:hideMark/>
          </w:tcPr>
          <w:p w:rsidR="008A0463" w:rsidRPr="00FE6FB2" w:rsidRDefault="008A0463" w:rsidP="008A0463">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Gelatin:Saline</w:t>
            </w:r>
          </w:p>
        </w:tc>
        <w:tc>
          <w:tcPr>
            <w:tcW w:w="0" w:type="auto"/>
            <w:noWrap/>
            <w:hideMark/>
          </w:tcPr>
          <w:p w:rsidR="008A0463" w:rsidRPr="00FE6FB2" w:rsidRDefault="008A0463" w:rsidP="008A0463">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8A0463" w:rsidRPr="00FE6FB2" w:rsidRDefault="008A0463" w:rsidP="008A0463">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8A0463" w:rsidRPr="00FE6FB2" w:rsidTr="008A0463">
        <w:trPr>
          <w:trHeight w:val="324"/>
        </w:trPr>
        <w:tc>
          <w:tcPr>
            <w:tcW w:w="0" w:type="auto"/>
            <w:noWrap/>
            <w:hideMark/>
          </w:tcPr>
          <w:p w:rsidR="008A0463" w:rsidRPr="00FE6FB2" w:rsidRDefault="008A0463" w:rsidP="008A0463">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H-HES:Hyper-Alb</w:t>
            </w:r>
          </w:p>
        </w:tc>
        <w:tc>
          <w:tcPr>
            <w:tcW w:w="0" w:type="auto"/>
            <w:noWrap/>
            <w:hideMark/>
          </w:tcPr>
          <w:p w:rsidR="008A0463" w:rsidRPr="00FE6FB2" w:rsidRDefault="008A0463" w:rsidP="008A0463">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0" w:type="auto"/>
            <w:shd w:val="clear" w:color="auto" w:fill="FFD966" w:themeFill="accent4"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8A0463" w:rsidRPr="00FE6FB2" w:rsidRDefault="008A0463" w:rsidP="008A0463">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8A0463" w:rsidRPr="00FE6FB2" w:rsidTr="008A0463">
        <w:trPr>
          <w:trHeight w:val="324"/>
        </w:trPr>
        <w:tc>
          <w:tcPr>
            <w:tcW w:w="0" w:type="auto"/>
            <w:noWrap/>
            <w:hideMark/>
          </w:tcPr>
          <w:p w:rsidR="008A0463" w:rsidRPr="00FE6FB2" w:rsidRDefault="008A0463" w:rsidP="008A0463">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H-HES:L-HES</w:t>
            </w:r>
          </w:p>
        </w:tc>
        <w:tc>
          <w:tcPr>
            <w:tcW w:w="0" w:type="auto"/>
            <w:noWrap/>
            <w:hideMark/>
          </w:tcPr>
          <w:p w:rsidR="008A0463" w:rsidRPr="00FE6FB2" w:rsidRDefault="008A0463" w:rsidP="008A0463">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8A0463" w:rsidRPr="00FE6FB2" w:rsidRDefault="008A0463" w:rsidP="008A0463">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8A0463" w:rsidRPr="00FE6FB2" w:rsidTr="008A0463">
        <w:trPr>
          <w:trHeight w:val="324"/>
        </w:trPr>
        <w:tc>
          <w:tcPr>
            <w:tcW w:w="0" w:type="auto"/>
            <w:noWrap/>
            <w:hideMark/>
          </w:tcPr>
          <w:p w:rsidR="008A0463" w:rsidRPr="00FE6FB2" w:rsidRDefault="008A0463" w:rsidP="008A0463">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H-HES:Saline</w:t>
            </w:r>
          </w:p>
        </w:tc>
        <w:tc>
          <w:tcPr>
            <w:tcW w:w="0" w:type="auto"/>
            <w:noWrap/>
            <w:hideMark/>
          </w:tcPr>
          <w:p w:rsidR="008A0463" w:rsidRPr="00FE6FB2" w:rsidRDefault="008A0463" w:rsidP="008A0463">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8A0463" w:rsidRPr="00FE6FB2" w:rsidRDefault="008A0463" w:rsidP="008A0463">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8A0463" w:rsidRPr="00FE6FB2" w:rsidTr="008A0463">
        <w:trPr>
          <w:trHeight w:val="324"/>
        </w:trPr>
        <w:tc>
          <w:tcPr>
            <w:tcW w:w="0" w:type="auto"/>
            <w:noWrap/>
            <w:hideMark/>
          </w:tcPr>
          <w:p w:rsidR="008A0463" w:rsidRPr="00FE6FB2" w:rsidRDefault="008A0463" w:rsidP="008A0463">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Iso-Alb:L-HES</w:t>
            </w:r>
          </w:p>
        </w:tc>
        <w:tc>
          <w:tcPr>
            <w:tcW w:w="0" w:type="auto"/>
            <w:noWrap/>
            <w:hideMark/>
          </w:tcPr>
          <w:p w:rsidR="008A0463" w:rsidRPr="00FE6FB2" w:rsidRDefault="008A0463" w:rsidP="008A0463">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2</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8A0463" w:rsidRPr="00FE6FB2" w:rsidRDefault="008A0463" w:rsidP="008A0463">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8A0463" w:rsidRPr="00FE6FB2" w:rsidTr="008A0463">
        <w:trPr>
          <w:trHeight w:val="324"/>
        </w:trPr>
        <w:tc>
          <w:tcPr>
            <w:tcW w:w="0" w:type="auto"/>
            <w:noWrap/>
            <w:hideMark/>
          </w:tcPr>
          <w:p w:rsidR="008A0463" w:rsidRPr="00FE6FB2" w:rsidRDefault="008A0463" w:rsidP="008A0463">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Iso-Alb:Saline</w:t>
            </w:r>
          </w:p>
        </w:tc>
        <w:tc>
          <w:tcPr>
            <w:tcW w:w="0" w:type="auto"/>
            <w:noWrap/>
            <w:hideMark/>
          </w:tcPr>
          <w:p w:rsidR="008A0463" w:rsidRPr="00FE6FB2" w:rsidRDefault="008A0463" w:rsidP="008A0463">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8A0463" w:rsidRPr="00FE6FB2" w:rsidRDefault="008A0463" w:rsidP="008A0463">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8A0463" w:rsidRPr="00FE6FB2" w:rsidTr="008A0463">
        <w:trPr>
          <w:trHeight w:val="324"/>
        </w:trPr>
        <w:tc>
          <w:tcPr>
            <w:tcW w:w="0" w:type="auto"/>
            <w:noWrap/>
            <w:hideMark/>
          </w:tcPr>
          <w:p w:rsidR="008A0463" w:rsidRPr="00FE6FB2" w:rsidRDefault="008A0463" w:rsidP="008A0463">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L-HES:Saline</w:t>
            </w:r>
          </w:p>
        </w:tc>
        <w:tc>
          <w:tcPr>
            <w:tcW w:w="0" w:type="auto"/>
            <w:noWrap/>
            <w:hideMark/>
          </w:tcPr>
          <w:p w:rsidR="008A0463" w:rsidRPr="00FE6FB2" w:rsidRDefault="008A0463" w:rsidP="008A0463">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8A0463" w:rsidRPr="00FE6FB2" w:rsidRDefault="008A0463" w:rsidP="008A0463">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8A0463" w:rsidRPr="00FE6FB2" w:rsidTr="008A0463">
        <w:trPr>
          <w:trHeight w:val="324"/>
        </w:trPr>
        <w:tc>
          <w:tcPr>
            <w:tcW w:w="0" w:type="auto"/>
            <w:noWrap/>
            <w:hideMark/>
          </w:tcPr>
          <w:p w:rsidR="008A0463" w:rsidRPr="00FE6FB2" w:rsidRDefault="008A0463" w:rsidP="008A0463">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Gelatin:Hyper-Alb</w:t>
            </w:r>
          </w:p>
        </w:tc>
        <w:tc>
          <w:tcPr>
            <w:tcW w:w="0" w:type="auto"/>
            <w:noWrap/>
            <w:hideMark/>
          </w:tcPr>
          <w:p w:rsidR="008A0463" w:rsidRPr="00FE6FB2" w:rsidRDefault="008A0463" w:rsidP="008A0463">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0</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8A0463" w:rsidRPr="00FE6FB2" w:rsidRDefault="008A0463" w:rsidP="008A0463">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8A0463" w:rsidRPr="00FE6FB2" w:rsidTr="008A0463">
        <w:trPr>
          <w:trHeight w:val="324"/>
        </w:trPr>
        <w:tc>
          <w:tcPr>
            <w:tcW w:w="0" w:type="auto"/>
            <w:noWrap/>
            <w:hideMark/>
          </w:tcPr>
          <w:p w:rsidR="008A0463" w:rsidRPr="00FE6FB2" w:rsidRDefault="008A0463" w:rsidP="008A0463">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H-HES:Iso-Alb</w:t>
            </w:r>
          </w:p>
        </w:tc>
        <w:tc>
          <w:tcPr>
            <w:tcW w:w="0" w:type="auto"/>
            <w:noWrap/>
            <w:hideMark/>
          </w:tcPr>
          <w:p w:rsidR="008A0463" w:rsidRPr="00FE6FB2" w:rsidRDefault="008A0463" w:rsidP="008A0463">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0</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8A0463" w:rsidRPr="00FE6FB2" w:rsidRDefault="008A0463" w:rsidP="008A0463">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8A0463" w:rsidRPr="00FE6FB2" w:rsidTr="008A0463">
        <w:trPr>
          <w:trHeight w:val="324"/>
        </w:trPr>
        <w:tc>
          <w:tcPr>
            <w:tcW w:w="0" w:type="auto"/>
            <w:noWrap/>
            <w:hideMark/>
          </w:tcPr>
          <w:p w:rsidR="008A0463" w:rsidRPr="00FE6FB2" w:rsidRDefault="008A0463" w:rsidP="008A0463">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Hyper-Alb:Iso-Alb</w:t>
            </w:r>
          </w:p>
        </w:tc>
        <w:tc>
          <w:tcPr>
            <w:tcW w:w="0" w:type="auto"/>
            <w:noWrap/>
            <w:hideMark/>
          </w:tcPr>
          <w:p w:rsidR="008A0463" w:rsidRPr="00FE6FB2" w:rsidRDefault="008A0463" w:rsidP="008A0463">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0</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8A0463" w:rsidRPr="00FE6FB2" w:rsidRDefault="008A0463" w:rsidP="008A0463">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8A0463" w:rsidRPr="00FE6FB2" w:rsidTr="008A0463">
        <w:trPr>
          <w:trHeight w:val="324"/>
        </w:trPr>
        <w:tc>
          <w:tcPr>
            <w:tcW w:w="0" w:type="auto"/>
            <w:noWrap/>
            <w:hideMark/>
          </w:tcPr>
          <w:p w:rsidR="008A0463" w:rsidRPr="00FE6FB2" w:rsidRDefault="008A0463" w:rsidP="008A0463">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Hyper-Alb:L-HES</w:t>
            </w:r>
          </w:p>
        </w:tc>
        <w:tc>
          <w:tcPr>
            <w:tcW w:w="0" w:type="auto"/>
            <w:noWrap/>
            <w:hideMark/>
          </w:tcPr>
          <w:p w:rsidR="008A0463" w:rsidRPr="00FE6FB2" w:rsidRDefault="008A0463" w:rsidP="008A0463">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0</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8A0463" w:rsidRPr="00FE6FB2" w:rsidRDefault="008A0463" w:rsidP="008A0463">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8A0463" w:rsidRPr="00FE6FB2" w:rsidTr="008A0463">
        <w:trPr>
          <w:trHeight w:val="324"/>
        </w:trPr>
        <w:tc>
          <w:tcPr>
            <w:tcW w:w="0" w:type="auto"/>
            <w:noWrap/>
            <w:hideMark/>
          </w:tcPr>
          <w:p w:rsidR="008A0463" w:rsidRPr="00FE6FB2" w:rsidRDefault="008A0463" w:rsidP="008A0463">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Hyper-Alb:Saline</w:t>
            </w:r>
          </w:p>
        </w:tc>
        <w:tc>
          <w:tcPr>
            <w:tcW w:w="0" w:type="auto"/>
            <w:noWrap/>
            <w:hideMark/>
          </w:tcPr>
          <w:p w:rsidR="008A0463" w:rsidRPr="00FE6FB2" w:rsidRDefault="008A0463" w:rsidP="008A0463">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0</w:t>
            </w:r>
          </w:p>
        </w:tc>
        <w:tc>
          <w:tcPr>
            <w:tcW w:w="0" w:type="auto"/>
            <w:shd w:val="clear" w:color="auto" w:fill="FFD966" w:themeFill="accent4"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8A0463" w:rsidRPr="00FE6FB2" w:rsidRDefault="008A0463" w:rsidP="008A046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8A0463" w:rsidRPr="00FE6FB2" w:rsidRDefault="008A0463" w:rsidP="008A0463">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bl>
    <w:p w:rsidR="00321A2D" w:rsidRPr="00FE6FB2" w:rsidRDefault="00321A2D" w:rsidP="00321A2D">
      <w:pPr>
        <w:rPr>
          <w:rFonts w:ascii="Times New Roman" w:hAnsi="Times New Roman" w:cs="Times New Roman"/>
        </w:rPr>
      </w:pPr>
      <w:r w:rsidRPr="00FE6FB2">
        <w:rPr>
          <w:rFonts w:ascii="Times New Roman" w:hAnsi="Times New Roman" w:cs="Times New Roman"/>
        </w:rPr>
        <w:t xml:space="preserve">Abbreviations: BC, balanced crystalloids; Iso-Alb, iso-oncotic albumin; Hyper-Alb, hyperoncotic albumin; L-HES, low molecular weight hydroxyethyl starch; H-HES, high molecular weight hydroxyethyl starch. </w:t>
      </w:r>
    </w:p>
    <w:p w:rsidR="00616512" w:rsidRPr="00FE6FB2" w:rsidRDefault="00616512" w:rsidP="008E5C8D">
      <w:pPr>
        <w:rPr>
          <w:rFonts w:ascii="Times New Roman" w:hAnsi="Times New Roman" w:cs="Times New Roman"/>
        </w:rPr>
      </w:pPr>
    </w:p>
    <w:p w:rsidR="00616512" w:rsidRPr="00FE6FB2" w:rsidRDefault="00616512">
      <w:pPr>
        <w:widowControl/>
        <w:rPr>
          <w:rFonts w:ascii="Times New Roman" w:hAnsi="Times New Roman" w:cs="Times New Roman"/>
          <w:b/>
          <w:bCs/>
          <w:szCs w:val="36"/>
          <w:lang w:val="en-CA"/>
        </w:rPr>
      </w:pPr>
      <w:r w:rsidRPr="00FE6FB2">
        <w:rPr>
          <w:rFonts w:ascii="Times New Roman" w:hAnsi="Times New Roman" w:cs="Times New Roman"/>
        </w:rPr>
        <w:br w:type="page"/>
      </w:r>
    </w:p>
    <w:p w:rsidR="00616512" w:rsidRPr="00FE6FB2" w:rsidRDefault="00616512" w:rsidP="00616512">
      <w:pPr>
        <w:pStyle w:val="Heading3"/>
      </w:pPr>
      <w:bookmarkStart w:id="242" w:name="_Toc32664116"/>
      <w:bookmarkStart w:id="243" w:name="_Toc53220912"/>
      <w:r w:rsidRPr="00FE6FB2">
        <w:t>13.2.2 Confidence rating in surgical trails for fluid resuscitation volume</w:t>
      </w:r>
      <w:bookmarkEnd w:id="242"/>
      <w:bookmarkEnd w:id="243"/>
    </w:p>
    <w:p w:rsidR="00616512" w:rsidRPr="00FE6FB2" w:rsidRDefault="00616512" w:rsidP="00616512">
      <w:pPr>
        <w:rPr>
          <w:rFonts w:ascii="Times New Roman" w:hAnsi="Times New Roman" w:cs="Times New Roman"/>
        </w:rPr>
      </w:pPr>
      <w:r w:rsidRPr="00FE6FB2">
        <w:rPr>
          <w:rFonts w:ascii="Times New Roman" w:hAnsi="Times New Roman" w:cs="Times New Roman"/>
        </w:rPr>
        <w:t>eTable 13.6. Grading the evidence in surgical trials patients for fluid resuscitation volume</w:t>
      </w:r>
    </w:p>
    <w:tbl>
      <w:tblPr>
        <w:tblStyle w:val="1"/>
        <w:tblW w:w="0" w:type="auto"/>
        <w:tblLook w:val="04A0" w:firstRow="1" w:lastRow="0" w:firstColumn="1" w:lastColumn="0" w:noHBand="0" w:noVBand="1"/>
      </w:tblPr>
      <w:tblGrid>
        <w:gridCol w:w="1352"/>
        <w:gridCol w:w="652"/>
        <w:gridCol w:w="1286"/>
        <w:gridCol w:w="1099"/>
        <w:gridCol w:w="948"/>
        <w:gridCol w:w="1091"/>
        <w:gridCol w:w="1091"/>
        <w:gridCol w:w="1091"/>
        <w:gridCol w:w="1294"/>
      </w:tblGrid>
      <w:tr w:rsidR="009C5999" w:rsidRPr="00FE6FB2" w:rsidTr="009C5999">
        <w:trPr>
          <w:trHeight w:val="324"/>
        </w:trPr>
        <w:tc>
          <w:tcPr>
            <w:tcW w:w="0" w:type="auto"/>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Comparison</w:t>
            </w:r>
          </w:p>
        </w:tc>
        <w:tc>
          <w:tcPr>
            <w:tcW w:w="0" w:type="auto"/>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Studies</w:t>
            </w:r>
          </w:p>
        </w:tc>
        <w:tc>
          <w:tcPr>
            <w:tcW w:w="0" w:type="auto"/>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Within-study bias</w:t>
            </w:r>
          </w:p>
        </w:tc>
        <w:tc>
          <w:tcPr>
            <w:tcW w:w="0" w:type="auto"/>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Reporting bias</w:t>
            </w:r>
          </w:p>
        </w:tc>
        <w:tc>
          <w:tcPr>
            <w:tcW w:w="0" w:type="auto"/>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Indirectness</w:t>
            </w:r>
          </w:p>
        </w:tc>
        <w:tc>
          <w:tcPr>
            <w:tcW w:w="0" w:type="auto"/>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Imprecision</w:t>
            </w:r>
          </w:p>
        </w:tc>
        <w:tc>
          <w:tcPr>
            <w:tcW w:w="0" w:type="auto"/>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Heterogeneity</w:t>
            </w:r>
          </w:p>
        </w:tc>
        <w:tc>
          <w:tcPr>
            <w:tcW w:w="0" w:type="auto"/>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Incoherence</w:t>
            </w:r>
          </w:p>
        </w:tc>
        <w:tc>
          <w:tcPr>
            <w:tcW w:w="0" w:type="auto"/>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Confidence rating</w:t>
            </w:r>
          </w:p>
        </w:tc>
      </w:tr>
      <w:tr w:rsidR="009C5999" w:rsidRPr="00FE6FB2" w:rsidTr="009C5999">
        <w:trPr>
          <w:trHeight w:val="324"/>
        </w:trPr>
        <w:tc>
          <w:tcPr>
            <w:tcW w:w="0" w:type="auto"/>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BC:Gelatin</w:t>
            </w:r>
          </w:p>
        </w:tc>
        <w:tc>
          <w:tcPr>
            <w:tcW w:w="0" w:type="auto"/>
            <w:noWrap/>
            <w:hideMark/>
          </w:tcPr>
          <w:p w:rsidR="009C5999" w:rsidRPr="00FE6FB2" w:rsidRDefault="009C5999" w:rsidP="009C599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2</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9C5999" w:rsidRPr="00FE6FB2" w:rsidTr="009C5999">
        <w:trPr>
          <w:trHeight w:val="324"/>
        </w:trPr>
        <w:tc>
          <w:tcPr>
            <w:tcW w:w="0" w:type="auto"/>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BC:H-HES</w:t>
            </w:r>
          </w:p>
        </w:tc>
        <w:tc>
          <w:tcPr>
            <w:tcW w:w="0" w:type="auto"/>
            <w:noWrap/>
            <w:hideMark/>
          </w:tcPr>
          <w:p w:rsidR="009C5999" w:rsidRPr="00FE6FB2" w:rsidRDefault="009C5999" w:rsidP="009C599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2</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9C5999" w:rsidRPr="00FE6FB2" w:rsidTr="009C5999">
        <w:trPr>
          <w:trHeight w:val="324"/>
        </w:trPr>
        <w:tc>
          <w:tcPr>
            <w:tcW w:w="0" w:type="auto"/>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BC:Hyper-Alb</w:t>
            </w:r>
          </w:p>
        </w:tc>
        <w:tc>
          <w:tcPr>
            <w:tcW w:w="0" w:type="auto"/>
            <w:noWrap/>
            <w:hideMark/>
          </w:tcPr>
          <w:p w:rsidR="009C5999" w:rsidRPr="00FE6FB2" w:rsidRDefault="009C5999" w:rsidP="009C599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0" w:type="auto"/>
            <w:shd w:val="clear" w:color="auto" w:fill="FFD966" w:themeFill="accent4"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9C5999" w:rsidRPr="00FE6FB2" w:rsidTr="009C5999">
        <w:trPr>
          <w:trHeight w:val="324"/>
        </w:trPr>
        <w:tc>
          <w:tcPr>
            <w:tcW w:w="0" w:type="auto"/>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BC:Iso-Alb</w:t>
            </w:r>
          </w:p>
        </w:tc>
        <w:tc>
          <w:tcPr>
            <w:tcW w:w="0" w:type="auto"/>
            <w:noWrap/>
            <w:hideMark/>
          </w:tcPr>
          <w:p w:rsidR="009C5999" w:rsidRPr="00FE6FB2" w:rsidRDefault="009C5999" w:rsidP="009C599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3</w:t>
            </w:r>
          </w:p>
        </w:tc>
        <w:tc>
          <w:tcPr>
            <w:tcW w:w="0" w:type="auto"/>
            <w:shd w:val="clear" w:color="auto" w:fill="FFD966" w:themeFill="accent4"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9C5999" w:rsidRPr="00FE6FB2" w:rsidTr="009C5999">
        <w:trPr>
          <w:trHeight w:val="324"/>
        </w:trPr>
        <w:tc>
          <w:tcPr>
            <w:tcW w:w="0" w:type="auto"/>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BC:L-HES</w:t>
            </w:r>
          </w:p>
        </w:tc>
        <w:tc>
          <w:tcPr>
            <w:tcW w:w="0" w:type="auto"/>
            <w:noWrap/>
            <w:hideMark/>
          </w:tcPr>
          <w:p w:rsidR="009C5999" w:rsidRPr="00FE6FB2" w:rsidRDefault="009C5999" w:rsidP="009C599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3</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9C5999" w:rsidRPr="00FE6FB2" w:rsidTr="009C5999">
        <w:trPr>
          <w:trHeight w:val="324"/>
        </w:trPr>
        <w:tc>
          <w:tcPr>
            <w:tcW w:w="0" w:type="auto"/>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BC:Saline</w:t>
            </w:r>
          </w:p>
        </w:tc>
        <w:tc>
          <w:tcPr>
            <w:tcW w:w="0" w:type="auto"/>
            <w:noWrap/>
            <w:hideMark/>
          </w:tcPr>
          <w:p w:rsidR="009C5999" w:rsidRPr="00FE6FB2" w:rsidRDefault="009C5999" w:rsidP="009C599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4</w:t>
            </w:r>
          </w:p>
        </w:tc>
        <w:tc>
          <w:tcPr>
            <w:tcW w:w="0" w:type="auto"/>
            <w:shd w:val="clear" w:color="auto" w:fill="FFD966" w:themeFill="accent4"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9C5999" w:rsidRPr="00FE6FB2" w:rsidTr="009C5999">
        <w:trPr>
          <w:trHeight w:val="324"/>
        </w:trPr>
        <w:tc>
          <w:tcPr>
            <w:tcW w:w="0" w:type="auto"/>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Gelatin:H-HES</w:t>
            </w:r>
          </w:p>
        </w:tc>
        <w:tc>
          <w:tcPr>
            <w:tcW w:w="0" w:type="auto"/>
            <w:noWrap/>
            <w:hideMark/>
          </w:tcPr>
          <w:p w:rsidR="009C5999" w:rsidRPr="00FE6FB2" w:rsidRDefault="009C5999" w:rsidP="009C599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2</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9C5999" w:rsidRPr="00FE6FB2" w:rsidTr="009C5999">
        <w:trPr>
          <w:trHeight w:val="324"/>
        </w:trPr>
        <w:tc>
          <w:tcPr>
            <w:tcW w:w="0" w:type="auto"/>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Gelatin:L-HES</w:t>
            </w:r>
          </w:p>
        </w:tc>
        <w:tc>
          <w:tcPr>
            <w:tcW w:w="0" w:type="auto"/>
            <w:noWrap/>
            <w:hideMark/>
          </w:tcPr>
          <w:p w:rsidR="009C5999" w:rsidRPr="00FE6FB2" w:rsidRDefault="009C5999" w:rsidP="009C599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2</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9C5999" w:rsidRPr="00FE6FB2" w:rsidTr="009C5999">
        <w:trPr>
          <w:trHeight w:val="324"/>
        </w:trPr>
        <w:tc>
          <w:tcPr>
            <w:tcW w:w="0" w:type="auto"/>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Gelatin:Saline</w:t>
            </w:r>
          </w:p>
        </w:tc>
        <w:tc>
          <w:tcPr>
            <w:tcW w:w="0" w:type="auto"/>
            <w:noWrap/>
            <w:hideMark/>
          </w:tcPr>
          <w:p w:rsidR="009C5999" w:rsidRPr="00FE6FB2" w:rsidRDefault="009C5999" w:rsidP="009C599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9C5999" w:rsidRPr="00FE6FB2" w:rsidTr="009C5999">
        <w:trPr>
          <w:trHeight w:val="324"/>
        </w:trPr>
        <w:tc>
          <w:tcPr>
            <w:tcW w:w="0" w:type="auto"/>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H-HES:Hyper-Alb</w:t>
            </w:r>
          </w:p>
        </w:tc>
        <w:tc>
          <w:tcPr>
            <w:tcW w:w="0" w:type="auto"/>
            <w:noWrap/>
            <w:hideMark/>
          </w:tcPr>
          <w:p w:rsidR="009C5999" w:rsidRPr="00FE6FB2" w:rsidRDefault="009C5999" w:rsidP="009C599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0" w:type="auto"/>
            <w:shd w:val="clear" w:color="auto" w:fill="FFD966" w:themeFill="accent4"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9C5999" w:rsidRPr="00FE6FB2" w:rsidTr="009C5999">
        <w:trPr>
          <w:trHeight w:val="324"/>
        </w:trPr>
        <w:tc>
          <w:tcPr>
            <w:tcW w:w="0" w:type="auto"/>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H-HES:L-HES</w:t>
            </w:r>
          </w:p>
        </w:tc>
        <w:tc>
          <w:tcPr>
            <w:tcW w:w="0" w:type="auto"/>
            <w:noWrap/>
            <w:hideMark/>
          </w:tcPr>
          <w:p w:rsidR="009C5999" w:rsidRPr="00FE6FB2" w:rsidRDefault="009C5999" w:rsidP="009C599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9C5999" w:rsidRPr="00FE6FB2" w:rsidTr="009C5999">
        <w:trPr>
          <w:trHeight w:val="324"/>
        </w:trPr>
        <w:tc>
          <w:tcPr>
            <w:tcW w:w="0" w:type="auto"/>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H-HES:Saline</w:t>
            </w:r>
          </w:p>
        </w:tc>
        <w:tc>
          <w:tcPr>
            <w:tcW w:w="0" w:type="auto"/>
            <w:noWrap/>
            <w:hideMark/>
          </w:tcPr>
          <w:p w:rsidR="009C5999" w:rsidRPr="00FE6FB2" w:rsidRDefault="009C5999" w:rsidP="009C599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9C5999" w:rsidRPr="00FE6FB2" w:rsidTr="009C5999">
        <w:trPr>
          <w:trHeight w:val="324"/>
        </w:trPr>
        <w:tc>
          <w:tcPr>
            <w:tcW w:w="0" w:type="auto"/>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Iso-Alb:L-HES</w:t>
            </w:r>
          </w:p>
        </w:tc>
        <w:tc>
          <w:tcPr>
            <w:tcW w:w="0" w:type="auto"/>
            <w:noWrap/>
            <w:hideMark/>
          </w:tcPr>
          <w:p w:rsidR="009C5999" w:rsidRPr="00FE6FB2" w:rsidRDefault="009C5999" w:rsidP="009C599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9C5999" w:rsidRPr="00FE6FB2" w:rsidTr="009C5999">
        <w:trPr>
          <w:trHeight w:val="324"/>
        </w:trPr>
        <w:tc>
          <w:tcPr>
            <w:tcW w:w="0" w:type="auto"/>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Iso-Alb:Saline</w:t>
            </w:r>
          </w:p>
        </w:tc>
        <w:tc>
          <w:tcPr>
            <w:tcW w:w="0" w:type="auto"/>
            <w:noWrap/>
            <w:hideMark/>
          </w:tcPr>
          <w:p w:rsidR="009C5999" w:rsidRPr="00FE6FB2" w:rsidRDefault="009C5999" w:rsidP="009C599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0" w:type="auto"/>
            <w:shd w:val="clear" w:color="auto" w:fill="FFD966" w:themeFill="accent4"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FF8F8F"/>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FF8F8F"/>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9C5999" w:rsidRPr="00FE6FB2" w:rsidTr="009C5999">
        <w:trPr>
          <w:trHeight w:val="324"/>
        </w:trPr>
        <w:tc>
          <w:tcPr>
            <w:tcW w:w="0" w:type="auto"/>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L-HES:Saline</w:t>
            </w:r>
          </w:p>
        </w:tc>
        <w:tc>
          <w:tcPr>
            <w:tcW w:w="0" w:type="auto"/>
            <w:noWrap/>
            <w:hideMark/>
          </w:tcPr>
          <w:p w:rsidR="009C5999" w:rsidRPr="00FE6FB2" w:rsidRDefault="009C5999" w:rsidP="009C599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9C5999" w:rsidRPr="00FE6FB2" w:rsidTr="009C5999">
        <w:trPr>
          <w:trHeight w:val="324"/>
        </w:trPr>
        <w:tc>
          <w:tcPr>
            <w:tcW w:w="0" w:type="auto"/>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Gelatin:Hyper-Alb</w:t>
            </w:r>
          </w:p>
        </w:tc>
        <w:tc>
          <w:tcPr>
            <w:tcW w:w="0" w:type="auto"/>
            <w:noWrap/>
            <w:hideMark/>
          </w:tcPr>
          <w:p w:rsidR="009C5999" w:rsidRPr="00FE6FB2" w:rsidRDefault="009C5999" w:rsidP="009C599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0</w:t>
            </w:r>
          </w:p>
        </w:tc>
        <w:tc>
          <w:tcPr>
            <w:tcW w:w="0" w:type="auto"/>
            <w:shd w:val="clear" w:color="auto" w:fill="FFD966" w:themeFill="accent4"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FF8F8F"/>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9C5999" w:rsidRPr="00FE6FB2" w:rsidTr="009C5999">
        <w:trPr>
          <w:trHeight w:val="324"/>
        </w:trPr>
        <w:tc>
          <w:tcPr>
            <w:tcW w:w="0" w:type="auto"/>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Gelatin:Iso-Alb</w:t>
            </w:r>
          </w:p>
        </w:tc>
        <w:tc>
          <w:tcPr>
            <w:tcW w:w="0" w:type="auto"/>
            <w:noWrap/>
            <w:hideMark/>
          </w:tcPr>
          <w:p w:rsidR="009C5999" w:rsidRPr="00FE6FB2" w:rsidRDefault="009C5999" w:rsidP="009C599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0</w:t>
            </w:r>
          </w:p>
        </w:tc>
        <w:tc>
          <w:tcPr>
            <w:tcW w:w="0" w:type="auto"/>
            <w:shd w:val="clear" w:color="auto" w:fill="FFD966" w:themeFill="accent4"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FF8F8F"/>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9C5999" w:rsidRPr="00FE6FB2" w:rsidTr="009C5999">
        <w:trPr>
          <w:trHeight w:val="324"/>
        </w:trPr>
        <w:tc>
          <w:tcPr>
            <w:tcW w:w="0" w:type="auto"/>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H-HES:Iso-Alb</w:t>
            </w:r>
          </w:p>
        </w:tc>
        <w:tc>
          <w:tcPr>
            <w:tcW w:w="0" w:type="auto"/>
            <w:noWrap/>
            <w:hideMark/>
          </w:tcPr>
          <w:p w:rsidR="009C5999" w:rsidRPr="00FE6FB2" w:rsidRDefault="009C5999" w:rsidP="009C599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0</w:t>
            </w:r>
          </w:p>
        </w:tc>
        <w:tc>
          <w:tcPr>
            <w:tcW w:w="0" w:type="auto"/>
            <w:shd w:val="clear" w:color="auto" w:fill="FFD966" w:themeFill="accent4"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FF8F8F"/>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9C5999" w:rsidRPr="00FE6FB2" w:rsidTr="009C5999">
        <w:trPr>
          <w:trHeight w:val="324"/>
        </w:trPr>
        <w:tc>
          <w:tcPr>
            <w:tcW w:w="0" w:type="auto"/>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Hyper-Alb:Iso-Alb</w:t>
            </w:r>
          </w:p>
        </w:tc>
        <w:tc>
          <w:tcPr>
            <w:tcW w:w="0" w:type="auto"/>
            <w:noWrap/>
            <w:hideMark/>
          </w:tcPr>
          <w:p w:rsidR="009C5999" w:rsidRPr="00FE6FB2" w:rsidRDefault="009C5999" w:rsidP="009C599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0</w:t>
            </w:r>
          </w:p>
        </w:tc>
        <w:tc>
          <w:tcPr>
            <w:tcW w:w="0" w:type="auto"/>
            <w:shd w:val="clear" w:color="auto" w:fill="FFD966" w:themeFill="accent4"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FF8F8F"/>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9C5999" w:rsidRPr="00FE6FB2" w:rsidTr="009C5999">
        <w:trPr>
          <w:trHeight w:val="324"/>
        </w:trPr>
        <w:tc>
          <w:tcPr>
            <w:tcW w:w="0" w:type="auto"/>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Hyper-Alb:L-HES</w:t>
            </w:r>
          </w:p>
        </w:tc>
        <w:tc>
          <w:tcPr>
            <w:tcW w:w="0" w:type="auto"/>
            <w:noWrap/>
            <w:hideMark/>
          </w:tcPr>
          <w:p w:rsidR="009C5999" w:rsidRPr="00FE6FB2" w:rsidRDefault="009C5999" w:rsidP="009C599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0</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FF8F8F"/>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9C5999" w:rsidRPr="00FE6FB2" w:rsidTr="009C5999">
        <w:trPr>
          <w:trHeight w:val="324"/>
        </w:trPr>
        <w:tc>
          <w:tcPr>
            <w:tcW w:w="0" w:type="auto"/>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Hyper-Alb:Saline</w:t>
            </w:r>
          </w:p>
        </w:tc>
        <w:tc>
          <w:tcPr>
            <w:tcW w:w="0" w:type="auto"/>
            <w:noWrap/>
            <w:hideMark/>
          </w:tcPr>
          <w:p w:rsidR="009C5999" w:rsidRPr="00FE6FB2" w:rsidRDefault="009C5999" w:rsidP="009C599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0</w:t>
            </w:r>
          </w:p>
        </w:tc>
        <w:tc>
          <w:tcPr>
            <w:tcW w:w="0" w:type="auto"/>
            <w:shd w:val="clear" w:color="auto" w:fill="FFD966" w:themeFill="accent4"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FF8F8F"/>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FF8F8F"/>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bl>
    <w:p w:rsidR="00321A2D" w:rsidRPr="00FE6FB2" w:rsidRDefault="00321A2D" w:rsidP="00321A2D">
      <w:pPr>
        <w:rPr>
          <w:rFonts w:ascii="Times New Roman" w:hAnsi="Times New Roman" w:cs="Times New Roman"/>
        </w:rPr>
      </w:pPr>
      <w:r w:rsidRPr="00FE6FB2">
        <w:rPr>
          <w:rFonts w:ascii="Times New Roman" w:hAnsi="Times New Roman" w:cs="Times New Roman"/>
        </w:rPr>
        <w:t xml:space="preserve">Abbreviations: BC, balanced crystalloids; Iso-Alb, iso-oncotic albumin; Hyper-Alb, hyperoncotic albumin; L-HES, low molecular weight hydroxyethyl starch; H-HES, high molecular weight hydroxyethyl starch. </w:t>
      </w:r>
    </w:p>
    <w:p w:rsidR="00616512" w:rsidRPr="00FE6FB2" w:rsidRDefault="00616512" w:rsidP="008E5C8D">
      <w:pPr>
        <w:rPr>
          <w:rFonts w:ascii="Times New Roman" w:hAnsi="Times New Roman" w:cs="Times New Roman"/>
          <w:lang w:eastAsia="en-CA"/>
        </w:rPr>
      </w:pPr>
    </w:p>
    <w:p w:rsidR="00616512" w:rsidRPr="00FE6FB2" w:rsidRDefault="00616512">
      <w:pPr>
        <w:widowControl/>
        <w:rPr>
          <w:rFonts w:ascii="Times New Roman" w:hAnsi="Times New Roman" w:cs="Times New Roman"/>
          <w:b/>
          <w:bCs/>
          <w:szCs w:val="36"/>
          <w:lang w:val="en-CA"/>
        </w:rPr>
      </w:pPr>
      <w:r w:rsidRPr="00FE6FB2">
        <w:rPr>
          <w:rFonts w:ascii="Times New Roman" w:hAnsi="Times New Roman" w:cs="Times New Roman"/>
        </w:rPr>
        <w:br w:type="page"/>
      </w:r>
    </w:p>
    <w:p w:rsidR="00616512" w:rsidRPr="00FE6FB2" w:rsidRDefault="00616512" w:rsidP="00616512">
      <w:pPr>
        <w:pStyle w:val="Heading3"/>
      </w:pPr>
      <w:bookmarkStart w:id="244" w:name="_Toc32664117"/>
      <w:bookmarkStart w:id="245" w:name="_Toc53220913"/>
      <w:r w:rsidRPr="00FE6FB2">
        <w:t>13.2.3 Confidence rating in surgical trails for adverse renal events</w:t>
      </w:r>
      <w:bookmarkEnd w:id="244"/>
      <w:bookmarkEnd w:id="245"/>
    </w:p>
    <w:p w:rsidR="00616512" w:rsidRPr="00FE6FB2" w:rsidRDefault="00616512" w:rsidP="00616512">
      <w:pPr>
        <w:rPr>
          <w:rFonts w:ascii="Times New Roman" w:hAnsi="Times New Roman" w:cs="Times New Roman"/>
        </w:rPr>
      </w:pPr>
      <w:r w:rsidRPr="00FE6FB2">
        <w:rPr>
          <w:rFonts w:ascii="Times New Roman" w:hAnsi="Times New Roman" w:cs="Times New Roman"/>
        </w:rPr>
        <w:t>eTable 13.7. Grading the evidence in surgical trials patients for adverse renal events</w:t>
      </w:r>
    </w:p>
    <w:p w:rsidR="00616512" w:rsidRPr="00FE6FB2" w:rsidRDefault="00616512" w:rsidP="008E5C8D">
      <w:pPr>
        <w:rPr>
          <w:rFonts w:ascii="Times New Roman" w:hAnsi="Times New Roman" w:cs="Times New Roman"/>
          <w:lang w:val="en-CA" w:eastAsia="en-CA"/>
        </w:rPr>
      </w:pPr>
    </w:p>
    <w:tbl>
      <w:tblPr>
        <w:tblStyle w:val="1"/>
        <w:tblW w:w="0" w:type="auto"/>
        <w:tblLook w:val="04A0" w:firstRow="1" w:lastRow="0" w:firstColumn="1" w:lastColumn="0" w:noHBand="0" w:noVBand="1"/>
      </w:tblPr>
      <w:tblGrid>
        <w:gridCol w:w="1150"/>
        <w:gridCol w:w="652"/>
        <w:gridCol w:w="1286"/>
        <w:gridCol w:w="1099"/>
        <w:gridCol w:w="1068"/>
        <w:gridCol w:w="1091"/>
        <w:gridCol w:w="1068"/>
        <w:gridCol w:w="947"/>
        <w:gridCol w:w="1294"/>
      </w:tblGrid>
      <w:tr w:rsidR="009C5999" w:rsidRPr="00FE6FB2" w:rsidTr="009C5999">
        <w:trPr>
          <w:trHeight w:val="324"/>
        </w:trPr>
        <w:tc>
          <w:tcPr>
            <w:tcW w:w="0" w:type="auto"/>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Comparison</w:t>
            </w:r>
          </w:p>
        </w:tc>
        <w:tc>
          <w:tcPr>
            <w:tcW w:w="0" w:type="auto"/>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Studies</w:t>
            </w:r>
          </w:p>
        </w:tc>
        <w:tc>
          <w:tcPr>
            <w:tcW w:w="0" w:type="auto"/>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Within-study bias</w:t>
            </w:r>
          </w:p>
        </w:tc>
        <w:tc>
          <w:tcPr>
            <w:tcW w:w="0" w:type="auto"/>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Reporting bias</w:t>
            </w:r>
          </w:p>
        </w:tc>
        <w:tc>
          <w:tcPr>
            <w:tcW w:w="0" w:type="auto"/>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Indirectness</w:t>
            </w:r>
          </w:p>
        </w:tc>
        <w:tc>
          <w:tcPr>
            <w:tcW w:w="0" w:type="auto"/>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Imprecision</w:t>
            </w:r>
          </w:p>
        </w:tc>
        <w:tc>
          <w:tcPr>
            <w:tcW w:w="0" w:type="auto"/>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Heterogeneity</w:t>
            </w:r>
          </w:p>
        </w:tc>
        <w:tc>
          <w:tcPr>
            <w:tcW w:w="0" w:type="auto"/>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Incoherence</w:t>
            </w:r>
          </w:p>
        </w:tc>
        <w:tc>
          <w:tcPr>
            <w:tcW w:w="0" w:type="auto"/>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Confidence rating</w:t>
            </w:r>
          </w:p>
        </w:tc>
      </w:tr>
      <w:tr w:rsidR="009C5999" w:rsidRPr="00FE6FB2" w:rsidTr="009C5999">
        <w:trPr>
          <w:trHeight w:val="324"/>
        </w:trPr>
        <w:tc>
          <w:tcPr>
            <w:tcW w:w="0" w:type="auto"/>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BC:Gelatin</w:t>
            </w:r>
          </w:p>
        </w:tc>
        <w:tc>
          <w:tcPr>
            <w:tcW w:w="0" w:type="auto"/>
            <w:noWrap/>
            <w:hideMark/>
          </w:tcPr>
          <w:p w:rsidR="009C5999" w:rsidRPr="00FE6FB2" w:rsidRDefault="009C5999" w:rsidP="009C599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FFD966" w:themeFill="accent4"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FF8F8F"/>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9C5999" w:rsidRPr="00FE6FB2" w:rsidTr="009C5999">
        <w:trPr>
          <w:trHeight w:val="324"/>
        </w:trPr>
        <w:tc>
          <w:tcPr>
            <w:tcW w:w="0" w:type="auto"/>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BC:H-HES</w:t>
            </w:r>
          </w:p>
        </w:tc>
        <w:tc>
          <w:tcPr>
            <w:tcW w:w="0" w:type="auto"/>
            <w:noWrap/>
            <w:hideMark/>
          </w:tcPr>
          <w:p w:rsidR="009C5999" w:rsidRPr="00FE6FB2" w:rsidRDefault="009C5999" w:rsidP="009C599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9C5999" w:rsidRPr="00FE6FB2" w:rsidTr="009C5999">
        <w:trPr>
          <w:trHeight w:val="324"/>
        </w:trPr>
        <w:tc>
          <w:tcPr>
            <w:tcW w:w="0" w:type="auto"/>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BC:L-HES</w:t>
            </w:r>
          </w:p>
        </w:tc>
        <w:tc>
          <w:tcPr>
            <w:tcW w:w="0" w:type="auto"/>
            <w:noWrap/>
            <w:hideMark/>
          </w:tcPr>
          <w:p w:rsidR="009C5999" w:rsidRPr="00FE6FB2" w:rsidRDefault="009C5999" w:rsidP="009C599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4</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FFD966" w:themeFill="accent4"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9C5999" w:rsidRPr="00FE6FB2" w:rsidTr="009C5999">
        <w:trPr>
          <w:trHeight w:val="324"/>
        </w:trPr>
        <w:tc>
          <w:tcPr>
            <w:tcW w:w="0" w:type="auto"/>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BC:Saline</w:t>
            </w:r>
          </w:p>
        </w:tc>
        <w:tc>
          <w:tcPr>
            <w:tcW w:w="0" w:type="auto"/>
            <w:noWrap/>
            <w:hideMark/>
          </w:tcPr>
          <w:p w:rsidR="009C5999" w:rsidRPr="00FE6FB2" w:rsidRDefault="009C5999" w:rsidP="009C599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3</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9C5999" w:rsidRPr="00FE6FB2" w:rsidTr="009C5999">
        <w:trPr>
          <w:trHeight w:val="324"/>
        </w:trPr>
        <w:tc>
          <w:tcPr>
            <w:tcW w:w="0" w:type="auto"/>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Gelatin:H-HES</w:t>
            </w:r>
          </w:p>
        </w:tc>
        <w:tc>
          <w:tcPr>
            <w:tcW w:w="0" w:type="auto"/>
            <w:noWrap/>
            <w:hideMark/>
          </w:tcPr>
          <w:p w:rsidR="009C5999" w:rsidRPr="00FE6FB2" w:rsidRDefault="009C5999" w:rsidP="009C599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9C5999" w:rsidRPr="00FE6FB2" w:rsidTr="009C5999">
        <w:trPr>
          <w:trHeight w:val="324"/>
        </w:trPr>
        <w:tc>
          <w:tcPr>
            <w:tcW w:w="0" w:type="auto"/>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Gelatin:L-HES</w:t>
            </w:r>
          </w:p>
        </w:tc>
        <w:tc>
          <w:tcPr>
            <w:tcW w:w="0" w:type="auto"/>
            <w:noWrap/>
            <w:hideMark/>
          </w:tcPr>
          <w:p w:rsidR="009C5999" w:rsidRPr="00FE6FB2" w:rsidRDefault="009C5999" w:rsidP="009C599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9C5999" w:rsidRPr="00FE6FB2" w:rsidTr="009C5999">
        <w:trPr>
          <w:trHeight w:val="324"/>
        </w:trPr>
        <w:tc>
          <w:tcPr>
            <w:tcW w:w="0" w:type="auto"/>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Gelatin:Saline</w:t>
            </w:r>
          </w:p>
        </w:tc>
        <w:tc>
          <w:tcPr>
            <w:tcW w:w="0" w:type="auto"/>
            <w:noWrap/>
            <w:hideMark/>
          </w:tcPr>
          <w:p w:rsidR="009C5999" w:rsidRPr="00FE6FB2" w:rsidRDefault="009C5999" w:rsidP="009C599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9C5999" w:rsidRPr="00FE6FB2" w:rsidTr="009C5999">
        <w:trPr>
          <w:trHeight w:val="324"/>
        </w:trPr>
        <w:tc>
          <w:tcPr>
            <w:tcW w:w="0" w:type="auto"/>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H-HES:L-HES</w:t>
            </w:r>
          </w:p>
        </w:tc>
        <w:tc>
          <w:tcPr>
            <w:tcW w:w="0" w:type="auto"/>
            <w:noWrap/>
            <w:hideMark/>
          </w:tcPr>
          <w:p w:rsidR="009C5999" w:rsidRPr="00FE6FB2" w:rsidRDefault="009C5999" w:rsidP="009C599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9C5999" w:rsidRPr="00FE6FB2" w:rsidTr="009C5999">
        <w:trPr>
          <w:trHeight w:val="324"/>
        </w:trPr>
        <w:tc>
          <w:tcPr>
            <w:tcW w:w="0" w:type="auto"/>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H-HES:Saline</w:t>
            </w:r>
          </w:p>
        </w:tc>
        <w:tc>
          <w:tcPr>
            <w:tcW w:w="0" w:type="auto"/>
            <w:noWrap/>
            <w:hideMark/>
          </w:tcPr>
          <w:p w:rsidR="009C5999" w:rsidRPr="00FE6FB2" w:rsidRDefault="009C5999" w:rsidP="009C599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9C5999" w:rsidRPr="00FE6FB2" w:rsidTr="009C5999">
        <w:trPr>
          <w:trHeight w:val="324"/>
        </w:trPr>
        <w:tc>
          <w:tcPr>
            <w:tcW w:w="0" w:type="auto"/>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Iso-Alb:L-HES</w:t>
            </w:r>
          </w:p>
        </w:tc>
        <w:tc>
          <w:tcPr>
            <w:tcW w:w="0" w:type="auto"/>
            <w:noWrap/>
            <w:hideMark/>
          </w:tcPr>
          <w:p w:rsidR="009C5999" w:rsidRPr="00FE6FB2" w:rsidRDefault="009C5999" w:rsidP="009C599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9C5999" w:rsidRPr="00FE6FB2" w:rsidTr="009C5999">
        <w:trPr>
          <w:trHeight w:val="324"/>
        </w:trPr>
        <w:tc>
          <w:tcPr>
            <w:tcW w:w="0" w:type="auto"/>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L-HES:Saline</w:t>
            </w:r>
          </w:p>
        </w:tc>
        <w:tc>
          <w:tcPr>
            <w:tcW w:w="0" w:type="auto"/>
            <w:noWrap/>
            <w:hideMark/>
          </w:tcPr>
          <w:p w:rsidR="009C5999" w:rsidRPr="00FE6FB2" w:rsidRDefault="009C5999" w:rsidP="009C599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8EAADB" w:themeFill="accent5" w:themeFillTint="99"/>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Moderate</w:t>
            </w:r>
          </w:p>
        </w:tc>
      </w:tr>
      <w:tr w:rsidR="009C5999" w:rsidRPr="00FE6FB2" w:rsidTr="009C5999">
        <w:trPr>
          <w:trHeight w:val="324"/>
        </w:trPr>
        <w:tc>
          <w:tcPr>
            <w:tcW w:w="0" w:type="auto"/>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BC:Iso-Alb</w:t>
            </w:r>
          </w:p>
        </w:tc>
        <w:tc>
          <w:tcPr>
            <w:tcW w:w="0" w:type="auto"/>
            <w:noWrap/>
            <w:hideMark/>
          </w:tcPr>
          <w:p w:rsidR="009C5999" w:rsidRPr="00FE6FB2" w:rsidRDefault="009C5999" w:rsidP="009C599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0</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9C5999" w:rsidRPr="00FE6FB2" w:rsidTr="009C5999">
        <w:trPr>
          <w:trHeight w:val="324"/>
        </w:trPr>
        <w:tc>
          <w:tcPr>
            <w:tcW w:w="0" w:type="auto"/>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Gelatin:Iso-Alb</w:t>
            </w:r>
          </w:p>
        </w:tc>
        <w:tc>
          <w:tcPr>
            <w:tcW w:w="0" w:type="auto"/>
            <w:noWrap/>
            <w:hideMark/>
          </w:tcPr>
          <w:p w:rsidR="009C5999" w:rsidRPr="00FE6FB2" w:rsidRDefault="009C5999" w:rsidP="009C599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0</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9C5999" w:rsidRPr="00FE6FB2" w:rsidTr="009C5999">
        <w:trPr>
          <w:trHeight w:val="324"/>
        </w:trPr>
        <w:tc>
          <w:tcPr>
            <w:tcW w:w="0" w:type="auto"/>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H-HES:Iso-Alb</w:t>
            </w:r>
          </w:p>
        </w:tc>
        <w:tc>
          <w:tcPr>
            <w:tcW w:w="0" w:type="auto"/>
            <w:noWrap/>
            <w:hideMark/>
          </w:tcPr>
          <w:p w:rsidR="009C5999" w:rsidRPr="00FE6FB2" w:rsidRDefault="009C5999" w:rsidP="009C599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0</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9C5999" w:rsidRPr="00FE6FB2" w:rsidTr="009C5999">
        <w:trPr>
          <w:trHeight w:val="324"/>
        </w:trPr>
        <w:tc>
          <w:tcPr>
            <w:tcW w:w="0" w:type="auto"/>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Iso-Alb:Saline</w:t>
            </w:r>
          </w:p>
        </w:tc>
        <w:tc>
          <w:tcPr>
            <w:tcW w:w="0" w:type="auto"/>
            <w:noWrap/>
            <w:hideMark/>
          </w:tcPr>
          <w:p w:rsidR="009C5999" w:rsidRPr="00FE6FB2" w:rsidRDefault="009C5999" w:rsidP="009C599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0</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9C5999" w:rsidRPr="00FE6FB2" w:rsidRDefault="009C5999" w:rsidP="009C599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9C5999" w:rsidRPr="00FE6FB2" w:rsidRDefault="009C5999" w:rsidP="009C599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bl>
    <w:p w:rsidR="009C5999" w:rsidRPr="00FE6FB2" w:rsidRDefault="009C5999" w:rsidP="008E5C8D">
      <w:pPr>
        <w:rPr>
          <w:rFonts w:ascii="Times New Roman" w:hAnsi="Times New Roman" w:cs="Times New Roman"/>
          <w:lang w:val="en-CA" w:eastAsia="en-CA"/>
        </w:rPr>
      </w:pPr>
    </w:p>
    <w:p w:rsidR="00321A2D" w:rsidRPr="00FE6FB2" w:rsidRDefault="00321A2D" w:rsidP="00321A2D">
      <w:pPr>
        <w:rPr>
          <w:rFonts w:ascii="Times New Roman" w:hAnsi="Times New Roman" w:cs="Times New Roman"/>
        </w:rPr>
      </w:pPr>
      <w:r w:rsidRPr="00FE6FB2">
        <w:rPr>
          <w:rFonts w:ascii="Times New Roman" w:hAnsi="Times New Roman" w:cs="Times New Roman"/>
        </w:rPr>
        <w:t xml:space="preserve">Abbreviations: BC, balanced crystalloids; Iso-Alb, iso-oncotic albumin; Hyper-Alb, hyperoncotic albumin; L-HES, low molecular weight hydroxyethyl starch; H-HES, high molecular weight hydroxyethyl starch. </w:t>
      </w:r>
    </w:p>
    <w:p w:rsidR="00616512" w:rsidRPr="00FE6FB2" w:rsidRDefault="00616512">
      <w:pPr>
        <w:widowControl/>
        <w:rPr>
          <w:rFonts w:ascii="Times New Roman" w:hAnsi="Times New Roman" w:cs="Times New Roman"/>
          <w:b/>
          <w:bCs/>
          <w:szCs w:val="36"/>
          <w:lang w:val="en-CA"/>
        </w:rPr>
      </w:pPr>
      <w:r w:rsidRPr="00FE6FB2">
        <w:rPr>
          <w:rFonts w:ascii="Times New Roman" w:hAnsi="Times New Roman" w:cs="Times New Roman"/>
        </w:rPr>
        <w:br w:type="page"/>
      </w:r>
    </w:p>
    <w:p w:rsidR="00616512" w:rsidRPr="00FE6FB2" w:rsidRDefault="00616512" w:rsidP="00616512">
      <w:pPr>
        <w:pStyle w:val="Heading3"/>
      </w:pPr>
      <w:bookmarkStart w:id="246" w:name="_Toc32664118"/>
      <w:bookmarkStart w:id="247" w:name="_Toc53220914"/>
      <w:r w:rsidRPr="00FE6FB2">
        <w:t>13.2.4 Confidence rating in surgical trails for blood transfusion volume</w:t>
      </w:r>
      <w:bookmarkEnd w:id="246"/>
      <w:bookmarkEnd w:id="247"/>
    </w:p>
    <w:p w:rsidR="00616512" w:rsidRPr="00FE6FB2" w:rsidRDefault="00616512" w:rsidP="00616512">
      <w:pPr>
        <w:rPr>
          <w:rFonts w:ascii="Times New Roman" w:hAnsi="Times New Roman" w:cs="Times New Roman"/>
        </w:rPr>
      </w:pPr>
      <w:r w:rsidRPr="00FE6FB2">
        <w:rPr>
          <w:rFonts w:ascii="Times New Roman" w:hAnsi="Times New Roman" w:cs="Times New Roman"/>
        </w:rPr>
        <w:t>eTable 13.8. Grading the evidence in surgical trials patients for blood transfusion volume</w:t>
      </w:r>
    </w:p>
    <w:tbl>
      <w:tblPr>
        <w:tblStyle w:val="1"/>
        <w:tblW w:w="0" w:type="auto"/>
        <w:tblLook w:val="04A0" w:firstRow="1" w:lastRow="0" w:firstColumn="1" w:lastColumn="0" w:noHBand="0" w:noVBand="1"/>
      </w:tblPr>
      <w:tblGrid>
        <w:gridCol w:w="1352"/>
        <w:gridCol w:w="652"/>
        <w:gridCol w:w="1286"/>
        <w:gridCol w:w="1099"/>
        <w:gridCol w:w="948"/>
        <w:gridCol w:w="1091"/>
        <w:gridCol w:w="1091"/>
        <w:gridCol w:w="1091"/>
        <w:gridCol w:w="1294"/>
      </w:tblGrid>
      <w:tr w:rsidR="007F1EF9" w:rsidRPr="00FE6FB2" w:rsidTr="007F1EF9">
        <w:trPr>
          <w:trHeight w:val="324"/>
        </w:trPr>
        <w:tc>
          <w:tcPr>
            <w:tcW w:w="0" w:type="auto"/>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Comparison</w:t>
            </w:r>
          </w:p>
        </w:tc>
        <w:tc>
          <w:tcPr>
            <w:tcW w:w="0" w:type="auto"/>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Studies</w:t>
            </w:r>
          </w:p>
        </w:tc>
        <w:tc>
          <w:tcPr>
            <w:tcW w:w="0" w:type="auto"/>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Within-study bias</w:t>
            </w:r>
          </w:p>
        </w:tc>
        <w:tc>
          <w:tcPr>
            <w:tcW w:w="0" w:type="auto"/>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Reporting bias</w:t>
            </w:r>
          </w:p>
        </w:tc>
        <w:tc>
          <w:tcPr>
            <w:tcW w:w="0" w:type="auto"/>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Indirectness</w:t>
            </w:r>
          </w:p>
        </w:tc>
        <w:tc>
          <w:tcPr>
            <w:tcW w:w="0" w:type="auto"/>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Imprecision</w:t>
            </w:r>
          </w:p>
        </w:tc>
        <w:tc>
          <w:tcPr>
            <w:tcW w:w="0" w:type="auto"/>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Heterogeneity</w:t>
            </w:r>
          </w:p>
        </w:tc>
        <w:tc>
          <w:tcPr>
            <w:tcW w:w="0" w:type="auto"/>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Incoherence</w:t>
            </w:r>
          </w:p>
        </w:tc>
        <w:tc>
          <w:tcPr>
            <w:tcW w:w="0" w:type="auto"/>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Confidence rating</w:t>
            </w:r>
          </w:p>
        </w:tc>
      </w:tr>
      <w:tr w:rsidR="007F1EF9" w:rsidRPr="00FE6FB2" w:rsidTr="007F1EF9">
        <w:trPr>
          <w:trHeight w:val="324"/>
        </w:trPr>
        <w:tc>
          <w:tcPr>
            <w:tcW w:w="0" w:type="auto"/>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BC:Gelatin</w:t>
            </w:r>
          </w:p>
        </w:tc>
        <w:tc>
          <w:tcPr>
            <w:tcW w:w="0" w:type="auto"/>
            <w:noWrap/>
            <w:hideMark/>
          </w:tcPr>
          <w:p w:rsidR="007F1EF9" w:rsidRPr="00FE6FB2" w:rsidRDefault="007F1EF9"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7F1EF9" w:rsidRPr="00FE6FB2" w:rsidTr="007F1EF9">
        <w:trPr>
          <w:trHeight w:val="324"/>
        </w:trPr>
        <w:tc>
          <w:tcPr>
            <w:tcW w:w="0" w:type="auto"/>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BC:H-HES</w:t>
            </w:r>
          </w:p>
        </w:tc>
        <w:tc>
          <w:tcPr>
            <w:tcW w:w="0" w:type="auto"/>
            <w:noWrap/>
            <w:hideMark/>
          </w:tcPr>
          <w:p w:rsidR="007F1EF9" w:rsidRPr="00FE6FB2" w:rsidRDefault="007F1EF9"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2</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7F1EF9" w:rsidRPr="00FE6FB2" w:rsidTr="007F1EF9">
        <w:trPr>
          <w:trHeight w:val="324"/>
        </w:trPr>
        <w:tc>
          <w:tcPr>
            <w:tcW w:w="0" w:type="auto"/>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BC:Hyper-Alb</w:t>
            </w:r>
          </w:p>
        </w:tc>
        <w:tc>
          <w:tcPr>
            <w:tcW w:w="0" w:type="auto"/>
            <w:noWrap/>
            <w:hideMark/>
          </w:tcPr>
          <w:p w:rsidR="007F1EF9" w:rsidRPr="00FE6FB2" w:rsidRDefault="007F1EF9"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0" w:type="auto"/>
            <w:shd w:val="clear" w:color="auto" w:fill="FFD966" w:themeFill="accent4"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7F1EF9" w:rsidRPr="00FE6FB2" w:rsidTr="007F1EF9">
        <w:trPr>
          <w:trHeight w:val="324"/>
        </w:trPr>
        <w:tc>
          <w:tcPr>
            <w:tcW w:w="0" w:type="auto"/>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BC:Iso-Alb</w:t>
            </w:r>
          </w:p>
        </w:tc>
        <w:tc>
          <w:tcPr>
            <w:tcW w:w="0" w:type="auto"/>
            <w:noWrap/>
            <w:hideMark/>
          </w:tcPr>
          <w:p w:rsidR="007F1EF9" w:rsidRPr="00FE6FB2" w:rsidRDefault="007F1EF9"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2</w:t>
            </w:r>
          </w:p>
        </w:tc>
        <w:tc>
          <w:tcPr>
            <w:tcW w:w="0" w:type="auto"/>
            <w:shd w:val="clear" w:color="auto" w:fill="FFD966" w:themeFill="accent4"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7F1EF9" w:rsidRPr="00FE6FB2" w:rsidTr="007F1EF9">
        <w:trPr>
          <w:trHeight w:val="324"/>
        </w:trPr>
        <w:tc>
          <w:tcPr>
            <w:tcW w:w="0" w:type="auto"/>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BC:L-HES</w:t>
            </w:r>
          </w:p>
        </w:tc>
        <w:tc>
          <w:tcPr>
            <w:tcW w:w="0" w:type="auto"/>
            <w:noWrap/>
            <w:hideMark/>
          </w:tcPr>
          <w:p w:rsidR="007F1EF9" w:rsidRPr="00FE6FB2" w:rsidRDefault="007F1EF9"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7F1EF9" w:rsidRPr="00FE6FB2" w:rsidTr="007F1EF9">
        <w:trPr>
          <w:trHeight w:val="324"/>
        </w:trPr>
        <w:tc>
          <w:tcPr>
            <w:tcW w:w="0" w:type="auto"/>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BC:Saline</w:t>
            </w:r>
          </w:p>
        </w:tc>
        <w:tc>
          <w:tcPr>
            <w:tcW w:w="0" w:type="auto"/>
            <w:noWrap/>
            <w:hideMark/>
          </w:tcPr>
          <w:p w:rsidR="007F1EF9" w:rsidRPr="00FE6FB2" w:rsidRDefault="007F1EF9"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3</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7F1EF9" w:rsidRPr="00FE6FB2" w:rsidTr="007F1EF9">
        <w:trPr>
          <w:trHeight w:val="324"/>
        </w:trPr>
        <w:tc>
          <w:tcPr>
            <w:tcW w:w="0" w:type="auto"/>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Gelatin:H-HES</w:t>
            </w:r>
          </w:p>
        </w:tc>
        <w:tc>
          <w:tcPr>
            <w:tcW w:w="0" w:type="auto"/>
            <w:noWrap/>
            <w:hideMark/>
          </w:tcPr>
          <w:p w:rsidR="007F1EF9" w:rsidRPr="00FE6FB2" w:rsidRDefault="007F1EF9"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2</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7F1EF9" w:rsidRPr="00FE6FB2" w:rsidTr="007F1EF9">
        <w:trPr>
          <w:trHeight w:val="324"/>
        </w:trPr>
        <w:tc>
          <w:tcPr>
            <w:tcW w:w="0" w:type="auto"/>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Gelatin:L-HES</w:t>
            </w:r>
          </w:p>
        </w:tc>
        <w:tc>
          <w:tcPr>
            <w:tcW w:w="0" w:type="auto"/>
            <w:noWrap/>
            <w:hideMark/>
          </w:tcPr>
          <w:p w:rsidR="007F1EF9" w:rsidRPr="00FE6FB2" w:rsidRDefault="007F1EF9"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2</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7F1EF9" w:rsidRPr="00FE6FB2" w:rsidTr="007F1EF9">
        <w:trPr>
          <w:trHeight w:val="324"/>
        </w:trPr>
        <w:tc>
          <w:tcPr>
            <w:tcW w:w="0" w:type="auto"/>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Gelatin:Saline</w:t>
            </w:r>
          </w:p>
        </w:tc>
        <w:tc>
          <w:tcPr>
            <w:tcW w:w="0" w:type="auto"/>
            <w:noWrap/>
            <w:hideMark/>
          </w:tcPr>
          <w:p w:rsidR="007F1EF9" w:rsidRPr="00FE6FB2" w:rsidRDefault="007F1EF9"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FFD966" w:themeFill="accent4"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7F1EF9" w:rsidRPr="00FE6FB2" w:rsidTr="007F1EF9">
        <w:trPr>
          <w:trHeight w:val="324"/>
        </w:trPr>
        <w:tc>
          <w:tcPr>
            <w:tcW w:w="0" w:type="auto"/>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H-HES:Hyper-Alb</w:t>
            </w:r>
          </w:p>
        </w:tc>
        <w:tc>
          <w:tcPr>
            <w:tcW w:w="0" w:type="auto"/>
            <w:noWrap/>
            <w:hideMark/>
          </w:tcPr>
          <w:p w:rsidR="007F1EF9" w:rsidRPr="00FE6FB2" w:rsidRDefault="007F1EF9"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0" w:type="auto"/>
            <w:shd w:val="clear" w:color="auto" w:fill="FFD966" w:themeFill="accent4"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7F1EF9" w:rsidRPr="00FE6FB2" w:rsidTr="007F1EF9">
        <w:trPr>
          <w:trHeight w:val="299"/>
        </w:trPr>
        <w:tc>
          <w:tcPr>
            <w:tcW w:w="0" w:type="auto"/>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H-HES:L-HES</w:t>
            </w:r>
          </w:p>
        </w:tc>
        <w:tc>
          <w:tcPr>
            <w:tcW w:w="0" w:type="auto"/>
            <w:noWrap/>
            <w:hideMark/>
          </w:tcPr>
          <w:p w:rsidR="007F1EF9" w:rsidRPr="00FE6FB2" w:rsidRDefault="007F1EF9"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7F1EF9" w:rsidRPr="00FE6FB2" w:rsidTr="007F1EF9">
        <w:trPr>
          <w:trHeight w:val="324"/>
        </w:trPr>
        <w:tc>
          <w:tcPr>
            <w:tcW w:w="0" w:type="auto"/>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H-HES:Saline</w:t>
            </w:r>
          </w:p>
        </w:tc>
        <w:tc>
          <w:tcPr>
            <w:tcW w:w="0" w:type="auto"/>
            <w:noWrap/>
            <w:hideMark/>
          </w:tcPr>
          <w:p w:rsidR="007F1EF9" w:rsidRPr="00FE6FB2" w:rsidRDefault="007F1EF9"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7F1EF9" w:rsidRPr="00FE6FB2" w:rsidTr="007F1EF9">
        <w:trPr>
          <w:trHeight w:val="324"/>
        </w:trPr>
        <w:tc>
          <w:tcPr>
            <w:tcW w:w="0" w:type="auto"/>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Iso-Alb:Saline</w:t>
            </w:r>
          </w:p>
        </w:tc>
        <w:tc>
          <w:tcPr>
            <w:tcW w:w="0" w:type="auto"/>
            <w:noWrap/>
            <w:hideMark/>
          </w:tcPr>
          <w:p w:rsidR="007F1EF9" w:rsidRPr="00FE6FB2" w:rsidRDefault="007F1EF9"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0" w:type="auto"/>
            <w:shd w:val="clear" w:color="auto" w:fill="FFD966" w:themeFill="accent4"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7F1EF9" w:rsidRPr="00FE6FB2" w:rsidTr="007F1EF9">
        <w:trPr>
          <w:trHeight w:val="324"/>
        </w:trPr>
        <w:tc>
          <w:tcPr>
            <w:tcW w:w="0" w:type="auto"/>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L-HES:Saline</w:t>
            </w:r>
          </w:p>
        </w:tc>
        <w:tc>
          <w:tcPr>
            <w:tcW w:w="0" w:type="auto"/>
            <w:noWrap/>
            <w:hideMark/>
          </w:tcPr>
          <w:p w:rsidR="007F1EF9" w:rsidRPr="00FE6FB2" w:rsidRDefault="007F1EF9"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7F1EF9" w:rsidRPr="00FE6FB2" w:rsidTr="007F1EF9">
        <w:trPr>
          <w:trHeight w:val="324"/>
        </w:trPr>
        <w:tc>
          <w:tcPr>
            <w:tcW w:w="0" w:type="auto"/>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Gelatin:Hyper-Alb</w:t>
            </w:r>
          </w:p>
        </w:tc>
        <w:tc>
          <w:tcPr>
            <w:tcW w:w="0" w:type="auto"/>
            <w:noWrap/>
            <w:hideMark/>
          </w:tcPr>
          <w:p w:rsidR="007F1EF9" w:rsidRPr="00FE6FB2" w:rsidRDefault="007F1EF9"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0</w:t>
            </w:r>
          </w:p>
        </w:tc>
        <w:tc>
          <w:tcPr>
            <w:tcW w:w="0" w:type="auto"/>
            <w:shd w:val="clear" w:color="auto" w:fill="FFD966" w:themeFill="accent4"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7F1EF9" w:rsidRPr="00FE6FB2" w:rsidTr="007F1EF9">
        <w:trPr>
          <w:trHeight w:val="324"/>
        </w:trPr>
        <w:tc>
          <w:tcPr>
            <w:tcW w:w="0" w:type="auto"/>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Gelatin:Iso-Alb</w:t>
            </w:r>
          </w:p>
        </w:tc>
        <w:tc>
          <w:tcPr>
            <w:tcW w:w="0" w:type="auto"/>
            <w:noWrap/>
            <w:hideMark/>
          </w:tcPr>
          <w:p w:rsidR="007F1EF9" w:rsidRPr="00FE6FB2" w:rsidRDefault="007F1EF9"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0</w:t>
            </w:r>
          </w:p>
        </w:tc>
        <w:tc>
          <w:tcPr>
            <w:tcW w:w="0" w:type="auto"/>
            <w:shd w:val="clear" w:color="auto" w:fill="FFD966" w:themeFill="accent4"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7F1EF9" w:rsidRPr="00FE6FB2" w:rsidTr="007F1EF9">
        <w:trPr>
          <w:trHeight w:val="324"/>
        </w:trPr>
        <w:tc>
          <w:tcPr>
            <w:tcW w:w="0" w:type="auto"/>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H-HES:Iso-Alb</w:t>
            </w:r>
          </w:p>
        </w:tc>
        <w:tc>
          <w:tcPr>
            <w:tcW w:w="0" w:type="auto"/>
            <w:noWrap/>
            <w:hideMark/>
          </w:tcPr>
          <w:p w:rsidR="007F1EF9" w:rsidRPr="00FE6FB2" w:rsidRDefault="007F1EF9"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0</w:t>
            </w:r>
          </w:p>
        </w:tc>
        <w:tc>
          <w:tcPr>
            <w:tcW w:w="0" w:type="auto"/>
            <w:shd w:val="clear" w:color="auto" w:fill="FFD966" w:themeFill="accent4"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7F1EF9" w:rsidRPr="00FE6FB2" w:rsidTr="007F1EF9">
        <w:trPr>
          <w:trHeight w:val="324"/>
        </w:trPr>
        <w:tc>
          <w:tcPr>
            <w:tcW w:w="0" w:type="auto"/>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Hyper-Alb:Iso-Alb</w:t>
            </w:r>
          </w:p>
        </w:tc>
        <w:tc>
          <w:tcPr>
            <w:tcW w:w="0" w:type="auto"/>
            <w:noWrap/>
            <w:hideMark/>
          </w:tcPr>
          <w:p w:rsidR="007F1EF9" w:rsidRPr="00FE6FB2" w:rsidRDefault="007F1EF9"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0</w:t>
            </w:r>
          </w:p>
        </w:tc>
        <w:tc>
          <w:tcPr>
            <w:tcW w:w="0" w:type="auto"/>
            <w:shd w:val="clear" w:color="auto" w:fill="FFD966" w:themeFill="accent4"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7F1EF9" w:rsidRPr="00FE6FB2" w:rsidTr="007F1EF9">
        <w:trPr>
          <w:trHeight w:val="324"/>
        </w:trPr>
        <w:tc>
          <w:tcPr>
            <w:tcW w:w="0" w:type="auto"/>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Hyper-Alb:L-HES</w:t>
            </w:r>
          </w:p>
        </w:tc>
        <w:tc>
          <w:tcPr>
            <w:tcW w:w="0" w:type="auto"/>
            <w:noWrap/>
            <w:hideMark/>
          </w:tcPr>
          <w:p w:rsidR="007F1EF9" w:rsidRPr="00FE6FB2" w:rsidRDefault="007F1EF9"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0</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FFD966" w:themeFill="accent4"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7F1EF9" w:rsidRPr="00FE6FB2" w:rsidTr="007F1EF9">
        <w:trPr>
          <w:trHeight w:val="324"/>
        </w:trPr>
        <w:tc>
          <w:tcPr>
            <w:tcW w:w="0" w:type="auto"/>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Hyper-Alb:Saline</w:t>
            </w:r>
          </w:p>
        </w:tc>
        <w:tc>
          <w:tcPr>
            <w:tcW w:w="0" w:type="auto"/>
            <w:noWrap/>
            <w:hideMark/>
          </w:tcPr>
          <w:p w:rsidR="007F1EF9" w:rsidRPr="00FE6FB2" w:rsidRDefault="007F1EF9"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0</w:t>
            </w:r>
          </w:p>
        </w:tc>
        <w:tc>
          <w:tcPr>
            <w:tcW w:w="0" w:type="auto"/>
            <w:shd w:val="clear" w:color="auto" w:fill="FFD966" w:themeFill="accent4"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7F1EF9" w:rsidRPr="00FE6FB2" w:rsidTr="007F1EF9">
        <w:trPr>
          <w:trHeight w:val="324"/>
        </w:trPr>
        <w:tc>
          <w:tcPr>
            <w:tcW w:w="0" w:type="auto"/>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Iso-Alb:L-HES</w:t>
            </w:r>
          </w:p>
        </w:tc>
        <w:tc>
          <w:tcPr>
            <w:tcW w:w="0" w:type="auto"/>
            <w:noWrap/>
            <w:hideMark/>
          </w:tcPr>
          <w:p w:rsidR="007F1EF9" w:rsidRPr="00FE6FB2" w:rsidRDefault="007F1EF9"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0</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bl>
    <w:p w:rsidR="00321A2D" w:rsidRPr="00FE6FB2" w:rsidRDefault="00321A2D" w:rsidP="00321A2D">
      <w:pPr>
        <w:rPr>
          <w:rFonts w:ascii="Times New Roman" w:hAnsi="Times New Roman" w:cs="Times New Roman"/>
        </w:rPr>
      </w:pPr>
      <w:r w:rsidRPr="00FE6FB2">
        <w:rPr>
          <w:rFonts w:ascii="Times New Roman" w:hAnsi="Times New Roman" w:cs="Times New Roman"/>
        </w:rPr>
        <w:t xml:space="preserve">Abbreviations: BC, balanced crystalloids; Iso-Alb, iso-oncotic albumin; Hyper-Alb, hyperoncotic albumin; L-HES, low molecular weight hydroxyethyl starch; H-HES, high molecular weight hydroxyethyl starch. </w:t>
      </w:r>
    </w:p>
    <w:p w:rsidR="00616512" w:rsidRPr="00FE6FB2" w:rsidRDefault="00616512" w:rsidP="008E5C8D">
      <w:pPr>
        <w:rPr>
          <w:rFonts w:ascii="Times New Roman" w:hAnsi="Times New Roman" w:cs="Times New Roman"/>
          <w:lang w:eastAsia="en-CA"/>
        </w:rPr>
      </w:pPr>
    </w:p>
    <w:p w:rsidR="00616512" w:rsidRPr="00FE6FB2" w:rsidRDefault="00616512" w:rsidP="008E5C8D">
      <w:pPr>
        <w:rPr>
          <w:rFonts w:ascii="Times New Roman" w:hAnsi="Times New Roman" w:cs="Times New Roman"/>
          <w:lang w:val="en-CA" w:eastAsia="en-CA"/>
        </w:rPr>
      </w:pPr>
    </w:p>
    <w:p w:rsidR="00782C32" w:rsidRPr="00FE6FB2" w:rsidRDefault="00782C32" w:rsidP="00357E3F">
      <w:pPr>
        <w:rPr>
          <w:rFonts w:ascii="Times New Roman" w:hAnsi="Times New Roman" w:cs="Times New Roman"/>
          <w:b/>
          <w:szCs w:val="24"/>
        </w:rPr>
      </w:pPr>
    </w:p>
    <w:p w:rsidR="00782C32" w:rsidRPr="00FE6FB2" w:rsidRDefault="00782C32">
      <w:pPr>
        <w:widowControl/>
        <w:rPr>
          <w:rFonts w:ascii="Times New Roman" w:hAnsi="Times New Roman" w:cs="Times New Roman"/>
          <w:b/>
          <w:szCs w:val="24"/>
        </w:rPr>
      </w:pPr>
      <w:r w:rsidRPr="00FE6FB2">
        <w:rPr>
          <w:rFonts w:ascii="Times New Roman" w:hAnsi="Times New Roman" w:cs="Times New Roman"/>
          <w:b/>
          <w:szCs w:val="24"/>
        </w:rPr>
        <w:br w:type="page"/>
      </w:r>
    </w:p>
    <w:p w:rsidR="00DB69FD" w:rsidRPr="00FE6FB2" w:rsidRDefault="00690441" w:rsidP="00DB69FD">
      <w:pPr>
        <w:pStyle w:val="Heading2"/>
      </w:pPr>
      <w:bookmarkStart w:id="248" w:name="_Toc32664119"/>
      <w:bookmarkStart w:id="249" w:name="_Toc53220915"/>
      <w:r w:rsidRPr="00FE6FB2">
        <w:t>13</w:t>
      </w:r>
      <w:r w:rsidR="0093180B" w:rsidRPr="00FE6FB2">
        <w:t>.3. Trauma</w:t>
      </w:r>
      <w:r w:rsidR="00052844" w:rsidRPr="00FE6FB2">
        <w:t xml:space="preserve"> patients</w:t>
      </w:r>
      <w:bookmarkEnd w:id="248"/>
      <w:bookmarkEnd w:id="249"/>
      <w:r w:rsidR="00052844" w:rsidRPr="00FE6FB2">
        <w:t xml:space="preserve"> </w:t>
      </w:r>
    </w:p>
    <w:p w:rsidR="0093180B" w:rsidRPr="00FE6FB2" w:rsidRDefault="0093180B" w:rsidP="0093180B">
      <w:pPr>
        <w:rPr>
          <w:rFonts w:ascii="Times New Roman" w:hAnsi="Times New Roman" w:cs="Times New Roman"/>
          <w:lang w:val="en-CA"/>
        </w:rPr>
      </w:pPr>
      <w:r w:rsidRPr="00FE6FB2">
        <w:rPr>
          <w:rFonts w:ascii="Times New Roman" w:hAnsi="Times New Roman" w:cs="Times New Roman"/>
          <w:lang w:val="en-CA"/>
        </w:rPr>
        <w:t xml:space="preserve">13.3.1 </w:t>
      </w:r>
      <w:r w:rsidRPr="00FE6FB2">
        <w:rPr>
          <w:rFonts w:ascii="Times New Roman" w:hAnsi="Times New Roman" w:cs="Times New Roman"/>
        </w:rPr>
        <w:t>Confidence rating in trauma trails for mortality</w:t>
      </w:r>
    </w:p>
    <w:p w:rsidR="008E5C8D" w:rsidRPr="00FE6FB2" w:rsidRDefault="008E5C8D" w:rsidP="008E5C8D">
      <w:pPr>
        <w:rPr>
          <w:rFonts w:ascii="Times New Roman" w:hAnsi="Times New Roman" w:cs="Times New Roman"/>
        </w:rPr>
      </w:pPr>
      <w:r w:rsidRPr="00FE6FB2">
        <w:rPr>
          <w:rFonts w:ascii="Times New Roman" w:hAnsi="Times New Roman" w:cs="Times New Roman"/>
        </w:rPr>
        <w:t>eTable 1</w:t>
      </w:r>
      <w:r w:rsidR="00690441" w:rsidRPr="00FE6FB2">
        <w:rPr>
          <w:rFonts w:ascii="Times New Roman" w:hAnsi="Times New Roman" w:cs="Times New Roman"/>
        </w:rPr>
        <w:t>3</w:t>
      </w:r>
      <w:r w:rsidR="0093180B" w:rsidRPr="00FE6FB2">
        <w:rPr>
          <w:rFonts w:ascii="Times New Roman" w:hAnsi="Times New Roman" w:cs="Times New Roman"/>
        </w:rPr>
        <w:t>.9</w:t>
      </w:r>
      <w:r w:rsidRPr="00FE6FB2">
        <w:rPr>
          <w:rFonts w:ascii="Times New Roman" w:hAnsi="Times New Roman" w:cs="Times New Roman"/>
        </w:rPr>
        <w:t>. Grading the evidence in traumatic patients</w:t>
      </w:r>
      <w:r w:rsidR="0093180B" w:rsidRPr="00FE6FB2">
        <w:rPr>
          <w:rFonts w:ascii="Times New Roman" w:hAnsi="Times New Roman" w:cs="Times New Roman"/>
        </w:rPr>
        <w:t xml:space="preserve"> for mortality</w:t>
      </w:r>
    </w:p>
    <w:tbl>
      <w:tblPr>
        <w:tblStyle w:val="1"/>
        <w:tblW w:w="0" w:type="auto"/>
        <w:tblLook w:val="04A0" w:firstRow="1" w:lastRow="0" w:firstColumn="1" w:lastColumn="0" w:noHBand="0" w:noVBand="1"/>
      </w:tblPr>
      <w:tblGrid>
        <w:gridCol w:w="1352"/>
        <w:gridCol w:w="652"/>
        <w:gridCol w:w="1286"/>
        <w:gridCol w:w="1099"/>
        <w:gridCol w:w="948"/>
        <w:gridCol w:w="1091"/>
        <w:gridCol w:w="1056"/>
        <w:gridCol w:w="947"/>
        <w:gridCol w:w="1294"/>
      </w:tblGrid>
      <w:tr w:rsidR="007F1EF9" w:rsidRPr="00FE6FB2" w:rsidTr="007F1EF9">
        <w:trPr>
          <w:trHeight w:val="324"/>
        </w:trPr>
        <w:tc>
          <w:tcPr>
            <w:tcW w:w="0" w:type="auto"/>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Comparison</w:t>
            </w:r>
          </w:p>
        </w:tc>
        <w:tc>
          <w:tcPr>
            <w:tcW w:w="0" w:type="auto"/>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Studies</w:t>
            </w:r>
          </w:p>
        </w:tc>
        <w:tc>
          <w:tcPr>
            <w:tcW w:w="0" w:type="auto"/>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Within-study bias</w:t>
            </w:r>
          </w:p>
        </w:tc>
        <w:tc>
          <w:tcPr>
            <w:tcW w:w="0" w:type="auto"/>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Reporting bias</w:t>
            </w:r>
          </w:p>
        </w:tc>
        <w:tc>
          <w:tcPr>
            <w:tcW w:w="0" w:type="auto"/>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Indirectness</w:t>
            </w:r>
          </w:p>
        </w:tc>
        <w:tc>
          <w:tcPr>
            <w:tcW w:w="0" w:type="auto"/>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Imprecision</w:t>
            </w:r>
          </w:p>
        </w:tc>
        <w:tc>
          <w:tcPr>
            <w:tcW w:w="0" w:type="auto"/>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Heterogeneity</w:t>
            </w:r>
          </w:p>
        </w:tc>
        <w:tc>
          <w:tcPr>
            <w:tcW w:w="0" w:type="auto"/>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Incoherence</w:t>
            </w:r>
          </w:p>
        </w:tc>
        <w:tc>
          <w:tcPr>
            <w:tcW w:w="0" w:type="auto"/>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Confidence rating</w:t>
            </w:r>
          </w:p>
        </w:tc>
      </w:tr>
      <w:tr w:rsidR="007F1EF9" w:rsidRPr="00FE6FB2" w:rsidTr="007B2E8B">
        <w:trPr>
          <w:trHeight w:val="324"/>
        </w:trPr>
        <w:tc>
          <w:tcPr>
            <w:tcW w:w="0" w:type="auto"/>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BC:H-HES</w:t>
            </w:r>
          </w:p>
        </w:tc>
        <w:tc>
          <w:tcPr>
            <w:tcW w:w="0" w:type="auto"/>
            <w:noWrap/>
            <w:hideMark/>
          </w:tcPr>
          <w:p w:rsidR="007F1EF9" w:rsidRPr="00FE6FB2" w:rsidRDefault="007F1EF9"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0" w:type="auto"/>
            <w:shd w:val="clear" w:color="auto" w:fill="FFD966" w:themeFill="accent4"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7F1EF9" w:rsidRPr="00FE6FB2" w:rsidTr="007F1EF9">
        <w:trPr>
          <w:trHeight w:val="324"/>
        </w:trPr>
        <w:tc>
          <w:tcPr>
            <w:tcW w:w="0" w:type="auto"/>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BC:Hyper-Alb</w:t>
            </w:r>
          </w:p>
        </w:tc>
        <w:tc>
          <w:tcPr>
            <w:tcW w:w="0" w:type="auto"/>
            <w:noWrap/>
            <w:hideMark/>
          </w:tcPr>
          <w:p w:rsidR="007F1EF9" w:rsidRPr="00FE6FB2" w:rsidRDefault="007F1EF9"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7F1EF9" w:rsidRPr="00FE6FB2" w:rsidTr="007F1EF9">
        <w:trPr>
          <w:trHeight w:val="324"/>
        </w:trPr>
        <w:tc>
          <w:tcPr>
            <w:tcW w:w="0" w:type="auto"/>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BC:Iso-Alb</w:t>
            </w:r>
          </w:p>
        </w:tc>
        <w:tc>
          <w:tcPr>
            <w:tcW w:w="0" w:type="auto"/>
            <w:noWrap/>
            <w:hideMark/>
          </w:tcPr>
          <w:p w:rsidR="007F1EF9" w:rsidRPr="00FE6FB2" w:rsidRDefault="007F1EF9"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7F1EF9" w:rsidRPr="00FE6FB2" w:rsidTr="007B2E8B">
        <w:trPr>
          <w:trHeight w:val="324"/>
        </w:trPr>
        <w:tc>
          <w:tcPr>
            <w:tcW w:w="0" w:type="auto"/>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BC:Saline</w:t>
            </w:r>
          </w:p>
        </w:tc>
        <w:tc>
          <w:tcPr>
            <w:tcW w:w="0" w:type="auto"/>
            <w:noWrap/>
            <w:hideMark/>
          </w:tcPr>
          <w:p w:rsidR="007F1EF9" w:rsidRPr="00FE6FB2" w:rsidRDefault="007F1EF9"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3</w:t>
            </w:r>
          </w:p>
        </w:tc>
        <w:tc>
          <w:tcPr>
            <w:tcW w:w="0" w:type="auto"/>
            <w:shd w:val="clear" w:color="auto" w:fill="FFD966" w:themeFill="accent4"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7F1EF9" w:rsidRPr="00FE6FB2" w:rsidTr="007F1EF9">
        <w:trPr>
          <w:trHeight w:val="324"/>
        </w:trPr>
        <w:tc>
          <w:tcPr>
            <w:tcW w:w="0" w:type="auto"/>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Gelatin:H-HES</w:t>
            </w:r>
          </w:p>
        </w:tc>
        <w:tc>
          <w:tcPr>
            <w:tcW w:w="0" w:type="auto"/>
            <w:noWrap/>
            <w:hideMark/>
          </w:tcPr>
          <w:p w:rsidR="007F1EF9" w:rsidRPr="00FE6FB2" w:rsidRDefault="007F1EF9"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7F1EF9" w:rsidRPr="00FE6FB2" w:rsidTr="007F1EF9">
        <w:trPr>
          <w:trHeight w:val="324"/>
        </w:trPr>
        <w:tc>
          <w:tcPr>
            <w:tcW w:w="0" w:type="auto"/>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Iso-Alb:Saline</w:t>
            </w:r>
          </w:p>
        </w:tc>
        <w:tc>
          <w:tcPr>
            <w:tcW w:w="0" w:type="auto"/>
            <w:noWrap/>
            <w:hideMark/>
          </w:tcPr>
          <w:p w:rsidR="007F1EF9" w:rsidRPr="00FE6FB2" w:rsidRDefault="007F1EF9"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7F1EF9" w:rsidRPr="00FE6FB2" w:rsidTr="007F1EF9">
        <w:trPr>
          <w:trHeight w:val="324"/>
        </w:trPr>
        <w:tc>
          <w:tcPr>
            <w:tcW w:w="0" w:type="auto"/>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L-HES:Saline</w:t>
            </w:r>
          </w:p>
        </w:tc>
        <w:tc>
          <w:tcPr>
            <w:tcW w:w="0" w:type="auto"/>
            <w:noWrap/>
            <w:hideMark/>
          </w:tcPr>
          <w:p w:rsidR="007F1EF9" w:rsidRPr="00FE6FB2" w:rsidRDefault="007F1EF9"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2</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7F1EF9" w:rsidRPr="00FE6FB2" w:rsidTr="007B2E8B">
        <w:trPr>
          <w:trHeight w:val="324"/>
        </w:trPr>
        <w:tc>
          <w:tcPr>
            <w:tcW w:w="0" w:type="auto"/>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BC:Gelatin</w:t>
            </w:r>
          </w:p>
        </w:tc>
        <w:tc>
          <w:tcPr>
            <w:tcW w:w="0" w:type="auto"/>
            <w:noWrap/>
            <w:hideMark/>
          </w:tcPr>
          <w:p w:rsidR="007F1EF9" w:rsidRPr="00FE6FB2" w:rsidRDefault="007F1EF9"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0</w:t>
            </w:r>
          </w:p>
        </w:tc>
        <w:tc>
          <w:tcPr>
            <w:tcW w:w="0" w:type="auto"/>
            <w:shd w:val="clear" w:color="auto" w:fill="FFD966" w:themeFill="accent4"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7F1EF9" w:rsidRPr="00FE6FB2" w:rsidTr="007F1EF9">
        <w:trPr>
          <w:trHeight w:val="324"/>
        </w:trPr>
        <w:tc>
          <w:tcPr>
            <w:tcW w:w="0" w:type="auto"/>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BC:L-HES</w:t>
            </w:r>
          </w:p>
        </w:tc>
        <w:tc>
          <w:tcPr>
            <w:tcW w:w="0" w:type="auto"/>
            <w:noWrap/>
            <w:hideMark/>
          </w:tcPr>
          <w:p w:rsidR="007F1EF9" w:rsidRPr="00FE6FB2" w:rsidRDefault="007F1EF9"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0</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7F1EF9" w:rsidRPr="00FE6FB2" w:rsidTr="007F1EF9">
        <w:trPr>
          <w:trHeight w:val="324"/>
        </w:trPr>
        <w:tc>
          <w:tcPr>
            <w:tcW w:w="0" w:type="auto"/>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Gelatin:Hyper-Alb</w:t>
            </w:r>
          </w:p>
        </w:tc>
        <w:tc>
          <w:tcPr>
            <w:tcW w:w="0" w:type="auto"/>
            <w:noWrap/>
            <w:hideMark/>
          </w:tcPr>
          <w:p w:rsidR="007F1EF9" w:rsidRPr="00FE6FB2" w:rsidRDefault="007F1EF9"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0</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7F1EF9" w:rsidRPr="00FE6FB2" w:rsidTr="007F1EF9">
        <w:trPr>
          <w:trHeight w:val="324"/>
        </w:trPr>
        <w:tc>
          <w:tcPr>
            <w:tcW w:w="0" w:type="auto"/>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Gelatin:Iso-Alb</w:t>
            </w:r>
          </w:p>
        </w:tc>
        <w:tc>
          <w:tcPr>
            <w:tcW w:w="0" w:type="auto"/>
            <w:noWrap/>
            <w:hideMark/>
          </w:tcPr>
          <w:p w:rsidR="007F1EF9" w:rsidRPr="00FE6FB2" w:rsidRDefault="007F1EF9"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0</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7F1EF9" w:rsidRPr="00FE6FB2" w:rsidTr="007F1EF9">
        <w:trPr>
          <w:trHeight w:val="324"/>
        </w:trPr>
        <w:tc>
          <w:tcPr>
            <w:tcW w:w="0" w:type="auto"/>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Gelatin:L-HES</w:t>
            </w:r>
          </w:p>
        </w:tc>
        <w:tc>
          <w:tcPr>
            <w:tcW w:w="0" w:type="auto"/>
            <w:noWrap/>
            <w:hideMark/>
          </w:tcPr>
          <w:p w:rsidR="007F1EF9" w:rsidRPr="00FE6FB2" w:rsidRDefault="007F1EF9"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0</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7F1EF9" w:rsidRPr="00FE6FB2" w:rsidTr="007B2E8B">
        <w:trPr>
          <w:trHeight w:val="324"/>
        </w:trPr>
        <w:tc>
          <w:tcPr>
            <w:tcW w:w="0" w:type="auto"/>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Gelatin:Saline</w:t>
            </w:r>
          </w:p>
        </w:tc>
        <w:tc>
          <w:tcPr>
            <w:tcW w:w="0" w:type="auto"/>
            <w:noWrap/>
            <w:hideMark/>
          </w:tcPr>
          <w:p w:rsidR="007F1EF9" w:rsidRPr="00FE6FB2" w:rsidRDefault="007F1EF9"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0</w:t>
            </w:r>
          </w:p>
        </w:tc>
        <w:tc>
          <w:tcPr>
            <w:tcW w:w="0" w:type="auto"/>
            <w:shd w:val="clear" w:color="auto" w:fill="FFD966" w:themeFill="accent4"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7F1EF9" w:rsidRPr="00FE6FB2" w:rsidTr="007B2E8B">
        <w:trPr>
          <w:trHeight w:val="324"/>
        </w:trPr>
        <w:tc>
          <w:tcPr>
            <w:tcW w:w="0" w:type="auto"/>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H-HES:Hyper-Alb</w:t>
            </w:r>
          </w:p>
        </w:tc>
        <w:tc>
          <w:tcPr>
            <w:tcW w:w="0" w:type="auto"/>
            <w:noWrap/>
            <w:hideMark/>
          </w:tcPr>
          <w:p w:rsidR="007F1EF9" w:rsidRPr="00FE6FB2" w:rsidRDefault="007F1EF9"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0</w:t>
            </w:r>
          </w:p>
        </w:tc>
        <w:tc>
          <w:tcPr>
            <w:tcW w:w="0" w:type="auto"/>
            <w:shd w:val="clear" w:color="auto" w:fill="FFD966" w:themeFill="accent4"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7F1EF9" w:rsidRPr="00FE6FB2" w:rsidTr="007B2E8B">
        <w:trPr>
          <w:trHeight w:val="324"/>
        </w:trPr>
        <w:tc>
          <w:tcPr>
            <w:tcW w:w="0" w:type="auto"/>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H-HES:Iso-Alb</w:t>
            </w:r>
          </w:p>
        </w:tc>
        <w:tc>
          <w:tcPr>
            <w:tcW w:w="0" w:type="auto"/>
            <w:noWrap/>
            <w:hideMark/>
          </w:tcPr>
          <w:p w:rsidR="007F1EF9" w:rsidRPr="00FE6FB2" w:rsidRDefault="007F1EF9"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0</w:t>
            </w:r>
          </w:p>
        </w:tc>
        <w:tc>
          <w:tcPr>
            <w:tcW w:w="0" w:type="auto"/>
            <w:shd w:val="clear" w:color="auto" w:fill="FFD966" w:themeFill="accent4"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7F1EF9" w:rsidRPr="00FE6FB2" w:rsidTr="007B2E8B">
        <w:trPr>
          <w:trHeight w:val="324"/>
        </w:trPr>
        <w:tc>
          <w:tcPr>
            <w:tcW w:w="0" w:type="auto"/>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H-HES:L-HES</w:t>
            </w:r>
          </w:p>
        </w:tc>
        <w:tc>
          <w:tcPr>
            <w:tcW w:w="0" w:type="auto"/>
            <w:noWrap/>
            <w:hideMark/>
          </w:tcPr>
          <w:p w:rsidR="007F1EF9" w:rsidRPr="00FE6FB2" w:rsidRDefault="007F1EF9"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0</w:t>
            </w:r>
          </w:p>
        </w:tc>
        <w:tc>
          <w:tcPr>
            <w:tcW w:w="0" w:type="auto"/>
            <w:shd w:val="clear" w:color="auto" w:fill="FFD966" w:themeFill="accent4"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7F1EF9" w:rsidRPr="00FE6FB2" w:rsidTr="007B2E8B">
        <w:trPr>
          <w:trHeight w:val="324"/>
        </w:trPr>
        <w:tc>
          <w:tcPr>
            <w:tcW w:w="0" w:type="auto"/>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H-HES:Saline</w:t>
            </w:r>
          </w:p>
        </w:tc>
        <w:tc>
          <w:tcPr>
            <w:tcW w:w="0" w:type="auto"/>
            <w:noWrap/>
            <w:hideMark/>
          </w:tcPr>
          <w:p w:rsidR="007F1EF9" w:rsidRPr="00FE6FB2" w:rsidRDefault="007F1EF9"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0</w:t>
            </w:r>
          </w:p>
        </w:tc>
        <w:tc>
          <w:tcPr>
            <w:tcW w:w="0" w:type="auto"/>
            <w:shd w:val="clear" w:color="auto" w:fill="FFD966" w:themeFill="accent4"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Some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7F1EF9" w:rsidRPr="00FE6FB2" w:rsidTr="007F1EF9">
        <w:trPr>
          <w:trHeight w:val="324"/>
        </w:trPr>
        <w:tc>
          <w:tcPr>
            <w:tcW w:w="0" w:type="auto"/>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Hyper-Alb:Iso-Alb</w:t>
            </w:r>
          </w:p>
        </w:tc>
        <w:tc>
          <w:tcPr>
            <w:tcW w:w="0" w:type="auto"/>
            <w:noWrap/>
            <w:hideMark/>
          </w:tcPr>
          <w:p w:rsidR="007F1EF9" w:rsidRPr="00FE6FB2" w:rsidRDefault="007F1EF9"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0</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7F1EF9" w:rsidRPr="00FE6FB2" w:rsidTr="007F1EF9">
        <w:trPr>
          <w:trHeight w:val="324"/>
        </w:trPr>
        <w:tc>
          <w:tcPr>
            <w:tcW w:w="0" w:type="auto"/>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Hyper-Alb:L-HES</w:t>
            </w:r>
          </w:p>
        </w:tc>
        <w:tc>
          <w:tcPr>
            <w:tcW w:w="0" w:type="auto"/>
            <w:noWrap/>
            <w:hideMark/>
          </w:tcPr>
          <w:p w:rsidR="007F1EF9" w:rsidRPr="00FE6FB2" w:rsidRDefault="007F1EF9"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0</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7F1EF9" w:rsidRPr="00FE6FB2" w:rsidTr="007F1EF9">
        <w:trPr>
          <w:trHeight w:val="324"/>
        </w:trPr>
        <w:tc>
          <w:tcPr>
            <w:tcW w:w="0" w:type="auto"/>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Hyper-Alb:Saline</w:t>
            </w:r>
          </w:p>
        </w:tc>
        <w:tc>
          <w:tcPr>
            <w:tcW w:w="0" w:type="auto"/>
            <w:noWrap/>
            <w:hideMark/>
          </w:tcPr>
          <w:p w:rsidR="007F1EF9" w:rsidRPr="00FE6FB2" w:rsidRDefault="007F1EF9"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0</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r w:rsidR="007F1EF9" w:rsidRPr="00FE6FB2" w:rsidTr="007F1EF9">
        <w:trPr>
          <w:trHeight w:val="324"/>
        </w:trPr>
        <w:tc>
          <w:tcPr>
            <w:tcW w:w="0" w:type="auto"/>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Iso-Alb:L-HES</w:t>
            </w:r>
          </w:p>
        </w:tc>
        <w:tc>
          <w:tcPr>
            <w:tcW w:w="0" w:type="auto"/>
            <w:noWrap/>
            <w:hideMark/>
          </w:tcPr>
          <w:p w:rsidR="007F1EF9" w:rsidRPr="00FE6FB2" w:rsidRDefault="007F1EF9" w:rsidP="007F1EF9">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0</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7F1EF9" w:rsidRPr="00FE6FB2" w:rsidRDefault="007F1EF9" w:rsidP="007F1EF9">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D966" w:themeFill="accent4" w:themeFillTint="99"/>
            <w:noWrap/>
            <w:hideMark/>
          </w:tcPr>
          <w:p w:rsidR="007F1EF9" w:rsidRPr="00FE6FB2" w:rsidRDefault="007F1EF9" w:rsidP="007F1EF9">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Low</w:t>
            </w:r>
          </w:p>
        </w:tc>
      </w:tr>
    </w:tbl>
    <w:p w:rsidR="00321A2D" w:rsidRPr="00FE6FB2" w:rsidRDefault="00321A2D" w:rsidP="00321A2D">
      <w:pPr>
        <w:rPr>
          <w:rFonts w:ascii="Times New Roman" w:hAnsi="Times New Roman" w:cs="Times New Roman"/>
        </w:rPr>
      </w:pPr>
      <w:r w:rsidRPr="00FE6FB2">
        <w:rPr>
          <w:rFonts w:ascii="Times New Roman" w:hAnsi="Times New Roman" w:cs="Times New Roman"/>
        </w:rPr>
        <w:t xml:space="preserve">Abbreviations: BC, balanced crystalloids; Iso-Alb, iso-oncotic albumin; Hyper-Alb, hyperoncotic albumin; L-HES, low molecular weight hydroxyethyl starch; H-HES, high molecular weight hydroxyethyl starch. </w:t>
      </w:r>
    </w:p>
    <w:p w:rsidR="00DB69FD" w:rsidRPr="00FE6FB2" w:rsidRDefault="00DB69FD" w:rsidP="008E5C8D">
      <w:pPr>
        <w:rPr>
          <w:rFonts w:ascii="Times New Roman" w:hAnsi="Times New Roman" w:cs="Times New Roman"/>
        </w:rPr>
      </w:pPr>
    </w:p>
    <w:p w:rsidR="00DB69FD" w:rsidRPr="00FE6FB2" w:rsidRDefault="00DB69FD" w:rsidP="008E5C8D">
      <w:pPr>
        <w:rPr>
          <w:rFonts w:ascii="Times New Roman" w:hAnsi="Times New Roman" w:cs="Times New Roman"/>
        </w:rPr>
      </w:pPr>
    </w:p>
    <w:p w:rsidR="0093180B" w:rsidRPr="00FE6FB2" w:rsidRDefault="0093180B" w:rsidP="0093180B">
      <w:pPr>
        <w:rPr>
          <w:rFonts w:ascii="Times New Roman" w:hAnsi="Times New Roman" w:cs="Times New Roman"/>
        </w:rPr>
      </w:pPr>
    </w:p>
    <w:p w:rsidR="0093180B" w:rsidRPr="00FE6FB2" w:rsidRDefault="0093180B">
      <w:pPr>
        <w:widowControl/>
        <w:rPr>
          <w:rFonts w:ascii="Times New Roman" w:hAnsi="Times New Roman" w:cs="Times New Roman"/>
          <w:lang w:val="en-CA"/>
        </w:rPr>
      </w:pPr>
      <w:r w:rsidRPr="00FE6FB2">
        <w:rPr>
          <w:rFonts w:ascii="Times New Roman" w:hAnsi="Times New Roman" w:cs="Times New Roman"/>
          <w:lang w:val="en-CA"/>
        </w:rPr>
        <w:br w:type="page"/>
      </w:r>
    </w:p>
    <w:p w:rsidR="0093180B" w:rsidRPr="00FE6FB2" w:rsidRDefault="0093180B" w:rsidP="0093180B">
      <w:pPr>
        <w:rPr>
          <w:rFonts w:ascii="Times New Roman" w:hAnsi="Times New Roman" w:cs="Times New Roman"/>
          <w:lang w:val="en-CA"/>
        </w:rPr>
      </w:pPr>
      <w:r w:rsidRPr="00FE6FB2">
        <w:rPr>
          <w:rFonts w:ascii="Times New Roman" w:hAnsi="Times New Roman" w:cs="Times New Roman"/>
          <w:lang w:val="en-CA"/>
        </w:rPr>
        <w:t>13.3.</w:t>
      </w:r>
      <w:r w:rsidR="00321A2D" w:rsidRPr="00FE6FB2">
        <w:rPr>
          <w:rFonts w:ascii="Times New Roman" w:hAnsi="Times New Roman" w:cs="Times New Roman"/>
          <w:lang w:val="en-CA"/>
        </w:rPr>
        <w:t>2</w:t>
      </w:r>
      <w:r w:rsidRPr="00FE6FB2">
        <w:rPr>
          <w:rFonts w:ascii="Times New Roman" w:hAnsi="Times New Roman" w:cs="Times New Roman"/>
          <w:lang w:val="en-CA"/>
        </w:rPr>
        <w:t xml:space="preserve"> </w:t>
      </w:r>
      <w:r w:rsidRPr="00FE6FB2">
        <w:rPr>
          <w:rFonts w:ascii="Times New Roman" w:hAnsi="Times New Roman" w:cs="Times New Roman"/>
        </w:rPr>
        <w:t xml:space="preserve">Confidence rating in trauma trails for </w:t>
      </w:r>
      <w:r w:rsidR="005B1684">
        <w:rPr>
          <w:rFonts w:ascii="Times New Roman" w:hAnsi="Times New Roman" w:cs="Times New Roman"/>
        </w:rPr>
        <w:t>acute kidney injury</w:t>
      </w:r>
    </w:p>
    <w:p w:rsidR="0093180B" w:rsidRPr="00FE6FB2" w:rsidRDefault="0093180B" w:rsidP="0093180B">
      <w:pPr>
        <w:rPr>
          <w:rFonts w:ascii="Times New Roman" w:hAnsi="Times New Roman" w:cs="Times New Roman"/>
        </w:rPr>
      </w:pPr>
      <w:r w:rsidRPr="00FE6FB2">
        <w:rPr>
          <w:rFonts w:ascii="Times New Roman" w:hAnsi="Times New Roman" w:cs="Times New Roman"/>
        </w:rPr>
        <w:t>eTable 13</w:t>
      </w:r>
      <w:r w:rsidR="00321A2D" w:rsidRPr="00FE6FB2">
        <w:rPr>
          <w:rFonts w:ascii="Times New Roman" w:hAnsi="Times New Roman" w:cs="Times New Roman"/>
        </w:rPr>
        <w:t>.10</w:t>
      </w:r>
      <w:r w:rsidRPr="00FE6FB2">
        <w:rPr>
          <w:rFonts w:ascii="Times New Roman" w:hAnsi="Times New Roman" w:cs="Times New Roman"/>
        </w:rPr>
        <w:t xml:space="preserve">. Grading the evidence in traumatic patients for </w:t>
      </w:r>
      <w:r w:rsidR="005B1684">
        <w:rPr>
          <w:rFonts w:ascii="Times New Roman" w:hAnsi="Times New Roman" w:cs="Times New Roman"/>
        </w:rPr>
        <w:t>acute kidney injury</w:t>
      </w:r>
    </w:p>
    <w:p w:rsidR="0093180B" w:rsidRPr="00FE6FB2" w:rsidRDefault="0093180B" w:rsidP="0093180B">
      <w:pPr>
        <w:rPr>
          <w:rFonts w:ascii="Times New Roman" w:hAnsi="Times New Roman" w:cs="Times New Roman"/>
        </w:rPr>
      </w:pPr>
    </w:p>
    <w:p w:rsidR="0050235C" w:rsidRPr="00FE6FB2" w:rsidRDefault="0050235C" w:rsidP="0050235C">
      <w:pPr>
        <w:rPr>
          <w:rFonts w:ascii="Times New Roman" w:hAnsi="Times New Roman" w:cs="Times New Roman"/>
        </w:rPr>
      </w:pPr>
    </w:p>
    <w:tbl>
      <w:tblPr>
        <w:tblStyle w:val="1"/>
        <w:tblW w:w="0" w:type="auto"/>
        <w:tblLook w:val="04A0" w:firstRow="1" w:lastRow="0" w:firstColumn="1" w:lastColumn="0" w:noHBand="0" w:noVBand="1"/>
      </w:tblPr>
      <w:tblGrid>
        <w:gridCol w:w="1049"/>
        <w:gridCol w:w="652"/>
        <w:gridCol w:w="1286"/>
        <w:gridCol w:w="1099"/>
        <w:gridCol w:w="948"/>
        <w:gridCol w:w="1091"/>
        <w:gridCol w:w="1056"/>
        <w:gridCol w:w="1091"/>
        <w:gridCol w:w="1294"/>
      </w:tblGrid>
      <w:tr w:rsidR="0050235C" w:rsidRPr="00FE6FB2" w:rsidTr="002A1A93">
        <w:trPr>
          <w:trHeight w:val="324"/>
        </w:trPr>
        <w:tc>
          <w:tcPr>
            <w:tcW w:w="0" w:type="auto"/>
            <w:noWrap/>
            <w:hideMark/>
          </w:tcPr>
          <w:p w:rsidR="0050235C" w:rsidRPr="00FE6FB2" w:rsidRDefault="0050235C" w:rsidP="002A1A93">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Comparison</w:t>
            </w:r>
          </w:p>
        </w:tc>
        <w:tc>
          <w:tcPr>
            <w:tcW w:w="0" w:type="auto"/>
            <w:noWrap/>
            <w:hideMark/>
          </w:tcPr>
          <w:p w:rsidR="0050235C" w:rsidRPr="00FE6FB2" w:rsidRDefault="0050235C" w:rsidP="002A1A93">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Studies</w:t>
            </w:r>
          </w:p>
        </w:tc>
        <w:tc>
          <w:tcPr>
            <w:tcW w:w="0" w:type="auto"/>
            <w:noWrap/>
            <w:hideMark/>
          </w:tcPr>
          <w:p w:rsidR="0050235C" w:rsidRPr="00FE6FB2" w:rsidRDefault="0050235C" w:rsidP="002A1A93">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Within-study bias</w:t>
            </w:r>
          </w:p>
        </w:tc>
        <w:tc>
          <w:tcPr>
            <w:tcW w:w="0" w:type="auto"/>
            <w:noWrap/>
            <w:hideMark/>
          </w:tcPr>
          <w:p w:rsidR="0050235C" w:rsidRPr="00FE6FB2" w:rsidRDefault="0050235C" w:rsidP="002A1A93">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Reporting bias</w:t>
            </w:r>
          </w:p>
        </w:tc>
        <w:tc>
          <w:tcPr>
            <w:tcW w:w="0" w:type="auto"/>
            <w:noWrap/>
            <w:hideMark/>
          </w:tcPr>
          <w:p w:rsidR="0050235C" w:rsidRPr="00FE6FB2" w:rsidRDefault="0050235C" w:rsidP="002A1A93">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Indirectness</w:t>
            </w:r>
          </w:p>
        </w:tc>
        <w:tc>
          <w:tcPr>
            <w:tcW w:w="0" w:type="auto"/>
            <w:noWrap/>
            <w:hideMark/>
          </w:tcPr>
          <w:p w:rsidR="0050235C" w:rsidRPr="00FE6FB2" w:rsidRDefault="0050235C" w:rsidP="002A1A93">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Imprecision</w:t>
            </w:r>
          </w:p>
        </w:tc>
        <w:tc>
          <w:tcPr>
            <w:tcW w:w="0" w:type="auto"/>
            <w:noWrap/>
            <w:hideMark/>
          </w:tcPr>
          <w:p w:rsidR="0050235C" w:rsidRPr="00FE6FB2" w:rsidRDefault="0050235C" w:rsidP="002A1A93">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Heterogeneity</w:t>
            </w:r>
          </w:p>
        </w:tc>
        <w:tc>
          <w:tcPr>
            <w:tcW w:w="0" w:type="auto"/>
            <w:noWrap/>
            <w:hideMark/>
          </w:tcPr>
          <w:p w:rsidR="0050235C" w:rsidRPr="00FE6FB2" w:rsidRDefault="0050235C" w:rsidP="002A1A93">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Incoherence</w:t>
            </w:r>
          </w:p>
        </w:tc>
        <w:tc>
          <w:tcPr>
            <w:tcW w:w="0" w:type="auto"/>
            <w:noWrap/>
            <w:hideMark/>
          </w:tcPr>
          <w:p w:rsidR="0050235C" w:rsidRPr="00FE6FB2" w:rsidRDefault="0050235C" w:rsidP="002A1A93">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Confidence rating</w:t>
            </w:r>
          </w:p>
        </w:tc>
      </w:tr>
      <w:tr w:rsidR="0050235C" w:rsidRPr="00FE6FB2" w:rsidTr="002A1A93">
        <w:trPr>
          <w:trHeight w:val="324"/>
        </w:trPr>
        <w:tc>
          <w:tcPr>
            <w:tcW w:w="0" w:type="auto"/>
            <w:noWrap/>
            <w:hideMark/>
          </w:tcPr>
          <w:p w:rsidR="0050235C" w:rsidRPr="00FE6FB2" w:rsidRDefault="0050235C" w:rsidP="002A1A93">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BC:Saline</w:t>
            </w:r>
          </w:p>
        </w:tc>
        <w:tc>
          <w:tcPr>
            <w:tcW w:w="0" w:type="auto"/>
            <w:noWrap/>
            <w:hideMark/>
          </w:tcPr>
          <w:p w:rsidR="0050235C" w:rsidRPr="00FE6FB2" w:rsidRDefault="0050235C" w:rsidP="002A1A93">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2</w:t>
            </w:r>
          </w:p>
        </w:tc>
        <w:tc>
          <w:tcPr>
            <w:tcW w:w="0" w:type="auto"/>
            <w:shd w:val="clear" w:color="auto" w:fill="A8D08D" w:themeFill="accent6" w:themeFillTint="99"/>
            <w:noWrap/>
            <w:hideMark/>
          </w:tcPr>
          <w:p w:rsidR="0050235C" w:rsidRPr="00FE6FB2" w:rsidRDefault="0050235C" w:rsidP="002A1A9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50235C" w:rsidRPr="00FE6FB2" w:rsidRDefault="0050235C" w:rsidP="002A1A9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50235C" w:rsidRPr="00FE6FB2" w:rsidRDefault="0050235C" w:rsidP="002A1A9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50235C" w:rsidRPr="00FE6FB2" w:rsidRDefault="0050235C" w:rsidP="002A1A9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50235C" w:rsidRPr="00FE6FB2" w:rsidRDefault="0050235C" w:rsidP="002A1A9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50235C" w:rsidRPr="00FE6FB2" w:rsidRDefault="0050235C" w:rsidP="002A1A9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FF8F8F"/>
            <w:noWrap/>
            <w:hideMark/>
          </w:tcPr>
          <w:p w:rsidR="0050235C" w:rsidRPr="00FE6FB2" w:rsidRDefault="0050235C" w:rsidP="002A1A93">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50235C" w:rsidRPr="00FE6FB2" w:rsidTr="002A1A93">
        <w:trPr>
          <w:trHeight w:val="324"/>
        </w:trPr>
        <w:tc>
          <w:tcPr>
            <w:tcW w:w="0" w:type="auto"/>
            <w:noWrap/>
            <w:hideMark/>
          </w:tcPr>
          <w:p w:rsidR="0050235C" w:rsidRPr="00FE6FB2" w:rsidRDefault="0050235C" w:rsidP="002A1A93">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L-HES:Saline</w:t>
            </w:r>
          </w:p>
        </w:tc>
        <w:tc>
          <w:tcPr>
            <w:tcW w:w="0" w:type="auto"/>
            <w:noWrap/>
            <w:hideMark/>
          </w:tcPr>
          <w:p w:rsidR="0050235C" w:rsidRPr="00FE6FB2" w:rsidRDefault="0050235C" w:rsidP="002A1A93">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1</w:t>
            </w:r>
          </w:p>
        </w:tc>
        <w:tc>
          <w:tcPr>
            <w:tcW w:w="0" w:type="auto"/>
            <w:shd w:val="clear" w:color="auto" w:fill="A8D08D" w:themeFill="accent6" w:themeFillTint="99"/>
            <w:noWrap/>
            <w:hideMark/>
          </w:tcPr>
          <w:p w:rsidR="0050235C" w:rsidRPr="00FE6FB2" w:rsidRDefault="0050235C" w:rsidP="002A1A9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50235C" w:rsidRPr="00FE6FB2" w:rsidRDefault="0050235C" w:rsidP="002A1A9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50235C" w:rsidRPr="00FE6FB2" w:rsidRDefault="0050235C" w:rsidP="002A1A9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50235C" w:rsidRPr="00FE6FB2" w:rsidRDefault="0050235C" w:rsidP="002A1A9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50235C" w:rsidRPr="00FE6FB2" w:rsidRDefault="0050235C" w:rsidP="002A1A9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50235C" w:rsidRPr="00FE6FB2" w:rsidRDefault="0050235C" w:rsidP="002A1A9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FF8F8F"/>
            <w:noWrap/>
            <w:hideMark/>
          </w:tcPr>
          <w:p w:rsidR="0050235C" w:rsidRPr="00FE6FB2" w:rsidRDefault="0050235C" w:rsidP="002A1A93">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r w:rsidR="0050235C" w:rsidRPr="00FE6FB2" w:rsidTr="002A1A93">
        <w:trPr>
          <w:trHeight w:val="324"/>
        </w:trPr>
        <w:tc>
          <w:tcPr>
            <w:tcW w:w="0" w:type="auto"/>
            <w:noWrap/>
            <w:hideMark/>
          </w:tcPr>
          <w:p w:rsidR="0050235C" w:rsidRPr="00FE6FB2" w:rsidRDefault="0050235C" w:rsidP="002A1A93">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BC:L-HES</w:t>
            </w:r>
          </w:p>
        </w:tc>
        <w:tc>
          <w:tcPr>
            <w:tcW w:w="0" w:type="auto"/>
            <w:noWrap/>
            <w:hideMark/>
          </w:tcPr>
          <w:p w:rsidR="0050235C" w:rsidRPr="00FE6FB2" w:rsidRDefault="0050235C" w:rsidP="002A1A93">
            <w:pPr>
              <w:widowControl/>
              <w:jc w:val="right"/>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0</w:t>
            </w:r>
          </w:p>
        </w:tc>
        <w:tc>
          <w:tcPr>
            <w:tcW w:w="0" w:type="auto"/>
            <w:shd w:val="clear" w:color="auto" w:fill="A8D08D" w:themeFill="accent6" w:themeFillTint="99"/>
            <w:noWrap/>
            <w:hideMark/>
          </w:tcPr>
          <w:p w:rsidR="0050235C" w:rsidRPr="00FE6FB2" w:rsidRDefault="0050235C" w:rsidP="002A1A9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A8D08D" w:themeFill="accent6" w:themeFillTint="99"/>
            <w:noWrap/>
            <w:hideMark/>
          </w:tcPr>
          <w:p w:rsidR="0050235C" w:rsidRPr="00FE6FB2" w:rsidRDefault="0050235C" w:rsidP="002A1A9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Undetected</w:t>
            </w:r>
          </w:p>
        </w:tc>
        <w:tc>
          <w:tcPr>
            <w:tcW w:w="0" w:type="auto"/>
            <w:shd w:val="clear" w:color="auto" w:fill="A8D08D" w:themeFill="accent6" w:themeFillTint="99"/>
            <w:noWrap/>
            <w:hideMark/>
          </w:tcPr>
          <w:p w:rsidR="0050235C" w:rsidRPr="00FE6FB2" w:rsidRDefault="0050235C" w:rsidP="002A1A9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50235C" w:rsidRPr="00FE6FB2" w:rsidRDefault="0050235C" w:rsidP="002A1A9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A8D08D" w:themeFill="accent6" w:themeFillTint="99"/>
            <w:noWrap/>
            <w:hideMark/>
          </w:tcPr>
          <w:p w:rsidR="0050235C" w:rsidRPr="00FE6FB2" w:rsidRDefault="0050235C" w:rsidP="002A1A9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No concerns</w:t>
            </w:r>
          </w:p>
        </w:tc>
        <w:tc>
          <w:tcPr>
            <w:tcW w:w="0" w:type="auto"/>
            <w:shd w:val="clear" w:color="auto" w:fill="FF8F8F"/>
            <w:noWrap/>
            <w:hideMark/>
          </w:tcPr>
          <w:p w:rsidR="0050235C" w:rsidRPr="00FE6FB2" w:rsidRDefault="0050235C" w:rsidP="002A1A93">
            <w:pPr>
              <w:widowControl/>
              <w:rPr>
                <w:rFonts w:ascii="Times New Roman" w:eastAsia="PMingLiU" w:hAnsi="Times New Roman" w:cs="Times New Roman"/>
                <w:color w:val="000000"/>
                <w:kern w:val="0"/>
                <w:sz w:val="14"/>
                <w:szCs w:val="14"/>
              </w:rPr>
            </w:pPr>
            <w:r w:rsidRPr="00FE6FB2">
              <w:rPr>
                <w:rFonts w:ascii="Times New Roman" w:eastAsia="PMingLiU" w:hAnsi="Times New Roman" w:cs="Times New Roman"/>
                <w:color w:val="000000"/>
                <w:kern w:val="0"/>
                <w:sz w:val="14"/>
                <w:szCs w:val="14"/>
              </w:rPr>
              <w:t>Major concerns</w:t>
            </w:r>
          </w:p>
        </w:tc>
        <w:tc>
          <w:tcPr>
            <w:tcW w:w="0" w:type="auto"/>
            <w:shd w:val="clear" w:color="auto" w:fill="FF8F8F"/>
            <w:noWrap/>
            <w:hideMark/>
          </w:tcPr>
          <w:p w:rsidR="0050235C" w:rsidRPr="00FE6FB2" w:rsidRDefault="0050235C" w:rsidP="002A1A93">
            <w:pPr>
              <w:widowControl/>
              <w:rPr>
                <w:rFonts w:ascii="Times New Roman" w:eastAsia="PMingLiU" w:hAnsi="Times New Roman" w:cs="Times New Roman"/>
                <w:b/>
                <w:color w:val="000000"/>
                <w:kern w:val="0"/>
                <w:sz w:val="14"/>
                <w:szCs w:val="14"/>
              </w:rPr>
            </w:pPr>
            <w:r w:rsidRPr="00FE6FB2">
              <w:rPr>
                <w:rFonts w:ascii="Times New Roman" w:eastAsia="PMingLiU" w:hAnsi="Times New Roman" w:cs="Times New Roman"/>
                <w:b/>
                <w:color w:val="000000"/>
                <w:kern w:val="0"/>
                <w:sz w:val="14"/>
                <w:szCs w:val="14"/>
              </w:rPr>
              <w:t>Very low</w:t>
            </w:r>
          </w:p>
        </w:tc>
      </w:tr>
    </w:tbl>
    <w:p w:rsidR="00321A2D" w:rsidRPr="00FE6FB2" w:rsidRDefault="00321A2D" w:rsidP="00321A2D">
      <w:pPr>
        <w:rPr>
          <w:rFonts w:ascii="Times New Roman" w:hAnsi="Times New Roman" w:cs="Times New Roman"/>
        </w:rPr>
      </w:pPr>
      <w:r w:rsidRPr="00FE6FB2">
        <w:rPr>
          <w:rFonts w:ascii="Times New Roman" w:hAnsi="Times New Roman" w:cs="Times New Roman"/>
        </w:rPr>
        <w:t xml:space="preserve">Abbreviations: BC, balanced crystalloids; Iso-Alb, iso-oncotic albumin; Hyper-Alb, hyperoncotic albumin; L-HES, low molecular weight hydroxyethyl starch; H-HES, high molecular weight hydroxyethyl starch. </w:t>
      </w:r>
    </w:p>
    <w:p w:rsidR="0050235C" w:rsidRPr="00FE6FB2" w:rsidRDefault="0050235C" w:rsidP="0050235C">
      <w:pPr>
        <w:rPr>
          <w:rFonts w:ascii="Times New Roman" w:hAnsi="Times New Roman" w:cs="Times New Roman"/>
        </w:rPr>
      </w:pPr>
    </w:p>
    <w:p w:rsidR="0050235C" w:rsidRPr="00FE6FB2" w:rsidRDefault="0050235C" w:rsidP="0050235C">
      <w:pPr>
        <w:rPr>
          <w:rFonts w:ascii="Times New Roman" w:hAnsi="Times New Roman" w:cs="Times New Roman"/>
        </w:rPr>
      </w:pPr>
    </w:p>
    <w:p w:rsidR="0050235C" w:rsidRPr="00FE6FB2" w:rsidRDefault="0050235C">
      <w:pPr>
        <w:widowControl/>
        <w:rPr>
          <w:rFonts w:ascii="Times New Roman" w:hAnsi="Times New Roman" w:cs="Times New Roman"/>
          <w:lang w:val="en-CA"/>
        </w:rPr>
      </w:pPr>
      <w:r w:rsidRPr="00FE6FB2">
        <w:rPr>
          <w:rFonts w:ascii="Times New Roman" w:hAnsi="Times New Roman" w:cs="Times New Roman"/>
          <w:lang w:val="en-CA"/>
        </w:rPr>
        <w:br w:type="page"/>
      </w:r>
    </w:p>
    <w:p w:rsidR="00052844" w:rsidRPr="00FE6FB2" w:rsidRDefault="00052844">
      <w:pPr>
        <w:widowControl/>
        <w:rPr>
          <w:rFonts w:ascii="Times New Roman" w:hAnsi="Times New Roman" w:cs="Times New Roman"/>
          <w:b/>
          <w:szCs w:val="24"/>
        </w:rPr>
      </w:pPr>
    </w:p>
    <w:p w:rsidR="00052844" w:rsidRPr="00FE6FB2" w:rsidRDefault="00690441" w:rsidP="00052844">
      <w:pPr>
        <w:pStyle w:val="Heading2"/>
      </w:pPr>
      <w:bookmarkStart w:id="250" w:name="_Toc32664120"/>
      <w:bookmarkStart w:id="251" w:name="_Toc53220916"/>
      <w:r w:rsidRPr="00FE6FB2">
        <w:t>13</w:t>
      </w:r>
      <w:r w:rsidR="00052844" w:rsidRPr="00FE6FB2">
        <w:t>.4. Traumatic brain injury patients</w:t>
      </w:r>
      <w:bookmarkEnd w:id="250"/>
      <w:bookmarkEnd w:id="251"/>
      <w:r w:rsidR="00052844" w:rsidRPr="00FE6FB2">
        <w:t xml:space="preserve"> </w:t>
      </w:r>
    </w:p>
    <w:p w:rsidR="008E5C8D" w:rsidRPr="00FE6FB2" w:rsidRDefault="008E5C8D" w:rsidP="008E5C8D">
      <w:pPr>
        <w:rPr>
          <w:rFonts w:ascii="Times New Roman" w:hAnsi="Times New Roman" w:cs="Times New Roman"/>
          <w:lang w:val="en-CA" w:eastAsia="en-CA"/>
        </w:rPr>
      </w:pPr>
      <w:r w:rsidRPr="00FE6FB2">
        <w:rPr>
          <w:rFonts w:ascii="Times New Roman" w:hAnsi="Times New Roman" w:cs="Times New Roman"/>
        </w:rPr>
        <w:t>e</w:t>
      </w:r>
      <w:r w:rsidR="00690441" w:rsidRPr="00FE6FB2">
        <w:rPr>
          <w:rFonts w:ascii="Times New Roman" w:hAnsi="Times New Roman" w:cs="Times New Roman"/>
        </w:rPr>
        <w:t>Table 13</w:t>
      </w:r>
      <w:r w:rsidR="0093180B" w:rsidRPr="00FE6FB2">
        <w:rPr>
          <w:rFonts w:ascii="Times New Roman" w:hAnsi="Times New Roman" w:cs="Times New Roman"/>
        </w:rPr>
        <w:t>.</w:t>
      </w:r>
      <w:r w:rsidR="00321A2D" w:rsidRPr="00FE6FB2">
        <w:rPr>
          <w:rFonts w:ascii="Times New Roman" w:hAnsi="Times New Roman" w:cs="Times New Roman"/>
        </w:rPr>
        <w:t>11</w:t>
      </w:r>
      <w:r w:rsidRPr="00FE6FB2">
        <w:rPr>
          <w:rFonts w:ascii="Times New Roman" w:hAnsi="Times New Roman" w:cs="Times New Roman"/>
        </w:rPr>
        <w:t>. Grading the evidence in traumatic brain injury patients</w:t>
      </w:r>
      <w:r w:rsidR="0093180B" w:rsidRPr="00FE6FB2">
        <w:rPr>
          <w:rFonts w:ascii="Times New Roman" w:hAnsi="Times New Roman" w:cs="Times New Roman"/>
        </w:rPr>
        <w:t xml:space="preserve"> for mortality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7"/>
        <w:gridCol w:w="652"/>
        <w:gridCol w:w="1284"/>
        <w:gridCol w:w="1354"/>
        <w:gridCol w:w="945"/>
        <w:gridCol w:w="1091"/>
        <w:gridCol w:w="1091"/>
        <w:gridCol w:w="1091"/>
        <w:gridCol w:w="1294"/>
      </w:tblGrid>
      <w:tr w:rsidR="00CC3D05" w:rsidRPr="00FE6FB2" w:rsidTr="00321A2D">
        <w:trPr>
          <w:trHeight w:val="324"/>
        </w:trPr>
        <w:tc>
          <w:tcPr>
            <w:tcW w:w="0" w:type="auto"/>
            <w:noWrap/>
            <w:hideMark/>
          </w:tcPr>
          <w:p w:rsidR="00CC3D05" w:rsidRPr="00FE6FB2" w:rsidRDefault="00CC3D05" w:rsidP="00CC3D05">
            <w:pPr>
              <w:widowControl/>
              <w:rPr>
                <w:rFonts w:ascii="Times New Roman" w:eastAsia="PMingLiU" w:hAnsi="Times New Roman" w:cs="Times New Roman"/>
                <w:b/>
                <w:sz w:val="14"/>
                <w:szCs w:val="14"/>
              </w:rPr>
            </w:pPr>
            <w:r w:rsidRPr="00FE6FB2">
              <w:rPr>
                <w:rFonts w:ascii="Times New Roman" w:eastAsia="PMingLiU" w:hAnsi="Times New Roman" w:cs="Times New Roman"/>
                <w:b/>
                <w:sz w:val="14"/>
                <w:szCs w:val="14"/>
              </w:rPr>
              <w:t>Comparison</w:t>
            </w:r>
          </w:p>
        </w:tc>
        <w:tc>
          <w:tcPr>
            <w:tcW w:w="0" w:type="auto"/>
            <w:noWrap/>
            <w:hideMark/>
          </w:tcPr>
          <w:p w:rsidR="00CC3D05" w:rsidRPr="00FE6FB2" w:rsidRDefault="0093180B" w:rsidP="00CC3D05">
            <w:pPr>
              <w:widowControl/>
              <w:rPr>
                <w:rFonts w:ascii="Times New Roman" w:eastAsia="PMingLiU" w:hAnsi="Times New Roman" w:cs="Times New Roman"/>
                <w:b/>
                <w:sz w:val="14"/>
                <w:szCs w:val="14"/>
              </w:rPr>
            </w:pPr>
            <w:r w:rsidRPr="00FE6FB2">
              <w:rPr>
                <w:rFonts w:ascii="Times New Roman" w:eastAsia="PMingLiU" w:hAnsi="Times New Roman" w:cs="Times New Roman"/>
                <w:b/>
                <w:sz w:val="14"/>
                <w:szCs w:val="14"/>
              </w:rPr>
              <w:t>S</w:t>
            </w:r>
            <w:r w:rsidR="00CC3D05" w:rsidRPr="00FE6FB2">
              <w:rPr>
                <w:rFonts w:ascii="Times New Roman" w:eastAsia="PMingLiU" w:hAnsi="Times New Roman" w:cs="Times New Roman"/>
                <w:b/>
                <w:sz w:val="14"/>
                <w:szCs w:val="14"/>
              </w:rPr>
              <w:t>tudies</w:t>
            </w:r>
          </w:p>
        </w:tc>
        <w:tc>
          <w:tcPr>
            <w:tcW w:w="0" w:type="auto"/>
            <w:noWrap/>
            <w:hideMark/>
          </w:tcPr>
          <w:p w:rsidR="00CC3D05" w:rsidRPr="00FE6FB2" w:rsidRDefault="00CC3D05" w:rsidP="00CC3D05">
            <w:pPr>
              <w:widowControl/>
              <w:rPr>
                <w:rFonts w:ascii="Times New Roman" w:eastAsia="PMingLiU" w:hAnsi="Times New Roman" w:cs="Times New Roman"/>
                <w:b/>
                <w:sz w:val="14"/>
                <w:szCs w:val="14"/>
              </w:rPr>
            </w:pPr>
            <w:r w:rsidRPr="00FE6FB2">
              <w:rPr>
                <w:rFonts w:ascii="Times New Roman" w:eastAsia="PMingLiU" w:hAnsi="Times New Roman" w:cs="Times New Roman"/>
                <w:b/>
                <w:sz w:val="14"/>
                <w:szCs w:val="14"/>
              </w:rPr>
              <w:t>Within-study bias</w:t>
            </w:r>
          </w:p>
        </w:tc>
        <w:tc>
          <w:tcPr>
            <w:tcW w:w="0" w:type="auto"/>
            <w:noWrap/>
            <w:hideMark/>
          </w:tcPr>
          <w:p w:rsidR="00CC3D05" w:rsidRPr="00FE6FB2" w:rsidRDefault="00CC3D05" w:rsidP="00CC3D05">
            <w:pPr>
              <w:widowControl/>
              <w:rPr>
                <w:rFonts w:ascii="Times New Roman" w:eastAsia="PMingLiU" w:hAnsi="Times New Roman" w:cs="Times New Roman"/>
                <w:b/>
                <w:sz w:val="14"/>
                <w:szCs w:val="14"/>
              </w:rPr>
            </w:pPr>
            <w:r w:rsidRPr="00FE6FB2">
              <w:rPr>
                <w:rFonts w:ascii="Times New Roman" w:eastAsia="PMingLiU" w:hAnsi="Times New Roman" w:cs="Times New Roman"/>
                <w:b/>
                <w:sz w:val="14"/>
                <w:szCs w:val="14"/>
              </w:rPr>
              <w:t>Across-studies bias</w:t>
            </w:r>
          </w:p>
        </w:tc>
        <w:tc>
          <w:tcPr>
            <w:tcW w:w="0" w:type="auto"/>
            <w:noWrap/>
            <w:hideMark/>
          </w:tcPr>
          <w:p w:rsidR="00CC3D05" w:rsidRPr="00FE6FB2" w:rsidRDefault="00CC3D05" w:rsidP="00CC3D05">
            <w:pPr>
              <w:widowControl/>
              <w:rPr>
                <w:rFonts w:ascii="Times New Roman" w:eastAsia="PMingLiU" w:hAnsi="Times New Roman" w:cs="Times New Roman"/>
                <w:b/>
                <w:sz w:val="14"/>
                <w:szCs w:val="14"/>
              </w:rPr>
            </w:pPr>
            <w:r w:rsidRPr="00FE6FB2">
              <w:rPr>
                <w:rFonts w:ascii="Times New Roman" w:eastAsia="PMingLiU" w:hAnsi="Times New Roman" w:cs="Times New Roman"/>
                <w:b/>
                <w:sz w:val="14"/>
                <w:szCs w:val="14"/>
              </w:rPr>
              <w:t>Indirectness</w:t>
            </w:r>
          </w:p>
        </w:tc>
        <w:tc>
          <w:tcPr>
            <w:tcW w:w="0" w:type="auto"/>
            <w:noWrap/>
            <w:hideMark/>
          </w:tcPr>
          <w:p w:rsidR="00CC3D05" w:rsidRPr="00FE6FB2" w:rsidRDefault="00CC3D05" w:rsidP="00CC3D05">
            <w:pPr>
              <w:widowControl/>
              <w:rPr>
                <w:rFonts w:ascii="Times New Roman" w:eastAsia="PMingLiU" w:hAnsi="Times New Roman" w:cs="Times New Roman"/>
                <w:b/>
                <w:sz w:val="14"/>
                <w:szCs w:val="14"/>
              </w:rPr>
            </w:pPr>
            <w:r w:rsidRPr="00FE6FB2">
              <w:rPr>
                <w:rFonts w:ascii="Times New Roman" w:eastAsia="PMingLiU" w:hAnsi="Times New Roman" w:cs="Times New Roman"/>
                <w:b/>
                <w:sz w:val="14"/>
                <w:szCs w:val="14"/>
              </w:rPr>
              <w:t>Imprecision</w:t>
            </w:r>
          </w:p>
        </w:tc>
        <w:tc>
          <w:tcPr>
            <w:tcW w:w="0" w:type="auto"/>
            <w:noWrap/>
            <w:hideMark/>
          </w:tcPr>
          <w:p w:rsidR="00CC3D05" w:rsidRPr="00FE6FB2" w:rsidRDefault="00CC3D05" w:rsidP="00CC3D05">
            <w:pPr>
              <w:widowControl/>
              <w:rPr>
                <w:rFonts w:ascii="Times New Roman" w:eastAsia="PMingLiU" w:hAnsi="Times New Roman" w:cs="Times New Roman"/>
                <w:b/>
                <w:sz w:val="14"/>
                <w:szCs w:val="14"/>
              </w:rPr>
            </w:pPr>
            <w:r w:rsidRPr="00FE6FB2">
              <w:rPr>
                <w:rFonts w:ascii="Times New Roman" w:eastAsia="PMingLiU" w:hAnsi="Times New Roman" w:cs="Times New Roman"/>
                <w:b/>
                <w:sz w:val="14"/>
                <w:szCs w:val="14"/>
              </w:rPr>
              <w:t>Heterogeneity</w:t>
            </w:r>
          </w:p>
        </w:tc>
        <w:tc>
          <w:tcPr>
            <w:tcW w:w="0" w:type="auto"/>
            <w:noWrap/>
            <w:hideMark/>
          </w:tcPr>
          <w:p w:rsidR="00CC3D05" w:rsidRPr="00FE6FB2" w:rsidRDefault="00CC3D05" w:rsidP="00CC3D05">
            <w:pPr>
              <w:widowControl/>
              <w:rPr>
                <w:rFonts w:ascii="Times New Roman" w:eastAsia="PMingLiU" w:hAnsi="Times New Roman" w:cs="Times New Roman"/>
                <w:b/>
                <w:sz w:val="14"/>
                <w:szCs w:val="14"/>
              </w:rPr>
            </w:pPr>
            <w:r w:rsidRPr="00FE6FB2">
              <w:rPr>
                <w:rFonts w:ascii="Times New Roman" w:eastAsia="PMingLiU" w:hAnsi="Times New Roman" w:cs="Times New Roman"/>
                <w:b/>
                <w:sz w:val="14"/>
                <w:szCs w:val="14"/>
              </w:rPr>
              <w:t>Incoherence</w:t>
            </w:r>
          </w:p>
        </w:tc>
        <w:tc>
          <w:tcPr>
            <w:tcW w:w="0" w:type="auto"/>
            <w:noWrap/>
            <w:hideMark/>
          </w:tcPr>
          <w:p w:rsidR="00CC3D05" w:rsidRPr="00FE6FB2" w:rsidRDefault="00CC3D05" w:rsidP="00CC3D05">
            <w:pPr>
              <w:widowControl/>
              <w:rPr>
                <w:rFonts w:ascii="Times New Roman" w:eastAsia="PMingLiU" w:hAnsi="Times New Roman" w:cs="Times New Roman"/>
                <w:b/>
                <w:sz w:val="14"/>
                <w:szCs w:val="14"/>
              </w:rPr>
            </w:pPr>
            <w:r w:rsidRPr="00FE6FB2">
              <w:rPr>
                <w:rFonts w:ascii="Times New Roman" w:eastAsia="PMingLiU" w:hAnsi="Times New Roman" w:cs="Times New Roman"/>
                <w:b/>
                <w:sz w:val="14"/>
                <w:szCs w:val="14"/>
              </w:rPr>
              <w:t>Confidence rating</w:t>
            </w:r>
          </w:p>
        </w:tc>
      </w:tr>
      <w:tr w:rsidR="0093180B" w:rsidRPr="00FE6FB2" w:rsidTr="00321A2D">
        <w:trPr>
          <w:trHeight w:val="324"/>
        </w:trPr>
        <w:tc>
          <w:tcPr>
            <w:tcW w:w="0" w:type="auto"/>
            <w:noWrap/>
            <w:hideMark/>
          </w:tcPr>
          <w:p w:rsidR="00CC3D05" w:rsidRPr="00FE6FB2" w:rsidRDefault="009641E5" w:rsidP="00CC3D05">
            <w:pPr>
              <w:widowControl/>
              <w:rPr>
                <w:rFonts w:ascii="Times New Roman" w:eastAsia="PMingLiU" w:hAnsi="Times New Roman" w:cs="Times New Roman"/>
                <w:b/>
                <w:sz w:val="14"/>
                <w:szCs w:val="14"/>
              </w:rPr>
            </w:pPr>
            <w:r w:rsidRPr="00FE6FB2">
              <w:rPr>
                <w:rFonts w:ascii="Times New Roman" w:eastAsia="PMingLiU" w:hAnsi="Times New Roman" w:cs="Times New Roman"/>
                <w:b/>
                <w:sz w:val="14"/>
                <w:szCs w:val="14"/>
              </w:rPr>
              <w:t>BC</w:t>
            </w:r>
            <w:r w:rsidR="00321A2D" w:rsidRPr="00FE6FB2">
              <w:rPr>
                <w:rFonts w:ascii="Times New Roman" w:eastAsia="PMingLiU" w:hAnsi="Times New Roman" w:cs="Times New Roman"/>
                <w:b/>
                <w:sz w:val="14"/>
                <w:szCs w:val="14"/>
              </w:rPr>
              <w:t>:</w:t>
            </w:r>
            <w:r w:rsidR="00A47C3C" w:rsidRPr="00FE6FB2">
              <w:rPr>
                <w:rFonts w:ascii="Times New Roman" w:eastAsia="PMingLiU" w:hAnsi="Times New Roman" w:cs="Times New Roman"/>
                <w:b/>
                <w:sz w:val="14"/>
                <w:szCs w:val="14"/>
              </w:rPr>
              <w:t>Saline</w:t>
            </w:r>
          </w:p>
        </w:tc>
        <w:tc>
          <w:tcPr>
            <w:tcW w:w="0" w:type="auto"/>
            <w:noWrap/>
            <w:hideMark/>
          </w:tcPr>
          <w:p w:rsidR="00CC3D05" w:rsidRPr="00FE6FB2" w:rsidRDefault="00CC3D05" w:rsidP="00CC3D05">
            <w:pPr>
              <w:widowControl/>
              <w:jc w:val="right"/>
              <w:rPr>
                <w:rFonts w:ascii="Times New Roman" w:eastAsia="PMingLiU" w:hAnsi="Times New Roman" w:cs="Times New Roman"/>
                <w:sz w:val="14"/>
                <w:szCs w:val="14"/>
              </w:rPr>
            </w:pPr>
            <w:r w:rsidRPr="00FE6FB2">
              <w:rPr>
                <w:rFonts w:ascii="Times New Roman" w:eastAsia="PMingLiU" w:hAnsi="Times New Roman" w:cs="Times New Roman"/>
                <w:sz w:val="14"/>
                <w:szCs w:val="14"/>
              </w:rPr>
              <w:t>2</w:t>
            </w:r>
          </w:p>
        </w:tc>
        <w:tc>
          <w:tcPr>
            <w:tcW w:w="0" w:type="auto"/>
            <w:shd w:val="clear" w:color="auto" w:fill="FFC000"/>
            <w:noWrap/>
            <w:hideMark/>
          </w:tcPr>
          <w:p w:rsidR="00CC3D05" w:rsidRPr="00FE6FB2" w:rsidRDefault="00CC3D05" w:rsidP="00CC3D05">
            <w:pPr>
              <w:widowControl/>
              <w:rPr>
                <w:rFonts w:ascii="Times New Roman" w:eastAsia="PMingLiU" w:hAnsi="Times New Roman" w:cs="Times New Roman"/>
                <w:sz w:val="14"/>
                <w:szCs w:val="14"/>
              </w:rPr>
            </w:pPr>
            <w:r w:rsidRPr="00FE6FB2">
              <w:rPr>
                <w:rFonts w:ascii="Times New Roman" w:eastAsia="PMingLiU" w:hAnsi="Times New Roman" w:cs="Times New Roman"/>
                <w:sz w:val="14"/>
                <w:szCs w:val="14"/>
              </w:rPr>
              <w:t>Some concerns</w:t>
            </w:r>
          </w:p>
        </w:tc>
        <w:tc>
          <w:tcPr>
            <w:tcW w:w="0" w:type="auto"/>
            <w:shd w:val="clear" w:color="auto" w:fill="92D050"/>
            <w:noWrap/>
            <w:hideMark/>
          </w:tcPr>
          <w:p w:rsidR="00CC3D05" w:rsidRPr="00FE6FB2" w:rsidRDefault="00CC3D05" w:rsidP="00CC3D05">
            <w:pPr>
              <w:widowControl/>
              <w:rPr>
                <w:rFonts w:ascii="Times New Roman" w:eastAsia="PMingLiU" w:hAnsi="Times New Roman" w:cs="Times New Roman"/>
                <w:sz w:val="14"/>
                <w:szCs w:val="14"/>
              </w:rPr>
            </w:pPr>
            <w:r w:rsidRPr="00FE6FB2">
              <w:rPr>
                <w:rFonts w:ascii="Times New Roman" w:eastAsia="PMingLiU" w:hAnsi="Times New Roman" w:cs="Times New Roman"/>
                <w:sz w:val="14"/>
                <w:szCs w:val="14"/>
              </w:rPr>
              <w:t>Undetected</w:t>
            </w:r>
          </w:p>
        </w:tc>
        <w:tc>
          <w:tcPr>
            <w:tcW w:w="0" w:type="auto"/>
            <w:shd w:val="clear" w:color="auto" w:fill="92D050"/>
            <w:noWrap/>
            <w:hideMark/>
          </w:tcPr>
          <w:p w:rsidR="00CC3D05" w:rsidRPr="00FE6FB2" w:rsidRDefault="00CC3D05" w:rsidP="00CC3D05">
            <w:pPr>
              <w:widowControl/>
              <w:rPr>
                <w:rFonts w:ascii="Times New Roman" w:eastAsia="PMingLiU" w:hAnsi="Times New Roman" w:cs="Times New Roman"/>
                <w:sz w:val="14"/>
                <w:szCs w:val="14"/>
              </w:rPr>
            </w:pPr>
            <w:r w:rsidRPr="00FE6FB2">
              <w:rPr>
                <w:rFonts w:ascii="Times New Roman" w:eastAsia="PMingLiU" w:hAnsi="Times New Roman" w:cs="Times New Roman"/>
                <w:sz w:val="14"/>
                <w:szCs w:val="14"/>
              </w:rPr>
              <w:t>No concerns</w:t>
            </w:r>
          </w:p>
        </w:tc>
        <w:tc>
          <w:tcPr>
            <w:tcW w:w="0" w:type="auto"/>
            <w:shd w:val="clear" w:color="auto" w:fill="FFC000"/>
            <w:noWrap/>
            <w:hideMark/>
          </w:tcPr>
          <w:p w:rsidR="00CC3D05" w:rsidRPr="00FE6FB2" w:rsidRDefault="00CC3D05" w:rsidP="00CC3D05">
            <w:pPr>
              <w:widowControl/>
              <w:rPr>
                <w:rFonts w:ascii="Times New Roman" w:eastAsia="PMingLiU" w:hAnsi="Times New Roman" w:cs="Times New Roman"/>
                <w:sz w:val="14"/>
                <w:szCs w:val="14"/>
              </w:rPr>
            </w:pPr>
            <w:r w:rsidRPr="00FE6FB2">
              <w:rPr>
                <w:rFonts w:ascii="Times New Roman" w:eastAsia="PMingLiU" w:hAnsi="Times New Roman" w:cs="Times New Roman"/>
                <w:sz w:val="14"/>
                <w:szCs w:val="14"/>
              </w:rPr>
              <w:t>Some concerns</w:t>
            </w:r>
          </w:p>
        </w:tc>
        <w:tc>
          <w:tcPr>
            <w:tcW w:w="0" w:type="auto"/>
            <w:shd w:val="clear" w:color="auto" w:fill="FFC000"/>
            <w:noWrap/>
            <w:hideMark/>
          </w:tcPr>
          <w:p w:rsidR="00CC3D05" w:rsidRPr="00FE6FB2" w:rsidRDefault="00CC3D05" w:rsidP="00CC3D05">
            <w:pPr>
              <w:widowControl/>
              <w:rPr>
                <w:rFonts w:ascii="Times New Roman" w:eastAsia="PMingLiU" w:hAnsi="Times New Roman" w:cs="Times New Roman"/>
                <w:sz w:val="14"/>
                <w:szCs w:val="14"/>
              </w:rPr>
            </w:pPr>
            <w:r w:rsidRPr="00FE6FB2">
              <w:rPr>
                <w:rFonts w:ascii="Times New Roman" w:eastAsia="PMingLiU" w:hAnsi="Times New Roman" w:cs="Times New Roman"/>
                <w:sz w:val="14"/>
                <w:szCs w:val="14"/>
              </w:rPr>
              <w:t>Some concerns</w:t>
            </w:r>
          </w:p>
        </w:tc>
        <w:tc>
          <w:tcPr>
            <w:tcW w:w="0" w:type="auto"/>
            <w:shd w:val="clear" w:color="auto" w:fill="FF8F8F"/>
            <w:noWrap/>
            <w:hideMark/>
          </w:tcPr>
          <w:p w:rsidR="00CC3D05" w:rsidRPr="00FE6FB2" w:rsidRDefault="00CC3D05" w:rsidP="00CC3D05">
            <w:pPr>
              <w:widowControl/>
              <w:rPr>
                <w:rFonts w:ascii="Times New Roman" w:eastAsia="PMingLiU" w:hAnsi="Times New Roman" w:cs="Times New Roman"/>
                <w:sz w:val="14"/>
                <w:szCs w:val="14"/>
              </w:rPr>
            </w:pPr>
            <w:r w:rsidRPr="00FE6FB2">
              <w:rPr>
                <w:rFonts w:ascii="Times New Roman" w:eastAsia="PMingLiU" w:hAnsi="Times New Roman" w:cs="Times New Roman"/>
                <w:sz w:val="14"/>
                <w:szCs w:val="14"/>
              </w:rPr>
              <w:t>Major concerns</w:t>
            </w:r>
          </w:p>
        </w:tc>
        <w:tc>
          <w:tcPr>
            <w:tcW w:w="0" w:type="auto"/>
            <w:shd w:val="clear" w:color="auto" w:fill="FF8F8F"/>
            <w:noWrap/>
            <w:hideMark/>
          </w:tcPr>
          <w:p w:rsidR="00CC3D05" w:rsidRPr="00FE6FB2" w:rsidRDefault="00CC3D05" w:rsidP="00CC3D05">
            <w:pPr>
              <w:widowControl/>
              <w:rPr>
                <w:rFonts w:ascii="Times New Roman" w:eastAsia="PMingLiU" w:hAnsi="Times New Roman" w:cs="Times New Roman"/>
                <w:b/>
                <w:sz w:val="14"/>
                <w:szCs w:val="14"/>
              </w:rPr>
            </w:pPr>
            <w:r w:rsidRPr="00FE6FB2">
              <w:rPr>
                <w:rFonts w:ascii="Times New Roman" w:eastAsia="PMingLiU" w:hAnsi="Times New Roman" w:cs="Times New Roman"/>
                <w:b/>
                <w:sz w:val="14"/>
                <w:szCs w:val="14"/>
              </w:rPr>
              <w:t>Very low</w:t>
            </w:r>
          </w:p>
        </w:tc>
      </w:tr>
      <w:tr w:rsidR="00CC3D05" w:rsidRPr="00FE6FB2" w:rsidTr="00321A2D">
        <w:trPr>
          <w:trHeight w:val="324"/>
        </w:trPr>
        <w:tc>
          <w:tcPr>
            <w:tcW w:w="0" w:type="auto"/>
            <w:noWrap/>
            <w:hideMark/>
          </w:tcPr>
          <w:p w:rsidR="00CC3D05" w:rsidRPr="00FE6FB2" w:rsidRDefault="009641E5" w:rsidP="00CC3D05">
            <w:pPr>
              <w:widowControl/>
              <w:rPr>
                <w:rFonts w:ascii="Times New Roman" w:eastAsia="PMingLiU" w:hAnsi="Times New Roman" w:cs="Times New Roman"/>
                <w:b/>
                <w:sz w:val="14"/>
                <w:szCs w:val="14"/>
              </w:rPr>
            </w:pPr>
            <w:r w:rsidRPr="00FE6FB2">
              <w:rPr>
                <w:rFonts w:ascii="Times New Roman" w:eastAsia="PMingLiU" w:hAnsi="Times New Roman" w:cs="Times New Roman"/>
                <w:b/>
                <w:sz w:val="14"/>
                <w:szCs w:val="14"/>
              </w:rPr>
              <w:t>BC</w:t>
            </w:r>
            <w:r w:rsidR="00321A2D" w:rsidRPr="00FE6FB2">
              <w:rPr>
                <w:rFonts w:ascii="Times New Roman" w:eastAsia="PMingLiU" w:hAnsi="Times New Roman" w:cs="Times New Roman"/>
                <w:b/>
                <w:sz w:val="14"/>
                <w:szCs w:val="14"/>
              </w:rPr>
              <w:t>:Iso-</w:t>
            </w:r>
            <w:r w:rsidR="00CC3D05" w:rsidRPr="00FE6FB2">
              <w:rPr>
                <w:rFonts w:ascii="Times New Roman" w:eastAsia="PMingLiU" w:hAnsi="Times New Roman" w:cs="Times New Roman"/>
                <w:b/>
                <w:sz w:val="14"/>
                <w:szCs w:val="14"/>
              </w:rPr>
              <w:t>Alb</w:t>
            </w:r>
          </w:p>
        </w:tc>
        <w:tc>
          <w:tcPr>
            <w:tcW w:w="0" w:type="auto"/>
            <w:noWrap/>
            <w:hideMark/>
          </w:tcPr>
          <w:p w:rsidR="00CC3D05" w:rsidRPr="00FE6FB2" w:rsidRDefault="00CC3D05" w:rsidP="00CC3D05">
            <w:pPr>
              <w:widowControl/>
              <w:jc w:val="right"/>
              <w:rPr>
                <w:rFonts w:ascii="Times New Roman" w:eastAsia="PMingLiU" w:hAnsi="Times New Roman" w:cs="Times New Roman"/>
                <w:sz w:val="14"/>
                <w:szCs w:val="14"/>
              </w:rPr>
            </w:pPr>
            <w:r w:rsidRPr="00FE6FB2">
              <w:rPr>
                <w:rFonts w:ascii="Times New Roman" w:eastAsia="PMingLiU" w:hAnsi="Times New Roman" w:cs="Times New Roman"/>
                <w:sz w:val="14"/>
                <w:szCs w:val="14"/>
              </w:rPr>
              <w:t>0</w:t>
            </w:r>
          </w:p>
        </w:tc>
        <w:tc>
          <w:tcPr>
            <w:tcW w:w="0" w:type="auto"/>
            <w:shd w:val="clear" w:color="auto" w:fill="92D050"/>
            <w:noWrap/>
            <w:hideMark/>
          </w:tcPr>
          <w:p w:rsidR="00CC3D05" w:rsidRPr="00FE6FB2" w:rsidRDefault="00CC3D05" w:rsidP="00CC3D05">
            <w:pPr>
              <w:widowControl/>
              <w:rPr>
                <w:rFonts w:ascii="Times New Roman" w:eastAsia="PMingLiU" w:hAnsi="Times New Roman" w:cs="Times New Roman"/>
                <w:sz w:val="14"/>
                <w:szCs w:val="14"/>
              </w:rPr>
            </w:pPr>
            <w:r w:rsidRPr="00FE6FB2">
              <w:rPr>
                <w:rFonts w:ascii="Times New Roman" w:eastAsia="PMingLiU" w:hAnsi="Times New Roman" w:cs="Times New Roman"/>
                <w:sz w:val="14"/>
                <w:szCs w:val="14"/>
              </w:rPr>
              <w:t>No concerns</w:t>
            </w:r>
          </w:p>
        </w:tc>
        <w:tc>
          <w:tcPr>
            <w:tcW w:w="0" w:type="auto"/>
            <w:shd w:val="clear" w:color="auto" w:fill="92D050"/>
            <w:noWrap/>
            <w:hideMark/>
          </w:tcPr>
          <w:p w:rsidR="00CC3D05" w:rsidRPr="00FE6FB2" w:rsidRDefault="00CC3D05" w:rsidP="00CC3D05">
            <w:pPr>
              <w:widowControl/>
              <w:rPr>
                <w:rFonts w:ascii="Times New Roman" w:eastAsia="PMingLiU" w:hAnsi="Times New Roman" w:cs="Times New Roman"/>
                <w:sz w:val="14"/>
                <w:szCs w:val="14"/>
              </w:rPr>
            </w:pPr>
            <w:r w:rsidRPr="00FE6FB2">
              <w:rPr>
                <w:rFonts w:ascii="Times New Roman" w:eastAsia="PMingLiU" w:hAnsi="Times New Roman" w:cs="Times New Roman"/>
                <w:sz w:val="14"/>
                <w:szCs w:val="14"/>
              </w:rPr>
              <w:t>Undetected</w:t>
            </w:r>
          </w:p>
        </w:tc>
        <w:tc>
          <w:tcPr>
            <w:tcW w:w="0" w:type="auto"/>
            <w:shd w:val="clear" w:color="auto" w:fill="92D050"/>
            <w:noWrap/>
            <w:hideMark/>
          </w:tcPr>
          <w:p w:rsidR="00CC3D05" w:rsidRPr="00FE6FB2" w:rsidRDefault="00CC3D05" w:rsidP="00CC3D05">
            <w:pPr>
              <w:widowControl/>
              <w:rPr>
                <w:rFonts w:ascii="Times New Roman" w:eastAsia="PMingLiU" w:hAnsi="Times New Roman" w:cs="Times New Roman"/>
                <w:sz w:val="14"/>
                <w:szCs w:val="14"/>
              </w:rPr>
            </w:pPr>
            <w:r w:rsidRPr="00FE6FB2">
              <w:rPr>
                <w:rFonts w:ascii="Times New Roman" w:eastAsia="PMingLiU" w:hAnsi="Times New Roman" w:cs="Times New Roman"/>
                <w:sz w:val="14"/>
                <w:szCs w:val="14"/>
              </w:rPr>
              <w:t>No concerns</w:t>
            </w:r>
          </w:p>
        </w:tc>
        <w:tc>
          <w:tcPr>
            <w:tcW w:w="0" w:type="auto"/>
            <w:shd w:val="clear" w:color="auto" w:fill="FFC000"/>
            <w:noWrap/>
            <w:hideMark/>
          </w:tcPr>
          <w:p w:rsidR="00CC3D05" w:rsidRPr="00FE6FB2" w:rsidRDefault="00CC3D05" w:rsidP="00CC3D05">
            <w:pPr>
              <w:widowControl/>
              <w:rPr>
                <w:rFonts w:ascii="Times New Roman" w:eastAsia="PMingLiU" w:hAnsi="Times New Roman" w:cs="Times New Roman"/>
                <w:sz w:val="14"/>
                <w:szCs w:val="14"/>
              </w:rPr>
            </w:pPr>
            <w:r w:rsidRPr="00FE6FB2">
              <w:rPr>
                <w:rFonts w:ascii="Times New Roman" w:eastAsia="PMingLiU" w:hAnsi="Times New Roman" w:cs="Times New Roman"/>
                <w:sz w:val="14"/>
                <w:szCs w:val="14"/>
              </w:rPr>
              <w:t>Some concerns</w:t>
            </w:r>
          </w:p>
        </w:tc>
        <w:tc>
          <w:tcPr>
            <w:tcW w:w="0" w:type="auto"/>
            <w:shd w:val="clear" w:color="auto" w:fill="FFC000"/>
            <w:noWrap/>
            <w:hideMark/>
          </w:tcPr>
          <w:p w:rsidR="00CC3D05" w:rsidRPr="00FE6FB2" w:rsidRDefault="00CC3D05" w:rsidP="00CC3D05">
            <w:pPr>
              <w:widowControl/>
              <w:rPr>
                <w:rFonts w:ascii="Times New Roman" w:eastAsia="PMingLiU" w:hAnsi="Times New Roman" w:cs="Times New Roman"/>
                <w:sz w:val="14"/>
                <w:szCs w:val="14"/>
              </w:rPr>
            </w:pPr>
            <w:r w:rsidRPr="00FE6FB2">
              <w:rPr>
                <w:rFonts w:ascii="Times New Roman" w:eastAsia="PMingLiU" w:hAnsi="Times New Roman" w:cs="Times New Roman"/>
                <w:sz w:val="14"/>
                <w:szCs w:val="14"/>
              </w:rPr>
              <w:t>Some concerns</w:t>
            </w:r>
          </w:p>
        </w:tc>
        <w:tc>
          <w:tcPr>
            <w:tcW w:w="0" w:type="auto"/>
            <w:shd w:val="clear" w:color="auto" w:fill="FF8F8F"/>
            <w:noWrap/>
            <w:hideMark/>
          </w:tcPr>
          <w:p w:rsidR="00CC3D05" w:rsidRPr="00FE6FB2" w:rsidRDefault="00CC3D05" w:rsidP="00CC3D05">
            <w:pPr>
              <w:widowControl/>
              <w:rPr>
                <w:rFonts w:ascii="Times New Roman" w:eastAsia="PMingLiU" w:hAnsi="Times New Roman" w:cs="Times New Roman"/>
                <w:sz w:val="14"/>
                <w:szCs w:val="14"/>
              </w:rPr>
            </w:pPr>
            <w:r w:rsidRPr="00FE6FB2">
              <w:rPr>
                <w:rFonts w:ascii="Times New Roman" w:eastAsia="PMingLiU" w:hAnsi="Times New Roman" w:cs="Times New Roman"/>
                <w:sz w:val="14"/>
                <w:szCs w:val="14"/>
              </w:rPr>
              <w:t>Major concerns</w:t>
            </w:r>
          </w:p>
        </w:tc>
        <w:tc>
          <w:tcPr>
            <w:tcW w:w="0" w:type="auto"/>
            <w:shd w:val="clear" w:color="auto" w:fill="FFC000"/>
            <w:noWrap/>
            <w:hideMark/>
          </w:tcPr>
          <w:p w:rsidR="00CC3D05" w:rsidRPr="00FE6FB2" w:rsidRDefault="00CC3D05" w:rsidP="00CC3D05">
            <w:pPr>
              <w:widowControl/>
              <w:rPr>
                <w:rFonts w:ascii="Times New Roman" w:eastAsia="PMingLiU" w:hAnsi="Times New Roman" w:cs="Times New Roman"/>
                <w:b/>
                <w:sz w:val="14"/>
                <w:szCs w:val="14"/>
              </w:rPr>
            </w:pPr>
            <w:r w:rsidRPr="00FE6FB2">
              <w:rPr>
                <w:rFonts w:ascii="Times New Roman" w:eastAsia="PMingLiU" w:hAnsi="Times New Roman" w:cs="Times New Roman"/>
                <w:b/>
                <w:sz w:val="14"/>
                <w:szCs w:val="14"/>
              </w:rPr>
              <w:t>Low</w:t>
            </w:r>
          </w:p>
        </w:tc>
      </w:tr>
      <w:tr w:rsidR="0093180B" w:rsidRPr="00FE6FB2" w:rsidTr="00321A2D">
        <w:trPr>
          <w:trHeight w:val="324"/>
        </w:trPr>
        <w:tc>
          <w:tcPr>
            <w:tcW w:w="0" w:type="auto"/>
            <w:noWrap/>
            <w:hideMark/>
          </w:tcPr>
          <w:p w:rsidR="00CC3D05" w:rsidRPr="00FE6FB2" w:rsidRDefault="009641E5" w:rsidP="00CC3D05">
            <w:pPr>
              <w:widowControl/>
              <w:rPr>
                <w:rFonts w:ascii="Times New Roman" w:eastAsia="PMingLiU" w:hAnsi="Times New Roman" w:cs="Times New Roman"/>
                <w:b/>
                <w:sz w:val="14"/>
                <w:szCs w:val="14"/>
              </w:rPr>
            </w:pPr>
            <w:r w:rsidRPr="00FE6FB2">
              <w:rPr>
                <w:rFonts w:ascii="Times New Roman" w:eastAsia="PMingLiU" w:hAnsi="Times New Roman" w:cs="Times New Roman"/>
                <w:b/>
                <w:sz w:val="14"/>
                <w:szCs w:val="14"/>
              </w:rPr>
              <w:t>BC</w:t>
            </w:r>
            <w:r w:rsidR="00321A2D" w:rsidRPr="00FE6FB2">
              <w:rPr>
                <w:rFonts w:ascii="Times New Roman" w:eastAsia="PMingLiU" w:hAnsi="Times New Roman" w:cs="Times New Roman"/>
                <w:b/>
                <w:sz w:val="14"/>
                <w:szCs w:val="14"/>
              </w:rPr>
              <w:t>:L-HES</w:t>
            </w:r>
          </w:p>
        </w:tc>
        <w:tc>
          <w:tcPr>
            <w:tcW w:w="0" w:type="auto"/>
            <w:noWrap/>
            <w:hideMark/>
          </w:tcPr>
          <w:p w:rsidR="00CC3D05" w:rsidRPr="00FE6FB2" w:rsidRDefault="00CC3D05" w:rsidP="00CC3D05">
            <w:pPr>
              <w:widowControl/>
              <w:jc w:val="right"/>
              <w:rPr>
                <w:rFonts w:ascii="Times New Roman" w:eastAsia="PMingLiU" w:hAnsi="Times New Roman" w:cs="Times New Roman"/>
                <w:sz w:val="14"/>
                <w:szCs w:val="14"/>
              </w:rPr>
            </w:pPr>
            <w:r w:rsidRPr="00FE6FB2">
              <w:rPr>
                <w:rFonts w:ascii="Times New Roman" w:eastAsia="PMingLiU" w:hAnsi="Times New Roman" w:cs="Times New Roman"/>
                <w:sz w:val="14"/>
                <w:szCs w:val="14"/>
              </w:rPr>
              <w:t>0</w:t>
            </w:r>
          </w:p>
        </w:tc>
        <w:tc>
          <w:tcPr>
            <w:tcW w:w="0" w:type="auto"/>
            <w:shd w:val="clear" w:color="auto" w:fill="92D050"/>
            <w:noWrap/>
            <w:hideMark/>
          </w:tcPr>
          <w:p w:rsidR="00CC3D05" w:rsidRPr="00FE6FB2" w:rsidRDefault="00CC3D05" w:rsidP="00CC3D05">
            <w:pPr>
              <w:widowControl/>
              <w:rPr>
                <w:rFonts w:ascii="Times New Roman" w:eastAsia="PMingLiU" w:hAnsi="Times New Roman" w:cs="Times New Roman"/>
                <w:sz w:val="14"/>
                <w:szCs w:val="14"/>
              </w:rPr>
            </w:pPr>
            <w:r w:rsidRPr="00FE6FB2">
              <w:rPr>
                <w:rFonts w:ascii="Times New Roman" w:eastAsia="PMingLiU" w:hAnsi="Times New Roman" w:cs="Times New Roman"/>
                <w:sz w:val="14"/>
                <w:szCs w:val="14"/>
              </w:rPr>
              <w:t>No concerns</w:t>
            </w:r>
          </w:p>
        </w:tc>
        <w:tc>
          <w:tcPr>
            <w:tcW w:w="0" w:type="auto"/>
            <w:shd w:val="clear" w:color="auto" w:fill="92D050"/>
            <w:noWrap/>
            <w:hideMark/>
          </w:tcPr>
          <w:p w:rsidR="00CC3D05" w:rsidRPr="00FE6FB2" w:rsidRDefault="00CC3D05" w:rsidP="00CC3D05">
            <w:pPr>
              <w:widowControl/>
              <w:rPr>
                <w:rFonts w:ascii="Times New Roman" w:eastAsia="PMingLiU" w:hAnsi="Times New Roman" w:cs="Times New Roman"/>
                <w:sz w:val="14"/>
                <w:szCs w:val="14"/>
              </w:rPr>
            </w:pPr>
            <w:r w:rsidRPr="00FE6FB2">
              <w:rPr>
                <w:rFonts w:ascii="Times New Roman" w:eastAsia="PMingLiU" w:hAnsi="Times New Roman" w:cs="Times New Roman"/>
                <w:sz w:val="14"/>
                <w:szCs w:val="14"/>
              </w:rPr>
              <w:t>Undetected</w:t>
            </w:r>
          </w:p>
        </w:tc>
        <w:tc>
          <w:tcPr>
            <w:tcW w:w="0" w:type="auto"/>
            <w:shd w:val="clear" w:color="auto" w:fill="92D050"/>
            <w:noWrap/>
            <w:hideMark/>
          </w:tcPr>
          <w:p w:rsidR="00CC3D05" w:rsidRPr="00FE6FB2" w:rsidRDefault="00CC3D05" w:rsidP="00CC3D05">
            <w:pPr>
              <w:widowControl/>
              <w:rPr>
                <w:rFonts w:ascii="Times New Roman" w:eastAsia="PMingLiU" w:hAnsi="Times New Roman" w:cs="Times New Roman"/>
                <w:sz w:val="14"/>
                <w:szCs w:val="14"/>
              </w:rPr>
            </w:pPr>
            <w:r w:rsidRPr="00FE6FB2">
              <w:rPr>
                <w:rFonts w:ascii="Times New Roman" w:eastAsia="PMingLiU" w:hAnsi="Times New Roman" w:cs="Times New Roman"/>
                <w:sz w:val="14"/>
                <w:szCs w:val="14"/>
              </w:rPr>
              <w:t>No concerns</w:t>
            </w:r>
          </w:p>
        </w:tc>
        <w:tc>
          <w:tcPr>
            <w:tcW w:w="0" w:type="auto"/>
            <w:shd w:val="clear" w:color="auto" w:fill="FF8F8F"/>
            <w:noWrap/>
            <w:hideMark/>
          </w:tcPr>
          <w:p w:rsidR="00CC3D05" w:rsidRPr="00FE6FB2" w:rsidRDefault="00CC3D05" w:rsidP="00CC3D05">
            <w:pPr>
              <w:widowControl/>
              <w:rPr>
                <w:rFonts w:ascii="Times New Roman" w:eastAsia="PMingLiU" w:hAnsi="Times New Roman" w:cs="Times New Roman"/>
                <w:sz w:val="14"/>
                <w:szCs w:val="14"/>
              </w:rPr>
            </w:pPr>
            <w:r w:rsidRPr="00FE6FB2">
              <w:rPr>
                <w:rFonts w:ascii="Times New Roman" w:eastAsia="PMingLiU" w:hAnsi="Times New Roman" w:cs="Times New Roman"/>
                <w:sz w:val="14"/>
                <w:szCs w:val="14"/>
              </w:rPr>
              <w:t>Major concerns</w:t>
            </w:r>
          </w:p>
        </w:tc>
        <w:tc>
          <w:tcPr>
            <w:tcW w:w="0" w:type="auto"/>
            <w:shd w:val="clear" w:color="auto" w:fill="92D050"/>
            <w:noWrap/>
            <w:hideMark/>
          </w:tcPr>
          <w:p w:rsidR="00CC3D05" w:rsidRPr="00FE6FB2" w:rsidRDefault="00CC3D05" w:rsidP="00CC3D05">
            <w:pPr>
              <w:widowControl/>
              <w:rPr>
                <w:rFonts w:ascii="Times New Roman" w:eastAsia="PMingLiU" w:hAnsi="Times New Roman" w:cs="Times New Roman"/>
                <w:sz w:val="14"/>
                <w:szCs w:val="14"/>
              </w:rPr>
            </w:pPr>
            <w:r w:rsidRPr="00FE6FB2">
              <w:rPr>
                <w:rFonts w:ascii="Times New Roman" w:eastAsia="PMingLiU" w:hAnsi="Times New Roman" w:cs="Times New Roman"/>
                <w:sz w:val="14"/>
                <w:szCs w:val="14"/>
              </w:rPr>
              <w:t>No concerns</w:t>
            </w:r>
          </w:p>
        </w:tc>
        <w:tc>
          <w:tcPr>
            <w:tcW w:w="0" w:type="auto"/>
            <w:shd w:val="clear" w:color="auto" w:fill="FF8F8F"/>
            <w:noWrap/>
            <w:hideMark/>
          </w:tcPr>
          <w:p w:rsidR="00CC3D05" w:rsidRPr="00FE6FB2" w:rsidRDefault="00CC3D05" w:rsidP="00CC3D05">
            <w:pPr>
              <w:widowControl/>
              <w:rPr>
                <w:rFonts w:ascii="Times New Roman" w:eastAsia="PMingLiU" w:hAnsi="Times New Roman" w:cs="Times New Roman"/>
                <w:sz w:val="14"/>
                <w:szCs w:val="14"/>
              </w:rPr>
            </w:pPr>
            <w:r w:rsidRPr="00FE6FB2">
              <w:rPr>
                <w:rFonts w:ascii="Times New Roman" w:eastAsia="PMingLiU" w:hAnsi="Times New Roman" w:cs="Times New Roman"/>
                <w:sz w:val="14"/>
                <w:szCs w:val="14"/>
              </w:rPr>
              <w:t>Major concerns</w:t>
            </w:r>
          </w:p>
        </w:tc>
        <w:tc>
          <w:tcPr>
            <w:tcW w:w="0" w:type="auto"/>
            <w:shd w:val="clear" w:color="auto" w:fill="FF8F8F"/>
            <w:noWrap/>
            <w:hideMark/>
          </w:tcPr>
          <w:p w:rsidR="00CC3D05" w:rsidRPr="00FE6FB2" w:rsidRDefault="00CC3D05" w:rsidP="00CC3D05">
            <w:pPr>
              <w:widowControl/>
              <w:rPr>
                <w:rFonts w:ascii="Times New Roman" w:eastAsia="PMingLiU" w:hAnsi="Times New Roman" w:cs="Times New Roman"/>
                <w:b/>
                <w:sz w:val="14"/>
                <w:szCs w:val="14"/>
              </w:rPr>
            </w:pPr>
            <w:r w:rsidRPr="00FE6FB2">
              <w:rPr>
                <w:rFonts w:ascii="Times New Roman" w:eastAsia="PMingLiU" w:hAnsi="Times New Roman" w:cs="Times New Roman"/>
                <w:b/>
                <w:sz w:val="14"/>
                <w:szCs w:val="14"/>
              </w:rPr>
              <w:t>Very low</w:t>
            </w:r>
          </w:p>
        </w:tc>
      </w:tr>
      <w:tr w:rsidR="0093180B" w:rsidRPr="00FE6FB2" w:rsidTr="00321A2D">
        <w:trPr>
          <w:trHeight w:val="324"/>
        </w:trPr>
        <w:tc>
          <w:tcPr>
            <w:tcW w:w="0" w:type="auto"/>
            <w:noWrap/>
            <w:hideMark/>
          </w:tcPr>
          <w:p w:rsidR="00CC3D05" w:rsidRPr="00FE6FB2" w:rsidRDefault="00A47C3C" w:rsidP="00321A2D">
            <w:pPr>
              <w:widowControl/>
              <w:rPr>
                <w:rFonts w:ascii="Times New Roman" w:eastAsia="PMingLiU" w:hAnsi="Times New Roman" w:cs="Times New Roman"/>
                <w:b/>
                <w:sz w:val="14"/>
                <w:szCs w:val="14"/>
              </w:rPr>
            </w:pPr>
            <w:r w:rsidRPr="00FE6FB2">
              <w:rPr>
                <w:rFonts w:ascii="Times New Roman" w:eastAsia="PMingLiU" w:hAnsi="Times New Roman" w:cs="Times New Roman"/>
                <w:b/>
                <w:sz w:val="14"/>
                <w:szCs w:val="14"/>
              </w:rPr>
              <w:t>Saline</w:t>
            </w:r>
            <w:r w:rsidR="00CC3D05" w:rsidRPr="00FE6FB2">
              <w:rPr>
                <w:rFonts w:ascii="Times New Roman" w:eastAsia="PMingLiU" w:hAnsi="Times New Roman" w:cs="Times New Roman"/>
                <w:b/>
                <w:sz w:val="14"/>
                <w:szCs w:val="14"/>
              </w:rPr>
              <w:t>:</w:t>
            </w:r>
            <w:r w:rsidR="00321A2D" w:rsidRPr="00FE6FB2">
              <w:rPr>
                <w:rFonts w:ascii="Times New Roman" w:eastAsia="PMingLiU" w:hAnsi="Times New Roman" w:cs="Times New Roman"/>
                <w:b/>
                <w:sz w:val="14"/>
                <w:szCs w:val="14"/>
              </w:rPr>
              <w:t xml:space="preserve"> Iso-Alb</w:t>
            </w:r>
          </w:p>
        </w:tc>
        <w:tc>
          <w:tcPr>
            <w:tcW w:w="0" w:type="auto"/>
            <w:noWrap/>
            <w:hideMark/>
          </w:tcPr>
          <w:p w:rsidR="00CC3D05" w:rsidRPr="00FE6FB2" w:rsidRDefault="00CC3D05" w:rsidP="00CC3D05">
            <w:pPr>
              <w:widowControl/>
              <w:jc w:val="right"/>
              <w:rPr>
                <w:rFonts w:ascii="Times New Roman" w:eastAsia="PMingLiU" w:hAnsi="Times New Roman" w:cs="Times New Roman"/>
                <w:sz w:val="14"/>
                <w:szCs w:val="14"/>
              </w:rPr>
            </w:pPr>
            <w:r w:rsidRPr="00FE6FB2">
              <w:rPr>
                <w:rFonts w:ascii="Times New Roman" w:eastAsia="PMingLiU" w:hAnsi="Times New Roman" w:cs="Times New Roman"/>
                <w:sz w:val="14"/>
                <w:szCs w:val="14"/>
              </w:rPr>
              <w:t>1</w:t>
            </w:r>
          </w:p>
        </w:tc>
        <w:tc>
          <w:tcPr>
            <w:tcW w:w="0" w:type="auto"/>
            <w:shd w:val="clear" w:color="auto" w:fill="92D050"/>
            <w:noWrap/>
            <w:hideMark/>
          </w:tcPr>
          <w:p w:rsidR="00CC3D05" w:rsidRPr="00FE6FB2" w:rsidRDefault="00CC3D05" w:rsidP="00CC3D05">
            <w:pPr>
              <w:widowControl/>
              <w:rPr>
                <w:rFonts w:ascii="Times New Roman" w:eastAsia="PMingLiU" w:hAnsi="Times New Roman" w:cs="Times New Roman"/>
                <w:sz w:val="14"/>
                <w:szCs w:val="14"/>
              </w:rPr>
            </w:pPr>
            <w:r w:rsidRPr="00FE6FB2">
              <w:rPr>
                <w:rFonts w:ascii="Times New Roman" w:eastAsia="PMingLiU" w:hAnsi="Times New Roman" w:cs="Times New Roman"/>
                <w:sz w:val="14"/>
                <w:szCs w:val="14"/>
              </w:rPr>
              <w:t>No concerns</w:t>
            </w:r>
          </w:p>
        </w:tc>
        <w:tc>
          <w:tcPr>
            <w:tcW w:w="0" w:type="auto"/>
            <w:shd w:val="clear" w:color="auto" w:fill="92D050"/>
            <w:noWrap/>
            <w:hideMark/>
          </w:tcPr>
          <w:p w:rsidR="00CC3D05" w:rsidRPr="00FE6FB2" w:rsidRDefault="00CC3D05" w:rsidP="00CC3D05">
            <w:pPr>
              <w:widowControl/>
              <w:rPr>
                <w:rFonts w:ascii="Times New Roman" w:eastAsia="PMingLiU" w:hAnsi="Times New Roman" w:cs="Times New Roman"/>
                <w:sz w:val="14"/>
                <w:szCs w:val="14"/>
              </w:rPr>
            </w:pPr>
            <w:r w:rsidRPr="00FE6FB2">
              <w:rPr>
                <w:rFonts w:ascii="Times New Roman" w:eastAsia="PMingLiU" w:hAnsi="Times New Roman" w:cs="Times New Roman"/>
                <w:sz w:val="14"/>
                <w:szCs w:val="14"/>
              </w:rPr>
              <w:t>Undetected</w:t>
            </w:r>
          </w:p>
        </w:tc>
        <w:tc>
          <w:tcPr>
            <w:tcW w:w="0" w:type="auto"/>
            <w:shd w:val="clear" w:color="auto" w:fill="92D050"/>
            <w:noWrap/>
            <w:hideMark/>
          </w:tcPr>
          <w:p w:rsidR="00CC3D05" w:rsidRPr="00FE6FB2" w:rsidRDefault="00CC3D05" w:rsidP="00CC3D05">
            <w:pPr>
              <w:widowControl/>
              <w:rPr>
                <w:rFonts w:ascii="Times New Roman" w:eastAsia="PMingLiU" w:hAnsi="Times New Roman" w:cs="Times New Roman"/>
                <w:sz w:val="14"/>
                <w:szCs w:val="14"/>
              </w:rPr>
            </w:pPr>
            <w:r w:rsidRPr="00FE6FB2">
              <w:rPr>
                <w:rFonts w:ascii="Times New Roman" w:eastAsia="PMingLiU" w:hAnsi="Times New Roman" w:cs="Times New Roman"/>
                <w:sz w:val="14"/>
                <w:szCs w:val="14"/>
              </w:rPr>
              <w:t>No concerns</w:t>
            </w:r>
          </w:p>
        </w:tc>
        <w:tc>
          <w:tcPr>
            <w:tcW w:w="0" w:type="auto"/>
            <w:shd w:val="clear" w:color="auto" w:fill="92D050"/>
            <w:noWrap/>
            <w:hideMark/>
          </w:tcPr>
          <w:p w:rsidR="00CC3D05" w:rsidRPr="00FE6FB2" w:rsidRDefault="00CC3D05" w:rsidP="00CC3D05">
            <w:pPr>
              <w:widowControl/>
              <w:rPr>
                <w:rFonts w:ascii="Times New Roman" w:eastAsia="PMingLiU" w:hAnsi="Times New Roman" w:cs="Times New Roman"/>
                <w:sz w:val="14"/>
                <w:szCs w:val="14"/>
              </w:rPr>
            </w:pPr>
            <w:r w:rsidRPr="00FE6FB2">
              <w:rPr>
                <w:rFonts w:ascii="Times New Roman" w:eastAsia="PMingLiU" w:hAnsi="Times New Roman" w:cs="Times New Roman"/>
                <w:sz w:val="14"/>
                <w:szCs w:val="14"/>
              </w:rPr>
              <w:t>No concerns</w:t>
            </w:r>
          </w:p>
        </w:tc>
        <w:tc>
          <w:tcPr>
            <w:tcW w:w="0" w:type="auto"/>
            <w:shd w:val="clear" w:color="auto" w:fill="FF8F8F"/>
            <w:noWrap/>
            <w:hideMark/>
          </w:tcPr>
          <w:p w:rsidR="00CC3D05" w:rsidRPr="00FE6FB2" w:rsidRDefault="00CC3D05" w:rsidP="00CC3D05">
            <w:pPr>
              <w:widowControl/>
              <w:rPr>
                <w:rFonts w:ascii="Times New Roman" w:eastAsia="PMingLiU" w:hAnsi="Times New Roman" w:cs="Times New Roman"/>
                <w:sz w:val="14"/>
                <w:szCs w:val="14"/>
              </w:rPr>
            </w:pPr>
            <w:r w:rsidRPr="00FE6FB2">
              <w:rPr>
                <w:rFonts w:ascii="Times New Roman" w:eastAsia="PMingLiU" w:hAnsi="Times New Roman" w:cs="Times New Roman"/>
                <w:sz w:val="14"/>
                <w:szCs w:val="14"/>
              </w:rPr>
              <w:t>Major concerns</w:t>
            </w:r>
          </w:p>
        </w:tc>
        <w:tc>
          <w:tcPr>
            <w:tcW w:w="0" w:type="auto"/>
            <w:shd w:val="clear" w:color="auto" w:fill="FF8F8F"/>
            <w:noWrap/>
            <w:hideMark/>
          </w:tcPr>
          <w:p w:rsidR="00CC3D05" w:rsidRPr="00FE6FB2" w:rsidRDefault="00CC3D05" w:rsidP="00CC3D05">
            <w:pPr>
              <w:widowControl/>
              <w:rPr>
                <w:rFonts w:ascii="Times New Roman" w:eastAsia="PMingLiU" w:hAnsi="Times New Roman" w:cs="Times New Roman"/>
                <w:sz w:val="14"/>
                <w:szCs w:val="14"/>
              </w:rPr>
            </w:pPr>
            <w:r w:rsidRPr="00FE6FB2">
              <w:rPr>
                <w:rFonts w:ascii="Times New Roman" w:eastAsia="PMingLiU" w:hAnsi="Times New Roman" w:cs="Times New Roman"/>
                <w:sz w:val="14"/>
                <w:szCs w:val="14"/>
              </w:rPr>
              <w:t>Major concerns</w:t>
            </w:r>
          </w:p>
        </w:tc>
        <w:tc>
          <w:tcPr>
            <w:tcW w:w="0" w:type="auto"/>
            <w:shd w:val="clear" w:color="auto" w:fill="FF8F8F"/>
            <w:noWrap/>
            <w:hideMark/>
          </w:tcPr>
          <w:p w:rsidR="00CC3D05" w:rsidRPr="00FE6FB2" w:rsidRDefault="00CC3D05" w:rsidP="00CC3D05">
            <w:pPr>
              <w:widowControl/>
              <w:rPr>
                <w:rFonts w:ascii="Times New Roman" w:eastAsia="PMingLiU" w:hAnsi="Times New Roman" w:cs="Times New Roman"/>
                <w:b/>
                <w:sz w:val="14"/>
                <w:szCs w:val="14"/>
              </w:rPr>
            </w:pPr>
            <w:r w:rsidRPr="00FE6FB2">
              <w:rPr>
                <w:rFonts w:ascii="Times New Roman" w:eastAsia="PMingLiU" w:hAnsi="Times New Roman" w:cs="Times New Roman"/>
                <w:b/>
                <w:sz w:val="14"/>
                <w:szCs w:val="14"/>
              </w:rPr>
              <w:t>Very low</w:t>
            </w:r>
          </w:p>
        </w:tc>
      </w:tr>
      <w:tr w:rsidR="0093180B" w:rsidRPr="00FE6FB2" w:rsidTr="00321A2D">
        <w:trPr>
          <w:trHeight w:val="58"/>
        </w:trPr>
        <w:tc>
          <w:tcPr>
            <w:tcW w:w="0" w:type="auto"/>
            <w:noWrap/>
            <w:hideMark/>
          </w:tcPr>
          <w:p w:rsidR="00CC3D05" w:rsidRPr="00FE6FB2" w:rsidRDefault="00A47C3C" w:rsidP="00CC3D05">
            <w:pPr>
              <w:widowControl/>
              <w:rPr>
                <w:rFonts w:ascii="Times New Roman" w:eastAsia="PMingLiU" w:hAnsi="Times New Roman" w:cs="Times New Roman"/>
                <w:b/>
                <w:sz w:val="14"/>
                <w:szCs w:val="14"/>
              </w:rPr>
            </w:pPr>
            <w:r w:rsidRPr="00FE6FB2">
              <w:rPr>
                <w:rFonts w:ascii="Times New Roman" w:eastAsia="PMingLiU" w:hAnsi="Times New Roman" w:cs="Times New Roman"/>
                <w:b/>
                <w:sz w:val="14"/>
                <w:szCs w:val="14"/>
              </w:rPr>
              <w:t>Saline</w:t>
            </w:r>
            <w:r w:rsidR="00321A2D" w:rsidRPr="00FE6FB2">
              <w:rPr>
                <w:rFonts w:ascii="Times New Roman" w:eastAsia="PMingLiU" w:hAnsi="Times New Roman" w:cs="Times New Roman"/>
                <w:b/>
                <w:sz w:val="14"/>
                <w:szCs w:val="14"/>
              </w:rPr>
              <w:t>:L-HES</w:t>
            </w:r>
          </w:p>
        </w:tc>
        <w:tc>
          <w:tcPr>
            <w:tcW w:w="0" w:type="auto"/>
            <w:noWrap/>
            <w:hideMark/>
          </w:tcPr>
          <w:p w:rsidR="00CC3D05" w:rsidRPr="00FE6FB2" w:rsidRDefault="00CC3D05" w:rsidP="00CC3D05">
            <w:pPr>
              <w:widowControl/>
              <w:jc w:val="right"/>
              <w:rPr>
                <w:rFonts w:ascii="Times New Roman" w:eastAsia="PMingLiU" w:hAnsi="Times New Roman" w:cs="Times New Roman"/>
                <w:sz w:val="14"/>
                <w:szCs w:val="14"/>
              </w:rPr>
            </w:pPr>
            <w:r w:rsidRPr="00FE6FB2">
              <w:rPr>
                <w:rFonts w:ascii="Times New Roman" w:eastAsia="PMingLiU" w:hAnsi="Times New Roman" w:cs="Times New Roman"/>
                <w:sz w:val="14"/>
                <w:szCs w:val="14"/>
              </w:rPr>
              <w:t>1</w:t>
            </w:r>
          </w:p>
        </w:tc>
        <w:tc>
          <w:tcPr>
            <w:tcW w:w="0" w:type="auto"/>
            <w:shd w:val="clear" w:color="auto" w:fill="92D050"/>
            <w:noWrap/>
            <w:hideMark/>
          </w:tcPr>
          <w:p w:rsidR="00CC3D05" w:rsidRPr="00FE6FB2" w:rsidRDefault="00CC3D05" w:rsidP="00CC3D05">
            <w:pPr>
              <w:widowControl/>
              <w:rPr>
                <w:rFonts w:ascii="Times New Roman" w:eastAsia="PMingLiU" w:hAnsi="Times New Roman" w:cs="Times New Roman"/>
                <w:sz w:val="14"/>
                <w:szCs w:val="14"/>
              </w:rPr>
            </w:pPr>
            <w:r w:rsidRPr="00FE6FB2">
              <w:rPr>
                <w:rFonts w:ascii="Times New Roman" w:eastAsia="PMingLiU" w:hAnsi="Times New Roman" w:cs="Times New Roman"/>
                <w:sz w:val="14"/>
                <w:szCs w:val="14"/>
              </w:rPr>
              <w:t>No concerns</w:t>
            </w:r>
          </w:p>
        </w:tc>
        <w:tc>
          <w:tcPr>
            <w:tcW w:w="0" w:type="auto"/>
            <w:shd w:val="clear" w:color="auto" w:fill="92D050"/>
            <w:noWrap/>
            <w:hideMark/>
          </w:tcPr>
          <w:p w:rsidR="00CC3D05" w:rsidRPr="00FE6FB2" w:rsidRDefault="00CC3D05" w:rsidP="00CC3D05">
            <w:pPr>
              <w:widowControl/>
              <w:rPr>
                <w:rFonts w:ascii="Times New Roman" w:eastAsia="PMingLiU" w:hAnsi="Times New Roman" w:cs="Times New Roman"/>
                <w:sz w:val="14"/>
                <w:szCs w:val="14"/>
              </w:rPr>
            </w:pPr>
            <w:r w:rsidRPr="00FE6FB2">
              <w:rPr>
                <w:rFonts w:ascii="Times New Roman" w:eastAsia="PMingLiU" w:hAnsi="Times New Roman" w:cs="Times New Roman"/>
                <w:sz w:val="14"/>
                <w:szCs w:val="14"/>
              </w:rPr>
              <w:t>Undetected</w:t>
            </w:r>
          </w:p>
        </w:tc>
        <w:tc>
          <w:tcPr>
            <w:tcW w:w="0" w:type="auto"/>
            <w:shd w:val="clear" w:color="auto" w:fill="92D050"/>
            <w:noWrap/>
            <w:hideMark/>
          </w:tcPr>
          <w:p w:rsidR="00CC3D05" w:rsidRPr="00FE6FB2" w:rsidRDefault="00CC3D05" w:rsidP="00CC3D05">
            <w:pPr>
              <w:widowControl/>
              <w:rPr>
                <w:rFonts w:ascii="Times New Roman" w:eastAsia="PMingLiU" w:hAnsi="Times New Roman" w:cs="Times New Roman"/>
                <w:sz w:val="14"/>
                <w:szCs w:val="14"/>
              </w:rPr>
            </w:pPr>
            <w:r w:rsidRPr="00FE6FB2">
              <w:rPr>
                <w:rFonts w:ascii="Times New Roman" w:eastAsia="PMingLiU" w:hAnsi="Times New Roman" w:cs="Times New Roman"/>
                <w:sz w:val="14"/>
                <w:szCs w:val="14"/>
              </w:rPr>
              <w:t>No concerns</w:t>
            </w:r>
          </w:p>
        </w:tc>
        <w:tc>
          <w:tcPr>
            <w:tcW w:w="0" w:type="auto"/>
            <w:shd w:val="clear" w:color="auto" w:fill="FF8F8F"/>
            <w:noWrap/>
            <w:hideMark/>
          </w:tcPr>
          <w:p w:rsidR="00CC3D05" w:rsidRPr="00FE6FB2" w:rsidRDefault="00CC3D05" w:rsidP="00CC3D05">
            <w:pPr>
              <w:widowControl/>
              <w:rPr>
                <w:rFonts w:ascii="Times New Roman" w:eastAsia="PMingLiU" w:hAnsi="Times New Roman" w:cs="Times New Roman"/>
                <w:sz w:val="14"/>
                <w:szCs w:val="14"/>
              </w:rPr>
            </w:pPr>
            <w:r w:rsidRPr="00FE6FB2">
              <w:rPr>
                <w:rFonts w:ascii="Times New Roman" w:eastAsia="PMingLiU" w:hAnsi="Times New Roman" w:cs="Times New Roman"/>
                <w:sz w:val="14"/>
                <w:szCs w:val="14"/>
              </w:rPr>
              <w:t>Major concerns</w:t>
            </w:r>
          </w:p>
        </w:tc>
        <w:tc>
          <w:tcPr>
            <w:tcW w:w="0" w:type="auto"/>
            <w:shd w:val="clear" w:color="auto" w:fill="92D050"/>
            <w:noWrap/>
            <w:hideMark/>
          </w:tcPr>
          <w:p w:rsidR="00CC3D05" w:rsidRPr="00FE6FB2" w:rsidRDefault="00CC3D05" w:rsidP="00CC3D05">
            <w:pPr>
              <w:widowControl/>
              <w:rPr>
                <w:rFonts w:ascii="Times New Roman" w:eastAsia="PMingLiU" w:hAnsi="Times New Roman" w:cs="Times New Roman"/>
                <w:sz w:val="14"/>
                <w:szCs w:val="14"/>
              </w:rPr>
            </w:pPr>
            <w:r w:rsidRPr="00FE6FB2">
              <w:rPr>
                <w:rFonts w:ascii="Times New Roman" w:eastAsia="PMingLiU" w:hAnsi="Times New Roman" w:cs="Times New Roman"/>
                <w:sz w:val="14"/>
                <w:szCs w:val="14"/>
              </w:rPr>
              <w:t>No concerns</w:t>
            </w:r>
          </w:p>
        </w:tc>
        <w:tc>
          <w:tcPr>
            <w:tcW w:w="0" w:type="auto"/>
            <w:shd w:val="clear" w:color="auto" w:fill="FF8F8F"/>
            <w:noWrap/>
            <w:hideMark/>
          </w:tcPr>
          <w:p w:rsidR="00CC3D05" w:rsidRPr="00FE6FB2" w:rsidRDefault="00CC3D05" w:rsidP="00CC3D05">
            <w:pPr>
              <w:widowControl/>
              <w:rPr>
                <w:rFonts w:ascii="Times New Roman" w:eastAsia="PMingLiU" w:hAnsi="Times New Roman" w:cs="Times New Roman"/>
                <w:sz w:val="14"/>
                <w:szCs w:val="14"/>
              </w:rPr>
            </w:pPr>
            <w:r w:rsidRPr="00FE6FB2">
              <w:rPr>
                <w:rFonts w:ascii="Times New Roman" w:eastAsia="PMingLiU" w:hAnsi="Times New Roman" w:cs="Times New Roman"/>
                <w:sz w:val="14"/>
                <w:szCs w:val="14"/>
              </w:rPr>
              <w:t>Major concerns</w:t>
            </w:r>
          </w:p>
        </w:tc>
        <w:tc>
          <w:tcPr>
            <w:tcW w:w="0" w:type="auto"/>
            <w:shd w:val="clear" w:color="auto" w:fill="FF8F8F"/>
            <w:noWrap/>
            <w:hideMark/>
          </w:tcPr>
          <w:p w:rsidR="00CC3D05" w:rsidRPr="00FE6FB2" w:rsidRDefault="00CC3D05" w:rsidP="00CC3D05">
            <w:pPr>
              <w:widowControl/>
              <w:rPr>
                <w:rFonts w:ascii="Times New Roman" w:eastAsia="PMingLiU" w:hAnsi="Times New Roman" w:cs="Times New Roman"/>
                <w:b/>
                <w:sz w:val="14"/>
                <w:szCs w:val="14"/>
              </w:rPr>
            </w:pPr>
            <w:r w:rsidRPr="00FE6FB2">
              <w:rPr>
                <w:rFonts w:ascii="Times New Roman" w:eastAsia="PMingLiU" w:hAnsi="Times New Roman" w:cs="Times New Roman"/>
                <w:b/>
                <w:sz w:val="14"/>
                <w:szCs w:val="14"/>
              </w:rPr>
              <w:t>Very low</w:t>
            </w:r>
          </w:p>
        </w:tc>
      </w:tr>
      <w:tr w:rsidR="0093180B" w:rsidRPr="00FE6FB2" w:rsidTr="00321A2D">
        <w:trPr>
          <w:trHeight w:val="324"/>
        </w:trPr>
        <w:tc>
          <w:tcPr>
            <w:tcW w:w="0" w:type="auto"/>
            <w:noWrap/>
            <w:hideMark/>
          </w:tcPr>
          <w:p w:rsidR="00CC3D05" w:rsidRPr="00FE6FB2" w:rsidRDefault="00321A2D" w:rsidP="00CC3D05">
            <w:pPr>
              <w:widowControl/>
              <w:rPr>
                <w:rFonts w:ascii="Times New Roman" w:eastAsia="PMingLiU" w:hAnsi="Times New Roman" w:cs="Times New Roman"/>
                <w:b/>
                <w:sz w:val="14"/>
                <w:szCs w:val="14"/>
              </w:rPr>
            </w:pPr>
            <w:r w:rsidRPr="00FE6FB2">
              <w:rPr>
                <w:rFonts w:ascii="Times New Roman" w:eastAsia="PMingLiU" w:hAnsi="Times New Roman" w:cs="Times New Roman"/>
                <w:b/>
                <w:sz w:val="14"/>
                <w:szCs w:val="14"/>
              </w:rPr>
              <w:t>Alb:</w:t>
            </w:r>
            <w:r w:rsidR="00CC3D05" w:rsidRPr="00FE6FB2">
              <w:rPr>
                <w:rFonts w:ascii="Times New Roman" w:eastAsia="PMingLiU" w:hAnsi="Times New Roman" w:cs="Times New Roman"/>
                <w:b/>
                <w:sz w:val="14"/>
                <w:szCs w:val="14"/>
              </w:rPr>
              <w:t>L</w:t>
            </w:r>
            <w:r w:rsidRPr="00FE6FB2">
              <w:rPr>
                <w:rFonts w:ascii="Times New Roman" w:eastAsia="PMingLiU" w:hAnsi="Times New Roman" w:cs="Times New Roman"/>
                <w:b/>
                <w:sz w:val="14"/>
                <w:szCs w:val="14"/>
              </w:rPr>
              <w:t>-</w:t>
            </w:r>
            <w:r w:rsidR="00CC3D05" w:rsidRPr="00FE6FB2">
              <w:rPr>
                <w:rFonts w:ascii="Times New Roman" w:eastAsia="PMingLiU" w:hAnsi="Times New Roman" w:cs="Times New Roman"/>
                <w:b/>
                <w:sz w:val="14"/>
                <w:szCs w:val="14"/>
              </w:rPr>
              <w:t>H</w:t>
            </w:r>
            <w:r w:rsidRPr="00FE6FB2">
              <w:rPr>
                <w:rFonts w:ascii="Times New Roman" w:eastAsia="PMingLiU" w:hAnsi="Times New Roman" w:cs="Times New Roman"/>
                <w:b/>
                <w:sz w:val="14"/>
                <w:szCs w:val="14"/>
              </w:rPr>
              <w:t>ES</w:t>
            </w:r>
          </w:p>
        </w:tc>
        <w:tc>
          <w:tcPr>
            <w:tcW w:w="0" w:type="auto"/>
            <w:noWrap/>
            <w:hideMark/>
          </w:tcPr>
          <w:p w:rsidR="00CC3D05" w:rsidRPr="00FE6FB2" w:rsidRDefault="00CC3D05" w:rsidP="00CC3D05">
            <w:pPr>
              <w:widowControl/>
              <w:jc w:val="right"/>
              <w:rPr>
                <w:rFonts w:ascii="Times New Roman" w:eastAsia="PMingLiU" w:hAnsi="Times New Roman" w:cs="Times New Roman"/>
                <w:sz w:val="14"/>
                <w:szCs w:val="14"/>
              </w:rPr>
            </w:pPr>
            <w:r w:rsidRPr="00FE6FB2">
              <w:rPr>
                <w:rFonts w:ascii="Times New Roman" w:eastAsia="PMingLiU" w:hAnsi="Times New Roman" w:cs="Times New Roman"/>
                <w:sz w:val="14"/>
                <w:szCs w:val="14"/>
              </w:rPr>
              <w:t>0</w:t>
            </w:r>
          </w:p>
        </w:tc>
        <w:tc>
          <w:tcPr>
            <w:tcW w:w="0" w:type="auto"/>
            <w:shd w:val="clear" w:color="auto" w:fill="92D050"/>
            <w:noWrap/>
            <w:hideMark/>
          </w:tcPr>
          <w:p w:rsidR="00CC3D05" w:rsidRPr="00FE6FB2" w:rsidRDefault="00CC3D05" w:rsidP="00CC3D05">
            <w:pPr>
              <w:widowControl/>
              <w:rPr>
                <w:rFonts w:ascii="Times New Roman" w:eastAsia="PMingLiU" w:hAnsi="Times New Roman" w:cs="Times New Roman"/>
                <w:sz w:val="14"/>
                <w:szCs w:val="14"/>
              </w:rPr>
            </w:pPr>
            <w:r w:rsidRPr="00FE6FB2">
              <w:rPr>
                <w:rFonts w:ascii="Times New Roman" w:eastAsia="PMingLiU" w:hAnsi="Times New Roman" w:cs="Times New Roman"/>
                <w:sz w:val="14"/>
                <w:szCs w:val="14"/>
              </w:rPr>
              <w:t>No concerns</w:t>
            </w:r>
          </w:p>
        </w:tc>
        <w:tc>
          <w:tcPr>
            <w:tcW w:w="0" w:type="auto"/>
            <w:shd w:val="clear" w:color="auto" w:fill="92D050"/>
            <w:noWrap/>
            <w:hideMark/>
          </w:tcPr>
          <w:p w:rsidR="00CC3D05" w:rsidRPr="00FE6FB2" w:rsidRDefault="00CC3D05" w:rsidP="00CC3D05">
            <w:pPr>
              <w:widowControl/>
              <w:rPr>
                <w:rFonts w:ascii="Times New Roman" w:eastAsia="PMingLiU" w:hAnsi="Times New Roman" w:cs="Times New Roman"/>
                <w:sz w:val="14"/>
                <w:szCs w:val="14"/>
              </w:rPr>
            </w:pPr>
            <w:r w:rsidRPr="00FE6FB2">
              <w:rPr>
                <w:rFonts w:ascii="Times New Roman" w:eastAsia="PMingLiU" w:hAnsi="Times New Roman" w:cs="Times New Roman"/>
                <w:sz w:val="14"/>
                <w:szCs w:val="14"/>
              </w:rPr>
              <w:t>Undetected</w:t>
            </w:r>
          </w:p>
        </w:tc>
        <w:tc>
          <w:tcPr>
            <w:tcW w:w="0" w:type="auto"/>
            <w:shd w:val="clear" w:color="auto" w:fill="92D050"/>
            <w:noWrap/>
            <w:hideMark/>
          </w:tcPr>
          <w:p w:rsidR="00CC3D05" w:rsidRPr="00FE6FB2" w:rsidRDefault="00CC3D05" w:rsidP="00CC3D05">
            <w:pPr>
              <w:widowControl/>
              <w:rPr>
                <w:rFonts w:ascii="Times New Roman" w:eastAsia="PMingLiU" w:hAnsi="Times New Roman" w:cs="Times New Roman"/>
                <w:sz w:val="14"/>
                <w:szCs w:val="14"/>
              </w:rPr>
            </w:pPr>
            <w:r w:rsidRPr="00FE6FB2">
              <w:rPr>
                <w:rFonts w:ascii="Times New Roman" w:eastAsia="PMingLiU" w:hAnsi="Times New Roman" w:cs="Times New Roman"/>
                <w:sz w:val="14"/>
                <w:szCs w:val="14"/>
              </w:rPr>
              <w:t>No concerns</w:t>
            </w:r>
          </w:p>
        </w:tc>
        <w:tc>
          <w:tcPr>
            <w:tcW w:w="0" w:type="auto"/>
            <w:shd w:val="clear" w:color="auto" w:fill="FF8F8F"/>
            <w:noWrap/>
            <w:hideMark/>
          </w:tcPr>
          <w:p w:rsidR="00CC3D05" w:rsidRPr="00FE6FB2" w:rsidRDefault="00CC3D05" w:rsidP="00CC3D05">
            <w:pPr>
              <w:widowControl/>
              <w:rPr>
                <w:rFonts w:ascii="Times New Roman" w:eastAsia="PMingLiU" w:hAnsi="Times New Roman" w:cs="Times New Roman"/>
                <w:sz w:val="14"/>
                <w:szCs w:val="14"/>
              </w:rPr>
            </w:pPr>
            <w:r w:rsidRPr="00FE6FB2">
              <w:rPr>
                <w:rFonts w:ascii="Times New Roman" w:eastAsia="PMingLiU" w:hAnsi="Times New Roman" w:cs="Times New Roman"/>
                <w:sz w:val="14"/>
                <w:szCs w:val="14"/>
              </w:rPr>
              <w:t>Major concerns</w:t>
            </w:r>
          </w:p>
        </w:tc>
        <w:tc>
          <w:tcPr>
            <w:tcW w:w="0" w:type="auto"/>
            <w:shd w:val="clear" w:color="auto" w:fill="92D050"/>
            <w:noWrap/>
            <w:hideMark/>
          </w:tcPr>
          <w:p w:rsidR="00CC3D05" w:rsidRPr="00FE6FB2" w:rsidRDefault="00CC3D05" w:rsidP="00CC3D05">
            <w:pPr>
              <w:widowControl/>
              <w:rPr>
                <w:rFonts w:ascii="Times New Roman" w:eastAsia="PMingLiU" w:hAnsi="Times New Roman" w:cs="Times New Roman"/>
                <w:sz w:val="14"/>
                <w:szCs w:val="14"/>
              </w:rPr>
            </w:pPr>
            <w:r w:rsidRPr="00FE6FB2">
              <w:rPr>
                <w:rFonts w:ascii="Times New Roman" w:eastAsia="PMingLiU" w:hAnsi="Times New Roman" w:cs="Times New Roman"/>
                <w:sz w:val="14"/>
                <w:szCs w:val="14"/>
              </w:rPr>
              <w:t>No concerns</w:t>
            </w:r>
          </w:p>
        </w:tc>
        <w:tc>
          <w:tcPr>
            <w:tcW w:w="0" w:type="auto"/>
            <w:shd w:val="clear" w:color="auto" w:fill="FF8F8F"/>
            <w:noWrap/>
            <w:hideMark/>
          </w:tcPr>
          <w:p w:rsidR="00CC3D05" w:rsidRPr="00FE6FB2" w:rsidRDefault="00CC3D05" w:rsidP="00CC3D05">
            <w:pPr>
              <w:widowControl/>
              <w:rPr>
                <w:rFonts w:ascii="Times New Roman" w:eastAsia="PMingLiU" w:hAnsi="Times New Roman" w:cs="Times New Roman"/>
                <w:sz w:val="14"/>
                <w:szCs w:val="14"/>
              </w:rPr>
            </w:pPr>
            <w:r w:rsidRPr="00FE6FB2">
              <w:rPr>
                <w:rFonts w:ascii="Times New Roman" w:eastAsia="PMingLiU" w:hAnsi="Times New Roman" w:cs="Times New Roman"/>
                <w:sz w:val="14"/>
                <w:szCs w:val="14"/>
              </w:rPr>
              <w:t>Major concerns</w:t>
            </w:r>
          </w:p>
        </w:tc>
        <w:tc>
          <w:tcPr>
            <w:tcW w:w="0" w:type="auto"/>
            <w:shd w:val="clear" w:color="auto" w:fill="FF8F8F"/>
            <w:noWrap/>
            <w:hideMark/>
          </w:tcPr>
          <w:p w:rsidR="00CC3D05" w:rsidRPr="00FE6FB2" w:rsidRDefault="00CC3D05" w:rsidP="00CC3D05">
            <w:pPr>
              <w:widowControl/>
              <w:rPr>
                <w:rFonts w:ascii="Times New Roman" w:eastAsia="PMingLiU" w:hAnsi="Times New Roman" w:cs="Times New Roman"/>
                <w:b/>
                <w:sz w:val="14"/>
                <w:szCs w:val="14"/>
              </w:rPr>
            </w:pPr>
            <w:r w:rsidRPr="00FE6FB2">
              <w:rPr>
                <w:rFonts w:ascii="Times New Roman" w:eastAsia="PMingLiU" w:hAnsi="Times New Roman" w:cs="Times New Roman"/>
                <w:b/>
                <w:sz w:val="14"/>
                <w:szCs w:val="14"/>
              </w:rPr>
              <w:t>Very low</w:t>
            </w:r>
          </w:p>
        </w:tc>
      </w:tr>
    </w:tbl>
    <w:p w:rsidR="00321A2D" w:rsidRPr="00FE6FB2" w:rsidRDefault="00321A2D" w:rsidP="00321A2D">
      <w:pPr>
        <w:rPr>
          <w:rFonts w:ascii="Times New Roman" w:hAnsi="Times New Roman" w:cs="Times New Roman"/>
        </w:rPr>
      </w:pPr>
      <w:r w:rsidRPr="00FE6FB2">
        <w:rPr>
          <w:rFonts w:ascii="Times New Roman" w:hAnsi="Times New Roman" w:cs="Times New Roman"/>
        </w:rPr>
        <w:t xml:space="preserve">Abbreviations: BC, balanced crystalloids; Iso-Alb, iso-oncotic albumin; Hyper-Alb, hyperoncotic albumin; L-HES, low molecular weight hydroxyethyl starch; H-HES, high molecular weight hydroxyethyl starch. </w:t>
      </w:r>
    </w:p>
    <w:p w:rsidR="00052844" w:rsidRPr="00FE6FB2" w:rsidRDefault="003D4DD8" w:rsidP="003D4DD8">
      <w:pPr>
        <w:tabs>
          <w:tab w:val="left" w:pos="3973"/>
        </w:tabs>
        <w:rPr>
          <w:rFonts w:ascii="Times New Roman" w:hAnsi="Times New Roman" w:cs="Times New Roman"/>
          <w:b/>
          <w:szCs w:val="24"/>
        </w:rPr>
      </w:pPr>
      <w:r w:rsidRPr="00FE6FB2">
        <w:rPr>
          <w:rFonts w:ascii="Times New Roman" w:hAnsi="Times New Roman" w:cs="Times New Roman"/>
          <w:b/>
          <w:szCs w:val="24"/>
        </w:rPr>
        <w:tab/>
      </w:r>
    </w:p>
    <w:p w:rsidR="00052844" w:rsidRPr="00FE6FB2" w:rsidRDefault="00052844" w:rsidP="00357E3F">
      <w:pPr>
        <w:rPr>
          <w:rFonts w:ascii="Times New Roman" w:hAnsi="Times New Roman" w:cs="Times New Roman"/>
          <w:b/>
          <w:szCs w:val="24"/>
        </w:rPr>
      </w:pPr>
    </w:p>
    <w:p w:rsidR="0051654B" w:rsidRDefault="0051654B">
      <w:pPr>
        <w:widowControl/>
        <w:rPr>
          <w:rFonts w:ascii="Times New Roman" w:hAnsi="Times New Roman" w:cs="Times New Roman"/>
        </w:rPr>
      </w:pPr>
      <w:r>
        <w:rPr>
          <w:rFonts w:ascii="Times New Roman" w:hAnsi="Times New Roman" w:cs="Times New Roman"/>
        </w:rPr>
        <w:br w:type="page"/>
      </w:r>
    </w:p>
    <w:p w:rsidR="00D167F8" w:rsidRDefault="0051654B" w:rsidP="0051654B">
      <w:pPr>
        <w:pStyle w:val="Heading1"/>
        <w:rPr>
          <w:rFonts w:ascii="Times New Roman" w:hAnsi="Times New Roman" w:cs="Times New Roman"/>
        </w:rPr>
      </w:pPr>
      <w:bookmarkStart w:id="252" w:name="_Toc53220917"/>
      <w:r>
        <w:rPr>
          <w:rFonts w:ascii="Times New Roman" w:hAnsi="Times New Roman" w:cs="Times New Roman"/>
        </w:rPr>
        <w:t>Ap</w:t>
      </w:r>
      <w:r w:rsidRPr="0051654B">
        <w:rPr>
          <w:rFonts w:ascii="Times New Roman" w:hAnsi="Times New Roman" w:cs="Times New Roman"/>
        </w:rPr>
        <w:t>pendix 14: Sensitivity analysis</w:t>
      </w:r>
      <w:bookmarkEnd w:id="252"/>
      <w:r w:rsidRPr="0051654B">
        <w:rPr>
          <w:rFonts w:ascii="Times New Roman" w:hAnsi="Times New Roman" w:cs="Times New Roman"/>
        </w:rPr>
        <w:t xml:space="preserve"> </w:t>
      </w:r>
    </w:p>
    <w:p w:rsidR="00D167F8" w:rsidRPr="0051654B" w:rsidRDefault="00D167F8" w:rsidP="00D167F8">
      <w:pPr>
        <w:pStyle w:val="Heading1"/>
        <w:rPr>
          <w:rFonts w:ascii="Times New Roman" w:hAnsi="Times New Roman" w:cs="Times New Roman"/>
        </w:rPr>
      </w:pPr>
      <w:bookmarkStart w:id="253" w:name="_Toc53220918"/>
      <w:r>
        <w:rPr>
          <w:rFonts w:ascii="Times New Roman" w:hAnsi="Times New Roman" w:cs="Times New Roman"/>
        </w:rPr>
        <w:t>14.1. Exclusion with largest trial (The SMART randomized trial)</w:t>
      </w:r>
      <w:bookmarkEnd w:id="253"/>
    </w:p>
    <w:p w:rsidR="00D167F8" w:rsidRDefault="00D167F8" w:rsidP="00D167F8">
      <w:pPr>
        <w:pStyle w:val="Heading2"/>
      </w:pPr>
      <w:bookmarkStart w:id="254" w:name="_Toc53220919"/>
      <w:r>
        <w:t>14.1</w:t>
      </w:r>
      <w:r w:rsidRPr="00FE6FB2">
        <w:t>.</w:t>
      </w:r>
      <w:r>
        <w:t>1.</w:t>
      </w:r>
      <w:r w:rsidRPr="00FE6FB2">
        <w:t xml:space="preserve"> </w:t>
      </w:r>
      <w:r>
        <w:t>Mortality</w:t>
      </w:r>
      <w:bookmarkEnd w:id="254"/>
      <w:r>
        <w:t xml:space="preserve"> </w:t>
      </w:r>
    </w:p>
    <w:p w:rsidR="00D167F8" w:rsidRPr="00FE6FB2" w:rsidRDefault="00D167F8" w:rsidP="00D167F8">
      <w:pPr>
        <w:rPr>
          <w:rFonts w:ascii="Times New Roman" w:hAnsi="Times New Roman" w:cs="Times New Roman"/>
        </w:rPr>
      </w:pPr>
      <w:r w:rsidRPr="00FE6FB2">
        <w:rPr>
          <w:rFonts w:ascii="Times New Roman" w:hAnsi="Times New Roman" w:cs="Times New Roman"/>
        </w:rPr>
        <w:t>eTable 1</w:t>
      </w:r>
      <w:r>
        <w:rPr>
          <w:rFonts w:ascii="Times New Roman" w:hAnsi="Times New Roman" w:cs="Times New Roman"/>
        </w:rPr>
        <w:t>4.1</w:t>
      </w:r>
      <w:r w:rsidRPr="00FE6FB2">
        <w:rPr>
          <w:rFonts w:ascii="Times New Roman" w:hAnsi="Times New Roman" w:cs="Times New Roman"/>
        </w:rPr>
        <w:t xml:space="preserve">. </w:t>
      </w:r>
      <w:r w:rsidRPr="00FE6FB2">
        <w:rPr>
          <w:rFonts w:ascii="Times New Roman" w:hAnsi="Times New Roman" w:cs="Times New Roman"/>
          <w:szCs w:val="20"/>
        </w:rPr>
        <w:t xml:space="preserve">Mortality in </w:t>
      </w:r>
      <w:r>
        <w:rPr>
          <w:rFonts w:ascii="Times New Roman" w:hAnsi="Times New Roman" w:cs="Times New Roman"/>
          <w:szCs w:val="20"/>
        </w:rPr>
        <w:t>league table in sepsis patients, exclusion of SMART trial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2"/>
        <w:gridCol w:w="1188"/>
        <w:gridCol w:w="1243"/>
        <w:gridCol w:w="1483"/>
        <w:gridCol w:w="1188"/>
        <w:gridCol w:w="1298"/>
        <w:gridCol w:w="1298"/>
      </w:tblGrid>
      <w:tr w:rsidR="00D167F8" w:rsidRPr="00D167F8" w:rsidTr="00CE550A">
        <w:trPr>
          <w:trHeight w:val="324"/>
        </w:trPr>
        <w:tc>
          <w:tcPr>
            <w:tcW w:w="0" w:type="auto"/>
            <w:shd w:val="clear" w:color="auto" w:fill="D9D9D9" w:themeFill="background1" w:themeFillShade="D9"/>
            <w:noWrap/>
            <w:vAlign w:val="center"/>
            <w:hideMark/>
          </w:tcPr>
          <w:p w:rsidR="00D167F8" w:rsidRPr="00D167F8" w:rsidRDefault="00D167F8" w:rsidP="00D167F8">
            <w:pPr>
              <w:widowControl/>
              <w:jc w:val="center"/>
              <w:rPr>
                <w:rFonts w:ascii="Times New Roman" w:eastAsia="PMingLiU" w:hAnsi="Times New Roman" w:cs="Times New Roman"/>
                <w:b/>
                <w:sz w:val="22"/>
                <w:szCs w:val="24"/>
              </w:rPr>
            </w:pPr>
            <w:r w:rsidRPr="00D167F8">
              <w:rPr>
                <w:rFonts w:ascii="Times New Roman" w:eastAsia="PMingLiU" w:hAnsi="Times New Roman" w:cs="Times New Roman"/>
                <w:b/>
                <w:sz w:val="22"/>
                <w:szCs w:val="24"/>
              </w:rPr>
              <w:t>Balanced</w:t>
            </w:r>
            <w:r w:rsidRPr="00D167F8">
              <w:rPr>
                <w:rFonts w:ascii="Times New Roman" w:eastAsia="PMingLiU" w:hAnsi="Times New Roman" w:cs="Times New Roman"/>
                <w:b/>
                <w:sz w:val="22"/>
                <w:szCs w:val="24"/>
              </w:rPr>
              <w:br/>
              <w:t>crystalloids</w:t>
            </w:r>
          </w:p>
        </w:tc>
        <w:tc>
          <w:tcPr>
            <w:tcW w:w="0" w:type="auto"/>
            <w:shd w:val="clear" w:color="auto" w:fill="FFFFFF" w:themeFill="background1"/>
            <w:noWrap/>
            <w:vAlign w:val="bottom"/>
          </w:tcPr>
          <w:p w:rsidR="00D167F8" w:rsidRDefault="00D167F8" w:rsidP="00D167F8">
            <w:pPr>
              <w:widowControl/>
              <w:jc w:val="center"/>
              <w:rPr>
                <w:rFonts w:ascii="Times New Roman" w:hAnsi="Times New Roman" w:cs="Times New Roman"/>
                <w:color w:val="000000"/>
                <w:sz w:val="22"/>
                <w:szCs w:val="24"/>
              </w:rPr>
            </w:pPr>
            <w:r w:rsidRPr="00D167F8">
              <w:rPr>
                <w:rFonts w:ascii="Times New Roman" w:hAnsi="Times New Roman" w:cs="Times New Roman"/>
                <w:color w:val="000000"/>
                <w:sz w:val="22"/>
                <w:szCs w:val="24"/>
              </w:rPr>
              <w:t>0.91</w:t>
            </w:r>
          </w:p>
          <w:p w:rsidR="00D167F8" w:rsidRPr="00D167F8" w:rsidRDefault="00D167F8" w:rsidP="00D167F8">
            <w:pPr>
              <w:widowControl/>
              <w:jc w:val="center"/>
              <w:rPr>
                <w:rFonts w:ascii="Times New Roman" w:hAnsi="Times New Roman" w:cs="Times New Roman"/>
                <w:color w:val="000000"/>
                <w:sz w:val="22"/>
                <w:szCs w:val="24"/>
              </w:rPr>
            </w:pPr>
            <w:r w:rsidRPr="00D167F8">
              <w:rPr>
                <w:rFonts w:ascii="Times New Roman" w:hAnsi="Times New Roman" w:cs="Times New Roman"/>
                <w:color w:val="000000"/>
                <w:sz w:val="22"/>
                <w:szCs w:val="24"/>
              </w:rPr>
              <w:t>(0.63,1.32)</w:t>
            </w:r>
          </w:p>
        </w:tc>
        <w:tc>
          <w:tcPr>
            <w:tcW w:w="0" w:type="auto"/>
            <w:shd w:val="clear" w:color="auto" w:fill="FFFFFF" w:themeFill="background1"/>
            <w:noWrap/>
            <w:vAlign w:val="bottom"/>
          </w:tcPr>
          <w:p w:rsidR="00D167F8" w:rsidRDefault="00D167F8" w:rsidP="00D167F8">
            <w:pPr>
              <w:jc w:val="center"/>
              <w:rPr>
                <w:rFonts w:ascii="Times New Roman" w:hAnsi="Times New Roman" w:cs="Times New Roman"/>
                <w:color w:val="000000"/>
                <w:sz w:val="22"/>
                <w:szCs w:val="24"/>
              </w:rPr>
            </w:pPr>
            <w:r w:rsidRPr="00D167F8">
              <w:rPr>
                <w:rFonts w:ascii="Times New Roman" w:hAnsi="Times New Roman" w:cs="Times New Roman"/>
                <w:color w:val="000000"/>
                <w:sz w:val="22"/>
                <w:szCs w:val="24"/>
              </w:rPr>
              <w:t xml:space="preserve">0.78 </w:t>
            </w:r>
          </w:p>
          <w:p w:rsidR="00D167F8" w:rsidRPr="00D167F8" w:rsidRDefault="00D167F8" w:rsidP="00D167F8">
            <w:pPr>
              <w:jc w:val="center"/>
              <w:rPr>
                <w:rFonts w:ascii="Times New Roman" w:hAnsi="Times New Roman" w:cs="Times New Roman"/>
                <w:color w:val="000000"/>
                <w:sz w:val="22"/>
                <w:szCs w:val="24"/>
              </w:rPr>
            </w:pPr>
            <w:r w:rsidRPr="00D167F8">
              <w:rPr>
                <w:rFonts w:ascii="Times New Roman" w:hAnsi="Times New Roman" w:cs="Times New Roman"/>
                <w:color w:val="000000"/>
                <w:sz w:val="22"/>
                <w:szCs w:val="24"/>
              </w:rPr>
              <w:t>(0.58,1.06)</w:t>
            </w:r>
          </w:p>
        </w:tc>
        <w:tc>
          <w:tcPr>
            <w:tcW w:w="0" w:type="auto"/>
            <w:shd w:val="clear" w:color="auto" w:fill="FFFFFF" w:themeFill="background1"/>
            <w:vAlign w:val="bottom"/>
          </w:tcPr>
          <w:p w:rsidR="00D167F8" w:rsidRDefault="00D167F8" w:rsidP="00D167F8">
            <w:pPr>
              <w:jc w:val="center"/>
              <w:rPr>
                <w:rFonts w:ascii="Times New Roman" w:hAnsi="Times New Roman" w:cs="Times New Roman"/>
                <w:color w:val="000000"/>
                <w:sz w:val="22"/>
                <w:szCs w:val="24"/>
              </w:rPr>
            </w:pPr>
            <w:r w:rsidRPr="00D167F8">
              <w:rPr>
                <w:rFonts w:ascii="Times New Roman" w:hAnsi="Times New Roman" w:cs="Times New Roman"/>
                <w:color w:val="000000"/>
                <w:sz w:val="22"/>
                <w:szCs w:val="24"/>
              </w:rPr>
              <w:t xml:space="preserve">0.80 </w:t>
            </w:r>
          </w:p>
          <w:p w:rsidR="00D167F8" w:rsidRPr="00D167F8" w:rsidRDefault="00D167F8" w:rsidP="00D167F8">
            <w:pPr>
              <w:jc w:val="center"/>
              <w:rPr>
                <w:rFonts w:ascii="Times New Roman" w:hAnsi="Times New Roman" w:cs="Times New Roman"/>
                <w:color w:val="000000"/>
                <w:sz w:val="22"/>
                <w:szCs w:val="24"/>
              </w:rPr>
            </w:pPr>
            <w:r w:rsidRPr="00D167F8">
              <w:rPr>
                <w:rFonts w:ascii="Times New Roman" w:hAnsi="Times New Roman" w:cs="Times New Roman"/>
                <w:color w:val="000000"/>
                <w:sz w:val="22"/>
                <w:szCs w:val="24"/>
              </w:rPr>
              <w:t>(0.63,1.01)</w:t>
            </w:r>
          </w:p>
        </w:tc>
        <w:tc>
          <w:tcPr>
            <w:tcW w:w="0" w:type="auto"/>
            <w:shd w:val="clear" w:color="auto" w:fill="FFFFFF" w:themeFill="background1"/>
            <w:vAlign w:val="bottom"/>
          </w:tcPr>
          <w:p w:rsidR="00D167F8" w:rsidRDefault="00D167F8" w:rsidP="00D167F8">
            <w:pPr>
              <w:jc w:val="center"/>
              <w:rPr>
                <w:rFonts w:ascii="Times New Roman" w:hAnsi="Times New Roman" w:cs="Times New Roman"/>
                <w:color w:val="000000"/>
                <w:sz w:val="22"/>
                <w:szCs w:val="24"/>
              </w:rPr>
            </w:pPr>
            <w:r w:rsidRPr="00D167F8">
              <w:rPr>
                <w:rFonts w:ascii="Times New Roman" w:hAnsi="Times New Roman" w:cs="Times New Roman"/>
                <w:color w:val="000000"/>
                <w:sz w:val="22"/>
                <w:szCs w:val="24"/>
              </w:rPr>
              <w:t xml:space="preserve">0.88 </w:t>
            </w:r>
          </w:p>
          <w:p w:rsidR="00D167F8" w:rsidRPr="00D167F8" w:rsidRDefault="00D167F8" w:rsidP="00D167F8">
            <w:pPr>
              <w:jc w:val="center"/>
              <w:rPr>
                <w:rFonts w:ascii="Times New Roman" w:hAnsi="Times New Roman" w:cs="Times New Roman"/>
                <w:color w:val="000000"/>
                <w:sz w:val="22"/>
                <w:szCs w:val="24"/>
              </w:rPr>
            </w:pPr>
            <w:r w:rsidRPr="00D167F8">
              <w:rPr>
                <w:rFonts w:ascii="Times New Roman" w:hAnsi="Times New Roman" w:cs="Times New Roman"/>
                <w:color w:val="000000"/>
                <w:sz w:val="22"/>
                <w:szCs w:val="24"/>
              </w:rPr>
              <w:t>(0.66,1.18)</w:t>
            </w:r>
          </w:p>
        </w:tc>
        <w:tc>
          <w:tcPr>
            <w:tcW w:w="0" w:type="auto"/>
            <w:vAlign w:val="bottom"/>
          </w:tcPr>
          <w:p w:rsidR="00D167F8" w:rsidRDefault="00D167F8" w:rsidP="00D167F8">
            <w:pPr>
              <w:jc w:val="center"/>
              <w:rPr>
                <w:rFonts w:ascii="Times New Roman" w:hAnsi="Times New Roman" w:cs="Times New Roman"/>
                <w:color w:val="000000"/>
                <w:sz w:val="22"/>
                <w:szCs w:val="24"/>
              </w:rPr>
            </w:pPr>
            <w:r w:rsidRPr="00D167F8">
              <w:rPr>
                <w:rFonts w:ascii="Times New Roman" w:hAnsi="Times New Roman" w:cs="Times New Roman"/>
                <w:color w:val="000000"/>
                <w:sz w:val="22"/>
                <w:szCs w:val="24"/>
              </w:rPr>
              <w:t xml:space="preserve">0.98 </w:t>
            </w:r>
          </w:p>
          <w:p w:rsidR="00D167F8" w:rsidRPr="00D167F8" w:rsidRDefault="00D167F8" w:rsidP="00D167F8">
            <w:pPr>
              <w:jc w:val="center"/>
              <w:rPr>
                <w:rFonts w:ascii="Times New Roman" w:hAnsi="Times New Roman" w:cs="Times New Roman"/>
                <w:color w:val="000000"/>
                <w:sz w:val="22"/>
                <w:szCs w:val="24"/>
              </w:rPr>
            </w:pPr>
            <w:r w:rsidRPr="00D167F8">
              <w:rPr>
                <w:rFonts w:ascii="Times New Roman" w:hAnsi="Times New Roman" w:cs="Times New Roman"/>
                <w:color w:val="000000"/>
                <w:sz w:val="22"/>
                <w:szCs w:val="24"/>
              </w:rPr>
              <w:t>(0.70,1.38)</w:t>
            </w:r>
          </w:p>
        </w:tc>
        <w:tc>
          <w:tcPr>
            <w:tcW w:w="0" w:type="auto"/>
            <w:vAlign w:val="bottom"/>
          </w:tcPr>
          <w:p w:rsidR="00D167F8" w:rsidRDefault="00D167F8" w:rsidP="00D167F8">
            <w:pPr>
              <w:jc w:val="center"/>
              <w:rPr>
                <w:rFonts w:ascii="Times New Roman" w:hAnsi="Times New Roman" w:cs="Times New Roman"/>
                <w:color w:val="000000"/>
                <w:sz w:val="22"/>
                <w:szCs w:val="24"/>
              </w:rPr>
            </w:pPr>
            <w:r w:rsidRPr="00D167F8">
              <w:rPr>
                <w:rFonts w:ascii="Times New Roman" w:hAnsi="Times New Roman" w:cs="Times New Roman"/>
                <w:color w:val="000000"/>
                <w:sz w:val="22"/>
                <w:szCs w:val="24"/>
              </w:rPr>
              <w:t xml:space="preserve">0.82 </w:t>
            </w:r>
          </w:p>
          <w:p w:rsidR="00D167F8" w:rsidRPr="00D167F8" w:rsidRDefault="00D167F8" w:rsidP="00D167F8">
            <w:pPr>
              <w:jc w:val="center"/>
              <w:rPr>
                <w:rFonts w:ascii="Times New Roman" w:hAnsi="Times New Roman" w:cs="Times New Roman"/>
                <w:color w:val="000000"/>
                <w:sz w:val="22"/>
                <w:szCs w:val="24"/>
              </w:rPr>
            </w:pPr>
            <w:r w:rsidRPr="00D167F8">
              <w:rPr>
                <w:rFonts w:ascii="Times New Roman" w:hAnsi="Times New Roman" w:cs="Times New Roman"/>
                <w:color w:val="000000"/>
                <w:sz w:val="22"/>
                <w:szCs w:val="24"/>
              </w:rPr>
              <w:t>(0.63,1.06)</w:t>
            </w:r>
          </w:p>
        </w:tc>
      </w:tr>
      <w:tr w:rsidR="00D167F8" w:rsidRPr="00D167F8" w:rsidTr="00D167F8">
        <w:trPr>
          <w:trHeight w:val="324"/>
        </w:trPr>
        <w:tc>
          <w:tcPr>
            <w:tcW w:w="0" w:type="auto"/>
            <w:shd w:val="clear" w:color="auto" w:fill="FBE4D5" w:themeFill="accent2" w:themeFillTint="33"/>
            <w:noWrap/>
            <w:vAlign w:val="center"/>
            <w:hideMark/>
          </w:tcPr>
          <w:p w:rsidR="00D167F8" w:rsidRPr="00D167F8" w:rsidRDefault="00D167F8" w:rsidP="00D167F8">
            <w:pPr>
              <w:widowControl/>
              <w:jc w:val="center"/>
              <w:rPr>
                <w:rFonts w:ascii="Times New Roman" w:hAnsi="Times New Roman" w:cs="Times New Roman"/>
                <w:b/>
                <w:sz w:val="22"/>
                <w:szCs w:val="24"/>
              </w:rPr>
            </w:pPr>
            <w:r w:rsidRPr="00D167F8">
              <w:rPr>
                <w:rFonts w:ascii="Times New Roman" w:hAnsi="Times New Roman" w:cs="Times New Roman"/>
                <w:b/>
                <w:sz w:val="22"/>
                <w:szCs w:val="24"/>
              </w:rPr>
              <w:t xml:space="preserve">0.84 </w:t>
            </w:r>
            <w:r w:rsidRPr="00D167F8">
              <w:rPr>
                <w:rFonts w:ascii="Times New Roman" w:hAnsi="Times New Roman" w:cs="Times New Roman"/>
                <w:b/>
                <w:sz w:val="22"/>
                <w:szCs w:val="24"/>
              </w:rPr>
              <w:br/>
              <w:t>(0.74,0.95)</w:t>
            </w:r>
          </w:p>
        </w:tc>
        <w:tc>
          <w:tcPr>
            <w:tcW w:w="0" w:type="auto"/>
            <w:shd w:val="clear" w:color="auto" w:fill="D9D9D9" w:themeFill="background1" w:themeFillShade="D9"/>
            <w:noWrap/>
            <w:vAlign w:val="center"/>
            <w:hideMark/>
          </w:tcPr>
          <w:p w:rsidR="00D167F8" w:rsidRPr="00D167F8" w:rsidRDefault="00D167F8" w:rsidP="00D167F8">
            <w:pPr>
              <w:widowControl/>
              <w:jc w:val="center"/>
              <w:rPr>
                <w:rFonts w:ascii="Times New Roman" w:eastAsia="PMingLiU" w:hAnsi="Times New Roman" w:cs="Times New Roman"/>
                <w:b/>
                <w:sz w:val="22"/>
                <w:szCs w:val="24"/>
              </w:rPr>
            </w:pPr>
            <w:r w:rsidRPr="00D167F8">
              <w:rPr>
                <w:rFonts w:ascii="Times New Roman" w:eastAsia="PMingLiU" w:hAnsi="Times New Roman" w:cs="Times New Roman"/>
                <w:b/>
                <w:sz w:val="22"/>
                <w:szCs w:val="24"/>
              </w:rPr>
              <w:t>Saline</w:t>
            </w:r>
          </w:p>
        </w:tc>
        <w:tc>
          <w:tcPr>
            <w:tcW w:w="0" w:type="auto"/>
            <w:noWrap/>
            <w:vAlign w:val="bottom"/>
          </w:tcPr>
          <w:p w:rsidR="00CE550A" w:rsidRDefault="00D167F8" w:rsidP="00D167F8">
            <w:pPr>
              <w:widowControl/>
              <w:jc w:val="center"/>
              <w:rPr>
                <w:rFonts w:ascii="Times New Roman" w:hAnsi="Times New Roman" w:cs="Times New Roman"/>
                <w:color w:val="000000"/>
                <w:sz w:val="22"/>
                <w:szCs w:val="24"/>
              </w:rPr>
            </w:pPr>
            <w:r w:rsidRPr="00D167F8">
              <w:rPr>
                <w:rFonts w:ascii="Times New Roman" w:hAnsi="Times New Roman" w:cs="Times New Roman"/>
                <w:color w:val="000000"/>
                <w:sz w:val="22"/>
                <w:szCs w:val="24"/>
              </w:rPr>
              <w:t xml:space="preserve">1.19 </w:t>
            </w:r>
          </w:p>
          <w:p w:rsidR="00D167F8" w:rsidRPr="00D167F8" w:rsidRDefault="00D167F8" w:rsidP="00D167F8">
            <w:pPr>
              <w:widowControl/>
              <w:jc w:val="center"/>
              <w:rPr>
                <w:rFonts w:ascii="Times New Roman" w:hAnsi="Times New Roman" w:cs="Times New Roman"/>
                <w:color w:val="000000"/>
                <w:sz w:val="22"/>
                <w:szCs w:val="24"/>
              </w:rPr>
            </w:pPr>
            <w:r w:rsidRPr="00D167F8">
              <w:rPr>
                <w:rFonts w:ascii="Times New Roman" w:hAnsi="Times New Roman" w:cs="Times New Roman"/>
                <w:color w:val="000000"/>
                <w:sz w:val="22"/>
                <w:szCs w:val="24"/>
              </w:rPr>
              <w:t>(0.95,1.51)</w:t>
            </w:r>
          </w:p>
        </w:tc>
        <w:tc>
          <w:tcPr>
            <w:tcW w:w="0" w:type="auto"/>
            <w:vAlign w:val="bottom"/>
          </w:tcPr>
          <w:p w:rsidR="00CE550A" w:rsidRDefault="00D167F8" w:rsidP="00D167F8">
            <w:pPr>
              <w:jc w:val="center"/>
              <w:rPr>
                <w:rFonts w:ascii="Times New Roman" w:hAnsi="Times New Roman" w:cs="Times New Roman"/>
                <w:color w:val="000000"/>
                <w:sz w:val="22"/>
                <w:szCs w:val="24"/>
              </w:rPr>
            </w:pPr>
            <w:r w:rsidRPr="00D167F8">
              <w:rPr>
                <w:rFonts w:ascii="Times New Roman" w:hAnsi="Times New Roman" w:cs="Times New Roman"/>
                <w:color w:val="000000"/>
                <w:sz w:val="22"/>
                <w:szCs w:val="24"/>
              </w:rPr>
              <w:t xml:space="preserve">1.07 </w:t>
            </w:r>
          </w:p>
          <w:p w:rsidR="00D167F8" w:rsidRPr="00D167F8" w:rsidRDefault="00D167F8" w:rsidP="00D167F8">
            <w:pPr>
              <w:jc w:val="center"/>
              <w:rPr>
                <w:rFonts w:ascii="Times New Roman" w:hAnsi="Times New Roman" w:cs="Times New Roman"/>
                <w:color w:val="000000"/>
                <w:sz w:val="22"/>
                <w:szCs w:val="24"/>
              </w:rPr>
            </w:pPr>
            <w:r w:rsidRPr="00D167F8">
              <w:rPr>
                <w:rFonts w:ascii="Times New Roman" w:hAnsi="Times New Roman" w:cs="Times New Roman"/>
                <w:color w:val="000000"/>
                <w:sz w:val="22"/>
                <w:szCs w:val="24"/>
              </w:rPr>
              <w:t>(0.92,1.24)</w:t>
            </w:r>
          </w:p>
        </w:tc>
        <w:tc>
          <w:tcPr>
            <w:tcW w:w="0" w:type="auto"/>
            <w:vAlign w:val="bottom"/>
          </w:tcPr>
          <w:p w:rsidR="00CE550A" w:rsidRDefault="00D167F8" w:rsidP="00D167F8">
            <w:pPr>
              <w:jc w:val="center"/>
              <w:rPr>
                <w:rFonts w:ascii="Times New Roman" w:hAnsi="Times New Roman" w:cs="Times New Roman"/>
                <w:color w:val="000000"/>
                <w:sz w:val="22"/>
                <w:szCs w:val="24"/>
              </w:rPr>
            </w:pPr>
            <w:r w:rsidRPr="00D167F8">
              <w:rPr>
                <w:rFonts w:ascii="Times New Roman" w:hAnsi="Times New Roman" w:cs="Times New Roman"/>
                <w:color w:val="000000"/>
                <w:sz w:val="22"/>
                <w:szCs w:val="24"/>
              </w:rPr>
              <w:t xml:space="preserve">0.97 </w:t>
            </w:r>
          </w:p>
          <w:p w:rsidR="00D167F8" w:rsidRPr="00D167F8" w:rsidRDefault="00D167F8" w:rsidP="00D167F8">
            <w:pPr>
              <w:jc w:val="center"/>
              <w:rPr>
                <w:rFonts w:ascii="Times New Roman" w:hAnsi="Times New Roman" w:cs="Times New Roman"/>
                <w:color w:val="000000"/>
                <w:sz w:val="22"/>
                <w:szCs w:val="24"/>
              </w:rPr>
            </w:pPr>
            <w:r w:rsidRPr="00D167F8">
              <w:rPr>
                <w:rFonts w:ascii="Times New Roman" w:hAnsi="Times New Roman" w:cs="Times New Roman"/>
                <w:color w:val="000000"/>
                <w:sz w:val="22"/>
                <w:szCs w:val="24"/>
              </w:rPr>
              <w:t>(0.84,1.12)</w:t>
            </w:r>
          </w:p>
        </w:tc>
        <w:tc>
          <w:tcPr>
            <w:tcW w:w="0" w:type="auto"/>
            <w:vAlign w:val="bottom"/>
          </w:tcPr>
          <w:p w:rsidR="00CE550A" w:rsidRDefault="00D167F8" w:rsidP="00D167F8">
            <w:pPr>
              <w:jc w:val="center"/>
              <w:rPr>
                <w:rFonts w:ascii="Times New Roman" w:hAnsi="Times New Roman" w:cs="Times New Roman"/>
                <w:color w:val="000000"/>
                <w:sz w:val="22"/>
                <w:szCs w:val="24"/>
              </w:rPr>
            </w:pPr>
            <w:r w:rsidRPr="00D167F8">
              <w:rPr>
                <w:rFonts w:ascii="Times New Roman" w:hAnsi="Times New Roman" w:cs="Times New Roman"/>
                <w:color w:val="000000"/>
                <w:sz w:val="22"/>
                <w:szCs w:val="24"/>
              </w:rPr>
              <w:t xml:space="preserve">0.95 </w:t>
            </w:r>
          </w:p>
          <w:p w:rsidR="00D167F8" w:rsidRPr="00D167F8" w:rsidRDefault="00D167F8" w:rsidP="00D167F8">
            <w:pPr>
              <w:jc w:val="center"/>
              <w:rPr>
                <w:rFonts w:ascii="Times New Roman" w:hAnsi="Times New Roman" w:cs="Times New Roman"/>
                <w:color w:val="000000"/>
                <w:sz w:val="22"/>
                <w:szCs w:val="24"/>
              </w:rPr>
            </w:pPr>
            <w:r w:rsidRPr="00D167F8">
              <w:rPr>
                <w:rFonts w:ascii="Times New Roman" w:hAnsi="Times New Roman" w:cs="Times New Roman"/>
                <w:color w:val="000000"/>
                <w:sz w:val="22"/>
                <w:szCs w:val="24"/>
              </w:rPr>
              <w:t>(0.67,1.35)</w:t>
            </w:r>
          </w:p>
        </w:tc>
        <w:tc>
          <w:tcPr>
            <w:tcW w:w="0" w:type="auto"/>
            <w:vAlign w:val="bottom"/>
          </w:tcPr>
          <w:p w:rsidR="00D167F8" w:rsidRDefault="00D167F8" w:rsidP="00D167F8">
            <w:pPr>
              <w:jc w:val="center"/>
              <w:rPr>
                <w:rFonts w:ascii="Times New Roman" w:hAnsi="Times New Roman" w:cs="Times New Roman"/>
                <w:color w:val="000000"/>
                <w:sz w:val="22"/>
                <w:szCs w:val="24"/>
              </w:rPr>
            </w:pPr>
            <w:r w:rsidRPr="00D167F8">
              <w:rPr>
                <w:rFonts w:ascii="Times New Roman" w:hAnsi="Times New Roman" w:cs="Times New Roman"/>
                <w:color w:val="000000"/>
                <w:sz w:val="22"/>
                <w:szCs w:val="24"/>
              </w:rPr>
              <w:t>1.11</w:t>
            </w:r>
          </w:p>
          <w:p w:rsidR="00D167F8" w:rsidRPr="00D167F8" w:rsidRDefault="00D167F8" w:rsidP="00D167F8">
            <w:pPr>
              <w:jc w:val="center"/>
              <w:rPr>
                <w:rFonts w:ascii="Times New Roman" w:hAnsi="Times New Roman" w:cs="Times New Roman"/>
                <w:color w:val="000000"/>
                <w:sz w:val="22"/>
                <w:szCs w:val="24"/>
              </w:rPr>
            </w:pPr>
            <w:r w:rsidRPr="00D167F8">
              <w:rPr>
                <w:rFonts w:ascii="Times New Roman" w:hAnsi="Times New Roman" w:cs="Times New Roman"/>
                <w:color w:val="000000"/>
                <w:sz w:val="22"/>
                <w:szCs w:val="24"/>
              </w:rPr>
              <w:t xml:space="preserve"> (0.79,1.55)</w:t>
            </w:r>
          </w:p>
        </w:tc>
      </w:tr>
      <w:tr w:rsidR="00D167F8" w:rsidRPr="00D167F8" w:rsidTr="00D167F8">
        <w:trPr>
          <w:trHeight w:val="324"/>
        </w:trPr>
        <w:tc>
          <w:tcPr>
            <w:tcW w:w="0" w:type="auto"/>
            <w:noWrap/>
            <w:vAlign w:val="center"/>
            <w:hideMark/>
          </w:tcPr>
          <w:p w:rsidR="00D167F8" w:rsidRPr="00D167F8" w:rsidRDefault="00D167F8" w:rsidP="00D167F8">
            <w:pPr>
              <w:jc w:val="center"/>
              <w:rPr>
                <w:rFonts w:ascii="Times New Roman" w:hAnsi="Times New Roman" w:cs="Times New Roman"/>
                <w:sz w:val="22"/>
                <w:szCs w:val="24"/>
              </w:rPr>
            </w:pPr>
            <w:r w:rsidRPr="00D167F8">
              <w:rPr>
                <w:rFonts w:ascii="Times New Roman" w:hAnsi="Times New Roman" w:cs="Times New Roman"/>
                <w:sz w:val="22"/>
                <w:szCs w:val="24"/>
              </w:rPr>
              <w:t>1.00</w:t>
            </w:r>
          </w:p>
          <w:p w:rsidR="00D167F8" w:rsidRPr="00D167F8" w:rsidRDefault="00D167F8" w:rsidP="00D167F8">
            <w:pPr>
              <w:jc w:val="center"/>
              <w:rPr>
                <w:rFonts w:ascii="Times New Roman" w:hAnsi="Times New Roman" w:cs="Times New Roman"/>
                <w:sz w:val="22"/>
                <w:szCs w:val="24"/>
              </w:rPr>
            </w:pPr>
            <w:r w:rsidRPr="00D167F8">
              <w:rPr>
                <w:rFonts w:ascii="Times New Roman" w:hAnsi="Times New Roman" w:cs="Times New Roman"/>
                <w:sz w:val="22"/>
                <w:szCs w:val="24"/>
              </w:rPr>
              <w:t>(0.77,1.30)</w:t>
            </w:r>
          </w:p>
        </w:tc>
        <w:tc>
          <w:tcPr>
            <w:tcW w:w="0" w:type="auto"/>
            <w:noWrap/>
            <w:vAlign w:val="center"/>
            <w:hideMark/>
          </w:tcPr>
          <w:p w:rsidR="00D167F8" w:rsidRPr="00D167F8" w:rsidRDefault="00D167F8" w:rsidP="00D167F8">
            <w:pPr>
              <w:widowControl/>
              <w:jc w:val="center"/>
              <w:rPr>
                <w:rFonts w:ascii="Times New Roman" w:hAnsi="Times New Roman" w:cs="Times New Roman"/>
                <w:sz w:val="22"/>
                <w:szCs w:val="24"/>
              </w:rPr>
            </w:pPr>
            <w:r w:rsidRPr="00D167F8">
              <w:rPr>
                <w:rFonts w:ascii="Times New Roman" w:hAnsi="Times New Roman" w:cs="Times New Roman"/>
                <w:sz w:val="22"/>
                <w:szCs w:val="24"/>
              </w:rPr>
              <w:t>0.84</w:t>
            </w:r>
            <w:r w:rsidRPr="00D167F8">
              <w:rPr>
                <w:rFonts w:ascii="Times New Roman" w:hAnsi="Times New Roman" w:cs="Times New Roman"/>
                <w:sz w:val="22"/>
                <w:szCs w:val="24"/>
              </w:rPr>
              <w:br/>
              <w:t>(0.66,1.06)</w:t>
            </w:r>
          </w:p>
        </w:tc>
        <w:tc>
          <w:tcPr>
            <w:tcW w:w="0" w:type="auto"/>
            <w:shd w:val="clear" w:color="auto" w:fill="D9D9D9" w:themeFill="background1" w:themeFillShade="D9"/>
            <w:noWrap/>
            <w:vAlign w:val="center"/>
            <w:hideMark/>
          </w:tcPr>
          <w:p w:rsidR="00D167F8" w:rsidRPr="00D167F8" w:rsidRDefault="00D167F8" w:rsidP="00D167F8">
            <w:pPr>
              <w:widowControl/>
              <w:jc w:val="center"/>
              <w:rPr>
                <w:rFonts w:ascii="Times New Roman" w:eastAsia="PMingLiU" w:hAnsi="Times New Roman" w:cs="Times New Roman"/>
                <w:b/>
                <w:sz w:val="22"/>
                <w:szCs w:val="24"/>
              </w:rPr>
            </w:pPr>
            <w:r w:rsidRPr="00D167F8">
              <w:rPr>
                <w:rFonts w:ascii="Times New Roman" w:eastAsia="PMingLiU" w:hAnsi="Times New Roman" w:cs="Times New Roman"/>
                <w:b/>
                <w:sz w:val="22"/>
                <w:szCs w:val="24"/>
              </w:rPr>
              <w:t>Iso-oncotic</w:t>
            </w:r>
          </w:p>
          <w:p w:rsidR="00D167F8" w:rsidRPr="00D167F8" w:rsidRDefault="00D167F8" w:rsidP="00D167F8">
            <w:pPr>
              <w:widowControl/>
              <w:jc w:val="center"/>
              <w:rPr>
                <w:rFonts w:ascii="Times New Roman" w:eastAsia="PMingLiU" w:hAnsi="Times New Roman" w:cs="Times New Roman"/>
                <w:b/>
                <w:sz w:val="22"/>
                <w:szCs w:val="24"/>
              </w:rPr>
            </w:pPr>
            <w:r w:rsidRPr="00D167F8">
              <w:rPr>
                <w:rFonts w:ascii="Times New Roman" w:eastAsia="PMingLiU" w:hAnsi="Times New Roman" w:cs="Times New Roman"/>
                <w:b/>
                <w:sz w:val="22"/>
                <w:szCs w:val="24"/>
              </w:rPr>
              <w:t>albumin</w:t>
            </w:r>
          </w:p>
        </w:tc>
        <w:tc>
          <w:tcPr>
            <w:tcW w:w="0" w:type="auto"/>
            <w:vAlign w:val="bottom"/>
          </w:tcPr>
          <w:p w:rsidR="00CE550A" w:rsidRDefault="00CE550A" w:rsidP="00D167F8">
            <w:pPr>
              <w:widowControl/>
              <w:jc w:val="center"/>
              <w:rPr>
                <w:rFonts w:ascii="Times New Roman" w:hAnsi="Times New Roman" w:cs="Times New Roman"/>
                <w:color w:val="000000"/>
                <w:sz w:val="22"/>
                <w:szCs w:val="24"/>
              </w:rPr>
            </w:pPr>
            <w:r>
              <w:rPr>
                <w:rFonts w:ascii="Times New Roman" w:hAnsi="Times New Roman" w:cs="Times New Roman"/>
                <w:color w:val="000000"/>
                <w:sz w:val="22"/>
                <w:szCs w:val="24"/>
              </w:rPr>
              <w:t>0.90</w:t>
            </w:r>
          </w:p>
          <w:p w:rsidR="00D167F8" w:rsidRPr="00D167F8" w:rsidRDefault="00D167F8" w:rsidP="00D167F8">
            <w:pPr>
              <w:widowControl/>
              <w:jc w:val="center"/>
              <w:rPr>
                <w:rFonts w:ascii="Times New Roman" w:hAnsi="Times New Roman" w:cs="Times New Roman"/>
                <w:color w:val="000000"/>
                <w:sz w:val="22"/>
                <w:szCs w:val="24"/>
              </w:rPr>
            </w:pPr>
            <w:r w:rsidRPr="00D167F8">
              <w:rPr>
                <w:rFonts w:ascii="Times New Roman" w:hAnsi="Times New Roman" w:cs="Times New Roman"/>
                <w:color w:val="000000"/>
                <w:sz w:val="22"/>
                <w:szCs w:val="24"/>
              </w:rPr>
              <w:t>(0.68,1.18)</w:t>
            </w:r>
          </w:p>
        </w:tc>
        <w:tc>
          <w:tcPr>
            <w:tcW w:w="0" w:type="auto"/>
            <w:vAlign w:val="bottom"/>
          </w:tcPr>
          <w:p w:rsidR="00CE550A" w:rsidRDefault="00D167F8" w:rsidP="00D167F8">
            <w:pPr>
              <w:jc w:val="center"/>
              <w:rPr>
                <w:rFonts w:ascii="Times New Roman" w:hAnsi="Times New Roman" w:cs="Times New Roman"/>
                <w:color w:val="000000"/>
                <w:sz w:val="22"/>
                <w:szCs w:val="24"/>
              </w:rPr>
            </w:pPr>
            <w:r w:rsidRPr="00D167F8">
              <w:rPr>
                <w:rFonts w:ascii="Times New Roman" w:hAnsi="Times New Roman" w:cs="Times New Roman"/>
                <w:color w:val="000000"/>
                <w:sz w:val="22"/>
                <w:szCs w:val="24"/>
              </w:rPr>
              <w:t xml:space="preserve">0.81 </w:t>
            </w:r>
          </w:p>
          <w:p w:rsidR="00D167F8" w:rsidRPr="00D167F8" w:rsidRDefault="00D167F8" w:rsidP="00D167F8">
            <w:pPr>
              <w:jc w:val="center"/>
              <w:rPr>
                <w:rFonts w:ascii="Times New Roman" w:hAnsi="Times New Roman" w:cs="Times New Roman"/>
                <w:color w:val="000000"/>
                <w:sz w:val="22"/>
                <w:szCs w:val="24"/>
              </w:rPr>
            </w:pPr>
            <w:r w:rsidRPr="00D167F8">
              <w:rPr>
                <w:rFonts w:ascii="Times New Roman" w:hAnsi="Times New Roman" w:cs="Times New Roman"/>
                <w:color w:val="000000"/>
                <w:sz w:val="22"/>
                <w:szCs w:val="24"/>
              </w:rPr>
              <w:t>(0.62,1.07)</w:t>
            </w:r>
          </w:p>
        </w:tc>
        <w:tc>
          <w:tcPr>
            <w:tcW w:w="0" w:type="auto"/>
            <w:vAlign w:val="bottom"/>
          </w:tcPr>
          <w:p w:rsidR="00CE550A" w:rsidRDefault="00D167F8" w:rsidP="00D167F8">
            <w:pPr>
              <w:jc w:val="center"/>
              <w:rPr>
                <w:rFonts w:ascii="Times New Roman" w:hAnsi="Times New Roman" w:cs="Times New Roman"/>
                <w:color w:val="000000"/>
                <w:sz w:val="22"/>
                <w:szCs w:val="24"/>
              </w:rPr>
            </w:pPr>
            <w:r w:rsidRPr="00D167F8">
              <w:rPr>
                <w:rFonts w:ascii="Times New Roman" w:hAnsi="Times New Roman" w:cs="Times New Roman"/>
                <w:color w:val="000000"/>
                <w:sz w:val="22"/>
                <w:szCs w:val="24"/>
              </w:rPr>
              <w:t xml:space="preserve">0.80 </w:t>
            </w:r>
          </w:p>
          <w:p w:rsidR="00D167F8" w:rsidRPr="00D167F8" w:rsidRDefault="00D167F8" w:rsidP="00D167F8">
            <w:pPr>
              <w:jc w:val="center"/>
              <w:rPr>
                <w:rFonts w:ascii="Times New Roman" w:hAnsi="Times New Roman" w:cs="Times New Roman"/>
                <w:color w:val="000000"/>
                <w:sz w:val="22"/>
                <w:szCs w:val="24"/>
              </w:rPr>
            </w:pPr>
            <w:r w:rsidRPr="00D167F8">
              <w:rPr>
                <w:rFonts w:ascii="Times New Roman" w:hAnsi="Times New Roman" w:cs="Times New Roman"/>
                <w:color w:val="000000"/>
                <w:sz w:val="22"/>
                <w:szCs w:val="24"/>
              </w:rPr>
              <w:t>(0.53,1.19)</w:t>
            </w:r>
          </w:p>
        </w:tc>
        <w:tc>
          <w:tcPr>
            <w:tcW w:w="0" w:type="auto"/>
            <w:vAlign w:val="bottom"/>
          </w:tcPr>
          <w:p w:rsidR="00D167F8" w:rsidRDefault="00D167F8" w:rsidP="00D167F8">
            <w:pPr>
              <w:jc w:val="center"/>
              <w:rPr>
                <w:rFonts w:ascii="Times New Roman" w:hAnsi="Times New Roman" w:cs="Times New Roman"/>
                <w:color w:val="000000"/>
                <w:sz w:val="22"/>
                <w:szCs w:val="24"/>
              </w:rPr>
            </w:pPr>
            <w:r w:rsidRPr="00D167F8">
              <w:rPr>
                <w:rFonts w:ascii="Times New Roman" w:hAnsi="Times New Roman" w:cs="Times New Roman"/>
                <w:color w:val="000000"/>
                <w:sz w:val="22"/>
                <w:szCs w:val="24"/>
              </w:rPr>
              <w:t xml:space="preserve">0.93 </w:t>
            </w:r>
          </w:p>
          <w:p w:rsidR="00D167F8" w:rsidRPr="00D167F8" w:rsidRDefault="00D167F8" w:rsidP="00D167F8">
            <w:pPr>
              <w:jc w:val="center"/>
              <w:rPr>
                <w:rFonts w:ascii="Times New Roman" w:hAnsi="Times New Roman" w:cs="Times New Roman"/>
                <w:color w:val="000000"/>
                <w:sz w:val="22"/>
                <w:szCs w:val="24"/>
              </w:rPr>
            </w:pPr>
            <w:r w:rsidRPr="00D167F8">
              <w:rPr>
                <w:rFonts w:ascii="Times New Roman" w:hAnsi="Times New Roman" w:cs="Times New Roman"/>
                <w:color w:val="000000"/>
                <w:sz w:val="22"/>
                <w:szCs w:val="24"/>
              </w:rPr>
              <w:t>(0.62,1.39)</w:t>
            </w:r>
          </w:p>
        </w:tc>
      </w:tr>
      <w:tr w:rsidR="00D167F8" w:rsidRPr="00D167F8" w:rsidTr="00D167F8">
        <w:trPr>
          <w:trHeight w:val="324"/>
        </w:trPr>
        <w:tc>
          <w:tcPr>
            <w:tcW w:w="0" w:type="auto"/>
            <w:shd w:val="clear" w:color="auto" w:fill="FFFFFF" w:themeFill="background1"/>
            <w:noWrap/>
            <w:vAlign w:val="center"/>
          </w:tcPr>
          <w:p w:rsidR="00D167F8" w:rsidRPr="00D167F8" w:rsidRDefault="00D167F8" w:rsidP="00D167F8">
            <w:pPr>
              <w:jc w:val="center"/>
              <w:rPr>
                <w:rFonts w:ascii="Times New Roman" w:hAnsi="Times New Roman" w:cs="Times New Roman"/>
                <w:sz w:val="22"/>
                <w:szCs w:val="24"/>
              </w:rPr>
            </w:pPr>
            <w:r w:rsidRPr="00D167F8">
              <w:rPr>
                <w:rFonts w:ascii="Times New Roman" w:hAnsi="Times New Roman" w:cs="Times New Roman"/>
                <w:sz w:val="22"/>
                <w:szCs w:val="24"/>
              </w:rPr>
              <w:t>0.90</w:t>
            </w:r>
          </w:p>
          <w:p w:rsidR="00D167F8" w:rsidRPr="00D167F8" w:rsidRDefault="00D167F8" w:rsidP="00D167F8">
            <w:pPr>
              <w:jc w:val="center"/>
              <w:rPr>
                <w:rFonts w:ascii="Times New Roman" w:hAnsi="Times New Roman" w:cs="Times New Roman"/>
                <w:sz w:val="22"/>
                <w:szCs w:val="24"/>
              </w:rPr>
            </w:pPr>
            <w:r w:rsidRPr="00D167F8">
              <w:rPr>
                <w:rFonts w:ascii="Times New Roman" w:hAnsi="Times New Roman" w:cs="Times New Roman"/>
                <w:sz w:val="22"/>
                <w:szCs w:val="24"/>
              </w:rPr>
              <w:t>(0.71,1.09)</w:t>
            </w:r>
          </w:p>
        </w:tc>
        <w:tc>
          <w:tcPr>
            <w:tcW w:w="0" w:type="auto"/>
            <w:noWrap/>
            <w:vAlign w:val="center"/>
          </w:tcPr>
          <w:p w:rsidR="00D167F8" w:rsidRPr="00D167F8" w:rsidRDefault="00D167F8" w:rsidP="00D167F8">
            <w:pPr>
              <w:jc w:val="center"/>
              <w:rPr>
                <w:rFonts w:ascii="Times New Roman" w:hAnsi="Times New Roman" w:cs="Times New Roman"/>
                <w:sz w:val="22"/>
                <w:szCs w:val="24"/>
              </w:rPr>
            </w:pPr>
            <w:r w:rsidRPr="00D167F8">
              <w:rPr>
                <w:rFonts w:ascii="Times New Roman" w:hAnsi="Times New Roman" w:cs="Times New Roman"/>
                <w:sz w:val="22"/>
                <w:szCs w:val="24"/>
              </w:rPr>
              <w:t>0.93</w:t>
            </w:r>
          </w:p>
          <w:p w:rsidR="00D167F8" w:rsidRPr="00D167F8" w:rsidRDefault="00D167F8" w:rsidP="00D167F8">
            <w:pPr>
              <w:jc w:val="center"/>
              <w:rPr>
                <w:rFonts w:ascii="Times New Roman" w:hAnsi="Times New Roman" w:cs="Times New Roman"/>
                <w:sz w:val="22"/>
                <w:szCs w:val="24"/>
              </w:rPr>
            </w:pPr>
            <w:r w:rsidRPr="00D167F8">
              <w:rPr>
                <w:rFonts w:ascii="Times New Roman" w:hAnsi="Times New Roman" w:cs="Times New Roman"/>
                <w:sz w:val="22"/>
                <w:szCs w:val="24"/>
              </w:rPr>
              <w:t>(0.81,1.08)</w:t>
            </w:r>
          </w:p>
        </w:tc>
        <w:tc>
          <w:tcPr>
            <w:tcW w:w="0" w:type="auto"/>
            <w:noWrap/>
            <w:vAlign w:val="center"/>
          </w:tcPr>
          <w:p w:rsidR="00D167F8" w:rsidRPr="00D167F8" w:rsidRDefault="00D167F8" w:rsidP="00D167F8">
            <w:pPr>
              <w:widowControl/>
              <w:jc w:val="center"/>
              <w:rPr>
                <w:rFonts w:ascii="Times New Roman" w:hAnsi="Times New Roman" w:cs="Times New Roman"/>
                <w:sz w:val="22"/>
                <w:szCs w:val="24"/>
              </w:rPr>
            </w:pPr>
            <w:r w:rsidRPr="00D167F8">
              <w:rPr>
                <w:rFonts w:ascii="Times New Roman" w:hAnsi="Times New Roman" w:cs="Times New Roman"/>
                <w:sz w:val="22"/>
                <w:szCs w:val="24"/>
              </w:rPr>
              <w:t>1.12</w:t>
            </w:r>
          </w:p>
          <w:p w:rsidR="00D167F8" w:rsidRPr="00D167F8" w:rsidRDefault="00D167F8" w:rsidP="00D167F8">
            <w:pPr>
              <w:widowControl/>
              <w:jc w:val="center"/>
              <w:rPr>
                <w:rFonts w:ascii="Times New Roman" w:hAnsi="Times New Roman" w:cs="Times New Roman"/>
                <w:sz w:val="22"/>
                <w:szCs w:val="24"/>
              </w:rPr>
            </w:pPr>
            <w:r w:rsidRPr="00D167F8">
              <w:rPr>
                <w:rFonts w:ascii="Times New Roman" w:hAnsi="Times New Roman" w:cs="Times New Roman"/>
                <w:sz w:val="22"/>
                <w:szCs w:val="24"/>
              </w:rPr>
              <w:t>0.85,1.47)</w:t>
            </w:r>
          </w:p>
        </w:tc>
        <w:tc>
          <w:tcPr>
            <w:tcW w:w="0" w:type="auto"/>
            <w:shd w:val="clear" w:color="auto" w:fill="D9D9D9" w:themeFill="background1" w:themeFillShade="D9"/>
            <w:vAlign w:val="center"/>
          </w:tcPr>
          <w:p w:rsidR="00D167F8" w:rsidRPr="00D167F8" w:rsidRDefault="00D167F8" w:rsidP="00D167F8">
            <w:pPr>
              <w:widowControl/>
              <w:jc w:val="center"/>
              <w:rPr>
                <w:rFonts w:ascii="Times New Roman" w:eastAsia="PMingLiU" w:hAnsi="Times New Roman" w:cs="Times New Roman"/>
                <w:b/>
                <w:sz w:val="22"/>
                <w:szCs w:val="24"/>
              </w:rPr>
            </w:pPr>
            <w:r w:rsidRPr="00D167F8">
              <w:rPr>
                <w:rFonts w:ascii="Times New Roman" w:eastAsia="PMingLiU" w:hAnsi="Times New Roman" w:cs="Times New Roman"/>
                <w:b/>
                <w:sz w:val="22"/>
                <w:szCs w:val="24"/>
              </w:rPr>
              <w:t>Hyperoncotic</w:t>
            </w:r>
            <w:r w:rsidRPr="00D167F8">
              <w:rPr>
                <w:rFonts w:ascii="Times New Roman" w:eastAsia="PMingLiU" w:hAnsi="Times New Roman" w:cs="Times New Roman"/>
                <w:b/>
                <w:sz w:val="22"/>
                <w:szCs w:val="24"/>
              </w:rPr>
              <w:br/>
              <w:t>albumin</w:t>
            </w:r>
          </w:p>
        </w:tc>
        <w:tc>
          <w:tcPr>
            <w:tcW w:w="0" w:type="auto"/>
            <w:vAlign w:val="bottom"/>
          </w:tcPr>
          <w:p w:rsidR="00CE550A" w:rsidRDefault="00D167F8" w:rsidP="00D167F8">
            <w:pPr>
              <w:widowControl/>
              <w:jc w:val="center"/>
              <w:rPr>
                <w:rFonts w:ascii="Times New Roman" w:hAnsi="Times New Roman" w:cs="Times New Roman"/>
                <w:color w:val="000000"/>
                <w:sz w:val="22"/>
                <w:szCs w:val="24"/>
              </w:rPr>
            </w:pPr>
            <w:r w:rsidRPr="00D167F8">
              <w:rPr>
                <w:rFonts w:ascii="Times New Roman" w:hAnsi="Times New Roman" w:cs="Times New Roman"/>
                <w:color w:val="000000"/>
                <w:sz w:val="22"/>
                <w:szCs w:val="24"/>
              </w:rPr>
              <w:t xml:space="preserve">0.91 </w:t>
            </w:r>
          </w:p>
          <w:p w:rsidR="00D167F8" w:rsidRPr="00D167F8" w:rsidRDefault="00D167F8" w:rsidP="00D167F8">
            <w:pPr>
              <w:widowControl/>
              <w:jc w:val="center"/>
              <w:rPr>
                <w:rFonts w:ascii="Times New Roman" w:hAnsi="Times New Roman" w:cs="Times New Roman"/>
                <w:color w:val="000000"/>
                <w:sz w:val="22"/>
                <w:szCs w:val="24"/>
              </w:rPr>
            </w:pPr>
            <w:r w:rsidRPr="00D167F8">
              <w:rPr>
                <w:rFonts w:ascii="Times New Roman" w:hAnsi="Times New Roman" w:cs="Times New Roman"/>
                <w:color w:val="000000"/>
                <w:sz w:val="22"/>
                <w:szCs w:val="24"/>
              </w:rPr>
              <w:t>(0.74,1.11)</w:t>
            </w:r>
          </w:p>
        </w:tc>
        <w:tc>
          <w:tcPr>
            <w:tcW w:w="0" w:type="auto"/>
            <w:vAlign w:val="bottom"/>
          </w:tcPr>
          <w:p w:rsidR="00D167F8" w:rsidRDefault="00D167F8" w:rsidP="00D167F8">
            <w:pPr>
              <w:jc w:val="center"/>
              <w:rPr>
                <w:rFonts w:ascii="Times New Roman" w:hAnsi="Times New Roman" w:cs="Times New Roman"/>
                <w:color w:val="000000"/>
                <w:sz w:val="22"/>
                <w:szCs w:val="24"/>
              </w:rPr>
            </w:pPr>
            <w:r w:rsidRPr="00D167F8">
              <w:rPr>
                <w:rFonts w:ascii="Times New Roman" w:hAnsi="Times New Roman" w:cs="Times New Roman"/>
                <w:color w:val="000000"/>
                <w:sz w:val="22"/>
                <w:szCs w:val="24"/>
              </w:rPr>
              <w:t>0.89</w:t>
            </w:r>
          </w:p>
          <w:p w:rsidR="00D167F8" w:rsidRPr="00D167F8" w:rsidRDefault="00D167F8" w:rsidP="00D167F8">
            <w:pPr>
              <w:jc w:val="center"/>
              <w:rPr>
                <w:rFonts w:ascii="Times New Roman" w:hAnsi="Times New Roman" w:cs="Times New Roman"/>
                <w:color w:val="000000"/>
                <w:sz w:val="22"/>
                <w:szCs w:val="24"/>
              </w:rPr>
            </w:pPr>
            <w:r w:rsidRPr="00D167F8">
              <w:rPr>
                <w:rFonts w:ascii="Times New Roman" w:hAnsi="Times New Roman" w:cs="Times New Roman"/>
                <w:color w:val="000000"/>
                <w:sz w:val="22"/>
                <w:szCs w:val="24"/>
              </w:rPr>
              <w:t xml:space="preserve"> (0.61,1.29)</w:t>
            </w:r>
          </w:p>
        </w:tc>
        <w:tc>
          <w:tcPr>
            <w:tcW w:w="0" w:type="auto"/>
            <w:vAlign w:val="bottom"/>
          </w:tcPr>
          <w:p w:rsidR="00D167F8" w:rsidRDefault="00D167F8" w:rsidP="00D167F8">
            <w:pPr>
              <w:jc w:val="center"/>
              <w:rPr>
                <w:rFonts w:ascii="Times New Roman" w:hAnsi="Times New Roman" w:cs="Times New Roman"/>
                <w:color w:val="000000"/>
                <w:sz w:val="22"/>
                <w:szCs w:val="24"/>
              </w:rPr>
            </w:pPr>
            <w:r w:rsidRPr="00D167F8">
              <w:rPr>
                <w:rFonts w:ascii="Times New Roman" w:hAnsi="Times New Roman" w:cs="Times New Roman"/>
                <w:color w:val="000000"/>
                <w:sz w:val="22"/>
                <w:szCs w:val="24"/>
              </w:rPr>
              <w:t xml:space="preserve">1.04 </w:t>
            </w:r>
          </w:p>
          <w:p w:rsidR="00D167F8" w:rsidRPr="00D167F8" w:rsidRDefault="00D167F8" w:rsidP="00D167F8">
            <w:pPr>
              <w:jc w:val="center"/>
              <w:rPr>
                <w:rFonts w:ascii="Times New Roman" w:hAnsi="Times New Roman" w:cs="Times New Roman"/>
                <w:color w:val="000000"/>
                <w:sz w:val="22"/>
                <w:szCs w:val="24"/>
              </w:rPr>
            </w:pPr>
            <w:r w:rsidRPr="00D167F8">
              <w:rPr>
                <w:rFonts w:ascii="Times New Roman" w:hAnsi="Times New Roman" w:cs="Times New Roman"/>
                <w:color w:val="000000"/>
                <w:sz w:val="22"/>
                <w:szCs w:val="24"/>
              </w:rPr>
              <w:t>(0.72,1.48)</w:t>
            </w:r>
          </w:p>
        </w:tc>
      </w:tr>
      <w:tr w:rsidR="00D167F8" w:rsidRPr="00D167F8" w:rsidTr="00D167F8">
        <w:trPr>
          <w:trHeight w:val="324"/>
        </w:trPr>
        <w:tc>
          <w:tcPr>
            <w:tcW w:w="0" w:type="auto"/>
            <w:shd w:val="clear" w:color="auto" w:fill="FBE4D5" w:themeFill="accent2" w:themeFillTint="33"/>
            <w:noWrap/>
            <w:vAlign w:val="center"/>
          </w:tcPr>
          <w:p w:rsidR="00D167F8" w:rsidRPr="00D167F8" w:rsidRDefault="00D167F8" w:rsidP="00D167F8">
            <w:pPr>
              <w:jc w:val="center"/>
              <w:rPr>
                <w:rFonts w:ascii="Times New Roman" w:hAnsi="Times New Roman" w:cs="Times New Roman"/>
                <w:b/>
                <w:sz w:val="22"/>
                <w:szCs w:val="24"/>
              </w:rPr>
            </w:pPr>
            <w:r w:rsidRPr="00D167F8">
              <w:rPr>
                <w:rFonts w:ascii="Times New Roman" w:hAnsi="Times New Roman" w:cs="Times New Roman"/>
                <w:b/>
                <w:sz w:val="22"/>
                <w:szCs w:val="24"/>
              </w:rPr>
              <w:t>0.81</w:t>
            </w:r>
            <w:r w:rsidRPr="00D167F8">
              <w:rPr>
                <w:rFonts w:ascii="Times New Roman" w:hAnsi="Times New Roman" w:cs="Times New Roman"/>
                <w:b/>
                <w:sz w:val="22"/>
                <w:szCs w:val="24"/>
              </w:rPr>
              <w:br/>
              <w:t>(0.69,0.95)</w:t>
            </w:r>
          </w:p>
        </w:tc>
        <w:tc>
          <w:tcPr>
            <w:tcW w:w="0" w:type="auto"/>
            <w:noWrap/>
            <w:vAlign w:val="center"/>
          </w:tcPr>
          <w:p w:rsidR="00D167F8" w:rsidRPr="00D167F8" w:rsidRDefault="00D167F8" w:rsidP="00D167F8">
            <w:pPr>
              <w:jc w:val="center"/>
              <w:rPr>
                <w:rFonts w:ascii="Times New Roman" w:hAnsi="Times New Roman" w:cs="Times New Roman"/>
                <w:sz w:val="22"/>
                <w:szCs w:val="24"/>
              </w:rPr>
            </w:pPr>
            <w:r w:rsidRPr="00D167F8">
              <w:rPr>
                <w:rFonts w:ascii="Times New Roman" w:hAnsi="Times New Roman" w:cs="Times New Roman"/>
                <w:sz w:val="22"/>
                <w:szCs w:val="24"/>
              </w:rPr>
              <w:t xml:space="preserve">1.03 </w:t>
            </w:r>
            <w:r w:rsidRPr="00D167F8">
              <w:rPr>
                <w:rFonts w:ascii="Times New Roman" w:hAnsi="Times New Roman" w:cs="Times New Roman"/>
                <w:sz w:val="22"/>
                <w:szCs w:val="24"/>
              </w:rPr>
              <w:br/>
              <w:t>(0.91,1.18)</w:t>
            </w:r>
          </w:p>
        </w:tc>
        <w:tc>
          <w:tcPr>
            <w:tcW w:w="0" w:type="auto"/>
            <w:noWrap/>
            <w:vAlign w:val="center"/>
          </w:tcPr>
          <w:p w:rsidR="00D167F8" w:rsidRPr="00D167F8" w:rsidRDefault="00D167F8" w:rsidP="00D167F8">
            <w:pPr>
              <w:widowControl/>
              <w:jc w:val="center"/>
              <w:rPr>
                <w:rFonts w:ascii="Times New Roman" w:hAnsi="Times New Roman" w:cs="Times New Roman"/>
                <w:sz w:val="22"/>
                <w:szCs w:val="24"/>
              </w:rPr>
            </w:pPr>
            <w:r w:rsidRPr="00D167F8">
              <w:rPr>
                <w:rFonts w:ascii="Times New Roman" w:hAnsi="Times New Roman" w:cs="Times New Roman"/>
                <w:sz w:val="22"/>
                <w:szCs w:val="24"/>
              </w:rPr>
              <w:t xml:space="preserve">0.23 </w:t>
            </w:r>
            <w:r w:rsidRPr="00D167F8">
              <w:rPr>
                <w:rFonts w:ascii="Times New Roman" w:hAnsi="Times New Roman" w:cs="Times New Roman"/>
                <w:sz w:val="22"/>
                <w:szCs w:val="24"/>
              </w:rPr>
              <w:br/>
              <w:t>(0.95,1.61)</w:t>
            </w:r>
          </w:p>
        </w:tc>
        <w:tc>
          <w:tcPr>
            <w:tcW w:w="0" w:type="auto"/>
            <w:vAlign w:val="center"/>
          </w:tcPr>
          <w:p w:rsidR="00D167F8" w:rsidRPr="00D167F8" w:rsidRDefault="00D167F8" w:rsidP="00D167F8">
            <w:pPr>
              <w:widowControl/>
              <w:jc w:val="center"/>
              <w:rPr>
                <w:rFonts w:ascii="Times New Roman" w:eastAsia="PMingLiU" w:hAnsi="Times New Roman" w:cs="Times New Roman"/>
                <w:sz w:val="22"/>
                <w:szCs w:val="24"/>
              </w:rPr>
            </w:pPr>
            <w:r w:rsidRPr="00D167F8">
              <w:rPr>
                <w:rFonts w:ascii="Times New Roman" w:eastAsia="PMingLiU" w:hAnsi="Times New Roman" w:cs="Times New Roman"/>
                <w:sz w:val="22"/>
                <w:szCs w:val="24"/>
              </w:rPr>
              <w:t>1.11</w:t>
            </w:r>
          </w:p>
          <w:p w:rsidR="00D167F8" w:rsidRPr="00D167F8" w:rsidRDefault="00D167F8" w:rsidP="00D167F8">
            <w:pPr>
              <w:widowControl/>
              <w:jc w:val="center"/>
              <w:rPr>
                <w:rFonts w:ascii="Times New Roman" w:eastAsia="PMingLiU" w:hAnsi="Times New Roman" w:cs="Times New Roman"/>
                <w:sz w:val="22"/>
                <w:szCs w:val="24"/>
              </w:rPr>
            </w:pPr>
            <w:r w:rsidRPr="00D167F8">
              <w:rPr>
                <w:rFonts w:ascii="Times New Roman" w:eastAsia="PMingLiU" w:hAnsi="Times New Roman" w:cs="Times New Roman"/>
                <w:sz w:val="22"/>
                <w:szCs w:val="24"/>
              </w:rPr>
              <w:t>(0.91,1.34)</w:t>
            </w:r>
          </w:p>
        </w:tc>
        <w:tc>
          <w:tcPr>
            <w:tcW w:w="0" w:type="auto"/>
            <w:shd w:val="clear" w:color="auto" w:fill="D9D9D9" w:themeFill="background1" w:themeFillShade="D9"/>
            <w:vAlign w:val="center"/>
          </w:tcPr>
          <w:p w:rsidR="00D167F8" w:rsidRPr="00D167F8" w:rsidRDefault="00D167F8" w:rsidP="00D167F8">
            <w:pPr>
              <w:widowControl/>
              <w:jc w:val="center"/>
              <w:rPr>
                <w:rFonts w:ascii="Times New Roman" w:eastAsia="PMingLiU" w:hAnsi="Times New Roman" w:cs="Times New Roman"/>
                <w:b/>
                <w:sz w:val="22"/>
                <w:szCs w:val="24"/>
              </w:rPr>
            </w:pPr>
            <w:r w:rsidRPr="00D167F8">
              <w:rPr>
                <w:rFonts w:ascii="Times New Roman" w:eastAsia="PMingLiU" w:hAnsi="Times New Roman" w:cs="Times New Roman"/>
                <w:b/>
                <w:sz w:val="22"/>
                <w:szCs w:val="24"/>
              </w:rPr>
              <w:t>L-HES</w:t>
            </w:r>
          </w:p>
        </w:tc>
        <w:tc>
          <w:tcPr>
            <w:tcW w:w="0" w:type="auto"/>
            <w:vAlign w:val="bottom"/>
          </w:tcPr>
          <w:p w:rsidR="00D167F8" w:rsidRDefault="00D167F8" w:rsidP="00D167F8">
            <w:pPr>
              <w:widowControl/>
              <w:jc w:val="center"/>
              <w:rPr>
                <w:rFonts w:ascii="Times New Roman" w:hAnsi="Times New Roman" w:cs="Times New Roman"/>
                <w:color w:val="000000"/>
                <w:sz w:val="22"/>
                <w:szCs w:val="24"/>
              </w:rPr>
            </w:pPr>
            <w:r w:rsidRPr="00D167F8">
              <w:rPr>
                <w:rFonts w:ascii="Times New Roman" w:hAnsi="Times New Roman" w:cs="Times New Roman"/>
                <w:color w:val="000000"/>
                <w:sz w:val="22"/>
                <w:szCs w:val="24"/>
              </w:rPr>
              <w:t>0.98</w:t>
            </w:r>
          </w:p>
          <w:p w:rsidR="00D167F8" w:rsidRPr="00D167F8" w:rsidRDefault="00D167F8" w:rsidP="00D167F8">
            <w:pPr>
              <w:widowControl/>
              <w:jc w:val="center"/>
              <w:rPr>
                <w:rFonts w:ascii="Times New Roman" w:hAnsi="Times New Roman" w:cs="Times New Roman"/>
                <w:color w:val="000000"/>
                <w:sz w:val="22"/>
                <w:szCs w:val="24"/>
              </w:rPr>
            </w:pPr>
            <w:r w:rsidRPr="00D167F8">
              <w:rPr>
                <w:rFonts w:ascii="Times New Roman" w:hAnsi="Times New Roman" w:cs="Times New Roman"/>
                <w:color w:val="000000"/>
                <w:sz w:val="22"/>
                <w:szCs w:val="24"/>
              </w:rPr>
              <w:t xml:space="preserve"> (0.70,1.38)</w:t>
            </w:r>
          </w:p>
        </w:tc>
        <w:tc>
          <w:tcPr>
            <w:tcW w:w="0" w:type="auto"/>
            <w:vAlign w:val="bottom"/>
          </w:tcPr>
          <w:p w:rsidR="00D167F8" w:rsidRDefault="00D167F8" w:rsidP="00D167F8">
            <w:pPr>
              <w:jc w:val="center"/>
              <w:rPr>
                <w:rFonts w:ascii="Times New Roman" w:hAnsi="Times New Roman" w:cs="Times New Roman"/>
                <w:color w:val="000000"/>
                <w:sz w:val="22"/>
                <w:szCs w:val="24"/>
              </w:rPr>
            </w:pPr>
            <w:r w:rsidRPr="00D167F8">
              <w:rPr>
                <w:rFonts w:ascii="Times New Roman" w:hAnsi="Times New Roman" w:cs="Times New Roman"/>
                <w:color w:val="000000"/>
                <w:sz w:val="22"/>
                <w:szCs w:val="24"/>
              </w:rPr>
              <w:t>1.14</w:t>
            </w:r>
          </w:p>
          <w:p w:rsidR="00D167F8" w:rsidRPr="00D167F8" w:rsidRDefault="00D167F8" w:rsidP="00D167F8">
            <w:pPr>
              <w:jc w:val="center"/>
              <w:rPr>
                <w:rFonts w:ascii="Times New Roman" w:hAnsi="Times New Roman" w:cs="Times New Roman"/>
                <w:color w:val="000000"/>
                <w:sz w:val="22"/>
                <w:szCs w:val="24"/>
              </w:rPr>
            </w:pPr>
            <w:r w:rsidRPr="00D167F8">
              <w:rPr>
                <w:rFonts w:ascii="Times New Roman" w:hAnsi="Times New Roman" w:cs="Times New Roman"/>
                <w:color w:val="000000"/>
                <w:sz w:val="22"/>
                <w:szCs w:val="24"/>
              </w:rPr>
              <w:t>(0.82,1.60)</w:t>
            </w:r>
          </w:p>
        </w:tc>
      </w:tr>
      <w:tr w:rsidR="00D167F8" w:rsidRPr="00D167F8" w:rsidTr="00D167F8">
        <w:trPr>
          <w:trHeight w:val="324"/>
        </w:trPr>
        <w:tc>
          <w:tcPr>
            <w:tcW w:w="0" w:type="auto"/>
            <w:noWrap/>
            <w:vAlign w:val="center"/>
          </w:tcPr>
          <w:p w:rsidR="00D167F8" w:rsidRPr="00D167F8" w:rsidRDefault="00D167F8" w:rsidP="00D167F8">
            <w:pPr>
              <w:jc w:val="center"/>
              <w:rPr>
                <w:rFonts w:ascii="Times New Roman" w:hAnsi="Times New Roman" w:cs="Times New Roman"/>
                <w:sz w:val="22"/>
                <w:szCs w:val="24"/>
              </w:rPr>
            </w:pPr>
            <w:r w:rsidRPr="00D167F8">
              <w:rPr>
                <w:rFonts w:ascii="Times New Roman" w:hAnsi="Times New Roman" w:cs="Times New Roman"/>
                <w:sz w:val="22"/>
                <w:szCs w:val="24"/>
              </w:rPr>
              <w:t xml:space="preserve">0.79 </w:t>
            </w:r>
            <w:r w:rsidRPr="00D167F8">
              <w:rPr>
                <w:rFonts w:ascii="Times New Roman" w:hAnsi="Times New Roman" w:cs="Times New Roman"/>
                <w:sz w:val="22"/>
                <w:szCs w:val="24"/>
              </w:rPr>
              <w:br/>
              <w:t>(0.56,1.06)</w:t>
            </w:r>
          </w:p>
        </w:tc>
        <w:tc>
          <w:tcPr>
            <w:tcW w:w="0" w:type="auto"/>
            <w:noWrap/>
            <w:vAlign w:val="center"/>
          </w:tcPr>
          <w:p w:rsidR="00D167F8" w:rsidRPr="00D167F8" w:rsidRDefault="00D167F8" w:rsidP="00D167F8">
            <w:pPr>
              <w:jc w:val="center"/>
              <w:rPr>
                <w:rFonts w:ascii="Times New Roman" w:hAnsi="Times New Roman" w:cs="Times New Roman"/>
                <w:sz w:val="22"/>
                <w:szCs w:val="24"/>
              </w:rPr>
            </w:pPr>
            <w:r w:rsidRPr="00D167F8">
              <w:rPr>
                <w:rFonts w:ascii="Times New Roman" w:hAnsi="Times New Roman" w:cs="Times New Roman"/>
                <w:sz w:val="22"/>
                <w:szCs w:val="24"/>
              </w:rPr>
              <w:t xml:space="preserve">1.06 </w:t>
            </w:r>
            <w:r w:rsidRPr="00D167F8">
              <w:rPr>
                <w:rFonts w:ascii="Times New Roman" w:hAnsi="Times New Roman" w:cs="Times New Roman"/>
                <w:sz w:val="22"/>
                <w:szCs w:val="24"/>
              </w:rPr>
              <w:br/>
              <w:t>(0.78,1.45)</w:t>
            </w:r>
          </w:p>
        </w:tc>
        <w:tc>
          <w:tcPr>
            <w:tcW w:w="0" w:type="auto"/>
            <w:noWrap/>
            <w:vAlign w:val="center"/>
          </w:tcPr>
          <w:p w:rsidR="00D167F8" w:rsidRPr="00D167F8" w:rsidRDefault="00D167F8" w:rsidP="00D167F8">
            <w:pPr>
              <w:jc w:val="center"/>
              <w:rPr>
                <w:rFonts w:ascii="Times New Roman" w:hAnsi="Times New Roman" w:cs="Times New Roman"/>
                <w:sz w:val="22"/>
                <w:szCs w:val="24"/>
              </w:rPr>
            </w:pPr>
            <w:r w:rsidRPr="00D167F8">
              <w:rPr>
                <w:rFonts w:ascii="Times New Roman" w:hAnsi="Times New Roman" w:cs="Times New Roman"/>
                <w:sz w:val="22"/>
                <w:szCs w:val="24"/>
              </w:rPr>
              <w:t>1.27</w:t>
            </w:r>
            <w:r w:rsidRPr="00D167F8">
              <w:rPr>
                <w:rFonts w:ascii="Times New Roman" w:hAnsi="Times New Roman" w:cs="Times New Roman"/>
                <w:sz w:val="22"/>
                <w:szCs w:val="24"/>
              </w:rPr>
              <w:br/>
              <w:t>(0.87,1.84)</w:t>
            </w:r>
          </w:p>
        </w:tc>
        <w:tc>
          <w:tcPr>
            <w:tcW w:w="0" w:type="auto"/>
            <w:shd w:val="clear" w:color="auto" w:fill="FFFFFF" w:themeFill="background1"/>
            <w:vAlign w:val="center"/>
          </w:tcPr>
          <w:p w:rsidR="00D167F8" w:rsidRPr="00D167F8" w:rsidRDefault="00D167F8" w:rsidP="00D167F8">
            <w:pPr>
              <w:widowControl/>
              <w:jc w:val="center"/>
              <w:rPr>
                <w:rFonts w:ascii="Times New Roman" w:eastAsia="PMingLiU" w:hAnsi="Times New Roman" w:cs="Times New Roman"/>
                <w:sz w:val="22"/>
                <w:szCs w:val="24"/>
              </w:rPr>
            </w:pPr>
            <w:r w:rsidRPr="00D167F8">
              <w:rPr>
                <w:rFonts w:ascii="Times New Roman" w:eastAsia="PMingLiU" w:hAnsi="Times New Roman" w:cs="Times New Roman"/>
                <w:sz w:val="22"/>
                <w:szCs w:val="24"/>
              </w:rPr>
              <w:t>1.14</w:t>
            </w:r>
          </w:p>
          <w:p w:rsidR="00D167F8" w:rsidRPr="00D167F8" w:rsidRDefault="00D167F8" w:rsidP="00D167F8">
            <w:pPr>
              <w:widowControl/>
              <w:jc w:val="center"/>
              <w:rPr>
                <w:rFonts w:ascii="Times New Roman" w:eastAsia="PMingLiU" w:hAnsi="Times New Roman" w:cs="Times New Roman"/>
                <w:sz w:val="22"/>
                <w:szCs w:val="24"/>
              </w:rPr>
            </w:pPr>
            <w:r w:rsidRPr="00D167F8">
              <w:rPr>
                <w:rFonts w:ascii="Times New Roman" w:eastAsia="PMingLiU" w:hAnsi="Times New Roman" w:cs="Times New Roman"/>
                <w:sz w:val="22"/>
                <w:szCs w:val="24"/>
              </w:rPr>
              <w:t>(0.81,1.60)</w:t>
            </w:r>
          </w:p>
        </w:tc>
        <w:tc>
          <w:tcPr>
            <w:tcW w:w="0" w:type="auto"/>
            <w:shd w:val="clear" w:color="auto" w:fill="FFFFFF" w:themeFill="background1"/>
            <w:vAlign w:val="center"/>
          </w:tcPr>
          <w:p w:rsidR="00D167F8" w:rsidRPr="00D167F8" w:rsidRDefault="00D167F8" w:rsidP="00D167F8">
            <w:pPr>
              <w:widowControl/>
              <w:jc w:val="center"/>
              <w:rPr>
                <w:rFonts w:ascii="Times New Roman" w:hAnsi="Times New Roman" w:cs="Times New Roman"/>
                <w:sz w:val="22"/>
                <w:szCs w:val="24"/>
              </w:rPr>
            </w:pPr>
            <w:r w:rsidRPr="00D167F8">
              <w:rPr>
                <w:rFonts w:ascii="Times New Roman" w:hAnsi="Times New Roman" w:cs="Times New Roman"/>
                <w:sz w:val="22"/>
                <w:szCs w:val="24"/>
              </w:rPr>
              <w:t>1.03</w:t>
            </w:r>
          </w:p>
          <w:p w:rsidR="00D167F8" w:rsidRPr="00D167F8" w:rsidRDefault="00D167F8" w:rsidP="00D167F8">
            <w:pPr>
              <w:widowControl/>
              <w:jc w:val="center"/>
              <w:rPr>
                <w:rFonts w:ascii="Times New Roman" w:hAnsi="Times New Roman" w:cs="Times New Roman"/>
                <w:sz w:val="22"/>
                <w:szCs w:val="24"/>
              </w:rPr>
            </w:pPr>
            <w:r w:rsidRPr="00D167F8">
              <w:rPr>
                <w:rFonts w:ascii="Times New Roman" w:hAnsi="Times New Roman" w:cs="Times New Roman"/>
                <w:sz w:val="22"/>
                <w:szCs w:val="24"/>
              </w:rPr>
              <w:t>(0.74,1.42)</w:t>
            </w:r>
          </w:p>
        </w:tc>
        <w:tc>
          <w:tcPr>
            <w:tcW w:w="0" w:type="auto"/>
            <w:shd w:val="clear" w:color="auto" w:fill="D9D9D9" w:themeFill="background1" w:themeFillShade="D9"/>
            <w:vAlign w:val="center"/>
          </w:tcPr>
          <w:p w:rsidR="00D167F8" w:rsidRPr="00D167F8" w:rsidRDefault="00D167F8" w:rsidP="00D167F8">
            <w:pPr>
              <w:widowControl/>
              <w:jc w:val="center"/>
              <w:rPr>
                <w:rFonts w:ascii="Times New Roman" w:eastAsia="PMingLiU" w:hAnsi="Times New Roman" w:cs="Times New Roman"/>
                <w:b/>
                <w:sz w:val="22"/>
                <w:szCs w:val="24"/>
              </w:rPr>
            </w:pPr>
            <w:r w:rsidRPr="00D167F8">
              <w:rPr>
                <w:rFonts w:ascii="Times New Roman" w:eastAsia="PMingLiU" w:hAnsi="Times New Roman" w:cs="Times New Roman"/>
                <w:b/>
                <w:sz w:val="22"/>
                <w:szCs w:val="24"/>
              </w:rPr>
              <w:t>H-HES</w:t>
            </w:r>
          </w:p>
        </w:tc>
        <w:tc>
          <w:tcPr>
            <w:tcW w:w="0" w:type="auto"/>
            <w:shd w:val="clear" w:color="auto" w:fill="FFFFFF" w:themeFill="background1"/>
            <w:vAlign w:val="center"/>
          </w:tcPr>
          <w:p w:rsidR="00D167F8" w:rsidRDefault="00D167F8" w:rsidP="00D167F8">
            <w:pPr>
              <w:widowControl/>
              <w:jc w:val="center"/>
              <w:rPr>
                <w:rFonts w:ascii="Times New Roman" w:hAnsi="Times New Roman" w:cs="Times New Roman"/>
                <w:color w:val="000000"/>
                <w:sz w:val="22"/>
                <w:szCs w:val="24"/>
              </w:rPr>
            </w:pPr>
            <w:r w:rsidRPr="00D167F8">
              <w:rPr>
                <w:rFonts w:ascii="Times New Roman" w:hAnsi="Times New Roman" w:cs="Times New Roman"/>
                <w:color w:val="000000"/>
                <w:sz w:val="22"/>
                <w:szCs w:val="24"/>
              </w:rPr>
              <w:t xml:space="preserve">1.16 </w:t>
            </w:r>
          </w:p>
          <w:p w:rsidR="00D167F8" w:rsidRPr="00D167F8" w:rsidRDefault="00D167F8" w:rsidP="00D167F8">
            <w:pPr>
              <w:widowControl/>
              <w:jc w:val="center"/>
              <w:rPr>
                <w:rFonts w:ascii="Times New Roman" w:hAnsi="Times New Roman" w:cs="Times New Roman"/>
                <w:color w:val="000000"/>
                <w:sz w:val="22"/>
                <w:szCs w:val="24"/>
              </w:rPr>
            </w:pPr>
            <w:r w:rsidRPr="00D167F8">
              <w:rPr>
                <w:rFonts w:ascii="Times New Roman" w:hAnsi="Times New Roman" w:cs="Times New Roman"/>
                <w:color w:val="000000"/>
                <w:sz w:val="22"/>
                <w:szCs w:val="24"/>
              </w:rPr>
              <w:t>(0.79,1.72)</w:t>
            </w:r>
          </w:p>
        </w:tc>
      </w:tr>
      <w:tr w:rsidR="00D167F8" w:rsidRPr="00D167F8" w:rsidTr="00D167F8">
        <w:trPr>
          <w:trHeight w:val="324"/>
        </w:trPr>
        <w:tc>
          <w:tcPr>
            <w:tcW w:w="0" w:type="auto"/>
            <w:noWrap/>
            <w:vAlign w:val="center"/>
          </w:tcPr>
          <w:p w:rsidR="00D167F8" w:rsidRPr="00D167F8" w:rsidRDefault="00D167F8" w:rsidP="00D167F8">
            <w:pPr>
              <w:jc w:val="center"/>
              <w:rPr>
                <w:rFonts w:ascii="Times New Roman" w:hAnsi="Times New Roman" w:cs="Times New Roman"/>
                <w:sz w:val="22"/>
                <w:szCs w:val="24"/>
              </w:rPr>
            </w:pPr>
            <w:r w:rsidRPr="00D167F8">
              <w:rPr>
                <w:rFonts w:ascii="Times New Roman" w:hAnsi="Times New Roman" w:cs="Times New Roman"/>
                <w:sz w:val="22"/>
                <w:szCs w:val="24"/>
              </w:rPr>
              <w:t xml:space="preserve">0.92 </w:t>
            </w:r>
            <w:r w:rsidRPr="00D167F8">
              <w:rPr>
                <w:rFonts w:ascii="Times New Roman" w:hAnsi="Times New Roman" w:cs="Times New Roman"/>
                <w:sz w:val="22"/>
                <w:szCs w:val="24"/>
              </w:rPr>
              <w:br/>
              <w:t>(0.66,1.29)</w:t>
            </w:r>
          </w:p>
        </w:tc>
        <w:tc>
          <w:tcPr>
            <w:tcW w:w="0" w:type="auto"/>
            <w:noWrap/>
            <w:vAlign w:val="center"/>
          </w:tcPr>
          <w:p w:rsidR="00D167F8" w:rsidRPr="00D167F8" w:rsidRDefault="00D167F8" w:rsidP="00D167F8">
            <w:pPr>
              <w:jc w:val="center"/>
              <w:rPr>
                <w:rFonts w:ascii="Times New Roman" w:hAnsi="Times New Roman" w:cs="Times New Roman"/>
                <w:sz w:val="22"/>
                <w:szCs w:val="24"/>
              </w:rPr>
            </w:pPr>
            <w:r w:rsidRPr="00D167F8">
              <w:rPr>
                <w:rFonts w:ascii="Times New Roman" w:hAnsi="Times New Roman" w:cs="Times New Roman"/>
                <w:sz w:val="22"/>
                <w:szCs w:val="24"/>
              </w:rPr>
              <w:t xml:space="preserve">0.91 </w:t>
            </w:r>
            <w:r w:rsidRPr="00D167F8">
              <w:rPr>
                <w:rFonts w:ascii="Times New Roman" w:hAnsi="Times New Roman" w:cs="Times New Roman"/>
                <w:sz w:val="22"/>
                <w:szCs w:val="24"/>
              </w:rPr>
              <w:br/>
              <w:t>(0.65,1.26)</w:t>
            </w:r>
          </w:p>
        </w:tc>
        <w:tc>
          <w:tcPr>
            <w:tcW w:w="0" w:type="auto"/>
            <w:noWrap/>
            <w:vAlign w:val="center"/>
          </w:tcPr>
          <w:p w:rsidR="00D167F8" w:rsidRPr="00D167F8" w:rsidRDefault="00D167F8" w:rsidP="00D167F8">
            <w:pPr>
              <w:jc w:val="center"/>
              <w:rPr>
                <w:rFonts w:ascii="Times New Roman" w:hAnsi="Times New Roman" w:cs="Times New Roman"/>
                <w:sz w:val="22"/>
                <w:szCs w:val="24"/>
              </w:rPr>
            </w:pPr>
            <w:r w:rsidRPr="00D167F8">
              <w:rPr>
                <w:rFonts w:ascii="Times New Roman" w:hAnsi="Times New Roman" w:cs="Times New Roman"/>
                <w:sz w:val="22"/>
                <w:szCs w:val="24"/>
              </w:rPr>
              <w:t xml:space="preserve">1.08 </w:t>
            </w:r>
            <w:r w:rsidRPr="00D167F8">
              <w:rPr>
                <w:rFonts w:ascii="Times New Roman" w:hAnsi="Times New Roman" w:cs="Times New Roman"/>
                <w:sz w:val="22"/>
                <w:szCs w:val="24"/>
              </w:rPr>
              <w:br/>
              <w:t>(0.73,1.61)</w:t>
            </w:r>
          </w:p>
        </w:tc>
        <w:tc>
          <w:tcPr>
            <w:tcW w:w="0" w:type="auto"/>
            <w:shd w:val="clear" w:color="auto" w:fill="FFFFFF" w:themeFill="background1"/>
            <w:vAlign w:val="center"/>
          </w:tcPr>
          <w:p w:rsidR="00D167F8" w:rsidRPr="00D167F8" w:rsidRDefault="00D167F8" w:rsidP="00D167F8">
            <w:pPr>
              <w:widowControl/>
              <w:jc w:val="center"/>
              <w:rPr>
                <w:rFonts w:ascii="Times New Roman" w:eastAsia="PMingLiU" w:hAnsi="Times New Roman" w:cs="Times New Roman"/>
                <w:sz w:val="22"/>
                <w:szCs w:val="24"/>
              </w:rPr>
            </w:pPr>
            <w:r w:rsidRPr="00D167F8">
              <w:rPr>
                <w:rFonts w:ascii="Times New Roman" w:eastAsia="PMingLiU" w:hAnsi="Times New Roman" w:cs="Times New Roman"/>
                <w:sz w:val="22"/>
                <w:szCs w:val="24"/>
              </w:rPr>
              <w:t>0.97</w:t>
            </w:r>
          </w:p>
          <w:p w:rsidR="00D167F8" w:rsidRPr="00D167F8" w:rsidRDefault="00D167F8" w:rsidP="00D167F8">
            <w:pPr>
              <w:widowControl/>
              <w:jc w:val="center"/>
              <w:rPr>
                <w:rFonts w:ascii="Times New Roman" w:eastAsia="PMingLiU" w:hAnsi="Times New Roman" w:cs="Times New Roman"/>
                <w:sz w:val="22"/>
                <w:szCs w:val="24"/>
              </w:rPr>
            </w:pPr>
            <w:r w:rsidRPr="00D167F8">
              <w:rPr>
                <w:rFonts w:ascii="Times New Roman" w:eastAsia="PMingLiU" w:hAnsi="Times New Roman" w:cs="Times New Roman"/>
                <w:sz w:val="22"/>
                <w:szCs w:val="24"/>
              </w:rPr>
              <w:t>(0.68,1.38)</w:t>
            </w:r>
          </w:p>
        </w:tc>
        <w:tc>
          <w:tcPr>
            <w:tcW w:w="0" w:type="auto"/>
            <w:shd w:val="clear" w:color="auto" w:fill="FFFFFF" w:themeFill="background1"/>
            <w:vAlign w:val="center"/>
          </w:tcPr>
          <w:p w:rsidR="00D167F8" w:rsidRPr="00D167F8" w:rsidRDefault="00D167F8" w:rsidP="00D167F8">
            <w:pPr>
              <w:jc w:val="center"/>
              <w:rPr>
                <w:rFonts w:ascii="Times New Roman" w:hAnsi="Times New Roman" w:cs="Times New Roman"/>
                <w:sz w:val="22"/>
                <w:szCs w:val="24"/>
              </w:rPr>
            </w:pPr>
            <w:r w:rsidRPr="00D167F8">
              <w:rPr>
                <w:rFonts w:ascii="Times New Roman" w:hAnsi="Times New Roman" w:cs="Times New Roman"/>
                <w:sz w:val="22"/>
                <w:szCs w:val="24"/>
              </w:rPr>
              <w:t>0.88</w:t>
            </w:r>
          </w:p>
          <w:p w:rsidR="00D167F8" w:rsidRPr="00D167F8" w:rsidRDefault="00D167F8" w:rsidP="00D167F8">
            <w:pPr>
              <w:jc w:val="center"/>
              <w:rPr>
                <w:rFonts w:ascii="Times New Roman" w:hAnsi="Times New Roman" w:cs="Times New Roman"/>
                <w:sz w:val="22"/>
                <w:szCs w:val="24"/>
              </w:rPr>
            </w:pPr>
            <w:r w:rsidRPr="00D167F8">
              <w:rPr>
                <w:rFonts w:ascii="Times New Roman" w:hAnsi="Times New Roman" w:cs="Times New Roman"/>
                <w:sz w:val="22"/>
                <w:szCs w:val="24"/>
              </w:rPr>
              <w:t>(0.63,1.23)</w:t>
            </w:r>
          </w:p>
        </w:tc>
        <w:tc>
          <w:tcPr>
            <w:tcW w:w="0" w:type="auto"/>
            <w:shd w:val="clear" w:color="auto" w:fill="FFFFFF" w:themeFill="background1"/>
            <w:vAlign w:val="center"/>
          </w:tcPr>
          <w:p w:rsidR="00D167F8" w:rsidRPr="00D167F8" w:rsidRDefault="00D167F8" w:rsidP="00D167F8">
            <w:pPr>
              <w:widowControl/>
              <w:jc w:val="center"/>
              <w:rPr>
                <w:rFonts w:ascii="Times New Roman" w:hAnsi="Times New Roman" w:cs="Times New Roman"/>
                <w:sz w:val="22"/>
                <w:szCs w:val="24"/>
              </w:rPr>
            </w:pPr>
            <w:r w:rsidRPr="00D167F8">
              <w:rPr>
                <w:rFonts w:ascii="Times New Roman" w:hAnsi="Times New Roman" w:cs="Times New Roman"/>
                <w:sz w:val="22"/>
                <w:szCs w:val="24"/>
              </w:rPr>
              <w:t>0.85</w:t>
            </w:r>
          </w:p>
          <w:p w:rsidR="00D167F8" w:rsidRPr="00D167F8" w:rsidRDefault="00D167F8" w:rsidP="00D167F8">
            <w:pPr>
              <w:widowControl/>
              <w:jc w:val="center"/>
              <w:rPr>
                <w:rFonts w:ascii="Times New Roman" w:eastAsia="PMingLiU" w:hAnsi="Times New Roman" w:cs="Times New Roman"/>
                <w:sz w:val="22"/>
                <w:szCs w:val="24"/>
              </w:rPr>
            </w:pPr>
            <w:r w:rsidRPr="00D167F8">
              <w:rPr>
                <w:rFonts w:ascii="Times New Roman" w:hAnsi="Times New Roman" w:cs="Times New Roman"/>
                <w:sz w:val="22"/>
                <w:szCs w:val="24"/>
              </w:rPr>
              <w:t>(0.58, 1.25)</w:t>
            </w:r>
          </w:p>
        </w:tc>
        <w:tc>
          <w:tcPr>
            <w:tcW w:w="0" w:type="auto"/>
            <w:shd w:val="clear" w:color="auto" w:fill="D9D9D9" w:themeFill="background1" w:themeFillShade="D9"/>
            <w:vAlign w:val="center"/>
          </w:tcPr>
          <w:p w:rsidR="00D167F8" w:rsidRPr="00D167F8" w:rsidRDefault="00D167F8" w:rsidP="00D167F8">
            <w:pPr>
              <w:widowControl/>
              <w:jc w:val="center"/>
              <w:rPr>
                <w:rFonts w:ascii="Times New Roman" w:eastAsia="PMingLiU" w:hAnsi="Times New Roman" w:cs="Times New Roman"/>
                <w:b/>
                <w:sz w:val="22"/>
                <w:szCs w:val="24"/>
              </w:rPr>
            </w:pPr>
            <w:r w:rsidRPr="00D167F8">
              <w:rPr>
                <w:rFonts w:ascii="Times New Roman" w:eastAsia="PMingLiU" w:hAnsi="Times New Roman" w:cs="Times New Roman"/>
                <w:b/>
                <w:sz w:val="22"/>
                <w:szCs w:val="24"/>
              </w:rPr>
              <w:t>Gelatin</w:t>
            </w:r>
          </w:p>
        </w:tc>
      </w:tr>
    </w:tbl>
    <w:p w:rsidR="00D167F8" w:rsidRPr="00FE6FB2" w:rsidRDefault="00D167F8" w:rsidP="00D167F8">
      <w:pPr>
        <w:rPr>
          <w:rFonts w:ascii="Times New Roman" w:hAnsi="Times New Roman" w:cs="Times New Roman"/>
          <w:szCs w:val="20"/>
        </w:rPr>
      </w:pPr>
      <w:r w:rsidRPr="00FE6FB2">
        <w:rPr>
          <w:rFonts w:ascii="Times New Roman" w:hAnsi="Times New Roman" w:cs="Times New Roman"/>
        </w:rPr>
        <w:t>Abbreviations: L-HES, Low molecular weight hydroxyethyl starch; H-HES, High molecular weight hydroxyethyl starch</w:t>
      </w:r>
    </w:p>
    <w:p w:rsidR="00D167F8" w:rsidRDefault="00D167F8" w:rsidP="00D167F8">
      <w:pPr>
        <w:rPr>
          <w:rFonts w:ascii="Times New Roman" w:hAnsi="Times New Roman" w:cs="Times New Roman"/>
          <w:szCs w:val="20"/>
        </w:rPr>
      </w:pPr>
      <w:r w:rsidRPr="00FE6FB2">
        <w:rPr>
          <w:rFonts w:ascii="Times New Roman" w:hAnsi="Times New Roman" w:cs="Times New Roman"/>
          <w:szCs w:val="20"/>
        </w:rPr>
        <w:t xml:space="preserve">*Results of the network meta-analysis are presented in the </w:t>
      </w:r>
      <w:r w:rsidR="003A0D4A">
        <w:rPr>
          <w:rFonts w:ascii="Times New Roman" w:hAnsi="Times New Roman" w:cs="Times New Roman"/>
          <w:szCs w:val="20"/>
        </w:rPr>
        <w:t>lower left triangle</w:t>
      </w:r>
      <w:r w:rsidRPr="00FE6FB2">
        <w:rPr>
          <w:rFonts w:ascii="Times New Roman" w:hAnsi="Times New Roman" w:cs="Times New Roman"/>
          <w:szCs w:val="20"/>
        </w:rPr>
        <w:t xml:space="preserve">. </w:t>
      </w:r>
      <w:r w:rsidRPr="00CE2905">
        <w:rPr>
          <w:rFonts w:ascii="Times New Roman" w:hAnsi="Times New Roman" w:cs="Times New Roman"/>
          <w:b/>
          <w:szCs w:val="20"/>
        </w:rPr>
        <w:t xml:space="preserve">Sensitivity analysis with </w:t>
      </w:r>
      <w:r>
        <w:rPr>
          <w:rFonts w:ascii="Times New Roman" w:hAnsi="Times New Roman" w:cs="Times New Roman"/>
          <w:b/>
          <w:szCs w:val="20"/>
        </w:rPr>
        <w:t xml:space="preserve">exclusion of </w:t>
      </w:r>
      <w:r w:rsidRPr="00CE2905">
        <w:rPr>
          <w:rFonts w:ascii="Times New Roman" w:hAnsi="Times New Roman" w:cs="Times New Roman" w:hint="eastAsia"/>
          <w:b/>
          <w:szCs w:val="20"/>
        </w:rPr>
        <w:t>t</w:t>
      </w:r>
      <w:r w:rsidRPr="00CE2905">
        <w:rPr>
          <w:rFonts w:ascii="Times New Roman" w:hAnsi="Times New Roman" w:cs="Times New Roman"/>
          <w:b/>
          <w:szCs w:val="20"/>
        </w:rPr>
        <w:t xml:space="preserve">he </w:t>
      </w:r>
      <w:r>
        <w:rPr>
          <w:rFonts w:ascii="Times New Roman" w:hAnsi="Times New Roman" w:cs="Times New Roman"/>
          <w:b/>
          <w:szCs w:val="20"/>
        </w:rPr>
        <w:t>SMART</w:t>
      </w:r>
      <w:r w:rsidRPr="00CE2905">
        <w:rPr>
          <w:rFonts w:ascii="Times New Roman" w:hAnsi="Times New Roman" w:cs="Times New Roman"/>
          <w:b/>
          <w:szCs w:val="20"/>
        </w:rPr>
        <w:t xml:space="preserve"> randomized trial are p</w:t>
      </w:r>
      <w:r w:rsidR="003A0D4A">
        <w:rPr>
          <w:rFonts w:ascii="Times New Roman" w:hAnsi="Times New Roman" w:cs="Times New Roman"/>
          <w:b/>
          <w:szCs w:val="20"/>
        </w:rPr>
        <w:t>resented in the upper right triangle</w:t>
      </w:r>
      <w:r w:rsidRPr="00CE2905">
        <w:rPr>
          <w:rFonts w:ascii="Times New Roman" w:hAnsi="Times New Roman" w:cs="Times New Roman"/>
          <w:b/>
          <w:szCs w:val="20"/>
        </w:rPr>
        <w:t>.</w:t>
      </w:r>
    </w:p>
    <w:p w:rsidR="00D167F8" w:rsidRPr="00FE6FB2" w:rsidRDefault="00D167F8" w:rsidP="00D167F8">
      <w:pPr>
        <w:rPr>
          <w:rFonts w:ascii="Times New Roman" w:hAnsi="Times New Roman" w:cs="Times New Roman"/>
          <w:szCs w:val="20"/>
        </w:rPr>
      </w:pPr>
      <w:r w:rsidRPr="00FE6FB2">
        <w:rPr>
          <w:rFonts w:ascii="Times New Roman" w:hAnsi="Times New Roman" w:cs="Times New Roman"/>
          <w:szCs w:val="20"/>
        </w:rPr>
        <w:t xml:space="preserve">Odd ratio and 95% confidence interval were presented and left hand side intervention was reference group. Odds ratio less than one favor the column-defining treatment. </w:t>
      </w:r>
    </w:p>
    <w:p w:rsidR="00D167F8" w:rsidRDefault="00D167F8" w:rsidP="00D167F8">
      <w:pPr>
        <w:widowControl/>
        <w:rPr>
          <w:rFonts w:ascii="Times New Roman" w:hAnsi="Times New Roman" w:cs="Times New Roman"/>
        </w:rPr>
      </w:pPr>
      <w:r>
        <w:rPr>
          <w:rFonts w:ascii="Times New Roman" w:hAnsi="Times New Roman" w:cs="Times New Roman"/>
        </w:rPr>
        <w:br w:type="page"/>
      </w:r>
    </w:p>
    <w:p w:rsidR="00663CA0" w:rsidRDefault="00663CA0" w:rsidP="00D167F8">
      <w:pPr>
        <w:pStyle w:val="Heading2"/>
        <w:sectPr w:rsidR="00663CA0" w:rsidSect="00820F78">
          <w:pgSz w:w="11906" w:h="16838"/>
          <w:pgMar w:top="1440" w:right="1133" w:bottom="1440" w:left="851" w:header="851" w:footer="992" w:gutter="0"/>
          <w:cols w:space="425"/>
          <w:docGrid w:type="lines" w:linePitch="360"/>
        </w:sectPr>
      </w:pPr>
    </w:p>
    <w:p w:rsidR="00D167F8" w:rsidRDefault="00D167F8" w:rsidP="00D167F8">
      <w:pPr>
        <w:pStyle w:val="Heading2"/>
      </w:pPr>
      <w:bookmarkStart w:id="255" w:name="_Toc53220920"/>
      <w:r>
        <w:t>14.1</w:t>
      </w:r>
      <w:r w:rsidRPr="00FE6FB2">
        <w:t>.</w:t>
      </w:r>
      <w:r w:rsidR="00663CA0">
        <w:t>2</w:t>
      </w:r>
      <w:r>
        <w:t>.</w:t>
      </w:r>
      <w:r w:rsidRPr="00FE6FB2">
        <w:t xml:space="preserve"> </w:t>
      </w:r>
      <w:r w:rsidR="00663CA0">
        <w:t>Fluid resuscitation volume</w:t>
      </w:r>
      <w:bookmarkEnd w:id="255"/>
      <w:r>
        <w:t xml:space="preserve"> </w:t>
      </w:r>
    </w:p>
    <w:p w:rsidR="00663CA0" w:rsidRDefault="00D167F8" w:rsidP="00D167F8">
      <w:pPr>
        <w:rPr>
          <w:rFonts w:ascii="Times New Roman" w:hAnsi="Times New Roman" w:cs="Times New Roman"/>
          <w:szCs w:val="20"/>
        </w:rPr>
      </w:pPr>
      <w:r w:rsidRPr="00FE6FB2">
        <w:rPr>
          <w:rFonts w:ascii="Times New Roman" w:hAnsi="Times New Roman" w:cs="Times New Roman"/>
        </w:rPr>
        <w:t>eTable 1</w:t>
      </w:r>
      <w:r>
        <w:rPr>
          <w:rFonts w:ascii="Times New Roman" w:hAnsi="Times New Roman" w:cs="Times New Roman"/>
        </w:rPr>
        <w:t>4.2</w:t>
      </w:r>
      <w:r w:rsidRPr="00FE6FB2">
        <w:rPr>
          <w:rFonts w:ascii="Times New Roman" w:hAnsi="Times New Roman" w:cs="Times New Roman"/>
        </w:rPr>
        <w:t xml:space="preserve">. </w:t>
      </w:r>
      <w:r w:rsidR="00663CA0">
        <w:rPr>
          <w:rFonts w:ascii="Times New Roman" w:hAnsi="Times New Roman" w:cs="Times New Roman"/>
          <w:szCs w:val="20"/>
        </w:rPr>
        <w:t>Fluid resuscitation volume</w:t>
      </w:r>
      <w:r w:rsidRPr="00FE6FB2">
        <w:rPr>
          <w:rFonts w:ascii="Times New Roman" w:hAnsi="Times New Roman" w:cs="Times New Roman"/>
          <w:szCs w:val="20"/>
        </w:rPr>
        <w:t xml:space="preserve"> in league table in sepsis patients</w:t>
      </w:r>
      <w:r>
        <w:rPr>
          <w:rFonts w:ascii="Times New Roman" w:hAnsi="Times New Roman" w:cs="Times New Roman"/>
          <w:szCs w:val="20"/>
        </w:rPr>
        <w:t>, exclusion of SMART tria</w:t>
      </w:r>
      <w:r w:rsidR="00663CA0">
        <w:rPr>
          <w:rFonts w:ascii="Times New Roman" w:hAnsi="Times New Roman" w:cs="Times New Roman"/>
          <w:szCs w:val="20"/>
        </w:rPr>
        <w:t>l</w:t>
      </w:r>
    </w:p>
    <w:p w:rsidR="00663CA0" w:rsidRDefault="00663CA0" w:rsidP="00D167F8">
      <w:pPr>
        <w:rPr>
          <w:rFonts w:ascii="Times New Roman" w:hAnsi="Times New Roman" w:cs="Times New Roman"/>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6"/>
        <w:gridCol w:w="1766"/>
        <w:gridCol w:w="1766"/>
        <w:gridCol w:w="1766"/>
        <w:gridCol w:w="1766"/>
        <w:gridCol w:w="1766"/>
        <w:gridCol w:w="1766"/>
      </w:tblGrid>
      <w:tr w:rsidR="0082327A" w:rsidRPr="0082327A" w:rsidTr="00BB0698">
        <w:trPr>
          <w:trHeight w:val="324"/>
        </w:trPr>
        <w:tc>
          <w:tcPr>
            <w:tcW w:w="0" w:type="auto"/>
            <w:shd w:val="clear" w:color="auto" w:fill="D9D9D9" w:themeFill="background1" w:themeFillShade="D9"/>
            <w:noWrap/>
            <w:vAlign w:val="center"/>
            <w:hideMark/>
          </w:tcPr>
          <w:p w:rsidR="00663CA0" w:rsidRPr="0082327A" w:rsidRDefault="00663CA0" w:rsidP="0082327A">
            <w:pPr>
              <w:widowControl/>
              <w:jc w:val="center"/>
              <w:rPr>
                <w:rFonts w:ascii="Times New Roman" w:eastAsia="PMingLiU" w:hAnsi="Times New Roman" w:cs="Times New Roman"/>
                <w:b/>
                <w:sz w:val="20"/>
                <w:szCs w:val="20"/>
              </w:rPr>
            </w:pPr>
            <w:r w:rsidRPr="0082327A">
              <w:rPr>
                <w:rFonts w:ascii="Times New Roman" w:eastAsia="PMingLiU" w:hAnsi="Times New Roman" w:cs="Times New Roman"/>
                <w:b/>
                <w:sz w:val="20"/>
                <w:szCs w:val="20"/>
              </w:rPr>
              <w:t>Balanced</w:t>
            </w:r>
            <w:r w:rsidRPr="0082327A">
              <w:rPr>
                <w:rFonts w:ascii="Times New Roman" w:eastAsia="PMingLiU" w:hAnsi="Times New Roman" w:cs="Times New Roman"/>
                <w:b/>
                <w:sz w:val="20"/>
                <w:szCs w:val="20"/>
              </w:rPr>
              <w:br/>
              <w:t>crystalloids</w:t>
            </w:r>
          </w:p>
        </w:tc>
        <w:tc>
          <w:tcPr>
            <w:tcW w:w="0" w:type="auto"/>
            <w:noWrap/>
            <w:vAlign w:val="center"/>
          </w:tcPr>
          <w:p w:rsidR="0082327A" w:rsidRDefault="00663CA0" w:rsidP="0082327A">
            <w:pPr>
              <w:widowControl/>
              <w:jc w:val="center"/>
              <w:rPr>
                <w:rFonts w:ascii="Times New Roman" w:hAnsi="Times New Roman" w:cs="Times New Roman"/>
                <w:sz w:val="20"/>
                <w:szCs w:val="20"/>
              </w:rPr>
            </w:pPr>
            <w:r w:rsidRPr="0082327A">
              <w:rPr>
                <w:rFonts w:ascii="Times New Roman" w:hAnsi="Times New Roman" w:cs="Times New Roman"/>
                <w:sz w:val="20"/>
                <w:szCs w:val="20"/>
              </w:rPr>
              <w:t>673.51</w:t>
            </w:r>
          </w:p>
          <w:p w:rsidR="00663CA0" w:rsidRPr="0082327A" w:rsidRDefault="00663CA0" w:rsidP="0082327A">
            <w:pPr>
              <w:widowControl/>
              <w:jc w:val="center"/>
              <w:rPr>
                <w:rFonts w:ascii="Times New Roman" w:hAnsi="Times New Roman" w:cs="Times New Roman"/>
                <w:sz w:val="20"/>
                <w:szCs w:val="20"/>
              </w:rPr>
            </w:pPr>
            <w:r w:rsidRPr="0082327A">
              <w:rPr>
                <w:rFonts w:ascii="Times New Roman" w:hAnsi="Times New Roman" w:cs="Times New Roman"/>
                <w:sz w:val="20"/>
                <w:szCs w:val="20"/>
              </w:rPr>
              <w:t>(-2317.14,3664.17)</w:t>
            </w:r>
          </w:p>
        </w:tc>
        <w:tc>
          <w:tcPr>
            <w:tcW w:w="0" w:type="auto"/>
            <w:noWrap/>
            <w:vAlign w:val="center"/>
          </w:tcPr>
          <w:p w:rsidR="0082327A" w:rsidRDefault="00663CA0" w:rsidP="0082327A">
            <w:pPr>
              <w:jc w:val="center"/>
              <w:rPr>
                <w:rFonts w:ascii="Times New Roman" w:hAnsi="Times New Roman" w:cs="Times New Roman"/>
                <w:sz w:val="20"/>
                <w:szCs w:val="20"/>
              </w:rPr>
            </w:pPr>
            <w:r w:rsidRPr="0082327A">
              <w:rPr>
                <w:rFonts w:ascii="Times New Roman" w:hAnsi="Times New Roman" w:cs="Times New Roman"/>
                <w:sz w:val="20"/>
                <w:szCs w:val="20"/>
              </w:rPr>
              <w:t xml:space="preserve">1830.75 </w:t>
            </w:r>
          </w:p>
          <w:p w:rsidR="00663CA0" w:rsidRPr="0082327A" w:rsidRDefault="00663CA0" w:rsidP="0082327A">
            <w:pPr>
              <w:jc w:val="center"/>
              <w:rPr>
                <w:rFonts w:ascii="Times New Roman" w:hAnsi="Times New Roman" w:cs="Times New Roman"/>
                <w:sz w:val="20"/>
                <w:szCs w:val="20"/>
              </w:rPr>
            </w:pPr>
            <w:r w:rsidRPr="0082327A">
              <w:rPr>
                <w:rFonts w:ascii="Times New Roman" w:hAnsi="Times New Roman" w:cs="Times New Roman"/>
                <w:sz w:val="20"/>
                <w:szCs w:val="20"/>
              </w:rPr>
              <w:t>(-773.55,4435.04)</w:t>
            </w:r>
          </w:p>
        </w:tc>
        <w:tc>
          <w:tcPr>
            <w:tcW w:w="0" w:type="auto"/>
            <w:vAlign w:val="center"/>
          </w:tcPr>
          <w:p w:rsidR="0082327A" w:rsidRDefault="00663CA0" w:rsidP="0082327A">
            <w:pPr>
              <w:jc w:val="center"/>
              <w:rPr>
                <w:rFonts w:ascii="Times New Roman" w:hAnsi="Times New Roman" w:cs="Times New Roman"/>
                <w:sz w:val="20"/>
                <w:szCs w:val="20"/>
              </w:rPr>
            </w:pPr>
            <w:r w:rsidRPr="0082327A">
              <w:rPr>
                <w:rFonts w:ascii="Times New Roman" w:hAnsi="Times New Roman" w:cs="Times New Roman"/>
                <w:sz w:val="20"/>
                <w:szCs w:val="20"/>
              </w:rPr>
              <w:t xml:space="preserve">644.59 </w:t>
            </w:r>
          </w:p>
          <w:p w:rsidR="00663CA0" w:rsidRPr="0082327A" w:rsidRDefault="00663CA0" w:rsidP="0082327A">
            <w:pPr>
              <w:jc w:val="center"/>
              <w:rPr>
                <w:rFonts w:ascii="Times New Roman" w:hAnsi="Times New Roman" w:cs="Times New Roman"/>
                <w:sz w:val="20"/>
                <w:szCs w:val="20"/>
              </w:rPr>
            </w:pPr>
            <w:r w:rsidRPr="0082327A">
              <w:rPr>
                <w:rFonts w:ascii="Times New Roman" w:hAnsi="Times New Roman" w:cs="Times New Roman"/>
                <w:sz w:val="20"/>
                <w:szCs w:val="20"/>
              </w:rPr>
              <w:t>(-1339.31,2628.48)</w:t>
            </w:r>
          </w:p>
        </w:tc>
        <w:tc>
          <w:tcPr>
            <w:tcW w:w="0" w:type="auto"/>
            <w:vAlign w:val="center"/>
          </w:tcPr>
          <w:p w:rsidR="0082327A" w:rsidRDefault="00663CA0" w:rsidP="0082327A">
            <w:pPr>
              <w:jc w:val="center"/>
              <w:rPr>
                <w:rFonts w:ascii="Times New Roman" w:hAnsi="Times New Roman" w:cs="Times New Roman"/>
                <w:sz w:val="20"/>
                <w:szCs w:val="20"/>
              </w:rPr>
            </w:pPr>
            <w:r w:rsidRPr="0082327A">
              <w:rPr>
                <w:rFonts w:ascii="Times New Roman" w:hAnsi="Times New Roman" w:cs="Times New Roman"/>
                <w:sz w:val="20"/>
                <w:szCs w:val="20"/>
              </w:rPr>
              <w:t xml:space="preserve">1873.51 </w:t>
            </w:r>
          </w:p>
          <w:p w:rsidR="00663CA0" w:rsidRPr="0082327A" w:rsidRDefault="00663CA0" w:rsidP="0082327A">
            <w:pPr>
              <w:jc w:val="center"/>
              <w:rPr>
                <w:rFonts w:ascii="Times New Roman" w:hAnsi="Times New Roman" w:cs="Times New Roman"/>
                <w:sz w:val="20"/>
                <w:szCs w:val="20"/>
              </w:rPr>
            </w:pPr>
            <w:r w:rsidRPr="0082327A">
              <w:rPr>
                <w:rFonts w:ascii="Times New Roman" w:hAnsi="Times New Roman" w:cs="Times New Roman"/>
                <w:sz w:val="20"/>
                <w:szCs w:val="20"/>
              </w:rPr>
              <w:t>(-1116.91,4863.94)</w:t>
            </w:r>
          </w:p>
        </w:tc>
        <w:tc>
          <w:tcPr>
            <w:tcW w:w="0" w:type="auto"/>
            <w:vAlign w:val="center"/>
          </w:tcPr>
          <w:p w:rsidR="0082327A" w:rsidRDefault="00663CA0" w:rsidP="0082327A">
            <w:pPr>
              <w:jc w:val="center"/>
              <w:rPr>
                <w:rFonts w:ascii="Times New Roman" w:hAnsi="Times New Roman" w:cs="Times New Roman"/>
                <w:sz w:val="20"/>
                <w:szCs w:val="20"/>
              </w:rPr>
            </w:pPr>
            <w:r w:rsidRPr="0082327A">
              <w:rPr>
                <w:rFonts w:ascii="Times New Roman" w:hAnsi="Times New Roman" w:cs="Times New Roman"/>
                <w:sz w:val="20"/>
                <w:szCs w:val="20"/>
              </w:rPr>
              <w:t xml:space="preserve">2323.67 </w:t>
            </w:r>
          </w:p>
          <w:p w:rsidR="00663CA0" w:rsidRPr="0082327A" w:rsidRDefault="00663CA0" w:rsidP="0082327A">
            <w:pPr>
              <w:jc w:val="center"/>
              <w:rPr>
                <w:rFonts w:ascii="Times New Roman" w:hAnsi="Times New Roman" w:cs="Times New Roman"/>
                <w:sz w:val="20"/>
                <w:szCs w:val="20"/>
              </w:rPr>
            </w:pPr>
            <w:r w:rsidRPr="0082327A">
              <w:rPr>
                <w:rFonts w:ascii="Times New Roman" w:hAnsi="Times New Roman" w:cs="Times New Roman"/>
                <w:sz w:val="20"/>
                <w:szCs w:val="20"/>
              </w:rPr>
              <w:t>(-337.73,4985.08)</w:t>
            </w:r>
          </w:p>
        </w:tc>
        <w:tc>
          <w:tcPr>
            <w:tcW w:w="0" w:type="auto"/>
            <w:vAlign w:val="center"/>
          </w:tcPr>
          <w:p w:rsidR="0082327A" w:rsidRDefault="00663CA0" w:rsidP="0082327A">
            <w:pPr>
              <w:jc w:val="center"/>
              <w:rPr>
                <w:rFonts w:ascii="Times New Roman" w:hAnsi="Times New Roman" w:cs="Times New Roman"/>
                <w:sz w:val="20"/>
                <w:szCs w:val="20"/>
              </w:rPr>
            </w:pPr>
            <w:r w:rsidRPr="0082327A">
              <w:rPr>
                <w:rFonts w:ascii="Times New Roman" w:hAnsi="Times New Roman" w:cs="Times New Roman"/>
                <w:sz w:val="20"/>
                <w:szCs w:val="20"/>
              </w:rPr>
              <w:t xml:space="preserve">384.24 </w:t>
            </w:r>
          </w:p>
          <w:p w:rsidR="00663CA0" w:rsidRPr="0082327A" w:rsidRDefault="00663CA0" w:rsidP="0082327A">
            <w:pPr>
              <w:jc w:val="center"/>
              <w:rPr>
                <w:rFonts w:ascii="Times New Roman" w:hAnsi="Times New Roman" w:cs="Times New Roman"/>
                <w:sz w:val="20"/>
                <w:szCs w:val="20"/>
              </w:rPr>
            </w:pPr>
            <w:r w:rsidRPr="0082327A">
              <w:rPr>
                <w:rFonts w:ascii="Times New Roman" w:hAnsi="Times New Roman" w:cs="Times New Roman"/>
                <w:sz w:val="20"/>
                <w:szCs w:val="20"/>
              </w:rPr>
              <w:t>(-1604.30,2372.78)</w:t>
            </w:r>
          </w:p>
        </w:tc>
      </w:tr>
      <w:tr w:rsidR="0082327A" w:rsidRPr="0082327A" w:rsidTr="00BB0698">
        <w:trPr>
          <w:trHeight w:val="324"/>
        </w:trPr>
        <w:tc>
          <w:tcPr>
            <w:tcW w:w="0" w:type="auto"/>
            <w:shd w:val="clear" w:color="auto" w:fill="FFFFFF" w:themeFill="background1"/>
            <w:noWrap/>
            <w:vAlign w:val="center"/>
          </w:tcPr>
          <w:p w:rsidR="00663CA0" w:rsidRPr="0082327A" w:rsidRDefault="00663CA0" w:rsidP="0082327A">
            <w:pPr>
              <w:widowControl/>
              <w:jc w:val="center"/>
              <w:rPr>
                <w:rFonts w:ascii="Times New Roman" w:hAnsi="Times New Roman" w:cs="Times New Roman"/>
                <w:sz w:val="20"/>
                <w:szCs w:val="20"/>
              </w:rPr>
            </w:pPr>
            <w:r w:rsidRPr="0082327A">
              <w:rPr>
                <w:rFonts w:ascii="Times New Roman" w:hAnsi="Times New Roman" w:cs="Times New Roman"/>
                <w:sz w:val="20"/>
                <w:szCs w:val="20"/>
              </w:rPr>
              <w:t>119.71</w:t>
            </w:r>
          </w:p>
          <w:p w:rsidR="00663CA0" w:rsidRPr="0082327A" w:rsidRDefault="00663CA0" w:rsidP="0082327A">
            <w:pPr>
              <w:widowControl/>
              <w:jc w:val="center"/>
              <w:rPr>
                <w:rFonts w:ascii="Times New Roman" w:hAnsi="Times New Roman" w:cs="Times New Roman"/>
                <w:sz w:val="20"/>
                <w:szCs w:val="20"/>
              </w:rPr>
            </w:pPr>
            <w:r w:rsidRPr="0082327A">
              <w:rPr>
                <w:rFonts w:ascii="Times New Roman" w:hAnsi="Times New Roman" w:cs="Times New Roman"/>
                <w:sz w:val="20"/>
                <w:szCs w:val="20"/>
              </w:rPr>
              <w:t>(-1528.21,1767.62)</w:t>
            </w:r>
          </w:p>
        </w:tc>
        <w:tc>
          <w:tcPr>
            <w:tcW w:w="0" w:type="auto"/>
            <w:shd w:val="clear" w:color="auto" w:fill="D9D9D9" w:themeFill="background1" w:themeFillShade="D9"/>
            <w:noWrap/>
            <w:vAlign w:val="center"/>
            <w:hideMark/>
          </w:tcPr>
          <w:p w:rsidR="00663CA0" w:rsidRPr="0082327A" w:rsidRDefault="00663CA0" w:rsidP="0082327A">
            <w:pPr>
              <w:widowControl/>
              <w:jc w:val="center"/>
              <w:rPr>
                <w:rFonts w:ascii="Times New Roman" w:eastAsia="PMingLiU" w:hAnsi="Times New Roman" w:cs="Times New Roman"/>
                <w:b/>
                <w:sz w:val="20"/>
                <w:szCs w:val="20"/>
              </w:rPr>
            </w:pPr>
            <w:r w:rsidRPr="0082327A">
              <w:rPr>
                <w:rFonts w:ascii="Times New Roman" w:eastAsia="PMingLiU" w:hAnsi="Times New Roman" w:cs="Times New Roman"/>
                <w:b/>
                <w:sz w:val="20"/>
                <w:szCs w:val="20"/>
              </w:rPr>
              <w:t>Saline</w:t>
            </w:r>
          </w:p>
        </w:tc>
        <w:tc>
          <w:tcPr>
            <w:tcW w:w="0" w:type="auto"/>
            <w:noWrap/>
            <w:vAlign w:val="center"/>
          </w:tcPr>
          <w:p w:rsidR="0082327A" w:rsidRDefault="00663CA0" w:rsidP="0082327A">
            <w:pPr>
              <w:widowControl/>
              <w:jc w:val="center"/>
              <w:rPr>
                <w:rFonts w:ascii="Times New Roman" w:hAnsi="Times New Roman" w:cs="Times New Roman"/>
                <w:sz w:val="20"/>
                <w:szCs w:val="20"/>
              </w:rPr>
            </w:pPr>
            <w:r w:rsidRPr="0082327A">
              <w:rPr>
                <w:rFonts w:ascii="Times New Roman" w:hAnsi="Times New Roman" w:cs="Times New Roman"/>
                <w:sz w:val="20"/>
                <w:szCs w:val="20"/>
              </w:rPr>
              <w:t xml:space="preserve">1939.44 </w:t>
            </w:r>
          </w:p>
          <w:p w:rsidR="00663CA0" w:rsidRPr="0082327A" w:rsidRDefault="00663CA0" w:rsidP="0082327A">
            <w:pPr>
              <w:widowControl/>
              <w:jc w:val="center"/>
              <w:rPr>
                <w:rFonts w:ascii="Times New Roman" w:hAnsi="Times New Roman" w:cs="Times New Roman"/>
                <w:sz w:val="20"/>
                <w:szCs w:val="20"/>
              </w:rPr>
            </w:pPr>
            <w:r w:rsidRPr="0082327A">
              <w:rPr>
                <w:rFonts w:ascii="Times New Roman" w:hAnsi="Times New Roman" w:cs="Times New Roman"/>
                <w:sz w:val="20"/>
                <w:szCs w:val="20"/>
              </w:rPr>
              <w:t>(-18.02,3896.89)</w:t>
            </w:r>
          </w:p>
        </w:tc>
        <w:tc>
          <w:tcPr>
            <w:tcW w:w="0" w:type="auto"/>
            <w:vAlign w:val="center"/>
          </w:tcPr>
          <w:p w:rsidR="0082327A" w:rsidRDefault="00663CA0" w:rsidP="0082327A">
            <w:pPr>
              <w:jc w:val="center"/>
              <w:rPr>
                <w:rFonts w:ascii="Times New Roman" w:hAnsi="Times New Roman" w:cs="Times New Roman"/>
                <w:sz w:val="20"/>
                <w:szCs w:val="20"/>
              </w:rPr>
            </w:pPr>
            <w:r w:rsidRPr="0082327A">
              <w:rPr>
                <w:rFonts w:ascii="Times New Roman" w:hAnsi="Times New Roman" w:cs="Times New Roman"/>
                <w:sz w:val="20"/>
                <w:szCs w:val="20"/>
              </w:rPr>
              <w:t xml:space="preserve">1489.28 </w:t>
            </w:r>
          </w:p>
          <w:p w:rsidR="00663CA0" w:rsidRPr="0082327A" w:rsidRDefault="00663CA0" w:rsidP="0082327A">
            <w:pPr>
              <w:jc w:val="center"/>
              <w:rPr>
                <w:rFonts w:ascii="Times New Roman" w:hAnsi="Times New Roman" w:cs="Times New Roman"/>
                <w:sz w:val="20"/>
                <w:szCs w:val="20"/>
              </w:rPr>
            </w:pPr>
            <w:r w:rsidRPr="0082327A">
              <w:rPr>
                <w:rFonts w:ascii="Times New Roman" w:hAnsi="Times New Roman" w:cs="Times New Roman"/>
                <w:sz w:val="20"/>
                <w:szCs w:val="20"/>
              </w:rPr>
              <w:t>(-1416.56,4395.11)</w:t>
            </w:r>
          </w:p>
        </w:tc>
        <w:tc>
          <w:tcPr>
            <w:tcW w:w="0" w:type="auto"/>
            <w:vAlign w:val="center"/>
          </w:tcPr>
          <w:p w:rsidR="0082327A" w:rsidRDefault="00663CA0" w:rsidP="0082327A">
            <w:pPr>
              <w:jc w:val="center"/>
              <w:rPr>
                <w:rFonts w:ascii="Times New Roman" w:hAnsi="Times New Roman" w:cs="Times New Roman"/>
                <w:sz w:val="20"/>
                <w:szCs w:val="20"/>
              </w:rPr>
            </w:pPr>
            <w:r w:rsidRPr="0082327A">
              <w:rPr>
                <w:rFonts w:ascii="Times New Roman" w:hAnsi="Times New Roman" w:cs="Times New Roman"/>
                <w:sz w:val="20"/>
                <w:szCs w:val="20"/>
              </w:rPr>
              <w:t xml:space="preserve">260.35 </w:t>
            </w:r>
          </w:p>
          <w:p w:rsidR="00663CA0" w:rsidRPr="0082327A" w:rsidRDefault="00663CA0" w:rsidP="0082327A">
            <w:pPr>
              <w:jc w:val="center"/>
              <w:rPr>
                <w:rFonts w:ascii="Times New Roman" w:hAnsi="Times New Roman" w:cs="Times New Roman"/>
                <w:sz w:val="20"/>
                <w:szCs w:val="20"/>
              </w:rPr>
            </w:pPr>
            <w:r w:rsidRPr="0082327A">
              <w:rPr>
                <w:rFonts w:ascii="Times New Roman" w:hAnsi="Times New Roman" w:cs="Times New Roman"/>
                <w:sz w:val="20"/>
                <w:szCs w:val="20"/>
              </w:rPr>
              <w:t>(-1315.11,1835.80)</w:t>
            </w:r>
          </w:p>
        </w:tc>
        <w:tc>
          <w:tcPr>
            <w:tcW w:w="0" w:type="auto"/>
            <w:vAlign w:val="center"/>
          </w:tcPr>
          <w:p w:rsidR="0082327A" w:rsidRDefault="00663CA0" w:rsidP="0082327A">
            <w:pPr>
              <w:jc w:val="center"/>
              <w:rPr>
                <w:rFonts w:ascii="Times New Roman" w:hAnsi="Times New Roman" w:cs="Times New Roman"/>
                <w:sz w:val="20"/>
                <w:szCs w:val="20"/>
              </w:rPr>
            </w:pPr>
            <w:r w:rsidRPr="0082327A">
              <w:rPr>
                <w:rFonts w:ascii="Times New Roman" w:hAnsi="Times New Roman" w:cs="Times New Roman"/>
                <w:sz w:val="20"/>
                <w:szCs w:val="20"/>
              </w:rPr>
              <w:t xml:space="preserve">1446.51 </w:t>
            </w:r>
          </w:p>
          <w:p w:rsidR="00663CA0" w:rsidRPr="0082327A" w:rsidRDefault="00663CA0" w:rsidP="0082327A">
            <w:pPr>
              <w:jc w:val="center"/>
              <w:rPr>
                <w:rFonts w:ascii="Times New Roman" w:hAnsi="Times New Roman" w:cs="Times New Roman"/>
                <w:sz w:val="20"/>
                <w:szCs w:val="20"/>
              </w:rPr>
            </w:pPr>
            <w:r w:rsidRPr="0082327A">
              <w:rPr>
                <w:rFonts w:ascii="Times New Roman" w:hAnsi="Times New Roman" w:cs="Times New Roman"/>
                <w:sz w:val="20"/>
                <w:szCs w:val="20"/>
              </w:rPr>
              <w:t>(-331.91,3224.92)</w:t>
            </w:r>
          </w:p>
        </w:tc>
        <w:tc>
          <w:tcPr>
            <w:tcW w:w="0" w:type="auto"/>
            <w:vAlign w:val="center"/>
          </w:tcPr>
          <w:p w:rsidR="0082327A" w:rsidRDefault="00663CA0" w:rsidP="0082327A">
            <w:pPr>
              <w:jc w:val="center"/>
              <w:rPr>
                <w:rFonts w:ascii="Times New Roman" w:hAnsi="Times New Roman" w:cs="Times New Roman"/>
                <w:sz w:val="20"/>
                <w:szCs w:val="20"/>
              </w:rPr>
            </w:pPr>
            <w:r w:rsidRPr="0082327A">
              <w:rPr>
                <w:rFonts w:ascii="Times New Roman" w:hAnsi="Times New Roman" w:cs="Times New Roman"/>
                <w:sz w:val="20"/>
                <w:szCs w:val="20"/>
              </w:rPr>
              <w:t xml:space="preserve">289.28 </w:t>
            </w:r>
          </w:p>
          <w:p w:rsidR="00663CA0" w:rsidRPr="0082327A" w:rsidRDefault="00663CA0" w:rsidP="0082327A">
            <w:pPr>
              <w:jc w:val="center"/>
              <w:rPr>
                <w:rFonts w:ascii="Times New Roman" w:hAnsi="Times New Roman" w:cs="Times New Roman"/>
                <w:sz w:val="20"/>
                <w:szCs w:val="20"/>
              </w:rPr>
            </w:pPr>
            <w:r w:rsidRPr="0082327A">
              <w:rPr>
                <w:rFonts w:ascii="Times New Roman" w:hAnsi="Times New Roman" w:cs="Times New Roman"/>
                <w:sz w:val="20"/>
                <w:szCs w:val="20"/>
              </w:rPr>
              <w:t>(-2616.80,3195.35)</w:t>
            </w:r>
          </w:p>
        </w:tc>
      </w:tr>
      <w:tr w:rsidR="0082327A" w:rsidRPr="0082327A" w:rsidTr="00BB0698">
        <w:trPr>
          <w:trHeight w:val="324"/>
        </w:trPr>
        <w:tc>
          <w:tcPr>
            <w:tcW w:w="0" w:type="auto"/>
            <w:shd w:val="clear" w:color="auto" w:fill="FFFFFF" w:themeFill="background1"/>
            <w:noWrap/>
            <w:vAlign w:val="center"/>
          </w:tcPr>
          <w:p w:rsidR="00663CA0" w:rsidRPr="0082327A" w:rsidRDefault="00663CA0" w:rsidP="0082327A">
            <w:pPr>
              <w:jc w:val="center"/>
              <w:rPr>
                <w:rFonts w:ascii="Times New Roman" w:hAnsi="Times New Roman" w:cs="Times New Roman"/>
                <w:sz w:val="20"/>
                <w:szCs w:val="20"/>
              </w:rPr>
            </w:pPr>
            <w:r w:rsidRPr="0082327A">
              <w:rPr>
                <w:rFonts w:ascii="Times New Roman" w:hAnsi="Times New Roman" w:cs="Times New Roman"/>
                <w:sz w:val="20"/>
                <w:szCs w:val="20"/>
              </w:rPr>
              <w:t>2075.92</w:t>
            </w:r>
          </w:p>
          <w:p w:rsidR="00663CA0" w:rsidRPr="0082327A" w:rsidRDefault="00663CA0" w:rsidP="0082327A">
            <w:pPr>
              <w:jc w:val="center"/>
              <w:rPr>
                <w:rFonts w:ascii="Times New Roman" w:hAnsi="Times New Roman" w:cs="Times New Roman"/>
                <w:sz w:val="20"/>
                <w:szCs w:val="20"/>
              </w:rPr>
            </w:pPr>
            <w:r w:rsidRPr="0082327A">
              <w:rPr>
                <w:rFonts w:ascii="Times New Roman" w:hAnsi="Times New Roman" w:cs="Times New Roman"/>
                <w:sz w:val="20"/>
                <w:szCs w:val="20"/>
              </w:rPr>
              <w:t>(-330.42,4482.27)</w:t>
            </w:r>
          </w:p>
        </w:tc>
        <w:tc>
          <w:tcPr>
            <w:tcW w:w="0" w:type="auto"/>
            <w:shd w:val="clear" w:color="auto" w:fill="FBE4D5" w:themeFill="accent2" w:themeFillTint="33"/>
            <w:noWrap/>
            <w:vAlign w:val="center"/>
            <w:hideMark/>
          </w:tcPr>
          <w:p w:rsidR="00663CA0" w:rsidRPr="0082327A" w:rsidRDefault="00663CA0" w:rsidP="0082327A">
            <w:pPr>
              <w:widowControl/>
              <w:jc w:val="center"/>
              <w:rPr>
                <w:rFonts w:ascii="Times New Roman" w:hAnsi="Times New Roman" w:cs="Times New Roman"/>
                <w:b/>
                <w:sz w:val="20"/>
                <w:szCs w:val="20"/>
              </w:rPr>
            </w:pPr>
            <w:r w:rsidRPr="0082327A">
              <w:rPr>
                <w:rFonts w:ascii="Times New Roman" w:hAnsi="Times New Roman" w:cs="Times New Roman"/>
                <w:b/>
                <w:sz w:val="20"/>
                <w:szCs w:val="20"/>
              </w:rPr>
              <w:t>1956.22</w:t>
            </w:r>
          </w:p>
          <w:p w:rsidR="00663CA0" w:rsidRPr="0082327A" w:rsidRDefault="00663CA0" w:rsidP="0082327A">
            <w:pPr>
              <w:widowControl/>
              <w:jc w:val="center"/>
              <w:rPr>
                <w:rFonts w:ascii="Times New Roman" w:hAnsi="Times New Roman" w:cs="Times New Roman"/>
                <w:sz w:val="20"/>
                <w:szCs w:val="20"/>
              </w:rPr>
            </w:pPr>
            <w:r w:rsidRPr="0082327A">
              <w:rPr>
                <w:rFonts w:ascii="Times New Roman" w:hAnsi="Times New Roman" w:cs="Times New Roman"/>
                <w:b/>
                <w:sz w:val="20"/>
                <w:szCs w:val="20"/>
              </w:rPr>
              <w:t>(71.96,3840.47)</w:t>
            </w:r>
          </w:p>
        </w:tc>
        <w:tc>
          <w:tcPr>
            <w:tcW w:w="0" w:type="auto"/>
            <w:shd w:val="clear" w:color="auto" w:fill="D9D9D9" w:themeFill="background1" w:themeFillShade="D9"/>
            <w:noWrap/>
            <w:vAlign w:val="center"/>
            <w:hideMark/>
          </w:tcPr>
          <w:p w:rsidR="00663CA0" w:rsidRPr="0082327A" w:rsidRDefault="00663CA0" w:rsidP="0082327A">
            <w:pPr>
              <w:widowControl/>
              <w:jc w:val="center"/>
              <w:rPr>
                <w:rFonts w:ascii="Times New Roman" w:eastAsia="PMingLiU" w:hAnsi="Times New Roman" w:cs="Times New Roman"/>
                <w:b/>
                <w:sz w:val="20"/>
                <w:szCs w:val="20"/>
              </w:rPr>
            </w:pPr>
            <w:r w:rsidRPr="0082327A">
              <w:rPr>
                <w:rFonts w:ascii="Times New Roman" w:eastAsia="PMingLiU" w:hAnsi="Times New Roman" w:cs="Times New Roman"/>
                <w:b/>
                <w:sz w:val="20"/>
                <w:szCs w:val="20"/>
              </w:rPr>
              <w:t>Iso-oncotic</w:t>
            </w:r>
          </w:p>
          <w:p w:rsidR="00663CA0" w:rsidRPr="0082327A" w:rsidRDefault="00663CA0" w:rsidP="0082327A">
            <w:pPr>
              <w:widowControl/>
              <w:jc w:val="center"/>
              <w:rPr>
                <w:rFonts w:ascii="Times New Roman" w:eastAsia="PMingLiU" w:hAnsi="Times New Roman" w:cs="Times New Roman"/>
                <w:b/>
                <w:sz w:val="20"/>
                <w:szCs w:val="20"/>
              </w:rPr>
            </w:pPr>
            <w:r w:rsidRPr="0082327A">
              <w:rPr>
                <w:rFonts w:ascii="Times New Roman" w:eastAsia="PMingLiU" w:hAnsi="Times New Roman" w:cs="Times New Roman"/>
                <w:b/>
                <w:sz w:val="20"/>
                <w:szCs w:val="20"/>
              </w:rPr>
              <w:t>albumin</w:t>
            </w:r>
          </w:p>
        </w:tc>
        <w:tc>
          <w:tcPr>
            <w:tcW w:w="0" w:type="auto"/>
            <w:vAlign w:val="center"/>
          </w:tcPr>
          <w:p w:rsidR="0082327A" w:rsidRDefault="00663CA0" w:rsidP="0082327A">
            <w:pPr>
              <w:widowControl/>
              <w:jc w:val="center"/>
              <w:rPr>
                <w:rFonts w:ascii="Times New Roman" w:hAnsi="Times New Roman" w:cs="Times New Roman"/>
                <w:sz w:val="20"/>
                <w:szCs w:val="20"/>
              </w:rPr>
            </w:pPr>
            <w:r w:rsidRPr="0082327A">
              <w:rPr>
                <w:rFonts w:ascii="Times New Roman" w:hAnsi="Times New Roman" w:cs="Times New Roman"/>
                <w:sz w:val="20"/>
                <w:szCs w:val="20"/>
              </w:rPr>
              <w:t xml:space="preserve">-450.16 </w:t>
            </w:r>
          </w:p>
          <w:p w:rsidR="00663CA0" w:rsidRPr="0082327A" w:rsidRDefault="00663CA0" w:rsidP="0082327A">
            <w:pPr>
              <w:widowControl/>
              <w:jc w:val="center"/>
              <w:rPr>
                <w:rFonts w:ascii="Times New Roman" w:hAnsi="Times New Roman" w:cs="Times New Roman"/>
                <w:sz w:val="20"/>
                <w:szCs w:val="20"/>
              </w:rPr>
            </w:pPr>
            <w:r w:rsidRPr="0082327A">
              <w:rPr>
                <w:rFonts w:ascii="Times New Roman" w:hAnsi="Times New Roman" w:cs="Times New Roman"/>
                <w:sz w:val="20"/>
                <w:szCs w:val="20"/>
              </w:rPr>
              <w:t>(-3865.76,2965.44)</w:t>
            </w:r>
          </w:p>
        </w:tc>
        <w:tc>
          <w:tcPr>
            <w:tcW w:w="0" w:type="auto"/>
            <w:vAlign w:val="center"/>
          </w:tcPr>
          <w:p w:rsidR="0082327A" w:rsidRDefault="00663CA0" w:rsidP="0082327A">
            <w:pPr>
              <w:jc w:val="center"/>
              <w:rPr>
                <w:rFonts w:ascii="Times New Roman" w:hAnsi="Times New Roman" w:cs="Times New Roman"/>
                <w:sz w:val="20"/>
                <w:szCs w:val="20"/>
              </w:rPr>
            </w:pPr>
            <w:r w:rsidRPr="0082327A">
              <w:rPr>
                <w:rFonts w:ascii="Times New Roman" w:hAnsi="Times New Roman" w:cs="Times New Roman"/>
                <w:sz w:val="20"/>
                <w:szCs w:val="20"/>
              </w:rPr>
              <w:t xml:space="preserve">-1679.09 </w:t>
            </w:r>
          </w:p>
          <w:p w:rsidR="00663CA0" w:rsidRPr="0082327A" w:rsidRDefault="00663CA0" w:rsidP="0082327A">
            <w:pPr>
              <w:jc w:val="center"/>
              <w:rPr>
                <w:rFonts w:ascii="Times New Roman" w:hAnsi="Times New Roman" w:cs="Times New Roman"/>
                <w:sz w:val="20"/>
                <w:szCs w:val="20"/>
              </w:rPr>
            </w:pPr>
            <w:r w:rsidRPr="0082327A">
              <w:rPr>
                <w:rFonts w:ascii="Times New Roman" w:hAnsi="Times New Roman" w:cs="Times New Roman"/>
                <w:sz w:val="20"/>
                <w:szCs w:val="20"/>
              </w:rPr>
              <w:t>(-3957.11,598.93)</w:t>
            </w:r>
          </w:p>
        </w:tc>
        <w:tc>
          <w:tcPr>
            <w:tcW w:w="0" w:type="auto"/>
            <w:vAlign w:val="center"/>
          </w:tcPr>
          <w:p w:rsidR="0082327A" w:rsidRDefault="00663CA0" w:rsidP="0082327A">
            <w:pPr>
              <w:jc w:val="center"/>
              <w:rPr>
                <w:rFonts w:ascii="Times New Roman" w:hAnsi="Times New Roman" w:cs="Times New Roman"/>
                <w:sz w:val="20"/>
                <w:szCs w:val="20"/>
              </w:rPr>
            </w:pPr>
            <w:r w:rsidRPr="0082327A">
              <w:rPr>
                <w:rFonts w:ascii="Times New Roman" w:hAnsi="Times New Roman" w:cs="Times New Roman"/>
                <w:sz w:val="20"/>
                <w:szCs w:val="20"/>
              </w:rPr>
              <w:t xml:space="preserve">-492.93 </w:t>
            </w:r>
          </w:p>
          <w:p w:rsidR="00663CA0" w:rsidRPr="0082327A" w:rsidRDefault="00663CA0" w:rsidP="0082327A">
            <w:pPr>
              <w:jc w:val="center"/>
              <w:rPr>
                <w:rFonts w:ascii="Times New Roman" w:hAnsi="Times New Roman" w:cs="Times New Roman"/>
                <w:sz w:val="20"/>
                <w:szCs w:val="20"/>
              </w:rPr>
            </w:pPr>
            <w:r w:rsidRPr="0082327A">
              <w:rPr>
                <w:rFonts w:ascii="Times New Roman" w:hAnsi="Times New Roman" w:cs="Times New Roman"/>
                <w:sz w:val="20"/>
                <w:szCs w:val="20"/>
              </w:rPr>
              <w:t>(-2734.47,1748.62)</w:t>
            </w:r>
          </w:p>
        </w:tc>
        <w:tc>
          <w:tcPr>
            <w:tcW w:w="0" w:type="auto"/>
            <w:vAlign w:val="center"/>
          </w:tcPr>
          <w:p w:rsidR="0082327A" w:rsidRDefault="00663CA0" w:rsidP="0082327A">
            <w:pPr>
              <w:jc w:val="center"/>
              <w:rPr>
                <w:rFonts w:ascii="Times New Roman" w:hAnsi="Times New Roman" w:cs="Times New Roman"/>
                <w:sz w:val="20"/>
                <w:szCs w:val="20"/>
              </w:rPr>
            </w:pPr>
            <w:r w:rsidRPr="0082327A">
              <w:rPr>
                <w:rFonts w:ascii="Times New Roman" w:hAnsi="Times New Roman" w:cs="Times New Roman"/>
                <w:sz w:val="20"/>
                <w:szCs w:val="20"/>
              </w:rPr>
              <w:t xml:space="preserve">-1650.16 </w:t>
            </w:r>
          </w:p>
          <w:p w:rsidR="00663CA0" w:rsidRPr="0082327A" w:rsidRDefault="00663CA0" w:rsidP="0082327A">
            <w:pPr>
              <w:jc w:val="center"/>
              <w:rPr>
                <w:rFonts w:ascii="Times New Roman" w:hAnsi="Times New Roman" w:cs="Times New Roman"/>
                <w:sz w:val="20"/>
                <w:szCs w:val="20"/>
              </w:rPr>
            </w:pPr>
            <w:r w:rsidRPr="0082327A">
              <w:rPr>
                <w:rFonts w:ascii="Times New Roman" w:hAnsi="Times New Roman" w:cs="Times New Roman"/>
                <w:sz w:val="20"/>
                <w:szCs w:val="20"/>
              </w:rPr>
              <w:t>(-5065.96,1765.64)</w:t>
            </w:r>
          </w:p>
        </w:tc>
      </w:tr>
      <w:tr w:rsidR="0082327A" w:rsidRPr="0082327A" w:rsidTr="00BB0698">
        <w:trPr>
          <w:trHeight w:val="324"/>
        </w:trPr>
        <w:tc>
          <w:tcPr>
            <w:tcW w:w="0" w:type="auto"/>
            <w:shd w:val="clear" w:color="auto" w:fill="FFFFFF" w:themeFill="background1"/>
            <w:noWrap/>
            <w:vAlign w:val="center"/>
          </w:tcPr>
          <w:p w:rsidR="00663CA0" w:rsidRPr="0082327A" w:rsidRDefault="00663CA0" w:rsidP="0082327A">
            <w:pPr>
              <w:jc w:val="center"/>
              <w:rPr>
                <w:rFonts w:ascii="Times New Roman" w:hAnsi="Times New Roman" w:cs="Times New Roman"/>
                <w:sz w:val="20"/>
                <w:szCs w:val="20"/>
              </w:rPr>
            </w:pPr>
            <w:r w:rsidRPr="0082327A">
              <w:rPr>
                <w:rFonts w:ascii="Times New Roman" w:hAnsi="Times New Roman" w:cs="Times New Roman"/>
                <w:sz w:val="20"/>
                <w:szCs w:val="20"/>
              </w:rPr>
              <w:t>1721.98</w:t>
            </w:r>
          </w:p>
          <w:p w:rsidR="00663CA0" w:rsidRPr="0082327A" w:rsidRDefault="00663CA0" w:rsidP="0082327A">
            <w:pPr>
              <w:jc w:val="center"/>
              <w:rPr>
                <w:rFonts w:ascii="Times New Roman" w:hAnsi="Times New Roman" w:cs="Times New Roman"/>
                <w:sz w:val="20"/>
                <w:szCs w:val="20"/>
              </w:rPr>
            </w:pPr>
            <w:r w:rsidRPr="0082327A">
              <w:rPr>
                <w:rFonts w:ascii="Times New Roman" w:hAnsi="Times New Roman" w:cs="Times New Roman"/>
                <w:sz w:val="20"/>
                <w:szCs w:val="20"/>
              </w:rPr>
              <w:t>(-1102.55,4546.52)</w:t>
            </w:r>
          </w:p>
        </w:tc>
        <w:tc>
          <w:tcPr>
            <w:tcW w:w="0" w:type="auto"/>
            <w:noWrap/>
            <w:vAlign w:val="center"/>
          </w:tcPr>
          <w:p w:rsidR="00663CA0" w:rsidRPr="0082327A" w:rsidRDefault="00663CA0" w:rsidP="0082327A">
            <w:pPr>
              <w:jc w:val="center"/>
              <w:rPr>
                <w:rFonts w:ascii="Times New Roman" w:hAnsi="Times New Roman" w:cs="Times New Roman"/>
                <w:sz w:val="20"/>
                <w:szCs w:val="20"/>
              </w:rPr>
            </w:pPr>
            <w:r w:rsidRPr="0082327A">
              <w:rPr>
                <w:rFonts w:ascii="Times New Roman" w:hAnsi="Times New Roman" w:cs="Times New Roman"/>
                <w:sz w:val="20"/>
                <w:szCs w:val="20"/>
              </w:rPr>
              <w:t>1602.28</w:t>
            </w:r>
          </w:p>
          <w:p w:rsidR="00663CA0" w:rsidRPr="0082327A" w:rsidRDefault="00663CA0" w:rsidP="0082327A">
            <w:pPr>
              <w:jc w:val="center"/>
              <w:rPr>
                <w:rFonts w:ascii="Times New Roman" w:hAnsi="Times New Roman" w:cs="Times New Roman"/>
                <w:sz w:val="20"/>
                <w:szCs w:val="20"/>
              </w:rPr>
            </w:pPr>
            <w:r w:rsidRPr="0082327A">
              <w:rPr>
                <w:rFonts w:ascii="Times New Roman" w:hAnsi="Times New Roman" w:cs="Times New Roman"/>
                <w:sz w:val="20"/>
                <w:szCs w:val="20"/>
              </w:rPr>
              <w:t>(-1160.78,4365.33)</w:t>
            </w:r>
          </w:p>
        </w:tc>
        <w:tc>
          <w:tcPr>
            <w:tcW w:w="0" w:type="auto"/>
            <w:noWrap/>
            <w:vAlign w:val="center"/>
          </w:tcPr>
          <w:p w:rsidR="00663CA0" w:rsidRPr="0082327A" w:rsidRDefault="00663CA0" w:rsidP="0082327A">
            <w:pPr>
              <w:widowControl/>
              <w:jc w:val="center"/>
              <w:rPr>
                <w:rFonts w:ascii="Times New Roman" w:hAnsi="Times New Roman" w:cs="Times New Roman"/>
                <w:sz w:val="20"/>
                <w:szCs w:val="20"/>
              </w:rPr>
            </w:pPr>
            <w:r w:rsidRPr="0082327A">
              <w:rPr>
                <w:rFonts w:ascii="Times New Roman" w:hAnsi="Times New Roman" w:cs="Times New Roman"/>
                <w:sz w:val="20"/>
                <w:szCs w:val="20"/>
              </w:rPr>
              <w:t>-353.94</w:t>
            </w:r>
          </w:p>
          <w:p w:rsidR="00663CA0" w:rsidRPr="0082327A" w:rsidRDefault="00663CA0" w:rsidP="0082327A">
            <w:pPr>
              <w:widowControl/>
              <w:jc w:val="center"/>
              <w:rPr>
                <w:rFonts w:ascii="Times New Roman" w:hAnsi="Times New Roman" w:cs="Times New Roman"/>
                <w:sz w:val="20"/>
                <w:szCs w:val="20"/>
              </w:rPr>
            </w:pPr>
            <w:r w:rsidRPr="0082327A">
              <w:rPr>
                <w:rFonts w:ascii="Times New Roman" w:hAnsi="Times New Roman" w:cs="Times New Roman"/>
                <w:sz w:val="20"/>
                <w:szCs w:val="20"/>
              </w:rPr>
              <w:t>(-3624.40,2916.52)</w:t>
            </w:r>
          </w:p>
        </w:tc>
        <w:tc>
          <w:tcPr>
            <w:tcW w:w="0" w:type="auto"/>
            <w:shd w:val="clear" w:color="auto" w:fill="D9D9D9" w:themeFill="background1" w:themeFillShade="D9"/>
            <w:vAlign w:val="center"/>
          </w:tcPr>
          <w:p w:rsidR="00663CA0" w:rsidRPr="0082327A" w:rsidRDefault="00663CA0" w:rsidP="0082327A">
            <w:pPr>
              <w:widowControl/>
              <w:jc w:val="center"/>
              <w:rPr>
                <w:rFonts w:ascii="Times New Roman" w:eastAsia="PMingLiU" w:hAnsi="Times New Roman" w:cs="Times New Roman"/>
                <w:b/>
                <w:sz w:val="20"/>
                <w:szCs w:val="20"/>
              </w:rPr>
            </w:pPr>
            <w:r w:rsidRPr="0082327A">
              <w:rPr>
                <w:rFonts w:ascii="Times New Roman" w:eastAsia="PMingLiU" w:hAnsi="Times New Roman" w:cs="Times New Roman"/>
                <w:b/>
                <w:sz w:val="20"/>
                <w:szCs w:val="20"/>
              </w:rPr>
              <w:t>Hyperoncotic</w:t>
            </w:r>
            <w:r w:rsidRPr="0082327A">
              <w:rPr>
                <w:rFonts w:ascii="Times New Roman" w:eastAsia="PMingLiU" w:hAnsi="Times New Roman" w:cs="Times New Roman"/>
                <w:b/>
                <w:sz w:val="20"/>
                <w:szCs w:val="20"/>
              </w:rPr>
              <w:br/>
              <w:t>albumin</w:t>
            </w:r>
          </w:p>
        </w:tc>
        <w:tc>
          <w:tcPr>
            <w:tcW w:w="0" w:type="auto"/>
            <w:vAlign w:val="center"/>
          </w:tcPr>
          <w:p w:rsidR="0082327A" w:rsidRDefault="00663CA0" w:rsidP="0082327A">
            <w:pPr>
              <w:widowControl/>
              <w:jc w:val="center"/>
              <w:rPr>
                <w:rFonts w:ascii="Times New Roman" w:hAnsi="Times New Roman" w:cs="Times New Roman"/>
                <w:sz w:val="20"/>
                <w:szCs w:val="20"/>
              </w:rPr>
            </w:pPr>
            <w:r w:rsidRPr="0082327A">
              <w:rPr>
                <w:rFonts w:ascii="Times New Roman" w:hAnsi="Times New Roman" w:cs="Times New Roman"/>
                <w:sz w:val="20"/>
                <w:szCs w:val="20"/>
              </w:rPr>
              <w:t xml:space="preserve">-1228.93 </w:t>
            </w:r>
          </w:p>
          <w:p w:rsidR="00663CA0" w:rsidRPr="0082327A" w:rsidRDefault="00663CA0" w:rsidP="0082327A">
            <w:pPr>
              <w:widowControl/>
              <w:jc w:val="center"/>
              <w:rPr>
                <w:rFonts w:ascii="Times New Roman" w:hAnsi="Times New Roman" w:cs="Times New Roman"/>
                <w:sz w:val="20"/>
                <w:szCs w:val="20"/>
              </w:rPr>
            </w:pPr>
            <w:r w:rsidRPr="0082327A">
              <w:rPr>
                <w:rFonts w:ascii="Times New Roman" w:hAnsi="Times New Roman" w:cs="Times New Roman"/>
                <w:sz w:val="20"/>
                <w:szCs w:val="20"/>
              </w:rPr>
              <w:t>(-4133.60,1675.74)</w:t>
            </w:r>
          </w:p>
        </w:tc>
        <w:tc>
          <w:tcPr>
            <w:tcW w:w="0" w:type="auto"/>
            <w:vAlign w:val="center"/>
          </w:tcPr>
          <w:p w:rsidR="0082327A" w:rsidRDefault="00663CA0" w:rsidP="0082327A">
            <w:pPr>
              <w:jc w:val="center"/>
              <w:rPr>
                <w:rFonts w:ascii="Times New Roman" w:hAnsi="Times New Roman" w:cs="Times New Roman"/>
                <w:sz w:val="20"/>
                <w:szCs w:val="20"/>
              </w:rPr>
            </w:pPr>
            <w:r w:rsidRPr="0082327A">
              <w:rPr>
                <w:rFonts w:ascii="Times New Roman" w:hAnsi="Times New Roman" w:cs="Times New Roman"/>
                <w:sz w:val="20"/>
                <w:szCs w:val="20"/>
              </w:rPr>
              <w:t xml:space="preserve">-42.77 </w:t>
            </w:r>
          </w:p>
          <w:p w:rsidR="00663CA0" w:rsidRPr="0082327A" w:rsidRDefault="00663CA0" w:rsidP="0082327A">
            <w:pPr>
              <w:jc w:val="center"/>
              <w:rPr>
                <w:rFonts w:ascii="Times New Roman" w:hAnsi="Times New Roman" w:cs="Times New Roman"/>
                <w:sz w:val="20"/>
                <w:szCs w:val="20"/>
              </w:rPr>
            </w:pPr>
            <w:r w:rsidRPr="0082327A">
              <w:rPr>
                <w:rFonts w:ascii="Times New Roman" w:hAnsi="Times New Roman" w:cs="Times New Roman"/>
                <w:sz w:val="20"/>
                <w:szCs w:val="20"/>
              </w:rPr>
              <w:t>(-3416.30,3330.76)</w:t>
            </w:r>
          </w:p>
        </w:tc>
        <w:tc>
          <w:tcPr>
            <w:tcW w:w="0" w:type="auto"/>
            <w:vAlign w:val="center"/>
          </w:tcPr>
          <w:p w:rsidR="0082327A" w:rsidRDefault="00663CA0" w:rsidP="0082327A">
            <w:pPr>
              <w:jc w:val="center"/>
              <w:rPr>
                <w:rFonts w:ascii="Times New Roman" w:hAnsi="Times New Roman" w:cs="Times New Roman"/>
                <w:sz w:val="20"/>
                <w:szCs w:val="20"/>
              </w:rPr>
            </w:pPr>
            <w:r w:rsidRPr="0082327A">
              <w:rPr>
                <w:rFonts w:ascii="Times New Roman" w:hAnsi="Times New Roman" w:cs="Times New Roman"/>
                <w:sz w:val="20"/>
                <w:szCs w:val="20"/>
              </w:rPr>
              <w:t xml:space="preserve">-1200.00 </w:t>
            </w:r>
          </w:p>
          <w:p w:rsidR="00663CA0" w:rsidRPr="0082327A" w:rsidRDefault="00663CA0" w:rsidP="0082327A">
            <w:pPr>
              <w:jc w:val="center"/>
              <w:rPr>
                <w:rFonts w:ascii="Times New Roman" w:hAnsi="Times New Roman" w:cs="Times New Roman"/>
                <w:sz w:val="20"/>
                <w:szCs w:val="20"/>
              </w:rPr>
            </w:pPr>
            <w:r w:rsidRPr="0082327A">
              <w:rPr>
                <w:rFonts w:ascii="Times New Roman" w:hAnsi="Times New Roman" w:cs="Times New Roman"/>
                <w:sz w:val="20"/>
                <w:szCs w:val="20"/>
              </w:rPr>
              <w:t>(-4542.90,2142.90)</w:t>
            </w:r>
          </w:p>
        </w:tc>
      </w:tr>
      <w:tr w:rsidR="0082327A" w:rsidRPr="0082327A" w:rsidTr="00BB0698">
        <w:trPr>
          <w:trHeight w:val="324"/>
        </w:trPr>
        <w:tc>
          <w:tcPr>
            <w:tcW w:w="0" w:type="auto"/>
            <w:shd w:val="clear" w:color="auto" w:fill="FFFFFF" w:themeFill="background1"/>
            <w:noWrap/>
            <w:vAlign w:val="center"/>
          </w:tcPr>
          <w:p w:rsidR="00663CA0" w:rsidRPr="0082327A" w:rsidRDefault="00663CA0" w:rsidP="0082327A">
            <w:pPr>
              <w:jc w:val="center"/>
              <w:rPr>
                <w:rFonts w:ascii="Times New Roman" w:hAnsi="Times New Roman" w:cs="Times New Roman"/>
                <w:sz w:val="20"/>
                <w:szCs w:val="20"/>
              </w:rPr>
            </w:pPr>
            <w:r w:rsidRPr="0082327A">
              <w:rPr>
                <w:rFonts w:ascii="Times New Roman" w:hAnsi="Times New Roman" w:cs="Times New Roman"/>
                <w:sz w:val="20"/>
                <w:szCs w:val="20"/>
              </w:rPr>
              <w:t>456.83</w:t>
            </w:r>
          </w:p>
          <w:p w:rsidR="00663CA0" w:rsidRPr="0082327A" w:rsidRDefault="00663CA0" w:rsidP="0082327A">
            <w:pPr>
              <w:jc w:val="center"/>
              <w:rPr>
                <w:rFonts w:ascii="Times New Roman" w:hAnsi="Times New Roman" w:cs="Times New Roman"/>
                <w:sz w:val="20"/>
                <w:szCs w:val="20"/>
              </w:rPr>
            </w:pPr>
            <w:r w:rsidRPr="0082327A">
              <w:rPr>
                <w:rFonts w:ascii="Times New Roman" w:hAnsi="Times New Roman" w:cs="Times New Roman"/>
                <w:sz w:val="20"/>
                <w:szCs w:val="20"/>
              </w:rPr>
              <w:t>(-1333.69,2247.35)</w:t>
            </w:r>
          </w:p>
        </w:tc>
        <w:tc>
          <w:tcPr>
            <w:tcW w:w="0" w:type="auto"/>
            <w:noWrap/>
            <w:vAlign w:val="center"/>
          </w:tcPr>
          <w:p w:rsidR="00663CA0" w:rsidRPr="0082327A" w:rsidRDefault="00663CA0" w:rsidP="0082327A">
            <w:pPr>
              <w:jc w:val="center"/>
              <w:rPr>
                <w:rFonts w:ascii="Times New Roman" w:hAnsi="Times New Roman" w:cs="Times New Roman"/>
                <w:sz w:val="20"/>
                <w:szCs w:val="20"/>
              </w:rPr>
            </w:pPr>
            <w:r w:rsidRPr="0082327A">
              <w:rPr>
                <w:rFonts w:ascii="Times New Roman" w:hAnsi="Times New Roman" w:cs="Times New Roman"/>
                <w:sz w:val="20"/>
                <w:szCs w:val="20"/>
              </w:rPr>
              <w:t>337.12</w:t>
            </w:r>
          </w:p>
          <w:p w:rsidR="00663CA0" w:rsidRPr="0082327A" w:rsidRDefault="00663CA0" w:rsidP="0082327A">
            <w:pPr>
              <w:jc w:val="center"/>
              <w:rPr>
                <w:rFonts w:ascii="Times New Roman" w:hAnsi="Times New Roman" w:cs="Times New Roman"/>
                <w:sz w:val="20"/>
                <w:szCs w:val="20"/>
              </w:rPr>
            </w:pPr>
            <w:r w:rsidRPr="0082327A">
              <w:rPr>
                <w:rFonts w:ascii="Times New Roman" w:hAnsi="Times New Roman" w:cs="Times New Roman"/>
                <w:sz w:val="20"/>
                <w:szCs w:val="20"/>
              </w:rPr>
              <w:t>(-1148.43,1822.67)</w:t>
            </w:r>
          </w:p>
        </w:tc>
        <w:tc>
          <w:tcPr>
            <w:tcW w:w="0" w:type="auto"/>
            <w:noWrap/>
            <w:vAlign w:val="center"/>
          </w:tcPr>
          <w:p w:rsidR="00663CA0" w:rsidRPr="0082327A" w:rsidRDefault="00663CA0" w:rsidP="0082327A">
            <w:pPr>
              <w:jc w:val="center"/>
              <w:rPr>
                <w:rFonts w:ascii="Times New Roman" w:hAnsi="Times New Roman" w:cs="Times New Roman"/>
                <w:sz w:val="20"/>
                <w:szCs w:val="20"/>
              </w:rPr>
            </w:pPr>
            <w:r w:rsidRPr="0082327A">
              <w:rPr>
                <w:rFonts w:ascii="Times New Roman" w:hAnsi="Times New Roman" w:cs="Times New Roman"/>
                <w:sz w:val="20"/>
                <w:szCs w:val="20"/>
              </w:rPr>
              <w:t>-1619.10</w:t>
            </w:r>
          </w:p>
          <w:p w:rsidR="00663CA0" w:rsidRPr="0082327A" w:rsidRDefault="00663CA0" w:rsidP="0082327A">
            <w:pPr>
              <w:jc w:val="center"/>
              <w:rPr>
                <w:rFonts w:ascii="Times New Roman" w:hAnsi="Times New Roman" w:cs="Times New Roman"/>
                <w:sz w:val="20"/>
                <w:szCs w:val="20"/>
              </w:rPr>
            </w:pPr>
            <w:r w:rsidRPr="0082327A">
              <w:rPr>
                <w:rFonts w:ascii="Times New Roman" w:hAnsi="Times New Roman" w:cs="Times New Roman"/>
                <w:sz w:val="20"/>
                <w:szCs w:val="20"/>
              </w:rPr>
              <w:t>(-3802.63,564.44)</w:t>
            </w:r>
          </w:p>
        </w:tc>
        <w:tc>
          <w:tcPr>
            <w:tcW w:w="0" w:type="auto"/>
            <w:vAlign w:val="center"/>
          </w:tcPr>
          <w:p w:rsidR="00663CA0" w:rsidRPr="0082327A" w:rsidRDefault="00663CA0" w:rsidP="0082327A">
            <w:pPr>
              <w:widowControl/>
              <w:jc w:val="center"/>
              <w:rPr>
                <w:rFonts w:ascii="Times New Roman" w:hAnsi="Times New Roman" w:cs="Times New Roman"/>
                <w:sz w:val="20"/>
                <w:szCs w:val="20"/>
              </w:rPr>
            </w:pPr>
            <w:r w:rsidRPr="0082327A">
              <w:rPr>
                <w:rFonts w:ascii="Times New Roman" w:hAnsi="Times New Roman" w:cs="Times New Roman"/>
                <w:sz w:val="20"/>
                <w:szCs w:val="20"/>
              </w:rPr>
              <w:t>-1265.16</w:t>
            </w:r>
          </w:p>
          <w:p w:rsidR="00663CA0" w:rsidRPr="0082327A" w:rsidRDefault="00663CA0" w:rsidP="0082327A">
            <w:pPr>
              <w:widowControl/>
              <w:jc w:val="center"/>
              <w:rPr>
                <w:rFonts w:ascii="Times New Roman" w:hAnsi="Times New Roman" w:cs="Times New Roman"/>
                <w:sz w:val="20"/>
                <w:szCs w:val="20"/>
              </w:rPr>
            </w:pPr>
            <w:r w:rsidRPr="0082327A">
              <w:rPr>
                <w:rFonts w:ascii="Times New Roman" w:hAnsi="Times New Roman" w:cs="Times New Roman"/>
                <w:sz w:val="20"/>
                <w:szCs w:val="20"/>
              </w:rPr>
              <w:t>(-4057.29,1526.97)</w:t>
            </w:r>
          </w:p>
        </w:tc>
        <w:tc>
          <w:tcPr>
            <w:tcW w:w="0" w:type="auto"/>
            <w:shd w:val="clear" w:color="auto" w:fill="D9D9D9" w:themeFill="background1" w:themeFillShade="D9"/>
            <w:vAlign w:val="center"/>
          </w:tcPr>
          <w:p w:rsidR="00663CA0" w:rsidRPr="0082327A" w:rsidRDefault="00663CA0" w:rsidP="0082327A">
            <w:pPr>
              <w:widowControl/>
              <w:jc w:val="center"/>
              <w:rPr>
                <w:rFonts w:ascii="Times New Roman" w:eastAsia="PMingLiU" w:hAnsi="Times New Roman" w:cs="Times New Roman"/>
                <w:b/>
                <w:sz w:val="20"/>
                <w:szCs w:val="20"/>
              </w:rPr>
            </w:pPr>
            <w:r w:rsidRPr="0082327A">
              <w:rPr>
                <w:rFonts w:ascii="Times New Roman" w:eastAsia="PMingLiU" w:hAnsi="Times New Roman" w:cs="Times New Roman"/>
                <w:b/>
                <w:sz w:val="20"/>
                <w:szCs w:val="20"/>
              </w:rPr>
              <w:t>L-HES</w:t>
            </w:r>
          </w:p>
        </w:tc>
        <w:tc>
          <w:tcPr>
            <w:tcW w:w="0" w:type="auto"/>
            <w:vAlign w:val="center"/>
          </w:tcPr>
          <w:p w:rsidR="0082327A" w:rsidRDefault="00663CA0" w:rsidP="0082327A">
            <w:pPr>
              <w:widowControl/>
              <w:jc w:val="center"/>
              <w:rPr>
                <w:rFonts w:ascii="Times New Roman" w:hAnsi="Times New Roman" w:cs="Times New Roman"/>
                <w:sz w:val="20"/>
                <w:szCs w:val="20"/>
              </w:rPr>
            </w:pPr>
            <w:r w:rsidRPr="0082327A">
              <w:rPr>
                <w:rFonts w:ascii="Times New Roman" w:hAnsi="Times New Roman" w:cs="Times New Roman"/>
                <w:sz w:val="20"/>
                <w:szCs w:val="20"/>
              </w:rPr>
              <w:t xml:space="preserve">1186.16 </w:t>
            </w:r>
          </w:p>
          <w:p w:rsidR="00663CA0" w:rsidRPr="0082327A" w:rsidRDefault="00663CA0" w:rsidP="0082327A">
            <w:pPr>
              <w:widowControl/>
              <w:jc w:val="center"/>
              <w:rPr>
                <w:rFonts w:ascii="Times New Roman" w:hAnsi="Times New Roman" w:cs="Times New Roman"/>
                <w:sz w:val="20"/>
                <w:szCs w:val="20"/>
              </w:rPr>
            </w:pPr>
            <w:r w:rsidRPr="0082327A">
              <w:rPr>
                <w:rFonts w:ascii="Times New Roman" w:hAnsi="Times New Roman" w:cs="Times New Roman"/>
                <w:sz w:val="20"/>
                <w:szCs w:val="20"/>
              </w:rPr>
              <w:t>(-1116.39,3488.71)</w:t>
            </w:r>
          </w:p>
        </w:tc>
        <w:tc>
          <w:tcPr>
            <w:tcW w:w="0" w:type="auto"/>
            <w:vAlign w:val="center"/>
          </w:tcPr>
          <w:p w:rsidR="0082327A" w:rsidRDefault="00663CA0" w:rsidP="0082327A">
            <w:pPr>
              <w:jc w:val="center"/>
              <w:rPr>
                <w:rFonts w:ascii="Times New Roman" w:hAnsi="Times New Roman" w:cs="Times New Roman"/>
                <w:sz w:val="20"/>
                <w:szCs w:val="20"/>
              </w:rPr>
            </w:pPr>
            <w:r w:rsidRPr="0082327A">
              <w:rPr>
                <w:rFonts w:ascii="Times New Roman" w:hAnsi="Times New Roman" w:cs="Times New Roman"/>
                <w:sz w:val="20"/>
                <w:szCs w:val="20"/>
              </w:rPr>
              <w:t xml:space="preserve">28.93 </w:t>
            </w:r>
          </w:p>
          <w:p w:rsidR="00663CA0" w:rsidRPr="0082327A" w:rsidRDefault="00663CA0" w:rsidP="0082327A">
            <w:pPr>
              <w:jc w:val="center"/>
              <w:rPr>
                <w:rFonts w:ascii="Times New Roman" w:hAnsi="Times New Roman" w:cs="Times New Roman"/>
                <w:sz w:val="20"/>
                <w:szCs w:val="20"/>
              </w:rPr>
            </w:pPr>
            <w:r w:rsidRPr="0082327A">
              <w:rPr>
                <w:rFonts w:ascii="Times New Roman" w:hAnsi="Times New Roman" w:cs="Times New Roman"/>
                <w:sz w:val="20"/>
                <w:szCs w:val="20"/>
              </w:rPr>
              <w:t>(-2875.98,2933.83)</w:t>
            </w:r>
          </w:p>
        </w:tc>
      </w:tr>
      <w:tr w:rsidR="0082327A" w:rsidRPr="0082327A" w:rsidTr="00BB0698">
        <w:trPr>
          <w:trHeight w:val="324"/>
        </w:trPr>
        <w:tc>
          <w:tcPr>
            <w:tcW w:w="0" w:type="auto"/>
            <w:noWrap/>
            <w:vAlign w:val="center"/>
          </w:tcPr>
          <w:p w:rsidR="00663CA0" w:rsidRPr="0082327A" w:rsidRDefault="00663CA0" w:rsidP="0082327A">
            <w:pPr>
              <w:jc w:val="center"/>
              <w:rPr>
                <w:rFonts w:ascii="Times New Roman" w:hAnsi="Times New Roman" w:cs="Times New Roman"/>
                <w:sz w:val="20"/>
                <w:szCs w:val="20"/>
              </w:rPr>
            </w:pPr>
            <w:r w:rsidRPr="0082327A">
              <w:rPr>
                <w:rFonts w:ascii="Times New Roman" w:hAnsi="Times New Roman" w:cs="Times New Roman"/>
                <w:sz w:val="20"/>
                <w:szCs w:val="20"/>
              </w:rPr>
              <w:t>1570.82</w:t>
            </w:r>
          </w:p>
          <w:p w:rsidR="00663CA0" w:rsidRPr="0082327A" w:rsidRDefault="00663CA0" w:rsidP="0082327A">
            <w:pPr>
              <w:jc w:val="center"/>
              <w:rPr>
                <w:rFonts w:ascii="Times New Roman" w:hAnsi="Times New Roman" w:cs="Times New Roman"/>
                <w:sz w:val="20"/>
                <w:szCs w:val="20"/>
              </w:rPr>
            </w:pPr>
            <w:r w:rsidRPr="0082327A">
              <w:rPr>
                <w:rFonts w:ascii="Times New Roman" w:hAnsi="Times New Roman" w:cs="Times New Roman"/>
                <w:sz w:val="20"/>
                <w:szCs w:val="20"/>
              </w:rPr>
              <w:t>(-760.32,3901.96)</w:t>
            </w:r>
          </w:p>
        </w:tc>
        <w:tc>
          <w:tcPr>
            <w:tcW w:w="0" w:type="auto"/>
            <w:noWrap/>
            <w:vAlign w:val="center"/>
          </w:tcPr>
          <w:p w:rsidR="00663CA0" w:rsidRPr="0082327A" w:rsidRDefault="00663CA0" w:rsidP="0082327A">
            <w:pPr>
              <w:jc w:val="center"/>
              <w:rPr>
                <w:rFonts w:ascii="Times New Roman" w:hAnsi="Times New Roman" w:cs="Times New Roman"/>
                <w:sz w:val="20"/>
                <w:szCs w:val="20"/>
              </w:rPr>
            </w:pPr>
            <w:r w:rsidRPr="0082327A">
              <w:rPr>
                <w:rFonts w:ascii="Times New Roman" w:hAnsi="Times New Roman" w:cs="Times New Roman"/>
                <w:sz w:val="20"/>
                <w:szCs w:val="20"/>
              </w:rPr>
              <w:t>1451.11</w:t>
            </w:r>
          </w:p>
          <w:p w:rsidR="00663CA0" w:rsidRPr="0082327A" w:rsidRDefault="00663CA0" w:rsidP="0082327A">
            <w:pPr>
              <w:jc w:val="center"/>
              <w:rPr>
                <w:rFonts w:ascii="Times New Roman" w:hAnsi="Times New Roman" w:cs="Times New Roman"/>
                <w:sz w:val="20"/>
                <w:szCs w:val="20"/>
              </w:rPr>
            </w:pPr>
            <w:r w:rsidRPr="0082327A">
              <w:rPr>
                <w:rFonts w:ascii="Times New Roman" w:hAnsi="Times New Roman" w:cs="Times New Roman"/>
                <w:sz w:val="20"/>
                <w:szCs w:val="20"/>
              </w:rPr>
              <w:t>(-263.60,3165.82)</w:t>
            </w:r>
          </w:p>
        </w:tc>
        <w:tc>
          <w:tcPr>
            <w:tcW w:w="0" w:type="auto"/>
            <w:noWrap/>
            <w:vAlign w:val="center"/>
          </w:tcPr>
          <w:p w:rsidR="00663CA0" w:rsidRPr="0082327A" w:rsidRDefault="00663CA0" w:rsidP="0082327A">
            <w:pPr>
              <w:jc w:val="center"/>
              <w:rPr>
                <w:rFonts w:ascii="Times New Roman" w:hAnsi="Times New Roman" w:cs="Times New Roman"/>
                <w:sz w:val="20"/>
                <w:szCs w:val="20"/>
              </w:rPr>
            </w:pPr>
            <w:r w:rsidRPr="0082327A">
              <w:rPr>
                <w:rFonts w:ascii="Times New Roman" w:hAnsi="Times New Roman" w:cs="Times New Roman"/>
                <w:sz w:val="20"/>
                <w:szCs w:val="20"/>
              </w:rPr>
              <w:t>-505.11</w:t>
            </w:r>
          </w:p>
          <w:p w:rsidR="00663CA0" w:rsidRPr="0082327A" w:rsidRDefault="00663CA0" w:rsidP="0082327A">
            <w:pPr>
              <w:jc w:val="center"/>
              <w:rPr>
                <w:rFonts w:ascii="Times New Roman" w:hAnsi="Times New Roman" w:cs="Times New Roman"/>
                <w:sz w:val="20"/>
                <w:szCs w:val="20"/>
              </w:rPr>
            </w:pPr>
            <w:r w:rsidRPr="0082327A">
              <w:rPr>
                <w:rFonts w:ascii="Times New Roman" w:hAnsi="Times New Roman" w:cs="Times New Roman"/>
                <w:sz w:val="20"/>
                <w:szCs w:val="20"/>
              </w:rPr>
              <w:t>(-2663.23,1653.02)</w:t>
            </w:r>
          </w:p>
        </w:tc>
        <w:tc>
          <w:tcPr>
            <w:tcW w:w="0" w:type="auto"/>
            <w:shd w:val="clear" w:color="auto" w:fill="FFFFFF" w:themeFill="background1"/>
            <w:vAlign w:val="center"/>
          </w:tcPr>
          <w:p w:rsidR="00663CA0" w:rsidRPr="0082327A" w:rsidRDefault="00663CA0" w:rsidP="0082327A">
            <w:pPr>
              <w:jc w:val="center"/>
              <w:rPr>
                <w:rFonts w:ascii="Times New Roman" w:hAnsi="Times New Roman" w:cs="Times New Roman"/>
                <w:sz w:val="20"/>
                <w:szCs w:val="20"/>
              </w:rPr>
            </w:pPr>
            <w:r w:rsidRPr="0082327A">
              <w:rPr>
                <w:rFonts w:ascii="Times New Roman" w:hAnsi="Times New Roman" w:cs="Times New Roman"/>
                <w:sz w:val="20"/>
                <w:szCs w:val="20"/>
              </w:rPr>
              <w:t>-151.17</w:t>
            </w:r>
          </w:p>
          <w:p w:rsidR="00663CA0" w:rsidRPr="0082327A" w:rsidRDefault="00663CA0" w:rsidP="0082327A">
            <w:pPr>
              <w:jc w:val="center"/>
              <w:rPr>
                <w:rFonts w:ascii="Times New Roman" w:hAnsi="Times New Roman" w:cs="Times New Roman"/>
                <w:sz w:val="20"/>
                <w:szCs w:val="20"/>
              </w:rPr>
            </w:pPr>
            <w:r w:rsidRPr="0082327A">
              <w:rPr>
                <w:rFonts w:ascii="Times New Roman" w:hAnsi="Times New Roman" w:cs="Times New Roman"/>
                <w:sz w:val="20"/>
                <w:szCs w:val="20"/>
              </w:rPr>
              <w:t>(-3376.47,3074.14)</w:t>
            </w:r>
          </w:p>
        </w:tc>
        <w:tc>
          <w:tcPr>
            <w:tcW w:w="0" w:type="auto"/>
            <w:shd w:val="clear" w:color="auto" w:fill="FFFFFF" w:themeFill="background1"/>
            <w:vAlign w:val="center"/>
          </w:tcPr>
          <w:p w:rsidR="00663CA0" w:rsidRPr="0082327A" w:rsidRDefault="00663CA0" w:rsidP="0082327A">
            <w:pPr>
              <w:widowControl/>
              <w:jc w:val="center"/>
              <w:rPr>
                <w:rFonts w:ascii="Times New Roman" w:hAnsi="Times New Roman" w:cs="Times New Roman"/>
                <w:sz w:val="20"/>
                <w:szCs w:val="20"/>
              </w:rPr>
            </w:pPr>
            <w:r w:rsidRPr="0082327A">
              <w:rPr>
                <w:rFonts w:ascii="Times New Roman" w:hAnsi="Times New Roman" w:cs="Times New Roman"/>
                <w:sz w:val="20"/>
                <w:szCs w:val="20"/>
              </w:rPr>
              <w:t>1113.99</w:t>
            </w:r>
          </w:p>
          <w:p w:rsidR="00663CA0" w:rsidRPr="0082327A" w:rsidRDefault="00663CA0" w:rsidP="0082327A">
            <w:pPr>
              <w:widowControl/>
              <w:jc w:val="center"/>
              <w:rPr>
                <w:rFonts w:ascii="Times New Roman" w:hAnsi="Times New Roman" w:cs="Times New Roman"/>
                <w:sz w:val="20"/>
                <w:szCs w:val="20"/>
              </w:rPr>
            </w:pPr>
            <w:r w:rsidRPr="0082327A">
              <w:rPr>
                <w:rFonts w:ascii="Times New Roman" w:hAnsi="Times New Roman" w:cs="Times New Roman"/>
                <w:sz w:val="20"/>
                <w:szCs w:val="20"/>
              </w:rPr>
              <w:t>(-1089.08,3317.07)</w:t>
            </w:r>
          </w:p>
        </w:tc>
        <w:tc>
          <w:tcPr>
            <w:tcW w:w="0" w:type="auto"/>
            <w:shd w:val="clear" w:color="auto" w:fill="D9D9D9" w:themeFill="background1" w:themeFillShade="D9"/>
            <w:vAlign w:val="center"/>
          </w:tcPr>
          <w:p w:rsidR="00663CA0" w:rsidRPr="0082327A" w:rsidRDefault="00663CA0" w:rsidP="0082327A">
            <w:pPr>
              <w:widowControl/>
              <w:jc w:val="center"/>
              <w:rPr>
                <w:rFonts w:ascii="Times New Roman" w:eastAsia="PMingLiU" w:hAnsi="Times New Roman" w:cs="Times New Roman"/>
                <w:b/>
                <w:sz w:val="20"/>
                <w:szCs w:val="20"/>
              </w:rPr>
            </w:pPr>
            <w:r w:rsidRPr="0082327A">
              <w:rPr>
                <w:rFonts w:ascii="Times New Roman" w:eastAsia="PMingLiU" w:hAnsi="Times New Roman" w:cs="Times New Roman"/>
                <w:b/>
                <w:sz w:val="20"/>
                <w:szCs w:val="20"/>
              </w:rPr>
              <w:t>H-HES</w:t>
            </w:r>
          </w:p>
        </w:tc>
        <w:tc>
          <w:tcPr>
            <w:tcW w:w="0" w:type="auto"/>
            <w:shd w:val="clear" w:color="auto" w:fill="FFFFFF" w:themeFill="background1"/>
            <w:vAlign w:val="center"/>
          </w:tcPr>
          <w:p w:rsidR="0082327A" w:rsidRDefault="0082327A" w:rsidP="0082327A">
            <w:pPr>
              <w:widowControl/>
              <w:jc w:val="center"/>
              <w:rPr>
                <w:rFonts w:ascii="Times New Roman" w:hAnsi="Times New Roman" w:cs="Times New Roman"/>
                <w:sz w:val="20"/>
                <w:szCs w:val="20"/>
              </w:rPr>
            </w:pPr>
            <w:r>
              <w:rPr>
                <w:rFonts w:ascii="Times New Roman" w:hAnsi="Times New Roman" w:cs="Times New Roman"/>
                <w:sz w:val="20"/>
                <w:szCs w:val="20"/>
              </w:rPr>
              <w:t>-1157.23</w:t>
            </w:r>
          </w:p>
          <w:p w:rsidR="00663CA0" w:rsidRPr="0082327A" w:rsidRDefault="00663CA0" w:rsidP="0082327A">
            <w:pPr>
              <w:widowControl/>
              <w:rPr>
                <w:rFonts w:ascii="Times New Roman" w:hAnsi="Times New Roman" w:cs="Times New Roman"/>
                <w:sz w:val="20"/>
                <w:szCs w:val="20"/>
              </w:rPr>
            </w:pPr>
            <w:r w:rsidRPr="0082327A">
              <w:rPr>
                <w:rFonts w:ascii="Times New Roman" w:hAnsi="Times New Roman" w:cs="Times New Roman"/>
                <w:sz w:val="20"/>
                <w:szCs w:val="20"/>
              </w:rPr>
              <w:t>(-4530.96,2216.50)</w:t>
            </w:r>
          </w:p>
        </w:tc>
      </w:tr>
      <w:tr w:rsidR="0082327A" w:rsidRPr="0082327A" w:rsidTr="00BB0698">
        <w:trPr>
          <w:trHeight w:val="324"/>
        </w:trPr>
        <w:tc>
          <w:tcPr>
            <w:tcW w:w="0" w:type="auto"/>
            <w:noWrap/>
            <w:vAlign w:val="center"/>
          </w:tcPr>
          <w:p w:rsidR="00663CA0" w:rsidRPr="0082327A" w:rsidRDefault="00663CA0" w:rsidP="0082327A">
            <w:pPr>
              <w:jc w:val="center"/>
              <w:rPr>
                <w:rFonts w:ascii="Times New Roman" w:hAnsi="Times New Roman" w:cs="Times New Roman"/>
                <w:sz w:val="20"/>
                <w:szCs w:val="20"/>
              </w:rPr>
            </w:pPr>
            <w:r w:rsidRPr="0082327A">
              <w:rPr>
                <w:rFonts w:ascii="Times New Roman" w:hAnsi="Times New Roman" w:cs="Times New Roman"/>
                <w:sz w:val="20"/>
                <w:szCs w:val="20"/>
              </w:rPr>
              <w:t>521.98</w:t>
            </w:r>
          </w:p>
          <w:p w:rsidR="00663CA0" w:rsidRPr="0082327A" w:rsidRDefault="00663CA0" w:rsidP="0082327A">
            <w:pPr>
              <w:jc w:val="center"/>
              <w:rPr>
                <w:rFonts w:ascii="Times New Roman" w:hAnsi="Times New Roman" w:cs="Times New Roman"/>
                <w:sz w:val="20"/>
                <w:szCs w:val="20"/>
              </w:rPr>
            </w:pPr>
            <w:r w:rsidRPr="0082327A">
              <w:rPr>
                <w:rFonts w:ascii="Times New Roman" w:hAnsi="Times New Roman" w:cs="Times New Roman"/>
                <w:sz w:val="20"/>
                <w:szCs w:val="20"/>
              </w:rPr>
              <w:t>(-2302.80,3346.76)</w:t>
            </w:r>
          </w:p>
        </w:tc>
        <w:tc>
          <w:tcPr>
            <w:tcW w:w="0" w:type="auto"/>
            <w:noWrap/>
            <w:vAlign w:val="center"/>
          </w:tcPr>
          <w:p w:rsidR="00663CA0" w:rsidRPr="0082327A" w:rsidRDefault="00663CA0" w:rsidP="0082327A">
            <w:pPr>
              <w:jc w:val="center"/>
              <w:rPr>
                <w:rFonts w:ascii="Times New Roman" w:hAnsi="Times New Roman" w:cs="Times New Roman"/>
                <w:sz w:val="20"/>
                <w:szCs w:val="20"/>
              </w:rPr>
            </w:pPr>
            <w:r w:rsidRPr="0082327A">
              <w:rPr>
                <w:rFonts w:ascii="Times New Roman" w:hAnsi="Times New Roman" w:cs="Times New Roman"/>
                <w:sz w:val="20"/>
                <w:szCs w:val="20"/>
              </w:rPr>
              <w:t>402.28</w:t>
            </w:r>
          </w:p>
          <w:p w:rsidR="00663CA0" w:rsidRPr="0082327A" w:rsidRDefault="00663CA0" w:rsidP="0082327A">
            <w:pPr>
              <w:jc w:val="center"/>
              <w:rPr>
                <w:rFonts w:ascii="Times New Roman" w:hAnsi="Times New Roman" w:cs="Times New Roman"/>
                <w:sz w:val="20"/>
                <w:szCs w:val="20"/>
              </w:rPr>
            </w:pPr>
            <w:r w:rsidRPr="0082327A">
              <w:rPr>
                <w:rFonts w:ascii="Times New Roman" w:hAnsi="Times New Roman" w:cs="Times New Roman"/>
                <w:sz w:val="20"/>
                <w:szCs w:val="20"/>
              </w:rPr>
              <w:t>(-2361.03,3165.58)</w:t>
            </w:r>
          </w:p>
        </w:tc>
        <w:tc>
          <w:tcPr>
            <w:tcW w:w="0" w:type="auto"/>
            <w:noWrap/>
            <w:vAlign w:val="center"/>
          </w:tcPr>
          <w:p w:rsidR="00663CA0" w:rsidRPr="0082327A" w:rsidRDefault="00663CA0" w:rsidP="0082327A">
            <w:pPr>
              <w:jc w:val="center"/>
              <w:rPr>
                <w:rFonts w:ascii="Times New Roman" w:hAnsi="Times New Roman" w:cs="Times New Roman"/>
                <w:sz w:val="20"/>
                <w:szCs w:val="20"/>
              </w:rPr>
            </w:pPr>
            <w:r w:rsidRPr="0082327A">
              <w:rPr>
                <w:rFonts w:ascii="Times New Roman" w:hAnsi="Times New Roman" w:cs="Times New Roman"/>
                <w:sz w:val="20"/>
                <w:szCs w:val="20"/>
              </w:rPr>
              <w:t>-1553.94</w:t>
            </w:r>
          </w:p>
          <w:p w:rsidR="00663CA0" w:rsidRPr="0082327A" w:rsidRDefault="00663CA0" w:rsidP="0082327A">
            <w:pPr>
              <w:jc w:val="center"/>
              <w:rPr>
                <w:rFonts w:ascii="Times New Roman" w:hAnsi="Times New Roman" w:cs="Times New Roman"/>
                <w:sz w:val="20"/>
                <w:szCs w:val="20"/>
              </w:rPr>
            </w:pPr>
            <w:r w:rsidRPr="0082327A">
              <w:rPr>
                <w:rFonts w:ascii="Times New Roman" w:hAnsi="Times New Roman" w:cs="Times New Roman"/>
                <w:sz w:val="20"/>
                <w:szCs w:val="20"/>
              </w:rPr>
              <w:t>(-4824.61,1716.73)</w:t>
            </w:r>
          </w:p>
        </w:tc>
        <w:tc>
          <w:tcPr>
            <w:tcW w:w="0" w:type="auto"/>
            <w:shd w:val="clear" w:color="auto" w:fill="FFFFFF" w:themeFill="background1"/>
            <w:vAlign w:val="center"/>
          </w:tcPr>
          <w:p w:rsidR="00663CA0" w:rsidRPr="0082327A" w:rsidRDefault="00663CA0" w:rsidP="0082327A">
            <w:pPr>
              <w:jc w:val="center"/>
              <w:rPr>
                <w:rFonts w:ascii="Times New Roman" w:hAnsi="Times New Roman" w:cs="Times New Roman"/>
                <w:sz w:val="20"/>
                <w:szCs w:val="20"/>
              </w:rPr>
            </w:pPr>
            <w:r w:rsidRPr="0082327A">
              <w:rPr>
                <w:rFonts w:ascii="Times New Roman" w:hAnsi="Times New Roman" w:cs="Times New Roman"/>
                <w:sz w:val="20"/>
                <w:szCs w:val="20"/>
              </w:rPr>
              <w:t>-1200.00</w:t>
            </w:r>
          </w:p>
          <w:p w:rsidR="00663CA0" w:rsidRPr="0082327A" w:rsidRDefault="00663CA0" w:rsidP="0082327A">
            <w:pPr>
              <w:jc w:val="center"/>
              <w:rPr>
                <w:rFonts w:ascii="Times New Roman" w:hAnsi="Times New Roman" w:cs="Times New Roman"/>
                <w:sz w:val="20"/>
                <w:szCs w:val="20"/>
              </w:rPr>
            </w:pPr>
            <w:r w:rsidRPr="0082327A">
              <w:rPr>
                <w:rFonts w:ascii="Times New Roman" w:hAnsi="Times New Roman" w:cs="Times New Roman"/>
                <w:sz w:val="20"/>
                <w:szCs w:val="20"/>
              </w:rPr>
              <w:t>(-4415.80,2015.80)</w:t>
            </w:r>
          </w:p>
        </w:tc>
        <w:tc>
          <w:tcPr>
            <w:tcW w:w="0" w:type="auto"/>
            <w:shd w:val="clear" w:color="auto" w:fill="FFFFFF" w:themeFill="background1"/>
            <w:vAlign w:val="center"/>
          </w:tcPr>
          <w:p w:rsidR="00663CA0" w:rsidRPr="0082327A" w:rsidRDefault="00663CA0" w:rsidP="0082327A">
            <w:pPr>
              <w:jc w:val="center"/>
              <w:rPr>
                <w:rFonts w:ascii="Times New Roman" w:hAnsi="Times New Roman" w:cs="Times New Roman"/>
                <w:sz w:val="20"/>
                <w:szCs w:val="20"/>
              </w:rPr>
            </w:pPr>
            <w:r w:rsidRPr="0082327A">
              <w:rPr>
                <w:rFonts w:ascii="Times New Roman" w:hAnsi="Times New Roman" w:cs="Times New Roman"/>
                <w:sz w:val="20"/>
                <w:szCs w:val="20"/>
              </w:rPr>
              <w:t>65.16</w:t>
            </w:r>
          </w:p>
          <w:p w:rsidR="00663CA0" w:rsidRPr="0082327A" w:rsidRDefault="00663CA0" w:rsidP="0082327A">
            <w:pPr>
              <w:jc w:val="center"/>
              <w:rPr>
                <w:rFonts w:ascii="Times New Roman" w:hAnsi="Times New Roman" w:cs="Times New Roman"/>
                <w:sz w:val="20"/>
                <w:szCs w:val="20"/>
              </w:rPr>
            </w:pPr>
            <w:r w:rsidRPr="0082327A">
              <w:rPr>
                <w:rFonts w:ascii="Times New Roman" w:hAnsi="Times New Roman" w:cs="Times New Roman"/>
                <w:sz w:val="20"/>
                <w:szCs w:val="20"/>
              </w:rPr>
              <w:t>(-2727.22,2857.53)</w:t>
            </w:r>
          </w:p>
        </w:tc>
        <w:tc>
          <w:tcPr>
            <w:tcW w:w="0" w:type="auto"/>
            <w:shd w:val="clear" w:color="auto" w:fill="FFFFFF" w:themeFill="background1"/>
            <w:vAlign w:val="center"/>
          </w:tcPr>
          <w:p w:rsidR="00663CA0" w:rsidRPr="0082327A" w:rsidRDefault="00663CA0" w:rsidP="0082327A">
            <w:pPr>
              <w:widowControl/>
              <w:jc w:val="center"/>
              <w:rPr>
                <w:rFonts w:ascii="Times New Roman" w:hAnsi="Times New Roman" w:cs="Times New Roman"/>
                <w:sz w:val="20"/>
                <w:szCs w:val="20"/>
              </w:rPr>
            </w:pPr>
            <w:r w:rsidRPr="0082327A">
              <w:rPr>
                <w:rFonts w:ascii="Times New Roman" w:hAnsi="Times New Roman" w:cs="Times New Roman"/>
                <w:sz w:val="20"/>
                <w:szCs w:val="20"/>
              </w:rPr>
              <w:t>-1048.83</w:t>
            </w:r>
          </w:p>
          <w:p w:rsidR="00663CA0" w:rsidRPr="0082327A" w:rsidRDefault="00663CA0" w:rsidP="0082327A">
            <w:pPr>
              <w:widowControl/>
              <w:jc w:val="center"/>
              <w:rPr>
                <w:rFonts w:ascii="Times New Roman" w:hAnsi="Times New Roman" w:cs="Times New Roman"/>
                <w:sz w:val="20"/>
                <w:szCs w:val="20"/>
              </w:rPr>
            </w:pPr>
            <w:r w:rsidRPr="0082327A">
              <w:rPr>
                <w:rFonts w:ascii="Times New Roman" w:hAnsi="Times New Roman" w:cs="Times New Roman"/>
                <w:sz w:val="20"/>
                <w:szCs w:val="20"/>
              </w:rPr>
              <w:t>(-4274.35,2176.69)</w:t>
            </w:r>
          </w:p>
        </w:tc>
        <w:tc>
          <w:tcPr>
            <w:tcW w:w="0" w:type="auto"/>
            <w:shd w:val="clear" w:color="auto" w:fill="D9D9D9" w:themeFill="background1" w:themeFillShade="D9"/>
            <w:vAlign w:val="center"/>
          </w:tcPr>
          <w:p w:rsidR="00663CA0" w:rsidRPr="0082327A" w:rsidRDefault="00663CA0" w:rsidP="0082327A">
            <w:pPr>
              <w:widowControl/>
              <w:jc w:val="center"/>
              <w:rPr>
                <w:rFonts w:ascii="Times New Roman" w:eastAsia="PMingLiU" w:hAnsi="Times New Roman" w:cs="Times New Roman"/>
                <w:b/>
                <w:sz w:val="20"/>
                <w:szCs w:val="20"/>
              </w:rPr>
            </w:pPr>
            <w:r w:rsidRPr="0082327A">
              <w:rPr>
                <w:rFonts w:ascii="Times New Roman" w:eastAsia="PMingLiU" w:hAnsi="Times New Roman" w:cs="Times New Roman"/>
                <w:b/>
                <w:sz w:val="20"/>
                <w:szCs w:val="20"/>
              </w:rPr>
              <w:t>Gelatin</w:t>
            </w:r>
          </w:p>
        </w:tc>
      </w:tr>
    </w:tbl>
    <w:p w:rsidR="00D167F8" w:rsidRPr="00FE6FB2" w:rsidRDefault="00D167F8" w:rsidP="00D167F8">
      <w:pPr>
        <w:rPr>
          <w:rFonts w:ascii="Times New Roman" w:hAnsi="Times New Roman" w:cs="Times New Roman"/>
          <w:szCs w:val="20"/>
        </w:rPr>
      </w:pPr>
      <w:r w:rsidRPr="00FE6FB2">
        <w:rPr>
          <w:rFonts w:ascii="Times New Roman" w:hAnsi="Times New Roman" w:cs="Times New Roman"/>
        </w:rPr>
        <w:t>Abbreviations: L-HES, Low molecular weight hydroxyethyl starch; H-HES, High molecular weight hydroxyethyl starch</w:t>
      </w:r>
    </w:p>
    <w:p w:rsidR="00D167F8" w:rsidRPr="003A0D4A" w:rsidRDefault="00D167F8" w:rsidP="00D167F8">
      <w:pPr>
        <w:rPr>
          <w:rFonts w:ascii="Times New Roman" w:hAnsi="Times New Roman" w:cs="Times New Roman"/>
          <w:szCs w:val="20"/>
        </w:rPr>
      </w:pPr>
      <w:r w:rsidRPr="00FE6FB2">
        <w:rPr>
          <w:rFonts w:ascii="Times New Roman" w:hAnsi="Times New Roman" w:cs="Times New Roman"/>
          <w:szCs w:val="20"/>
        </w:rPr>
        <w:t>*</w:t>
      </w:r>
      <w:r w:rsidR="003A0D4A" w:rsidRPr="003A0D4A">
        <w:rPr>
          <w:rFonts w:ascii="Times New Roman" w:hAnsi="Times New Roman" w:cs="Times New Roman"/>
          <w:szCs w:val="20"/>
        </w:rPr>
        <w:t xml:space="preserve"> </w:t>
      </w:r>
      <w:r w:rsidR="003A0D4A" w:rsidRPr="00FE6FB2">
        <w:rPr>
          <w:rFonts w:ascii="Times New Roman" w:hAnsi="Times New Roman" w:cs="Times New Roman"/>
          <w:szCs w:val="20"/>
        </w:rPr>
        <w:t xml:space="preserve">Results of the network meta-analysis are presented in the </w:t>
      </w:r>
      <w:r w:rsidR="003A0D4A">
        <w:rPr>
          <w:rFonts w:ascii="Times New Roman" w:hAnsi="Times New Roman" w:cs="Times New Roman"/>
          <w:szCs w:val="20"/>
        </w:rPr>
        <w:t>lower left triangle</w:t>
      </w:r>
      <w:r w:rsidR="003A0D4A" w:rsidRPr="00FE6FB2">
        <w:rPr>
          <w:rFonts w:ascii="Times New Roman" w:hAnsi="Times New Roman" w:cs="Times New Roman"/>
          <w:szCs w:val="20"/>
        </w:rPr>
        <w:t xml:space="preserve">. </w:t>
      </w:r>
      <w:r w:rsidR="003A0D4A" w:rsidRPr="00CE2905">
        <w:rPr>
          <w:rFonts w:ascii="Times New Roman" w:hAnsi="Times New Roman" w:cs="Times New Roman"/>
          <w:b/>
          <w:szCs w:val="20"/>
        </w:rPr>
        <w:t xml:space="preserve">Sensitivity analysis with </w:t>
      </w:r>
      <w:r w:rsidR="003A0D4A">
        <w:rPr>
          <w:rFonts w:ascii="Times New Roman" w:hAnsi="Times New Roman" w:cs="Times New Roman"/>
          <w:b/>
          <w:szCs w:val="20"/>
        </w:rPr>
        <w:t xml:space="preserve">exclusion of </w:t>
      </w:r>
      <w:r w:rsidR="003A0D4A" w:rsidRPr="00CE2905">
        <w:rPr>
          <w:rFonts w:ascii="Times New Roman" w:hAnsi="Times New Roman" w:cs="Times New Roman" w:hint="eastAsia"/>
          <w:b/>
          <w:szCs w:val="20"/>
        </w:rPr>
        <w:t>t</w:t>
      </w:r>
      <w:r w:rsidR="003A0D4A" w:rsidRPr="00CE2905">
        <w:rPr>
          <w:rFonts w:ascii="Times New Roman" w:hAnsi="Times New Roman" w:cs="Times New Roman"/>
          <w:b/>
          <w:szCs w:val="20"/>
        </w:rPr>
        <w:t xml:space="preserve">he </w:t>
      </w:r>
      <w:r w:rsidR="003A0D4A">
        <w:rPr>
          <w:rFonts w:ascii="Times New Roman" w:hAnsi="Times New Roman" w:cs="Times New Roman"/>
          <w:b/>
          <w:szCs w:val="20"/>
        </w:rPr>
        <w:t>SMART</w:t>
      </w:r>
      <w:r w:rsidR="003A0D4A" w:rsidRPr="00CE2905">
        <w:rPr>
          <w:rFonts w:ascii="Times New Roman" w:hAnsi="Times New Roman" w:cs="Times New Roman"/>
          <w:b/>
          <w:szCs w:val="20"/>
        </w:rPr>
        <w:t xml:space="preserve"> randomized trial are p</w:t>
      </w:r>
      <w:r w:rsidR="003A0D4A">
        <w:rPr>
          <w:rFonts w:ascii="Times New Roman" w:hAnsi="Times New Roman" w:cs="Times New Roman"/>
          <w:b/>
          <w:szCs w:val="20"/>
        </w:rPr>
        <w:t>resented in the upper right triangle</w:t>
      </w:r>
      <w:r w:rsidR="003A0D4A" w:rsidRPr="00CE2905">
        <w:rPr>
          <w:rFonts w:ascii="Times New Roman" w:hAnsi="Times New Roman" w:cs="Times New Roman"/>
          <w:b/>
          <w:szCs w:val="20"/>
        </w:rPr>
        <w:t>.</w:t>
      </w:r>
    </w:p>
    <w:p w:rsidR="00D167F8" w:rsidRPr="00FE6FB2" w:rsidRDefault="00D167F8" w:rsidP="00D167F8">
      <w:pPr>
        <w:rPr>
          <w:rFonts w:ascii="Times New Roman" w:hAnsi="Times New Roman" w:cs="Times New Roman"/>
          <w:szCs w:val="20"/>
        </w:rPr>
      </w:pPr>
      <w:r w:rsidRPr="00FE6FB2">
        <w:rPr>
          <w:rFonts w:ascii="Times New Roman" w:hAnsi="Times New Roman" w:cs="Times New Roman"/>
          <w:szCs w:val="20"/>
        </w:rPr>
        <w:t xml:space="preserve">Odd ratio and 95% confidence interval were presented and left hand side intervention was reference group. Odds ratio less than one favor the column-defining treatment. </w:t>
      </w:r>
    </w:p>
    <w:p w:rsidR="00D167F8" w:rsidRDefault="00D167F8" w:rsidP="00D167F8">
      <w:pPr>
        <w:widowControl/>
        <w:rPr>
          <w:rFonts w:ascii="Times New Roman" w:hAnsi="Times New Roman" w:cs="Times New Roman"/>
        </w:rPr>
      </w:pPr>
      <w:r>
        <w:rPr>
          <w:rFonts w:ascii="Times New Roman" w:hAnsi="Times New Roman" w:cs="Times New Roman"/>
        </w:rPr>
        <w:br w:type="page"/>
      </w:r>
    </w:p>
    <w:p w:rsidR="00663CA0" w:rsidRDefault="00663CA0" w:rsidP="00663CA0">
      <w:pPr>
        <w:pStyle w:val="Heading2"/>
        <w:sectPr w:rsidR="00663CA0" w:rsidSect="00663CA0">
          <w:pgSz w:w="16838" w:h="11906" w:orient="landscape"/>
          <w:pgMar w:top="851" w:right="1440" w:bottom="1133" w:left="1440" w:header="851" w:footer="992" w:gutter="0"/>
          <w:cols w:space="425"/>
          <w:docGrid w:type="lines" w:linePitch="360"/>
        </w:sectPr>
      </w:pPr>
    </w:p>
    <w:p w:rsidR="00663CA0" w:rsidRDefault="00663CA0" w:rsidP="00663CA0">
      <w:pPr>
        <w:pStyle w:val="Heading2"/>
      </w:pPr>
      <w:bookmarkStart w:id="256" w:name="_Toc53220921"/>
      <w:r>
        <w:t>14.1</w:t>
      </w:r>
      <w:r w:rsidRPr="00FE6FB2">
        <w:t>.</w:t>
      </w:r>
      <w:r>
        <w:t>3.</w:t>
      </w:r>
      <w:r w:rsidRPr="00FE6FB2">
        <w:t xml:space="preserve"> </w:t>
      </w:r>
      <w:r>
        <w:t>Acute kidney injury</w:t>
      </w:r>
      <w:bookmarkEnd w:id="256"/>
      <w:r>
        <w:t xml:space="preserve"> </w:t>
      </w:r>
    </w:p>
    <w:p w:rsidR="00663CA0" w:rsidRPr="00D167F8" w:rsidRDefault="00663CA0" w:rsidP="00663CA0">
      <w:pPr>
        <w:rPr>
          <w:rFonts w:ascii="Times New Roman" w:hAnsi="Times New Roman" w:cs="Times New Roman"/>
          <w:szCs w:val="20"/>
        </w:rPr>
      </w:pPr>
      <w:r w:rsidRPr="00FE6FB2">
        <w:rPr>
          <w:rFonts w:ascii="Times New Roman" w:hAnsi="Times New Roman" w:cs="Times New Roman"/>
        </w:rPr>
        <w:t>eTable 1</w:t>
      </w:r>
      <w:r>
        <w:rPr>
          <w:rFonts w:ascii="Times New Roman" w:hAnsi="Times New Roman" w:cs="Times New Roman"/>
        </w:rPr>
        <w:t>4.3</w:t>
      </w:r>
      <w:r w:rsidRPr="00FE6FB2">
        <w:rPr>
          <w:rFonts w:ascii="Times New Roman" w:hAnsi="Times New Roman" w:cs="Times New Roman"/>
        </w:rPr>
        <w:t xml:space="preserve">. </w:t>
      </w:r>
      <w:r>
        <w:rPr>
          <w:rFonts w:ascii="Times New Roman" w:hAnsi="Times New Roman" w:cs="Times New Roman"/>
          <w:szCs w:val="20"/>
        </w:rPr>
        <w:t>Acute kidney injury</w:t>
      </w:r>
      <w:r w:rsidRPr="00FE6FB2">
        <w:rPr>
          <w:rFonts w:ascii="Times New Roman" w:hAnsi="Times New Roman" w:cs="Times New Roman"/>
          <w:szCs w:val="20"/>
        </w:rPr>
        <w:t xml:space="preserve"> in league table in sepsis patients</w:t>
      </w:r>
      <w:r>
        <w:rPr>
          <w:rFonts w:ascii="Times New Roman" w:hAnsi="Times New Roman" w:cs="Times New Roman"/>
          <w:szCs w:val="20"/>
        </w:rPr>
        <w:t>, exclusion of SMART trial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1276"/>
        <w:gridCol w:w="1336"/>
        <w:gridCol w:w="1276"/>
        <w:gridCol w:w="1276"/>
        <w:gridCol w:w="1276"/>
      </w:tblGrid>
      <w:tr w:rsidR="00663CA0" w:rsidRPr="00663CA0" w:rsidTr="00BB0698">
        <w:trPr>
          <w:trHeight w:val="324"/>
        </w:trPr>
        <w:tc>
          <w:tcPr>
            <w:tcW w:w="0" w:type="auto"/>
            <w:shd w:val="clear" w:color="auto" w:fill="D9D9D9" w:themeFill="background1" w:themeFillShade="D9"/>
            <w:noWrap/>
            <w:vAlign w:val="center"/>
            <w:hideMark/>
          </w:tcPr>
          <w:p w:rsidR="00663CA0" w:rsidRPr="00663CA0" w:rsidRDefault="00663CA0" w:rsidP="00BB0698">
            <w:pPr>
              <w:widowControl/>
              <w:jc w:val="center"/>
              <w:rPr>
                <w:rFonts w:ascii="Times New Roman" w:eastAsia="PMingLiU" w:hAnsi="Times New Roman" w:cs="Times New Roman"/>
                <w:b/>
                <w:szCs w:val="24"/>
              </w:rPr>
            </w:pPr>
            <w:r w:rsidRPr="00663CA0">
              <w:rPr>
                <w:rFonts w:ascii="Times New Roman" w:eastAsia="PMingLiU" w:hAnsi="Times New Roman" w:cs="Times New Roman"/>
                <w:b/>
                <w:szCs w:val="24"/>
              </w:rPr>
              <w:t>Balanced</w:t>
            </w:r>
            <w:r w:rsidRPr="00663CA0">
              <w:rPr>
                <w:rFonts w:ascii="Times New Roman" w:eastAsia="PMingLiU" w:hAnsi="Times New Roman" w:cs="Times New Roman"/>
                <w:b/>
                <w:szCs w:val="24"/>
              </w:rPr>
              <w:br/>
              <w:t>crystalloids</w:t>
            </w:r>
          </w:p>
        </w:tc>
        <w:tc>
          <w:tcPr>
            <w:tcW w:w="0" w:type="auto"/>
            <w:noWrap/>
            <w:vAlign w:val="bottom"/>
          </w:tcPr>
          <w:p w:rsidR="00663CA0" w:rsidRPr="00663CA0" w:rsidRDefault="00663CA0" w:rsidP="00BB0698">
            <w:pPr>
              <w:widowControl/>
              <w:jc w:val="center"/>
              <w:rPr>
                <w:rFonts w:ascii="Times New Roman" w:hAnsi="Times New Roman" w:cs="Times New Roman"/>
                <w:color w:val="000000"/>
              </w:rPr>
            </w:pPr>
            <w:r w:rsidRPr="00663CA0">
              <w:rPr>
                <w:rFonts w:ascii="Times New Roman" w:hAnsi="Times New Roman" w:cs="Times New Roman"/>
                <w:color w:val="000000"/>
              </w:rPr>
              <w:t>1.26</w:t>
            </w:r>
          </w:p>
          <w:p w:rsidR="00663CA0" w:rsidRPr="00663CA0" w:rsidRDefault="00663CA0" w:rsidP="00BB0698">
            <w:pPr>
              <w:widowControl/>
              <w:jc w:val="center"/>
              <w:rPr>
                <w:rFonts w:ascii="Times New Roman" w:hAnsi="Times New Roman" w:cs="Times New Roman"/>
                <w:color w:val="000000"/>
              </w:rPr>
            </w:pPr>
            <w:r w:rsidRPr="00663CA0">
              <w:rPr>
                <w:rFonts w:ascii="Times New Roman" w:hAnsi="Times New Roman" w:cs="Times New Roman"/>
                <w:color w:val="000000"/>
              </w:rPr>
              <w:t>(0.54,2.95)</w:t>
            </w:r>
          </w:p>
        </w:tc>
        <w:tc>
          <w:tcPr>
            <w:tcW w:w="0" w:type="auto"/>
            <w:shd w:val="clear" w:color="auto" w:fill="FBE4D5" w:themeFill="accent2" w:themeFillTint="33"/>
            <w:noWrap/>
            <w:vAlign w:val="bottom"/>
          </w:tcPr>
          <w:p w:rsidR="00663CA0" w:rsidRPr="00663CA0" w:rsidRDefault="00663CA0" w:rsidP="00BB0698">
            <w:pPr>
              <w:jc w:val="center"/>
              <w:rPr>
                <w:rFonts w:ascii="Times New Roman" w:hAnsi="Times New Roman" w:cs="Times New Roman"/>
                <w:b/>
                <w:color w:val="000000"/>
              </w:rPr>
            </w:pPr>
            <w:r w:rsidRPr="00663CA0">
              <w:rPr>
                <w:rFonts w:ascii="Times New Roman" w:hAnsi="Times New Roman" w:cs="Times New Roman"/>
                <w:b/>
                <w:color w:val="000000"/>
              </w:rPr>
              <w:t>0.54</w:t>
            </w:r>
          </w:p>
          <w:p w:rsidR="00663CA0" w:rsidRPr="00663CA0" w:rsidRDefault="00663CA0" w:rsidP="00BB0698">
            <w:pPr>
              <w:jc w:val="center"/>
              <w:rPr>
                <w:rFonts w:ascii="Times New Roman" w:hAnsi="Times New Roman" w:cs="Times New Roman"/>
                <w:color w:val="000000"/>
              </w:rPr>
            </w:pPr>
            <w:r w:rsidRPr="00663CA0">
              <w:rPr>
                <w:rFonts w:ascii="Times New Roman" w:hAnsi="Times New Roman" w:cs="Times New Roman"/>
                <w:b/>
                <w:color w:val="000000"/>
              </w:rPr>
              <w:t>(0.37,0.79)</w:t>
            </w:r>
          </w:p>
        </w:tc>
        <w:tc>
          <w:tcPr>
            <w:tcW w:w="0" w:type="auto"/>
            <w:shd w:val="clear" w:color="auto" w:fill="FFFFFF" w:themeFill="background1"/>
            <w:vAlign w:val="bottom"/>
          </w:tcPr>
          <w:p w:rsidR="00663CA0" w:rsidRPr="00663CA0" w:rsidRDefault="00663CA0" w:rsidP="00BB0698">
            <w:pPr>
              <w:jc w:val="center"/>
              <w:rPr>
                <w:rFonts w:ascii="Times New Roman" w:hAnsi="Times New Roman" w:cs="Times New Roman"/>
                <w:color w:val="000000"/>
              </w:rPr>
            </w:pPr>
            <w:r w:rsidRPr="00663CA0">
              <w:rPr>
                <w:rFonts w:ascii="Times New Roman" w:hAnsi="Times New Roman" w:cs="Times New Roman"/>
                <w:color w:val="000000"/>
              </w:rPr>
              <w:t>0.79</w:t>
            </w:r>
          </w:p>
          <w:p w:rsidR="00663CA0" w:rsidRPr="00663CA0" w:rsidRDefault="00663CA0" w:rsidP="00BB0698">
            <w:pPr>
              <w:jc w:val="center"/>
              <w:rPr>
                <w:rFonts w:ascii="Times New Roman" w:hAnsi="Times New Roman" w:cs="Times New Roman"/>
                <w:color w:val="000000"/>
              </w:rPr>
            </w:pPr>
            <w:r w:rsidRPr="00663CA0">
              <w:rPr>
                <w:rFonts w:ascii="Times New Roman" w:hAnsi="Times New Roman" w:cs="Times New Roman"/>
                <w:color w:val="000000"/>
              </w:rPr>
              <w:t>(0.60,1.05)</w:t>
            </w:r>
          </w:p>
        </w:tc>
        <w:tc>
          <w:tcPr>
            <w:tcW w:w="0" w:type="auto"/>
            <w:vAlign w:val="bottom"/>
          </w:tcPr>
          <w:p w:rsidR="00663CA0" w:rsidRPr="00663CA0" w:rsidRDefault="00663CA0" w:rsidP="00BB0698">
            <w:pPr>
              <w:jc w:val="center"/>
              <w:rPr>
                <w:rFonts w:ascii="Times New Roman" w:hAnsi="Times New Roman" w:cs="Times New Roman"/>
                <w:color w:val="000000"/>
              </w:rPr>
            </w:pPr>
            <w:r w:rsidRPr="00663CA0">
              <w:rPr>
                <w:rFonts w:ascii="Times New Roman" w:hAnsi="Times New Roman" w:cs="Times New Roman"/>
                <w:color w:val="000000"/>
              </w:rPr>
              <w:t>0.92</w:t>
            </w:r>
          </w:p>
          <w:p w:rsidR="00663CA0" w:rsidRPr="00663CA0" w:rsidRDefault="00663CA0" w:rsidP="00BB0698">
            <w:pPr>
              <w:jc w:val="center"/>
              <w:rPr>
                <w:rFonts w:ascii="Times New Roman" w:hAnsi="Times New Roman" w:cs="Times New Roman"/>
                <w:color w:val="000000"/>
              </w:rPr>
            </w:pPr>
            <w:r w:rsidRPr="00663CA0">
              <w:rPr>
                <w:rFonts w:ascii="Times New Roman" w:hAnsi="Times New Roman" w:cs="Times New Roman"/>
                <w:color w:val="000000"/>
              </w:rPr>
              <w:t>(0.58,1.46)</w:t>
            </w:r>
          </w:p>
        </w:tc>
        <w:tc>
          <w:tcPr>
            <w:tcW w:w="0" w:type="auto"/>
            <w:vAlign w:val="bottom"/>
          </w:tcPr>
          <w:p w:rsidR="00663CA0" w:rsidRPr="00663CA0" w:rsidRDefault="00663CA0" w:rsidP="00BB0698">
            <w:pPr>
              <w:jc w:val="center"/>
              <w:rPr>
                <w:rFonts w:ascii="Times New Roman" w:hAnsi="Times New Roman" w:cs="Times New Roman"/>
                <w:color w:val="000000"/>
              </w:rPr>
            </w:pPr>
            <w:r w:rsidRPr="00663CA0">
              <w:rPr>
                <w:rFonts w:ascii="Times New Roman" w:hAnsi="Times New Roman" w:cs="Times New Roman"/>
                <w:color w:val="000000"/>
              </w:rPr>
              <w:t>0.96</w:t>
            </w:r>
          </w:p>
          <w:p w:rsidR="00663CA0" w:rsidRPr="00663CA0" w:rsidRDefault="00663CA0" w:rsidP="00BB0698">
            <w:pPr>
              <w:jc w:val="center"/>
              <w:rPr>
                <w:rFonts w:ascii="Times New Roman" w:hAnsi="Times New Roman" w:cs="Times New Roman"/>
                <w:color w:val="000000"/>
              </w:rPr>
            </w:pPr>
            <w:r w:rsidRPr="00663CA0">
              <w:rPr>
                <w:rFonts w:ascii="Times New Roman" w:hAnsi="Times New Roman" w:cs="Times New Roman"/>
                <w:color w:val="000000"/>
              </w:rPr>
              <w:t>(0.67,1.36)</w:t>
            </w:r>
          </w:p>
        </w:tc>
      </w:tr>
      <w:tr w:rsidR="00663CA0" w:rsidRPr="00663CA0" w:rsidTr="00BB0698">
        <w:trPr>
          <w:trHeight w:val="324"/>
        </w:trPr>
        <w:tc>
          <w:tcPr>
            <w:tcW w:w="0" w:type="auto"/>
            <w:shd w:val="clear" w:color="auto" w:fill="FFFFFF" w:themeFill="background1"/>
            <w:noWrap/>
            <w:vAlign w:val="center"/>
          </w:tcPr>
          <w:p w:rsidR="00663CA0" w:rsidRPr="00663CA0" w:rsidRDefault="00663CA0" w:rsidP="00BB0698">
            <w:pPr>
              <w:widowControl/>
              <w:jc w:val="center"/>
              <w:rPr>
                <w:rFonts w:ascii="Times New Roman" w:hAnsi="Times New Roman" w:cs="Times New Roman"/>
                <w:color w:val="000000"/>
                <w:szCs w:val="24"/>
              </w:rPr>
            </w:pPr>
            <w:r w:rsidRPr="00663CA0">
              <w:rPr>
                <w:rFonts w:ascii="Times New Roman" w:hAnsi="Times New Roman" w:cs="Times New Roman"/>
                <w:color w:val="000000"/>
                <w:szCs w:val="24"/>
              </w:rPr>
              <w:t>0.98</w:t>
            </w:r>
          </w:p>
          <w:p w:rsidR="00663CA0" w:rsidRPr="00663CA0" w:rsidRDefault="00663CA0" w:rsidP="00BB0698">
            <w:pPr>
              <w:widowControl/>
              <w:jc w:val="center"/>
              <w:rPr>
                <w:rFonts w:ascii="Times New Roman" w:hAnsi="Times New Roman" w:cs="Times New Roman"/>
                <w:color w:val="000000"/>
                <w:szCs w:val="24"/>
              </w:rPr>
            </w:pPr>
            <w:r w:rsidRPr="00663CA0">
              <w:rPr>
                <w:rFonts w:ascii="Times New Roman" w:hAnsi="Times New Roman" w:cs="Times New Roman"/>
                <w:color w:val="000000"/>
                <w:szCs w:val="24"/>
              </w:rPr>
              <w:t>(0.82,1.17)</w:t>
            </w:r>
          </w:p>
        </w:tc>
        <w:tc>
          <w:tcPr>
            <w:tcW w:w="0" w:type="auto"/>
            <w:shd w:val="clear" w:color="auto" w:fill="D9D9D9" w:themeFill="background1" w:themeFillShade="D9"/>
            <w:noWrap/>
            <w:vAlign w:val="center"/>
            <w:hideMark/>
          </w:tcPr>
          <w:p w:rsidR="00663CA0" w:rsidRPr="00663CA0" w:rsidRDefault="00663CA0" w:rsidP="00BB0698">
            <w:pPr>
              <w:widowControl/>
              <w:jc w:val="center"/>
              <w:rPr>
                <w:rFonts w:ascii="Times New Roman" w:eastAsia="PMingLiU" w:hAnsi="Times New Roman" w:cs="Times New Roman"/>
                <w:b/>
                <w:szCs w:val="24"/>
              </w:rPr>
            </w:pPr>
            <w:r w:rsidRPr="00663CA0">
              <w:rPr>
                <w:rFonts w:ascii="Times New Roman" w:eastAsia="PMingLiU" w:hAnsi="Times New Roman" w:cs="Times New Roman"/>
                <w:b/>
                <w:szCs w:val="24"/>
              </w:rPr>
              <w:t>Saline</w:t>
            </w:r>
          </w:p>
        </w:tc>
        <w:tc>
          <w:tcPr>
            <w:tcW w:w="0" w:type="auto"/>
            <w:noWrap/>
            <w:vAlign w:val="bottom"/>
          </w:tcPr>
          <w:p w:rsidR="00663CA0" w:rsidRPr="00663CA0" w:rsidRDefault="00663CA0" w:rsidP="00BB0698">
            <w:pPr>
              <w:widowControl/>
              <w:jc w:val="center"/>
              <w:rPr>
                <w:rFonts w:ascii="Times New Roman" w:hAnsi="Times New Roman" w:cs="Times New Roman"/>
                <w:color w:val="000000"/>
              </w:rPr>
            </w:pPr>
            <w:r w:rsidRPr="00663CA0">
              <w:rPr>
                <w:rFonts w:ascii="Times New Roman" w:hAnsi="Times New Roman" w:cs="Times New Roman"/>
                <w:color w:val="000000"/>
              </w:rPr>
              <w:t>0.97</w:t>
            </w:r>
          </w:p>
          <w:p w:rsidR="00663CA0" w:rsidRPr="00663CA0" w:rsidRDefault="00663CA0" w:rsidP="00BB0698">
            <w:pPr>
              <w:widowControl/>
              <w:jc w:val="center"/>
              <w:rPr>
                <w:rFonts w:ascii="Times New Roman" w:hAnsi="Times New Roman" w:cs="Times New Roman"/>
                <w:color w:val="000000"/>
              </w:rPr>
            </w:pPr>
            <w:r w:rsidRPr="00663CA0">
              <w:rPr>
                <w:rFonts w:ascii="Times New Roman" w:hAnsi="Times New Roman" w:cs="Times New Roman"/>
                <w:color w:val="000000"/>
              </w:rPr>
              <w:t>(0.72,1.29)</w:t>
            </w:r>
          </w:p>
        </w:tc>
        <w:tc>
          <w:tcPr>
            <w:tcW w:w="0" w:type="auto"/>
            <w:shd w:val="clear" w:color="auto" w:fill="FFFFFF" w:themeFill="background1"/>
            <w:vAlign w:val="bottom"/>
          </w:tcPr>
          <w:p w:rsidR="00663CA0" w:rsidRPr="00663CA0" w:rsidRDefault="00663CA0" w:rsidP="00BB0698">
            <w:pPr>
              <w:jc w:val="center"/>
              <w:rPr>
                <w:rFonts w:ascii="Times New Roman" w:hAnsi="Times New Roman" w:cs="Times New Roman"/>
                <w:color w:val="000000"/>
              </w:rPr>
            </w:pPr>
            <w:r w:rsidRPr="00663CA0">
              <w:rPr>
                <w:rFonts w:ascii="Times New Roman" w:hAnsi="Times New Roman" w:cs="Times New Roman"/>
                <w:color w:val="000000"/>
              </w:rPr>
              <w:t>0.83</w:t>
            </w:r>
          </w:p>
          <w:p w:rsidR="00663CA0" w:rsidRPr="00663CA0" w:rsidRDefault="00663CA0" w:rsidP="00BB0698">
            <w:pPr>
              <w:jc w:val="center"/>
              <w:rPr>
                <w:rFonts w:ascii="Times New Roman" w:hAnsi="Times New Roman" w:cs="Times New Roman"/>
                <w:color w:val="000000"/>
              </w:rPr>
            </w:pPr>
            <w:r w:rsidRPr="00663CA0">
              <w:rPr>
                <w:rFonts w:ascii="Times New Roman" w:hAnsi="Times New Roman" w:cs="Times New Roman"/>
                <w:color w:val="000000"/>
              </w:rPr>
              <w:t>(0.66,1.04)</w:t>
            </w:r>
          </w:p>
        </w:tc>
        <w:tc>
          <w:tcPr>
            <w:tcW w:w="0" w:type="auto"/>
            <w:shd w:val="clear" w:color="auto" w:fill="FBE4D5" w:themeFill="accent2" w:themeFillTint="33"/>
            <w:vAlign w:val="bottom"/>
          </w:tcPr>
          <w:p w:rsidR="00663CA0" w:rsidRPr="00663CA0" w:rsidRDefault="00663CA0" w:rsidP="00BB0698">
            <w:pPr>
              <w:jc w:val="center"/>
              <w:rPr>
                <w:rFonts w:ascii="Times New Roman" w:hAnsi="Times New Roman" w:cs="Times New Roman"/>
                <w:b/>
                <w:color w:val="000000"/>
              </w:rPr>
            </w:pPr>
            <w:r w:rsidRPr="00663CA0">
              <w:rPr>
                <w:rFonts w:ascii="Times New Roman" w:hAnsi="Times New Roman" w:cs="Times New Roman"/>
                <w:b/>
                <w:color w:val="000000"/>
              </w:rPr>
              <w:t>0.57</w:t>
            </w:r>
          </w:p>
          <w:p w:rsidR="00663CA0" w:rsidRPr="00663CA0" w:rsidRDefault="00663CA0" w:rsidP="00BB0698">
            <w:pPr>
              <w:jc w:val="center"/>
              <w:rPr>
                <w:rFonts w:ascii="Times New Roman" w:hAnsi="Times New Roman" w:cs="Times New Roman"/>
                <w:b/>
                <w:color w:val="000000"/>
              </w:rPr>
            </w:pPr>
            <w:r w:rsidRPr="00663CA0">
              <w:rPr>
                <w:rFonts w:ascii="Times New Roman" w:hAnsi="Times New Roman" w:cs="Times New Roman"/>
                <w:b/>
                <w:color w:val="000000"/>
              </w:rPr>
              <w:t>(0.34,0.95)</w:t>
            </w:r>
          </w:p>
        </w:tc>
        <w:tc>
          <w:tcPr>
            <w:tcW w:w="0" w:type="auto"/>
            <w:vAlign w:val="bottom"/>
          </w:tcPr>
          <w:p w:rsidR="00663CA0" w:rsidRPr="00663CA0" w:rsidRDefault="00663CA0" w:rsidP="00BB0698">
            <w:pPr>
              <w:jc w:val="center"/>
              <w:rPr>
                <w:rFonts w:ascii="Times New Roman" w:hAnsi="Times New Roman" w:cs="Times New Roman"/>
                <w:color w:val="000000"/>
              </w:rPr>
            </w:pPr>
            <w:r w:rsidRPr="00663CA0">
              <w:rPr>
                <w:rFonts w:ascii="Times New Roman" w:hAnsi="Times New Roman" w:cs="Times New Roman"/>
                <w:color w:val="000000"/>
              </w:rPr>
              <w:t>1.32</w:t>
            </w:r>
          </w:p>
          <w:p w:rsidR="00663CA0" w:rsidRPr="00663CA0" w:rsidRDefault="00663CA0" w:rsidP="00BB0698">
            <w:pPr>
              <w:jc w:val="center"/>
              <w:rPr>
                <w:rFonts w:ascii="Times New Roman" w:hAnsi="Times New Roman" w:cs="Times New Roman"/>
                <w:color w:val="000000"/>
              </w:rPr>
            </w:pPr>
            <w:r w:rsidRPr="00663CA0">
              <w:rPr>
                <w:rFonts w:ascii="Times New Roman" w:hAnsi="Times New Roman" w:cs="Times New Roman"/>
                <w:color w:val="000000"/>
              </w:rPr>
              <w:t>(0.53,3.30)</w:t>
            </w:r>
          </w:p>
        </w:tc>
      </w:tr>
      <w:tr w:rsidR="00663CA0" w:rsidRPr="00663CA0" w:rsidTr="00BB0698">
        <w:trPr>
          <w:trHeight w:val="324"/>
        </w:trPr>
        <w:tc>
          <w:tcPr>
            <w:tcW w:w="0" w:type="auto"/>
            <w:shd w:val="clear" w:color="auto" w:fill="FFFFFF" w:themeFill="background1"/>
            <w:noWrap/>
            <w:vAlign w:val="center"/>
          </w:tcPr>
          <w:p w:rsidR="00663CA0" w:rsidRPr="00663CA0" w:rsidRDefault="00663CA0" w:rsidP="00BB0698">
            <w:pPr>
              <w:jc w:val="center"/>
              <w:rPr>
                <w:rFonts w:ascii="Times New Roman" w:hAnsi="Times New Roman" w:cs="Times New Roman"/>
                <w:color w:val="000000"/>
                <w:szCs w:val="24"/>
              </w:rPr>
            </w:pPr>
            <w:r w:rsidRPr="00663CA0">
              <w:rPr>
                <w:rFonts w:ascii="Times New Roman" w:hAnsi="Times New Roman" w:cs="Times New Roman"/>
                <w:color w:val="000000"/>
                <w:szCs w:val="24"/>
              </w:rPr>
              <w:t>0.95</w:t>
            </w:r>
          </w:p>
          <w:p w:rsidR="00663CA0" w:rsidRPr="00663CA0" w:rsidRDefault="00663CA0" w:rsidP="00BB0698">
            <w:pPr>
              <w:jc w:val="center"/>
              <w:rPr>
                <w:rFonts w:ascii="Times New Roman" w:hAnsi="Times New Roman" w:cs="Times New Roman"/>
                <w:color w:val="000000"/>
                <w:szCs w:val="24"/>
              </w:rPr>
            </w:pPr>
            <w:r w:rsidRPr="00663CA0">
              <w:rPr>
                <w:rFonts w:ascii="Times New Roman" w:hAnsi="Times New Roman" w:cs="Times New Roman"/>
                <w:color w:val="000000"/>
                <w:szCs w:val="24"/>
              </w:rPr>
              <w:t>(0.68,1.33)</w:t>
            </w:r>
          </w:p>
        </w:tc>
        <w:tc>
          <w:tcPr>
            <w:tcW w:w="0" w:type="auto"/>
            <w:noWrap/>
            <w:vAlign w:val="center"/>
            <w:hideMark/>
          </w:tcPr>
          <w:p w:rsidR="00663CA0" w:rsidRPr="00663CA0" w:rsidRDefault="00663CA0" w:rsidP="00BB0698">
            <w:pPr>
              <w:widowControl/>
              <w:jc w:val="center"/>
              <w:rPr>
                <w:rFonts w:ascii="Times New Roman" w:hAnsi="Times New Roman" w:cs="Times New Roman"/>
                <w:color w:val="000000"/>
                <w:szCs w:val="24"/>
              </w:rPr>
            </w:pPr>
            <w:r w:rsidRPr="00663CA0">
              <w:rPr>
                <w:rFonts w:ascii="Times New Roman" w:hAnsi="Times New Roman" w:cs="Times New Roman"/>
                <w:color w:val="000000"/>
                <w:szCs w:val="24"/>
              </w:rPr>
              <w:t>0.97</w:t>
            </w:r>
          </w:p>
          <w:p w:rsidR="00663CA0" w:rsidRPr="00663CA0" w:rsidRDefault="00663CA0" w:rsidP="00BB0698">
            <w:pPr>
              <w:widowControl/>
              <w:jc w:val="center"/>
              <w:rPr>
                <w:rFonts w:ascii="Times New Roman" w:hAnsi="Times New Roman" w:cs="Times New Roman"/>
                <w:color w:val="000000"/>
                <w:szCs w:val="24"/>
              </w:rPr>
            </w:pPr>
            <w:r w:rsidRPr="00663CA0">
              <w:rPr>
                <w:rFonts w:ascii="Times New Roman" w:hAnsi="Times New Roman" w:cs="Times New Roman"/>
                <w:color w:val="000000"/>
                <w:szCs w:val="24"/>
              </w:rPr>
              <w:t>(0.72,1.29)</w:t>
            </w:r>
          </w:p>
        </w:tc>
        <w:tc>
          <w:tcPr>
            <w:tcW w:w="0" w:type="auto"/>
            <w:shd w:val="clear" w:color="auto" w:fill="D9D9D9" w:themeFill="background1" w:themeFillShade="D9"/>
            <w:noWrap/>
            <w:vAlign w:val="center"/>
            <w:hideMark/>
          </w:tcPr>
          <w:p w:rsidR="00663CA0" w:rsidRPr="00663CA0" w:rsidRDefault="00663CA0" w:rsidP="00BB0698">
            <w:pPr>
              <w:widowControl/>
              <w:jc w:val="center"/>
              <w:rPr>
                <w:rFonts w:ascii="Times New Roman" w:eastAsia="PMingLiU" w:hAnsi="Times New Roman" w:cs="Times New Roman"/>
                <w:b/>
                <w:szCs w:val="24"/>
              </w:rPr>
            </w:pPr>
            <w:r w:rsidRPr="00663CA0">
              <w:rPr>
                <w:rFonts w:ascii="Times New Roman" w:eastAsia="PMingLiU" w:hAnsi="Times New Roman" w:cs="Times New Roman"/>
                <w:b/>
                <w:szCs w:val="24"/>
              </w:rPr>
              <w:t>Iso-oncotic</w:t>
            </w:r>
          </w:p>
          <w:p w:rsidR="00663CA0" w:rsidRPr="00663CA0" w:rsidRDefault="00663CA0" w:rsidP="00BB0698">
            <w:pPr>
              <w:widowControl/>
              <w:jc w:val="center"/>
              <w:rPr>
                <w:rFonts w:ascii="Times New Roman" w:eastAsia="PMingLiU" w:hAnsi="Times New Roman" w:cs="Times New Roman"/>
                <w:b/>
                <w:szCs w:val="24"/>
              </w:rPr>
            </w:pPr>
            <w:r w:rsidRPr="00663CA0">
              <w:rPr>
                <w:rFonts w:ascii="Times New Roman" w:eastAsia="PMingLiU" w:hAnsi="Times New Roman" w:cs="Times New Roman"/>
                <w:b/>
                <w:szCs w:val="24"/>
              </w:rPr>
              <w:t>albumin</w:t>
            </w:r>
          </w:p>
        </w:tc>
        <w:tc>
          <w:tcPr>
            <w:tcW w:w="0" w:type="auto"/>
            <w:shd w:val="clear" w:color="auto" w:fill="FFFFFF" w:themeFill="background1"/>
            <w:vAlign w:val="bottom"/>
          </w:tcPr>
          <w:p w:rsidR="00663CA0" w:rsidRPr="00663CA0" w:rsidRDefault="00663CA0" w:rsidP="00BB0698">
            <w:pPr>
              <w:widowControl/>
              <w:jc w:val="center"/>
              <w:rPr>
                <w:rFonts w:ascii="Times New Roman" w:hAnsi="Times New Roman" w:cs="Times New Roman"/>
                <w:color w:val="000000"/>
              </w:rPr>
            </w:pPr>
            <w:r w:rsidRPr="00663CA0">
              <w:rPr>
                <w:rFonts w:ascii="Times New Roman" w:hAnsi="Times New Roman" w:cs="Times New Roman"/>
                <w:color w:val="000000"/>
              </w:rPr>
              <w:t>0.86</w:t>
            </w:r>
          </w:p>
          <w:p w:rsidR="00663CA0" w:rsidRPr="00663CA0" w:rsidRDefault="00663CA0" w:rsidP="00BB0698">
            <w:pPr>
              <w:widowControl/>
              <w:jc w:val="center"/>
              <w:rPr>
                <w:rFonts w:ascii="Times New Roman" w:hAnsi="Times New Roman" w:cs="Times New Roman"/>
                <w:color w:val="000000"/>
              </w:rPr>
            </w:pPr>
            <w:r w:rsidRPr="00663CA0">
              <w:rPr>
                <w:rFonts w:ascii="Times New Roman" w:hAnsi="Times New Roman" w:cs="Times New Roman"/>
                <w:color w:val="000000"/>
              </w:rPr>
              <w:t>(0.59,1.24)</w:t>
            </w:r>
          </w:p>
        </w:tc>
        <w:tc>
          <w:tcPr>
            <w:tcW w:w="0" w:type="auto"/>
            <w:shd w:val="clear" w:color="auto" w:fill="FFFFFF" w:themeFill="background1"/>
            <w:vAlign w:val="bottom"/>
          </w:tcPr>
          <w:p w:rsidR="00663CA0" w:rsidRPr="00663CA0" w:rsidRDefault="00663CA0" w:rsidP="00BB0698">
            <w:pPr>
              <w:jc w:val="center"/>
              <w:rPr>
                <w:rFonts w:ascii="Times New Roman" w:hAnsi="Times New Roman" w:cs="Times New Roman"/>
                <w:color w:val="000000"/>
              </w:rPr>
            </w:pPr>
            <w:r w:rsidRPr="00663CA0">
              <w:rPr>
                <w:rFonts w:ascii="Times New Roman" w:hAnsi="Times New Roman" w:cs="Times New Roman"/>
                <w:color w:val="000000"/>
              </w:rPr>
              <w:t>0.59</w:t>
            </w:r>
          </w:p>
          <w:p w:rsidR="00663CA0" w:rsidRPr="00663CA0" w:rsidRDefault="00663CA0" w:rsidP="00BB0698">
            <w:pPr>
              <w:jc w:val="center"/>
              <w:rPr>
                <w:rFonts w:ascii="Times New Roman" w:hAnsi="Times New Roman" w:cs="Times New Roman"/>
                <w:color w:val="000000"/>
              </w:rPr>
            </w:pPr>
            <w:r w:rsidRPr="00663CA0">
              <w:rPr>
                <w:rFonts w:ascii="Times New Roman" w:hAnsi="Times New Roman" w:cs="Times New Roman"/>
                <w:color w:val="000000"/>
              </w:rPr>
              <w:t>(0.33,1.06)</w:t>
            </w:r>
          </w:p>
        </w:tc>
        <w:tc>
          <w:tcPr>
            <w:tcW w:w="0" w:type="auto"/>
            <w:vAlign w:val="bottom"/>
          </w:tcPr>
          <w:p w:rsidR="00663CA0" w:rsidRPr="00663CA0" w:rsidRDefault="00663CA0" w:rsidP="00BB0698">
            <w:pPr>
              <w:jc w:val="center"/>
              <w:rPr>
                <w:rFonts w:ascii="Times New Roman" w:hAnsi="Times New Roman" w:cs="Times New Roman"/>
                <w:color w:val="000000"/>
              </w:rPr>
            </w:pPr>
            <w:r w:rsidRPr="00663CA0">
              <w:rPr>
                <w:rFonts w:ascii="Times New Roman" w:hAnsi="Times New Roman" w:cs="Times New Roman"/>
                <w:color w:val="000000"/>
              </w:rPr>
              <w:t>1.37</w:t>
            </w:r>
          </w:p>
          <w:p w:rsidR="00663CA0" w:rsidRPr="00663CA0" w:rsidRDefault="00663CA0" w:rsidP="00BB0698">
            <w:pPr>
              <w:jc w:val="center"/>
              <w:rPr>
                <w:rFonts w:ascii="Times New Roman" w:hAnsi="Times New Roman" w:cs="Times New Roman"/>
                <w:color w:val="000000"/>
              </w:rPr>
            </w:pPr>
            <w:r w:rsidRPr="00663CA0">
              <w:rPr>
                <w:rFonts w:ascii="Times New Roman" w:hAnsi="Times New Roman" w:cs="Times New Roman"/>
                <w:color w:val="000000"/>
              </w:rPr>
              <w:t>(0.52,3.57)</w:t>
            </w:r>
          </w:p>
        </w:tc>
      </w:tr>
      <w:tr w:rsidR="00663CA0" w:rsidRPr="00663CA0" w:rsidTr="00BB0698">
        <w:trPr>
          <w:trHeight w:val="324"/>
        </w:trPr>
        <w:tc>
          <w:tcPr>
            <w:tcW w:w="0" w:type="auto"/>
            <w:shd w:val="clear" w:color="auto" w:fill="FBE4D5" w:themeFill="accent2" w:themeFillTint="33"/>
            <w:noWrap/>
            <w:vAlign w:val="center"/>
          </w:tcPr>
          <w:p w:rsidR="00663CA0" w:rsidRPr="00663CA0" w:rsidRDefault="00663CA0" w:rsidP="00BB0698">
            <w:pPr>
              <w:jc w:val="center"/>
              <w:rPr>
                <w:rFonts w:ascii="Times New Roman" w:hAnsi="Times New Roman" w:cs="Times New Roman"/>
                <w:b/>
                <w:color w:val="000000"/>
                <w:szCs w:val="24"/>
              </w:rPr>
            </w:pPr>
            <w:r w:rsidRPr="00663CA0">
              <w:rPr>
                <w:rFonts w:ascii="Times New Roman" w:hAnsi="Times New Roman" w:cs="Times New Roman"/>
                <w:b/>
                <w:color w:val="000000"/>
                <w:szCs w:val="24"/>
              </w:rPr>
              <w:t>0.80</w:t>
            </w:r>
          </w:p>
          <w:p w:rsidR="00663CA0" w:rsidRPr="00663CA0" w:rsidRDefault="00663CA0" w:rsidP="00BB0698">
            <w:pPr>
              <w:jc w:val="center"/>
              <w:rPr>
                <w:rFonts w:ascii="Times New Roman" w:hAnsi="Times New Roman" w:cs="Times New Roman"/>
                <w:b/>
                <w:color w:val="000000"/>
                <w:szCs w:val="24"/>
              </w:rPr>
            </w:pPr>
            <w:r w:rsidRPr="00663CA0">
              <w:rPr>
                <w:rFonts w:ascii="Times New Roman" w:hAnsi="Times New Roman" w:cs="Times New Roman"/>
                <w:b/>
                <w:color w:val="000000"/>
                <w:szCs w:val="24"/>
              </w:rPr>
              <w:t>(0.65,0.99)</w:t>
            </w:r>
          </w:p>
        </w:tc>
        <w:tc>
          <w:tcPr>
            <w:tcW w:w="0" w:type="auto"/>
            <w:noWrap/>
            <w:vAlign w:val="center"/>
          </w:tcPr>
          <w:p w:rsidR="00663CA0" w:rsidRPr="00663CA0" w:rsidRDefault="00663CA0" w:rsidP="00BB0698">
            <w:pPr>
              <w:jc w:val="center"/>
              <w:rPr>
                <w:rFonts w:ascii="Times New Roman" w:hAnsi="Times New Roman" w:cs="Times New Roman"/>
                <w:color w:val="000000"/>
                <w:szCs w:val="24"/>
              </w:rPr>
            </w:pPr>
            <w:r w:rsidRPr="00663CA0">
              <w:rPr>
                <w:rFonts w:ascii="Times New Roman" w:hAnsi="Times New Roman" w:cs="Times New Roman"/>
                <w:color w:val="000000"/>
                <w:szCs w:val="24"/>
              </w:rPr>
              <w:t>0.82</w:t>
            </w:r>
          </w:p>
          <w:p w:rsidR="00663CA0" w:rsidRPr="00663CA0" w:rsidRDefault="00663CA0" w:rsidP="00BB0698">
            <w:pPr>
              <w:jc w:val="center"/>
              <w:rPr>
                <w:rFonts w:ascii="Times New Roman" w:hAnsi="Times New Roman" w:cs="Times New Roman"/>
                <w:color w:val="000000"/>
                <w:szCs w:val="24"/>
              </w:rPr>
            </w:pPr>
            <w:r w:rsidRPr="00663CA0">
              <w:rPr>
                <w:rFonts w:ascii="Times New Roman" w:hAnsi="Times New Roman" w:cs="Times New Roman"/>
                <w:color w:val="000000"/>
                <w:szCs w:val="24"/>
              </w:rPr>
              <w:t>(0.67,1.00)</w:t>
            </w:r>
          </w:p>
        </w:tc>
        <w:tc>
          <w:tcPr>
            <w:tcW w:w="0" w:type="auto"/>
            <w:noWrap/>
            <w:vAlign w:val="center"/>
          </w:tcPr>
          <w:p w:rsidR="00663CA0" w:rsidRPr="00663CA0" w:rsidRDefault="00663CA0" w:rsidP="00BB0698">
            <w:pPr>
              <w:widowControl/>
              <w:jc w:val="center"/>
              <w:rPr>
                <w:rFonts w:ascii="Times New Roman" w:hAnsi="Times New Roman" w:cs="Times New Roman"/>
                <w:color w:val="000000"/>
                <w:szCs w:val="24"/>
              </w:rPr>
            </w:pPr>
            <w:r w:rsidRPr="00663CA0">
              <w:rPr>
                <w:rFonts w:ascii="Times New Roman" w:hAnsi="Times New Roman" w:cs="Times New Roman"/>
                <w:color w:val="000000"/>
                <w:szCs w:val="24"/>
              </w:rPr>
              <w:t>0.85</w:t>
            </w:r>
          </w:p>
          <w:p w:rsidR="00663CA0" w:rsidRPr="00663CA0" w:rsidRDefault="00663CA0" w:rsidP="00BB0698">
            <w:pPr>
              <w:widowControl/>
              <w:jc w:val="center"/>
              <w:rPr>
                <w:rFonts w:ascii="Times New Roman" w:hAnsi="Times New Roman" w:cs="Times New Roman"/>
                <w:color w:val="000000"/>
                <w:szCs w:val="24"/>
              </w:rPr>
            </w:pPr>
            <w:r w:rsidRPr="00663CA0">
              <w:rPr>
                <w:rFonts w:ascii="Times New Roman" w:hAnsi="Times New Roman" w:cs="Times New Roman"/>
                <w:color w:val="000000"/>
                <w:szCs w:val="24"/>
              </w:rPr>
              <w:t>(0.60,1.20)</w:t>
            </w:r>
          </w:p>
        </w:tc>
        <w:tc>
          <w:tcPr>
            <w:tcW w:w="0" w:type="auto"/>
            <w:shd w:val="clear" w:color="auto" w:fill="D9D9D9" w:themeFill="background1" w:themeFillShade="D9"/>
            <w:vAlign w:val="center"/>
          </w:tcPr>
          <w:p w:rsidR="00663CA0" w:rsidRPr="00663CA0" w:rsidRDefault="00663CA0" w:rsidP="00BB0698">
            <w:pPr>
              <w:widowControl/>
              <w:jc w:val="center"/>
              <w:rPr>
                <w:rFonts w:ascii="Times New Roman" w:eastAsia="PMingLiU" w:hAnsi="Times New Roman" w:cs="Times New Roman"/>
                <w:b/>
                <w:szCs w:val="24"/>
              </w:rPr>
            </w:pPr>
            <w:r w:rsidRPr="00663CA0">
              <w:rPr>
                <w:rFonts w:ascii="Times New Roman" w:eastAsia="PMingLiU" w:hAnsi="Times New Roman" w:cs="Times New Roman"/>
                <w:b/>
                <w:szCs w:val="24"/>
              </w:rPr>
              <w:t>L-HES</w:t>
            </w:r>
          </w:p>
        </w:tc>
        <w:tc>
          <w:tcPr>
            <w:tcW w:w="0" w:type="auto"/>
            <w:vAlign w:val="bottom"/>
          </w:tcPr>
          <w:p w:rsidR="00663CA0" w:rsidRPr="00663CA0" w:rsidRDefault="00663CA0" w:rsidP="00BB0698">
            <w:pPr>
              <w:widowControl/>
              <w:jc w:val="center"/>
              <w:rPr>
                <w:rFonts w:ascii="Times New Roman" w:hAnsi="Times New Roman" w:cs="Times New Roman"/>
                <w:color w:val="000000"/>
              </w:rPr>
            </w:pPr>
            <w:r w:rsidRPr="00663CA0">
              <w:rPr>
                <w:rFonts w:ascii="Times New Roman" w:hAnsi="Times New Roman" w:cs="Times New Roman"/>
                <w:color w:val="000000"/>
              </w:rPr>
              <w:t>0.69</w:t>
            </w:r>
          </w:p>
          <w:p w:rsidR="00663CA0" w:rsidRPr="00663CA0" w:rsidRDefault="00663CA0" w:rsidP="00BB0698">
            <w:pPr>
              <w:widowControl/>
              <w:jc w:val="center"/>
              <w:rPr>
                <w:rFonts w:ascii="Times New Roman" w:hAnsi="Times New Roman" w:cs="Times New Roman"/>
                <w:color w:val="000000"/>
              </w:rPr>
            </w:pPr>
            <w:r w:rsidRPr="00663CA0">
              <w:rPr>
                <w:rFonts w:ascii="Times New Roman" w:hAnsi="Times New Roman" w:cs="Times New Roman"/>
                <w:color w:val="000000"/>
              </w:rPr>
              <w:t>(0.43,1.10)</w:t>
            </w:r>
          </w:p>
        </w:tc>
        <w:tc>
          <w:tcPr>
            <w:tcW w:w="0" w:type="auto"/>
            <w:vAlign w:val="bottom"/>
          </w:tcPr>
          <w:p w:rsidR="00663CA0" w:rsidRPr="00663CA0" w:rsidRDefault="00663CA0" w:rsidP="00BB0698">
            <w:pPr>
              <w:jc w:val="center"/>
              <w:rPr>
                <w:rFonts w:ascii="Times New Roman" w:hAnsi="Times New Roman" w:cs="Times New Roman"/>
                <w:color w:val="000000"/>
              </w:rPr>
            </w:pPr>
            <w:r w:rsidRPr="00663CA0">
              <w:rPr>
                <w:rFonts w:ascii="Times New Roman" w:hAnsi="Times New Roman" w:cs="Times New Roman"/>
                <w:color w:val="000000"/>
              </w:rPr>
              <w:t>1.60</w:t>
            </w:r>
          </w:p>
          <w:p w:rsidR="00663CA0" w:rsidRPr="00663CA0" w:rsidRDefault="00663CA0" w:rsidP="00BB0698">
            <w:pPr>
              <w:jc w:val="center"/>
              <w:rPr>
                <w:rFonts w:ascii="Times New Roman" w:hAnsi="Times New Roman" w:cs="Times New Roman"/>
                <w:color w:val="000000"/>
              </w:rPr>
            </w:pPr>
            <w:r w:rsidRPr="00663CA0">
              <w:rPr>
                <w:rFonts w:ascii="Times New Roman" w:hAnsi="Times New Roman" w:cs="Times New Roman"/>
                <w:color w:val="000000"/>
              </w:rPr>
              <w:t>(0.66,3.90)</w:t>
            </w:r>
          </w:p>
        </w:tc>
      </w:tr>
      <w:tr w:rsidR="00663CA0" w:rsidRPr="00663CA0" w:rsidTr="00BB0698">
        <w:trPr>
          <w:trHeight w:val="324"/>
        </w:trPr>
        <w:tc>
          <w:tcPr>
            <w:tcW w:w="0" w:type="auto"/>
            <w:shd w:val="clear" w:color="auto" w:fill="FBE4D5" w:themeFill="accent2" w:themeFillTint="33"/>
            <w:noWrap/>
            <w:vAlign w:val="center"/>
          </w:tcPr>
          <w:p w:rsidR="00663CA0" w:rsidRPr="00663CA0" w:rsidRDefault="00663CA0" w:rsidP="00BB0698">
            <w:pPr>
              <w:jc w:val="center"/>
              <w:rPr>
                <w:rFonts w:ascii="Times New Roman" w:hAnsi="Times New Roman" w:cs="Times New Roman"/>
                <w:b/>
                <w:color w:val="000000"/>
                <w:szCs w:val="24"/>
              </w:rPr>
            </w:pPr>
            <w:r w:rsidRPr="00663CA0">
              <w:rPr>
                <w:rFonts w:ascii="Times New Roman" w:hAnsi="Times New Roman" w:cs="Times New Roman"/>
                <w:b/>
                <w:color w:val="000000"/>
                <w:szCs w:val="24"/>
              </w:rPr>
              <w:t>0.54</w:t>
            </w:r>
          </w:p>
          <w:p w:rsidR="00663CA0" w:rsidRPr="00663CA0" w:rsidRDefault="00663CA0" w:rsidP="00BB0698">
            <w:pPr>
              <w:jc w:val="center"/>
              <w:rPr>
                <w:rFonts w:ascii="Times New Roman" w:hAnsi="Times New Roman" w:cs="Times New Roman"/>
                <w:b/>
                <w:color w:val="000000"/>
                <w:szCs w:val="24"/>
              </w:rPr>
            </w:pPr>
            <w:r w:rsidRPr="00663CA0">
              <w:rPr>
                <w:rFonts w:ascii="Times New Roman" w:hAnsi="Times New Roman" w:cs="Times New Roman"/>
                <w:b/>
                <w:color w:val="000000"/>
                <w:szCs w:val="24"/>
              </w:rPr>
              <w:t>(0.37,0.79)</w:t>
            </w:r>
          </w:p>
        </w:tc>
        <w:tc>
          <w:tcPr>
            <w:tcW w:w="0" w:type="auto"/>
            <w:shd w:val="clear" w:color="auto" w:fill="FBE4D5" w:themeFill="accent2" w:themeFillTint="33"/>
            <w:noWrap/>
            <w:vAlign w:val="center"/>
          </w:tcPr>
          <w:p w:rsidR="00663CA0" w:rsidRPr="00663CA0" w:rsidRDefault="00663CA0" w:rsidP="00BB0698">
            <w:pPr>
              <w:jc w:val="center"/>
              <w:rPr>
                <w:rFonts w:ascii="Times New Roman" w:hAnsi="Times New Roman" w:cs="Times New Roman"/>
                <w:b/>
                <w:color w:val="000000"/>
                <w:szCs w:val="24"/>
              </w:rPr>
            </w:pPr>
            <w:r w:rsidRPr="00663CA0">
              <w:rPr>
                <w:rFonts w:ascii="Times New Roman" w:hAnsi="Times New Roman" w:cs="Times New Roman"/>
                <w:b/>
                <w:color w:val="000000"/>
                <w:szCs w:val="24"/>
              </w:rPr>
              <w:t>0.55</w:t>
            </w:r>
          </w:p>
          <w:p w:rsidR="00663CA0" w:rsidRPr="00663CA0" w:rsidRDefault="00663CA0" w:rsidP="00BB0698">
            <w:pPr>
              <w:jc w:val="center"/>
              <w:rPr>
                <w:rFonts w:ascii="Times New Roman" w:hAnsi="Times New Roman" w:cs="Times New Roman"/>
                <w:b/>
                <w:color w:val="000000"/>
                <w:szCs w:val="24"/>
              </w:rPr>
            </w:pPr>
            <w:r w:rsidRPr="00663CA0">
              <w:rPr>
                <w:rFonts w:ascii="Times New Roman" w:hAnsi="Times New Roman" w:cs="Times New Roman"/>
                <w:b/>
                <w:color w:val="000000"/>
                <w:szCs w:val="24"/>
              </w:rPr>
              <w:t>(0.37,0.84)</w:t>
            </w:r>
          </w:p>
        </w:tc>
        <w:tc>
          <w:tcPr>
            <w:tcW w:w="0" w:type="auto"/>
            <w:shd w:val="clear" w:color="auto" w:fill="FBE4D5" w:themeFill="accent2" w:themeFillTint="33"/>
            <w:noWrap/>
            <w:vAlign w:val="center"/>
          </w:tcPr>
          <w:p w:rsidR="00663CA0" w:rsidRPr="00663CA0" w:rsidRDefault="00663CA0" w:rsidP="00BB0698">
            <w:pPr>
              <w:jc w:val="center"/>
              <w:rPr>
                <w:rFonts w:ascii="Times New Roman" w:hAnsi="Times New Roman" w:cs="Times New Roman"/>
                <w:b/>
                <w:color w:val="000000"/>
                <w:szCs w:val="24"/>
              </w:rPr>
            </w:pPr>
            <w:r w:rsidRPr="00663CA0">
              <w:rPr>
                <w:rFonts w:ascii="Times New Roman" w:hAnsi="Times New Roman" w:cs="Times New Roman"/>
                <w:b/>
                <w:color w:val="000000"/>
                <w:szCs w:val="24"/>
              </w:rPr>
              <w:t>0.57</w:t>
            </w:r>
          </w:p>
          <w:p w:rsidR="00663CA0" w:rsidRPr="00663CA0" w:rsidRDefault="00663CA0" w:rsidP="00BB0698">
            <w:pPr>
              <w:jc w:val="center"/>
              <w:rPr>
                <w:rFonts w:ascii="Times New Roman" w:hAnsi="Times New Roman" w:cs="Times New Roman"/>
                <w:b/>
                <w:color w:val="000000"/>
                <w:szCs w:val="24"/>
              </w:rPr>
            </w:pPr>
            <w:r w:rsidRPr="00663CA0">
              <w:rPr>
                <w:rFonts w:ascii="Times New Roman" w:hAnsi="Times New Roman" w:cs="Times New Roman"/>
                <w:b/>
                <w:color w:val="000000"/>
                <w:szCs w:val="24"/>
              </w:rPr>
              <w:t>(0.35,0.95)</w:t>
            </w:r>
          </w:p>
        </w:tc>
        <w:tc>
          <w:tcPr>
            <w:tcW w:w="0" w:type="auto"/>
            <w:shd w:val="clear" w:color="auto" w:fill="FFFFFF" w:themeFill="background1"/>
            <w:vAlign w:val="center"/>
          </w:tcPr>
          <w:p w:rsidR="00663CA0" w:rsidRPr="00663CA0" w:rsidRDefault="00663CA0" w:rsidP="00BB0698">
            <w:pPr>
              <w:widowControl/>
              <w:jc w:val="center"/>
              <w:rPr>
                <w:rFonts w:ascii="Times New Roman" w:hAnsi="Times New Roman" w:cs="Times New Roman"/>
                <w:color w:val="000000"/>
                <w:szCs w:val="24"/>
              </w:rPr>
            </w:pPr>
            <w:r w:rsidRPr="00663CA0">
              <w:rPr>
                <w:rFonts w:ascii="Times New Roman" w:hAnsi="Times New Roman" w:cs="Times New Roman"/>
                <w:color w:val="000000"/>
                <w:szCs w:val="24"/>
              </w:rPr>
              <w:t>0.68</w:t>
            </w:r>
          </w:p>
          <w:p w:rsidR="00663CA0" w:rsidRPr="00663CA0" w:rsidRDefault="00663CA0" w:rsidP="00BB0698">
            <w:pPr>
              <w:widowControl/>
              <w:jc w:val="center"/>
              <w:rPr>
                <w:rFonts w:ascii="Times New Roman" w:hAnsi="Times New Roman" w:cs="Times New Roman"/>
                <w:color w:val="000000"/>
                <w:szCs w:val="24"/>
              </w:rPr>
            </w:pPr>
            <w:r w:rsidRPr="00663CA0">
              <w:rPr>
                <w:rFonts w:ascii="Times New Roman" w:hAnsi="Times New Roman" w:cs="Times New Roman"/>
                <w:color w:val="000000"/>
                <w:szCs w:val="24"/>
              </w:rPr>
              <w:t>(0.44,1.04)</w:t>
            </w:r>
          </w:p>
        </w:tc>
        <w:tc>
          <w:tcPr>
            <w:tcW w:w="0" w:type="auto"/>
            <w:shd w:val="clear" w:color="auto" w:fill="D9D9D9" w:themeFill="background1" w:themeFillShade="D9"/>
            <w:vAlign w:val="center"/>
          </w:tcPr>
          <w:p w:rsidR="00663CA0" w:rsidRPr="00663CA0" w:rsidRDefault="00663CA0" w:rsidP="00BB0698">
            <w:pPr>
              <w:widowControl/>
              <w:jc w:val="center"/>
              <w:rPr>
                <w:rFonts w:ascii="Times New Roman" w:eastAsia="PMingLiU" w:hAnsi="Times New Roman" w:cs="Times New Roman"/>
                <w:b/>
                <w:szCs w:val="24"/>
              </w:rPr>
            </w:pPr>
            <w:r w:rsidRPr="00663CA0">
              <w:rPr>
                <w:rFonts w:ascii="Times New Roman" w:eastAsia="PMingLiU" w:hAnsi="Times New Roman" w:cs="Times New Roman"/>
                <w:b/>
                <w:szCs w:val="24"/>
              </w:rPr>
              <w:t>H-HES</w:t>
            </w:r>
          </w:p>
        </w:tc>
        <w:tc>
          <w:tcPr>
            <w:tcW w:w="0" w:type="auto"/>
            <w:shd w:val="clear" w:color="auto" w:fill="FFFFFF" w:themeFill="background1"/>
            <w:vAlign w:val="center"/>
          </w:tcPr>
          <w:p w:rsidR="00663CA0" w:rsidRPr="00663CA0" w:rsidRDefault="00663CA0" w:rsidP="00BB0698">
            <w:pPr>
              <w:widowControl/>
              <w:jc w:val="center"/>
              <w:rPr>
                <w:rFonts w:ascii="Times New Roman" w:hAnsi="Times New Roman" w:cs="Times New Roman"/>
                <w:color w:val="000000"/>
              </w:rPr>
            </w:pPr>
            <w:r w:rsidRPr="00663CA0">
              <w:rPr>
                <w:rFonts w:ascii="Times New Roman" w:hAnsi="Times New Roman" w:cs="Times New Roman"/>
                <w:color w:val="000000"/>
              </w:rPr>
              <w:t>2.32</w:t>
            </w:r>
          </w:p>
          <w:p w:rsidR="00663CA0" w:rsidRPr="00663CA0" w:rsidRDefault="00663CA0" w:rsidP="00BB0698">
            <w:pPr>
              <w:widowControl/>
              <w:jc w:val="center"/>
              <w:rPr>
                <w:rFonts w:ascii="Times New Roman" w:hAnsi="Times New Roman" w:cs="Times New Roman"/>
                <w:color w:val="000000"/>
              </w:rPr>
            </w:pPr>
            <w:r w:rsidRPr="00663CA0">
              <w:rPr>
                <w:rFonts w:ascii="Times New Roman" w:hAnsi="Times New Roman" w:cs="Times New Roman"/>
                <w:color w:val="000000"/>
              </w:rPr>
              <w:t>(1.09,4.96)</w:t>
            </w:r>
          </w:p>
        </w:tc>
      </w:tr>
      <w:tr w:rsidR="00663CA0" w:rsidRPr="00663CA0" w:rsidTr="00BB0698">
        <w:trPr>
          <w:trHeight w:val="324"/>
        </w:trPr>
        <w:tc>
          <w:tcPr>
            <w:tcW w:w="0" w:type="auto"/>
            <w:noWrap/>
            <w:vAlign w:val="center"/>
          </w:tcPr>
          <w:p w:rsidR="00663CA0" w:rsidRPr="00663CA0" w:rsidRDefault="00663CA0" w:rsidP="00BB0698">
            <w:pPr>
              <w:jc w:val="center"/>
              <w:rPr>
                <w:rFonts w:ascii="Times New Roman" w:hAnsi="Times New Roman" w:cs="Times New Roman"/>
                <w:color w:val="000000"/>
                <w:szCs w:val="24"/>
              </w:rPr>
            </w:pPr>
            <w:r w:rsidRPr="00663CA0">
              <w:rPr>
                <w:rFonts w:ascii="Times New Roman" w:hAnsi="Times New Roman" w:cs="Times New Roman"/>
                <w:color w:val="000000"/>
                <w:szCs w:val="24"/>
              </w:rPr>
              <w:t>1.26</w:t>
            </w:r>
          </w:p>
          <w:p w:rsidR="00663CA0" w:rsidRPr="00663CA0" w:rsidRDefault="00663CA0" w:rsidP="00BB0698">
            <w:pPr>
              <w:jc w:val="center"/>
              <w:rPr>
                <w:rFonts w:ascii="Times New Roman" w:hAnsi="Times New Roman" w:cs="Times New Roman"/>
                <w:color w:val="000000"/>
                <w:szCs w:val="24"/>
              </w:rPr>
            </w:pPr>
            <w:r w:rsidRPr="00663CA0">
              <w:rPr>
                <w:rFonts w:ascii="Times New Roman" w:hAnsi="Times New Roman" w:cs="Times New Roman"/>
                <w:color w:val="000000"/>
                <w:szCs w:val="24"/>
              </w:rPr>
              <w:t>(0.54,2.95)</w:t>
            </w:r>
          </w:p>
        </w:tc>
        <w:tc>
          <w:tcPr>
            <w:tcW w:w="0" w:type="auto"/>
            <w:noWrap/>
            <w:vAlign w:val="center"/>
          </w:tcPr>
          <w:p w:rsidR="00663CA0" w:rsidRPr="00663CA0" w:rsidRDefault="00663CA0" w:rsidP="00BB0698">
            <w:pPr>
              <w:jc w:val="center"/>
              <w:rPr>
                <w:rFonts w:ascii="Times New Roman" w:hAnsi="Times New Roman" w:cs="Times New Roman"/>
                <w:color w:val="000000"/>
                <w:szCs w:val="24"/>
              </w:rPr>
            </w:pPr>
            <w:r w:rsidRPr="00663CA0">
              <w:rPr>
                <w:rFonts w:ascii="Times New Roman" w:hAnsi="Times New Roman" w:cs="Times New Roman"/>
                <w:color w:val="000000"/>
                <w:szCs w:val="24"/>
              </w:rPr>
              <w:t>1.29</w:t>
            </w:r>
          </w:p>
          <w:p w:rsidR="00663CA0" w:rsidRPr="00663CA0" w:rsidRDefault="00663CA0" w:rsidP="00BB0698">
            <w:pPr>
              <w:jc w:val="center"/>
              <w:rPr>
                <w:rFonts w:ascii="Times New Roman" w:hAnsi="Times New Roman" w:cs="Times New Roman"/>
                <w:color w:val="000000"/>
                <w:szCs w:val="24"/>
              </w:rPr>
            </w:pPr>
            <w:r w:rsidRPr="00663CA0">
              <w:rPr>
                <w:rFonts w:ascii="Times New Roman" w:hAnsi="Times New Roman" w:cs="Times New Roman"/>
                <w:color w:val="000000"/>
                <w:szCs w:val="24"/>
              </w:rPr>
              <w:t>(0.54,3.05)</w:t>
            </w:r>
          </w:p>
        </w:tc>
        <w:tc>
          <w:tcPr>
            <w:tcW w:w="0" w:type="auto"/>
            <w:noWrap/>
            <w:vAlign w:val="center"/>
          </w:tcPr>
          <w:p w:rsidR="00663CA0" w:rsidRPr="00663CA0" w:rsidRDefault="00663CA0" w:rsidP="00BB0698">
            <w:pPr>
              <w:jc w:val="center"/>
              <w:rPr>
                <w:rFonts w:ascii="Times New Roman" w:hAnsi="Times New Roman" w:cs="Times New Roman"/>
                <w:color w:val="000000"/>
                <w:szCs w:val="24"/>
              </w:rPr>
            </w:pPr>
            <w:r w:rsidRPr="00663CA0">
              <w:rPr>
                <w:rFonts w:ascii="Times New Roman" w:hAnsi="Times New Roman" w:cs="Times New Roman"/>
                <w:color w:val="000000"/>
                <w:szCs w:val="24"/>
              </w:rPr>
              <w:t>1.33</w:t>
            </w:r>
          </w:p>
          <w:p w:rsidR="00663CA0" w:rsidRPr="00663CA0" w:rsidRDefault="00663CA0" w:rsidP="00BB0698">
            <w:pPr>
              <w:jc w:val="center"/>
              <w:rPr>
                <w:rFonts w:ascii="Times New Roman" w:hAnsi="Times New Roman" w:cs="Times New Roman"/>
                <w:color w:val="000000"/>
                <w:szCs w:val="24"/>
              </w:rPr>
            </w:pPr>
            <w:r w:rsidRPr="00663CA0">
              <w:rPr>
                <w:rFonts w:ascii="Times New Roman" w:hAnsi="Times New Roman" w:cs="Times New Roman"/>
                <w:color w:val="000000"/>
                <w:szCs w:val="24"/>
              </w:rPr>
              <w:t>(0.53,3.32)</w:t>
            </w:r>
          </w:p>
        </w:tc>
        <w:tc>
          <w:tcPr>
            <w:tcW w:w="0" w:type="auto"/>
            <w:shd w:val="clear" w:color="auto" w:fill="FFFFFF" w:themeFill="background1"/>
            <w:vAlign w:val="center"/>
          </w:tcPr>
          <w:p w:rsidR="00663CA0" w:rsidRPr="00663CA0" w:rsidRDefault="00663CA0" w:rsidP="00BB0698">
            <w:pPr>
              <w:jc w:val="center"/>
              <w:rPr>
                <w:rFonts w:ascii="Times New Roman" w:hAnsi="Times New Roman" w:cs="Times New Roman"/>
                <w:color w:val="000000"/>
                <w:szCs w:val="24"/>
              </w:rPr>
            </w:pPr>
            <w:r w:rsidRPr="00663CA0">
              <w:rPr>
                <w:rFonts w:ascii="Times New Roman" w:hAnsi="Times New Roman" w:cs="Times New Roman"/>
                <w:color w:val="000000"/>
                <w:szCs w:val="24"/>
              </w:rPr>
              <w:t>1.57</w:t>
            </w:r>
          </w:p>
          <w:p w:rsidR="00663CA0" w:rsidRPr="00663CA0" w:rsidRDefault="00663CA0" w:rsidP="00BB0698">
            <w:pPr>
              <w:jc w:val="center"/>
              <w:rPr>
                <w:rFonts w:ascii="Times New Roman" w:hAnsi="Times New Roman" w:cs="Times New Roman"/>
                <w:color w:val="000000"/>
                <w:szCs w:val="24"/>
              </w:rPr>
            </w:pPr>
            <w:r w:rsidRPr="00663CA0">
              <w:rPr>
                <w:rFonts w:ascii="Times New Roman" w:hAnsi="Times New Roman" w:cs="Times New Roman"/>
                <w:color w:val="000000"/>
                <w:szCs w:val="24"/>
              </w:rPr>
              <w:t>(0.66,3.77)</w:t>
            </w:r>
          </w:p>
        </w:tc>
        <w:tc>
          <w:tcPr>
            <w:tcW w:w="0" w:type="auto"/>
            <w:shd w:val="clear" w:color="auto" w:fill="FBE4D5" w:themeFill="accent2" w:themeFillTint="33"/>
            <w:vAlign w:val="center"/>
          </w:tcPr>
          <w:p w:rsidR="00663CA0" w:rsidRPr="00663CA0" w:rsidRDefault="00663CA0" w:rsidP="00BB0698">
            <w:pPr>
              <w:widowControl/>
              <w:jc w:val="center"/>
              <w:rPr>
                <w:rFonts w:ascii="Times New Roman" w:hAnsi="Times New Roman" w:cs="Times New Roman"/>
                <w:b/>
                <w:color w:val="000000"/>
                <w:szCs w:val="24"/>
              </w:rPr>
            </w:pPr>
            <w:r w:rsidRPr="00663CA0">
              <w:rPr>
                <w:rFonts w:ascii="Times New Roman" w:hAnsi="Times New Roman" w:cs="Times New Roman"/>
                <w:b/>
                <w:color w:val="000000"/>
                <w:szCs w:val="24"/>
              </w:rPr>
              <w:t>2.32</w:t>
            </w:r>
          </w:p>
          <w:p w:rsidR="00663CA0" w:rsidRPr="00663CA0" w:rsidRDefault="00663CA0" w:rsidP="00BB0698">
            <w:pPr>
              <w:widowControl/>
              <w:jc w:val="center"/>
              <w:rPr>
                <w:rFonts w:ascii="Times New Roman" w:hAnsi="Times New Roman" w:cs="Times New Roman"/>
                <w:b/>
                <w:color w:val="000000"/>
                <w:szCs w:val="24"/>
              </w:rPr>
            </w:pPr>
            <w:r w:rsidRPr="00663CA0">
              <w:rPr>
                <w:rFonts w:ascii="Times New Roman" w:hAnsi="Times New Roman" w:cs="Times New Roman"/>
                <w:b/>
                <w:color w:val="000000"/>
                <w:szCs w:val="24"/>
              </w:rPr>
              <w:t>(1.09,4.96)</w:t>
            </w:r>
          </w:p>
        </w:tc>
        <w:tc>
          <w:tcPr>
            <w:tcW w:w="0" w:type="auto"/>
            <w:shd w:val="clear" w:color="auto" w:fill="D9D9D9" w:themeFill="background1" w:themeFillShade="D9"/>
            <w:vAlign w:val="center"/>
          </w:tcPr>
          <w:p w:rsidR="00663CA0" w:rsidRPr="00663CA0" w:rsidRDefault="00663CA0" w:rsidP="00BB0698">
            <w:pPr>
              <w:widowControl/>
              <w:jc w:val="center"/>
              <w:rPr>
                <w:rFonts w:ascii="Times New Roman" w:eastAsia="PMingLiU" w:hAnsi="Times New Roman" w:cs="Times New Roman"/>
                <w:b/>
                <w:szCs w:val="24"/>
              </w:rPr>
            </w:pPr>
            <w:r w:rsidRPr="00663CA0">
              <w:rPr>
                <w:rFonts w:ascii="Times New Roman" w:eastAsia="PMingLiU" w:hAnsi="Times New Roman" w:cs="Times New Roman"/>
                <w:b/>
                <w:szCs w:val="24"/>
              </w:rPr>
              <w:t>Gelatin</w:t>
            </w:r>
          </w:p>
        </w:tc>
      </w:tr>
    </w:tbl>
    <w:p w:rsidR="00663CA0" w:rsidRDefault="00663CA0" w:rsidP="00663CA0">
      <w:pPr>
        <w:rPr>
          <w:rFonts w:ascii="Times New Roman" w:hAnsi="Times New Roman" w:cs="Times New Roman"/>
          <w:szCs w:val="20"/>
        </w:rPr>
      </w:pPr>
    </w:p>
    <w:p w:rsidR="00663CA0" w:rsidRPr="00FE6FB2" w:rsidRDefault="00663CA0" w:rsidP="00663CA0">
      <w:pPr>
        <w:rPr>
          <w:rFonts w:ascii="Times New Roman" w:hAnsi="Times New Roman" w:cs="Times New Roman"/>
          <w:szCs w:val="20"/>
        </w:rPr>
      </w:pPr>
      <w:r w:rsidRPr="00FE6FB2">
        <w:rPr>
          <w:rFonts w:ascii="Times New Roman" w:hAnsi="Times New Roman" w:cs="Times New Roman"/>
        </w:rPr>
        <w:t>Abbreviations: L-HES, Low molecular weight hydroxyethyl starch; H-HES, High molecular weight hydroxyethyl starch</w:t>
      </w:r>
    </w:p>
    <w:p w:rsidR="003A0D4A" w:rsidRDefault="00663CA0" w:rsidP="003A0D4A">
      <w:pPr>
        <w:rPr>
          <w:rFonts w:ascii="Times New Roman" w:hAnsi="Times New Roman" w:cs="Times New Roman"/>
          <w:szCs w:val="20"/>
        </w:rPr>
      </w:pPr>
      <w:r w:rsidRPr="00FE6FB2">
        <w:rPr>
          <w:rFonts w:ascii="Times New Roman" w:hAnsi="Times New Roman" w:cs="Times New Roman"/>
          <w:szCs w:val="20"/>
        </w:rPr>
        <w:t>*</w:t>
      </w:r>
      <w:r w:rsidR="003A0D4A" w:rsidRPr="003A0D4A">
        <w:rPr>
          <w:rFonts w:ascii="Times New Roman" w:hAnsi="Times New Roman" w:cs="Times New Roman"/>
          <w:szCs w:val="20"/>
        </w:rPr>
        <w:t xml:space="preserve"> </w:t>
      </w:r>
      <w:r w:rsidR="003A0D4A" w:rsidRPr="00FE6FB2">
        <w:rPr>
          <w:rFonts w:ascii="Times New Roman" w:hAnsi="Times New Roman" w:cs="Times New Roman"/>
          <w:szCs w:val="20"/>
        </w:rPr>
        <w:t xml:space="preserve">Results of the network meta-analysis are presented in the </w:t>
      </w:r>
      <w:r w:rsidR="003A0D4A">
        <w:rPr>
          <w:rFonts w:ascii="Times New Roman" w:hAnsi="Times New Roman" w:cs="Times New Roman"/>
          <w:szCs w:val="20"/>
        </w:rPr>
        <w:t>lower left triangle</w:t>
      </w:r>
      <w:r w:rsidR="003A0D4A" w:rsidRPr="00FE6FB2">
        <w:rPr>
          <w:rFonts w:ascii="Times New Roman" w:hAnsi="Times New Roman" w:cs="Times New Roman"/>
          <w:szCs w:val="20"/>
        </w:rPr>
        <w:t xml:space="preserve">. </w:t>
      </w:r>
      <w:r w:rsidR="003A0D4A" w:rsidRPr="00CE2905">
        <w:rPr>
          <w:rFonts w:ascii="Times New Roman" w:hAnsi="Times New Roman" w:cs="Times New Roman"/>
          <w:b/>
          <w:szCs w:val="20"/>
        </w:rPr>
        <w:t xml:space="preserve">Sensitivity analysis with </w:t>
      </w:r>
      <w:r w:rsidR="003A0D4A">
        <w:rPr>
          <w:rFonts w:ascii="Times New Roman" w:hAnsi="Times New Roman" w:cs="Times New Roman"/>
          <w:b/>
          <w:szCs w:val="20"/>
        </w:rPr>
        <w:t xml:space="preserve">exclusion of </w:t>
      </w:r>
      <w:r w:rsidR="003A0D4A" w:rsidRPr="00CE2905">
        <w:rPr>
          <w:rFonts w:ascii="Times New Roman" w:hAnsi="Times New Roman" w:cs="Times New Roman" w:hint="eastAsia"/>
          <w:b/>
          <w:szCs w:val="20"/>
        </w:rPr>
        <w:t>t</w:t>
      </w:r>
      <w:r w:rsidR="003A0D4A" w:rsidRPr="00CE2905">
        <w:rPr>
          <w:rFonts w:ascii="Times New Roman" w:hAnsi="Times New Roman" w:cs="Times New Roman"/>
          <w:b/>
          <w:szCs w:val="20"/>
        </w:rPr>
        <w:t xml:space="preserve">he </w:t>
      </w:r>
      <w:r w:rsidR="003A0D4A">
        <w:rPr>
          <w:rFonts w:ascii="Times New Roman" w:hAnsi="Times New Roman" w:cs="Times New Roman"/>
          <w:b/>
          <w:szCs w:val="20"/>
        </w:rPr>
        <w:t>SMART</w:t>
      </w:r>
      <w:r w:rsidR="003A0D4A" w:rsidRPr="00CE2905">
        <w:rPr>
          <w:rFonts w:ascii="Times New Roman" w:hAnsi="Times New Roman" w:cs="Times New Roman"/>
          <w:b/>
          <w:szCs w:val="20"/>
        </w:rPr>
        <w:t xml:space="preserve"> randomized trial are p</w:t>
      </w:r>
      <w:r w:rsidR="003A0D4A">
        <w:rPr>
          <w:rFonts w:ascii="Times New Roman" w:hAnsi="Times New Roman" w:cs="Times New Roman"/>
          <w:b/>
          <w:szCs w:val="20"/>
        </w:rPr>
        <w:t>resented in the upper right triangle</w:t>
      </w:r>
      <w:r w:rsidR="003A0D4A" w:rsidRPr="00CE2905">
        <w:rPr>
          <w:rFonts w:ascii="Times New Roman" w:hAnsi="Times New Roman" w:cs="Times New Roman"/>
          <w:b/>
          <w:szCs w:val="20"/>
        </w:rPr>
        <w:t>.</w:t>
      </w:r>
    </w:p>
    <w:p w:rsidR="00663CA0" w:rsidRPr="00FE6FB2" w:rsidRDefault="00663CA0" w:rsidP="00663CA0">
      <w:pPr>
        <w:rPr>
          <w:rFonts w:ascii="Times New Roman" w:hAnsi="Times New Roman" w:cs="Times New Roman"/>
          <w:szCs w:val="20"/>
        </w:rPr>
      </w:pPr>
      <w:r w:rsidRPr="00FE6FB2">
        <w:rPr>
          <w:rFonts w:ascii="Times New Roman" w:hAnsi="Times New Roman" w:cs="Times New Roman"/>
          <w:szCs w:val="20"/>
        </w:rPr>
        <w:t xml:space="preserve">Odd ratio and 95% confidence interval were presented and left hand side intervention was reference group. Odds ratio less than one favor the column-defining treatment. </w:t>
      </w:r>
    </w:p>
    <w:p w:rsidR="00663CA0" w:rsidRPr="00663CA0" w:rsidRDefault="00663CA0" w:rsidP="00D167F8">
      <w:pPr>
        <w:widowControl/>
        <w:rPr>
          <w:rFonts w:ascii="Times New Roman" w:hAnsi="Times New Roman" w:cs="Times New Roman"/>
        </w:rPr>
      </w:pPr>
    </w:p>
    <w:p w:rsidR="00663CA0" w:rsidRDefault="00663CA0">
      <w:pPr>
        <w:widowControl/>
        <w:rPr>
          <w:rFonts w:ascii="Times New Roman" w:hAnsi="Times New Roman" w:cs="Times New Roman"/>
          <w:b/>
          <w:bCs/>
          <w:kern w:val="52"/>
          <w:szCs w:val="52"/>
        </w:rPr>
      </w:pPr>
      <w:r>
        <w:rPr>
          <w:rFonts w:ascii="Times New Roman" w:hAnsi="Times New Roman" w:cs="Times New Roman"/>
        </w:rPr>
        <w:br w:type="page"/>
      </w:r>
    </w:p>
    <w:p w:rsidR="0082327A" w:rsidRDefault="0082327A" w:rsidP="0082327A">
      <w:pPr>
        <w:pStyle w:val="Heading2"/>
        <w:sectPr w:rsidR="0082327A" w:rsidSect="00663CA0">
          <w:pgSz w:w="11906" w:h="16838"/>
          <w:pgMar w:top="1440" w:right="1133" w:bottom="1440" w:left="851" w:header="851" w:footer="992" w:gutter="0"/>
          <w:cols w:space="425"/>
          <w:docGrid w:type="lines" w:linePitch="360"/>
        </w:sectPr>
      </w:pPr>
    </w:p>
    <w:p w:rsidR="0082327A" w:rsidRDefault="0082327A" w:rsidP="0082327A">
      <w:pPr>
        <w:pStyle w:val="Heading2"/>
      </w:pPr>
      <w:bookmarkStart w:id="257" w:name="_Toc53220922"/>
      <w:r>
        <w:t>14.1</w:t>
      </w:r>
      <w:r w:rsidRPr="00FE6FB2">
        <w:t>.</w:t>
      </w:r>
      <w:r>
        <w:t>4.</w:t>
      </w:r>
      <w:r w:rsidRPr="00FE6FB2">
        <w:t xml:space="preserve"> </w:t>
      </w:r>
      <w:r w:rsidR="00816DEF">
        <w:t>Blood cell transfusion</w:t>
      </w:r>
      <w:r>
        <w:t xml:space="preserve"> volume</w:t>
      </w:r>
      <w:bookmarkEnd w:id="257"/>
      <w:r>
        <w:t xml:space="preserve"> </w:t>
      </w:r>
    </w:p>
    <w:p w:rsidR="0082327A" w:rsidRDefault="0082327A" w:rsidP="0082327A">
      <w:pPr>
        <w:rPr>
          <w:rFonts w:ascii="Times New Roman" w:hAnsi="Times New Roman" w:cs="Times New Roman"/>
          <w:szCs w:val="20"/>
        </w:rPr>
      </w:pPr>
      <w:r w:rsidRPr="00FE6FB2">
        <w:rPr>
          <w:rFonts w:ascii="Times New Roman" w:hAnsi="Times New Roman" w:cs="Times New Roman"/>
        </w:rPr>
        <w:t>eTable 1</w:t>
      </w:r>
      <w:r>
        <w:rPr>
          <w:rFonts w:ascii="Times New Roman" w:hAnsi="Times New Roman" w:cs="Times New Roman"/>
        </w:rPr>
        <w:t>4.4</w:t>
      </w:r>
      <w:r w:rsidRPr="00FE6FB2">
        <w:rPr>
          <w:rFonts w:ascii="Times New Roman" w:hAnsi="Times New Roman" w:cs="Times New Roman"/>
        </w:rPr>
        <w:t xml:space="preserve">. </w:t>
      </w:r>
      <w:r w:rsidR="00816DEF">
        <w:rPr>
          <w:rFonts w:ascii="Times New Roman" w:hAnsi="Times New Roman" w:cs="Times New Roman"/>
          <w:szCs w:val="20"/>
        </w:rPr>
        <w:t>Blood cell transfusion</w:t>
      </w:r>
      <w:r>
        <w:rPr>
          <w:rFonts w:ascii="Times New Roman" w:hAnsi="Times New Roman" w:cs="Times New Roman"/>
          <w:szCs w:val="20"/>
        </w:rPr>
        <w:t xml:space="preserve"> volume</w:t>
      </w:r>
      <w:r w:rsidRPr="00FE6FB2">
        <w:rPr>
          <w:rFonts w:ascii="Times New Roman" w:hAnsi="Times New Roman" w:cs="Times New Roman"/>
          <w:szCs w:val="20"/>
        </w:rPr>
        <w:t xml:space="preserve"> in league table in sepsis patients</w:t>
      </w:r>
      <w:r>
        <w:rPr>
          <w:rFonts w:ascii="Times New Roman" w:hAnsi="Times New Roman" w:cs="Times New Roman"/>
          <w:szCs w:val="20"/>
        </w:rPr>
        <w:t>, exclusion of SMART trial</w:t>
      </w:r>
    </w:p>
    <w:p w:rsidR="0082327A" w:rsidRDefault="0082327A" w:rsidP="0082327A">
      <w:pPr>
        <w:rPr>
          <w:rFonts w:ascii="Times New Roman" w:hAnsi="Times New Roman" w:cs="Times New Roman"/>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6"/>
        <w:gridCol w:w="1836"/>
        <w:gridCol w:w="1836"/>
        <w:gridCol w:w="1836"/>
        <w:gridCol w:w="1836"/>
        <w:gridCol w:w="1836"/>
      </w:tblGrid>
      <w:tr w:rsidR="00BA58A6" w:rsidRPr="00FE6FB2" w:rsidTr="0047104F">
        <w:trPr>
          <w:trHeight w:val="324"/>
        </w:trPr>
        <w:tc>
          <w:tcPr>
            <w:tcW w:w="0" w:type="auto"/>
            <w:shd w:val="clear" w:color="auto" w:fill="D9D9D9" w:themeFill="background1" w:themeFillShade="D9"/>
            <w:noWrap/>
            <w:vAlign w:val="center"/>
            <w:hideMark/>
          </w:tcPr>
          <w:p w:rsidR="00BA58A6" w:rsidRPr="00BA58A6" w:rsidRDefault="00BA58A6" w:rsidP="00BA58A6">
            <w:pPr>
              <w:widowControl/>
              <w:jc w:val="center"/>
              <w:rPr>
                <w:rFonts w:ascii="Times New Roman" w:eastAsia="PMingLiU" w:hAnsi="Times New Roman" w:cs="Times New Roman"/>
                <w:b/>
                <w:szCs w:val="24"/>
              </w:rPr>
            </w:pPr>
            <w:r w:rsidRPr="00BA58A6">
              <w:rPr>
                <w:rFonts w:ascii="Times New Roman" w:eastAsia="PMingLiU" w:hAnsi="Times New Roman" w:cs="Times New Roman"/>
                <w:b/>
                <w:szCs w:val="24"/>
              </w:rPr>
              <w:t>Balanced</w:t>
            </w:r>
            <w:r w:rsidRPr="00BA58A6">
              <w:rPr>
                <w:rFonts w:ascii="Times New Roman" w:eastAsia="PMingLiU" w:hAnsi="Times New Roman" w:cs="Times New Roman"/>
                <w:b/>
                <w:szCs w:val="24"/>
              </w:rPr>
              <w:br/>
              <w:t>crystalloids</w:t>
            </w:r>
          </w:p>
        </w:tc>
        <w:tc>
          <w:tcPr>
            <w:tcW w:w="0" w:type="auto"/>
            <w:noWrap/>
            <w:vAlign w:val="bottom"/>
          </w:tcPr>
          <w:p w:rsidR="00BA58A6" w:rsidRPr="00BA58A6" w:rsidRDefault="00BA58A6" w:rsidP="00BA58A6">
            <w:pPr>
              <w:widowControl/>
              <w:jc w:val="center"/>
              <w:rPr>
                <w:rFonts w:ascii="Times New Roman" w:hAnsi="Times New Roman" w:cs="Times New Roman"/>
                <w:color w:val="000000"/>
                <w:szCs w:val="24"/>
              </w:rPr>
            </w:pPr>
            <w:r w:rsidRPr="00BA58A6">
              <w:rPr>
                <w:rFonts w:ascii="Times New Roman" w:hAnsi="Times New Roman" w:cs="Times New Roman"/>
                <w:color w:val="000000"/>
                <w:szCs w:val="24"/>
              </w:rPr>
              <w:t>42.31</w:t>
            </w:r>
          </w:p>
          <w:p w:rsidR="00BA58A6" w:rsidRPr="00BA58A6" w:rsidRDefault="00BA58A6" w:rsidP="00BA58A6">
            <w:pPr>
              <w:widowControl/>
              <w:jc w:val="center"/>
              <w:rPr>
                <w:rFonts w:ascii="Times New Roman" w:hAnsi="Times New Roman" w:cs="Times New Roman"/>
                <w:color w:val="000000"/>
                <w:szCs w:val="24"/>
              </w:rPr>
            </w:pPr>
            <w:r w:rsidRPr="00BA58A6">
              <w:rPr>
                <w:rFonts w:ascii="Times New Roman" w:hAnsi="Times New Roman" w:cs="Times New Roman"/>
                <w:color w:val="000000"/>
                <w:szCs w:val="24"/>
              </w:rPr>
              <w:t>(-229.81,314.42)</w:t>
            </w:r>
          </w:p>
        </w:tc>
        <w:tc>
          <w:tcPr>
            <w:tcW w:w="0" w:type="auto"/>
            <w:noWrap/>
            <w:vAlign w:val="bottom"/>
          </w:tcPr>
          <w:p w:rsidR="00BA58A6" w:rsidRPr="00BA58A6" w:rsidRDefault="00BA58A6" w:rsidP="00BA58A6">
            <w:pPr>
              <w:jc w:val="center"/>
              <w:rPr>
                <w:rFonts w:ascii="Times New Roman" w:hAnsi="Times New Roman" w:cs="Times New Roman"/>
                <w:color w:val="000000"/>
                <w:szCs w:val="24"/>
              </w:rPr>
            </w:pPr>
            <w:r w:rsidRPr="00BA58A6">
              <w:rPr>
                <w:rFonts w:ascii="Times New Roman" w:hAnsi="Times New Roman" w:cs="Times New Roman"/>
                <w:color w:val="000000"/>
                <w:szCs w:val="24"/>
              </w:rPr>
              <w:t>61.08</w:t>
            </w:r>
          </w:p>
          <w:p w:rsidR="00BA58A6" w:rsidRPr="00BA58A6" w:rsidRDefault="00BA58A6" w:rsidP="00BA58A6">
            <w:pPr>
              <w:jc w:val="center"/>
              <w:rPr>
                <w:rFonts w:ascii="Times New Roman" w:hAnsi="Times New Roman" w:cs="Times New Roman"/>
                <w:color w:val="000000"/>
                <w:szCs w:val="24"/>
              </w:rPr>
            </w:pPr>
            <w:r w:rsidRPr="00BA58A6">
              <w:rPr>
                <w:rFonts w:ascii="Times New Roman" w:hAnsi="Times New Roman" w:cs="Times New Roman"/>
                <w:color w:val="000000"/>
                <w:szCs w:val="24"/>
              </w:rPr>
              <w:t>(-282.22,404.39)</w:t>
            </w:r>
          </w:p>
        </w:tc>
        <w:tc>
          <w:tcPr>
            <w:tcW w:w="0" w:type="auto"/>
            <w:vAlign w:val="bottom"/>
          </w:tcPr>
          <w:p w:rsidR="00BA58A6" w:rsidRPr="00BA58A6" w:rsidRDefault="00BA58A6" w:rsidP="00BA58A6">
            <w:pPr>
              <w:jc w:val="center"/>
              <w:rPr>
                <w:rFonts w:ascii="Times New Roman" w:hAnsi="Times New Roman" w:cs="Times New Roman"/>
                <w:color w:val="000000"/>
                <w:szCs w:val="24"/>
              </w:rPr>
            </w:pPr>
            <w:r w:rsidRPr="00BA58A6">
              <w:rPr>
                <w:rFonts w:ascii="Times New Roman" w:hAnsi="Times New Roman" w:cs="Times New Roman"/>
                <w:color w:val="000000"/>
                <w:szCs w:val="24"/>
              </w:rPr>
              <w:t>287.44</w:t>
            </w:r>
          </w:p>
          <w:p w:rsidR="00BA58A6" w:rsidRPr="00BA58A6" w:rsidRDefault="00BA58A6" w:rsidP="00BA58A6">
            <w:pPr>
              <w:jc w:val="center"/>
              <w:rPr>
                <w:rFonts w:ascii="Times New Roman" w:hAnsi="Times New Roman" w:cs="Times New Roman"/>
                <w:color w:val="000000"/>
                <w:szCs w:val="24"/>
              </w:rPr>
            </w:pPr>
            <w:r w:rsidRPr="00BA58A6">
              <w:rPr>
                <w:rFonts w:ascii="Times New Roman" w:hAnsi="Times New Roman" w:cs="Times New Roman"/>
                <w:color w:val="000000"/>
                <w:szCs w:val="24"/>
              </w:rPr>
              <w:t>(-52.64,627.53)</w:t>
            </w:r>
          </w:p>
        </w:tc>
        <w:tc>
          <w:tcPr>
            <w:tcW w:w="0" w:type="auto"/>
            <w:vAlign w:val="bottom"/>
          </w:tcPr>
          <w:p w:rsidR="00BA58A6" w:rsidRPr="00BA58A6" w:rsidRDefault="00BA58A6" w:rsidP="00BA58A6">
            <w:pPr>
              <w:jc w:val="center"/>
              <w:rPr>
                <w:rFonts w:ascii="Times New Roman" w:hAnsi="Times New Roman" w:cs="Times New Roman"/>
                <w:color w:val="000000"/>
                <w:szCs w:val="24"/>
              </w:rPr>
            </w:pPr>
            <w:r w:rsidRPr="00BA58A6">
              <w:rPr>
                <w:rFonts w:ascii="Times New Roman" w:hAnsi="Times New Roman" w:cs="Times New Roman"/>
                <w:color w:val="000000"/>
                <w:szCs w:val="24"/>
              </w:rPr>
              <w:t>244.91</w:t>
            </w:r>
          </w:p>
          <w:p w:rsidR="00BA58A6" w:rsidRPr="00BA58A6" w:rsidRDefault="00BA58A6" w:rsidP="00BA58A6">
            <w:pPr>
              <w:jc w:val="center"/>
              <w:rPr>
                <w:rFonts w:ascii="Times New Roman" w:hAnsi="Times New Roman" w:cs="Times New Roman"/>
                <w:color w:val="000000"/>
                <w:szCs w:val="24"/>
              </w:rPr>
            </w:pPr>
            <w:r w:rsidRPr="00BA58A6">
              <w:rPr>
                <w:rFonts w:ascii="Times New Roman" w:hAnsi="Times New Roman" w:cs="Times New Roman"/>
                <w:color w:val="000000"/>
                <w:szCs w:val="24"/>
              </w:rPr>
              <w:t>(-11.65,501.47)</w:t>
            </w:r>
          </w:p>
        </w:tc>
        <w:tc>
          <w:tcPr>
            <w:tcW w:w="0" w:type="auto"/>
            <w:shd w:val="clear" w:color="auto" w:fill="FBE4D5" w:themeFill="accent2" w:themeFillTint="33"/>
            <w:vAlign w:val="bottom"/>
          </w:tcPr>
          <w:p w:rsidR="00BA58A6" w:rsidRPr="0047104F" w:rsidRDefault="00BA58A6" w:rsidP="00BA58A6">
            <w:pPr>
              <w:jc w:val="center"/>
              <w:rPr>
                <w:rFonts w:ascii="Times New Roman" w:hAnsi="Times New Roman" w:cs="Times New Roman"/>
                <w:b/>
                <w:color w:val="000000"/>
                <w:szCs w:val="24"/>
              </w:rPr>
            </w:pPr>
            <w:r w:rsidRPr="0047104F">
              <w:rPr>
                <w:rFonts w:ascii="Times New Roman" w:hAnsi="Times New Roman" w:cs="Times New Roman"/>
                <w:b/>
                <w:color w:val="000000"/>
                <w:szCs w:val="24"/>
              </w:rPr>
              <w:t>500.00</w:t>
            </w:r>
          </w:p>
          <w:p w:rsidR="00BA58A6" w:rsidRPr="00BA58A6" w:rsidRDefault="00BA58A6" w:rsidP="00BA58A6">
            <w:pPr>
              <w:jc w:val="center"/>
              <w:rPr>
                <w:rFonts w:ascii="Times New Roman" w:hAnsi="Times New Roman" w:cs="Times New Roman"/>
                <w:color w:val="000000"/>
                <w:szCs w:val="24"/>
              </w:rPr>
            </w:pPr>
            <w:r w:rsidRPr="0047104F">
              <w:rPr>
                <w:rFonts w:ascii="Times New Roman" w:hAnsi="Times New Roman" w:cs="Times New Roman"/>
                <w:b/>
                <w:color w:val="000000"/>
                <w:szCs w:val="24"/>
              </w:rPr>
              <w:t>(117.57,882.43)</w:t>
            </w:r>
          </w:p>
        </w:tc>
      </w:tr>
      <w:tr w:rsidR="00BA58A6" w:rsidRPr="00FE6FB2" w:rsidTr="0047104F">
        <w:trPr>
          <w:trHeight w:val="324"/>
        </w:trPr>
        <w:tc>
          <w:tcPr>
            <w:tcW w:w="0" w:type="auto"/>
            <w:shd w:val="clear" w:color="auto" w:fill="FFFFFF" w:themeFill="background1"/>
            <w:noWrap/>
            <w:vAlign w:val="center"/>
          </w:tcPr>
          <w:p w:rsidR="00BA58A6" w:rsidRPr="00BA58A6" w:rsidRDefault="00BA58A6" w:rsidP="00BA58A6">
            <w:pPr>
              <w:widowControl/>
              <w:jc w:val="center"/>
              <w:rPr>
                <w:rFonts w:ascii="Times New Roman" w:hAnsi="Times New Roman" w:cs="Times New Roman"/>
                <w:color w:val="000000"/>
                <w:szCs w:val="24"/>
              </w:rPr>
            </w:pPr>
            <w:r w:rsidRPr="00BA58A6">
              <w:rPr>
                <w:rFonts w:ascii="Times New Roman" w:hAnsi="Times New Roman" w:cs="Times New Roman"/>
                <w:color w:val="000000"/>
                <w:szCs w:val="24"/>
              </w:rPr>
              <w:t>-28.47</w:t>
            </w:r>
          </w:p>
          <w:p w:rsidR="00BA58A6" w:rsidRPr="00BA58A6" w:rsidRDefault="00BA58A6" w:rsidP="00BA58A6">
            <w:pPr>
              <w:widowControl/>
              <w:jc w:val="center"/>
              <w:rPr>
                <w:rFonts w:ascii="Times New Roman" w:hAnsi="Times New Roman" w:cs="Times New Roman"/>
                <w:color w:val="000000"/>
                <w:szCs w:val="24"/>
              </w:rPr>
            </w:pPr>
            <w:r w:rsidRPr="00BA58A6">
              <w:rPr>
                <w:rFonts w:ascii="Times New Roman" w:hAnsi="Times New Roman" w:cs="Times New Roman"/>
                <w:color w:val="000000"/>
                <w:szCs w:val="24"/>
              </w:rPr>
              <w:t>(-215.20,158.26)</w:t>
            </w:r>
          </w:p>
        </w:tc>
        <w:tc>
          <w:tcPr>
            <w:tcW w:w="0" w:type="auto"/>
            <w:shd w:val="clear" w:color="auto" w:fill="D9D9D9" w:themeFill="background1" w:themeFillShade="D9"/>
            <w:noWrap/>
            <w:vAlign w:val="center"/>
            <w:hideMark/>
          </w:tcPr>
          <w:p w:rsidR="00BA58A6" w:rsidRPr="00BA58A6" w:rsidRDefault="00BA58A6" w:rsidP="00BA58A6">
            <w:pPr>
              <w:widowControl/>
              <w:jc w:val="center"/>
              <w:rPr>
                <w:rFonts w:ascii="Times New Roman" w:eastAsia="PMingLiU" w:hAnsi="Times New Roman" w:cs="Times New Roman"/>
                <w:b/>
                <w:szCs w:val="24"/>
              </w:rPr>
            </w:pPr>
            <w:r w:rsidRPr="00BA58A6">
              <w:rPr>
                <w:rFonts w:ascii="Times New Roman" w:eastAsia="PMingLiU" w:hAnsi="Times New Roman" w:cs="Times New Roman"/>
                <w:b/>
                <w:szCs w:val="24"/>
              </w:rPr>
              <w:t>Saline</w:t>
            </w:r>
          </w:p>
        </w:tc>
        <w:tc>
          <w:tcPr>
            <w:tcW w:w="0" w:type="auto"/>
            <w:noWrap/>
            <w:vAlign w:val="bottom"/>
          </w:tcPr>
          <w:p w:rsidR="00BA58A6" w:rsidRPr="00BA58A6" w:rsidRDefault="00BA58A6" w:rsidP="00BA58A6">
            <w:pPr>
              <w:widowControl/>
              <w:jc w:val="center"/>
              <w:rPr>
                <w:rFonts w:ascii="Times New Roman" w:hAnsi="Times New Roman" w:cs="Times New Roman"/>
                <w:color w:val="000000"/>
                <w:szCs w:val="24"/>
              </w:rPr>
            </w:pPr>
            <w:r w:rsidRPr="00BA58A6">
              <w:rPr>
                <w:rFonts w:ascii="Times New Roman" w:hAnsi="Times New Roman" w:cs="Times New Roman"/>
                <w:color w:val="000000"/>
                <w:szCs w:val="24"/>
              </w:rPr>
              <w:t>18.77</w:t>
            </w:r>
          </w:p>
          <w:p w:rsidR="00BA58A6" w:rsidRPr="00BA58A6" w:rsidRDefault="00BA58A6" w:rsidP="00BA58A6">
            <w:pPr>
              <w:widowControl/>
              <w:jc w:val="center"/>
              <w:rPr>
                <w:rFonts w:ascii="Times New Roman" w:hAnsi="Times New Roman" w:cs="Times New Roman"/>
                <w:color w:val="000000"/>
                <w:szCs w:val="24"/>
              </w:rPr>
            </w:pPr>
            <w:r w:rsidRPr="00BA58A6">
              <w:rPr>
                <w:rFonts w:ascii="Times New Roman" w:hAnsi="Times New Roman" w:cs="Times New Roman"/>
                <w:color w:val="000000"/>
                <w:szCs w:val="24"/>
              </w:rPr>
              <w:t>(-205.57,243.12)</w:t>
            </w:r>
          </w:p>
        </w:tc>
        <w:tc>
          <w:tcPr>
            <w:tcW w:w="0" w:type="auto"/>
            <w:shd w:val="clear" w:color="auto" w:fill="FBE4D5" w:themeFill="accent2" w:themeFillTint="33"/>
            <w:vAlign w:val="bottom"/>
          </w:tcPr>
          <w:p w:rsidR="00BA58A6" w:rsidRPr="0047104F" w:rsidRDefault="00BA58A6" w:rsidP="00BA58A6">
            <w:pPr>
              <w:jc w:val="center"/>
              <w:rPr>
                <w:rFonts w:ascii="Times New Roman" w:hAnsi="Times New Roman" w:cs="Times New Roman"/>
                <w:b/>
                <w:color w:val="000000"/>
                <w:szCs w:val="24"/>
              </w:rPr>
            </w:pPr>
            <w:r w:rsidRPr="0047104F">
              <w:rPr>
                <w:rFonts w:ascii="Times New Roman" w:hAnsi="Times New Roman" w:cs="Times New Roman"/>
                <w:b/>
                <w:color w:val="000000"/>
                <w:szCs w:val="24"/>
              </w:rPr>
              <w:t>245.13</w:t>
            </w:r>
          </w:p>
          <w:p w:rsidR="00BA58A6" w:rsidRPr="0047104F" w:rsidRDefault="00BA58A6" w:rsidP="00BA58A6">
            <w:pPr>
              <w:jc w:val="center"/>
              <w:rPr>
                <w:rFonts w:ascii="Times New Roman" w:hAnsi="Times New Roman" w:cs="Times New Roman"/>
                <w:b/>
                <w:color w:val="000000"/>
                <w:szCs w:val="24"/>
              </w:rPr>
            </w:pPr>
            <w:r w:rsidRPr="0047104F">
              <w:rPr>
                <w:rFonts w:ascii="Times New Roman" w:hAnsi="Times New Roman" w:cs="Times New Roman"/>
                <w:b/>
                <w:color w:val="000000"/>
                <w:szCs w:val="24"/>
              </w:rPr>
              <w:t>(4.38,485.89)</w:t>
            </w:r>
          </w:p>
        </w:tc>
        <w:tc>
          <w:tcPr>
            <w:tcW w:w="0" w:type="auto"/>
            <w:shd w:val="clear" w:color="auto" w:fill="FBE4D5" w:themeFill="accent2" w:themeFillTint="33"/>
            <w:vAlign w:val="bottom"/>
          </w:tcPr>
          <w:p w:rsidR="00BA58A6" w:rsidRPr="0047104F" w:rsidRDefault="00BA58A6" w:rsidP="00BA58A6">
            <w:pPr>
              <w:jc w:val="center"/>
              <w:rPr>
                <w:rFonts w:ascii="Times New Roman" w:hAnsi="Times New Roman" w:cs="Times New Roman"/>
                <w:b/>
                <w:color w:val="000000"/>
                <w:szCs w:val="24"/>
              </w:rPr>
            </w:pPr>
            <w:r w:rsidRPr="0047104F">
              <w:rPr>
                <w:rFonts w:ascii="Times New Roman" w:hAnsi="Times New Roman" w:cs="Times New Roman"/>
                <w:b/>
                <w:color w:val="000000"/>
                <w:szCs w:val="24"/>
              </w:rPr>
              <w:t>202.60</w:t>
            </w:r>
          </w:p>
          <w:p w:rsidR="00BA58A6" w:rsidRPr="0047104F" w:rsidRDefault="00BA58A6" w:rsidP="00BA58A6">
            <w:pPr>
              <w:jc w:val="center"/>
              <w:rPr>
                <w:rFonts w:ascii="Times New Roman" w:hAnsi="Times New Roman" w:cs="Times New Roman"/>
                <w:b/>
                <w:color w:val="000000"/>
                <w:szCs w:val="24"/>
              </w:rPr>
            </w:pPr>
            <w:r w:rsidRPr="0047104F">
              <w:rPr>
                <w:rFonts w:ascii="Times New Roman" w:hAnsi="Times New Roman" w:cs="Times New Roman"/>
                <w:b/>
                <w:color w:val="000000"/>
                <w:szCs w:val="24"/>
              </w:rPr>
              <w:t>(37.00,368.19)</w:t>
            </w:r>
          </w:p>
        </w:tc>
        <w:tc>
          <w:tcPr>
            <w:tcW w:w="0" w:type="auto"/>
            <w:vAlign w:val="bottom"/>
          </w:tcPr>
          <w:p w:rsidR="00BA58A6" w:rsidRPr="00BA58A6" w:rsidRDefault="00BA58A6" w:rsidP="00BA58A6">
            <w:pPr>
              <w:jc w:val="center"/>
              <w:rPr>
                <w:rFonts w:ascii="Times New Roman" w:hAnsi="Times New Roman" w:cs="Times New Roman"/>
                <w:color w:val="000000"/>
                <w:szCs w:val="24"/>
              </w:rPr>
            </w:pPr>
            <w:r w:rsidRPr="00BA58A6">
              <w:rPr>
                <w:rFonts w:ascii="Times New Roman" w:hAnsi="Times New Roman" w:cs="Times New Roman"/>
                <w:color w:val="000000"/>
                <w:szCs w:val="24"/>
              </w:rPr>
              <w:t>457.69</w:t>
            </w:r>
          </w:p>
          <w:p w:rsidR="00BA58A6" w:rsidRPr="00BA58A6" w:rsidRDefault="00BA58A6" w:rsidP="00BA58A6">
            <w:pPr>
              <w:jc w:val="center"/>
              <w:rPr>
                <w:rFonts w:ascii="Times New Roman" w:hAnsi="Times New Roman" w:cs="Times New Roman"/>
                <w:color w:val="000000"/>
                <w:szCs w:val="24"/>
              </w:rPr>
            </w:pPr>
            <w:r w:rsidRPr="00BA58A6">
              <w:rPr>
                <w:rFonts w:ascii="Times New Roman" w:hAnsi="Times New Roman" w:cs="Times New Roman"/>
                <w:color w:val="000000"/>
                <w:szCs w:val="24"/>
              </w:rPr>
              <w:t>(-11.67,927.05)</w:t>
            </w:r>
          </w:p>
        </w:tc>
      </w:tr>
      <w:tr w:rsidR="00BA58A6" w:rsidRPr="00FE6FB2" w:rsidTr="00BB0698">
        <w:trPr>
          <w:trHeight w:val="324"/>
        </w:trPr>
        <w:tc>
          <w:tcPr>
            <w:tcW w:w="0" w:type="auto"/>
            <w:shd w:val="clear" w:color="auto" w:fill="FFFFFF" w:themeFill="background1"/>
            <w:noWrap/>
            <w:vAlign w:val="center"/>
          </w:tcPr>
          <w:p w:rsidR="00BA58A6" w:rsidRPr="00BA58A6" w:rsidRDefault="00BA58A6" w:rsidP="00BA58A6">
            <w:pPr>
              <w:jc w:val="center"/>
              <w:rPr>
                <w:rFonts w:ascii="Times New Roman" w:hAnsi="Times New Roman" w:cs="Times New Roman"/>
                <w:color w:val="000000"/>
                <w:szCs w:val="24"/>
              </w:rPr>
            </w:pPr>
            <w:r w:rsidRPr="00BA58A6">
              <w:rPr>
                <w:rFonts w:ascii="Times New Roman" w:hAnsi="Times New Roman" w:cs="Times New Roman"/>
                <w:color w:val="000000"/>
                <w:szCs w:val="24"/>
              </w:rPr>
              <w:t>-50.54</w:t>
            </w:r>
          </w:p>
          <w:p w:rsidR="00BA58A6" w:rsidRPr="00BA58A6" w:rsidRDefault="00BA58A6" w:rsidP="00BA58A6">
            <w:pPr>
              <w:jc w:val="center"/>
              <w:rPr>
                <w:rFonts w:ascii="Times New Roman" w:hAnsi="Times New Roman" w:cs="Times New Roman"/>
                <w:color w:val="000000"/>
                <w:szCs w:val="24"/>
              </w:rPr>
            </w:pPr>
            <w:r w:rsidRPr="00BA58A6">
              <w:rPr>
                <w:rFonts w:ascii="Times New Roman" w:hAnsi="Times New Roman" w:cs="Times New Roman"/>
                <w:color w:val="000000"/>
                <w:szCs w:val="24"/>
              </w:rPr>
              <w:t>(-322.44,221.36)</w:t>
            </w:r>
          </w:p>
        </w:tc>
        <w:tc>
          <w:tcPr>
            <w:tcW w:w="0" w:type="auto"/>
            <w:noWrap/>
            <w:vAlign w:val="center"/>
            <w:hideMark/>
          </w:tcPr>
          <w:p w:rsidR="00BA58A6" w:rsidRPr="00BA58A6" w:rsidRDefault="00BA58A6" w:rsidP="00BA58A6">
            <w:pPr>
              <w:widowControl/>
              <w:jc w:val="center"/>
              <w:rPr>
                <w:rFonts w:ascii="Times New Roman" w:hAnsi="Times New Roman" w:cs="Times New Roman"/>
                <w:color w:val="000000"/>
                <w:szCs w:val="24"/>
              </w:rPr>
            </w:pPr>
            <w:r w:rsidRPr="00BA58A6">
              <w:rPr>
                <w:rFonts w:ascii="Times New Roman" w:hAnsi="Times New Roman" w:cs="Times New Roman"/>
                <w:color w:val="000000"/>
                <w:szCs w:val="24"/>
              </w:rPr>
              <w:t>-22.07</w:t>
            </w:r>
          </w:p>
          <w:p w:rsidR="00BA58A6" w:rsidRPr="00BA58A6" w:rsidRDefault="00BA58A6" w:rsidP="00BA58A6">
            <w:pPr>
              <w:widowControl/>
              <w:jc w:val="center"/>
              <w:rPr>
                <w:rFonts w:ascii="Times New Roman" w:hAnsi="Times New Roman" w:cs="Times New Roman"/>
                <w:color w:val="000000"/>
                <w:szCs w:val="24"/>
              </w:rPr>
            </w:pPr>
            <w:r w:rsidRPr="00BA58A6">
              <w:rPr>
                <w:rFonts w:ascii="Times New Roman" w:hAnsi="Times New Roman" w:cs="Times New Roman"/>
                <w:color w:val="000000"/>
                <w:szCs w:val="24"/>
              </w:rPr>
              <w:t>(-226.89,182.75)</w:t>
            </w:r>
          </w:p>
        </w:tc>
        <w:tc>
          <w:tcPr>
            <w:tcW w:w="0" w:type="auto"/>
            <w:shd w:val="clear" w:color="auto" w:fill="D9D9D9" w:themeFill="background1" w:themeFillShade="D9"/>
            <w:noWrap/>
            <w:vAlign w:val="center"/>
            <w:hideMark/>
          </w:tcPr>
          <w:p w:rsidR="00BA58A6" w:rsidRPr="00BA58A6" w:rsidRDefault="00BA58A6" w:rsidP="00BA58A6">
            <w:pPr>
              <w:widowControl/>
              <w:jc w:val="center"/>
              <w:rPr>
                <w:rFonts w:ascii="Times New Roman" w:eastAsia="PMingLiU" w:hAnsi="Times New Roman" w:cs="Times New Roman"/>
                <w:b/>
                <w:szCs w:val="24"/>
              </w:rPr>
            </w:pPr>
            <w:r w:rsidRPr="00BA58A6">
              <w:rPr>
                <w:rFonts w:ascii="Times New Roman" w:eastAsia="PMingLiU" w:hAnsi="Times New Roman" w:cs="Times New Roman"/>
                <w:b/>
                <w:szCs w:val="24"/>
              </w:rPr>
              <w:t>Iso-oncotic</w:t>
            </w:r>
          </w:p>
          <w:p w:rsidR="00BA58A6" w:rsidRPr="00BA58A6" w:rsidRDefault="00BA58A6" w:rsidP="00BA58A6">
            <w:pPr>
              <w:widowControl/>
              <w:jc w:val="center"/>
              <w:rPr>
                <w:rFonts w:ascii="Times New Roman" w:eastAsia="PMingLiU" w:hAnsi="Times New Roman" w:cs="Times New Roman"/>
                <w:b/>
                <w:szCs w:val="24"/>
              </w:rPr>
            </w:pPr>
            <w:r w:rsidRPr="00BA58A6">
              <w:rPr>
                <w:rFonts w:ascii="Times New Roman" w:eastAsia="PMingLiU" w:hAnsi="Times New Roman" w:cs="Times New Roman"/>
                <w:b/>
                <w:szCs w:val="24"/>
              </w:rPr>
              <w:t>albumin</w:t>
            </w:r>
          </w:p>
        </w:tc>
        <w:tc>
          <w:tcPr>
            <w:tcW w:w="0" w:type="auto"/>
            <w:vAlign w:val="bottom"/>
          </w:tcPr>
          <w:p w:rsidR="00BA58A6" w:rsidRPr="00BA58A6" w:rsidRDefault="00BA58A6" w:rsidP="00BA58A6">
            <w:pPr>
              <w:widowControl/>
              <w:jc w:val="center"/>
              <w:rPr>
                <w:rFonts w:ascii="Times New Roman" w:hAnsi="Times New Roman" w:cs="Times New Roman"/>
                <w:color w:val="000000"/>
                <w:szCs w:val="24"/>
              </w:rPr>
            </w:pPr>
            <w:r w:rsidRPr="00BA58A6">
              <w:rPr>
                <w:rFonts w:ascii="Times New Roman" w:hAnsi="Times New Roman" w:cs="Times New Roman"/>
                <w:color w:val="000000"/>
                <w:szCs w:val="24"/>
              </w:rPr>
              <w:t>226.36</w:t>
            </w:r>
          </w:p>
          <w:p w:rsidR="00BA58A6" w:rsidRPr="00BA58A6" w:rsidRDefault="00BA58A6" w:rsidP="00BA58A6">
            <w:pPr>
              <w:widowControl/>
              <w:jc w:val="center"/>
              <w:rPr>
                <w:rFonts w:ascii="Times New Roman" w:hAnsi="Times New Roman" w:cs="Times New Roman"/>
                <w:color w:val="000000"/>
                <w:szCs w:val="24"/>
              </w:rPr>
            </w:pPr>
            <w:r w:rsidRPr="00BA58A6">
              <w:rPr>
                <w:rFonts w:ascii="Times New Roman" w:hAnsi="Times New Roman" w:cs="Times New Roman"/>
                <w:color w:val="000000"/>
                <w:szCs w:val="24"/>
              </w:rPr>
              <w:t>(-94.59,547.31)</w:t>
            </w:r>
          </w:p>
        </w:tc>
        <w:tc>
          <w:tcPr>
            <w:tcW w:w="0" w:type="auto"/>
            <w:vAlign w:val="bottom"/>
          </w:tcPr>
          <w:p w:rsidR="00BA58A6" w:rsidRPr="00BA58A6" w:rsidRDefault="00BA58A6" w:rsidP="00BA58A6">
            <w:pPr>
              <w:jc w:val="center"/>
              <w:rPr>
                <w:rFonts w:ascii="Times New Roman" w:hAnsi="Times New Roman" w:cs="Times New Roman"/>
                <w:color w:val="000000"/>
                <w:szCs w:val="24"/>
              </w:rPr>
            </w:pPr>
            <w:r w:rsidRPr="00BA58A6">
              <w:rPr>
                <w:rFonts w:ascii="Times New Roman" w:hAnsi="Times New Roman" w:cs="Times New Roman"/>
                <w:color w:val="000000"/>
                <w:szCs w:val="24"/>
              </w:rPr>
              <w:t>183.82</w:t>
            </w:r>
          </w:p>
          <w:p w:rsidR="00BA58A6" w:rsidRPr="00BA58A6" w:rsidRDefault="00BA58A6" w:rsidP="00BA58A6">
            <w:pPr>
              <w:jc w:val="center"/>
              <w:rPr>
                <w:rFonts w:ascii="Times New Roman" w:hAnsi="Times New Roman" w:cs="Times New Roman"/>
                <w:color w:val="000000"/>
                <w:szCs w:val="24"/>
              </w:rPr>
            </w:pPr>
            <w:r w:rsidRPr="00BA58A6">
              <w:rPr>
                <w:rFonts w:ascii="Times New Roman" w:hAnsi="Times New Roman" w:cs="Times New Roman"/>
                <w:color w:val="000000"/>
                <w:szCs w:val="24"/>
              </w:rPr>
              <w:t>(-74.60,442.25)</w:t>
            </w:r>
          </w:p>
        </w:tc>
        <w:tc>
          <w:tcPr>
            <w:tcW w:w="0" w:type="auto"/>
            <w:vAlign w:val="bottom"/>
          </w:tcPr>
          <w:p w:rsidR="00BA58A6" w:rsidRPr="00BA58A6" w:rsidRDefault="00BA58A6" w:rsidP="00BA58A6">
            <w:pPr>
              <w:jc w:val="center"/>
              <w:rPr>
                <w:rFonts w:ascii="Times New Roman" w:hAnsi="Times New Roman" w:cs="Times New Roman"/>
                <w:color w:val="000000"/>
                <w:szCs w:val="24"/>
              </w:rPr>
            </w:pPr>
            <w:r w:rsidRPr="00BA58A6">
              <w:rPr>
                <w:rFonts w:ascii="Times New Roman" w:hAnsi="Times New Roman" w:cs="Times New Roman"/>
                <w:color w:val="000000"/>
                <w:szCs w:val="24"/>
              </w:rPr>
              <w:t>438.92</w:t>
            </w:r>
          </w:p>
          <w:p w:rsidR="00BA58A6" w:rsidRPr="00BA58A6" w:rsidRDefault="00BA58A6" w:rsidP="00BA58A6">
            <w:pPr>
              <w:jc w:val="center"/>
              <w:rPr>
                <w:rFonts w:ascii="Times New Roman" w:hAnsi="Times New Roman" w:cs="Times New Roman"/>
                <w:color w:val="000000"/>
                <w:szCs w:val="24"/>
              </w:rPr>
            </w:pPr>
            <w:r w:rsidRPr="00BA58A6">
              <w:rPr>
                <w:rFonts w:ascii="Times New Roman" w:hAnsi="Times New Roman" w:cs="Times New Roman"/>
                <w:color w:val="000000"/>
                <w:szCs w:val="24"/>
              </w:rPr>
              <w:t>(-75.00,952.84)</w:t>
            </w:r>
          </w:p>
        </w:tc>
      </w:tr>
      <w:tr w:rsidR="00BA58A6" w:rsidRPr="00FE6FB2" w:rsidTr="00BB0698">
        <w:trPr>
          <w:trHeight w:val="324"/>
        </w:trPr>
        <w:tc>
          <w:tcPr>
            <w:tcW w:w="0" w:type="auto"/>
            <w:shd w:val="clear" w:color="auto" w:fill="FBE4D5" w:themeFill="accent2" w:themeFillTint="33"/>
            <w:noWrap/>
            <w:vAlign w:val="center"/>
          </w:tcPr>
          <w:p w:rsidR="00BA58A6" w:rsidRPr="00BA58A6" w:rsidRDefault="00BA58A6" w:rsidP="00BA58A6">
            <w:pPr>
              <w:jc w:val="center"/>
              <w:rPr>
                <w:rFonts w:ascii="Times New Roman" w:hAnsi="Times New Roman" w:cs="Times New Roman"/>
                <w:b/>
                <w:color w:val="000000"/>
                <w:szCs w:val="24"/>
              </w:rPr>
            </w:pPr>
            <w:r w:rsidRPr="00BA58A6">
              <w:rPr>
                <w:rFonts w:ascii="Times New Roman" w:hAnsi="Times New Roman" w:cs="Times New Roman"/>
                <w:b/>
                <w:color w:val="000000"/>
                <w:szCs w:val="24"/>
              </w:rPr>
              <w:t>-274.86</w:t>
            </w:r>
          </w:p>
          <w:p w:rsidR="00BA58A6" w:rsidRPr="00BA58A6" w:rsidRDefault="00BA58A6" w:rsidP="00BA58A6">
            <w:pPr>
              <w:jc w:val="center"/>
              <w:rPr>
                <w:rFonts w:ascii="Times New Roman" w:hAnsi="Times New Roman" w:cs="Times New Roman"/>
                <w:b/>
                <w:color w:val="000000"/>
                <w:szCs w:val="24"/>
              </w:rPr>
            </w:pPr>
            <w:r w:rsidRPr="00BA58A6">
              <w:rPr>
                <w:rFonts w:ascii="Times New Roman" w:hAnsi="Times New Roman" w:cs="Times New Roman"/>
                <w:b/>
                <w:color w:val="000000"/>
                <w:szCs w:val="24"/>
              </w:rPr>
              <w:t>(-547.82,-1.89)</w:t>
            </w:r>
          </w:p>
        </w:tc>
        <w:tc>
          <w:tcPr>
            <w:tcW w:w="0" w:type="auto"/>
            <w:shd w:val="clear" w:color="auto" w:fill="FBE4D5" w:themeFill="accent2" w:themeFillTint="33"/>
            <w:noWrap/>
            <w:vAlign w:val="center"/>
          </w:tcPr>
          <w:p w:rsidR="00BA58A6" w:rsidRPr="00BA58A6" w:rsidRDefault="00BA58A6" w:rsidP="00BA58A6">
            <w:pPr>
              <w:jc w:val="center"/>
              <w:rPr>
                <w:rFonts w:ascii="Times New Roman" w:hAnsi="Times New Roman" w:cs="Times New Roman"/>
                <w:b/>
                <w:color w:val="000000"/>
                <w:szCs w:val="24"/>
              </w:rPr>
            </w:pPr>
            <w:r w:rsidRPr="00BA58A6">
              <w:rPr>
                <w:rFonts w:ascii="Times New Roman" w:hAnsi="Times New Roman" w:cs="Times New Roman"/>
                <w:b/>
                <w:color w:val="000000"/>
                <w:szCs w:val="24"/>
              </w:rPr>
              <w:t>-246.38</w:t>
            </w:r>
          </w:p>
          <w:p w:rsidR="00BA58A6" w:rsidRPr="00BA58A6" w:rsidRDefault="00BA58A6" w:rsidP="00BA58A6">
            <w:pPr>
              <w:jc w:val="center"/>
              <w:rPr>
                <w:rFonts w:ascii="Times New Roman" w:hAnsi="Times New Roman" w:cs="Times New Roman"/>
                <w:b/>
                <w:color w:val="000000"/>
                <w:szCs w:val="24"/>
              </w:rPr>
            </w:pPr>
            <w:r w:rsidRPr="00BA58A6">
              <w:rPr>
                <w:rFonts w:ascii="Times New Roman" w:hAnsi="Times New Roman" w:cs="Times New Roman"/>
                <w:b/>
                <w:color w:val="000000"/>
                <w:szCs w:val="24"/>
              </w:rPr>
              <w:t>(-463.94,-28.83)</w:t>
            </w:r>
          </w:p>
        </w:tc>
        <w:tc>
          <w:tcPr>
            <w:tcW w:w="0" w:type="auto"/>
            <w:noWrap/>
            <w:vAlign w:val="center"/>
          </w:tcPr>
          <w:p w:rsidR="00BA58A6" w:rsidRPr="00BA58A6" w:rsidRDefault="00BA58A6" w:rsidP="00BA58A6">
            <w:pPr>
              <w:widowControl/>
              <w:jc w:val="center"/>
              <w:rPr>
                <w:rFonts w:ascii="Times New Roman" w:hAnsi="Times New Roman" w:cs="Times New Roman"/>
                <w:color w:val="000000"/>
                <w:szCs w:val="24"/>
              </w:rPr>
            </w:pPr>
            <w:r w:rsidRPr="00BA58A6">
              <w:rPr>
                <w:rFonts w:ascii="Times New Roman" w:hAnsi="Times New Roman" w:cs="Times New Roman"/>
                <w:color w:val="000000"/>
                <w:szCs w:val="24"/>
              </w:rPr>
              <w:t>-224.31</w:t>
            </w:r>
          </w:p>
          <w:p w:rsidR="00BA58A6" w:rsidRPr="00BA58A6" w:rsidRDefault="00BA58A6" w:rsidP="00BA58A6">
            <w:pPr>
              <w:widowControl/>
              <w:jc w:val="center"/>
              <w:rPr>
                <w:rFonts w:ascii="Times New Roman" w:hAnsi="Times New Roman" w:cs="Times New Roman"/>
                <w:color w:val="000000"/>
                <w:szCs w:val="24"/>
              </w:rPr>
            </w:pPr>
            <w:r w:rsidRPr="00BA58A6">
              <w:rPr>
                <w:rFonts w:ascii="Times New Roman" w:hAnsi="Times New Roman" w:cs="Times New Roman"/>
                <w:color w:val="000000"/>
                <w:szCs w:val="24"/>
              </w:rPr>
              <w:t>(-516.63,68.00)</w:t>
            </w:r>
          </w:p>
        </w:tc>
        <w:tc>
          <w:tcPr>
            <w:tcW w:w="0" w:type="auto"/>
            <w:shd w:val="clear" w:color="auto" w:fill="D9D9D9" w:themeFill="background1" w:themeFillShade="D9"/>
            <w:vAlign w:val="center"/>
          </w:tcPr>
          <w:p w:rsidR="00BA58A6" w:rsidRPr="00BA58A6" w:rsidRDefault="00BA58A6" w:rsidP="00BA58A6">
            <w:pPr>
              <w:widowControl/>
              <w:jc w:val="center"/>
              <w:rPr>
                <w:rFonts w:ascii="Times New Roman" w:eastAsia="PMingLiU" w:hAnsi="Times New Roman" w:cs="Times New Roman"/>
                <w:b/>
                <w:szCs w:val="24"/>
              </w:rPr>
            </w:pPr>
            <w:r w:rsidRPr="00BA58A6">
              <w:rPr>
                <w:rFonts w:ascii="Times New Roman" w:eastAsia="PMingLiU" w:hAnsi="Times New Roman" w:cs="Times New Roman"/>
                <w:b/>
                <w:szCs w:val="24"/>
              </w:rPr>
              <w:t>Hyperoncotic</w:t>
            </w:r>
            <w:r w:rsidRPr="00BA58A6">
              <w:rPr>
                <w:rFonts w:ascii="Times New Roman" w:eastAsia="PMingLiU" w:hAnsi="Times New Roman" w:cs="Times New Roman"/>
                <w:b/>
                <w:szCs w:val="24"/>
              </w:rPr>
              <w:br/>
              <w:t>albumin</w:t>
            </w:r>
          </w:p>
        </w:tc>
        <w:tc>
          <w:tcPr>
            <w:tcW w:w="0" w:type="auto"/>
            <w:vAlign w:val="bottom"/>
          </w:tcPr>
          <w:p w:rsidR="00BA58A6" w:rsidRPr="00BA58A6" w:rsidRDefault="00BA58A6" w:rsidP="00BA58A6">
            <w:pPr>
              <w:widowControl/>
              <w:jc w:val="center"/>
              <w:rPr>
                <w:rFonts w:ascii="Times New Roman" w:hAnsi="Times New Roman" w:cs="Times New Roman"/>
                <w:color w:val="000000"/>
                <w:szCs w:val="24"/>
              </w:rPr>
            </w:pPr>
            <w:r w:rsidRPr="00BA58A6">
              <w:rPr>
                <w:rFonts w:ascii="Times New Roman" w:hAnsi="Times New Roman" w:cs="Times New Roman"/>
                <w:color w:val="000000"/>
                <w:szCs w:val="24"/>
              </w:rPr>
              <w:t>-42.54</w:t>
            </w:r>
          </w:p>
          <w:p w:rsidR="00BA58A6" w:rsidRPr="00BA58A6" w:rsidRDefault="00BA58A6" w:rsidP="00BA58A6">
            <w:pPr>
              <w:widowControl/>
              <w:jc w:val="center"/>
              <w:rPr>
                <w:rFonts w:ascii="Times New Roman" w:hAnsi="Times New Roman" w:cs="Times New Roman"/>
                <w:color w:val="000000"/>
                <w:szCs w:val="24"/>
              </w:rPr>
            </w:pPr>
            <w:r w:rsidRPr="00BA58A6">
              <w:rPr>
                <w:rFonts w:ascii="Times New Roman" w:hAnsi="Times New Roman" w:cs="Times New Roman"/>
                <w:color w:val="000000"/>
                <w:szCs w:val="24"/>
              </w:rPr>
              <w:t>(-287.58,202.51)</w:t>
            </w:r>
          </w:p>
        </w:tc>
        <w:tc>
          <w:tcPr>
            <w:tcW w:w="0" w:type="auto"/>
            <w:vAlign w:val="bottom"/>
          </w:tcPr>
          <w:p w:rsidR="00BA58A6" w:rsidRPr="00BA58A6" w:rsidRDefault="00BA58A6" w:rsidP="00BA58A6">
            <w:pPr>
              <w:jc w:val="center"/>
              <w:rPr>
                <w:rFonts w:ascii="Times New Roman" w:hAnsi="Times New Roman" w:cs="Times New Roman"/>
                <w:color w:val="000000"/>
                <w:szCs w:val="24"/>
              </w:rPr>
            </w:pPr>
            <w:r w:rsidRPr="00BA58A6">
              <w:rPr>
                <w:rFonts w:ascii="Times New Roman" w:hAnsi="Times New Roman" w:cs="Times New Roman"/>
                <w:color w:val="000000"/>
                <w:szCs w:val="24"/>
              </w:rPr>
              <w:t>212.56</w:t>
            </w:r>
          </w:p>
          <w:p w:rsidR="00BA58A6" w:rsidRPr="00BA58A6" w:rsidRDefault="00BA58A6" w:rsidP="00BA58A6">
            <w:pPr>
              <w:jc w:val="center"/>
              <w:rPr>
                <w:rFonts w:ascii="Times New Roman" w:hAnsi="Times New Roman" w:cs="Times New Roman"/>
                <w:color w:val="000000"/>
                <w:szCs w:val="24"/>
              </w:rPr>
            </w:pPr>
            <w:r w:rsidRPr="00BA58A6">
              <w:rPr>
                <w:rFonts w:ascii="Times New Roman" w:hAnsi="Times New Roman" w:cs="Times New Roman"/>
                <w:color w:val="000000"/>
                <w:szCs w:val="24"/>
              </w:rPr>
              <w:t>(-299.22,724.33)</w:t>
            </w:r>
          </w:p>
        </w:tc>
      </w:tr>
      <w:tr w:rsidR="00391F4F" w:rsidRPr="00FE6FB2" w:rsidTr="00BB0698">
        <w:trPr>
          <w:trHeight w:val="324"/>
        </w:trPr>
        <w:tc>
          <w:tcPr>
            <w:tcW w:w="0" w:type="auto"/>
            <w:shd w:val="clear" w:color="auto" w:fill="FBE4D5" w:themeFill="accent2" w:themeFillTint="33"/>
            <w:noWrap/>
            <w:vAlign w:val="center"/>
          </w:tcPr>
          <w:p w:rsidR="00391F4F" w:rsidRPr="00BA58A6" w:rsidRDefault="00391F4F" w:rsidP="00BA58A6">
            <w:pPr>
              <w:jc w:val="center"/>
              <w:rPr>
                <w:rFonts w:ascii="Times New Roman" w:hAnsi="Times New Roman" w:cs="Times New Roman"/>
                <w:b/>
                <w:color w:val="000000"/>
                <w:szCs w:val="24"/>
              </w:rPr>
            </w:pPr>
            <w:r w:rsidRPr="00BA58A6">
              <w:rPr>
                <w:rFonts w:ascii="Times New Roman" w:hAnsi="Times New Roman" w:cs="Times New Roman"/>
                <w:b/>
                <w:color w:val="000000"/>
                <w:szCs w:val="24"/>
              </w:rPr>
              <w:t>-231.93</w:t>
            </w:r>
          </w:p>
          <w:p w:rsidR="00391F4F" w:rsidRPr="00BA58A6" w:rsidRDefault="00391F4F" w:rsidP="00BA58A6">
            <w:pPr>
              <w:jc w:val="center"/>
              <w:rPr>
                <w:rFonts w:ascii="Times New Roman" w:hAnsi="Times New Roman" w:cs="Times New Roman"/>
                <w:b/>
                <w:color w:val="000000"/>
                <w:szCs w:val="24"/>
              </w:rPr>
            </w:pPr>
            <w:r w:rsidRPr="00BA58A6">
              <w:rPr>
                <w:rFonts w:ascii="Times New Roman" w:hAnsi="Times New Roman" w:cs="Times New Roman"/>
                <w:b/>
                <w:color w:val="000000"/>
                <w:szCs w:val="24"/>
              </w:rPr>
              <w:t>(-429.57,-34.29)</w:t>
            </w:r>
          </w:p>
        </w:tc>
        <w:tc>
          <w:tcPr>
            <w:tcW w:w="0" w:type="auto"/>
            <w:shd w:val="clear" w:color="auto" w:fill="FBE4D5" w:themeFill="accent2" w:themeFillTint="33"/>
            <w:noWrap/>
            <w:vAlign w:val="center"/>
          </w:tcPr>
          <w:p w:rsidR="00391F4F" w:rsidRPr="00BA58A6" w:rsidRDefault="00391F4F" w:rsidP="00BA58A6">
            <w:pPr>
              <w:jc w:val="center"/>
              <w:rPr>
                <w:rFonts w:ascii="Times New Roman" w:hAnsi="Times New Roman" w:cs="Times New Roman"/>
                <w:b/>
                <w:color w:val="000000"/>
                <w:szCs w:val="24"/>
              </w:rPr>
            </w:pPr>
            <w:r w:rsidRPr="00BA58A6">
              <w:rPr>
                <w:rFonts w:ascii="Times New Roman" w:hAnsi="Times New Roman" w:cs="Times New Roman"/>
                <w:b/>
                <w:color w:val="000000"/>
                <w:szCs w:val="24"/>
              </w:rPr>
              <w:t>-203.46</w:t>
            </w:r>
          </w:p>
          <w:p w:rsidR="00391F4F" w:rsidRPr="00BA58A6" w:rsidRDefault="00391F4F" w:rsidP="00BA58A6">
            <w:pPr>
              <w:jc w:val="center"/>
              <w:rPr>
                <w:rFonts w:ascii="Times New Roman" w:hAnsi="Times New Roman" w:cs="Times New Roman"/>
                <w:b/>
                <w:color w:val="000000"/>
                <w:szCs w:val="24"/>
              </w:rPr>
            </w:pPr>
            <w:r w:rsidRPr="00BA58A6">
              <w:rPr>
                <w:rFonts w:ascii="Times New Roman" w:hAnsi="Times New Roman" w:cs="Times New Roman"/>
                <w:b/>
                <w:color w:val="000000"/>
                <w:szCs w:val="24"/>
              </w:rPr>
              <w:t>(-349.29,-57.63)</w:t>
            </w:r>
          </w:p>
        </w:tc>
        <w:tc>
          <w:tcPr>
            <w:tcW w:w="0" w:type="auto"/>
            <w:noWrap/>
            <w:vAlign w:val="center"/>
          </w:tcPr>
          <w:p w:rsidR="00391F4F" w:rsidRPr="00BA58A6" w:rsidRDefault="00391F4F" w:rsidP="00BA58A6">
            <w:pPr>
              <w:jc w:val="center"/>
              <w:rPr>
                <w:rFonts w:ascii="Times New Roman" w:hAnsi="Times New Roman" w:cs="Times New Roman"/>
                <w:color w:val="000000"/>
                <w:szCs w:val="24"/>
              </w:rPr>
            </w:pPr>
            <w:r w:rsidRPr="00BA58A6">
              <w:rPr>
                <w:rFonts w:ascii="Times New Roman" w:hAnsi="Times New Roman" w:cs="Times New Roman"/>
                <w:color w:val="000000"/>
                <w:szCs w:val="24"/>
              </w:rPr>
              <w:t>-181.39</w:t>
            </w:r>
          </w:p>
          <w:p w:rsidR="00391F4F" w:rsidRPr="00BA58A6" w:rsidRDefault="00391F4F" w:rsidP="00BA58A6">
            <w:pPr>
              <w:jc w:val="center"/>
              <w:rPr>
                <w:rFonts w:ascii="Times New Roman" w:hAnsi="Times New Roman" w:cs="Times New Roman"/>
                <w:color w:val="000000"/>
                <w:szCs w:val="24"/>
              </w:rPr>
            </w:pPr>
            <w:r w:rsidRPr="00BA58A6">
              <w:rPr>
                <w:rFonts w:ascii="Times New Roman" w:hAnsi="Times New Roman" w:cs="Times New Roman"/>
                <w:color w:val="000000"/>
                <w:szCs w:val="24"/>
              </w:rPr>
              <w:t>(-416.57,53.79)</w:t>
            </w:r>
          </w:p>
        </w:tc>
        <w:tc>
          <w:tcPr>
            <w:tcW w:w="0" w:type="auto"/>
            <w:vAlign w:val="center"/>
          </w:tcPr>
          <w:p w:rsidR="00391F4F" w:rsidRPr="00BA58A6" w:rsidRDefault="00391F4F" w:rsidP="00BA58A6">
            <w:pPr>
              <w:widowControl/>
              <w:jc w:val="center"/>
              <w:rPr>
                <w:rFonts w:ascii="Times New Roman" w:hAnsi="Times New Roman" w:cs="Times New Roman"/>
                <w:color w:val="000000"/>
                <w:szCs w:val="24"/>
              </w:rPr>
            </w:pPr>
            <w:r w:rsidRPr="00BA58A6">
              <w:rPr>
                <w:rFonts w:ascii="Times New Roman" w:hAnsi="Times New Roman" w:cs="Times New Roman"/>
                <w:color w:val="000000"/>
                <w:szCs w:val="24"/>
              </w:rPr>
              <w:t>42.92</w:t>
            </w:r>
          </w:p>
          <w:p w:rsidR="00391F4F" w:rsidRPr="00BA58A6" w:rsidRDefault="00391F4F" w:rsidP="00BA58A6">
            <w:pPr>
              <w:widowControl/>
              <w:jc w:val="center"/>
              <w:rPr>
                <w:rFonts w:ascii="Times New Roman" w:hAnsi="Times New Roman" w:cs="Times New Roman"/>
                <w:color w:val="000000"/>
                <w:szCs w:val="24"/>
              </w:rPr>
            </w:pPr>
            <w:r w:rsidRPr="00BA58A6">
              <w:rPr>
                <w:rFonts w:ascii="Times New Roman" w:hAnsi="Times New Roman" w:cs="Times New Roman"/>
                <w:color w:val="000000"/>
                <w:szCs w:val="24"/>
              </w:rPr>
              <w:t>(-179.10,264.94)</w:t>
            </w:r>
          </w:p>
        </w:tc>
        <w:tc>
          <w:tcPr>
            <w:tcW w:w="0" w:type="auto"/>
            <w:shd w:val="clear" w:color="auto" w:fill="D9D9D9" w:themeFill="background1" w:themeFillShade="D9"/>
            <w:vAlign w:val="center"/>
          </w:tcPr>
          <w:p w:rsidR="00391F4F" w:rsidRPr="00BA58A6" w:rsidRDefault="00391F4F" w:rsidP="00BA58A6">
            <w:pPr>
              <w:widowControl/>
              <w:jc w:val="center"/>
              <w:rPr>
                <w:rFonts w:ascii="Times New Roman" w:eastAsia="PMingLiU" w:hAnsi="Times New Roman" w:cs="Times New Roman"/>
                <w:b/>
                <w:szCs w:val="24"/>
              </w:rPr>
            </w:pPr>
            <w:r w:rsidRPr="00BA58A6">
              <w:rPr>
                <w:rFonts w:ascii="Times New Roman" w:eastAsia="PMingLiU" w:hAnsi="Times New Roman" w:cs="Times New Roman"/>
                <w:b/>
                <w:szCs w:val="24"/>
              </w:rPr>
              <w:t>L-HES</w:t>
            </w:r>
          </w:p>
        </w:tc>
        <w:tc>
          <w:tcPr>
            <w:tcW w:w="0" w:type="auto"/>
            <w:vAlign w:val="center"/>
          </w:tcPr>
          <w:p w:rsidR="00BA58A6" w:rsidRPr="00BA58A6" w:rsidRDefault="00BA58A6" w:rsidP="00BA58A6">
            <w:pPr>
              <w:widowControl/>
              <w:jc w:val="center"/>
              <w:rPr>
                <w:rFonts w:ascii="Times New Roman" w:hAnsi="Times New Roman" w:cs="Times New Roman"/>
                <w:color w:val="000000"/>
                <w:szCs w:val="24"/>
              </w:rPr>
            </w:pPr>
            <w:r w:rsidRPr="00BA58A6">
              <w:rPr>
                <w:rFonts w:ascii="Times New Roman" w:hAnsi="Times New Roman" w:cs="Times New Roman"/>
                <w:color w:val="000000"/>
                <w:szCs w:val="24"/>
              </w:rPr>
              <w:t>255.09</w:t>
            </w:r>
          </w:p>
          <w:p w:rsidR="00391F4F" w:rsidRPr="00BA58A6" w:rsidRDefault="00BA58A6" w:rsidP="00BA58A6">
            <w:pPr>
              <w:widowControl/>
              <w:jc w:val="center"/>
              <w:rPr>
                <w:rFonts w:ascii="Times New Roman" w:hAnsi="Times New Roman" w:cs="Times New Roman"/>
                <w:color w:val="000000"/>
                <w:szCs w:val="24"/>
              </w:rPr>
            </w:pPr>
            <w:r w:rsidRPr="00BA58A6">
              <w:rPr>
                <w:rFonts w:ascii="Times New Roman" w:hAnsi="Times New Roman" w:cs="Times New Roman"/>
                <w:color w:val="000000"/>
                <w:szCs w:val="24"/>
              </w:rPr>
              <w:t>(-205.43,715.61)</w:t>
            </w:r>
          </w:p>
        </w:tc>
      </w:tr>
      <w:tr w:rsidR="00391F4F" w:rsidRPr="00FE6FB2" w:rsidTr="00BB0698">
        <w:trPr>
          <w:trHeight w:val="324"/>
        </w:trPr>
        <w:tc>
          <w:tcPr>
            <w:tcW w:w="0" w:type="auto"/>
            <w:shd w:val="clear" w:color="auto" w:fill="FBE4D5" w:themeFill="accent2" w:themeFillTint="33"/>
            <w:noWrap/>
            <w:vAlign w:val="center"/>
          </w:tcPr>
          <w:p w:rsidR="00391F4F" w:rsidRPr="00FE6FB2" w:rsidRDefault="00391F4F" w:rsidP="00BA58A6">
            <w:pPr>
              <w:jc w:val="center"/>
              <w:rPr>
                <w:rFonts w:ascii="Times New Roman" w:hAnsi="Times New Roman" w:cs="Times New Roman"/>
                <w:b/>
                <w:color w:val="000000"/>
              </w:rPr>
            </w:pPr>
            <w:r w:rsidRPr="00FE6FB2">
              <w:rPr>
                <w:rFonts w:ascii="Times New Roman" w:hAnsi="Times New Roman" w:cs="Times New Roman"/>
                <w:b/>
                <w:color w:val="000000"/>
              </w:rPr>
              <w:t>-500.00</w:t>
            </w:r>
          </w:p>
          <w:p w:rsidR="00391F4F" w:rsidRPr="00FE6FB2" w:rsidRDefault="00391F4F" w:rsidP="00BA58A6">
            <w:pPr>
              <w:jc w:val="center"/>
              <w:rPr>
                <w:rFonts w:ascii="Times New Roman" w:hAnsi="Times New Roman" w:cs="Times New Roman"/>
                <w:b/>
                <w:color w:val="000000"/>
              </w:rPr>
            </w:pPr>
            <w:r w:rsidRPr="00FE6FB2">
              <w:rPr>
                <w:rFonts w:ascii="Times New Roman" w:hAnsi="Times New Roman" w:cs="Times New Roman"/>
                <w:b/>
                <w:color w:val="000000"/>
              </w:rPr>
              <w:t>(-857.79,-142.21)</w:t>
            </w:r>
          </w:p>
        </w:tc>
        <w:tc>
          <w:tcPr>
            <w:tcW w:w="0" w:type="auto"/>
            <w:shd w:val="clear" w:color="auto" w:fill="FBE4D5" w:themeFill="accent2" w:themeFillTint="33"/>
            <w:noWrap/>
            <w:vAlign w:val="center"/>
          </w:tcPr>
          <w:p w:rsidR="00391F4F" w:rsidRPr="00FE6FB2" w:rsidRDefault="00391F4F" w:rsidP="00BA58A6">
            <w:pPr>
              <w:jc w:val="center"/>
              <w:rPr>
                <w:rFonts w:ascii="Times New Roman" w:hAnsi="Times New Roman" w:cs="Times New Roman"/>
                <w:b/>
                <w:color w:val="000000"/>
              </w:rPr>
            </w:pPr>
            <w:r w:rsidRPr="00FE6FB2">
              <w:rPr>
                <w:rFonts w:ascii="Times New Roman" w:hAnsi="Times New Roman" w:cs="Times New Roman"/>
                <w:b/>
                <w:color w:val="000000"/>
              </w:rPr>
              <w:t>-471.53</w:t>
            </w:r>
          </w:p>
          <w:p w:rsidR="00391F4F" w:rsidRPr="00FE6FB2" w:rsidRDefault="00391F4F" w:rsidP="00BA58A6">
            <w:pPr>
              <w:jc w:val="center"/>
              <w:rPr>
                <w:rFonts w:ascii="Times New Roman" w:hAnsi="Times New Roman" w:cs="Times New Roman"/>
                <w:b/>
                <w:color w:val="000000"/>
              </w:rPr>
            </w:pPr>
            <w:r w:rsidRPr="00FE6FB2">
              <w:rPr>
                <w:rFonts w:ascii="Times New Roman" w:hAnsi="Times New Roman" w:cs="Times New Roman"/>
                <w:b/>
                <w:color w:val="000000"/>
              </w:rPr>
              <w:t>(-875.12,-67.94)</w:t>
            </w:r>
          </w:p>
        </w:tc>
        <w:tc>
          <w:tcPr>
            <w:tcW w:w="0" w:type="auto"/>
            <w:shd w:val="clear" w:color="auto" w:fill="FBE4D5" w:themeFill="accent2" w:themeFillTint="33"/>
            <w:noWrap/>
            <w:vAlign w:val="center"/>
          </w:tcPr>
          <w:p w:rsidR="00391F4F" w:rsidRPr="00FE6FB2" w:rsidRDefault="00391F4F" w:rsidP="00BA58A6">
            <w:pPr>
              <w:jc w:val="center"/>
              <w:rPr>
                <w:rFonts w:ascii="Times New Roman" w:hAnsi="Times New Roman" w:cs="Times New Roman"/>
                <w:b/>
                <w:color w:val="000000"/>
              </w:rPr>
            </w:pPr>
            <w:r w:rsidRPr="00FE6FB2">
              <w:rPr>
                <w:rFonts w:ascii="Times New Roman" w:hAnsi="Times New Roman" w:cs="Times New Roman"/>
                <w:b/>
                <w:color w:val="000000"/>
              </w:rPr>
              <w:t>-449.46</w:t>
            </w:r>
          </w:p>
          <w:p w:rsidR="00391F4F" w:rsidRPr="00FE6FB2" w:rsidRDefault="00391F4F" w:rsidP="00BA58A6">
            <w:pPr>
              <w:jc w:val="center"/>
              <w:rPr>
                <w:rFonts w:ascii="Times New Roman" w:hAnsi="Times New Roman" w:cs="Times New Roman"/>
                <w:b/>
                <w:color w:val="000000"/>
              </w:rPr>
            </w:pPr>
            <w:r w:rsidRPr="00FE6FB2">
              <w:rPr>
                <w:rFonts w:ascii="Times New Roman" w:hAnsi="Times New Roman" w:cs="Times New Roman"/>
                <w:b/>
                <w:color w:val="000000"/>
              </w:rPr>
              <w:t>(-898.85,-0.07)</w:t>
            </w:r>
          </w:p>
        </w:tc>
        <w:tc>
          <w:tcPr>
            <w:tcW w:w="0" w:type="auto"/>
            <w:shd w:val="clear" w:color="auto" w:fill="FFFFFF" w:themeFill="background1"/>
            <w:vAlign w:val="center"/>
          </w:tcPr>
          <w:p w:rsidR="00391F4F" w:rsidRPr="00FE6FB2" w:rsidRDefault="00391F4F" w:rsidP="00BA58A6">
            <w:pPr>
              <w:jc w:val="center"/>
              <w:rPr>
                <w:rFonts w:ascii="Times New Roman" w:hAnsi="Times New Roman" w:cs="Times New Roman"/>
                <w:color w:val="000000"/>
              </w:rPr>
            </w:pPr>
            <w:r w:rsidRPr="00FE6FB2">
              <w:rPr>
                <w:rFonts w:ascii="Times New Roman" w:hAnsi="Times New Roman" w:cs="Times New Roman"/>
                <w:color w:val="000000"/>
              </w:rPr>
              <w:t>-225.14</w:t>
            </w:r>
          </w:p>
          <w:p w:rsidR="00391F4F" w:rsidRPr="00FE6FB2" w:rsidRDefault="00391F4F" w:rsidP="00BA58A6">
            <w:pPr>
              <w:jc w:val="center"/>
              <w:rPr>
                <w:rFonts w:ascii="Times New Roman" w:hAnsi="Times New Roman" w:cs="Times New Roman"/>
                <w:color w:val="000000"/>
              </w:rPr>
            </w:pPr>
            <w:r w:rsidRPr="00FE6FB2">
              <w:rPr>
                <w:rFonts w:ascii="Times New Roman" w:hAnsi="Times New Roman" w:cs="Times New Roman"/>
                <w:color w:val="000000"/>
              </w:rPr>
              <w:t>(-675.18,224.89)</w:t>
            </w:r>
          </w:p>
        </w:tc>
        <w:tc>
          <w:tcPr>
            <w:tcW w:w="0" w:type="auto"/>
            <w:shd w:val="clear" w:color="auto" w:fill="FFFFFF" w:themeFill="background1"/>
            <w:vAlign w:val="center"/>
          </w:tcPr>
          <w:p w:rsidR="00391F4F" w:rsidRPr="00FE6FB2" w:rsidRDefault="00391F4F" w:rsidP="00BA58A6">
            <w:pPr>
              <w:widowControl/>
              <w:jc w:val="center"/>
              <w:rPr>
                <w:rFonts w:ascii="Times New Roman" w:hAnsi="Times New Roman" w:cs="Times New Roman"/>
                <w:color w:val="000000"/>
              </w:rPr>
            </w:pPr>
            <w:r w:rsidRPr="00FE6FB2">
              <w:rPr>
                <w:rFonts w:ascii="Times New Roman" w:hAnsi="Times New Roman" w:cs="Times New Roman"/>
                <w:color w:val="000000"/>
              </w:rPr>
              <w:t>-268.07</w:t>
            </w:r>
          </w:p>
          <w:p w:rsidR="00391F4F" w:rsidRPr="00FE6FB2" w:rsidRDefault="00391F4F" w:rsidP="00BA58A6">
            <w:pPr>
              <w:widowControl/>
              <w:jc w:val="center"/>
              <w:rPr>
                <w:rFonts w:ascii="Times New Roman" w:hAnsi="Times New Roman" w:cs="Times New Roman"/>
                <w:color w:val="000000"/>
              </w:rPr>
            </w:pPr>
            <w:r w:rsidRPr="00FE6FB2">
              <w:rPr>
                <w:rFonts w:ascii="Times New Roman" w:hAnsi="Times New Roman" w:cs="Times New Roman"/>
                <w:color w:val="000000"/>
              </w:rPr>
              <w:t>(-676.82,140.68)</w:t>
            </w:r>
          </w:p>
        </w:tc>
        <w:tc>
          <w:tcPr>
            <w:tcW w:w="0" w:type="auto"/>
            <w:shd w:val="clear" w:color="auto" w:fill="D9D9D9" w:themeFill="background1" w:themeFillShade="D9"/>
            <w:vAlign w:val="center"/>
          </w:tcPr>
          <w:p w:rsidR="00391F4F" w:rsidRPr="00FE6FB2" w:rsidRDefault="00391F4F" w:rsidP="00BA58A6">
            <w:pPr>
              <w:widowControl/>
              <w:jc w:val="center"/>
              <w:rPr>
                <w:rFonts w:ascii="Times New Roman" w:eastAsia="PMingLiU" w:hAnsi="Times New Roman" w:cs="Times New Roman"/>
                <w:b/>
                <w:szCs w:val="24"/>
              </w:rPr>
            </w:pPr>
            <w:r w:rsidRPr="00FE6FB2">
              <w:rPr>
                <w:rFonts w:ascii="Times New Roman" w:eastAsia="PMingLiU" w:hAnsi="Times New Roman" w:cs="Times New Roman"/>
                <w:b/>
                <w:szCs w:val="24"/>
              </w:rPr>
              <w:t>H-HES</w:t>
            </w:r>
          </w:p>
        </w:tc>
      </w:tr>
    </w:tbl>
    <w:p w:rsidR="0082327A" w:rsidRDefault="0082327A" w:rsidP="0082327A">
      <w:pPr>
        <w:rPr>
          <w:rFonts w:ascii="Times New Roman" w:hAnsi="Times New Roman" w:cs="Times New Roman"/>
          <w:szCs w:val="20"/>
        </w:rPr>
      </w:pPr>
    </w:p>
    <w:p w:rsidR="0082327A" w:rsidRPr="00FE6FB2" w:rsidRDefault="0082327A" w:rsidP="0082327A">
      <w:pPr>
        <w:rPr>
          <w:rFonts w:ascii="Times New Roman" w:hAnsi="Times New Roman" w:cs="Times New Roman"/>
          <w:szCs w:val="20"/>
        </w:rPr>
      </w:pPr>
      <w:r w:rsidRPr="00FE6FB2">
        <w:rPr>
          <w:rFonts w:ascii="Times New Roman" w:hAnsi="Times New Roman" w:cs="Times New Roman"/>
        </w:rPr>
        <w:t>Abbreviations: L-HES, Low molecular weight hydroxyethyl starch; H-HES, High molecular weight hydroxyethyl starch</w:t>
      </w:r>
    </w:p>
    <w:p w:rsidR="0082327A" w:rsidRPr="003A0D4A" w:rsidRDefault="0082327A" w:rsidP="0082327A">
      <w:pPr>
        <w:rPr>
          <w:rFonts w:ascii="Times New Roman" w:hAnsi="Times New Roman" w:cs="Times New Roman"/>
          <w:szCs w:val="20"/>
        </w:rPr>
      </w:pPr>
      <w:r w:rsidRPr="00FE6FB2">
        <w:rPr>
          <w:rFonts w:ascii="Times New Roman" w:hAnsi="Times New Roman" w:cs="Times New Roman"/>
          <w:szCs w:val="20"/>
        </w:rPr>
        <w:t>*</w:t>
      </w:r>
      <w:r w:rsidR="003A0D4A" w:rsidRPr="003A0D4A">
        <w:rPr>
          <w:rFonts w:ascii="Times New Roman" w:hAnsi="Times New Roman" w:cs="Times New Roman"/>
          <w:szCs w:val="20"/>
        </w:rPr>
        <w:t xml:space="preserve"> </w:t>
      </w:r>
      <w:r w:rsidR="003A0D4A" w:rsidRPr="00FE6FB2">
        <w:rPr>
          <w:rFonts w:ascii="Times New Roman" w:hAnsi="Times New Roman" w:cs="Times New Roman"/>
          <w:szCs w:val="20"/>
        </w:rPr>
        <w:t xml:space="preserve">Results of the network meta-analysis are presented in the </w:t>
      </w:r>
      <w:r w:rsidR="003A0D4A">
        <w:rPr>
          <w:rFonts w:ascii="Times New Roman" w:hAnsi="Times New Roman" w:cs="Times New Roman"/>
          <w:szCs w:val="20"/>
        </w:rPr>
        <w:t>lower left triangle</w:t>
      </w:r>
      <w:r w:rsidR="003A0D4A" w:rsidRPr="00FE6FB2">
        <w:rPr>
          <w:rFonts w:ascii="Times New Roman" w:hAnsi="Times New Roman" w:cs="Times New Roman"/>
          <w:szCs w:val="20"/>
        </w:rPr>
        <w:t xml:space="preserve">. </w:t>
      </w:r>
      <w:r w:rsidR="003A0D4A" w:rsidRPr="00CE2905">
        <w:rPr>
          <w:rFonts w:ascii="Times New Roman" w:hAnsi="Times New Roman" w:cs="Times New Roman"/>
          <w:b/>
          <w:szCs w:val="20"/>
        </w:rPr>
        <w:t xml:space="preserve">Sensitivity analysis with </w:t>
      </w:r>
      <w:r w:rsidR="003A0D4A">
        <w:rPr>
          <w:rFonts w:ascii="Times New Roman" w:hAnsi="Times New Roman" w:cs="Times New Roman"/>
          <w:b/>
          <w:szCs w:val="20"/>
        </w:rPr>
        <w:t xml:space="preserve">exclusion of </w:t>
      </w:r>
      <w:r w:rsidR="003A0D4A" w:rsidRPr="00CE2905">
        <w:rPr>
          <w:rFonts w:ascii="Times New Roman" w:hAnsi="Times New Roman" w:cs="Times New Roman" w:hint="eastAsia"/>
          <w:b/>
          <w:szCs w:val="20"/>
        </w:rPr>
        <w:t>t</w:t>
      </w:r>
      <w:r w:rsidR="003A0D4A" w:rsidRPr="00CE2905">
        <w:rPr>
          <w:rFonts w:ascii="Times New Roman" w:hAnsi="Times New Roman" w:cs="Times New Roman"/>
          <w:b/>
          <w:szCs w:val="20"/>
        </w:rPr>
        <w:t xml:space="preserve">he </w:t>
      </w:r>
      <w:r w:rsidR="003A0D4A">
        <w:rPr>
          <w:rFonts w:ascii="Times New Roman" w:hAnsi="Times New Roman" w:cs="Times New Roman"/>
          <w:b/>
          <w:szCs w:val="20"/>
        </w:rPr>
        <w:t>SMART</w:t>
      </w:r>
      <w:r w:rsidR="003A0D4A" w:rsidRPr="00CE2905">
        <w:rPr>
          <w:rFonts w:ascii="Times New Roman" w:hAnsi="Times New Roman" w:cs="Times New Roman"/>
          <w:b/>
          <w:szCs w:val="20"/>
        </w:rPr>
        <w:t xml:space="preserve"> randomized trial are p</w:t>
      </w:r>
      <w:r w:rsidR="003A0D4A">
        <w:rPr>
          <w:rFonts w:ascii="Times New Roman" w:hAnsi="Times New Roman" w:cs="Times New Roman"/>
          <w:b/>
          <w:szCs w:val="20"/>
        </w:rPr>
        <w:t>resented in the upper right triangle</w:t>
      </w:r>
      <w:r w:rsidR="003A0D4A" w:rsidRPr="00CE2905">
        <w:rPr>
          <w:rFonts w:ascii="Times New Roman" w:hAnsi="Times New Roman" w:cs="Times New Roman"/>
          <w:b/>
          <w:szCs w:val="20"/>
        </w:rPr>
        <w:t>.</w:t>
      </w:r>
    </w:p>
    <w:p w:rsidR="0082327A" w:rsidRPr="00FE6FB2" w:rsidRDefault="0082327A" w:rsidP="0082327A">
      <w:pPr>
        <w:rPr>
          <w:rFonts w:ascii="Times New Roman" w:hAnsi="Times New Roman" w:cs="Times New Roman"/>
          <w:szCs w:val="20"/>
        </w:rPr>
      </w:pPr>
      <w:r w:rsidRPr="00FE6FB2">
        <w:rPr>
          <w:rFonts w:ascii="Times New Roman" w:hAnsi="Times New Roman" w:cs="Times New Roman"/>
          <w:szCs w:val="20"/>
        </w:rPr>
        <w:t xml:space="preserve">Odd ratio and 95% confidence interval were presented and left hand side intervention was reference group. Odds ratio less than one favor the column-defining treatment. </w:t>
      </w:r>
    </w:p>
    <w:p w:rsidR="0082327A" w:rsidRDefault="0082327A" w:rsidP="0082327A">
      <w:pPr>
        <w:widowControl/>
        <w:rPr>
          <w:rFonts w:ascii="Times New Roman" w:hAnsi="Times New Roman" w:cs="Times New Roman"/>
        </w:rPr>
      </w:pPr>
      <w:r>
        <w:rPr>
          <w:rFonts w:ascii="Times New Roman" w:hAnsi="Times New Roman" w:cs="Times New Roman"/>
        </w:rPr>
        <w:br w:type="page"/>
      </w:r>
    </w:p>
    <w:p w:rsidR="0082327A" w:rsidRDefault="0082327A" w:rsidP="0051654B">
      <w:pPr>
        <w:pStyle w:val="Heading1"/>
        <w:rPr>
          <w:rFonts w:ascii="Times New Roman" w:hAnsi="Times New Roman" w:cs="Times New Roman"/>
        </w:rPr>
        <w:sectPr w:rsidR="0082327A" w:rsidSect="0082327A">
          <w:pgSz w:w="16838" w:h="11906" w:orient="landscape"/>
          <w:pgMar w:top="851" w:right="1440" w:bottom="1133" w:left="1440" w:header="851" w:footer="992" w:gutter="0"/>
          <w:cols w:space="425"/>
          <w:docGrid w:type="lines" w:linePitch="360"/>
        </w:sectPr>
      </w:pPr>
    </w:p>
    <w:p w:rsidR="0051654B" w:rsidRPr="0051654B" w:rsidRDefault="00D167F8" w:rsidP="0051654B">
      <w:pPr>
        <w:pStyle w:val="Heading1"/>
        <w:rPr>
          <w:rFonts w:ascii="Times New Roman" w:hAnsi="Times New Roman" w:cs="Times New Roman"/>
        </w:rPr>
      </w:pPr>
      <w:bookmarkStart w:id="258" w:name="_Toc53220923"/>
      <w:r>
        <w:rPr>
          <w:rFonts w:ascii="Times New Roman" w:hAnsi="Times New Roman" w:cs="Times New Roman"/>
        </w:rPr>
        <w:t xml:space="preserve">14.2. Inclusion </w:t>
      </w:r>
      <w:r w:rsidR="0051654B" w:rsidRPr="0051654B">
        <w:rPr>
          <w:rFonts w:ascii="Times New Roman" w:hAnsi="Times New Roman" w:cs="Times New Roman"/>
        </w:rPr>
        <w:t>with pilot study (The SALT Randomized Trial)</w:t>
      </w:r>
      <w:bookmarkEnd w:id="258"/>
    </w:p>
    <w:p w:rsidR="0051654B" w:rsidRDefault="0051654B" w:rsidP="0051654B">
      <w:pPr>
        <w:pStyle w:val="Heading2"/>
      </w:pPr>
      <w:bookmarkStart w:id="259" w:name="_Toc53220924"/>
      <w:r>
        <w:t>14</w:t>
      </w:r>
      <w:r w:rsidR="00D167F8">
        <w:t>.2</w:t>
      </w:r>
      <w:r w:rsidRPr="00FE6FB2">
        <w:t>.</w:t>
      </w:r>
      <w:r w:rsidR="00D167F8">
        <w:t>1.</w:t>
      </w:r>
      <w:r w:rsidRPr="00FE6FB2">
        <w:t xml:space="preserve"> </w:t>
      </w:r>
      <w:r>
        <w:t>Mortality</w:t>
      </w:r>
      <w:bookmarkEnd w:id="259"/>
      <w:r w:rsidR="0038070A">
        <w:t xml:space="preserve"> </w:t>
      </w:r>
    </w:p>
    <w:p w:rsidR="0051654B" w:rsidRPr="00FE6FB2" w:rsidRDefault="0051654B" w:rsidP="0051654B">
      <w:pPr>
        <w:rPr>
          <w:rFonts w:ascii="Times New Roman" w:hAnsi="Times New Roman" w:cs="Times New Roman"/>
        </w:rPr>
      </w:pPr>
      <w:r w:rsidRPr="00FE6FB2">
        <w:rPr>
          <w:rFonts w:ascii="Times New Roman" w:hAnsi="Times New Roman" w:cs="Times New Roman"/>
        </w:rPr>
        <w:t>eTable 1</w:t>
      </w:r>
      <w:r>
        <w:rPr>
          <w:rFonts w:ascii="Times New Roman" w:hAnsi="Times New Roman" w:cs="Times New Roman"/>
        </w:rPr>
        <w:t>4</w:t>
      </w:r>
      <w:r w:rsidR="0082327A">
        <w:rPr>
          <w:rFonts w:ascii="Times New Roman" w:hAnsi="Times New Roman" w:cs="Times New Roman"/>
        </w:rPr>
        <w:t>.5</w:t>
      </w:r>
      <w:r w:rsidRPr="00FE6FB2">
        <w:rPr>
          <w:rFonts w:ascii="Times New Roman" w:hAnsi="Times New Roman" w:cs="Times New Roman"/>
        </w:rPr>
        <w:t xml:space="preserve">. </w:t>
      </w:r>
      <w:r w:rsidRPr="00FE6FB2">
        <w:rPr>
          <w:rFonts w:ascii="Times New Roman" w:hAnsi="Times New Roman" w:cs="Times New Roman"/>
          <w:szCs w:val="20"/>
        </w:rPr>
        <w:t xml:space="preserve">Mortality in league table in sepsis patients </w:t>
      </w:r>
      <w:r w:rsidR="0038070A" w:rsidRPr="0051654B">
        <w:rPr>
          <w:rFonts w:ascii="Times New Roman" w:hAnsi="Times New Roman" w:cs="Times New Roman"/>
        </w:rPr>
        <w:t>with pilot study (The SALT Randomized Trial)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1100"/>
        <w:gridCol w:w="1150"/>
        <w:gridCol w:w="1368"/>
        <w:gridCol w:w="1100"/>
        <w:gridCol w:w="1150"/>
        <w:gridCol w:w="1100"/>
      </w:tblGrid>
      <w:tr w:rsidR="0051654B" w:rsidRPr="0051654B" w:rsidTr="0051654B">
        <w:trPr>
          <w:trHeight w:val="324"/>
        </w:trPr>
        <w:tc>
          <w:tcPr>
            <w:tcW w:w="0" w:type="auto"/>
            <w:shd w:val="clear" w:color="auto" w:fill="D9D9D9" w:themeFill="background1" w:themeFillShade="D9"/>
            <w:noWrap/>
            <w:vAlign w:val="center"/>
            <w:hideMark/>
          </w:tcPr>
          <w:p w:rsidR="0051654B" w:rsidRPr="00CE2905" w:rsidRDefault="0051654B" w:rsidP="0051654B">
            <w:pPr>
              <w:widowControl/>
              <w:jc w:val="center"/>
              <w:rPr>
                <w:rFonts w:ascii="Times New Roman" w:eastAsia="PMingLiU" w:hAnsi="Times New Roman" w:cs="Times New Roman"/>
                <w:b/>
                <w:sz w:val="20"/>
                <w:szCs w:val="20"/>
              </w:rPr>
            </w:pPr>
            <w:r w:rsidRPr="00CE2905">
              <w:rPr>
                <w:rFonts w:ascii="Times New Roman" w:eastAsia="PMingLiU" w:hAnsi="Times New Roman" w:cs="Times New Roman"/>
                <w:b/>
                <w:sz w:val="20"/>
                <w:szCs w:val="20"/>
              </w:rPr>
              <w:t>Balanced</w:t>
            </w:r>
            <w:r w:rsidRPr="00CE2905">
              <w:rPr>
                <w:rFonts w:ascii="Times New Roman" w:eastAsia="PMingLiU" w:hAnsi="Times New Roman" w:cs="Times New Roman"/>
                <w:b/>
                <w:sz w:val="20"/>
                <w:szCs w:val="20"/>
              </w:rPr>
              <w:br/>
              <w:t>crystalloids</w:t>
            </w:r>
          </w:p>
        </w:tc>
        <w:tc>
          <w:tcPr>
            <w:tcW w:w="0" w:type="auto"/>
            <w:shd w:val="clear" w:color="auto" w:fill="FBE4D5" w:themeFill="accent2" w:themeFillTint="33"/>
            <w:noWrap/>
            <w:vAlign w:val="center"/>
          </w:tcPr>
          <w:p w:rsidR="00CE2905" w:rsidRPr="00CE2905" w:rsidRDefault="00CE2905" w:rsidP="00CE2905">
            <w:pPr>
              <w:widowControl/>
              <w:jc w:val="center"/>
              <w:rPr>
                <w:rFonts w:ascii="Times New Roman" w:hAnsi="Times New Roman" w:cs="Times New Roman"/>
                <w:b/>
                <w:color w:val="000000"/>
                <w:sz w:val="20"/>
                <w:szCs w:val="20"/>
              </w:rPr>
            </w:pPr>
            <w:r w:rsidRPr="00CE2905">
              <w:rPr>
                <w:rFonts w:ascii="Times New Roman" w:hAnsi="Times New Roman" w:cs="Times New Roman"/>
                <w:b/>
                <w:color w:val="000000"/>
                <w:sz w:val="20"/>
                <w:szCs w:val="20"/>
              </w:rPr>
              <w:t xml:space="preserve">0.84 </w:t>
            </w:r>
          </w:p>
          <w:p w:rsidR="0051654B" w:rsidRPr="00CE2905" w:rsidRDefault="00CE2905" w:rsidP="00CE2905">
            <w:pPr>
              <w:widowControl/>
              <w:jc w:val="center"/>
              <w:rPr>
                <w:rFonts w:ascii="Times New Roman" w:hAnsi="Times New Roman" w:cs="Times New Roman"/>
                <w:color w:val="000000"/>
                <w:sz w:val="20"/>
                <w:szCs w:val="20"/>
              </w:rPr>
            </w:pPr>
            <w:r w:rsidRPr="00CE2905">
              <w:rPr>
                <w:rFonts w:ascii="Times New Roman" w:hAnsi="Times New Roman" w:cs="Times New Roman"/>
                <w:b/>
                <w:color w:val="000000"/>
                <w:sz w:val="20"/>
                <w:szCs w:val="20"/>
              </w:rPr>
              <w:t>(0.75,0.95)</w:t>
            </w:r>
          </w:p>
        </w:tc>
        <w:tc>
          <w:tcPr>
            <w:tcW w:w="0" w:type="auto"/>
            <w:noWrap/>
            <w:vAlign w:val="center"/>
          </w:tcPr>
          <w:p w:rsidR="0051654B" w:rsidRDefault="0051654B" w:rsidP="0051654B">
            <w:pPr>
              <w:widowControl/>
              <w:jc w:val="center"/>
              <w:rPr>
                <w:rFonts w:ascii="Times New Roman" w:hAnsi="Times New Roman" w:cs="Times New Roman"/>
                <w:color w:val="000000"/>
                <w:sz w:val="20"/>
                <w:szCs w:val="20"/>
              </w:rPr>
            </w:pPr>
            <w:r w:rsidRPr="0051654B">
              <w:rPr>
                <w:rFonts w:ascii="Times New Roman" w:hAnsi="Times New Roman" w:cs="Times New Roman"/>
                <w:color w:val="000000"/>
                <w:sz w:val="20"/>
                <w:szCs w:val="20"/>
              </w:rPr>
              <w:t xml:space="preserve">1.01 </w:t>
            </w:r>
          </w:p>
          <w:p w:rsidR="0051654B" w:rsidRPr="0051654B" w:rsidRDefault="0051654B" w:rsidP="0051654B">
            <w:pPr>
              <w:widowControl/>
              <w:jc w:val="center"/>
              <w:rPr>
                <w:rFonts w:ascii="Times New Roman" w:hAnsi="Times New Roman" w:cs="Times New Roman"/>
                <w:color w:val="000000"/>
                <w:sz w:val="20"/>
                <w:szCs w:val="20"/>
              </w:rPr>
            </w:pPr>
            <w:r w:rsidRPr="0051654B">
              <w:rPr>
                <w:rFonts w:ascii="Times New Roman" w:hAnsi="Times New Roman" w:cs="Times New Roman"/>
                <w:color w:val="000000"/>
                <w:sz w:val="20"/>
                <w:szCs w:val="20"/>
              </w:rPr>
              <w:t>(0.78,1.30)</w:t>
            </w:r>
          </w:p>
        </w:tc>
        <w:tc>
          <w:tcPr>
            <w:tcW w:w="0" w:type="auto"/>
            <w:vAlign w:val="center"/>
          </w:tcPr>
          <w:p w:rsidR="0051654B" w:rsidRDefault="0051654B" w:rsidP="0051654B">
            <w:pPr>
              <w:widowControl/>
              <w:jc w:val="center"/>
              <w:rPr>
                <w:rFonts w:ascii="Times New Roman" w:hAnsi="Times New Roman" w:cs="Times New Roman"/>
                <w:color w:val="000000"/>
                <w:sz w:val="20"/>
                <w:szCs w:val="20"/>
              </w:rPr>
            </w:pPr>
            <w:r w:rsidRPr="0051654B">
              <w:rPr>
                <w:rFonts w:ascii="Times New Roman" w:hAnsi="Times New Roman" w:cs="Times New Roman"/>
                <w:color w:val="000000"/>
                <w:sz w:val="20"/>
                <w:szCs w:val="20"/>
              </w:rPr>
              <w:t xml:space="preserve">0.90 </w:t>
            </w:r>
          </w:p>
          <w:p w:rsidR="0051654B" w:rsidRPr="0051654B" w:rsidRDefault="0051654B" w:rsidP="0051654B">
            <w:pPr>
              <w:widowControl/>
              <w:jc w:val="center"/>
              <w:rPr>
                <w:rFonts w:ascii="Times New Roman" w:hAnsi="Times New Roman" w:cs="Times New Roman"/>
                <w:color w:val="000000"/>
                <w:sz w:val="20"/>
                <w:szCs w:val="20"/>
              </w:rPr>
            </w:pPr>
            <w:r w:rsidRPr="0051654B">
              <w:rPr>
                <w:rFonts w:ascii="Times New Roman" w:hAnsi="Times New Roman" w:cs="Times New Roman"/>
                <w:color w:val="000000"/>
                <w:sz w:val="20"/>
                <w:szCs w:val="20"/>
              </w:rPr>
              <w:t>(0.75,1.09)</w:t>
            </w:r>
          </w:p>
        </w:tc>
        <w:tc>
          <w:tcPr>
            <w:tcW w:w="0" w:type="auto"/>
            <w:shd w:val="clear" w:color="auto" w:fill="FBE4D5" w:themeFill="accent2" w:themeFillTint="33"/>
            <w:vAlign w:val="center"/>
          </w:tcPr>
          <w:p w:rsidR="0051654B" w:rsidRPr="0051654B" w:rsidRDefault="0051654B" w:rsidP="0051654B">
            <w:pPr>
              <w:widowControl/>
              <w:jc w:val="center"/>
              <w:rPr>
                <w:rFonts w:ascii="Times New Roman" w:hAnsi="Times New Roman" w:cs="Times New Roman"/>
                <w:b/>
                <w:color w:val="000000"/>
                <w:sz w:val="20"/>
                <w:szCs w:val="20"/>
              </w:rPr>
            </w:pPr>
            <w:r w:rsidRPr="0051654B">
              <w:rPr>
                <w:rFonts w:ascii="Times New Roman" w:hAnsi="Times New Roman" w:cs="Times New Roman"/>
                <w:b/>
                <w:color w:val="000000"/>
                <w:sz w:val="20"/>
                <w:szCs w:val="20"/>
              </w:rPr>
              <w:t xml:space="preserve">0.81 </w:t>
            </w:r>
          </w:p>
          <w:p w:rsidR="0051654B" w:rsidRPr="0051654B" w:rsidRDefault="0051654B" w:rsidP="0051654B">
            <w:pPr>
              <w:widowControl/>
              <w:jc w:val="center"/>
              <w:rPr>
                <w:rFonts w:ascii="Times New Roman" w:hAnsi="Times New Roman" w:cs="Times New Roman"/>
                <w:b/>
                <w:color w:val="000000"/>
                <w:sz w:val="20"/>
                <w:szCs w:val="20"/>
              </w:rPr>
            </w:pPr>
            <w:r w:rsidRPr="0051654B">
              <w:rPr>
                <w:rFonts w:ascii="Times New Roman" w:hAnsi="Times New Roman" w:cs="Times New Roman"/>
                <w:b/>
                <w:color w:val="000000"/>
                <w:sz w:val="20"/>
                <w:szCs w:val="20"/>
              </w:rPr>
              <w:t>(0.70,0.95)</w:t>
            </w:r>
          </w:p>
        </w:tc>
        <w:tc>
          <w:tcPr>
            <w:tcW w:w="0" w:type="auto"/>
            <w:vAlign w:val="center"/>
          </w:tcPr>
          <w:p w:rsidR="0051654B" w:rsidRDefault="0051654B" w:rsidP="0051654B">
            <w:pPr>
              <w:widowControl/>
              <w:jc w:val="center"/>
              <w:rPr>
                <w:rFonts w:ascii="Times New Roman" w:hAnsi="Times New Roman" w:cs="Times New Roman"/>
                <w:color w:val="000000"/>
                <w:sz w:val="20"/>
                <w:szCs w:val="20"/>
              </w:rPr>
            </w:pPr>
            <w:r w:rsidRPr="0051654B">
              <w:rPr>
                <w:rFonts w:ascii="Times New Roman" w:hAnsi="Times New Roman" w:cs="Times New Roman"/>
                <w:color w:val="000000"/>
                <w:sz w:val="20"/>
                <w:szCs w:val="20"/>
              </w:rPr>
              <w:t xml:space="preserve">0.79 </w:t>
            </w:r>
          </w:p>
          <w:p w:rsidR="0051654B" w:rsidRPr="0051654B" w:rsidRDefault="0051654B" w:rsidP="0051654B">
            <w:pPr>
              <w:widowControl/>
              <w:jc w:val="center"/>
              <w:rPr>
                <w:rFonts w:ascii="Times New Roman" w:hAnsi="Times New Roman" w:cs="Times New Roman"/>
                <w:color w:val="000000"/>
                <w:sz w:val="20"/>
                <w:szCs w:val="20"/>
              </w:rPr>
            </w:pPr>
            <w:r w:rsidRPr="0051654B">
              <w:rPr>
                <w:rFonts w:ascii="Times New Roman" w:hAnsi="Times New Roman" w:cs="Times New Roman"/>
                <w:color w:val="000000"/>
                <w:sz w:val="20"/>
                <w:szCs w:val="20"/>
              </w:rPr>
              <w:t>(0.59,1.06)</w:t>
            </w:r>
          </w:p>
        </w:tc>
        <w:tc>
          <w:tcPr>
            <w:tcW w:w="0" w:type="auto"/>
            <w:vAlign w:val="center"/>
          </w:tcPr>
          <w:p w:rsidR="0051654B" w:rsidRDefault="0051654B" w:rsidP="0051654B">
            <w:pPr>
              <w:widowControl/>
              <w:jc w:val="center"/>
              <w:rPr>
                <w:rFonts w:ascii="Times New Roman" w:hAnsi="Times New Roman" w:cs="Times New Roman"/>
                <w:color w:val="000000"/>
                <w:sz w:val="20"/>
                <w:szCs w:val="20"/>
              </w:rPr>
            </w:pPr>
            <w:r w:rsidRPr="0051654B">
              <w:rPr>
                <w:rFonts w:ascii="Times New Roman" w:hAnsi="Times New Roman" w:cs="Times New Roman"/>
                <w:color w:val="000000"/>
                <w:sz w:val="20"/>
                <w:szCs w:val="20"/>
              </w:rPr>
              <w:t xml:space="preserve">0.93 </w:t>
            </w:r>
          </w:p>
          <w:p w:rsidR="0051654B" w:rsidRPr="0051654B" w:rsidRDefault="0051654B" w:rsidP="0051654B">
            <w:pPr>
              <w:widowControl/>
              <w:jc w:val="center"/>
              <w:rPr>
                <w:rFonts w:ascii="Times New Roman" w:hAnsi="Times New Roman" w:cs="Times New Roman"/>
                <w:color w:val="000000"/>
                <w:sz w:val="20"/>
                <w:szCs w:val="20"/>
              </w:rPr>
            </w:pPr>
            <w:r w:rsidRPr="0051654B">
              <w:rPr>
                <w:rFonts w:ascii="Times New Roman" w:hAnsi="Times New Roman" w:cs="Times New Roman"/>
                <w:color w:val="000000"/>
                <w:sz w:val="20"/>
                <w:szCs w:val="20"/>
              </w:rPr>
              <w:t>(0.66,1.30)</w:t>
            </w:r>
          </w:p>
        </w:tc>
      </w:tr>
      <w:tr w:rsidR="0051654B" w:rsidRPr="0051654B" w:rsidTr="0051654B">
        <w:trPr>
          <w:trHeight w:val="324"/>
        </w:trPr>
        <w:tc>
          <w:tcPr>
            <w:tcW w:w="0" w:type="auto"/>
            <w:shd w:val="clear" w:color="auto" w:fill="FBE4D5" w:themeFill="accent2" w:themeFillTint="33"/>
            <w:noWrap/>
            <w:vAlign w:val="center"/>
            <w:hideMark/>
          </w:tcPr>
          <w:p w:rsidR="0051654B" w:rsidRPr="00CE2905" w:rsidRDefault="0051654B" w:rsidP="0051654B">
            <w:pPr>
              <w:widowControl/>
              <w:jc w:val="center"/>
              <w:rPr>
                <w:rFonts w:ascii="Times New Roman" w:hAnsi="Times New Roman" w:cs="Times New Roman"/>
                <w:b/>
                <w:sz w:val="20"/>
                <w:szCs w:val="20"/>
              </w:rPr>
            </w:pPr>
            <w:r w:rsidRPr="00CE2905">
              <w:rPr>
                <w:rFonts w:ascii="Times New Roman" w:hAnsi="Times New Roman" w:cs="Times New Roman"/>
                <w:b/>
                <w:sz w:val="20"/>
                <w:szCs w:val="20"/>
              </w:rPr>
              <w:t xml:space="preserve">0.84 </w:t>
            </w:r>
            <w:r w:rsidRPr="00CE2905">
              <w:rPr>
                <w:rFonts w:ascii="Times New Roman" w:hAnsi="Times New Roman" w:cs="Times New Roman"/>
                <w:b/>
                <w:sz w:val="20"/>
                <w:szCs w:val="20"/>
              </w:rPr>
              <w:br/>
              <w:t>(0.74,0.95)</w:t>
            </w:r>
          </w:p>
        </w:tc>
        <w:tc>
          <w:tcPr>
            <w:tcW w:w="0" w:type="auto"/>
            <w:shd w:val="clear" w:color="auto" w:fill="D9D9D9" w:themeFill="background1" w:themeFillShade="D9"/>
            <w:noWrap/>
            <w:vAlign w:val="center"/>
            <w:hideMark/>
          </w:tcPr>
          <w:p w:rsidR="0051654B" w:rsidRPr="00CE2905" w:rsidRDefault="0051654B" w:rsidP="0051654B">
            <w:pPr>
              <w:widowControl/>
              <w:jc w:val="center"/>
              <w:rPr>
                <w:rFonts w:ascii="Times New Roman" w:eastAsia="PMingLiU" w:hAnsi="Times New Roman" w:cs="Times New Roman"/>
                <w:b/>
                <w:sz w:val="20"/>
                <w:szCs w:val="20"/>
              </w:rPr>
            </w:pPr>
            <w:r w:rsidRPr="00CE2905">
              <w:rPr>
                <w:rFonts w:ascii="Times New Roman" w:eastAsia="PMingLiU" w:hAnsi="Times New Roman" w:cs="Times New Roman"/>
                <w:b/>
                <w:sz w:val="20"/>
                <w:szCs w:val="20"/>
              </w:rPr>
              <w:t>Saline</w:t>
            </w:r>
          </w:p>
        </w:tc>
        <w:tc>
          <w:tcPr>
            <w:tcW w:w="0" w:type="auto"/>
            <w:noWrap/>
            <w:vAlign w:val="center"/>
          </w:tcPr>
          <w:p w:rsidR="0051654B" w:rsidRDefault="0051654B" w:rsidP="0051654B">
            <w:pPr>
              <w:widowControl/>
              <w:jc w:val="center"/>
              <w:rPr>
                <w:rFonts w:ascii="Times New Roman" w:hAnsi="Times New Roman" w:cs="Times New Roman"/>
                <w:color w:val="000000"/>
                <w:sz w:val="20"/>
                <w:szCs w:val="20"/>
              </w:rPr>
            </w:pPr>
            <w:r w:rsidRPr="0051654B">
              <w:rPr>
                <w:rFonts w:ascii="Times New Roman" w:hAnsi="Times New Roman" w:cs="Times New Roman"/>
                <w:color w:val="000000"/>
                <w:sz w:val="20"/>
                <w:szCs w:val="20"/>
              </w:rPr>
              <w:t xml:space="preserve">0.84 </w:t>
            </w:r>
          </w:p>
          <w:p w:rsidR="0051654B" w:rsidRPr="0051654B" w:rsidRDefault="0051654B" w:rsidP="0051654B">
            <w:pPr>
              <w:widowControl/>
              <w:jc w:val="center"/>
              <w:rPr>
                <w:rFonts w:ascii="Times New Roman" w:hAnsi="Times New Roman" w:cs="Times New Roman"/>
                <w:color w:val="000000"/>
                <w:sz w:val="20"/>
                <w:szCs w:val="20"/>
              </w:rPr>
            </w:pPr>
            <w:r w:rsidRPr="0051654B">
              <w:rPr>
                <w:rFonts w:ascii="Times New Roman" w:hAnsi="Times New Roman" w:cs="Times New Roman"/>
                <w:color w:val="000000"/>
                <w:sz w:val="20"/>
                <w:szCs w:val="20"/>
              </w:rPr>
              <w:t>(0.66,1.06)</w:t>
            </w:r>
          </w:p>
        </w:tc>
        <w:tc>
          <w:tcPr>
            <w:tcW w:w="0" w:type="auto"/>
            <w:vAlign w:val="center"/>
          </w:tcPr>
          <w:p w:rsidR="0051654B" w:rsidRDefault="0051654B" w:rsidP="0051654B">
            <w:pPr>
              <w:widowControl/>
              <w:jc w:val="center"/>
              <w:rPr>
                <w:rFonts w:ascii="Times New Roman" w:hAnsi="Times New Roman" w:cs="Times New Roman"/>
                <w:color w:val="000000"/>
                <w:sz w:val="20"/>
                <w:szCs w:val="20"/>
              </w:rPr>
            </w:pPr>
            <w:r w:rsidRPr="0051654B">
              <w:rPr>
                <w:rFonts w:ascii="Times New Roman" w:hAnsi="Times New Roman" w:cs="Times New Roman"/>
                <w:color w:val="000000"/>
                <w:sz w:val="20"/>
                <w:szCs w:val="20"/>
              </w:rPr>
              <w:t xml:space="preserve">0.93 </w:t>
            </w:r>
          </w:p>
          <w:p w:rsidR="0051654B" w:rsidRPr="0051654B" w:rsidRDefault="0051654B" w:rsidP="0051654B">
            <w:pPr>
              <w:widowControl/>
              <w:jc w:val="center"/>
              <w:rPr>
                <w:rFonts w:ascii="Times New Roman" w:hAnsi="Times New Roman" w:cs="Times New Roman"/>
                <w:color w:val="000000"/>
                <w:sz w:val="20"/>
                <w:szCs w:val="20"/>
              </w:rPr>
            </w:pPr>
            <w:r w:rsidRPr="0051654B">
              <w:rPr>
                <w:rFonts w:ascii="Times New Roman" w:hAnsi="Times New Roman" w:cs="Times New Roman"/>
                <w:color w:val="000000"/>
                <w:sz w:val="20"/>
                <w:szCs w:val="20"/>
              </w:rPr>
              <w:t>(0.81,1.08)</w:t>
            </w:r>
          </w:p>
        </w:tc>
        <w:tc>
          <w:tcPr>
            <w:tcW w:w="0" w:type="auto"/>
            <w:vAlign w:val="center"/>
          </w:tcPr>
          <w:p w:rsidR="0051654B" w:rsidRDefault="0051654B" w:rsidP="0051654B">
            <w:pPr>
              <w:widowControl/>
              <w:jc w:val="center"/>
              <w:rPr>
                <w:rFonts w:ascii="Times New Roman" w:hAnsi="Times New Roman" w:cs="Times New Roman"/>
                <w:color w:val="000000"/>
                <w:sz w:val="20"/>
                <w:szCs w:val="20"/>
              </w:rPr>
            </w:pPr>
            <w:r w:rsidRPr="0051654B">
              <w:rPr>
                <w:rFonts w:ascii="Times New Roman" w:hAnsi="Times New Roman" w:cs="Times New Roman"/>
                <w:color w:val="000000"/>
                <w:sz w:val="20"/>
                <w:szCs w:val="20"/>
              </w:rPr>
              <w:t xml:space="preserve">1.04 </w:t>
            </w:r>
          </w:p>
          <w:p w:rsidR="0051654B" w:rsidRPr="0051654B" w:rsidRDefault="0051654B" w:rsidP="0051654B">
            <w:pPr>
              <w:widowControl/>
              <w:jc w:val="center"/>
              <w:rPr>
                <w:rFonts w:ascii="Times New Roman" w:hAnsi="Times New Roman" w:cs="Times New Roman"/>
                <w:color w:val="000000"/>
                <w:sz w:val="20"/>
                <w:szCs w:val="20"/>
              </w:rPr>
            </w:pPr>
            <w:r w:rsidRPr="0051654B">
              <w:rPr>
                <w:rFonts w:ascii="Times New Roman" w:hAnsi="Times New Roman" w:cs="Times New Roman"/>
                <w:color w:val="000000"/>
                <w:sz w:val="20"/>
                <w:szCs w:val="20"/>
              </w:rPr>
              <w:t>(0.91,1.18)</w:t>
            </w:r>
          </w:p>
        </w:tc>
        <w:tc>
          <w:tcPr>
            <w:tcW w:w="0" w:type="auto"/>
            <w:vAlign w:val="center"/>
          </w:tcPr>
          <w:p w:rsidR="0051654B" w:rsidRDefault="0051654B" w:rsidP="0051654B">
            <w:pPr>
              <w:widowControl/>
              <w:jc w:val="center"/>
              <w:rPr>
                <w:rFonts w:ascii="Times New Roman" w:hAnsi="Times New Roman" w:cs="Times New Roman"/>
                <w:color w:val="000000"/>
                <w:sz w:val="20"/>
                <w:szCs w:val="20"/>
              </w:rPr>
            </w:pPr>
            <w:r w:rsidRPr="0051654B">
              <w:rPr>
                <w:rFonts w:ascii="Times New Roman" w:hAnsi="Times New Roman" w:cs="Times New Roman"/>
                <w:color w:val="000000"/>
                <w:sz w:val="20"/>
                <w:szCs w:val="20"/>
              </w:rPr>
              <w:t xml:space="preserve">1.07 </w:t>
            </w:r>
          </w:p>
          <w:p w:rsidR="0051654B" w:rsidRPr="0051654B" w:rsidRDefault="0051654B" w:rsidP="0051654B">
            <w:pPr>
              <w:widowControl/>
              <w:jc w:val="center"/>
              <w:rPr>
                <w:rFonts w:ascii="Times New Roman" w:hAnsi="Times New Roman" w:cs="Times New Roman"/>
                <w:color w:val="000000"/>
                <w:sz w:val="20"/>
                <w:szCs w:val="20"/>
              </w:rPr>
            </w:pPr>
            <w:r w:rsidRPr="0051654B">
              <w:rPr>
                <w:rFonts w:ascii="Times New Roman" w:hAnsi="Times New Roman" w:cs="Times New Roman"/>
                <w:color w:val="000000"/>
                <w:sz w:val="20"/>
                <w:szCs w:val="20"/>
              </w:rPr>
              <w:t>(0.79,1.45)</w:t>
            </w:r>
          </w:p>
        </w:tc>
        <w:tc>
          <w:tcPr>
            <w:tcW w:w="0" w:type="auto"/>
            <w:vAlign w:val="center"/>
          </w:tcPr>
          <w:p w:rsidR="0051654B" w:rsidRDefault="0051654B" w:rsidP="0051654B">
            <w:pPr>
              <w:widowControl/>
              <w:jc w:val="center"/>
              <w:rPr>
                <w:rFonts w:ascii="Times New Roman" w:hAnsi="Times New Roman" w:cs="Times New Roman"/>
                <w:color w:val="000000"/>
                <w:sz w:val="20"/>
                <w:szCs w:val="20"/>
              </w:rPr>
            </w:pPr>
            <w:r w:rsidRPr="0051654B">
              <w:rPr>
                <w:rFonts w:ascii="Times New Roman" w:hAnsi="Times New Roman" w:cs="Times New Roman"/>
                <w:color w:val="000000"/>
                <w:sz w:val="20"/>
                <w:szCs w:val="20"/>
              </w:rPr>
              <w:t xml:space="preserve">0.91 </w:t>
            </w:r>
          </w:p>
          <w:p w:rsidR="0051654B" w:rsidRPr="0051654B" w:rsidRDefault="0051654B" w:rsidP="0051654B">
            <w:pPr>
              <w:widowControl/>
              <w:jc w:val="center"/>
              <w:rPr>
                <w:rFonts w:ascii="Times New Roman" w:hAnsi="Times New Roman" w:cs="Times New Roman"/>
                <w:color w:val="000000"/>
                <w:sz w:val="20"/>
                <w:szCs w:val="20"/>
              </w:rPr>
            </w:pPr>
            <w:r w:rsidRPr="0051654B">
              <w:rPr>
                <w:rFonts w:ascii="Times New Roman" w:hAnsi="Times New Roman" w:cs="Times New Roman"/>
                <w:color w:val="000000"/>
                <w:sz w:val="20"/>
                <w:szCs w:val="20"/>
              </w:rPr>
              <w:t>(0.66,1.26)</w:t>
            </w:r>
          </w:p>
        </w:tc>
      </w:tr>
      <w:tr w:rsidR="0051654B" w:rsidRPr="0051654B" w:rsidTr="0051654B">
        <w:trPr>
          <w:trHeight w:val="324"/>
        </w:trPr>
        <w:tc>
          <w:tcPr>
            <w:tcW w:w="0" w:type="auto"/>
            <w:noWrap/>
            <w:vAlign w:val="center"/>
            <w:hideMark/>
          </w:tcPr>
          <w:p w:rsidR="0051654B" w:rsidRPr="0051654B" w:rsidRDefault="0051654B" w:rsidP="0051654B">
            <w:pPr>
              <w:jc w:val="center"/>
              <w:rPr>
                <w:rFonts w:ascii="Times New Roman" w:hAnsi="Times New Roman" w:cs="Times New Roman"/>
                <w:sz w:val="20"/>
                <w:szCs w:val="20"/>
              </w:rPr>
            </w:pPr>
            <w:r w:rsidRPr="0051654B">
              <w:rPr>
                <w:rFonts w:ascii="Times New Roman" w:hAnsi="Times New Roman" w:cs="Times New Roman"/>
                <w:sz w:val="20"/>
                <w:szCs w:val="20"/>
              </w:rPr>
              <w:t>1.00</w:t>
            </w:r>
          </w:p>
          <w:p w:rsidR="0051654B" w:rsidRPr="0051654B" w:rsidRDefault="0051654B" w:rsidP="0051654B">
            <w:pPr>
              <w:jc w:val="center"/>
              <w:rPr>
                <w:rFonts w:ascii="Times New Roman" w:hAnsi="Times New Roman" w:cs="Times New Roman"/>
                <w:sz w:val="20"/>
                <w:szCs w:val="20"/>
              </w:rPr>
            </w:pPr>
            <w:r w:rsidRPr="0051654B">
              <w:rPr>
                <w:rFonts w:ascii="Times New Roman" w:hAnsi="Times New Roman" w:cs="Times New Roman"/>
                <w:sz w:val="20"/>
                <w:szCs w:val="20"/>
              </w:rPr>
              <w:t>(0.77,1.30)</w:t>
            </w:r>
          </w:p>
        </w:tc>
        <w:tc>
          <w:tcPr>
            <w:tcW w:w="0" w:type="auto"/>
            <w:noWrap/>
            <w:vAlign w:val="center"/>
            <w:hideMark/>
          </w:tcPr>
          <w:p w:rsidR="0051654B" w:rsidRPr="0051654B" w:rsidRDefault="0051654B" w:rsidP="0051654B">
            <w:pPr>
              <w:widowControl/>
              <w:jc w:val="center"/>
              <w:rPr>
                <w:rFonts w:ascii="Times New Roman" w:hAnsi="Times New Roman" w:cs="Times New Roman"/>
                <w:sz w:val="20"/>
                <w:szCs w:val="20"/>
              </w:rPr>
            </w:pPr>
            <w:r w:rsidRPr="0051654B">
              <w:rPr>
                <w:rFonts w:ascii="Times New Roman" w:hAnsi="Times New Roman" w:cs="Times New Roman"/>
                <w:sz w:val="20"/>
                <w:szCs w:val="20"/>
              </w:rPr>
              <w:t>0.84</w:t>
            </w:r>
            <w:r w:rsidRPr="0051654B">
              <w:rPr>
                <w:rFonts w:ascii="Times New Roman" w:hAnsi="Times New Roman" w:cs="Times New Roman"/>
                <w:sz w:val="20"/>
                <w:szCs w:val="20"/>
              </w:rPr>
              <w:br/>
              <w:t>(0.66,1.06)</w:t>
            </w:r>
          </w:p>
        </w:tc>
        <w:tc>
          <w:tcPr>
            <w:tcW w:w="0" w:type="auto"/>
            <w:shd w:val="clear" w:color="auto" w:fill="D9D9D9" w:themeFill="background1" w:themeFillShade="D9"/>
            <w:noWrap/>
            <w:vAlign w:val="center"/>
            <w:hideMark/>
          </w:tcPr>
          <w:p w:rsidR="0051654B" w:rsidRPr="0051654B" w:rsidRDefault="0051654B" w:rsidP="0051654B">
            <w:pPr>
              <w:widowControl/>
              <w:jc w:val="center"/>
              <w:rPr>
                <w:rFonts w:ascii="Times New Roman" w:eastAsia="PMingLiU" w:hAnsi="Times New Roman" w:cs="Times New Roman"/>
                <w:b/>
                <w:sz w:val="20"/>
                <w:szCs w:val="20"/>
              </w:rPr>
            </w:pPr>
            <w:r w:rsidRPr="0051654B">
              <w:rPr>
                <w:rFonts w:ascii="Times New Roman" w:eastAsia="PMingLiU" w:hAnsi="Times New Roman" w:cs="Times New Roman"/>
                <w:b/>
                <w:sz w:val="20"/>
                <w:szCs w:val="20"/>
              </w:rPr>
              <w:t>Iso-oncotic</w:t>
            </w:r>
          </w:p>
          <w:p w:rsidR="0051654B" w:rsidRPr="0051654B" w:rsidRDefault="0051654B" w:rsidP="0051654B">
            <w:pPr>
              <w:widowControl/>
              <w:jc w:val="center"/>
              <w:rPr>
                <w:rFonts w:ascii="Times New Roman" w:eastAsia="PMingLiU" w:hAnsi="Times New Roman" w:cs="Times New Roman"/>
                <w:b/>
                <w:sz w:val="20"/>
                <w:szCs w:val="20"/>
              </w:rPr>
            </w:pPr>
            <w:r w:rsidRPr="0051654B">
              <w:rPr>
                <w:rFonts w:ascii="Times New Roman" w:eastAsia="PMingLiU" w:hAnsi="Times New Roman" w:cs="Times New Roman"/>
                <w:b/>
                <w:sz w:val="20"/>
                <w:szCs w:val="20"/>
              </w:rPr>
              <w:t>albumin</w:t>
            </w:r>
          </w:p>
        </w:tc>
        <w:tc>
          <w:tcPr>
            <w:tcW w:w="0" w:type="auto"/>
            <w:vAlign w:val="center"/>
          </w:tcPr>
          <w:p w:rsidR="0051654B" w:rsidRDefault="0051654B" w:rsidP="0051654B">
            <w:pPr>
              <w:widowControl/>
              <w:jc w:val="center"/>
              <w:rPr>
                <w:rFonts w:ascii="Times New Roman" w:hAnsi="Times New Roman" w:cs="Times New Roman"/>
                <w:color w:val="000000"/>
                <w:sz w:val="20"/>
                <w:szCs w:val="20"/>
              </w:rPr>
            </w:pPr>
            <w:r w:rsidRPr="0051654B">
              <w:rPr>
                <w:rFonts w:ascii="Times New Roman" w:hAnsi="Times New Roman" w:cs="Times New Roman"/>
                <w:color w:val="000000"/>
                <w:sz w:val="20"/>
                <w:szCs w:val="20"/>
              </w:rPr>
              <w:t xml:space="preserve">1.12 </w:t>
            </w:r>
          </w:p>
          <w:p w:rsidR="0051654B" w:rsidRPr="0051654B" w:rsidRDefault="0051654B" w:rsidP="0051654B">
            <w:pPr>
              <w:widowControl/>
              <w:jc w:val="center"/>
              <w:rPr>
                <w:rFonts w:ascii="Times New Roman" w:hAnsi="Times New Roman" w:cs="Times New Roman"/>
                <w:color w:val="000000"/>
                <w:sz w:val="20"/>
                <w:szCs w:val="20"/>
              </w:rPr>
            </w:pPr>
            <w:r w:rsidRPr="0051654B">
              <w:rPr>
                <w:rFonts w:ascii="Times New Roman" w:hAnsi="Times New Roman" w:cs="Times New Roman"/>
                <w:color w:val="000000"/>
                <w:sz w:val="20"/>
                <w:szCs w:val="20"/>
              </w:rPr>
              <w:t>(0.85,1.47)</w:t>
            </w:r>
          </w:p>
        </w:tc>
        <w:tc>
          <w:tcPr>
            <w:tcW w:w="0" w:type="auto"/>
            <w:vAlign w:val="center"/>
          </w:tcPr>
          <w:p w:rsidR="0051654B" w:rsidRDefault="0051654B" w:rsidP="0051654B">
            <w:pPr>
              <w:widowControl/>
              <w:jc w:val="center"/>
              <w:rPr>
                <w:rFonts w:ascii="Times New Roman" w:hAnsi="Times New Roman" w:cs="Times New Roman"/>
                <w:color w:val="000000"/>
                <w:sz w:val="20"/>
                <w:szCs w:val="20"/>
              </w:rPr>
            </w:pPr>
            <w:r w:rsidRPr="0051654B">
              <w:rPr>
                <w:rFonts w:ascii="Times New Roman" w:hAnsi="Times New Roman" w:cs="Times New Roman"/>
                <w:color w:val="000000"/>
                <w:sz w:val="20"/>
                <w:szCs w:val="20"/>
              </w:rPr>
              <w:t xml:space="preserve">1.24 </w:t>
            </w:r>
          </w:p>
          <w:p w:rsidR="0051654B" w:rsidRPr="0051654B" w:rsidRDefault="0051654B" w:rsidP="0051654B">
            <w:pPr>
              <w:widowControl/>
              <w:jc w:val="center"/>
              <w:rPr>
                <w:rFonts w:ascii="Times New Roman" w:hAnsi="Times New Roman" w:cs="Times New Roman"/>
                <w:color w:val="000000"/>
                <w:sz w:val="20"/>
                <w:szCs w:val="20"/>
              </w:rPr>
            </w:pPr>
            <w:r w:rsidRPr="0051654B">
              <w:rPr>
                <w:rFonts w:ascii="Times New Roman" w:hAnsi="Times New Roman" w:cs="Times New Roman"/>
                <w:color w:val="000000"/>
                <w:sz w:val="20"/>
                <w:szCs w:val="20"/>
              </w:rPr>
              <w:t>(0.95,1.61)</w:t>
            </w:r>
          </w:p>
        </w:tc>
        <w:tc>
          <w:tcPr>
            <w:tcW w:w="0" w:type="auto"/>
            <w:vAlign w:val="center"/>
          </w:tcPr>
          <w:p w:rsidR="0051654B" w:rsidRDefault="0051654B" w:rsidP="0051654B">
            <w:pPr>
              <w:widowControl/>
              <w:jc w:val="center"/>
              <w:rPr>
                <w:rFonts w:ascii="Times New Roman" w:hAnsi="Times New Roman" w:cs="Times New Roman"/>
                <w:color w:val="000000"/>
                <w:sz w:val="20"/>
                <w:szCs w:val="20"/>
              </w:rPr>
            </w:pPr>
            <w:r w:rsidRPr="0051654B">
              <w:rPr>
                <w:rFonts w:ascii="Times New Roman" w:hAnsi="Times New Roman" w:cs="Times New Roman"/>
                <w:color w:val="000000"/>
                <w:sz w:val="20"/>
                <w:szCs w:val="20"/>
              </w:rPr>
              <w:t xml:space="preserve">1.28 </w:t>
            </w:r>
          </w:p>
          <w:p w:rsidR="0051654B" w:rsidRPr="0051654B" w:rsidRDefault="0051654B" w:rsidP="0051654B">
            <w:pPr>
              <w:widowControl/>
              <w:jc w:val="center"/>
              <w:rPr>
                <w:rFonts w:ascii="Times New Roman" w:hAnsi="Times New Roman" w:cs="Times New Roman"/>
                <w:color w:val="000000"/>
                <w:sz w:val="20"/>
                <w:szCs w:val="20"/>
              </w:rPr>
            </w:pPr>
            <w:r w:rsidRPr="0051654B">
              <w:rPr>
                <w:rFonts w:ascii="Times New Roman" w:hAnsi="Times New Roman" w:cs="Times New Roman"/>
                <w:color w:val="000000"/>
                <w:sz w:val="20"/>
                <w:szCs w:val="20"/>
              </w:rPr>
              <w:t>(0.88,1.85)</w:t>
            </w:r>
          </w:p>
        </w:tc>
        <w:tc>
          <w:tcPr>
            <w:tcW w:w="0" w:type="auto"/>
            <w:vAlign w:val="center"/>
          </w:tcPr>
          <w:p w:rsidR="0051654B" w:rsidRDefault="0051654B" w:rsidP="0051654B">
            <w:pPr>
              <w:widowControl/>
              <w:jc w:val="center"/>
              <w:rPr>
                <w:rFonts w:ascii="Times New Roman" w:hAnsi="Times New Roman" w:cs="Times New Roman"/>
                <w:color w:val="000000"/>
                <w:sz w:val="20"/>
                <w:szCs w:val="20"/>
              </w:rPr>
            </w:pPr>
            <w:r w:rsidRPr="0051654B">
              <w:rPr>
                <w:rFonts w:ascii="Times New Roman" w:hAnsi="Times New Roman" w:cs="Times New Roman"/>
                <w:color w:val="000000"/>
                <w:sz w:val="20"/>
                <w:szCs w:val="20"/>
              </w:rPr>
              <w:t xml:space="preserve">1.08 </w:t>
            </w:r>
          </w:p>
          <w:p w:rsidR="0051654B" w:rsidRPr="0051654B" w:rsidRDefault="0051654B" w:rsidP="0051654B">
            <w:pPr>
              <w:widowControl/>
              <w:jc w:val="center"/>
              <w:rPr>
                <w:rFonts w:ascii="Times New Roman" w:hAnsi="Times New Roman" w:cs="Times New Roman"/>
                <w:color w:val="000000"/>
                <w:sz w:val="20"/>
                <w:szCs w:val="20"/>
              </w:rPr>
            </w:pPr>
            <w:r w:rsidRPr="0051654B">
              <w:rPr>
                <w:rFonts w:ascii="Times New Roman" w:hAnsi="Times New Roman" w:cs="Times New Roman"/>
                <w:color w:val="000000"/>
                <w:sz w:val="20"/>
                <w:szCs w:val="20"/>
              </w:rPr>
              <w:t>(0.73,1.61)</w:t>
            </w:r>
          </w:p>
        </w:tc>
      </w:tr>
      <w:tr w:rsidR="0051654B" w:rsidRPr="0051654B" w:rsidTr="0051654B">
        <w:trPr>
          <w:trHeight w:val="324"/>
        </w:trPr>
        <w:tc>
          <w:tcPr>
            <w:tcW w:w="0" w:type="auto"/>
            <w:shd w:val="clear" w:color="auto" w:fill="FFFFFF" w:themeFill="background1"/>
            <w:noWrap/>
            <w:vAlign w:val="center"/>
          </w:tcPr>
          <w:p w:rsidR="0051654B" w:rsidRPr="0051654B" w:rsidRDefault="0051654B" w:rsidP="0051654B">
            <w:pPr>
              <w:jc w:val="center"/>
              <w:rPr>
                <w:rFonts w:ascii="Times New Roman" w:hAnsi="Times New Roman" w:cs="Times New Roman"/>
                <w:sz w:val="20"/>
                <w:szCs w:val="20"/>
              </w:rPr>
            </w:pPr>
            <w:r w:rsidRPr="0051654B">
              <w:rPr>
                <w:rFonts w:ascii="Times New Roman" w:hAnsi="Times New Roman" w:cs="Times New Roman"/>
                <w:sz w:val="20"/>
                <w:szCs w:val="20"/>
              </w:rPr>
              <w:t>0.90</w:t>
            </w:r>
          </w:p>
          <w:p w:rsidR="0051654B" w:rsidRPr="0051654B" w:rsidRDefault="0051654B" w:rsidP="0051654B">
            <w:pPr>
              <w:jc w:val="center"/>
              <w:rPr>
                <w:rFonts w:ascii="Times New Roman" w:hAnsi="Times New Roman" w:cs="Times New Roman"/>
                <w:sz w:val="20"/>
                <w:szCs w:val="20"/>
              </w:rPr>
            </w:pPr>
            <w:r w:rsidRPr="0051654B">
              <w:rPr>
                <w:rFonts w:ascii="Times New Roman" w:hAnsi="Times New Roman" w:cs="Times New Roman"/>
                <w:sz w:val="20"/>
                <w:szCs w:val="20"/>
              </w:rPr>
              <w:t>(0.71,1.09)</w:t>
            </w:r>
          </w:p>
        </w:tc>
        <w:tc>
          <w:tcPr>
            <w:tcW w:w="0" w:type="auto"/>
            <w:noWrap/>
            <w:vAlign w:val="center"/>
          </w:tcPr>
          <w:p w:rsidR="0051654B" w:rsidRPr="0051654B" w:rsidRDefault="0051654B" w:rsidP="0051654B">
            <w:pPr>
              <w:jc w:val="center"/>
              <w:rPr>
                <w:rFonts w:ascii="Times New Roman" w:hAnsi="Times New Roman" w:cs="Times New Roman"/>
                <w:sz w:val="20"/>
                <w:szCs w:val="20"/>
              </w:rPr>
            </w:pPr>
            <w:r w:rsidRPr="0051654B">
              <w:rPr>
                <w:rFonts w:ascii="Times New Roman" w:hAnsi="Times New Roman" w:cs="Times New Roman"/>
                <w:sz w:val="20"/>
                <w:szCs w:val="20"/>
              </w:rPr>
              <w:t>0.93</w:t>
            </w:r>
          </w:p>
          <w:p w:rsidR="0051654B" w:rsidRPr="0051654B" w:rsidRDefault="0051654B" w:rsidP="0051654B">
            <w:pPr>
              <w:jc w:val="center"/>
              <w:rPr>
                <w:rFonts w:ascii="Times New Roman" w:hAnsi="Times New Roman" w:cs="Times New Roman"/>
                <w:sz w:val="20"/>
                <w:szCs w:val="20"/>
              </w:rPr>
            </w:pPr>
            <w:r w:rsidRPr="0051654B">
              <w:rPr>
                <w:rFonts w:ascii="Times New Roman" w:hAnsi="Times New Roman" w:cs="Times New Roman"/>
                <w:sz w:val="20"/>
                <w:szCs w:val="20"/>
              </w:rPr>
              <w:t>(0.81,1.08)</w:t>
            </w:r>
          </w:p>
        </w:tc>
        <w:tc>
          <w:tcPr>
            <w:tcW w:w="0" w:type="auto"/>
            <w:noWrap/>
            <w:vAlign w:val="center"/>
          </w:tcPr>
          <w:p w:rsidR="0051654B" w:rsidRPr="0051654B" w:rsidRDefault="0051654B" w:rsidP="0051654B">
            <w:pPr>
              <w:widowControl/>
              <w:jc w:val="center"/>
              <w:rPr>
                <w:rFonts w:ascii="Times New Roman" w:hAnsi="Times New Roman" w:cs="Times New Roman"/>
                <w:sz w:val="20"/>
                <w:szCs w:val="20"/>
              </w:rPr>
            </w:pPr>
            <w:r w:rsidRPr="0051654B">
              <w:rPr>
                <w:rFonts w:ascii="Times New Roman" w:hAnsi="Times New Roman" w:cs="Times New Roman"/>
                <w:sz w:val="20"/>
                <w:szCs w:val="20"/>
              </w:rPr>
              <w:t>1.12</w:t>
            </w:r>
          </w:p>
          <w:p w:rsidR="0051654B" w:rsidRPr="0051654B" w:rsidRDefault="0051654B" w:rsidP="0051654B">
            <w:pPr>
              <w:widowControl/>
              <w:jc w:val="center"/>
              <w:rPr>
                <w:rFonts w:ascii="Times New Roman" w:hAnsi="Times New Roman" w:cs="Times New Roman"/>
                <w:sz w:val="20"/>
                <w:szCs w:val="20"/>
              </w:rPr>
            </w:pPr>
            <w:r w:rsidRPr="0051654B">
              <w:rPr>
                <w:rFonts w:ascii="Times New Roman" w:hAnsi="Times New Roman" w:cs="Times New Roman"/>
                <w:sz w:val="20"/>
                <w:szCs w:val="20"/>
              </w:rPr>
              <w:t>0.85,1.47)</w:t>
            </w:r>
          </w:p>
        </w:tc>
        <w:tc>
          <w:tcPr>
            <w:tcW w:w="0" w:type="auto"/>
            <w:shd w:val="clear" w:color="auto" w:fill="D9D9D9" w:themeFill="background1" w:themeFillShade="D9"/>
            <w:vAlign w:val="center"/>
          </w:tcPr>
          <w:p w:rsidR="0051654B" w:rsidRPr="0051654B" w:rsidRDefault="0051654B" w:rsidP="0051654B">
            <w:pPr>
              <w:widowControl/>
              <w:jc w:val="center"/>
              <w:rPr>
                <w:rFonts w:ascii="Times New Roman" w:eastAsia="PMingLiU" w:hAnsi="Times New Roman" w:cs="Times New Roman"/>
                <w:b/>
                <w:sz w:val="20"/>
                <w:szCs w:val="20"/>
              </w:rPr>
            </w:pPr>
            <w:r w:rsidRPr="0051654B">
              <w:rPr>
                <w:rFonts w:ascii="Times New Roman" w:eastAsia="PMingLiU" w:hAnsi="Times New Roman" w:cs="Times New Roman"/>
                <w:b/>
                <w:sz w:val="20"/>
                <w:szCs w:val="20"/>
              </w:rPr>
              <w:t>Hyperoncotic</w:t>
            </w:r>
            <w:r w:rsidRPr="0051654B">
              <w:rPr>
                <w:rFonts w:ascii="Times New Roman" w:eastAsia="PMingLiU" w:hAnsi="Times New Roman" w:cs="Times New Roman"/>
                <w:b/>
                <w:sz w:val="20"/>
                <w:szCs w:val="20"/>
              </w:rPr>
              <w:br/>
              <w:t>albumin</w:t>
            </w:r>
          </w:p>
        </w:tc>
        <w:tc>
          <w:tcPr>
            <w:tcW w:w="0" w:type="auto"/>
            <w:vAlign w:val="center"/>
          </w:tcPr>
          <w:p w:rsidR="0051654B" w:rsidRDefault="0051654B" w:rsidP="0051654B">
            <w:pPr>
              <w:widowControl/>
              <w:jc w:val="center"/>
              <w:rPr>
                <w:rFonts w:ascii="Times New Roman" w:hAnsi="Times New Roman" w:cs="Times New Roman"/>
                <w:color w:val="000000"/>
                <w:sz w:val="20"/>
                <w:szCs w:val="20"/>
              </w:rPr>
            </w:pPr>
            <w:r w:rsidRPr="0051654B">
              <w:rPr>
                <w:rFonts w:ascii="Times New Roman" w:hAnsi="Times New Roman" w:cs="Times New Roman"/>
                <w:color w:val="000000"/>
                <w:sz w:val="20"/>
                <w:szCs w:val="20"/>
              </w:rPr>
              <w:t xml:space="preserve">1.11 </w:t>
            </w:r>
          </w:p>
          <w:p w:rsidR="0051654B" w:rsidRPr="0051654B" w:rsidRDefault="0051654B" w:rsidP="0051654B">
            <w:pPr>
              <w:widowControl/>
              <w:jc w:val="center"/>
              <w:rPr>
                <w:rFonts w:ascii="Times New Roman" w:hAnsi="Times New Roman" w:cs="Times New Roman"/>
                <w:color w:val="000000"/>
                <w:sz w:val="20"/>
                <w:szCs w:val="20"/>
              </w:rPr>
            </w:pPr>
            <w:r w:rsidRPr="0051654B">
              <w:rPr>
                <w:rFonts w:ascii="Times New Roman" w:hAnsi="Times New Roman" w:cs="Times New Roman"/>
                <w:color w:val="000000"/>
                <w:sz w:val="20"/>
                <w:szCs w:val="20"/>
              </w:rPr>
              <w:t>(0.91,1.35)</w:t>
            </w:r>
          </w:p>
        </w:tc>
        <w:tc>
          <w:tcPr>
            <w:tcW w:w="0" w:type="auto"/>
            <w:vAlign w:val="center"/>
          </w:tcPr>
          <w:p w:rsidR="0051654B" w:rsidRDefault="0051654B" w:rsidP="0051654B">
            <w:pPr>
              <w:widowControl/>
              <w:jc w:val="center"/>
              <w:rPr>
                <w:rFonts w:ascii="Times New Roman" w:hAnsi="Times New Roman" w:cs="Times New Roman"/>
                <w:color w:val="000000"/>
                <w:sz w:val="20"/>
                <w:szCs w:val="20"/>
              </w:rPr>
            </w:pPr>
            <w:r w:rsidRPr="0051654B">
              <w:rPr>
                <w:rFonts w:ascii="Times New Roman" w:hAnsi="Times New Roman" w:cs="Times New Roman"/>
                <w:color w:val="000000"/>
                <w:sz w:val="20"/>
                <w:szCs w:val="20"/>
              </w:rPr>
              <w:t xml:space="preserve">1.15 </w:t>
            </w:r>
          </w:p>
          <w:p w:rsidR="0051654B" w:rsidRPr="0051654B" w:rsidRDefault="0051654B" w:rsidP="0051654B">
            <w:pPr>
              <w:widowControl/>
              <w:jc w:val="center"/>
              <w:rPr>
                <w:rFonts w:ascii="Times New Roman" w:hAnsi="Times New Roman" w:cs="Times New Roman"/>
                <w:color w:val="000000"/>
                <w:sz w:val="20"/>
                <w:szCs w:val="20"/>
              </w:rPr>
            </w:pPr>
            <w:r w:rsidRPr="0051654B">
              <w:rPr>
                <w:rFonts w:ascii="Times New Roman" w:hAnsi="Times New Roman" w:cs="Times New Roman"/>
                <w:color w:val="000000"/>
                <w:sz w:val="20"/>
                <w:szCs w:val="20"/>
              </w:rPr>
              <w:t>(0.82,1.61)</w:t>
            </w:r>
          </w:p>
        </w:tc>
        <w:tc>
          <w:tcPr>
            <w:tcW w:w="0" w:type="auto"/>
            <w:vAlign w:val="center"/>
          </w:tcPr>
          <w:p w:rsidR="0051654B" w:rsidRDefault="0051654B" w:rsidP="0051654B">
            <w:pPr>
              <w:widowControl/>
              <w:jc w:val="center"/>
              <w:rPr>
                <w:rFonts w:ascii="Times New Roman" w:hAnsi="Times New Roman" w:cs="Times New Roman"/>
                <w:color w:val="000000"/>
                <w:sz w:val="20"/>
                <w:szCs w:val="20"/>
              </w:rPr>
            </w:pPr>
            <w:r w:rsidRPr="0051654B">
              <w:rPr>
                <w:rFonts w:ascii="Times New Roman" w:hAnsi="Times New Roman" w:cs="Times New Roman"/>
                <w:color w:val="000000"/>
                <w:sz w:val="20"/>
                <w:szCs w:val="20"/>
              </w:rPr>
              <w:t xml:space="preserve">0.97 </w:t>
            </w:r>
          </w:p>
          <w:p w:rsidR="0051654B" w:rsidRPr="0051654B" w:rsidRDefault="0051654B" w:rsidP="0051654B">
            <w:pPr>
              <w:widowControl/>
              <w:jc w:val="center"/>
              <w:rPr>
                <w:rFonts w:ascii="Times New Roman" w:hAnsi="Times New Roman" w:cs="Times New Roman"/>
                <w:color w:val="000000"/>
                <w:sz w:val="20"/>
                <w:szCs w:val="20"/>
              </w:rPr>
            </w:pPr>
            <w:r w:rsidRPr="0051654B">
              <w:rPr>
                <w:rFonts w:ascii="Times New Roman" w:hAnsi="Times New Roman" w:cs="Times New Roman"/>
                <w:color w:val="000000"/>
                <w:sz w:val="20"/>
                <w:szCs w:val="20"/>
              </w:rPr>
              <w:t>(0.68,1.39)</w:t>
            </w:r>
          </w:p>
        </w:tc>
      </w:tr>
      <w:tr w:rsidR="0051654B" w:rsidRPr="0051654B" w:rsidTr="0051654B">
        <w:trPr>
          <w:trHeight w:val="324"/>
        </w:trPr>
        <w:tc>
          <w:tcPr>
            <w:tcW w:w="0" w:type="auto"/>
            <w:shd w:val="clear" w:color="auto" w:fill="FBE4D5" w:themeFill="accent2" w:themeFillTint="33"/>
            <w:noWrap/>
            <w:vAlign w:val="center"/>
          </w:tcPr>
          <w:p w:rsidR="0051654B" w:rsidRPr="0051654B" w:rsidRDefault="0051654B" w:rsidP="0051654B">
            <w:pPr>
              <w:jc w:val="center"/>
              <w:rPr>
                <w:rFonts w:ascii="Times New Roman" w:hAnsi="Times New Roman" w:cs="Times New Roman"/>
                <w:b/>
                <w:sz w:val="20"/>
                <w:szCs w:val="20"/>
              </w:rPr>
            </w:pPr>
            <w:r w:rsidRPr="0051654B">
              <w:rPr>
                <w:rFonts w:ascii="Times New Roman" w:hAnsi="Times New Roman" w:cs="Times New Roman"/>
                <w:b/>
                <w:sz w:val="20"/>
                <w:szCs w:val="20"/>
              </w:rPr>
              <w:t>0.81</w:t>
            </w:r>
            <w:r w:rsidRPr="0051654B">
              <w:rPr>
                <w:rFonts w:ascii="Times New Roman" w:hAnsi="Times New Roman" w:cs="Times New Roman"/>
                <w:b/>
                <w:sz w:val="20"/>
                <w:szCs w:val="20"/>
              </w:rPr>
              <w:br/>
              <w:t>(0.69,0.95)</w:t>
            </w:r>
          </w:p>
        </w:tc>
        <w:tc>
          <w:tcPr>
            <w:tcW w:w="0" w:type="auto"/>
            <w:noWrap/>
            <w:vAlign w:val="center"/>
          </w:tcPr>
          <w:p w:rsidR="0051654B" w:rsidRPr="0051654B" w:rsidRDefault="0051654B" w:rsidP="0051654B">
            <w:pPr>
              <w:jc w:val="center"/>
              <w:rPr>
                <w:rFonts w:ascii="Times New Roman" w:hAnsi="Times New Roman" w:cs="Times New Roman"/>
                <w:sz w:val="20"/>
                <w:szCs w:val="20"/>
              </w:rPr>
            </w:pPr>
            <w:r w:rsidRPr="0051654B">
              <w:rPr>
                <w:rFonts w:ascii="Times New Roman" w:hAnsi="Times New Roman" w:cs="Times New Roman"/>
                <w:sz w:val="20"/>
                <w:szCs w:val="20"/>
              </w:rPr>
              <w:t xml:space="preserve">1.03 </w:t>
            </w:r>
            <w:r w:rsidRPr="0051654B">
              <w:rPr>
                <w:rFonts w:ascii="Times New Roman" w:hAnsi="Times New Roman" w:cs="Times New Roman"/>
                <w:sz w:val="20"/>
                <w:szCs w:val="20"/>
              </w:rPr>
              <w:br/>
              <w:t>(0.91,1.18)</w:t>
            </w:r>
          </w:p>
        </w:tc>
        <w:tc>
          <w:tcPr>
            <w:tcW w:w="0" w:type="auto"/>
            <w:noWrap/>
            <w:vAlign w:val="center"/>
          </w:tcPr>
          <w:p w:rsidR="0051654B" w:rsidRPr="0051654B" w:rsidRDefault="0051654B" w:rsidP="0051654B">
            <w:pPr>
              <w:widowControl/>
              <w:jc w:val="center"/>
              <w:rPr>
                <w:rFonts w:ascii="Times New Roman" w:hAnsi="Times New Roman" w:cs="Times New Roman"/>
                <w:sz w:val="20"/>
                <w:szCs w:val="20"/>
              </w:rPr>
            </w:pPr>
            <w:r w:rsidRPr="0051654B">
              <w:rPr>
                <w:rFonts w:ascii="Times New Roman" w:hAnsi="Times New Roman" w:cs="Times New Roman"/>
                <w:sz w:val="20"/>
                <w:szCs w:val="20"/>
              </w:rPr>
              <w:t xml:space="preserve">0.23 </w:t>
            </w:r>
            <w:r w:rsidRPr="0051654B">
              <w:rPr>
                <w:rFonts w:ascii="Times New Roman" w:hAnsi="Times New Roman" w:cs="Times New Roman"/>
                <w:sz w:val="20"/>
                <w:szCs w:val="20"/>
              </w:rPr>
              <w:br/>
              <w:t>(0.95,1.61)</w:t>
            </w:r>
          </w:p>
        </w:tc>
        <w:tc>
          <w:tcPr>
            <w:tcW w:w="0" w:type="auto"/>
            <w:vAlign w:val="center"/>
          </w:tcPr>
          <w:p w:rsidR="0051654B" w:rsidRPr="0051654B" w:rsidRDefault="0051654B" w:rsidP="0051654B">
            <w:pPr>
              <w:widowControl/>
              <w:jc w:val="center"/>
              <w:rPr>
                <w:rFonts w:ascii="Times New Roman" w:eastAsia="PMingLiU" w:hAnsi="Times New Roman" w:cs="Times New Roman"/>
                <w:sz w:val="20"/>
                <w:szCs w:val="20"/>
              </w:rPr>
            </w:pPr>
            <w:r w:rsidRPr="0051654B">
              <w:rPr>
                <w:rFonts w:ascii="Times New Roman" w:eastAsia="PMingLiU" w:hAnsi="Times New Roman" w:cs="Times New Roman"/>
                <w:sz w:val="20"/>
                <w:szCs w:val="20"/>
              </w:rPr>
              <w:t>1.11</w:t>
            </w:r>
          </w:p>
          <w:p w:rsidR="0051654B" w:rsidRPr="0051654B" w:rsidRDefault="0051654B" w:rsidP="0051654B">
            <w:pPr>
              <w:widowControl/>
              <w:jc w:val="center"/>
              <w:rPr>
                <w:rFonts w:ascii="Times New Roman" w:eastAsia="PMingLiU" w:hAnsi="Times New Roman" w:cs="Times New Roman"/>
                <w:sz w:val="20"/>
                <w:szCs w:val="20"/>
              </w:rPr>
            </w:pPr>
            <w:r w:rsidRPr="0051654B">
              <w:rPr>
                <w:rFonts w:ascii="Times New Roman" w:eastAsia="PMingLiU" w:hAnsi="Times New Roman" w:cs="Times New Roman"/>
                <w:sz w:val="20"/>
                <w:szCs w:val="20"/>
              </w:rPr>
              <w:t>(0.91,1.34)</w:t>
            </w:r>
          </w:p>
        </w:tc>
        <w:tc>
          <w:tcPr>
            <w:tcW w:w="0" w:type="auto"/>
            <w:shd w:val="clear" w:color="auto" w:fill="D9D9D9" w:themeFill="background1" w:themeFillShade="D9"/>
            <w:vAlign w:val="center"/>
          </w:tcPr>
          <w:p w:rsidR="0051654B" w:rsidRPr="0051654B" w:rsidRDefault="0051654B" w:rsidP="0051654B">
            <w:pPr>
              <w:widowControl/>
              <w:jc w:val="center"/>
              <w:rPr>
                <w:rFonts w:ascii="Times New Roman" w:eastAsia="PMingLiU" w:hAnsi="Times New Roman" w:cs="Times New Roman"/>
                <w:b/>
                <w:sz w:val="20"/>
                <w:szCs w:val="20"/>
              </w:rPr>
            </w:pPr>
            <w:r w:rsidRPr="0051654B">
              <w:rPr>
                <w:rFonts w:ascii="Times New Roman" w:eastAsia="PMingLiU" w:hAnsi="Times New Roman" w:cs="Times New Roman"/>
                <w:b/>
                <w:sz w:val="20"/>
                <w:szCs w:val="20"/>
              </w:rPr>
              <w:t>L-HES</w:t>
            </w:r>
          </w:p>
        </w:tc>
        <w:tc>
          <w:tcPr>
            <w:tcW w:w="0" w:type="auto"/>
            <w:vAlign w:val="center"/>
          </w:tcPr>
          <w:p w:rsidR="0051654B" w:rsidRDefault="0051654B" w:rsidP="0051654B">
            <w:pPr>
              <w:widowControl/>
              <w:jc w:val="center"/>
              <w:rPr>
                <w:rFonts w:ascii="Times New Roman" w:hAnsi="Times New Roman" w:cs="Times New Roman"/>
                <w:color w:val="000000"/>
                <w:sz w:val="20"/>
                <w:szCs w:val="20"/>
              </w:rPr>
            </w:pPr>
            <w:r w:rsidRPr="0051654B">
              <w:rPr>
                <w:rFonts w:ascii="Times New Roman" w:hAnsi="Times New Roman" w:cs="Times New Roman"/>
                <w:color w:val="000000"/>
                <w:sz w:val="20"/>
                <w:szCs w:val="20"/>
              </w:rPr>
              <w:t xml:space="preserve">1.03 </w:t>
            </w:r>
          </w:p>
          <w:p w:rsidR="0051654B" w:rsidRPr="0051654B" w:rsidRDefault="0051654B" w:rsidP="0051654B">
            <w:pPr>
              <w:widowControl/>
              <w:jc w:val="center"/>
              <w:rPr>
                <w:rFonts w:ascii="Times New Roman" w:hAnsi="Times New Roman" w:cs="Times New Roman"/>
                <w:color w:val="000000"/>
                <w:sz w:val="20"/>
                <w:szCs w:val="20"/>
              </w:rPr>
            </w:pPr>
            <w:r w:rsidRPr="0051654B">
              <w:rPr>
                <w:rFonts w:ascii="Times New Roman" w:hAnsi="Times New Roman" w:cs="Times New Roman"/>
                <w:color w:val="000000"/>
                <w:sz w:val="20"/>
                <w:szCs w:val="20"/>
              </w:rPr>
              <w:t>(0.75,1.42)</w:t>
            </w:r>
          </w:p>
        </w:tc>
        <w:tc>
          <w:tcPr>
            <w:tcW w:w="0" w:type="auto"/>
            <w:vAlign w:val="center"/>
          </w:tcPr>
          <w:p w:rsidR="0051654B" w:rsidRDefault="0051654B" w:rsidP="0051654B">
            <w:pPr>
              <w:widowControl/>
              <w:jc w:val="center"/>
              <w:rPr>
                <w:rFonts w:ascii="Times New Roman" w:hAnsi="Times New Roman" w:cs="Times New Roman"/>
                <w:color w:val="000000"/>
                <w:sz w:val="20"/>
                <w:szCs w:val="20"/>
              </w:rPr>
            </w:pPr>
            <w:r w:rsidRPr="0051654B">
              <w:rPr>
                <w:rFonts w:ascii="Times New Roman" w:hAnsi="Times New Roman" w:cs="Times New Roman"/>
                <w:color w:val="000000"/>
                <w:sz w:val="20"/>
                <w:szCs w:val="20"/>
              </w:rPr>
              <w:t xml:space="preserve">0.88 </w:t>
            </w:r>
          </w:p>
          <w:p w:rsidR="0051654B" w:rsidRPr="0051654B" w:rsidRDefault="0051654B" w:rsidP="0051654B">
            <w:pPr>
              <w:widowControl/>
              <w:jc w:val="center"/>
              <w:rPr>
                <w:rFonts w:ascii="Times New Roman" w:hAnsi="Times New Roman" w:cs="Times New Roman"/>
                <w:color w:val="000000"/>
                <w:sz w:val="20"/>
                <w:szCs w:val="20"/>
              </w:rPr>
            </w:pPr>
            <w:r w:rsidRPr="0051654B">
              <w:rPr>
                <w:rFonts w:ascii="Times New Roman" w:hAnsi="Times New Roman" w:cs="Times New Roman"/>
                <w:color w:val="000000"/>
                <w:sz w:val="20"/>
                <w:szCs w:val="20"/>
              </w:rPr>
              <w:t>(0.63,1.23)</w:t>
            </w:r>
          </w:p>
        </w:tc>
      </w:tr>
      <w:tr w:rsidR="0051654B" w:rsidRPr="0051654B" w:rsidTr="0051654B">
        <w:trPr>
          <w:trHeight w:val="324"/>
        </w:trPr>
        <w:tc>
          <w:tcPr>
            <w:tcW w:w="0" w:type="auto"/>
            <w:noWrap/>
            <w:vAlign w:val="center"/>
          </w:tcPr>
          <w:p w:rsidR="0051654B" w:rsidRPr="0051654B" w:rsidRDefault="0051654B" w:rsidP="0051654B">
            <w:pPr>
              <w:jc w:val="center"/>
              <w:rPr>
                <w:rFonts w:ascii="Times New Roman" w:hAnsi="Times New Roman" w:cs="Times New Roman"/>
                <w:sz w:val="20"/>
                <w:szCs w:val="20"/>
              </w:rPr>
            </w:pPr>
            <w:r w:rsidRPr="0051654B">
              <w:rPr>
                <w:rFonts w:ascii="Times New Roman" w:hAnsi="Times New Roman" w:cs="Times New Roman"/>
                <w:sz w:val="20"/>
                <w:szCs w:val="20"/>
              </w:rPr>
              <w:t xml:space="preserve">0.79 </w:t>
            </w:r>
            <w:r w:rsidRPr="0051654B">
              <w:rPr>
                <w:rFonts w:ascii="Times New Roman" w:hAnsi="Times New Roman" w:cs="Times New Roman"/>
                <w:sz w:val="20"/>
                <w:szCs w:val="20"/>
              </w:rPr>
              <w:br/>
              <w:t>(0.56,1.06)</w:t>
            </w:r>
          </w:p>
        </w:tc>
        <w:tc>
          <w:tcPr>
            <w:tcW w:w="0" w:type="auto"/>
            <w:noWrap/>
            <w:vAlign w:val="center"/>
          </w:tcPr>
          <w:p w:rsidR="0051654B" w:rsidRPr="0051654B" w:rsidRDefault="0051654B" w:rsidP="0051654B">
            <w:pPr>
              <w:jc w:val="center"/>
              <w:rPr>
                <w:rFonts w:ascii="Times New Roman" w:hAnsi="Times New Roman" w:cs="Times New Roman"/>
                <w:sz w:val="20"/>
                <w:szCs w:val="20"/>
              </w:rPr>
            </w:pPr>
            <w:r w:rsidRPr="0051654B">
              <w:rPr>
                <w:rFonts w:ascii="Times New Roman" w:hAnsi="Times New Roman" w:cs="Times New Roman"/>
                <w:sz w:val="20"/>
                <w:szCs w:val="20"/>
              </w:rPr>
              <w:t xml:space="preserve">1.06 </w:t>
            </w:r>
            <w:r w:rsidRPr="0051654B">
              <w:rPr>
                <w:rFonts w:ascii="Times New Roman" w:hAnsi="Times New Roman" w:cs="Times New Roman"/>
                <w:sz w:val="20"/>
                <w:szCs w:val="20"/>
              </w:rPr>
              <w:br/>
              <w:t>(0.78,1.45)</w:t>
            </w:r>
          </w:p>
        </w:tc>
        <w:tc>
          <w:tcPr>
            <w:tcW w:w="0" w:type="auto"/>
            <w:noWrap/>
            <w:vAlign w:val="center"/>
          </w:tcPr>
          <w:p w:rsidR="0051654B" w:rsidRPr="0051654B" w:rsidRDefault="0051654B" w:rsidP="0051654B">
            <w:pPr>
              <w:jc w:val="center"/>
              <w:rPr>
                <w:rFonts w:ascii="Times New Roman" w:hAnsi="Times New Roman" w:cs="Times New Roman"/>
                <w:sz w:val="20"/>
                <w:szCs w:val="20"/>
              </w:rPr>
            </w:pPr>
            <w:r w:rsidRPr="0051654B">
              <w:rPr>
                <w:rFonts w:ascii="Times New Roman" w:hAnsi="Times New Roman" w:cs="Times New Roman"/>
                <w:sz w:val="20"/>
                <w:szCs w:val="20"/>
              </w:rPr>
              <w:t>1.27</w:t>
            </w:r>
            <w:r w:rsidRPr="0051654B">
              <w:rPr>
                <w:rFonts w:ascii="Times New Roman" w:hAnsi="Times New Roman" w:cs="Times New Roman"/>
                <w:sz w:val="20"/>
                <w:szCs w:val="20"/>
              </w:rPr>
              <w:br/>
              <w:t>(0.87,1.84)</w:t>
            </w:r>
          </w:p>
        </w:tc>
        <w:tc>
          <w:tcPr>
            <w:tcW w:w="0" w:type="auto"/>
            <w:shd w:val="clear" w:color="auto" w:fill="FFFFFF" w:themeFill="background1"/>
            <w:vAlign w:val="center"/>
          </w:tcPr>
          <w:p w:rsidR="0051654B" w:rsidRPr="0051654B" w:rsidRDefault="0051654B" w:rsidP="0051654B">
            <w:pPr>
              <w:widowControl/>
              <w:jc w:val="center"/>
              <w:rPr>
                <w:rFonts w:ascii="Times New Roman" w:eastAsia="PMingLiU" w:hAnsi="Times New Roman" w:cs="Times New Roman"/>
                <w:sz w:val="20"/>
                <w:szCs w:val="20"/>
              </w:rPr>
            </w:pPr>
            <w:r w:rsidRPr="0051654B">
              <w:rPr>
                <w:rFonts w:ascii="Times New Roman" w:eastAsia="PMingLiU" w:hAnsi="Times New Roman" w:cs="Times New Roman"/>
                <w:sz w:val="20"/>
                <w:szCs w:val="20"/>
              </w:rPr>
              <w:t>1.14</w:t>
            </w:r>
          </w:p>
          <w:p w:rsidR="0051654B" w:rsidRPr="0051654B" w:rsidRDefault="0051654B" w:rsidP="0051654B">
            <w:pPr>
              <w:widowControl/>
              <w:jc w:val="center"/>
              <w:rPr>
                <w:rFonts w:ascii="Times New Roman" w:eastAsia="PMingLiU" w:hAnsi="Times New Roman" w:cs="Times New Roman"/>
                <w:sz w:val="20"/>
                <w:szCs w:val="20"/>
              </w:rPr>
            </w:pPr>
            <w:r w:rsidRPr="0051654B">
              <w:rPr>
                <w:rFonts w:ascii="Times New Roman" w:eastAsia="PMingLiU" w:hAnsi="Times New Roman" w:cs="Times New Roman"/>
                <w:sz w:val="20"/>
                <w:szCs w:val="20"/>
              </w:rPr>
              <w:t>(0.81,1.60)</w:t>
            </w:r>
          </w:p>
        </w:tc>
        <w:tc>
          <w:tcPr>
            <w:tcW w:w="0" w:type="auto"/>
            <w:shd w:val="clear" w:color="auto" w:fill="FFFFFF" w:themeFill="background1"/>
            <w:vAlign w:val="center"/>
          </w:tcPr>
          <w:p w:rsidR="0051654B" w:rsidRPr="0051654B" w:rsidRDefault="0051654B" w:rsidP="0051654B">
            <w:pPr>
              <w:widowControl/>
              <w:jc w:val="center"/>
              <w:rPr>
                <w:rFonts w:ascii="Times New Roman" w:hAnsi="Times New Roman" w:cs="Times New Roman"/>
                <w:sz w:val="20"/>
                <w:szCs w:val="20"/>
              </w:rPr>
            </w:pPr>
            <w:r w:rsidRPr="0051654B">
              <w:rPr>
                <w:rFonts w:ascii="Times New Roman" w:hAnsi="Times New Roman" w:cs="Times New Roman"/>
                <w:sz w:val="20"/>
                <w:szCs w:val="20"/>
              </w:rPr>
              <w:t xml:space="preserve">1.03 </w:t>
            </w:r>
          </w:p>
          <w:p w:rsidR="0051654B" w:rsidRPr="0051654B" w:rsidRDefault="0051654B" w:rsidP="0051654B">
            <w:pPr>
              <w:widowControl/>
              <w:jc w:val="center"/>
              <w:rPr>
                <w:rFonts w:ascii="Times New Roman" w:hAnsi="Times New Roman" w:cs="Times New Roman"/>
                <w:sz w:val="20"/>
                <w:szCs w:val="20"/>
              </w:rPr>
            </w:pPr>
            <w:r w:rsidRPr="0051654B">
              <w:rPr>
                <w:rFonts w:ascii="Times New Roman" w:hAnsi="Times New Roman" w:cs="Times New Roman"/>
                <w:sz w:val="20"/>
                <w:szCs w:val="20"/>
              </w:rPr>
              <w:t>(0.74,1.42)</w:t>
            </w:r>
          </w:p>
        </w:tc>
        <w:tc>
          <w:tcPr>
            <w:tcW w:w="0" w:type="auto"/>
            <w:shd w:val="clear" w:color="auto" w:fill="D9D9D9" w:themeFill="background1" w:themeFillShade="D9"/>
            <w:vAlign w:val="center"/>
          </w:tcPr>
          <w:p w:rsidR="0051654B" w:rsidRPr="0051654B" w:rsidRDefault="0051654B" w:rsidP="0051654B">
            <w:pPr>
              <w:widowControl/>
              <w:jc w:val="center"/>
              <w:rPr>
                <w:rFonts w:ascii="Times New Roman" w:eastAsia="PMingLiU" w:hAnsi="Times New Roman" w:cs="Times New Roman"/>
                <w:b/>
                <w:sz w:val="20"/>
                <w:szCs w:val="20"/>
              </w:rPr>
            </w:pPr>
            <w:r w:rsidRPr="0051654B">
              <w:rPr>
                <w:rFonts w:ascii="Times New Roman" w:eastAsia="PMingLiU" w:hAnsi="Times New Roman" w:cs="Times New Roman"/>
                <w:b/>
                <w:sz w:val="20"/>
                <w:szCs w:val="20"/>
              </w:rPr>
              <w:t>H-HES</w:t>
            </w:r>
          </w:p>
        </w:tc>
        <w:tc>
          <w:tcPr>
            <w:tcW w:w="0" w:type="auto"/>
            <w:shd w:val="clear" w:color="auto" w:fill="FFFFFF" w:themeFill="background1"/>
            <w:vAlign w:val="center"/>
          </w:tcPr>
          <w:p w:rsidR="0051654B" w:rsidRDefault="0051654B" w:rsidP="0051654B">
            <w:pPr>
              <w:widowControl/>
              <w:jc w:val="center"/>
              <w:rPr>
                <w:rFonts w:ascii="Times New Roman" w:hAnsi="Times New Roman" w:cs="Times New Roman"/>
                <w:color w:val="000000"/>
                <w:sz w:val="20"/>
                <w:szCs w:val="20"/>
              </w:rPr>
            </w:pPr>
            <w:r w:rsidRPr="0051654B">
              <w:rPr>
                <w:rFonts w:ascii="Times New Roman" w:hAnsi="Times New Roman" w:cs="Times New Roman"/>
                <w:color w:val="000000"/>
                <w:sz w:val="20"/>
                <w:szCs w:val="20"/>
              </w:rPr>
              <w:t xml:space="preserve">0.85 </w:t>
            </w:r>
          </w:p>
          <w:p w:rsidR="0051654B" w:rsidRPr="0051654B" w:rsidRDefault="0051654B" w:rsidP="0051654B">
            <w:pPr>
              <w:widowControl/>
              <w:jc w:val="center"/>
              <w:rPr>
                <w:rFonts w:ascii="Times New Roman" w:hAnsi="Times New Roman" w:cs="Times New Roman"/>
                <w:color w:val="000000"/>
                <w:sz w:val="20"/>
                <w:szCs w:val="20"/>
              </w:rPr>
            </w:pPr>
            <w:r w:rsidRPr="0051654B">
              <w:rPr>
                <w:rFonts w:ascii="Times New Roman" w:hAnsi="Times New Roman" w:cs="Times New Roman"/>
                <w:color w:val="000000"/>
                <w:sz w:val="20"/>
                <w:szCs w:val="20"/>
              </w:rPr>
              <w:t>(0.58,1.24)</w:t>
            </w:r>
          </w:p>
        </w:tc>
      </w:tr>
      <w:tr w:rsidR="0051654B" w:rsidRPr="0051654B" w:rsidTr="0051654B">
        <w:trPr>
          <w:trHeight w:val="324"/>
        </w:trPr>
        <w:tc>
          <w:tcPr>
            <w:tcW w:w="0" w:type="auto"/>
            <w:noWrap/>
            <w:vAlign w:val="center"/>
          </w:tcPr>
          <w:p w:rsidR="0051654B" w:rsidRPr="0051654B" w:rsidRDefault="0051654B" w:rsidP="0051654B">
            <w:pPr>
              <w:jc w:val="center"/>
              <w:rPr>
                <w:rFonts w:ascii="Times New Roman" w:hAnsi="Times New Roman" w:cs="Times New Roman"/>
                <w:sz w:val="20"/>
                <w:szCs w:val="20"/>
              </w:rPr>
            </w:pPr>
            <w:r w:rsidRPr="0051654B">
              <w:rPr>
                <w:rFonts w:ascii="Times New Roman" w:hAnsi="Times New Roman" w:cs="Times New Roman"/>
                <w:sz w:val="20"/>
                <w:szCs w:val="20"/>
              </w:rPr>
              <w:t xml:space="preserve">0.92 </w:t>
            </w:r>
            <w:r w:rsidRPr="0051654B">
              <w:rPr>
                <w:rFonts w:ascii="Times New Roman" w:hAnsi="Times New Roman" w:cs="Times New Roman"/>
                <w:sz w:val="20"/>
                <w:szCs w:val="20"/>
              </w:rPr>
              <w:br/>
              <w:t>(0.66,1.29)</w:t>
            </w:r>
          </w:p>
        </w:tc>
        <w:tc>
          <w:tcPr>
            <w:tcW w:w="0" w:type="auto"/>
            <w:noWrap/>
            <w:vAlign w:val="center"/>
          </w:tcPr>
          <w:p w:rsidR="0051654B" w:rsidRPr="0051654B" w:rsidRDefault="0051654B" w:rsidP="0051654B">
            <w:pPr>
              <w:jc w:val="center"/>
              <w:rPr>
                <w:rFonts w:ascii="Times New Roman" w:hAnsi="Times New Roman" w:cs="Times New Roman"/>
                <w:sz w:val="20"/>
                <w:szCs w:val="20"/>
              </w:rPr>
            </w:pPr>
            <w:r w:rsidRPr="0051654B">
              <w:rPr>
                <w:rFonts w:ascii="Times New Roman" w:hAnsi="Times New Roman" w:cs="Times New Roman"/>
                <w:sz w:val="20"/>
                <w:szCs w:val="20"/>
              </w:rPr>
              <w:t xml:space="preserve">0.91 </w:t>
            </w:r>
            <w:r w:rsidRPr="0051654B">
              <w:rPr>
                <w:rFonts w:ascii="Times New Roman" w:hAnsi="Times New Roman" w:cs="Times New Roman"/>
                <w:sz w:val="20"/>
                <w:szCs w:val="20"/>
              </w:rPr>
              <w:br/>
              <w:t>(0.65,1.26)</w:t>
            </w:r>
          </w:p>
        </w:tc>
        <w:tc>
          <w:tcPr>
            <w:tcW w:w="0" w:type="auto"/>
            <w:noWrap/>
            <w:vAlign w:val="center"/>
          </w:tcPr>
          <w:p w:rsidR="0051654B" w:rsidRPr="0051654B" w:rsidRDefault="0051654B" w:rsidP="0051654B">
            <w:pPr>
              <w:jc w:val="center"/>
              <w:rPr>
                <w:rFonts w:ascii="Times New Roman" w:hAnsi="Times New Roman" w:cs="Times New Roman"/>
                <w:sz w:val="20"/>
                <w:szCs w:val="20"/>
              </w:rPr>
            </w:pPr>
            <w:r w:rsidRPr="0051654B">
              <w:rPr>
                <w:rFonts w:ascii="Times New Roman" w:hAnsi="Times New Roman" w:cs="Times New Roman"/>
                <w:sz w:val="20"/>
                <w:szCs w:val="20"/>
              </w:rPr>
              <w:t xml:space="preserve">1.08 </w:t>
            </w:r>
            <w:r w:rsidRPr="0051654B">
              <w:rPr>
                <w:rFonts w:ascii="Times New Roman" w:hAnsi="Times New Roman" w:cs="Times New Roman"/>
                <w:sz w:val="20"/>
                <w:szCs w:val="20"/>
              </w:rPr>
              <w:br/>
              <w:t>(0.73,1.61)</w:t>
            </w:r>
          </w:p>
        </w:tc>
        <w:tc>
          <w:tcPr>
            <w:tcW w:w="0" w:type="auto"/>
            <w:shd w:val="clear" w:color="auto" w:fill="FFFFFF" w:themeFill="background1"/>
            <w:vAlign w:val="center"/>
          </w:tcPr>
          <w:p w:rsidR="0051654B" w:rsidRPr="0051654B" w:rsidRDefault="0051654B" w:rsidP="0051654B">
            <w:pPr>
              <w:widowControl/>
              <w:jc w:val="center"/>
              <w:rPr>
                <w:rFonts w:ascii="Times New Roman" w:eastAsia="PMingLiU" w:hAnsi="Times New Roman" w:cs="Times New Roman"/>
                <w:sz w:val="20"/>
                <w:szCs w:val="20"/>
              </w:rPr>
            </w:pPr>
            <w:r w:rsidRPr="0051654B">
              <w:rPr>
                <w:rFonts w:ascii="Times New Roman" w:eastAsia="PMingLiU" w:hAnsi="Times New Roman" w:cs="Times New Roman"/>
                <w:sz w:val="20"/>
                <w:szCs w:val="20"/>
              </w:rPr>
              <w:t>0.97</w:t>
            </w:r>
          </w:p>
          <w:p w:rsidR="0051654B" w:rsidRPr="0051654B" w:rsidRDefault="0051654B" w:rsidP="0051654B">
            <w:pPr>
              <w:widowControl/>
              <w:jc w:val="center"/>
              <w:rPr>
                <w:rFonts w:ascii="Times New Roman" w:eastAsia="PMingLiU" w:hAnsi="Times New Roman" w:cs="Times New Roman"/>
                <w:sz w:val="20"/>
                <w:szCs w:val="20"/>
              </w:rPr>
            </w:pPr>
            <w:r w:rsidRPr="0051654B">
              <w:rPr>
                <w:rFonts w:ascii="Times New Roman" w:eastAsia="PMingLiU" w:hAnsi="Times New Roman" w:cs="Times New Roman"/>
                <w:sz w:val="20"/>
                <w:szCs w:val="20"/>
              </w:rPr>
              <w:t>(0.68,1.38)</w:t>
            </w:r>
          </w:p>
        </w:tc>
        <w:tc>
          <w:tcPr>
            <w:tcW w:w="0" w:type="auto"/>
            <w:shd w:val="clear" w:color="auto" w:fill="FFFFFF" w:themeFill="background1"/>
            <w:vAlign w:val="center"/>
          </w:tcPr>
          <w:p w:rsidR="0051654B" w:rsidRPr="0051654B" w:rsidRDefault="0051654B" w:rsidP="0051654B">
            <w:pPr>
              <w:jc w:val="center"/>
              <w:rPr>
                <w:rFonts w:ascii="Times New Roman" w:hAnsi="Times New Roman" w:cs="Times New Roman"/>
                <w:sz w:val="20"/>
                <w:szCs w:val="20"/>
              </w:rPr>
            </w:pPr>
            <w:r w:rsidRPr="0051654B">
              <w:rPr>
                <w:rFonts w:ascii="Times New Roman" w:hAnsi="Times New Roman" w:cs="Times New Roman"/>
                <w:sz w:val="20"/>
                <w:szCs w:val="20"/>
              </w:rPr>
              <w:t xml:space="preserve">0.88 </w:t>
            </w:r>
          </w:p>
          <w:p w:rsidR="0051654B" w:rsidRPr="0051654B" w:rsidRDefault="0051654B" w:rsidP="0051654B">
            <w:pPr>
              <w:jc w:val="center"/>
              <w:rPr>
                <w:rFonts w:ascii="Times New Roman" w:hAnsi="Times New Roman" w:cs="Times New Roman"/>
                <w:sz w:val="20"/>
                <w:szCs w:val="20"/>
              </w:rPr>
            </w:pPr>
            <w:r w:rsidRPr="0051654B">
              <w:rPr>
                <w:rFonts w:ascii="Times New Roman" w:hAnsi="Times New Roman" w:cs="Times New Roman"/>
                <w:sz w:val="20"/>
                <w:szCs w:val="20"/>
              </w:rPr>
              <w:t>(0.63,1.23)</w:t>
            </w:r>
          </w:p>
        </w:tc>
        <w:tc>
          <w:tcPr>
            <w:tcW w:w="0" w:type="auto"/>
            <w:shd w:val="clear" w:color="auto" w:fill="FFFFFF" w:themeFill="background1"/>
            <w:vAlign w:val="center"/>
          </w:tcPr>
          <w:p w:rsidR="0051654B" w:rsidRPr="0051654B" w:rsidRDefault="0051654B" w:rsidP="0051654B">
            <w:pPr>
              <w:widowControl/>
              <w:jc w:val="center"/>
              <w:rPr>
                <w:rFonts w:ascii="Times New Roman" w:hAnsi="Times New Roman" w:cs="Times New Roman"/>
                <w:sz w:val="20"/>
                <w:szCs w:val="20"/>
              </w:rPr>
            </w:pPr>
            <w:r w:rsidRPr="0051654B">
              <w:rPr>
                <w:rFonts w:ascii="Times New Roman" w:hAnsi="Times New Roman" w:cs="Times New Roman"/>
                <w:sz w:val="20"/>
                <w:szCs w:val="20"/>
              </w:rPr>
              <w:t xml:space="preserve">0.85 </w:t>
            </w:r>
          </w:p>
          <w:p w:rsidR="0051654B" w:rsidRPr="0051654B" w:rsidRDefault="0051654B" w:rsidP="0051654B">
            <w:pPr>
              <w:widowControl/>
              <w:jc w:val="center"/>
              <w:rPr>
                <w:rFonts w:ascii="Times New Roman" w:eastAsia="PMingLiU" w:hAnsi="Times New Roman" w:cs="Times New Roman"/>
                <w:sz w:val="20"/>
                <w:szCs w:val="20"/>
              </w:rPr>
            </w:pPr>
            <w:r w:rsidRPr="0051654B">
              <w:rPr>
                <w:rFonts w:ascii="Times New Roman" w:hAnsi="Times New Roman" w:cs="Times New Roman"/>
                <w:sz w:val="20"/>
                <w:szCs w:val="20"/>
              </w:rPr>
              <w:t>(0.58, 1.25)</w:t>
            </w:r>
          </w:p>
        </w:tc>
        <w:tc>
          <w:tcPr>
            <w:tcW w:w="0" w:type="auto"/>
            <w:shd w:val="clear" w:color="auto" w:fill="D9D9D9" w:themeFill="background1" w:themeFillShade="D9"/>
            <w:vAlign w:val="center"/>
          </w:tcPr>
          <w:p w:rsidR="0051654B" w:rsidRPr="0051654B" w:rsidRDefault="0051654B" w:rsidP="0051654B">
            <w:pPr>
              <w:widowControl/>
              <w:jc w:val="center"/>
              <w:rPr>
                <w:rFonts w:ascii="Times New Roman" w:eastAsia="PMingLiU" w:hAnsi="Times New Roman" w:cs="Times New Roman"/>
                <w:b/>
                <w:sz w:val="20"/>
                <w:szCs w:val="20"/>
              </w:rPr>
            </w:pPr>
            <w:r w:rsidRPr="0051654B">
              <w:rPr>
                <w:rFonts w:ascii="Times New Roman" w:eastAsia="PMingLiU" w:hAnsi="Times New Roman" w:cs="Times New Roman"/>
                <w:b/>
                <w:sz w:val="20"/>
                <w:szCs w:val="20"/>
              </w:rPr>
              <w:t>Gelatin</w:t>
            </w:r>
          </w:p>
        </w:tc>
      </w:tr>
    </w:tbl>
    <w:p w:rsidR="0051654B" w:rsidRPr="00FE6FB2" w:rsidRDefault="0051654B" w:rsidP="0051654B">
      <w:pPr>
        <w:rPr>
          <w:rFonts w:ascii="Times New Roman" w:hAnsi="Times New Roman" w:cs="Times New Roman"/>
          <w:szCs w:val="20"/>
        </w:rPr>
      </w:pPr>
      <w:r w:rsidRPr="00FE6FB2">
        <w:rPr>
          <w:rFonts w:ascii="Times New Roman" w:hAnsi="Times New Roman" w:cs="Times New Roman"/>
        </w:rPr>
        <w:t>Abbreviations: L-HES, Low molecular weight hydroxyethyl starch; H-HES, High molecular weight hydroxyethyl starch</w:t>
      </w:r>
    </w:p>
    <w:p w:rsidR="003A0D4A" w:rsidRPr="003A0D4A" w:rsidRDefault="0051654B" w:rsidP="0051654B">
      <w:pPr>
        <w:rPr>
          <w:rFonts w:ascii="Times New Roman" w:hAnsi="Times New Roman" w:cs="Times New Roman"/>
          <w:b/>
          <w:szCs w:val="20"/>
        </w:rPr>
      </w:pPr>
      <w:r w:rsidRPr="00FE6FB2">
        <w:rPr>
          <w:rFonts w:ascii="Times New Roman" w:hAnsi="Times New Roman" w:cs="Times New Roman"/>
          <w:szCs w:val="20"/>
        </w:rPr>
        <w:t xml:space="preserve">*Results of the network meta-analysis are presented in the </w:t>
      </w:r>
      <w:r w:rsidR="003A0D4A">
        <w:rPr>
          <w:rFonts w:ascii="Times New Roman" w:hAnsi="Times New Roman" w:cs="Times New Roman"/>
          <w:szCs w:val="20"/>
        </w:rPr>
        <w:t>lower left triangle</w:t>
      </w:r>
      <w:r w:rsidRPr="00FE6FB2">
        <w:rPr>
          <w:rFonts w:ascii="Times New Roman" w:hAnsi="Times New Roman" w:cs="Times New Roman"/>
          <w:szCs w:val="20"/>
        </w:rPr>
        <w:t xml:space="preserve">. </w:t>
      </w:r>
      <w:r w:rsidR="00CE2905" w:rsidRPr="00CE2905">
        <w:rPr>
          <w:rFonts w:ascii="Times New Roman" w:hAnsi="Times New Roman" w:cs="Times New Roman"/>
          <w:b/>
          <w:szCs w:val="20"/>
        </w:rPr>
        <w:t xml:space="preserve">Sensitivity analysis with </w:t>
      </w:r>
      <w:r w:rsidR="00CE2905" w:rsidRPr="00CE2905">
        <w:rPr>
          <w:rFonts w:ascii="Times New Roman" w:hAnsi="Times New Roman" w:cs="Times New Roman" w:hint="eastAsia"/>
          <w:b/>
          <w:szCs w:val="20"/>
        </w:rPr>
        <w:t>t</w:t>
      </w:r>
      <w:r w:rsidR="00CE2905" w:rsidRPr="00CE2905">
        <w:rPr>
          <w:rFonts w:ascii="Times New Roman" w:hAnsi="Times New Roman" w:cs="Times New Roman"/>
          <w:b/>
          <w:szCs w:val="20"/>
        </w:rPr>
        <w:t xml:space="preserve">he SALT randomized trial are presented in the </w:t>
      </w:r>
      <w:r w:rsidR="003A0D4A">
        <w:rPr>
          <w:rFonts w:ascii="Times New Roman" w:hAnsi="Times New Roman" w:cs="Times New Roman"/>
          <w:b/>
          <w:szCs w:val="20"/>
        </w:rPr>
        <w:t>upper right triangle</w:t>
      </w:r>
      <w:r w:rsidR="00CE2905" w:rsidRPr="00CE2905">
        <w:rPr>
          <w:rFonts w:ascii="Times New Roman" w:hAnsi="Times New Roman" w:cs="Times New Roman"/>
          <w:b/>
          <w:szCs w:val="20"/>
        </w:rPr>
        <w:t xml:space="preserve">. </w:t>
      </w:r>
    </w:p>
    <w:p w:rsidR="0051654B" w:rsidRPr="00FE6FB2" w:rsidRDefault="0051654B" w:rsidP="0051654B">
      <w:pPr>
        <w:rPr>
          <w:rFonts w:ascii="Times New Roman" w:hAnsi="Times New Roman" w:cs="Times New Roman"/>
          <w:szCs w:val="20"/>
        </w:rPr>
      </w:pPr>
      <w:r w:rsidRPr="00FE6FB2">
        <w:rPr>
          <w:rFonts w:ascii="Times New Roman" w:hAnsi="Times New Roman" w:cs="Times New Roman"/>
          <w:szCs w:val="20"/>
        </w:rPr>
        <w:t xml:space="preserve">Odd ratio and 95% confidence interval were presented and left hand side intervention was reference group. Odds ratio less than one favor the column-defining treatment. </w:t>
      </w:r>
    </w:p>
    <w:p w:rsidR="00CE2905" w:rsidRDefault="00CE2905">
      <w:pPr>
        <w:widowControl/>
        <w:rPr>
          <w:rFonts w:ascii="Times New Roman" w:hAnsi="Times New Roman" w:cs="Times New Roman"/>
        </w:rPr>
      </w:pPr>
      <w:r>
        <w:rPr>
          <w:rFonts w:ascii="Times New Roman" w:hAnsi="Times New Roman" w:cs="Times New Roman"/>
        </w:rPr>
        <w:br w:type="page"/>
      </w:r>
    </w:p>
    <w:p w:rsidR="00CE2905" w:rsidRDefault="00CE2905" w:rsidP="00CE2905">
      <w:pPr>
        <w:pStyle w:val="Heading2"/>
      </w:pPr>
      <w:bookmarkStart w:id="260" w:name="_Toc53220925"/>
      <w:r>
        <w:t>14</w:t>
      </w:r>
      <w:r w:rsidRPr="00FE6FB2">
        <w:t>.</w:t>
      </w:r>
      <w:r w:rsidR="00D167F8">
        <w:t>2.</w:t>
      </w:r>
      <w:r>
        <w:t>2</w:t>
      </w:r>
      <w:r w:rsidRPr="00FE6FB2">
        <w:t xml:space="preserve">. </w:t>
      </w:r>
      <w:r>
        <w:t>Acute kidney injury</w:t>
      </w:r>
      <w:bookmarkEnd w:id="260"/>
    </w:p>
    <w:p w:rsidR="00CE2905" w:rsidRPr="0082327A" w:rsidRDefault="00CE2905" w:rsidP="00CE2905">
      <w:pPr>
        <w:rPr>
          <w:rFonts w:ascii="Times New Roman" w:hAnsi="Times New Roman" w:cs="Times New Roman"/>
          <w:szCs w:val="20"/>
        </w:rPr>
      </w:pPr>
      <w:r w:rsidRPr="00FE6FB2">
        <w:rPr>
          <w:rFonts w:ascii="Times New Roman" w:hAnsi="Times New Roman" w:cs="Times New Roman"/>
        </w:rPr>
        <w:t>eTable 1</w:t>
      </w:r>
      <w:r w:rsidR="0082327A">
        <w:rPr>
          <w:rFonts w:ascii="Times New Roman" w:hAnsi="Times New Roman" w:cs="Times New Roman"/>
        </w:rPr>
        <w:t>4.6</w:t>
      </w:r>
      <w:r w:rsidRPr="00FE6FB2">
        <w:rPr>
          <w:rFonts w:ascii="Times New Roman" w:hAnsi="Times New Roman" w:cs="Times New Roman"/>
        </w:rPr>
        <w:t xml:space="preserve">. </w:t>
      </w:r>
      <w:r>
        <w:rPr>
          <w:rFonts w:ascii="Times New Roman" w:hAnsi="Times New Roman" w:cs="Times New Roman"/>
          <w:szCs w:val="20"/>
        </w:rPr>
        <w:t>Acute kidney injury</w:t>
      </w:r>
      <w:r w:rsidRPr="00FE6FB2">
        <w:rPr>
          <w:rFonts w:ascii="Times New Roman" w:hAnsi="Times New Roman" w:cs="Times New Roman"/>
          <w:szCs w:val="20"/>
        </w:rPr>
        <w:t xml:space="preserve"> in league table in sepsis patients </w:t>
      </w:r>
      <w:r w:rsidR="0038070A" w:rsidRPr="0051654B">
        <w:rPr>
          <w:rFonts w:ascii="Times New Roman" w:hAnsi="Times New Roman" w:cs="Times New Roman"/>
        </w:rPr>
        <w:t>with pilot study (The SALT Randomized Trial)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1276"/>
        <w:gridCol w:w="1336"/>
        <w:gridCol w:w="1756"/>
        <w:gridCol w:w="1276"/>
        <w:gridCol w:w="1276"/>
      </w:tblGrid>
      <w:tr w:rsidR="00EE06CC" w:rsidRPr="00EE06CC" w:rsidTr="00EE06CC">
        <w:trPr>
          <w:trHeight w:val="324"/>
        </w:trPr>
        <w:tc>
          <w:tcPr>
            <w:tcW w:w="0" w:type="auto"/>
            <w:shd w:val="clear" w:color="auto" w:fill="D9D9D9" w:themeFill="background1" w:themeFillShade="D9"/>
            <w:noWrap/>
            <w:vAlign w:val="center"/>
            <w:hideMark/>
          </w:tcPr>
          <w:p w:rsidR="00EE06CC" w:rsidRPr="00EE06CC" w:rsidRDefault="00EE06CC" w:rsidP="00EE06CC">
            <w:pPr>
              <w:widowControl/>
              <w:jc w:val="center"/>
              <w:rPr>
                <w:rFonts w:ascii="Times New Roman" w:eastAsia="PMingLiU" w:hAnsi="Times New Roman" w:cs="Times New Roman"/>
                <w:b/>
                <w:szCs w:val="24"/>
              </w:rPr>
            </w:pPr>
            <w:r w:rsidRPr="00EE06CC">
              <w:rPr>
                <w:rFonts w:ascii="Times New Roman" w:eastAsia="PMingLiU" w:hAnsi="Times New Roman" w:cs="Times New Roman"/>
                <w:b/>
                <w:szCs w:val="24"/>
              </w:rPr>
              <w:t>Balanced</w:t>
            </w:r>
            <w:r w:rsidRPr="00EE06CC">
              <w:rPr>
                <w:rFonts w:ascii="Times New Roman" w:eastAsia="PMingLiU" w:hAnsi="Times New Roman" w:cs="Times New Roman"/>
                <w:b/>
                <w:szCs w:val="24"/>
              </w:rPr>
              <w:br/>
              <w:t>crystalloids</w:t>
            </w:r>
          </w:p>
        </w:tc>
        <w:tc>
          <w:tcPr>
            <w:tcW w:w="0" w:type="auto"/>
            <w:noWrap/>
            <w:vAlign w:val="bottom"/>
          </w:tcPr>
          <w:p w:rsidR="00EE06CC" w:rsidRPr="00EE06CC" w:rsidRDefault="00EE06CC" w:rsidP="00EE06CC">
            <w:pPr>
              <w:widowControl/>
              <w:jc w:val="center"/>
              <w:rPr>
                <w:rFonts w:ascii="Times New Roman" w:hAnsi="Times New Roman" w:cs="Times New Roman"/>
                <w:color w:val="000000"/>
              </w:rPr>
            </w:pPr>
            <w:r w:rsidRPr="00EE06CC">
              <w:rPr>
                <w:rFonts w:ascii="Times New Roman" w:hAnsi="Times New Roman" w:cs="Times New Roman"/>
                <w:color w:val="000000"/>
              </w:rPr>
              <w:t>1.26</w:t>
            </w:r>
          </w:p>
          <w:p w:rsidR="00EE06CC" w:rsidRPr="00EE06CC" w:rsidRDefault="00EE06CC" w:rsidP="00EE06CC">
            <w:pPr>
              <w:widowControl/>
              <w:jc w:val="center"/>
              <w:rPr>
                <w:rFonts w:ascii="Times New Roman" w:hAnsi="Times New Roman" w:cs="Times New Roman"/>
                <w:color w:val="000000"/>
              </w:rPr>
            </w:pPr>
            <w:r w:rsidRPr="00EE06CC">
              <w:rPr>
                <w:rFonts w:ascii="Times New Roman" w:hAnsi="Times New Roman" w:cs="Times New Roman"/>
                <w:color w:val="000000"/>
              </w:rPr>
              <w:t>(0.54,2.95)</w:t>
            </w:r>
          </w:p>
        </w:tc>
        <w:tc>
          <w:tcPr>
            <w:tcW w:w="1336" w:type="dxa"/>
            <w:shd w:val="clear" w:color="auto" w:fill="FBE4D5" w:themeFill="accent2" w:themeFillTint="33"/>
            <w:noWrap/>
            <w:vAlign w:val="bottom"/>
          </w:tcPr>
          <w:p w:rsidR="00EE06CC" w:rsidRPr="00EE06CC" w:rsidRDefault="00EE06CC" w:rsidP="00EE06CC">
            <w:pPr>
              <w:jc w:val="center"/>
              <w:rPr>
                <w:rFonts w:ascii="Times New Roman" w:hAnsi="Times New Roman" w:cs="Times New Roman"/>
                <w:b/>
                <w:color w:val="000000"/>
              </w:rPr>
            </w:pPr>
            <w:r w:rsidRPr="00EE06CC">
              <w:rPr>
                <w:rFonts w:ascii="Times New Roman" w:hAnsi="Times New Roman" w:cs="Times New Roman"/>
                <w:b/>
                <w:color w:val="000000"/>
              </w:rPr>
              <w:t>0.54</w:t>
            </w:r>
          </w:p>
          <w:p w:rsidR="00EE06CC" w:rsidRPr="00EE06CC" w:rsidRDefault="00EE06CC" w:rsidP="00EE06CC">
            <w:pPr>
              <w:jc w:val="center"/>
              <w:rPr>
                <w:rFonts w:ascii="Times New Roman" w:hAnsi="Times New Roman" w:cs="Times New Roman"/>
                <w:b/>
                <w:color w:val="000000"/>
              </w:rPr>
            </w:pPr>
            <w:r w:rsidRPr="00EE06CC">
              <w:rPr>
                <w:rFonts w:ascii="Times New Roman" w:hAnsi="Times New Roman" w:cs="Times New Roman"/>
                <w:b/>
                <w:color w:val="000000"/>
              </w:rPr>
              <w:t>(0.37,0.79)</w:t>
            </w:r>
          </w:p>
        </w:tc>
        <w:tc>
          <w:tcPr>
            <w:tcW w:w="1756" w:type="dxa"/>
            <w:shd w:val="clear" w:color="auto" w:fill="FBE4D5" w:themeFill="accent2" w:themeFillTint="33"/>
            <w:vAlign w:val="bottom"/>
          </w:tcPr>
          <w:p w:rsidR="00EE06CC" w:rsidRPr="00EE06CC" w:rsidRDefault="00EE06CC" w:rsidP="00EE06CC">
            <w:pPr>
              <w:jc w:val="center"/>
              <w:rPr>
                <w:rFonts w:ascii="Times New Roman" w:hAnsi="Times New Roman" w:cs="Times New Roman"/>
                <w:b/>
                <w:color w:val="000000"/>
              </w:rPr>
            </w:pPr>
            <w:r w:rsidRPr="00EE06CC">
              <w:rPr>
                <w:rFonts w:ascii="Times New Roman" w:hAnsi="Times New Roman" w:cs="Times New Roman"/>
                <w:b/>
                <w:color w:val="000000"/>
              </w:rPr>
              <w:t>0.79</w:t>
            </w:r>
          </w:p>
          <w:p w:rsidR="00EE06CC" w:rsidRPr="00EE06CC" w:rsidRDefault="00EE06CC" w:rsidP="00EE06CC">
            <w:pPr>
              <w:jc w:val="center"/>
              <w:rPr>
                <w:rFonts w:ascii="Times New Roman" w:hAnsi="Times New Roman" w:cs="Times New Roman"/>
                <w:b/>
                <w:color w:val="000000"/>
              </w:rPr>
            </w:pPr>
            <w:r w:rsidRPr="00EE06CC">
              <w:rPr>
                <w:rFonts w:ascii="Times New Roman" w:hAnsi="Times New Roman" w:cs="Times New Roman"/>
                <w:b/>
                <w:color w:val="000000"/>
              </w:rPr>
              <w:t>(0.64,0.97)</w:t>
            </w:r>
          </w:p>
        </w:tc>
        <w:tc>
          <w:tcPr>
            <w:tcW w:w="0" w:type="auto"/>
            <w:vAlign w:val="bottom"/>
          </w:tcPr>
          <w:p w:rsidR="00EE06CC" w:rsidRPr="00EE06CC" w:rsidRDefault="00EE06CC" w:rsidP="00EE06CC">
            <w:pPr>
              <w:jc w:val="center"/>
              <w:rPr>
                <w:rFonts w:ascii="Times New Roman" w:hAnsi="Times New Roman" w:cs="Times New Roman"/>
                <w:color w:val="000000"/>
              </w:rPr>
            </w:pPr>
            <w:r w:rsidRPr="00EE06CC">
              <w:rPr>
                <w:rFonts w:ascii="Times New Roman" w:hAnsi="Times New Roman" w:cs="Times New Roman"/>
                <w:color w:val="000000"/>
              </w:rPr>
              <w:t>0.92</w:t>
            </w:r>
          </w:p>
          <w:p w:rsidR="00EE06CC" w:rsidRPr="00EE06CC" w:rsidRDefault="00EE06CC" w:rsidP="00EE06CC">
            <w:pPr>
              <w:jc w:val="center"/>
              <w:rPr>
                <w:rFonts w:ascii="Times New Roman" w:hAnsi="Times New Roman" w:cs="Times New Roman"/>
                <w:color w:val="000000"/>
              </w:rPr>
            </w:pPr>
            <w:r w:rsidRPr="00EE06CC">
              <w:rPr>
                <w:rFonts w:ascii="Times New Roman" w:hAnsi="Times New Roman" w:cs="Times New Roman"/>
                <w:color w:val="000000"/>
              </w:rPr>
              <w:t>(0.66,1.28)</w:t>
            </w:r>
          </w:p>
        </w:tc>
        <w:tc>
          <w:tcPr>
            <w:tcW w:w="0" w:type="auto"/>
            <w:vAlign w:val="bottom"/>
          </w:tcPr>
          <w:p w:rsidR="00EE06CC" w:rsidRPr="00EE06CC" w:rsidRDefault="00EE06CC" w:rsidP="00EE06CC">
            <w:pPr>
              <w:jc w:val="center"/>
              <w:rPr>
                <w:rFonts w:ascii="Times New Roman" w:hAnsi="Times New Roman" w:cs="Times New Roman"/>
                <w:color w:val="000000"/>
              </w:rPr>
            </w:pPr>
            <w:r w:rsidRPr="00EE06CC">
              <w:rPr>
                <w:rFonts w:ascii="Times New Roman" w:hAnsi="Times New Roman" w:cs="Times New Roman"/>
                <w:color w:val="000000"/>
              </w:rPr>
              <w:t>0.95</w:t>
            </w:r>
          </w:p>
          <w:p w:rsidR="00EE06CC" w:rsidRPr="00EE06CC" w:rsidRDefault="00EE06CC" w:rsidP="00EE06CC">
            <w:pPr>
              <w:jc w:val="center"/>
              <w:rPr>
                <w:rFonts w:ascii="Times New Roman" w:hAnsi="Times New Roman" w:cs="Times New Roman"/>
                <w:color w:val="000000"/>
              </w:rPr>
            </w:pPr>
            <w:r w:rsidRPr="00EE06CC">
              <w:rPr>
                <w:rFonts w:ascii="Times New Roman" w:hAnsi="Times New Roman" w:cs="Times New Roman"/>
                <w:color w:val="000000"/>
              </w:rPr>
              <w:t>(0.82,1.11)</w:t>
            </w:r>
          </w:p>
        </w:tc>
      </w:tr>
      <w:tr w:rsidR="00EE06CC" w:rsidRPr="00EE06CC" w:rsidTr="00EE06CC">
        <w:trPr>
          <w:trHeight w:val="324"/>
        </w:trPr>
        <w:tc>
          <w:tcPr>
            <w:tcW w:w="0" w:type="auto"/>
            <w:shd w:val="clear" w:color="auto" w:fill="FFFFFF" w:themeFill="background1"/>
            <w:noWrap/>
            <w:vAlign w:val="center"/>
          </w:tcPr>
          <w:p w:rsidR="00EE06CC" w:rsidRPr="00EE06CC" w:rsidRDefault="00EE06CC" w:rsidP="00EE06CC">
            <w:pPr>
              <w:widowControl/>
              <w:jc w:val="center"/>
              <w:rPr>
                <w:rFonts w:ascii="Times New Roman" w:hAnsi="Times New Roman" w:cs="Times New Roman"/>
                <w:color w:val="000000"/>
                <w:szCs w:val="24"/>
              </w:rPr>
            </w:pPr>
            <w:r w:rsidRPr="00EE06CC">
              <w:rPr>
                <w:rFonts w:ascii="Times New Roman" w:hAnsi="Times New Roman" w:cs="Times New Roman"/>
                <w:color w:val="000000"/>
                <w:szCs w:val="24"/>
              </w:rPr>
              <w:t>0.98</w:t>
            </w:r>
          </w:p>
          <w:p w:rsidR="00EE06CC" w:rsidRPr="00EE06CC" w:rsidRDefault="00EE06CC" w:rsidP="00EE06CC">
            <w:pPr>
              <w:widowControl/>
              <w:jc w:val="center"/>
              <w:rPr>
                <w:rFonts w:ascii="Times New Roman" w:hAnsi="Times New Roman" w:cs="Times New Roman"/>
                <w:color w:val="000000"/>
                <w:szCs w:val="24"/>
              </w:rPr>
            </w:pPr>
            <w:r w:rsidRPr="00EE06CC">
              <w:rPr>
                <w:rFonts w:ascii="Times New Roman" w:hAnsi="Times New Roman" w:cs="Times New Roman"/>
                <w:color w:val="000000"/>
                <w:szCs w:val="24"/>
              </w:rPr>
              <w:t>(0.82,1.17)</w:t>
            </w:r>
          </w:p>
        </w:tc>
        <w:tc>
          <w:tcPr>
            <w:tcW w:w="0" w:type="auto"/>
            <w:shd w:val="clear" w:color="auto" w:fill="D9D9D9" w:themeFill="background1" w:themeFillShade="D9"/>
            <w:noWrap/>
            <w:vAlign w:val="center"/>
            <w:hideMark/>
          </w:tcPr>
          <w:p w:rsidR="00EE06CC" w:rsidRPr="00EE06CC" w:rsidRDefault="00EE06CC" w:rsidP="00EE06CC">
            <w:pPr>
              <w:widowControl/>
              <w:jc w:val="center"/>
              <w:rPr>
                <w:rFonts w:ascii="Times New Roman" w:eastAsia="PMingLiU" w:hAnsi="Times New Roman" w:cs="Times New Roman"/>
                <w:b/>
                <w:szCs w:val="24"/>
              </w:rPr>
            </w:pPr>
            <w:r w:rsidRPr="00EE06CC">
              <w:rPr>
                <w:rFonts w:ascii="Times New Roman" w:eastAsia="PMingLiU" w:hAnsi="Times New Roman" w:cs="Times New Roman"/>
                <w:b/>
                <w:szCs w:val="24"/>
              </w:rPr>
              <w:t>Saline</w:t>
            </w:r>
          </w:p>
        </w:tc>
        <w:tc>
          <w:tcPr>
            <w:tcW w:w="1336" w:type="dxa"/>
            <w:noWrap/>
            <w:vAlign w:val="bottom"/>
          </w:tcPr>
          <w:p w:rsidR="00EE06CC" w:rsidRPr="00EE06CC" w:rsidRDefault="00EE06CC" w:rsidP="00EE06CC">
            <w:pPr>
              <w:widowControl/>
              <w:jc w:val="center"/>
              <w:rPr>
                <w:rFonts w:ascii="Times New Roman" w:hAnsi="Times New Roman" w:cs="Times New Roman"/>
                <w:color w:val="000000"/>
              </w:rPr>
            </w:pPr>
            <w:r w:rsidRPr="00EE06CC">
              <w:rPr>
                <w:rFonts w:ascii="Times New Roman" w:hAnsi="Times New Roman" w:cs="Times New Roman"/>
                <w:color w:val="000000"/>
              </w:rPr>
              <w:t>0.97</w:t>
            </w:r>
          </w:p>
          <w:p w:rsidR="00EE06CC" w:rsidRPr="00EE06CC" w:rsidRDefault="00EE06CC" w:rsidP="00EE06CC">
            <w:pPr>
              <w:widowControl/>
              <w:jc w:val="center"/>
              <w:rPr>
                <w:rFonts w:ascii="Times New Roman" w:hAnsi="Times New Roman" w:cs="Times New Roman"/>
                <w:color w:val="000000"/>
              </w:rPr>
            </w:pPr>
            <w:r w:rsidRPr="00EE06CC">
              <w:rPr>
                <w:rFonts w:ascii="Times New Roman" w:hAnsi="Times New Roman" w:cs="Times New Roman"/>
                <w:color w:val="000000"/>
              </w:rPr>
              <w:t>(0.72,1.29)</w:t>
            </w:r>
          </w:p>
        </w:tc>
        <w:tc>
          <w:tcPr>
            <w:tcW w:w="1756" w:type="dxa"/>
            <w:shd w:val="clear" w:color="auto" w:fill="FBE4D5" w:themeFill="accent2" w:themeFillTint="33"/>
            <w:vAlign w:val="bottom"/>
          </w:tcPr>
          <w:p w:rsidR="00EE06CC" w:rsidRPr="00EE06CC" w:rsidRDefault="00EE06CC" w:rsidP="00EE06CC">
            <w:pPr>
              <w:jc w:val="center"/>
              <w:rPr>
                <w:rFonts w:ascii="Times New Roman" w:hAnsi="Times New Roman" w:cs="Times New Roman"/>
                <w:b/>
                <w:color w:val="000000"/>
              </w:rPr>
            </w:pPr>
            <w:r w:rsidRPr="00EE06CC">
              <w:rPr>
                <w:rFonts w:ascii="Times New Roman" w:hAnsi="Times New Roman" w:cs="Times New Roman"/>
                <w:b/>
                <w:color w:val="000000"/>
              </w:rPr>
              <w:t>0.83</w:t>
            </w:r>
          </w:p>
          <w:p w:rsidR="00EE06CC" w:rsidRPr="00EE06CC" w:rsidRDefault="00EE06CC" w:rsidP="00EE06CC">
            <w:pPr>
              <w:jc w:val="center"/>
              <w:rPr>
                <w:rFonts w:ascii="Times New Roman" w:hAnsi="Times New Roman" w:cs="Times New Roman"/>
                <w:b/>
                <w:color w:val="000000"/>
              </w:rPr>
            </w:pPr>
            <w:r w:rsidRPr="00EE06CC">
              <w:rPr>
                <w:rFonts w:ascii="Times New Roman" w:hAnsi="Times New Roman" w:cs="Times New Roman"/>
                <w:b/>
                <w:color w:val="000000"/>
              </w:rPr>
              <w:t>(0.68,1.00)</w:t>
            </w:r>
          </w:p>
        </w:tc>
        <w:tc>
          <w:tcPr>
            <w:tcW w:w="0" w:type="auto"/>
            <w:shd w:val="clear" w:color="auto" w:fill="FBE4D5" w:themeFill="accent2" w:themeFillTint="33"/>
            <w:vAlign w:val="bottom"/>
          </w:tcPr>
          <w:p w:rsidR="00EE06CC" w:rsidRPr="00EE06CC" w:rsidRDefault="00EE06CC" w:rsidP="00EE06CC">
            <w:pPr>
              <w:jc w:val="center"/>
              <w:rPr>
                <w:rFonts w:ascii="Times New Roman" w:hAnsi="Times New Roman" w:cs="Times New Roman"/>
                <w:b/>
                <w:color w:val="000000"/>
              </w:rPr>
            </w:pPr>
            <w:r w:rsidRPr="00EE06CC">
              <w:rPr>
                <w:rFonts w:ascii="Times New Roman" w:hAnsi="Times New Roman" w:cs="Times New Roman"/>
                <w:b/>
                <w:color w:val="000000"/>
              </w:rPr>
              <w:t>0.57</w:t>
            </w:r>
          </w:p>
          <w:p w:rsidR="00EE06CC" w:rsidRPr="00EE06CC" w:rsidRDefault="00EE06CC" w:rsidP="00EE06CC">
            <w:pPr>
              <w:jc w:val="center"/>
              <w:rPr>
                <w:rFonts w:ascii="Times New Roman" w:hAnsi="Times New Roman" w:cs="Times New Roman"/>
                <w:b/>
                <w:color w:val="000000"/>
              </w:rPr>
            </w:pPr>
            <w:r w:rsidRPr="00EE06CC">
              <w:rPr>
                <w:rFonts w:ascii="Times New Roman" w:hAnsi="Times New Roman" w:cs="Times New Roman"/>
                <w:b/>
                <w:color w:val="000000"/>
              </w:rPr>
              <w:t>(0.38,0.85)</w:t>
            </w:r>
          </w:p>
        </w:tc>
        <w:tc>
          <w:tcPr>
            <w:tcW w:w="0" w:type="auto"/>
            <w:vAlign w:val="bottom"/>
          </w:tcPr>
          <w:p w:rsidR="00EE06CC" w:rsidRPr="00EE06CC" w:rsidRDefault="00EE06CC" w:rsidP="00EE06CC">
            <w:pPr>
              <w:jc w:val="center"/>
              <w:rPr>
                <w:rFonts w:ascii="Times New Roman" w:hAnsi="Times New Roman" w:cs="Times New Roman"/>
                <w:color w:val="000000"/>
              </w:rPr>
            </w:pPr>
            <w:r w:rsidRPr="00EE06CC">
              <w:rPr>
                <w:rFonts w:ascii="Times New Roman" w:hAnsi="Times New Roman" w:cs="Times New Roman"/>
                <w:color w:val="000000"/>
              </w:rPr>
              <w:t>1.32</w:t>
            </w:r>
          </w:p>
          <w:p w:rsidR="00EE06CC" w:rsidRPr="00EE06CC" w:rsidRDefault="00EE06CC" w:rsidP="00EE06CC">
            <w:pPr>
              <w:jc w:val="center"/>
              <w:rPr>
                <w:rFonts w:ascii="Times New Roman" w:hAnsi="Times New Roman" w:cs="Times New Roman"/>
                <w:color w:val="000000"/>
              </w:rPr>
            </w:pPr>
            <w:r w:rsidRPr="00EE06CC">
              <w:rPr>
                <w:rFonts w:ascii="Times New Roman" w:hAnsi="Times New Roman" w:cs="Times New Roman"/>
                <w:color w:val="000000"/>
              </w:rPr>
              <w:t>(0.56,3.13)</w:t>
            </w:r>
          </w:p>
        </w:tc>
      </w:tr>
      <w:tr w:rsidR="00EE06CC" w:rsidRPr="00EE06CC" w:rsidTr="00EE06CC">
        <w:trPr>
          <w:trHeight w:val="324"/>
        </w:trPr>
        <w:tc>
          <w:tcPr>
            <w:tcW w:w="0" w:type="auto"/>
            <w:shd w:val="clear" w:color="auto" w:fill="FFFFFF" w:themeFill="background1"/>
            <w:noWrap/>
            <w:vAlign w:val="center"/>
          </w:tcPr>
          <w:p w:rsidR="00EE06CC" w:rsidRPr="00EE06CC" w:rsidRDefault="00EE06CC" w:rsidP="00EE06CC">
            <w:pPr>
              <w:jc w:val="center"/>
              <w:rPr>
                <w:rFonts w:ascii="Times New Roman" w:hAnsi="Times New Roman" w:cs="Times New Roman"/>
                <w:color w:val="000000"/>
                <w:szCs w:val="24"/>
              </w:rPr>
            </w:pPr>
            <w:r w:rsidRPr="00EE06CC">
              <w:rPr>
                <w:rFonts w:ascii="Times New Roman" w:hAnsi="Times New Roman" w:cs="Times New Roman"/>
                <w:color w:val="000000"/>
                <w:szCs w:val="24"/>
              </w:rPr>
              <w:t>0.95</w:t>
            </w:r>
          </w:p>
          <w:p w:rsidR="00EE06CC" w:rsidRPr="00EE06CC" w:rsidRDefault="00EE06CC" w:rsidP="00EE06CC">
            <w:pPr>
              <w:jc w:val="center"/>
              <w:rPr>
                <w:rFonts w:ascii="Times New Roman" w:hAnsi="Times New Roman" w:cs="Times New Roman"/>
                <w:color w:val="000000"/>
                <w:szCs w:val="24"/>
              </w:rPr>
            </w:pPr>
            <w:r w:rsidRPr="00EE06CC">
              <w:rPr>
                <w:rFonts w:ascii="Times New Roman" w:hAnsi="Times New Roman" w:cs="Times New Roman"/>
                <w:color w:val="000000"/>
                <w:szCs w:val="24"/>
              </w:rPr>
              <w:t>(0.68,1.33)</w:t>
            </w:r>
          </w:p>
        </w:tc>
        <w:tc>
          <w:tcPr>
            <w:tcW w:w="0" w:type="auto"/>
            <w:noWrap/>
            <w:vAlign w:val="center"/>
            <w:hideMark/>
          </w:tcPr>
          <w:p w:rsidR="00EE06CC" w:rsidRPr="00EE06CC" w:rsidRDefault="00EE06CC" w:rsidP="00EE06CC">
            <w:pPr>
              <w:widowControl/>
              <w:jc w:val="center"/>
              <w:rPr>
                <w:rFonts w:ascii="Times New Roman" w:hAnsi="Times New Roman" w:cs="Times New Roman"/>
                <w:color w:val="000000"/>
                <w:szCs w:val="24"/>
              </w:rPr>
            </w:pPr>
            <w:r w:rsidRPr="00EE06CC">
              <w:rPr>
                <w:rFonts w:ascii="Times New Roman" w:hAnsi="Times New Roman" w:cs="Times New Roman"/>
                <w:color w:val="000000"/>
                <w:szCs w:val="24"/>
              </w:rPr>
              <w:t>0.97</w:t>
            </w:r>
          </w:p>
          <w:p w:rsidR="00EE06CC" w:rsidRPr="00EE06CC" w:rsidRDefault="00EE06CC" w:rsidP="00EE06CC">
            <w:pPr>
              <w:widowControl/>
              <w:jc w:val="center"/>
              <w:rPr>
                <w:rFonts w:ascii="Times New Roman" w:hAnsi="Times New Roman" w:cs="Times New Roman"/>
                <w:color w:val="000000"/>
                <w:szCs w:val="24"/>
              </w:rPr>
            </w:pPr>
            <w:r w:rsidRPr="00EE06CC">
              <w:rPr>
                <w:rFonts w:ascii="Times New Roman" w:hAnsi="Times New Roman" w:cs="Times New Roman"/>
                <w:color w:val="000000"/>
                <w:szCs w:val="24"/>
              </w:rPr>
              <w:t>(0.72,1.29)</w:t>
            </w:r>
          </w:p>
        </w:tc>
        <w:tc>
          <w:tcPr>
            <w:tcW w:w="1336" w:type="dxa"/>
            <w:shd w:val="clear" w:color="auto" w:fill="D9D9D9" w:themeFill="background1" w:themeFillShade="D9"/>
            <w:noWrap/>
            <w:vAlign w:val="center"/>
            <w:hideMark/>
          </w:tcPr>
          <w:p w:rsidR="00EE06CC" w:rsidRPr="00EE06CC" w:rsidRDefault="00EE06CC" w:rsidP="00EE06CC">
            <w:pPr>
              <w:widowControl/>
              <w:jc w:val="center"/>
              <w:rPr>
                <w:rFonts w:ascii="Times New Roman" w:eastAsia="PMingLiU" w:hAnsi="Times New Roman" w:cs="Times New Roman"/>
                <w:b/>
                <w:szCs w:val="24"/>
              </w:rPr>
            </w:pPr>
            <w:r w:rsidRPr="00EE06CC">
              <w:rPr>
                <w:rFonts w:ascii="Times New Roman" w:eastAsia="PMingLiU" w:hAnsi="Times New Roman" w:cs="Times New Roman"/>
                <w:b/>
                <w:szCs w:val="24"/>
              </w:rPr>
              <w:t>Iso-oncotic</w:t>
            </w:r>
          </w:p>
          <w:p w:rsidR="00EE06CC" w:rsidRPr="00EE06CC" w:rsidRDefault="00EE06CC" w:rsidP="00EE06CC">
            <w:pPr>
              <w:widowControl/>
              <w:jc w:val="center"/>
              <w:rPr>
                <w:rFonts w:ascii="Times New Roman" w:eastAsia="PMingLiU" w:hAnsi="Times New Roman" w:cs="Times New Roman"/>
                <w:b/>
                <w:szCs w:val="24"/>
              </w:rPr>
            </w:pPr>
            <w:r w:rsidRPr="00EE06CC">
              <w:rPr>
                <w:rFonts w:ascii="Times New Roman" w:eastAsia="PMingLiU" w:hAnsi="Times New Roman" w:cs="Times New Roman"/>
                <w:b/>
                <w:szCs w:val="24"/>
              </w:rPr>
              <w:t>albumin</w:t>
            </w:r>
          </w:p>
        </w:tc>
        <w:tc>
          <w:tcPr>
            <w:tcW w:w="1756" w:type="dxa"/>
            <w:vAlign w:val="bottom"/>
          </w:tcPr>
          <w:p w:rsidR="00EE06CC" w:rsidRPr="00EE06CC" w:rsidRDefault="00EE06CC" w:rsidP="00EE06CC">
            <w:pPr>
              <w:widowControl/>
              <w:jc w:val="center"/>
              <w:rPr>
                <w:rFonts w:ascii="Times New Roman" w:hAnsi="Times New Roman" w:cs="Times New Roman"/>
                <w:color w:val="000000"/>
              </w:rPr>
            </w:pPr>
            <w:r w:rsidRPr="00EE06CC">
              <w:rPr>
                <w:rFonts w:ascii="Times New Roman" w:hAnsi="Times New Roman" w:cs="Times New Roman"/>
                <w:color w:val="000000"/>
              </w:rPr>
              <w:t>0.86 (0.60,1.21)</w:t>
            </w:r>
          </w:p>
        </w:tc>
        <w:tc>
          <w:tcPr>
            <w:tcW w:w="0" w:type="auto"/>
            <w:shd w:val="clear" w:color="auto" w:fill="FBE4D5" w:themeFill="accent2" w:themeFillTint="33"/>
            <w:vAlign w:val="bottom"/>
          </w:tcPr>
          <w:p w:rsidR="00EE06CC" w:rsidRPr="00EE06CC" w:rsidRDefault="00EE06CC" w:rsidP="00EE06CC">
            <w:pPr>
              <w:jc w:val="center"/>
              <w:rPr>
                <w:rFonts w:ascii="Times New Roman" w:hAnsi="Times New Roman" w:cs="Times New Roman"/>
                <w:b/>
                <w:color w:val="000000"/>
              </w:rPr>
            </w:pPr>
            <w:r w:rsidRPr="00EE06CC">
              <w:rPr>
                <w:rFonts w:ascii="Times New Roman" w:hAnsi="Times New Roman" w:cs="Times New Roman"/>
                <w:b/>
                <w:color w:val="000000"/>
              </w:rPr>
              <w:t>0.59</w:t>
            </w:r>
          </w:p>
          <w:p w:rsidR="00EE06CC" w:rsidRPr="00EE06CC" w:rsidRDefault="00EE06CC" w:rsidP="00EE06CC">
            <w:pPr>
              <w:jc w:val="center"/>
              <w:rPr>
                <w:rFonts w:ascii="Times New Roman" w:hAnsi="Times New Roman" w:cs="Times New Roman"/>
                <w:b/>
                <w:color w:val="000000"/>
              </w:rPr>
            </w:pPr>
            <w:r w:rsidRPr="00EE06CC">
              <w:rPr>
                <w:rFonts w:ascii="Times New Roman" w:hAnsi="Times New Roman" w:cs="Times New Roman"/>
                <w:b/>
                <w:color w:val="000000"/>
              </w:rPr>
              <w:t>(0.36,0.97)</w:t>
            </w:r>
          </w:p>
        </w:tc>
        <w:tc>
          <w:tcPr>
            <w:tcW w:w="0" w:type="auto"/>
            <w:vAlign w:val="bottom"/>
          </w:tcPr>
          <w:p w:rsidR="00EE06CC" w:rsidRPr="00EE06CC" w:rsidRDefault="00EE06CC" w:rsidP="00EE06CC">
            <w:pPr>
              <w:jc w:val="center"/>
              <w:rPr>
                <w:rFonts w:ascii="Times New Roman" w:hAnsi="Times New Roman" w:cs="Times New Roman"/>
                <w:color w:val="000000"/>
              </w:rPr>
            </w:pPr>
            <w:r w:rsidRPr="00EE06CC">
              <w:rPr>
                <w:rFonts w:ascii="Times New Roman" w:hAnsi="Times New Roman" w:cs="Times New Roman"/>
                <w:color w:val="000000"/>
              </w:rPr>
              <w:t>1.37</w:t>
            </w:r>
          </w:p>
          <w:p w:rsidR="00EE06CC" w:rsidRPr="00EE06CC" w:rsidRDefault="00EE06CC" w:rsidP="00EE06CC">
            <w:pPr>
              <w:jc w:val="center"/>
              <w:rPr>
                <w:rFonts w:ascii="Times New Roman" w:hAnsi="Times New Roman" w:cs="Times New Roman"/>
                <w:color w:val="000000"/>
              </w:rPr>
            </w:pPr>
            <w:r w:rsidRPr="00EE06CC">
              <w:rPr>
                <w:rFonts w:ascii="Times New Roman" w:hAnsi="Times New Roman" w:cs="Times New Roman"/>
                <w:color w:val="000000"/>
              </w:rPr>
              <w:t>(0.55,3.40)</w:t>
            </w:r>
          </w:p>
        </w:tc>
      </w:tr>
      <w:tr w:rsidR="00EE06CC" w:rsidRPr="00EE06CC" w:rsidTr="00EE06CC">
        <w:trPr>
          <w:trHeight w:val="324"/>
        </w:trPr>
        <w:tc>
          <w:tcPr>
            <w:tcW w:w="0" w:type="auto"/>
            <w:shd w:val="clear" w:color="auto" w:fill="FBE4D5" w:themeFill="accent2" w:themeFillTint="33"/>
            <w:noWrap/>
            <w:vAlign w:val="center"/>
          </w:tcPr>
          <w:p w:rsidR="00EE06CC" w:rsidRPr="00EE06CC" w:rsidRDefault="00EE06CC" w:rsidP="00EE06CC">
            <w:pPr>
              <w:jc w:val="center"/>
              <w:rPr>
                <w:rFonts w:ascii="Times New Roman" w:hAnsi="Times New Roman" w:cs="Times New Roman"/>
                <w:b/>
                <w:color w:val="000000"/>
                <w:szCs w:val="24"/>
              </w:rPr>
            </w:pPr>
            <w:r w:rsidRPr="00EE06CC">
              <w:rPr>
                <w:rFonts w:ascii="Times New Roman" w:hAnsi="Times New Roman" w:cs="Times New Roman"/>
                <w:b/>
                <w:color w:val="000000"/>
                <w:szCs w:val="24"/>
              </w:rPr>
              <w:t>0.80</w:t>
            </w:r>
          </w:p>
          <w:p w:rsidR="00EE06CC" w:rsidRPr="00EE06CC" w:rsidRDefault="00EE06CC" w:rsidP="00EE06CC">
            <w:pPr>
              <w:jc w:val="center"/>
              <w:rPr>
                <w:rFonts w:ascii="Times New Roman" w:hAnsi="Times New Roman" w:cs="Times New Roman"/>
                <w:b/>
                <w:color w:val="000000"/>
                <w:szCs w:val="24"/>
              </w:rPr>
            </w:pPr>
            <w:r w:rsidRPr="00EE06CC">
              <w:rPr>
                <w:rFonts w:ascii="Times New Roman" w:hAnsi="Times New Roman" w:cs="Times New Roman"/>
                <w:b/>
                <w:color w:val="000000"/>
                <w:szCs w:val="24"/>
              </w:rPr>
              <w:t>(0.65,0.99)</w:t>
            </w:r>
          </w:p>
        </w:tc>
        <w:tc>
          <w:tcPr>
            <w:tcW w:w="0" w:type="auto"/>
            <w:noWrap/>
            <w:vAlign w:val="center"/>
          </w:tcPr>
          <w:p w:rsidR="00EE06CC" w:rsidRPr="00EE06CC" w:rsidRDefault="00EE06CC" w:rsidP="00EE06CC">
            <w:pPr>
              <w:jc w:val="center"/>
              <w:rPr>
                <w:rFonts w:ascii="Times New Roman" w:hAnsi="Times New Roman" w:cs="Times New Roman"/>
                <w:color w:val="000000"/>
                <w:szCs w:val="24"/>
              </w:rPr>
            </w:pPr>
            <w:r w:rsidRPr="00EE06CC">
              <w:rPr>
                <w:rFonts w:ascii="Times New Roman" w:hAnsi="Times New Roman" w:cs="Times New Roman"/>
                <w:color w:val="000000"/>
                <w:szCs w:val="24"/>
              </w:rPr>
              <w:t>0.82</w:t>
            </w:r>
          </w:p>
          <w:p w:rsidR="00EE06CC" w:rsidRPr="00EE06CC" w:rsidRDefault="00EE06CC" w:rsidP="00EE06CC">
            <w:pPr>
              <w:jc w:val="center"/>
              <w:rPr>
                <w:rFonts w:ascii="Times New Roman" w:hAnsi="Times New Roman" w:cs="Times New Roman"/>
                <w:color w:val="000000"/>
                <w:szCs w:val="24"/>
              </w:rPr>
            </w:pPr>
            <w:r w:rsidRPr="00EE06CC">
              <w:rPr>
                <w:rFonts w:ascii="Times New Roman" w:hAnsi="Times New Roman" w:cs="Times New Roman"/>
                <w:color w:val="000000"/>
                <w:szCs w:val="24"/>
              </w:rPr>
              <w:t>(0.67,1.00)</w:t>
            </w:r>
          </w:p>
        </w:tc>
        <w:tc>
          <w:tcPr>
            <w:tcW w:w="1336" w:type="dxa"/>
            <w:noWrap/>
            <w:vAlign w:val="center"/>
          </w:tcPr>
          <w:p w:rsidR="00EE06CC" w:rsidRPr="00EE06CC" w:rsidRDefault="00EE06CC" w:rsidP="00EE06CC">
            <w:pPr>
              <w:widowControl/>
              <w:jc w:val="center"/>
              <w:rPr>
                <w:rFonts w:ascii="Times New Roman" w:hAnsi="Times New Roman" w:cs="Times New Roman"/>
                <w:color w:val="000000"/>
                <w:szCs w:val="24"/>
              </w:rPr>
            </w:pPr>
            <w:r w:rsidRPr="00EE06CC">
              <w:rPr>
                <w:rFonts w:ascii="Times New Roman" w:hAnsi="Times New Roman" w:cs="Times New Roman"/>
                <w:color w:val="000000"/>
                <w:szCs w:val="24"/>
              </w:rPr>
              <w:t>0.85</w:t>
            </w:r>
          </w:p>
          <w:p w:rsidR="00EE06CC" w:rsidRPr="00EE06CC" w:rsidRDefault="00EE06CC" w:rsidP="00EE06CC">
            <w:pPr>
              <w:widowControl/>
              <w:jc w:val="center"/>
              <w:rPr>
                <w:rFonts w:ascii="Times New Roman" w:hAnsi="Times New Roman" w:cs="Times New Roman"/>
                <w:color w:val="000000"/>
                <w:szCs w:val="24"/>
              </w:rPr>
            </w:pPr>
            <w:r w:rsidRPr="00EE06CC">
              <w:rPr>
                <w:rFonts w:ascii="Times New Roman" w:hAnsi="Times New Roman" w:cs="Times New Roman"/>
                <w:color w:val="000000"/>
                <w:szCs w:val="24"/>
              </w:rPr>
              <w:t>(0.60,1.20)</w:t>
            </w:r>
          </w:p>
        </w:tc>
        <w:tc>
          <w:tcPr>
            <w:tcW w:w="1756" w:type="dxa"/>
            <w:shd w:val="clear" w:color="auto" w:fill="D9D9D9" w:themeFill="background1" w:themeFillShade="D9"/>
            <w:vAlign w:val="center"/>
          </w:tcPr>
          <w:p w:rsidR="00EE06CC" w:rsidRPr="00EE06CC" w:rsidRDefault="00EE06CC" w:rsidP="00EE06CC">
            <w:pPr>
              <w:widowControl/>
              <w:jc w:val="center"/>
              <w:rPr>
                <w:rFonts w:ascii="Times New Roman" w:eastAsia="PMingLiU" w:hAnsi="Times New Roman" w:cs="Times New Roman"/>
                <w:b/>
                <w:szCs w:val="24"/>
              </w:rPr>
            </w:pPr>
            <w:r w:rsidRPr="00EE06CC">
              <w:rPr>
                <w:rFonts w:ascii="Times New Roman" w:eastAsia="PMingLiU" w:hAnsi="Times New Roman" w:cs="Times New Roman"/>
                <w:b/>
                <w:szCs w:val="24"/>
              </w:rPr>
              <w:t>L-HES</w:t>
            </w:r>
          </w:p>
        </w:tc>
        <w:tc>
          <w:tcPr>
            <w:tcW w:w="0" w:type="auto"/>
            <w:vAlign w:val="bottom"/>
          </w:tcPr>
          <w:p w:rsidR="00EE06CC" w:rsidRPr="00EE06CC" w:rsidRDefault="00EE06CC" w:rsidP="00EE06CC">
            <w:pPr>
              <w:widowControl/>
              <w:jc w:val="center"/>
              <w:rPr>
                <w:rFonts w:ascii="Times New Roman" w:hAnsi="Times New Roman" w:cs="Times New Roman"/>
                <w:color w:val="000000"/>
              </w:rPr>
            </w:pPr>
            <w:r w:rsidRPr="00EE06CC">
              <w:rPr>
                <w:rFonts w:ascii="Times New Roman" w:hAnsi="Times New Roman" w:cs="Times New Roman"/>
                <w:color w:val="000000"/>
              </w:rPr>
              <w:t>0.69</w:t>
            </w:r>
          </w:p>
          <w:p w:rsidR="00EE06CC" w:rsidRPr="00EE06CC" w:rsidRDefault="00EE06CC" w:rsidP="00EE06CC">
            <w:pPr>
              <w:widowControl/>
              <w:jc w:val="center"/>
              <w:rPr>
                <w:rFonts w:ascii="Times New Roman" w:hAnsi="Times New Roman" w:cs="Times New Roman"/>
                <w:color w:val="000000"/>
              </w:rPr>
            </w:pPr>
            <w:r w:rsidRPr="00EE06CC">
              <w:rPr>
                <w:rFonts w:ascii="Times New Roman" w:hAnsi="Times New Roman" w:cs="Times New Roman"/>
                <w:color w:val="000000"/>
              </w:rPr>
              <w:t>(0.45,1.06)</w:t>
            </w:r>
          </w:p>
        </w:tc>
        <w:tc>
          <w:tcPr>
            <w:tcW w:w="0" w:type="auto"/>
            <w:vAlign w:val="bottom"/>
          </w:tcPr>
          <w:p w:rsidR="00EE06CC" w:rsidRPr="00EE06CC" w:rsidRDefault="00EE06CC" w:rsidP="00EE06CC">
            <w:pPr>
              <w:jc w:val="center"/>
              <w:rPr>
                <w:rFonts w:ascii="Times New Roman" w:hAnsi="Times New Roman" w:cs="Times New Roman"/>
                <w:color w:val="000000"/>
              </w:rPr>
            </w:pPr>
            <w:r w:rsidRPr="00EE06CC">
              <w:rPr>
                <w:rFonts w:ascii="Times New Roman" w:hAnsi="Times New Roman" w:cs="Times New Roman"/>
                <w:color w:val="000000"/>
              </w:rPr>
              <w:t>1.60</w:t>
            </w:r>
          </w:p>
          <w:p w:rsidR="00EE06CC" w:rsidRPr="00EE06CC" w:rsidRDefault="00EE06CC" w:rsidP="00EE06CC">
            <w:pPr>
              <w:jc w:val="center"/>
              <w:rPr>
                <w:rFonts w:ascii="Times New Roman" w:hAnsi="Times New Roman" w:cs="Times New Roman"/>
                <w:color w:val="000000"/>
              </w:rPr>
            </w:pPr>
            <w:r w:rsidRPr="00EE06CC">
              <w:rPr>
                <w:rFonts w:ascii="Times New Roman" w:hAnsi="Times New Roman" w:cs="Times New Roman"/>
                <w:color w:val="000000"/>
              </w:rPr>
              <w:t>(0.67,3.83)</w:t>
            </w:r>
          </w:p>
        </w:tc>
      </w:tr>
      <w:tr w:rsidR="00CE2905" w:rsidRPr="00EE06CC" w:rsidTr="00EE06CC">
        <w:trPr>
          <w:trHeight w:val="324"/>
        </w:trPr>
        <w:tc>
          <w:tcPr>
            <w:tcW w:w="0" w:type="auto"/>
            <w:shd w:val="clear" w:color="auto" w:fill="FBE4D5" w:themeFill="accent2" w:themeFillTint="33"/>
            <w:noWrap/>
            <w:vAlign w:val="center"/>
          </w:tcPr>
          <w:p w:rsidR="00CE2905" w:rsidRPr="00EE06CC" w:rsidRDefault="00CE2905" w:rsidP="00EE06CC">
            <w:pPr>
              <w:jc w:val="center"/>
              <w:rPr>
                <w:rFonts w:ascii="Times New Roman" w:hAnsi="Times New Roman" w:cs="Times New Roman"/>
                <w:b/>
                <w:color w:val="000000"/>
                <w:szCs w:val="24"/>
              </w:rPr>
            </w:pPr>
            <w:r w:rsidRPr="00EE06CC">
              <w:rPr>
                <w:rFonts w:ascii="Times New Roman" w:hAnsi="Times New Roman" w:cs="Times New Roman"/>
                <w:b/>
                <w:color w:val="000000"/>
                <w:szCs w:val="24"/>
              </w:rPr>
              <w:t>0.54</w:t>
            </w:r>
          </w:p>
          <w:p w:rsidR="00CE2905" w:rsidRPr="00EE06CC" w:rsidRDefault="00CE2905" w:rsidP="00EE06CC">
            <w:pPr>
              <w:jc w:val="center"/>
              <w:rPr>
                <w:rFonts w:ascii="Times New Roman" w:hAnsi="Times New Roman" w:cs="Times New Roman"/>
                <w:b/>
                <w:color w:val="000000"/>
                <w:szCs w:val="24"/>
              </w:rPr>
            </w:pPr>
            <w:r w:rsidRPr="00EE06CC">
              <w:rPr>
                <w:rFonts w:ascii="Times New Roman" w:hAnsi="Times New Roman" w:cs="Times New Roman"/>
                <w:b/>
                <w:color w:val="000000"/>
                <w:szCs w:val="24"/>
              </w:rPr>
              <w:t>(0.37,0.79)</w:t>
            </w:r>
          </w:p>
        </w:tc>
        <w:tc>
          <w:tcPr>
            <w:tcW w:w="0" w:type="auto"/>
            <w:shd w:val="clear" w:color="auto" w:fill="FBE4D5" w:themeFill="accent2" w:themeFillTint="33"/>
            <w:noWrap/>
            <w:vAlign w:val="center"/>
          </w:tcPr>
          <w:p w:rsidR="00CE2905" w:rsidRPr="00EE06CC" w:rsidRDefault="00CE2905" w:rsidP="00EE06CC">
            <w:pPr>
              <w:jc w:val="center"/>
              <w:rPr>
                <w:rFonts w:ascii="Times New Roman" w:hAnsi="Times New Roman" w:cs="Times New Roman"/>
                <w:b/>
                <w:color w:val="000000"/>
                <w:szCs w:val="24"/>
              </w:rPr>
            </w:pPr>
            <w:r w:rsidRPr="00EE06CC">
              <w:rPr>
                <w:rFonts w:ascii="Times New Roman" w:hAnsi="Times New Roman" w:cs="Times New Roman"/>
                <w:b/>
                <w:color w:val="000000"/>
                <w:szCs w:val="24"/>
              </w:rPr>
              <w:t>0.55</w:t>
            </w:r>
          </w:p>
          <w:p w:rsidR="00CE2905" w:rsidRPr="00EE06CC" w:rsidRDefault="00CE2905" w:rsidP="00EE06CC">
            <w:pPr>
              <w:jc w:val="center"/>
              <w:rPr>
                <w:rFonts w:ascii="Times New Roman" w:hAnsi="Times New Roman" w:cs="Times New Roman"/>
                <w:b/>
                <w:color w:val="000000"/>
                <w:szCs w:val="24"/>
              </w:rPr>
            </w:pPr>
            <w:r w:rsidRPr="00EE06CC">
              <w:rPr>
                <w:rFonts w:ascii="Times New Roman" w:hAnsi="Times New Roman" w:cs="Times New Roman"/>
                <w:b/>
                <w:color w:val="000000"/>
                <w:szCs w:val="24"/>
              </w:rPr>
              <w:t>(0.37,0.84)</w:t>
            </w:r>
          </w:p>
        </w:tc>
        <w:tc>
          <w:tcPr>
            <w:tcW w:w="1336" w:type="dxa"/>
            <w:shd w:val="clear" w:color="auto" w:fill="FBE4D5" w:themeFill="accent2" w:themeFillTint="33"/>
            <w:noWrap/>
            <w:vAlign w:val="center"/>
          </w:tcPr>
          <w:p w:rsidR="00CE2905" w:rsidRPr="00EE06CC" w:rsidRDefault="00CE2905" w:rsidP="00EE06CC">
            <w:pPr>
              <w:jc w:val="center"/>
              <w:rPr>
                <w:rFonts w:ascii="Times New Roman" w:hAnsi="Times New Roman" w:cs="Times New Roman"/>
                <w:b/>
                <w:color w:val="000000"/>
                <w:szCs w:val="24"/>
              </w:rPr>
            </w:pPr>
            <w:r w:rsidRPr="00EE06CC">
              <w:rPr>
                <w:rFonts w:ascii="Times New Roman" w:hAnsi="Times New Roman" w:cs="Times New Roman"/>
                <w:b/>
                <w:color w:val="000000"/>
                <w:szCs w:val="24"/>
              </w:rPr>
              <w:t>0.57</w:t>
            </w:r>
          </w:p>
          <w:p w:rsidR="00CE2905" w:rsidRPr="00EE06CC" w:rsidRDefault="00CE2905" w:rsidP="00EE06CC">
            <w:pPr>
              <w:jc w:val="center"/>
              <w:rPr>
                <w:rFonts w:ascii="Times New Roman" w:hAnsi="Times New Roman" w:cs="Times New Roman"/>
                <w:b/>
                <w:color w:val="000000"/>
                <w:szCs w:val="24"/>
              </w:rPr>
            </w:pPr>
            <w:r w:rsidRPr="00EE06CC">
              <w:rPr>
                <w:rFonts w:ascii="Times New Roman" w:hAnsi="Times New Roman" w:cs="Times New Roman"/>
                <w:b/>
                <w:color w:val="000000"/>
                <w:szCs w:val="24"/>
              </w:rPr>
              <w:t>(0.35,0.95)</w:t>
            </w:r>
          </w:p>
        </w:tc>
        <w:tc>
          <w:tcPr>
            <w:tcW w:w="1756" w:type="dxa"/>
            <w:shd w:val="clear" w:color="auto" w:fill="FFFFFF" w:themeFill="background1"/>
            <w:vAlign w:val="center"/>
          </w:tcPr>
          <w:p w:rsidR="00CE2905" w:rsidRPr="00EE06CC" w:rsidRDefault="00CE2905" w:rsidP="00EE06CC">
            <w:pPr>
              <w:widowControl/>
              <w:jc w:val="center"/>
              <w:rPr>
                <w:rFonts w:ascii="Times New Roman" w:hAnsi="Times New Roman" w:cs="Times New Roman"/>
                <w:color w:val="000000"/>
                <w:szCs w:val="24"/>
              </w:rPr>
            </w:pPr>
            <w:r w:rsidRPr="00EE06CC">
              <w:rPr>
                <w:rFonts w:ascii="Times New Roman" w:hAnsi="Times New Roman" w:cs="Times New Roman"/>
                <w:color w:val="000000"/>
                <w:szCs w:val="24"/>
              </w:rPr>
              <w:t>0.68</w:t>
            </w:r>
          </w:p>
          <w:p w:rsidR="00CE2905" w:rsidRPr="00EE06CC" w:rsidRDefault="00CE2905" w:rsidP="00EE06CC">
            <w:pPr>
              <w:widowControl/>
              <w:jc w:val="center"/>
              <w:rPr>
                <w:rFonts w:ascii="Times New Roman" w:hAnsi="Times New Roman" w:cs="Times New Roman"/>
                <w:color w:val="000000"/>
                <w:szCs w:val="24"/>
              </w:rPr>
            </w:pPr>
            <w:r w:rsidRPr="00EE06CC">
              <w:rPr>
                <w:rFonts w:ascii="Times New Roman" w:hAnsi="Times New Roman" w:cs="Times New Roman"/>
                <w:color w:val="000000"/>
                <w:szCs w:val="24"/>
              </w:rPr>
              <w:t>(0.44,1.04)</w:t>
            </w:r>
          </w:p>
        </w:tc>
        <w:tc>
          <w:tcPr>
            <w:tcW w:w="0" w:type="auto"/>
            <w:shd w:val="clear" w:color="auto" w:fill="D9D9D9" w:themeFill="background1" w:themeFillShade="D9"/>
            <w:vAlign w:val="center"/>
          </w:tcPr>
          <w:p w:rsidR="00CE2905" w:rsidRPr="00EE06CC" w:rsidRDefault="00CE2905" w:rsidP="00EE06CC">
            <w:pPr>
              <w:widowControl/>
              <w:jc w:val="center"/>
              <w:rPr>
                <w:rFonts w:ascii="Times New Roman" w:eastAsia="PMingLiU" w:hAnsi="Times New Roman" w:cs="Times New Roman"/>
                <w:b/>
                <w:szCs w:val="24"/>
              </w:rPr>
            </w:pPr>
            <w:r w:rsidRPr="00EE06CC">
              <w:rPr>
                <w:rFonts w:ascii="Times New Roman" w:eastAsia="PMingLiU" w:hAnsi="Times New Roman" w:cs="Times New Roman"/>
                <w:b/>
                <w:szCs w:val="24"/>
              </w:rPr>
              <w:t>H-HES</w:t>
            </w:r>
          </w:p>
        </w:tc>
        <w:tc>
          <w:tcPr>
            <w:tcW w:w="0" w:type="auto"/>
            <w:shd w:val="clear" w:color="auto" w:fill="FFFFFF" w:themeFill="background1"/>
            <w:vAlign w:val="center"/>
          </w:tcPr>
          <w:p w:rsidR="00EE06CC" w:rsidRPr="00EE06CC" w:rsidRDefault="00EE06CC" w:rsidP="00EE06CC">
            <w:pPr>
              <w:widowControl/>
              <w:jc w:val="center"/>
              <w:rPr>
                <w:rFonts w:ascii="Times New Roman" w:hAnsi="Times New Roman" w:cs="Times New Roman"/>
                <w:color w:val="000000"/>
              </w:rPr>
            </w:pPr>
            <w:r w:rsidRPr="00EE06CC">
              <w:rPr>
                <w:rFonts w:ascii="Times New Roman" w:hAnsi="Times New Roman" w:cs="Times New Roman"/>
                <w:color w:val="000000"/>
              </w:rPr>
              <w:t>2.32</w:t>
            </w:r>
          </w:p>
          <w:p w:rsidR="00CE2905" w:rsidRPr="00EE06CC" w:rsidRDefault="00EE06CC" w:rsidP="00EE06CC">
            <w:pPr>
              <w:widowControl/>
              <w:jc w:val="center"/>
              <w:rPr>
                <w:rFonts w:ascii="Times New Roman" w:hAnsi="Times New Roman" w:cs="Times New Roman"/>
                <w:color w:val="000000"/>
              </w:rPr>
            </w:pPr>
            <w:r w:rsidRPr="00EE06CC">
              <w:rPr>
                <w:rFonts w:ascii="Times New Roman" w:hAnsi="Times New Roman" w:cs="Times New Roman"/>
                <w:color w:val="000000"/>
              </w:rPr>
              <w:t>(1.09,4.96)</w:t>
            </w:r>
          </w:p>
        </w:tc>
      </w:tr>
      <w:tr w:rsidR="00CE2905" w:rsidRPr="00EE06CC" w:rsidTr="00EE06CC">
        <w:trPr>
          <w:trHeight w:val="324"/>
        </w:trPr>
        <w:tc>
          <w:tcPr>
            <w:tcW w:w="0" w:type="auto"/>
            <w:noWrap/>
            <w:vAlign w:val="center"/>
          </w:tcPr>
          <w:p w:rsidR="00CE2905" w:rsidRPr="00EE06CC" w:rsidRDefault="00CE2905" w:rsidP="00EE06CC">
            <w:pPr>
              <w:jc w:val="center"/>
              <w:rPr>
                <w:rFonts w:ascii="Times New Roman" w:hAnsi="Times New Roman" w:cs="Times New Roman"/>
                <w:color w:val="000000"/>
                <w:szCs w:val="24"/>
              </w:rPr>
            </w:pPr>
            <w:r w:rsidRPr="00EE06CC">
              <w:rPr>
                <w:rFonts w:ascii="Times New Roman" w:hAnsi="Times New Roman" w:cs="Times New Roman"/>
                <w:color w:val="000000"/>
                <w:szCs w:val="24"/>
              </w:rPr>
              <w:t>1.26</w:t>
            </w:r>
          </w:p>
          <w:p w:rsidR="00CE2905" w:rsidRPr="00EE06CC" w:rsidRDefault="00CE2905" w:rsidP="00EE06CC">
            <w:pPr>
              <w:jc w:val="center"/>
              <w:rPr>
                <w:rFonts w:ascii="Times New Roman" w:hAnsi="Times New Roman" w:cs="Times New Roman"/>
                <w:color w:val="000000"/>
                <w:szCs w:val="24"/>
              </w:rPr>
            </w:pPr>
            <w:r w:rsidRPr="00EE06CC">
              <w:rPr>
                <w:rFonts w:ascii="Times New Roman" w:hAnsi="Times New Roman" w:cs="Times New Roman"/>
                <w:color w:val="000000"/>
                <w:szCs w:val="24"/>
              </w:rPr>
              <w:t>(0.54,2.95)</w:t>
            </w:r>
          </w:p>
        </w:tc>
        <w:tc>
          <w:tcPr>
            <w:tcW w:w="0" w:type="auto"/>
            <w:noWrap/>
            <w:vAlign w:val="center"/>
          </w:tcPr>
          <w:p w:rsidR="00CE2905" w:rsidRPr="00EE06CC" w:rsidRDefault="00CE2905" w:rsidP="00EE06CC">
            <w:pPr>
              <w:jc w:val="center"/>
              <w:rPr>
                <w:rFonts w:ascii="Times New Roman" w:hAnsi="Times New Roman" w:cs="Times New Roman"/>
                <w:color w:val="000000"/>
                <w:szCs w:val="24"/>
              </w:rPr>
            </w:pPr>
            <w:r w:rsidRPr="00EE06CC">
              <w:rPr>
                <w:rFonts w:ascii="Times New Roman" w:hAnsi="Times New Roman" w:cs="Times New Roman"/>
                <w:color w:val="000000"/>
                <w:szCs w:val="24"/>
              </w:rPr>
              <w:t>1.29</w:t>
            </w:r>
          </w:p>
          <w:p w:rsidR="00CE2905" w:rsidRPr="00EE06CC" w:rsidRDefault="00CE2905" w:rsidP="00EE06CC">
            <w:pPr>
              <w:jc w:val="center"/>
              <w:rPr>
                <w:rFonts w:ascii="Times New Roman" w:hAnsi="Times New Roman" w:cs="Times New Roman"/>
                <w:color w:val="000000"/>
                <w:szCs w:val="24"/>
              </w:rPr>
            </w:pPr>
            <w:r w:rsidRPr="00EE06CC">
              <w:rPr>
                <w:rFonts w:ascii="Times New Roman" w:hAnsi="Times New Roman" w:cs="Times New Roman"/>
                <w:color w:val="000000"/>
                <w:szCs w:val="24"/>
              </w:rPr>
              <w:t>(0.54,3.05)</w:t>
            </w:r>
          </w:p>
        </w:tc>
        <w:tc>
          <w:tcPr>
            <w:tcW w:w="1336" w:type="dxa"/>
            <w:noWrap/>
            <w:vAlign w:val="center"/>
          </w:tcPr>
          <w:p w:rsidR="00CE2905" w:rsidRPr="00EE06CC" w:rsidRDefault="00CE2905" w:rsidP="00EE06CC">
            <w:pPr>
              <w:jc w:val="center"/>
              <w:rPr>
                <w:rFonts w:ascii="Times New Roman" w:hAnsi="Times New Roman" w:cs="Times New Roman"/>
                <w:color w:val="000000"/>
                <w:szCs w:val="24"/>
              </w:rPr>
            </w:pPr>
            <w:r w:rsidRPr="00EE06CC">
              <w:rPr>
                <w:rFonts w:ascii="Times New Roman" w:hAnsi="Times New Roman" w:cs="Times New Roman"/>
                <w:color w:val="000000"/>
                <w:szCs w:val="24"/>
              </w:rPr>
              <w:t>1.33</w:t>
            </w:r>
          </w:p>
          <w:p w:rsidR="00CE2905" w:rsidRPr="00EE06CC" w:rsidRDefault="00CE2905" w:rsidP="00EE06CC">
            <w:pPr>
              <w:jc w:val="center"/>
              <w:rPr>
                <w:rFonts w:ascii="Times New Roman" w:hAnsi="Times New Roman" w:cs="Times New Roman"/>
                <w:color w:val="000000"/>
                <w:szCs w:val="24"/>
              </w:rPr>
            </w:pPr>
            <w:r w:rsidRPr="00EE06CC">
              <w:rPr>
                <w:rFonts w:ascii="Times New Roman" w:hAnsi="Times New Roman" w:cs="Times New Roman"/>
                <w:color w:val="000000"/>
                <w:szCs w:val="24"/>
              </w:rPr>
              <w:t>(0.53,3.32)</w:t>
            </w:r>
          </w:p>
        </w:tc>
        <w:tc>
          <w:tcPr>
            <w:tcW w:w="1756" w:type="dxa"/>
            <w:shd w:val="clear" w:color="auto" w:fill="FFFFFF" w:themeFill="background1"/>
            <w:vAlign w:val="center"/>
          </w:tcPr>
          <w:p w:rsidR="00CE2905" w:rsidRPr="00EE06CC" w:rsidRDefault="00CE2905" w:rsidP="00EE06CC">
            <w:pPr>
              <w:jc w:val="center"/>
              <w:rPr>
                <w:rFonts w:ascii="Times New Roman" w:hAnsi="Times New Roman" w:cs="Times New Roman"/>
                <w:color w:val="000000"/>
                <w:szCs w:val="24"/>
              </w:rPr>
            </w:pPr>
            <w:r w:rsidRPr="00EE06CC">
              <w:rPr>
                <w:rFonts w:ascii="Times New Roman" w:hAnsi="Times New Roman" w:cs="Times New Roman"/>
                <w:color w:val="000000"/>
                <w:szCs w:val="24"/>
              </w:rPr>
              <w:t>1.57</w:t>
            </w:r>
          </w:p>
          <w:p w:rsidR="00CE2905" w:rsidRPr="00EE06CC" w:rsidRDefault="00CE2905" w:rsidP="00EE06CC">
            <w:pPr>
              <w:jc w:val="center"/>
              <w:rPr>
                <w:rFonts w:ascii="Times New Roman" w:hAnsi="Times New Roman" w:cs="Times New Roman"/>
                <w:color w:val="000000"/>
                <w:szCs w:val="24"/>
              </w:rPr>
            </w:pPr>
            <w:r w:rsidRPr="00EE06CC">
              <w:rPr>
                <w:rFonts w:ascii="Times New Roman" w:hAnsi="Times New Roman" w:cs="Times New Roman"/>
                <w:color w:val="000000"/>
                <w:szCs w:val="24"/>
              </w:rPr>
              <w:t>(0.66,3.77)</w:t>
            </w:r>
          </w:p>
        </w:tc>
        <w:tc>
          <w:tcPr>
            <w:tcW w:w="0" w:type="auto"/>
            <w:shd w:val="clear" w:color="auto" w:fill="FBE4D5" w:themeFill="accent2" w:themeFillTint="33"/>
            <w:vAlign w:val="center"/>
          </w:tcPr>
          <w:p w:rsidR="00CE2905" w:rsidRPr="00EE06CC" w:rsidRDefault="00CE2905" w:rsidP="00EE06CC">
            <w:pPr>
              <w:widowControl/>
              <w:jc w:val="center"/>
              <w:rPr>
                <w:rFonts w:ascii="Times New Roman" w:hAnsi="Times New Roman" w:cs="Times New Roman"/>
                <w:b/>
                <w:color w:val="000000"/>
                <w:szCs w:val="24"/>
              </w:rPr>
            </w:pPr>
            <w:r w:rsidRPr="00EE06CC">
              <w:rPr>
                <w:rFonts w:ascii="Times New Roman" w:hAnsi="Times New Roman" w:cs="Times New Roman"/>
                <w:b/>
                <w:color w:val="000000"/>
                <w:szCs w:val="24"/>
              </w:rPr>
              <w:t>2.32</w:t>
            </w:r>
          </w:p>
          <w:p w:rsidR="00CE2905" w:rsidRPr="00EE06CC" w:rsidRDefault="00CE2905" w:rsidP="00EE06CC">
            <w:pPr>
              <w:widowControl/>
              <w:jc w:val="center"/>
              <w:rPr>
                <w:rFonts w:ascii="Times New Roman" w:hAnsi="Times New Roman" w:cs="Times New Roman"/>
                <w:b/>
                <w:color w:val="000000"/>
                <w:szCs w:val="24"/>
              </w:rPr>
            </w:pPr>
            <w:r w:rsidRPr="00EE06CC">
              <w:rPr>
                <w:rFonts w:ascii="Times New Roman" w:hAnsi="Times New Roman" w:cs="Times New Roman"/>
                <w:b/>
                <w:color w:val="000000"/>
                <w:szCs w:val="24"/>
              </w:rPr>
              <w:t>(1.09,4.96)</w:t>
            </w:r>
          </w:p>
        </w:tc>
        <w:tc>
          <w:tcPr>
            <w:tcW w:w="0" w:type="auto"/>
            <w:shd w:val="clear" w:color="auto" w:fill="D9D9D9" w:themeFill="background1" w:themeFillShade="D9"/>
            <w:vAlign w:val="center"/>
          </w:tcPr>
          <w:p w:rsidR="00CE2905" w:rsidRPr="00EE06CC" w:rsidRDefault="00CE2905" w:rsidP="00EE06CC">
            <w:pPr>
              <w:widowControl/>
              <w:jc w:val="center"/>
              <w:rPr>
                <w:rFonts w:ascii="Times New Roman" w:eastAsia="PMingLiU" w:hAnsi="Times New Roman" w:cs="Times New Roman"/>
                <w:b/>
                <w:szCs w:val="24"/>
              </w:rPr>
            </w:pPr>
            <w:r w:rsidRPr="00EE06CC">
              <w:rPr>
                <w:rFonts w:ascii="Times New Roman" w:eastAsia="PMingLiU" w:hAnsi="Times New Roman" w:cs="Times New Roman"/>
                <w:b/>
                <w:szCs w:val="24"/>
              </w:rPr>
              <w:t>Gelatin</w:t>
            </w:r>
          </w:p>
        </w:tc>
      </w:tr>
    </w:tbl>
    <w:p w:rsidR="00CE2905" w:rsidRDefault="00CE2905" w:rsidP="00CE2905">
      <w:pPr>
        <w:rPr>
          <w:rFonts w:ascii="Times New Roman" w:hAnsi="Times New Roman" w:cs="Times New Roman"/>
          <w:szCs w:val="20"/>
        </w:rPr>
      </w:pPr>
    </w:p>
    <w:p w:rsidR="00CE2905" w:rsidRPr="00FE6FB2" w:rsidRDefault="00CE2905" w:rsidP="00CE2905">
      <w:pPr>
        <w:rPr>
          <w:rFonts w:ascii="Times New Roman" w:hAnsi="Times New Roman" w:cs="Times New Roman"/>
          <w:szCs w:val="20"/>
        </w:rPr>
      </w:pPr>
      <w:r w:rsidRPr="00FE6FB2">
        <w:rPr>
          <w:rFonts w:ascii="Times New Roman" w:hAnsi="Times New Roman" w:cs="Times New Roman"/>
        </w:rPr>
        <w:t>Abbreviations: L-HES, Low molecular weight hydroxyethyl starch; H-HES, High molecular weight hydroxyethyl starch</w:t>
      </w:r>
    </w:p>
    <w:p w:rsidR="003A0D4A" w:rsidRPr="003A0D4A" w:rsidRDefault="003A0D4A" w:rsidP="003A0D4A">
      <w:pPr>
        <w:rPr>
          <w:rFonts w:ascii="Times New Roman" w:hAnsi="Times New Roman" w:cs="Times New Roman"/>
          <w:b/>
          <w:szCs w:val="20"/>
        </w:rPr>
      </w:pPr>
      <w:r w:rsidRPr="00FE6FB2">
        <w:rPr>
          <w:rFonts w:ascii="Times New Roman" w:hAnsi="Times New Roman" w:cs="Times New Roman"/>
          <w:szCs w:val="20"/>
        </w:rPr>
        <w:t xml:space="preserve">*Results of the network meta-analysis are presented in the </w:t>
      </w:r>
      <w:r>
        <w:rPr>
          <w:rFonts w:ascii="Times New Roman" w:hAnsi="Times New Roman" w:cs="Times New Roman"/>
          <w:szCs w:val="20"/>
        </w:rPr>
        <w:t>lower left triangle</w:t>
      </w:r>
      <w:r w:rsidRPr="00FE6FB2">
        <w:rPr>
          <w:rFonts w:ascii="Times New Roman" w:hAnsi="Times New Roman" w:cs="Times New Roman"/>
          <w:szCs w:val="20"/>
        </w:rPr>
        <w:t xml:space="preserve">. </w:t>
      </w:r>
      <w:r w:rsidRPr="00CE2905">
        <w:rPr>
          <w:rFonts w:ascii="Times New Roman" w:hAnsi="Times New Roman" w:cs="Times New Roman"/>
          <w:b/>
          <w:szCs w:val="20"/>
        </w:rPr>
        <w:t xml:space="preserve">Sensitivity analysis with </w:t>
      </w:r>
      <w:r w:rsidRPr="00CE2905">
        <w:rPr>
          <w:rFonts w:ascii="Times New Roman" w:hAnsi="Times New Roman" w:cs="Times New Roman" w:hint="eastAsia"/>
          <w:b/>
          <w:szCs w:val="20"/>
        </w:rPr>
        <w:t>t</w:t>
      </w:r>
      <w:r w:rsidRPr="00CE2905">
        <w:rPr>
          <w:rFonts w:ascii="Times New Roman" w:hAnsi="Times New Roman" w:cs="Times New Roman"/>
          <w:b/>
          <w:szCs w:val="20"/>
        </w:rPr>
        <w:t xml:space="preserve">he SALT randomized trial are presented in the </w:t>
      </w:r>
      <w:r>
        <w:rPr>
          <w:rFonts w:ascii="Times New Roman" w:hAnsi="Times New Roman" w:cs="Times New Roman"/>
          <w:b/>
          <w:szCs w:val="20"/>
        </w:rPr>
        <w:t>upper right triangle</w:t>
      </w:r>
      <w:r w:rsidRPr="00CE2905">
        <w:rPr>
          <w:rFonts w:ascii="Times New Roman" w:hAnsi="Times New Roman" w:cs="Times New Roman"/>
          <w:b/>
          <w:szCs w:val="20"/>
        </w:rPr>
        <w:t xml:space="preserve">. </w:t>
      </w:r>
    </w:p>
    <w:p w:rsidR="00CE2905" w:rsidRPr="00FE6FB2" w:rsidRDefault="00CE2905" w:rsidP="00CE2905">
      <w:pPr>
        <w:rPr>
          <w:rFonts w:ascii="Times New Roman" w:hAnsi="Times New Roman" w:cs="Times New Roman"/>
          <w:szCs w:val="20"/>
        </w:rPr>
      </w:pPr>
      <w:r w:rsidRPr="00FE6FB2">
        <w:rPr>
          <w:rFonts w:ascii="Times New Roman" w:hAnsi="Times New Roman" w:cs="Times New Roman"/>
          <w:szCs w:val="20"/>
        </w:rPr>
        <w:t xml:space="preserve">Odd ratio and 95% confidence interval were presented and left hand side intervention was reference group. Odds ratio less than one favor the column-defining treatment. </w:t>
      </w:r>
    </w:p>
    <w:p w:rsidR="00D167F8" w:rsidRDefault="00D167F8">
      <w:pPr>
        <w:widowControl/>
        <w:rPr>
          <w:rFonts w:ascii="Times New Roman" w:hAnsi="Times New Roman" w:cs="Times New Roman"/>
        </w:rPr>
      </w:pPr>
    </w:p>
    <w:p w:rsidR="00D167F8" w:rsidRPr="00CE2905" w:rsidRDefault="00D167F8" w:rsidP="008815D1">
      <w:pPr>
        <w:widowControl/>
        <w:rPr>
          <w:rFonts w:ascii="Times New Roman" w:hAnsi="Times New Roman" w:cs="Times New Roman"/>
        </w:rPr>
      </w:pPr>
      <w:bookmarkStart w:id="261" w:name="_GoBack"/>
      <w:bookmarkEnd w:id="261"/>
    </w:p>
    <w:sectPr w:rsidR="00D167F8" w:rsidRPr="00CE2905" w:rsidSect="0082327A">
      <w:pgSz w:w="11906" w:h="16838"/>
      <w:pgMar w:top="1440" w:right="1133" w:bottom="1440"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29F2" w:rsidRDefault="00CE29F2" w:rsidP="008D57C0">
      <w:r>
        <w:separator/>
      </w:r>
    </w:p>
  </w:endnote>
  <w:endnote w:type="continuationSeparator" w:id="0">
    <w:p w:rsidR="00CE29F2" w:rsidRDefault="00CE29F2" w:rsidP="008D57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3" w:usb1="10000000" w:usb2="00000000" w:usb3="00000000" w:csb0="80000001" w:csb1="00000000"/>
  </w:font>
  <w:font w:name="PMingLiU">
    <w:altName w:val="新細明體"/>
    <w:panose1 w:val="02020500000000000000"/>
    <w:charset w:val="88"/>
    <w:family w:val="roman"/>
    <w:pitch w:val="variable"/>
    <w:sig w:usb0="A00002FF" w:usb1="28CFFCFA" w:usb2="00000016" w:usb3="00000000" w:csb0="00100001" w:csb1="00000000"/>
  </w:font>
  <w:font w:name="Symbol">
    <w:panose1 w:val="05050102010706020507"/>
    <w:charset w:val="02"/>
    <w:family w:val="roman"/>
    <w:pitch w:val="variable"/>
    <w:sig w:usb0="00000083" w:usb1="10000000" w:usb2="00000000" w:usb3="00000000" w:csb0="80000009"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DFKai-SB">
    <w:altName w:val="標楷體"/>
    <w:panose1 w:val="03000509000000000000"/>
    <w:charset w:val="88"/>
    <w:family w:val="script"/>
    <w:pitch w:val="fixed"/>
    <w:sig w:usb0="00000003" w:usb1="080E0000" w:usb2="00000016" w:usb3="00000000" w:csb0="00100001" w:csb1="00000000"/>
  </w:font>
  <w:font w:name="Times New Roman Uni">
    <w:altName w:val="Arial Unicode MS"/>
    <w:charset w:val="88"/>
    <w:family w:val="roman"/>
    <w:pitch w:val="variable"/>
    <w:sig w:usb0="00000000" w:usb1="F9DFFFFF" w:usb2="0000003E" w:usb3="00000000" w:csb0="001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9699193"/>
      <w:docPartObj>
        <w:docPartGallery w:val="Page Numbers (Bottom of Page)"/>
        <w:docPartUnique/>
      </w:docPartObj>
    </w:sdtPr>
    <w:sdtEndPr/>
    <w:sdtContent>
      <w:p w:rsidR="006D7421" w:rsidRDefault="006D7421">
        <w:pPr>
          <w:pStyle w:val="Footer"/>
          <w:jc w:val="center"/>
        </w:pPr>
        <w:r>
          <w:fldChar w:fldCharType="begin"/>
        </w:r>
        <w:r>
          <w:instrText>PAGE   \* MERGEFORMAT</w:instrText>
        </w:r>
        <w:r>
          <w:fldChar w:fldCharType="separate"/>
        </w:r>
        <w:r w:rsidR="00437749" w:rsidRPr="00437749">
          <w:rPr>
            <w:noProof/>
            <w:lang w:val="zh-TW"/>
          </w:rPr>
          <w:t>13</w:t>
        </w:r>
        <w:r>
          <w:fldChar w:fldCharType="end"/>
        </w:r>
      </w:p>
    </w:sdtContent>
  </w:sdt>
  <w:p w:rsidR="006D7421" w:rsidRDefault="006D742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8184034"/>
      <w:docPartObj>
        <w:docPartGallery w:val="Page Numbers (Bottom of Page)"/>
        <w:docPartUnique/>
      </w:docPartObj>
    </w:sdtPr>
    <w:sdtEndPr/>
    <w:sdtContent>
      <w:p w:rsidR="006D7421" w:rsidRDefault="006D7421">
        <w:pPr>
          <w:pStyle w:val="Footer"/>
          <w:jc w:val="center"/>
        </w:pPr>
        <w:r>
          <w:fldChar w:fldCharType="begin"/>
        </w:r>
        <w:r>
          <w:instrText>PAGE   \* MERGEFORMAT</w:instrText>
        </w:r>
        <w:r>
          <w:fldChar w:fldCharType="separate"/>
        </w:r>
        <w:r w:rsidR="00437749" w:rsidRPr="00437749">
          <w:rPr>
            <w:noProof/>
            <w:lang w:val="zh-TW"/>
          </w:rPr>
          <w:t>156</w:t>
        </w:r>
        <w:r>
          <w:fldChar w:fldCharType="end"/>
        </w:r>
      </w:p>
    </w:sdtContent>
  </w:sdt>
  <w:p w:rsidR="006D7421" w:rsidRDefault="006D74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29F2" w:rsidRDefault="00CE29F2" w:rsidP="008D57C0">
      <w:r>
        <w:separator/>
      </w:r>
    </w:p>
  </w:footnote>
  <w:footnote w:type="continuationSeparator" w:id="0">
    <w:p w:rsidR="00CE29F2" w:rsidRDefault="00CE29F2" w:rsidP="008D57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C7A0E"/>
    <w:multiLevelType w:val="multilevel"/>
    <w:tmpl w:val="24D2EBF0"/>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06510526"/>
    <w:multiLevelType w:val="hybridMultilevel"/>
    <w:tmpl w:val="27E0145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08944A55"/>
    <w:multiLevelType w:val="hybridMultilevel"/>
    <w:tmpl w:val="DCE2770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nsid w:val="0C0E237B"/>
    <w:multiLevelType w:val="hybridMultilevel"/>
    <w:tmpl w:val="AAC4AA96"/>
    <w:lvl w:ilvl="0" w:tplc="9550B5D2">
      <w:numFmt w:val="decimal"/>
      <w:lvlText w:val="%1."/>
      <w:lvlJc w:val="left"/>
      <w:pPr>
        <w:ind w:left="504" w:hanging="50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5150B1D"/>
    <w:multiLevelType w:val="hybridMultilevel"/>
    <w:tmpl w:val="E974895E"/>
    <w:lvl w:ilvl="0" w:tplc="6968366A">
      <w:start w:val="1"/>
      <w:numFmt w:val="decimal"/>
      <w:lvlText w:val="%1."/>
      <w:lvlJc w:val="left"/>
      <w:pPr>
        <w:ind w:left="360" w:hanging="360"/>
      </w:pPr>
      <w:rPr>
        <w:rFonts w:ascii="Times New Roman" w:eastAsiaTheme="minorEastAsia"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B774CF9"/>
    <w:multiLevelType w:val="hybridMultilevel"/>
    <w:tmpl w:val="AA342BBC"/>
    <w:lvl w:ilvl="0" w:tplc="DCD6A4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213B0290"/>
    <w:multiLevelType w:val="hybridMultilevel"/>
    <w:tmpl w:val="0DB05A92"/>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nsid w:val="24010209"/>
    <w:multiLevelType w:val="multilevel"/>
    <w:tmpl w:val="9BC8B9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B0357DE"/>
    <w:multiLevelType w:val="hybridMultilevel"/>
    <w:tmpl w:val="AA342BBC"/>
    <w:lvl w:ilvl="0" w:tplc="DCD6A4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7802C3A"/>
    <w:multiLevelType w:val="multilevel"/>
    <w:tmpl w:val="74242934"/>
    <w:lvl w:ilvl="0">
      <w:start w:val="1"/>
      <w:numFmt w:val="decimal"/>
      <w:lvlText w:val="%1."/>
      <w:lvlJc w:val="left"/>
      <w:pPr>
        <w:ind w:left="360" w:hanging="360"/>
      </w:pPr>
      <w:rPr>
        <w:rFonts w:ascii="Times New Roman" w:eastAsiaTheme="minorEastAsia" w:hAnsi="Times New Roman" w:cs="Times New Roman"/>
      </w:rPr>
    </w:lvl>
    <w:lvl w:ilvl="1">
      <w:start w:val="1"/>
      <w:numFmt w:val="decimalZero"/>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nsid w:val="4B4905BC"/>
    <w:multiLevelType w:val="hybridMultilevel"/>
    <w:tmpl w:val="AA342BBC"/>
    <w:lvl w:ilvl="0" w:tplc="DCD6A4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51BF501F"/>
    <w:multiLevelType w:val="hybridMultilevel"/>
    <w:tmpl w:val="071E58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nsid w:val="52857969"/>
    <w:multiLevelType w:val="hybridMultilevel"/>
    <w:tmpl w:val="3F9E0B16"/>
    <w:lvl w:ilvl="0" w:tplc="18A272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59293E81"/>
    <w:multiLevelType w:val="multilevel"/>
    <w:tmpl w:val="E2DA6500"/>
    <w:lvl w:ilvl="0">
      <w:start w:val="1"/>
      <w:numFmt w:val="decimal"/>
      <w:lvlText w:val="%1."/>
      <w:lvlJc w:val="left"/>
      <w:pPr>
        <w:ind w:left="360" w:hanging="360"/>
      </w:pPr>
      <w:rPr>
        <w:rFonts w:hint="default"/>
      </w:rPr>
    </w:lvl>
    <w:lvl w:ilvl="1">
      <w:start w:val="2"/>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nsid w:val="5D1E2198"/>
    <w:multiLevelType w:val="hybridMultilevel"/>
    <w:tmpl w:val="136C62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nsid w:val="668834F9"/>
    <w:multiLevelType w:val="multilevel"/>
    <w:tmpl w:val="5994D79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12"/>
  </w:num>
  <w:num w:numId="3">
    <w:abstractNumId w:val="0"/>
  </w:num>
  <w:num w:numId="4">
    <w:abstractNumId w:val="9"/>
  </w:num>
  <w:num w:numId="5">
    <w:abstractNumId w:val="11"/>
  </w:num>
  <w:num w:numId="6">
    <w:abstractNumId w:val="14"/>
  </w:num>
  <w:num w:numId="7">
    <w:abstractNumId w:val="6"/>
  </w:num>
  <w:num w:numId="8">
    <w:abstractNumId w:val="4"/>
  </w:num>
  <w:num w:numId="9">
    <w:abstractNumId w:val="1"/>
  </w:num>
  <w:num w:numId="10">
    <w:abstractNumId w:val="7"/>
  </w:num>
  <w:num w:numId="11">
    <w:abstractNumId w:val="15"/>
  </w:num>
  <w:num w:numId="12">
    <w:abstractNumId w:val="5"/>
  </w:num>
  <w:num w:numId="13">
    <w:abstractNumId w:val="8"/>
  </w:num>
  <w:num w:numId="14">
    <w:abstractNumId w:val="10"/>
  </w:num>
  <w:num w:numId="15">
    <w:abstractNumId w:val="3"/>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efaultTableStyle w:val="TableGrid"/>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1&lt;/EnableBibliographyCategories&gt;&lt;/ENLayout&gt;"/>
    <w:docVar w:name="EN.Libraries" w:val="&lt;Libraries&gt;&lt;item db-id=&quot;9p0xzz5wt50pffe0rvkxtpvj2ea9ezapsttw&quot;&gt;My EndNote Library&lt;record-ids&gt;&lt;item&gt;563&lt;/item&gt;&lt;item&gt;936&lt;/item&gt;&lt;item&gt;9925&lt;/item&gt;&lt;item&gt;11923&lt;/item&gt;&lt;item&gt;15970&lt;/item&gt;&lt;item&gt;15972&lt;/item&gt;&lt;item&gt;15973&lt;/item&gt;&lt;item&gt;15974&lt;/item&gt;&lt;item&gt;15976&lt;/item&gt;&lt;item&gt;15977&lt;/item&gt;&lt;item&gt;16016&lt;/item&gt;&lt;item&gt;16048&lt;/item&gt;&lt;item&gt;16050&lt;/item&gt;&lt;item&gt;16054&lt;/item&gt;&lt;item&gt;16055&lt;/item&gt;&lt;item&gt;16282&lt;/item&gt;&lt;item&gt;16318&lt;/item&gt;&lt;/record-ids&gt;&lt;/item&gt;&lt;/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s>
  <w:rsids>
    <w:rsidRoot w:val="00E8369A"/>
    <w:rsid w:val="000014D1"/>
    <w:rsid w:val="00001D31"/>
    <w:rsid w:val="00001EF4"/>
    <w:rsid w:val="00010992"/>
    <w:rsid w:val="00010FCD"/>
    <w:rsid w:val="00014166"/>
    <w:rsid w:val="00014744"/>
    <w:rsid w:val="00015631"/>
    <w:rsid w:val="000170C5"/>
    <w:rsid w:val="00017BF0"/>
    <w:rsid w:val="00020534"/>
    <w:rsid w:val="00021274"/>
    <w:rsid w:val="00031385"/>
    <w:rsid w:val="00031C62"/>
    <w:rsid w:val="00044538"/>
    <w:rsid w:val="00044E65"/>
    <w:rsid w:val="00052844"/>
    <w:rsid w:val="000529A9"/>
    <w:rsid w:val="00052C2A"/>
    <w:rsid w:val="00052DD0"/>
    <w:rsid w:val="0005540E"/>
    <w:rsid w:val="00061E07"/>
    <w:rsid w:val="00062A23"/>
    <w:rsid w:val="00066036"/>
    <w:rsid w:val="000717F4"/>
    <w:rsid w:val="000720ED"/>
    <w:rsid w:val="000724CE"/>
    <w:rsid w:val="00073B25"/>
    <w:rsid w:val="00074229"/>
    <w:rsid w:val="00076C6E"/>
    <w:rsid w:val="00077249"/>
    <w:rsid w:val="0008301F"/>
    <w:rsid w:val="00085E2A"/>
    <w:rsid w:val="00085FAD"/>
    <w:rsid w:val="0008662F"/>
    <w:rsid w:val="00087EF8"/>
    <w:rsid w:val="000923E3"/>
    <w:rsid w:val="00095880"/>
    <w:rsid w:val="00097B29"/>
    <w:rsid w:val="00097F40"/>
    <w:rsid w:val="000A2951"/>
    <w:rsid w:val="000A33FA"/>
    <w:rsid w:val="000A3658"/>
    <w:rsid w:val="000A5022"/>
    <w:rsid w:val="000A6E18"/>
    <w:rsid w:val="000B3201"/>
    <w:rsid w:val="000B59D8"/>
    <w:rsid w:val="000C7459"/>
    <w:rsid w:val="000D5E42"/>
    <w:rsid w:val="000D7700"/>
    <w:rsid w:val="000D77D1"/>
    <w:rsid w:val="000E02DE"/>
    <w:rsid w:val="000E1159"/>
    <w:rsid w:val="000E21F0"/>
    <w:rsid w:val="000E4E8F"/>
    <w:rsid w:val="000E5554"/>
    <w:rsid w:val="000E5586"/>
    <w:rsid w:val="000E6DD2"/>
    <w:rsid w:val="000F4195"/>
    <w:rsid w:val="00103B92"/>
    <w:rsid w:val="00106BF2"/>
    <w:rsid w:val="00120EEC"/>
    <w:rsid w:val="00124299"/>
    <w:rsid w:val="001318A4"/>
    <w:rsid w:val="00132D8F"/>
    <w:rsid w:val="00133B7E"/>
    <w:rsid w:val="00134F32"/>
    <w:rsid w:val="0013590D"/>
    <w:rsid w:val="0014147D"/>
    <w:rsid w:val="00147B05"/>
    <w:rsid w:val="00151B84"/>
    <w:rsid w:val="00157588"/>
    <w:rsid w:val="00157887"/>
    <w:rsid w:val="00171E66"/>
    <w:rsid w:val="001730C3"/>
    <w:rsid w:val="00173A8E"/>
    <w:rsid w:val="00173B82"/>
    <w:rsid w:val="0017559C"/>
    <w:rsid w:val="0017563A"/>
    <w:rsid w:val="00194D82"/>
    <w:rsid w:val="001A287F"/>
    <w:rsid w:val="001A42BF"/>
    <w:rsid w:val="001A5102"/>
    <w:rsid w:val="001B62C7"/>
    <w:rsid w:val="001C1237"/>
    <w:rsid w:val="001C325E"/>
    <w:rsid w:val="001C49BB"/>
    <w:rsid w:val="001C4E36"/>
    <w:rsid w:val="001C7032"/>
    <w:rsid w:val="001E7574"/>
    <w:rsid w:val="001F65EB"/>
    <w:rsid w:val="001F692F"/>
    <w:rsid w:val="0020065F"/>
    <w:rsid w:val="00201605"/>
    <w:rsid w:val="0020442D"/>
    <w:rsid w:val="002045DE"/>
    <w:rsid w:val="00207D59"/>
    <w:rsid w:val="00211BC0"/>
    <w:rsid w:val="0022771E"/>
    <w:rsid w:val="00232FFE"/>
    <w:rsid w:val="0023316C"/>
    <w:rsid w:val="002352DD"/>
    <w:rsid w:val="0024198E"/>
    <w:rsid w:val="002439B8"/>
    <w:rsid w:val="00244DFA"/>
    <w:rsid w:val="0025131E"/>
    <w:rsid w:val="002531A7"/>
    <w:rsid w:val="002603B9"/>
    <w:rsid w:val="0026138D"/>
    <w:rsid w:val="00262D54"/>
    <w:rsid w:val="00263376"/>
    <w:rsid w:val="0026417B"/>
    <w:rsid w:val="002647C3"/>
    <w:rsid w:val="0027024C"/>
    <w:rsid w:val="0028362F"/>
    <w:rsid w:val="00286B35"/>
    <w:rsid w:val="00287AA6"/>
    <w:rsid w:val="00293839"/>
    <w:rsid w:val="002938E5"/>
    <w:rsid w:val="002A1A93"/>
    <w:rsid w:val="002A6A8C"/>
    <w:rsid w:val="002B143B"/>
    <w:rsid w:val="002B3ACA"/>
    <w:rsid w:val="002B441D"/>
    <w:rsid w:val="002B4A83"/>
    <w:rsid w:val="002B62AC"/>
    <w:rsid w:val="002C0EAF"/>
    <w:rsid w:val="002D3412"/>
    <w:rsid w:val="002D3540"/>
    <w:rsid w:val="002D40E2"/>
    <w:rsid w:val="002E085F"/>
    <w:rsid w:val="002E1B62"/>
    <w:rsid w:val="002E31D7"/>
    <w:rsid w:val="002E7A07"/>
    <w:rsid w:val="002F113A"/>
    <w:rsid w:val="002F5E88"/>
    <w:rsid w:val="002F7110"/>
    <w:rsid w:val="003039BE"/>
    <w:rsid w:val="003047CC"/>
    <w:rsid w:val="003052D1"/>
    <w:rsid w:val="003101D2"/>
    <w:rsid w:val="00310695"/>
    <w:rsid w:val="00315F93"/>
    <w:rsid w:val="003179AC"/>
    <w:rsid w:val="00320BE5"/>
    <w:rsid w:val="00321A2D"/>
    <w:rsid w:val="00321A81"/>
    <w:rsid w:val="00323FD0"/>
    <w:rsid w:val="00325AF2"/>
    <w:rsid w:val="00325CC6"/>
    <w:rsid w:val="00325EEB"/>
    <w:rsid w:val="00327274"/>
    <w:rsid w:val="0033115D"/>
    <w:rsid w:val="003313E4"/>
    <w:rsid w:val="00332347"/>
    <w:rsid w:val="00333F3F"/>
    <w:rsid w:val="00334A42"/>
    <w:rsid w:val="00341B43"/>
    <w:rsid w:val="00343EF4"/>
    <w:rsid w:val="003469F1"/>
    <w:rsid w:val="00347108"/>
    <w:rsid w:val="00352F36"/>
    <w:rsid w:val="00352FF5"/>
    <w:rsid w:val="00355433"/>
    <w:rsid w:val="00357E3F"/>
    <w:rsid w:val="00362FDF"/>
    <w:rsid w:val="0036396F"/>
    <w:rsid w:val="0036638D"/>
    <w:rsid w:val="00366681"/>
    <w:rsid w:val="00373AE8"/>
    <w:rsid w:val="00374C41"/>
    <w:rsid w:val="00377078"/>
    <w:rsid w:val="00377BF2"/>
    <w:rsid w:val="0038070A"/>
    <w:rsid w:val="0038362E"/>
    <w:rsid w:val="00383CE9"/>
    <w:rsid w:val="003912E8"/>
    <w:rsid w:val="00391F4F"/>
    <w:rsid w:val="00391FDA"/>
    <w:rsid w:val="00392D23"/>
    <w:rsid w:val="003A0D4A"/>
    <w:rsid w:val="003A6903"/>
    <w:rsid w:val="003A7424"/>
    <w:rsid w:val="003A78AD"/>
    <w:rsid w:val="003B035C"/>
    <w:rsid w:val="003B0FAC"/>
    <w:rsid w:val="003B338D"/>
    <w:rsid w:val="003B37C5"/>
    <w:rsid w:val="003C06B2"/>
    <w:rsid w:val="003C20FE"/>
    <w:rsid w:val="003C4F17"/>
    <w:rsid w:val="003D4D69"/>
    <w:rsid w:val="003D4DD8"/>
    <w:rsid w:val="003D7407"/>
    <w:rsid w:val="003D7C07"/>
    <w:rsid w:val="003E1811"/>
    <w:rsid w:val="003E3C9C"/>
    <w:rsid w:val="003F1920"/>
    <w:rsid w:val="003F2063"/>
    <w:rsid w:val="003F363E"/>
    <w:rsid w:val="003F73AD"/>
    <w:rsid w:val="003F7709"/>
    <w:rsid w:val="00400B18"/>
    <w:rsid w:val="004020A3"/>
    <w:rsid w:val="00402686"/>
    <w:rsid w:val="00412F0D"/>
    <w:rsid w:val="0041358F"/>
    <w:rsid w:val="00416271"/>
    <w:rsid w:val="00417578"/>
    <w:rsid w:val="00417BD0"/>
    <w:rsid w:val="00420B65"/>
    <w:rsid w:val="004271E6"/>
    <w:rsid w:val="0043166E"/>
    <w:rsid w:val="0043308F"/>
    <w:rsid w:val="00437749"/>
    <w:rsid w:val="0044271F"/>
    <w:rsid w:val="00445EB7"/>
    <w:rsid w:val="00453935"/>
    <w:rsid w:val="004556A1"/>
    <w:rsid w:val="00456467"/>
    <w:rsid w:val="00457B8C"/>
    <w:rsid w:val="004614DE"/>
    <w:rsid w:val="00461E98"/>
    <w:rsid w:val="0046464A"/>
    <w:rsid w:val="00467D39"/>
    <w:rsid w:val="0047104F"/>
    <w:rsid w:val="00477397"/>
    <w:rsid w:val="004926B3"/>
    <w:rsid w:val="004A3367"/>
    <w:rsid w:val="004A3C46"/>
    <w:rsid w:val="004A6A65"/>
    <w:rsid w:val="004B41B9"/>
    <w:rsid w:val="004B5963"/>
    <w:rsid w:val="004B5BF9"/>
    <w:rsid w:val="004B7103"/>
    <w:rsid w:val="004B7BB0"/>
    <w:rsid w:val="004C18E3"/>
    <w:rsid w:val="004C48FA"/>
    <w:rsid w:val="004C4F12"/>
    <w:rsid w:val="004D2559"/>
    <w:rsid w:val="004D6832"/>
    <w:rsid w:val="004E3AE3"/>
    <w:rsid w:val="004E6E30"/>
    <w:rsid w:val="004F1623"/>
    <w:rsid w:val="004F2DB2"/>
    <w:rsid w:val="004F3E74"/>
    <w:rsid w:val="004F4A43"/>
    <w:rsid w:val="004F4F23"/>
    <w:rsid w:val="004F53BB"/>
    <w:rsid w:val="004F5D47"/>
    <w:rsid w:val="004F7431"/>
    <w:rsid w:val="00500523"/>
    <w:rsid w:val="00500839"/>
    <w:rsid w:val="0050135E"/>
    <w:rsid w:val="0050235C"/>
    <w:rsid w:val="0050676C"/>
    <w:rsid w:val="0050689E"/>
    <w:rsid w:val="00506DDF"/>
    <w:rsid w:val="0051060F"/>
    <w:rsid w:val="00513703"/>
    <w:rsid w:val="00515AFE"/>
    <w:rsid w:val="0051654B"/>
    <w:rsid w:val="00521674"/>
    <w:rsid w:val="00527D46"/>
    <w:rsid w:val="0053625C"/>
    <w:rsid w:val="00536278"/>
    <w:rsid w:val="00537BDF"/>
    <w:rsid w:val="00553023"/>
    <w:rsid w:val="00561EFA"/>
    <w:rsid w:val="00561FD0"/>
    <w:rsid w:val="005640DD"/>
    <w:rsid w:val="0056430C"/>
    <w:rsid w:val="005708A7"/>
    <w:rsid w:val="0057106D"/>
    <w:rsid w:val="00581DE3"/>
    <w:rsid w:val="00584DAF"/>
    <w:rsid w:val="00592F73"/>
    <w:rsid w:val="0059437B"/>
    <w:rsid w:val="0059466E"/>
    <w:rsid w:val="00595741"/>
    <w:rsid w:val="005976A5"/>
    <w:rsid w:val="005A1E50"/>
    <w:rsid w:val="005A4C0A"/>
    <w:rsid w:val="005A55E6"/>
    <w:rsid w:val="005B08B3"/>
    <w:rsid w:val="005B1684"/>
    <w:rsid w:val="005C257D"/>
    <w:rsid w:val="005C5382"/>
    <w:rsid w:val="005C6A0D"/>
    <w:rsid w:val="005C6BBB"/>
    <w:rsid w:val="005E1A54"/>
    <w:rsid w:val="005E5B33"/>
    <w:rsid w:val="005E5BA5"/>
    <w:rsid w:val="005F0352"/>
    <w:rsid w:val="005F0E2B"/>
    <w:rsid w:val="005F2EF5"/>
    <w:rsid w:val="00600734"/>
    <w:rsid w:val="0060239E"/>
    <w:rsid w:val="00603B52"/>
    <w:rsid w:val="00605B80"/>
    <w:rsid w:val="00613C60"/>
    <w:rsid w:val="00614C09"/>
    <w:rsid w:val="00616512"/>
    <w:rsid w:val="00622296"/>
    <w:rsid w:val="00625529"/>
    <w:rsid w:val="006276BC"/>
    <w:rsid w:val="00632A6E"/>
    <w:rsid w:val="00634931"/>
    <w:rsid w:val="006370F9"/>
    <w:rsid w:val="0063746D"/>
    <w:rsid w:val="00640A5A"/>
    <w:rsid w:val="00647C18"/>
    <w:rsid w:val="006517C4"/>
    <w:rsid w:val="00654CC3"/>
    <w:rsid w:val="00657953"/>
    <w:rsid w:val="00657C2D"/>
    <w:rsid w:val="00663A01"/>
    <w:rsid w:val="00663CA0"/>
    <w:rsid w:val="00663E20"/>
    <w:rsid w:val="006644A3"/>
    <w:rsid w:val="006701FC"/>
    <w:rsid w:val="00672277"/>
    <w:rsid w:val="006733D1"/>
    <w:rsid w:val="00674954"/>
    <w:rsid w:val="00675140"/>
    <w:rsid w:val="0067595E"/>
    <w:rsid w:val="00682EA2"/>
    <w:rsid w:val="00690441"/>
    <w:rsid w:val="006949BE"/>
    <w:rsid w:val="006958D1"/>
    <w:rsid w:val="006A16EC"/>
    <w:rsid w:val="006A1723"/>
    <w:rsid w:val="006A6FFD"/>
    <w:rsid w:val="006A7B3C"/>
    <w:rsid w:val="006B0DBE"/>
    <w:rsid w:val="006B1BF5"/>
    <w:rsid w:val="006B2A5F"/>
    <w:rsid w:val="006C26B6"/>
    <w:rsid w:val="006C5FE6"/>
    <w:rsid w:val="006D079E"/>
    <w:rsid w:val="006D39C1"/>
    <w:rsid w:val="006D6BB8"/>
    <w:rsid w:val="006D7421"/>
    <w:rsid w:val="006E1381"/>
    <w:rsid w:val="006E2852"/>
    <w:rsid w:val="006F34BF"/>
    <w:rsid w:val="006F5028"/>
    <w:rsid w:val="00704213"/>
    <w:rsid w:val="0071077C"/>
    <w:rsid w:val="00712251"/>
    <w:rsid w:val="00712F53"/>
    <w:rsid w:val="00715F1E"/>
    <w:rsid w:val="00720D76"/>
    <w:rsid w:val="00731D1E"/>
    <w:rsid w:val="00732FA9"/>
    <w:rsid w:val="00732FE4"/>
    <w:rsid w:val="00735D3C"/>
    <w:rsid w:val="0073610F"/>
    <w:rsid w:val="0073673C"/>
    <w:rsid w:val="00736744"/>
    <w:rsid w:val="00745113"/>
    <w:rsid w:val="0075003E"/>
    <w:rsid w:val="007522B0"/>
    <w:rsid w:val="00757444"/>
    <w:rsid w:val="00760B4B"/>
    <w:rsid w:val="00764DA0"/>
    <w:rsid w:val="007672EE"/>
    <w:rsid w:val="00775CCB"/>
    <w:rsid w:val="00775E37"/>
    <w:rsid w:val="007812AC"/>
    <w:rsid w:val="007815A1"/>
    <w:rsid w:val="007828FF"/>
    <w:rsid w:val="00782C32"/>
    <w:rsid w:val="007851A7"/>
    <w:rsid w:val="00786DE6"/>
    <w:rsid w:val="00790908"/>
    <w:rsid w:val="00791172"/>
    <w:rsid w:val="007918F7"/>
    <w:rsid w:val="00793B58"/>
    <w:rsid w:val="00796FBF"/>
    <w:rsid w:val="007A4BDA"/>
    <w:rsid w:val="007A6016"/>
    <w:rsid w:val="007A7038"/>
    <w:rsid w:val="007B2E8B"/>
    <w:rsid w:val="007B2E9B"/>
    <w:rsid w:val="007B7634"/>
    <w:rsid w:val="007B7F0D"/>
    <w:rsid w:val="007D0706"/>
    <w:rsid w:val="007D2B92"/>
    <w:rsid w:val="007D5293"/>
    <w:rsid w:val="007E1162"/>
    <w:rsid w:val="007E601D"/>
    <w:rsid w:val="007F0E7B"/>
    <w:rsid w:val="007F126D"/>
    <w:rsid w:val="007F1EF9"/>
    <w:rsid w:val="007F5055"/>
    <w:rsid w:val="007F72E9"/>
    <w:rsid w:val="00801959"/>
    <w:rsid w:val="00805A1C"/>
    <w:rsid w:val="00805CB6"/>
    <w:rsid w:val="00810297"/>
    <w:rsid w:val="00816DEF"/>
    <w:rsid w:val="00820F78"/>
    <w:rsid w:val="0082327A"/>
    <w:rsid w:val="00823A13"/>
    <w:rsid w:val="00825890"/>
    <w:rsid w:val="008265D7"/>
    <w:rsid w:val="00830B28"/>
    <w:rsid w:val="00830C40"/>
    <w:rsid w:val="0083580B"/>
    <w:rsid w:val="00841BD1"/>
    <w:rsid w:val="00844CD3"/>
    <w:rsid w:val="0084522B"/>
    <w:rsid w:val="00854CB6"/>
    <w:rsid w:val="008571C9"/>
    <w:rsid w:val="00860A22"/>
    <w:rsid w:val="00861BEF"/>
    <w:rsid w:val="008635EB"/>
    <w:rsid w:val="008640E8"/>
    <w:rsid w:val="00866C99"/>
    <w:rsid w:val="00867058"/>
    <w:rsid w:val="00871948"/>
    <w:rsid w:val="00871E15"/>
    <w:rsid w:val="008724AE"/>
    <w:rsid w:val="00875BCD"/>
    <w:rsid w:val="00877CFF"/>
    <w:rsid w:val="008815D1"/>
    <w:rsid w:val="008830DC"/>
    <w:rsid w:val="00886013"/>
    <w:rsid w:val="00886FA7"/>
    <w:rsid w:val="008908D6"/>
    <w:rsid w:val="00891693"/>
    <w:rsid w:val="00891884"/>
    <w:rsid w:val="008922A5"/>
    <w:rsid w:val="008947C9"/>
    <w:rsid w:val="00896742"/>
    <w:rsid w:val="008A015A"/>
    <w:rsid w:val="008A0463"/>
    <w:rsid w:val="008A22B5"/>
    <w:rsid w:val="008A776B"/>
    <w:rsid w:val="008B0339"/>
    <w:rsid w:val="008B3326"/>
    <w:rsid w:val="008B79E3"/>
    <w:rsid w:val="008C1422"/>
    <w:rsid w:val="008C3AEA"/>
    <w:rsid w:val="008C4CE4"/>
    <w:rsid w:val="008D036A"/>
    <w:rsid w:val="008D380B"/>
    <w:rsid w:val="008D57C0"/>
    <w:rsid w:val="008E1E35"/>
    <w:rsid w:val="008E5C8D"/>
    <w:rsid w:val="008F0D31"/>
    <w:rsid w:val="008F307C"/>
    <w:rsid w:val="008F49C3"/>
    <w:rsid w:val="008F57E5"/>
    <w:rsid w:val="008F618E"/>
    <w:rsid w:val="008F6AC2"/>
    <w:rsid w:val="00900EA3"/>
    <w:rsid w:val="00902FD8"/>
    <w:rsid w:val="00904596"/>
    <w:rsid w:val="00906AFE"/>
    <w:rsid w:val="009075B9"/>
    <w:rsid w:val="00913170"/>
    <w:rsid w:val="00914541"/>
    <w:rsid w:val="009145BE"/>
    <w:rsid w:val="00921BC9"/>
    <w:rsid w:val="00921FC9"/>
    <w:rsid w:val="00926901"/>
    <w:rsid w:val="0093180B"/>
    <w:rsid w:val="00932B71"/>
    <w:rsid w:val="009358EF"/>
    <w:rsid w:val="00936247"/>
    <w:rsid w:val="0094207B"/>
    <w:rsid w:val="00943033"/>
    <w:rsid w:val="009432E3"/>
    <w:rsid w:val="009441E7"/>
    <w:rsid w:val="00945D3C"/>
    <w:rsid w:val="00946313"/>
    <w:rsid w:val="00950CF4"/>
    <w:rsid w:val="0095391F"/>
    <w:rsid w:val="009641E5"/>
    <w:rsid w:val="00966E81"/>
    <w:rsid w:val="00967555"/>
    <w:rsid w:val="00972917"/>
    <w:rsid w:val="00975A9F"/>
    <w:rsid w:val="00990D63"/>
    <w:rsid w:val="00991799"/>
    <w:rsid w:val="009917FF"/>
    <w:rsid w:val="00993521"/>
    <w:rsid w:val="009A5FB2"/>
    <w:rsid w:val="009B2DCA"/>
    <w:rsid w:val="009B4D5C"/>
    <w:rsid w:val="009C3C92"/>
    <w:rsid w:val="009C5999"/>
    <w:rsid w:val="009C6F63"/>
    <w:rsid w:val="009D1F14"/>
    <w:rsid w:val="009D41F8"/>
    <w:rsid w:val="009D52A9"/>
    <w:rsid w:val="009D6AE2"/>
    <w:rsid w:val="009D737A"/>
    <w:rsid w:val="009E2763"/>
    <w:rsid w:val="009E305C"/>
    <w:rsid w:val="009E3413"/>
    <w:rsid w:val="009F15DA"/>
    <w:rsid w:val="009F2BB4"/>
    <w:rsid w:val="00A0019E"/>
    <w:rsid w:val="00A02124"/>
    <w:rsid w:val="00A0330E"/>
    <w:rsid w:val="00A04F0C"/>
    <w:rsid w:val="00A05CD3"/>
    <w:rsid w:val="00A06173"/>
    <w:rsid w:val="00A0751C"/>
    <w:rsid w:val="00A11436"/>
    <w:rsid w:val="00A11821"/>
    <w:rsid w:val="00A13332"/>
    <w:rsid w:val="00A2763E"/>
    <w:rsid w:val="00A34D8B"/>
    <w:rsid w:val="00A400D8"/>
    <w:rsid w:val="00A41087"/>
    <w:rsid w:val="00A42CEF"/>
    <w:rsid w:val="00A438C5"/>
    <w:rsid w:val="00A47C3C"/>
    <w:rsid w:val="00A66D77"/>
    <w:rsid w:val="00A7228A"/>
    <w:rsid w:val="00A771C9"/>
    <w:rsid w:val="00A808B4"/>
    <w:rsid w:val="00A80D93"/>
    <w:rsid w:val="00A8148F"/>
    <w:rsid w:val="00A847B6"/>
    <w:rsid w:val="00A913D9"/>
    <w:rsid w:val="00A92A6C"/>
    <w:rsid w:val="00A93E16"/>
    <w:rsid w:val="00A946D9"/>
    <w:rsid w:val="00A94AD9"/>
    <w:rsid w:val="00AA22B3"/>
    <w:rsid w:val="00AA3BE5"/>
    <w:rsid w:val="00AA6CD5"/>
    <w:rsid w:val="00AA73BA"/>
    <w:rsid w:val="00AB36AE"/>
    <w:rsid w:val="00AC4F14"/>
    <w:rsid w:val="00AC519D"/>
    <w:rsid w:val="00AD051A"/>
    <w:rsid w:val="00AD39BF"/>
    <w:rsid w:val="00AD58AB"/>
    <w:rsid w:val="00AD6556"/>
    <w:rsid w:val="00AE1A92"/>
    <w:rsid w:val="00AE738C"/>
    <w:rsid w:val="00AF31F8"/>
    <w:rsid w:val="00AF4415"/>
    <w:rsid w:val="00AF442D"/>
    <w:rsid w:val="00B05023"/>
    <w:rsid w:val="00B0503A"/>
    <w:rsid w:val="00B067F9"/>
    <w:rsid w:val="00B133C2"/>
    <w:rsid w:val="00B161B4"/>
    <w:rsid w:val="00B23C73"/>
    <w:rsid w:val="00B2531D"/>
    <w:rsid w:val="00B26B29"/>
    <w:rsid w:val="00B369C6"/>
    <w:rsid w:val="00B36B72"/>
    <w:rsid w:val="00B371C9"/>
    <w:rsid w:val="00B40AA2"/>
    <w:rsid w:val="00B4236E"/>
    <w:rsid w:val="00B43EA0"/>
    <w:rsid w:val="00B510F3"/>
    <w:rsid w:val="00B5139C"/>
    <w:rsid w:val="00B54645"/>
    <w:rsid w:val="00B54BD6"/>
    <w:rsid w:val="00B552B0"/>
    <w:rsid w:val="00B571FA"/>
    <w:rsid w:val="00B61114"/>
    <w:rsid w:val="00B6227E"/>
    <w:rsid w:val="00B63F8C"/>
    <w:rsid w:val="00B70C1F"/>
    <w:rsid w:val="00B72741"/>
    <w:rsid w:val="00B75F76"/>
    <w:rsid w:val="00B8011C"/>
    <w:rsid w:val="00B81B5A"/>
    <w:rsid w:val="00B852AA"/>
    <w:rsid w:val="00B85997"/>
    <w:rsid w:val="00B91D81"/>
    <w:rsid w:val="00B93CC0"/>
    <w:rsid w:val="00B97ACB"/>
    <w:rsid w:val="00BA4A62"/>
    <w:rsid w:val="00BA58A6"/>
    <w:rsid w:val="00BB0698"/>
    <w:rsid w:val="00BB33C5"/>
    <w:rsid w:val="00BC2CAD"/>
    <w:rsid w:val="00BC569A"/>
    <w:rsid w:val="00BC7B24"/>
    <w:rsid w:val="00BD0530"/>
    <w:rsid w:val="00BD0D91"/>
    <w:rsid w:val="00BD484C"/>
    <w:rsid w:val="00BE0B9A"/>
    <w:rsid w:val="00BE25EF"/>
    <w:rsid w:val="00BE3CD9"/>
    <w:rsid w:val="00BE4415"/>
    <w:rsid w:val="00BE4461"/>
    <w:rsid w:val="00BE6ABF"/>
    <w:rsid w:val="00BF4EBD"/>
    <w:rsid w:val="00BF5FCB"/>
    <w:rsid w:val="00C00276"/>
    <w:rsid w:val="00C04259"/>
    <w:rsid w:val="00C0636F"/>
    <w:rsid w:val="00C0763B"/>
    <w:rsid w:val="00C10C86"/>
    <w:rsid w:val="00C151A0"/>
    <w:rsid w:val="00C20254"/>
    <w:rsid w:val="00C20A62"/>
    <w:rsid w:val="00C21520"/>
    <w:rsid w:val="00C24E7C"/>
    <w:rsid w:val="00C25B69"/>
    <w:rsid w:val="00C25F10"/>
    <w:rsid w:val="00C26A41"/>
    <w:rsid w:val="00C3226D"/>
    <w:rsid w:val="00C365F8"/>
    <w:rsid w:val="00C41260"/>
    <w:rsid w:val="00C421EB"/>
    <w:rsid w:val="00C432AE"/>
    <w:rsid w:val="00C45E64"/>
    <w:rsid w:val="00C45FE8"/>
    <w:rsid w:val="00C46EFF"/>
    <w:rsid w:val="00C62169"/>
    <w:rsid w:val="00C66F25"/>
    <w:rsid w:val="00C70E35"/>
    <w:rsid w:val="00C7346C"/>
    <w:rsid w:val="00C8083D"/>
    <w:rsid w:val="00C856A0"/>
    <w:rsid w:val="00C91FA1"/>
    <w:rsid w:val="00C9341F"/>
    <w:rsid w:val="00C9527E"/>
    <w:rsid w:val="00C96762"/>
    <w:rsid w:val="00C97175"/>
    <w:rsid w:val="00CB05AB"/>
    <w:rsid w:val="00CB4638"/>
    <w:rsid w:val="00CB561B"/>
    <w:rsid w:val="00CB6817"/>
    <w:rsid w:val="00CB7829"/>
    <w:rsid w:val="00CB789B"/>
    <w:rsid w:val="00CC188A"/>
    <w:rsid w:val="00CC3D05"/>
    <w:rsid w:val="00CC4FB7"/>
    <w:rsid w:val="00CD028F"/>
    <w:rsid w:val="00CD03E9"/>
    <w:rsid w:val="00CD0D42"/>
    <w:rsid w:val="00CD2EBA"/>
    <w:rsid w:val="00CD33C3"/>
    <w:rsid w:val="00CD4AFE"/>
    <w:rsid w:val="00CD5246"/>
    <w:rsid w:val="00CE1035"/>
    <w:rsid w:val="00CE16C9"/>
    <w:rsid w:val="00CE2905"/>
    <w:rsid w:val="00CE29F2"/>
    <w:rsid w:val="00CE4970"/>
    <w:rsid w:val="00CE550A"/>
    <w:rsid w:val="00CE5AD1"/>
    <w:rsid w:val="00CE6239"/>
    <w:rsid w:val="00CF2245"/>
    <w:rsid w:val="00CF2653"/>
    <w:rsid w:val="00CF5F78"/>
    <w:rsid w:val="00D02124"/>
    <w:rsid w:val="00D038D4"/>
    <w:rsid w:val="00D04F16"/>
    <w:rsid w:val="00D0508E"/>
    <w:rsid w:val="00D13106"/>
    <w:rsid w:val="00D132BB"/>
    <w:rsid w:val="00D13843"/>
    <w:rsid w:val="00D13BE2"/>
    <w:rsid w:val="00D14F95"/>
    <w:rsid w:val="00D15647"/>
    <w:rsid w:val="00D167F8"/>
    <w:rsid w:val="00D16E18"/>
    <w:rsid w:val="00D21437"/>
    <w:rsid w:val="00D245EE"/>
    <w:rsid w:val="00D26F4B"/>
    <w:rsid w:val="00D377A3"/>
    <w:rsid w:val="00D46523"/>
    <w:rsid w:val="00D47790"/>
    <w:rsid w:val="00D54DF9"/>
    <w:rsid w:val="00D63820"/>
    <w:rsid w:val="00D64A19"/>
    <w:rsid w:val="00D67F66"/>
    <w:rsid w:val="00D7348A"/>
    <w:rsid w:val="00D73DFA"/>
    <w:rsid w:val="00D7416C"/>
    <w:rsid w:val="00D77A60"/>
    <w:rsid w:val="00D83CBA"/>
    <w:rsid w:val="00D90152"/>
    <w:rsid w:val="00D94331"/>
    <w:rsid w:val="00D94D1F"/>
    <w:rsid w:val="00D95433"/>
    <w:rsid w:val="00D97249"/>
    <w:rsid w:val="00DA0B07"/>
    <w:rsid w:val="00DA3765"/>
    <w:rsid w:val="00DB69FD"/>
    <w:rsid w:val="00DB7003"/>
    <w:rsid w:val="00DB70FD"/>
    <w:rsid w:val="00DC16E5"/>
    <w:rsid w:val="00DC3568"/>
    <w:rsid w:val="00DC7FA6"/>
    <w:rsid w:val="00DD78A9"/>
    <w:rsid w:val="00DE50E8"/>
    <w:rsid w:val="00DE51F7"/>
    <w:rsid w:val="00DE75F4"/>
    <w:rsid w:val="00DE7C12"/>
    <w:rsid w:val="00DF1DAB"/>
    <w:rsid w:val="00E047F1"/>
    <w:rsid w:val="00E07BC9"/>
    <w:rsid w:val="00E10E84"/>
    <w:rsid w:val="00E10FBC"/>
    <w:rsid w:val="00E22D2E"/>
    <w:rsid w:val="00E24A4C"/>
    <w:rsid w:val="00E25084"/>
    <w:rsid w:val="00E31AC2"/>
    <w:rsid w:val="00E34B2A"/>
    <w:rsid w:val="00E362A1"/>
    <w:rsid w:val="00E41FA7"/>
    <w:rsid w:val="00E428A1"/>
    <w:rsid w:val="00E4388A"/>
    <w:rsid w:val="00E43C9E"/>
    <w:rsid w:val="00E456CA"/>
    <w:rsid w:val="00E50BA0"/>
    <w:rsid w:val="00E51CAF"/>
    <w:rsid w:val="00E548A3"/>
    <w:rsid w:val="00E561C3"/>
    <w:rsid w:val="00E579AB"/>
    <w:rsid w:val="00E609CE"/>
    <w:rsid w:val="00E61C13"/>
    <w:rsid w:val="00E62E90"/>
    <w:rsid w:val="00E649BB"/>
    <w:rsid w:val="00E672F0"/>
    <w:rsid w:val="00E67BCC"/>
    <w:rsid w:val="00E70064"/>
    <w:rsid w:val="00E7021D"/>
    <w:rsid w:val="00E728A7"/>
    <w:rsid w:val="00E8369A"/>
    <w:rsid w:val="00E849B0"/>
    <w:rsid w:val="00E910C5"/>
    <w:rsid w:val="00E912F6"/>
    <w:rsid w:val="00E97D0B"/>
    <w:rsid w:val="00EA3893"/>
    <w:rsid w:val="00EA3C46"/>
    <w:rsid w:val="00EA4114"/>
    <w:rsid w:val="00EB120E"/>
    <w:rsid w:val="00EC070D"/>
    <w:rsid w:val="00EC2E10"/>
    <w:rsid w:val="00EC314C"/>
    <w:rsid w:val="00ED129A"/>
    <w:rsid w:val="00ED6A2F"/>
    <w:rsid w:val="00ED6B01"/>
    <w:rsid w:val="00EE06CC"/>
    <w:rsid w:val="00EE239E"/>
    <w:rsid w:val="00EE3D41"/>
    <w:rsid w:val="00EE44FF"/>
    <w:rsid w:val="00EE4512"/>
    <w:rsid w:val="00EE5801"/>
    <w:rsid w:val="00EF3A22"/>
    <w:rsid w:val="00F06670"/>
    <w:rsid w:val="00F102FF"/>
    <w:rsid w:val="00F1136E"/>
    <w:rsid w:val="00F12B72"/>
    <w:rsid w:val="00F20C57"/>
    <w:rsid w:val="00F21350"/>
    <w:rsid w:val="00F22515"/>
    <w:rsid w:val="00F23DC2"/>
    <w:rsid w:val="00F327C9"/>
    <w:rsid w:val="00F33C00"/>
    <w:rsid w:val="00F34B33"/>
    <w:rsid w:val="00F35177"/>
    <w:rsid w:val="00F36419"/>
    <w:rsid w:val="00F36DCD"/>
    <w:rsid w:val="00F4007E"/>
    <w:rsid w:val="00F42D2B"/>
    <w:rsid w:val="00F433AF"/>
    <w:rsid w:val="00F45FFA"/>
    <w:rsid w:val="00F548DA"/>
    <w:rsid w:val="00F55F8C"/>
    <w:rsid w:val="00F57A7B"/>
    <w:rsid w:val="00F57B13"/>
    <w:rsid w:val="00F623F1"/>
    <w:rsid w:val="00F707B3"/>
    <w:rsid w:val="00F7239E"/>
    <w:rsid w:val="00F736C0"/>
    <w:rsid w:val="00F80E9A"/>
    <w:rsid w:val="00F81ACE"/>
    <w:rsid w:val="00F82761"/>
    <w:rsid w:val="00F8641A"/>
    <w:rsid w:val="00F91E58"/>
    <w:rsid w:val="00F931F6"/>
    <w:rsid w:val="00F959D7"/>
    <w:rsid w:val="00F96853"/>
    <w:rsid w:val="00F9754B"/>
    <w:rsid w:val="00FA0A8B"/>
    <w:rsid w:val="00FA0F27"/>
    <w:rsid w:val="00FA7D47"/>
    <w:rsid w:val="00FA7F00"/>
    <w:rsid w:val="00FB4A6E"/>
    <w:rsid w:val="00FB5065"/>
    <w:rsid w:val="00FB52C7"/>
    <w:rsid w:val="00FB76DF"/>
    <w:rsid w:val="00FB79B0"/>
    <w:rsid w:val="00FD1F68"/>
    <w:rsid w:val="00FD3949"/>
    <w:rsid w:val="00FD3B7D"/>
    <w:rsid w:val="00FD5236"/>
    <w:rsid w:val="00FD5668"/>
    <w:rsid w:val="00FD5B3F"/>
    <w:rsid w:val="00FE0F2B"/>
    <w:rsid w:val="00FE2FF6"/>
    <w:rsid w:val="00FE300D"/>
    <w:rsid w:val="00FE49BA"/>
    <w:rsid w:val="00FE4D05"/>
    <w:rsid w:val="00FE6AC1"/>
    <w:rsid w:val="00FE6FB2"/>
    <w:rsid w:val="00FF230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47A137E5-CFEB-474C-92AE-1613C1B22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style>
  <w:style w:type="paragraph" w:styleId="Heading1">
    <w:name w:val="heading 1"/>
    <w:basedOn w:val="Normal"/>
    <w:next w:val="Normal"/>
    <w:link w:val="Heading1Char"/>
    <w:uiPriority w:val="9"/>
    <w:qFormat/>
    <w:rsid w:val="001B62C7"/>
    <w:pPr>
      <w:keepNext/>
      <w:outlineLvl w:val="0"/>
    </w:pPr>
    <w:rPr>
      <w:rFonts w:asciiTheme="majorHAnsi" w:hAnsiTheme="majorHAnsi" w:cstheme="majorBidi"/>
      <w:b/>
      <w:bCs/>
      <w:kern w:val="52"/>
      <w:szCs w:val="52"/>
    </w:rPr>
  </w:style>
  <w:style w:type="paragraph" w:styleId="Heading2">
    <w:name w:val="heading 2"/>
    <w:basedOn w:val="Normal"/>
    <w:next w:val="Normal"/>
    <w:link w:val="Heading2Char"/>
    <w:qFormat/>
    <w:rsid w:val="004D6832"/>
    <w:pPr>
      <w:widowControl/>
      <w:outlineLvl w:val="1"/>
    </w:pPr>
    <w:rPr>
      <w:rFonts w:ascii="Times New Roman" w:eastAsia="Times New Roman" w:hAnsi="Times New Roman" w:cs="Times New Roman"/>
      <w:b/>
      <w:bCs/>
      <w:color w:val="000000"/>
      <w:kern w:val="28"/>
      <w:szCs w:val="24"/>
      <w:lang w:val="en-CA" w:eastAsia="en-CA"/>
    </w:rPr>
  </w:style>
  <w:style w:type="paragraph" w:styleId="Heading3">
    <w:name w:val="heading 3"/>
    <w:basedOn w:val="Normal"/>
    <w:next w:val="Normal"/>
    <w:link w:val="Heading3Char"/>
    <w:autoRedefine/>
    <w:uiPriority w:val="9"/>
    <w:unhideWhenUsed/>
    <w:qFormat/>
    <w:rsid w:val="00616512"/>
    <w:pPr>
      <w:keepNext/>
      <w:outlineLvl w:val="2"/>
    </w:pPr>
    <w:rPr>
      <w:rFonts w:ascii="Times New Roman" w:hAnsi="Times New Roman" w:cs="Times New Roman"/>
      <w:b/>
      <w:bCs/>
      <w:szCs w:val="36"/>
      <w:lang w:val="en-CA"/>
    </w:rPr>
  </w:style>
  <w:style w:type="paragraph" w:styleId="Heading4">
    <w:name w:val="heading 4"/>
    <w:basedOn w:val="Normal"/>
    <w:next w:val="Normal"/>
    <w:link w:val="Heading4Char"/>
    <w:uiPriority w:val="9"/>
    <w:unhideWhenUsed/>
    <w:qFormat/>
    <w:rsid w:val="004F7431"/>
    <w:pPr>
      <w:keepNext/>
      <w:spacing w:line="720" w:lineRule="auto"/>
      <w:outlineLvl w:val="3"/>
    </w:pPr>
    <w:rPr>
      <w:rFonts w:asciiTheme="majorHAnsi" w:eastAsiaTheme="majorEastAsia" w:hAnsiTheme="majorHAnsi" w:cstheme="majorBidi"/>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62C7"/>
    <w:rPr>
      <w:rFonts w:asciiTheme="majorHAnsi" w:hAnsiTheme="majorHAnsi" w:cstheme="majorBidi"/>
      <w:b/>
      <w:bCs/>
      <w:kern w:val="52"/>
      <w:szCs w:val="52"/>
    </w:rPr>
  </w:style>
  <w:style w:type="character" w:customStyle="1" w:styleId="Heading2Char">
    <w:name w:val="Heading 2 Char"/>
    <w:basedOn w:val="DefaultParagraphFont"/>
    <w:link w:val="Heading2"/>
    <w:rsid w:val="004D6832"/>
    <w:rPr>
      <w:rFonts w:ascii="Times New Roman" w:eastAsia="Times New Roman" w:hAnsi="Times New Roman" w:cs="Times New Roman"/>
      <w:b/>
      <w:bCs/>
      <w:color w:val="000000"/>
      <w:kern w:val="28"/>
      <w:szCs w:val="24"/>
      <w:lang w:val="en-CA" w:eastAsia="en-CA"/>
    </w:rPr>
  </w:style>
  <w:style w:type="character" w:customStyle="1" w:styleId="Heading3Char">
    <w:name w:val="Heading 3 Char"/>
    <w:basedOn w:val="DefaultParagraphFont"/>
    <w:link w:val="Heading3"/>
    <w:uiPriority w:val="9"/>
    <w:rsid w:val="00616512"/>
    <w:rPr>
      <w:rFonts w:ascii="Times New Roman" w:hAnsi="Times New Roman" w:cs="Times New Roman"/>
      <w:b/>
      <w:bCs/>
      <w:szCs w:val="36"/>
      <w:lang w:val="en-CA"/>
    </w:rPr>
  </w:style>
  <w:style w:type="character" w:customStyle="1" w:styleId="Heading4Char">
    <w:name w:val="Heading 4 Char"/>
    <w:basedOn w:val="DefaultParagraphFont"/>
    <w:link w:val="Heading4"/>
    <w:uiPriority w:val="9"/>
    <w:rsid w:val="004F7431"/>
    <w:rPr>
      <w:rFonts w:asciiTheme="majorHAnsi" w:eastAsiaTheme="majorEastAsia" w:hAnsiTheme="majorHAnsi" w:cstheme="majorBidi"/>
      <w:sz w:val="36"/>
      <w:szCs w:val="36"/>
    </w:rPr>
  </w:style>
  <w:style w:type="table" w:styleId="TableGrid">
    <w:name w:val="Table Grid"/>
    <w:basedOn w:val="TableNormal"/>
    <w:uiPriority w:val="39"/>
    <w:rsid w:val="00E836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724AE"/>
    <w:pPr>
      <w:ind w:leftChars="200" w:left="480"/>
    </w:pPr>
  </w:style>
  <w:style w:type="character" w:styleId="Hyperlink">
    <w:name w:val="Hyperlink"/>
    <w:basedOn w:val="DefaultParagraphFont"/>
    <w:uiPriority w:val="99"/>
    <w:unhideWhenUsed/>
    <w:rsid w:val="00ED6B01"/>
    <w:rPr>
      <w:color w:val="0000FF"/>
      <w:u w:val="single"/>
    </w:rPr>
  </w:style>
  <w:style w:type="character" w:customStyle="1" w:styleId="apple-converted-space">
    <w:name w:val="apple-converted-space"/>
    <w:basedOn w:val="DefaultParagraphFont"/>
    <w:rsid w:val="00ED6B01"/>
  </w:style>
  <w:style w:type="paragraph" w:styleId="Header">
    <w:name w:val="header"/>
    <w:basedOn w:val="Normal"/>
    <w:link w:val="HeaderChar"/>
    <w:uiPriority w:val="99"/>
    <w:unhideWhenUsed/>
    <w:rsid w:val="008D57C0"/>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8D57C0"/>
    <w:rPr>
      <w:sz w:val="20"/>
      <w:szCs w:val="20"/>
    </w:rPr>
  </w:style>
  <w:style w:type="paragraph" w:styleId="Footer">
    <w:name w:val="footer"/>
    <w:basedOn w:val="Normal"/>
    <w:link w:val="FooterChar"/>
    <w:uiPriority w:val="99"/>
    <w:unhideWhenUsed/>
    <w:rsid w:val="008D57C0"/>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8D57C0"/>
    <w:rPr>
      <w:sz w:val="20"/>
      <w:szCs w:val="20"/>
    </w:rPr>
  </w:style>
  <w:style w:type="character" w:customStyle="1" w:styleId="term5">
    <w:name w:val="term5"/>
    <w:basedOn w:val="DefaultParagraphFont"/>
    <w:rsid w:val="00991799"/>
  </w:style>
  <w:style w:type="paragraph" w:customStyle="1" w:styleId="EndNoteBibliographyTitle">
    <w:name w:val="EndNote Bibliography Title"/>
    <w:basedOn w:val="Normal"/>
    <w:link w:val="EndNoteBibliographyTitle0"/>
    <w:rsid w:val="00E10FBC"/>
    <w:pPr>
      <w:jc w:val="center"/>
    </w:pPr>
    <w:rPr>
      <w:rFonts w:ascii="Calibri" w:hAnsi="Calibri" w:cs="Calibri"/>
      <w:noProof/>
    </w:rPr>
  </w:style>
  <w:style w:type="character" w:customStyle="1" w:styleId="EndNoteBibliographyTitle0">
    <w:name w:val="EndNote Bibliography Title 字元"/>
    <w:basedOn w:val="DefaultParagraphFont"/>
    <w:link w:val="EndNoteBibliographyTitle"/>
    <w:rsid w:val="00E10FBC"/>
    <w:rPr>
      <w:rFonts w:ascii="Calibri" w:hAnsi="Calibri" w:cs="Calibri"/>
      <w:noProof/>
    </w:rPr>
  </w:style>
  <w:style w:type="paragraph" w:customStyle="1" w:styleId="EndNoteBibliography">
    <w:name w:val="EndNote Bibliography"/>
    <w:basedOn w:val="Normal"/>
    <w:link w:val="EndNoteBibliography0"/>
    <w:rsid w:val="00E10FBC"/>
    <w:rPr>
      <w:rFonts w:ascii="Calibri" w:hAnsi="Calibri" w:cs="Calibri"/>
      <w:noProof/>
    </w:rPr>
  </w:style>
  <w:style w:type="character" w:customStyle="1" w:styleId="EndNoteBibliography0">
    <w:name w:val="EndNote Bibliography 字元"/>
    <w:basedOn w:val="DefaultParagraphFont"/>
    <w:link w:val="EndNoteBibliography"/>
    <w:rsid w:val="00E10FBC"/>
    <w:rPr>
      <w:rFonts w:ascii="Calibri" w:hAnsi="Calibri" w:cs="Calibri"/>
      <w:noProof/>
    </w:rPr>
  </w:style>
  <w:style w:type="table" w:styleId="TableGridLight">
    <w:name w:val="Grid Table Light"/>
    <w:basedOn w:val="TableNormal"/>
    <w:uiPriority w:val="40"/>
    <w:rsid w:val="004F3E74"/>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EndNoteCategoryHeading">
    <w:name w:val="EndNote Category Heading"/>
    <w:basedOn w:val="Normal"/>
    <w:link w:val="EndNoteCategoryHeading0"/>
    <w:rsid w:val="008815D1"/>
    <w:pPr>
      <w:spacing w:before="120" w:after="120"/>
    </w:pPr>
    <w:rPr>
      <w:b/>
      <w:noProof/>
    </w:rPr>
  </w:style>
  <w:style w:type="character" w:customStyle="1" w:styleId="EndNoteCategoryHeading0">
    <w:name w:val="EndNote Category Heading 字元"/>
    <w:basedOn w:val="DefaultParagraphFont"/>
    <w:link w:val="EndNoteCategoryHeading"/>
    <w:rsid w:val="008815D1"/>
    <w:rPr>
      <w:b/>
      <w:noProof/>
    </w:rPr>
  </w:style>
  <w:style w:type="paragraph" w:styleId="NormalWeb">
    <w:name w:val="Normal (Web)"/>
    <w:basedOn w:val="Normal"/>
    <w:uiPriority w:val="99"/>
    <w:semiHidden/>
    <w:unhideWhenUsed/>
    <w:rsid w:val="0020065F"/>
    <w:pPr>
      <w:widowControl/>
      <w:spacing w:before="100" w:beforeAutospacing="1" w:after="100" w:afterAutospacing="1"/>
    </w:pPr>
    <w:rPr>
      <w:rFonts w:ascii="PMingLiU" w:eastAsia="PMingLiU" w:hAnsi="PMingLiU" w:cs="PMingLiU"/>
      <w:kern w:val="0"/>
      <w:szCs w:val="24"/>
    </w:rPr>
  </w:style>
  <w:style w:type="paragraph" w:customStyle="1" w:styleId="Default">
    <w:name w:val="Default"/>
    <w:rsid w:val="009B4D5C"/>
    <w:pPr>
      <w:widowControl w:val="0"/>
      <w:autoSpaceDE w:val="0"/>
      <w:autoSpaceDN w:val="0"/>
      <w:adjustRightInd w:val="0"/>
    </w:pPr>
    <w:rPr>
      <w:rFonts w:ascii="Calibri" w:eastAsia="Times New Roman" w:hAnsi="Calibri" w:cs="Calibri"/>
      <w:color w:val="000000"/>
      <w:kern w:val="0"/>
      <w:szCs w:val="24"/>
      <w:lang w:eastAsia="en-CA"/>
    </w:rPr>
  </w:style>
  <w:style w:type="table" w:customStyle="1" w:styleId="1">
    <w:name w:val="表格格線1"/>
    <w:basedOn w:val="TableNormal"/>
    <w:next w:val="TableGrid"/>
    <w:uiPriority w:val="39"/>
    <w:rsid w:val="004B71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59437B"/>
    <w:pPr>
      <w:keepLines/>
      <w:widowControl/>
      <w:spacing w:before="240" w:line="259" w:lineRule="auto"/>
      <w:outlineLvl w:val="9"/>
    </w:pPr>
    <w:rPr>
      <w:rFonts w:eastAsiaTheme="majorEastAsia"/>
      <w:b w:val="0"/>
      <w:bCs w:val="0"/>
      <w:color w:val="2E74B5" w:themeColor="accent1" w:themeShade="BF"/>
      <w:kern w:val="0"/>
      <w:sz w:val="32"/>
      <w:szCs w:val="32"/>
    </w:rPr>
  </w:style>
  <w:style w:type="paragraph" w:styleId="TOC1">
    <w:name w:val="toc 1"/>
    <w:basedOn w:val="Normal"/>
    <w:next w:val="Normal"/>
    <w:autoRedefine/>
    <w:uiPriority w:val="39"/>
    <w:unhideWhenUsed/>
    <w:rsid w:val="0059437B"/>
  </w:style>
  <w:style w:type="paragraph" w:styleId="TOC2">
    <w:name w:val="toc 2"/>
    <w:basedOn w:val="Normal"/>
    <w:next w:val="Normal"/>
    <w:autoRedefine/>
    <w:uiPriority w:val="39"/>
    <w:unhideWhenUsed/>
    <w:rsid w:val="007B7F0D"/>
    <w:pPr>
      <w:ind w:leftChars="200" w:left="480"/>
    </w:pPr>
  </w:style>
  <w:style w:type="paragraph" w:styleId="TOC3">
    <w:name w:val="toc 3"/>
    <w:basedOn w:val="Normal"/>
    <w:next w:val="Normal"/>
    <w:autoRedefine/>
    <w:uiPriority w:val="39"/>
    <w:unhideWhenUsed/>
    <w:rsid w:val="00932B71"/>
    <w:pPr>
      <w:ind w:leftChars="400" w:left="960"/>
    </w:pPr>
  </w:style>
  <w:style w:type="paragraph" w:styleId="Date">
    <w:name w:val="Date"/>
    <w:basedOn w:val="Normal"/>
    <w:next w:val="Normal"/>
    <w:link w:val="DateChar"/>
    <w:uiPriority w:val="99"/>
    <w:semiHidden/>
    <w:unhideWhenUsed/>
    <w:rsid w:val="00932B71"/>
    <w:pPr>
      <w:jc w:val="right"/>
    </w:pPr>
  </w:style>
  <w:style w:type="character" w:customStyle="1" w:styleId="DateChar">
    <w:name w:val="Date Char"/>
    <w:basedOn w:val="DefaultParagraphFont"/>
    <w:link w:val="Date"/>
    <w:uiPriority w:val="99"/>
    <w:semiHidden/>
    <w:rsid w:val="00932B71"/>
  </w:style>
  <w:style w:type="paragraph" w:styleId="NoSpacing">
    <w:name w:val="No Spacing"/>
    <w:uiPriority w:val="1"/>
    <w:qFormat/>
    <w:rsid w:val="00AC4F14"/>
    <w:pPr>
      <w:widowControl w:val="0"/>
    </w:pPr>
  </w:style>
  <w:style w:type="character" w:styleId="FollowedHyperlink">
    <w:name w:val="FollowedHyperlink"/>
    <w:basedOn w:val="DefaultParagraphFont"/>
    <w:uiPriority w:val="99"/>
    <w:semiHidden/>
    <w:unhideWhenUsed/>
    <w:rsid w:val="006F34BF"/>
    <w:rPr>
      <w:color w:val="954F72" w:themeColor="followedHyperlink"/>
      <w:u w:val="single"/>
    </w:rPr>
  </w:style>
  <w:style w:type="table" w:styleId="PlainTable5">
    <w:name w:val="Plain Table 5"/>
    <w:basedOn w:val="TableNormal"/>
    <w:uiPriority w:val="45"/>
    <w:rsid w:val="006958D1"/>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OC4">
    <w:name w:val="toc 4"/>
    <w:basedOn w:val="Normal"/>
    <w:next w:val="Normal"/>
    <w:autoRedefine/>
    <w:uiPriority w:val="39"/>
    <w:unhideWhenUsed/>
    <w:rsid w:val="005C6BBB"/>
    <w:pPr>
      <w:ind w:leftChars="600" w:left="1440"/>
    </w:pPr>
  </w:style>
  <w:style w:type="paragraph" w:styleId="TOC5">
    <w:name w:val="toc 5"/>
    <w:basedOn w:val="Normal"/>
    <w:next w:val="Normal"/>
    <w:autoRedefine/>
    <w:uiPriority w:val="39"/>
    <w:unhideWhenUsed/>
    <w:rsid w:val="005C6BBB"/>
    <w:pPr>
      <w:ind w:leftChars="800" w:left="1920"/>
    </w:pPr>
  </w:style>
  <w:style w:type="paragraph" w:styleId="TOC6">
    <w:name w:val="toc 6"/>
    <w:basedOn w:val="Normal"/>
    <w:next w:val="Normal"/>
    <w:autoRedefine/>
    <w:uiPriority w:val="39"/>
    <w:unhideWhenUsed/>
    <w:rsid w:val="005C6BBB"/>
    <w:pPr>
      <w:ind w:leftChars="1000" w:left="2400"/>
    </w:pPr>
  </w:style>
  <w:style w:type="paragraph" w:styleId="TOC7">
    <w:name w:val="toc 7"/>
    <w:basedOn w:val="Normal"/>
    <w:next w:val="Normal"/>
    <w:autoRedefine/>
    <w:uiPriority w:val="39"/>
    <w:unhideWhenUsed/>
    <w:rsid w:val="005C6BBB"/>
    <w:pPr>
      <w:ind w:leftChars="1200" w:left="2880"/>
    </w:pPr>
  </w:style>
  <w:style w:type="paragraph" w:styleId="TOC8">
    <w:name w:val="toc 8"/>
    <w:basedOn w:val="Normal"/>
    <w:next w:val="Normal"/>
    <w:autoRedefine/>
    <w:uiPriority w:val="39"/>
    <w:unhideWhenUsed/>
    <w:rsid w:val="005C6BBB"/>
    <w:pPr>
      <w:ind w:leftChars="1400" w:left="3360"/>
    </w:pPr>
  </w:style>
  <w:style w:type="paragraph" w:styleId="TOC9">
    <w:name w:val="toc 9"/>
    <w:basedOn w:val="Normal"/>
    <w:next w:val="Normal"/>
    <w:autoRedefine/>
    <w:uiPriority w:val="39"/>
    <w:unhideWhenUsed/>
    <w:rsid w:val="005C6BBB"/>
    <w:pPr>
      <w:ind w:leftChars="1600" w:left="3840"/>
    </w:pPr>
  </w:style>
  <w:style w:type="character" w:styleId="PlaceholderText">
    <w:name w:val="Placeholder Text"/>
    <w:basedOn w:val="DefaultParagraphFont"/>
    <w:uiPriority w:val="99"/>
    <w:semiHidden/>
    <w:rsid w:val="00BE4415"/>
    <w:rPr>
      <w:color w:val="808080"/>
    </w:rPr>
  </w:style>
  <w:style w:type="paragraph" w:styleId="BalloonText">
    <w:name w:val="Balloon Text"/>
    <w:basedOn w:val="Normal"/>
    <w:link w:val="BalloonTextChar"/>
    <w:uiPriority w:val="99"/>
    <w:semiHidden/>
    <w:unhideWhenUsed/>
    <w:rsid w:val="007D2B92"/>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7D2B92"/>
    <w:rPr>
      <w:rFonts w:asciiTheme="majorHAnsi" w:eastAsiaTheme="majorEastAsia" w:hAnsiTheme="majorHAnsi" w:cstheme="majorBidi"/>
      <w:sz w:val="18"/>
      <w:szCs w:val="18"/>
    </w:rPr>
  </w:style>
  <w:style w:type="table" w:styleId="PlainTable3">
    <w:name w:val="Plain Table 3"/>
    <w:basedOn w:val="TableNormal"/>
    <w:uiPriority w:val="43"/>
    <w:rsid w:val="00D73DFA"/>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12285">
      <w:bodyDiv w:val="1"/>
      <w:marLeft w:val="0"/>
      <w:marRight w:val="0"/>
      <w:marTop w:val="0"/>
      <w:marBottom w:val="0"/>
      <w:divBdr>
        <w:top w:val="none" w:sz="0" w:space="0" w:color="auto"/>
        <w:left w:val="none" w:sz="0" w:space="0" w:color="auto"/>
        <w:bottom w:val="none" w:sz="0" w:space="0" w:color="auto"/>
        <w:right w:val="none" w:sz="0" w:space="0" w:color="auto"/>
      </w:divBdr>
    </w:div>
    <w:div w:id="41562472">
      <w:bodyDiv w:val="1"/>
      <w:marLeft w:val="0"/>
      <w:marRight w:val="0"/>
      <w:marTop w:val="0"/>
      <w:marBottom w:val="0"/>
      <w:divBdr>
        <w:top w:val="none" w:sz="0" w:space="0" w:color="auto"/>
        <w:left w:val="none" w:sz="0" w:space="0" w:color="auto"/>
        <w:bottom w:val="none" w:sz="0" w:space="0" w:color="auto"/>
        <w:right w:val="none" w:sz="0" w:space="0" w:color="auto"/>
      </w:divBdr>
    </w:div>
    <w:div w:id="46027228">
      <w:bodyDiv w:val="1"/>
      <w:marLeft w:val="0"/>
      <w:marRight w:val="0"/>
      <w:marTop w:val="0"/>
      <w:marBottom w:val="0"/>
      <w:divBdr>
        <w:top w:val="none" w:sz="0" w:space="0" w:color="auto"/>
        <w:left w:val="none" w:sz="0" w:space="0" w:color="auto"/>
        <w:bottom w:val="none" w:sz="0" w:space="0" w:color="auto"/>
        <w:right w:val="none" w:sz="0" w:space="0" w:color="auto"/>
      </w:divBdr>
    </w:div>
    <w:div w:id="56708251">
      <w:bodyDiv w:val="1"/>
      <w:marLeft w:val="0"/>
      <w:marRight w:val="0"/>
      <w:marTop w:val="0"/>
      <w:marBottom w:val="0"/>
      <w:divBdr>
        <w:top w:val="none" w:sz="0" w:space="0" w:color="auto"/>
        <w:left w:val="none" w:sz="0" w:space="0" w:color="auto"/>
        <w:bottom w:val="none" w:sz="0" w:space="0" w:color="auto"/>
        <w:right w:val="none" w:sz="0" w:space="0" w:color="auto"/>
      </w:divBdr>
    </w:div>
    <w:div w:id="100687771">
      <w:bodyDiv w:val="1"/>
      <w:marLeft w:val="0"/>
      <w:marRight w:val="0"/>
      <w:marTop w:val="0"/>
      <w:marBottom w:val="0"/>
      <w:divBdr>
        <w:top w:val="none" w:sz="0" w:space="0" w:color="auto"/>
        <w:left w:val="none" w:sz="0" w:space="0" w:color="auto"/>
        <w:bottom w:val="none" w:sz="0" w:space="0" w:color="auto"/>
        <w:right w:val="none" w:sz="0" w:space="0" w:color="auto"/>
      </w:divBdr>
    </w:div>
    <w:div w:id="112213868">
      <w:bodyDiv w:val="1"/>
      <w:marLeft w:val="0"/>
      <w:marRight w:val="0"/>
      <w:marTop w:val="0"/>
      <w:marBottom w:val="0"/>
      <w:divBdr>
        <w:top w:val="none" w:sz="0" w:space="0" w:color="auto"/>
        <w:left w:val="none" w:sz="0" w:space="0" w:color="auto"/>
        <w:bottom w:val="none" w:sz="0" w:space="0" w:color="auto"/>
        <w:right w:val="none" w:sz="0" w:space="0" w:color="auto"/>
      </w:divBdr>
    </w:div>
    <w:div w:id="112556019">
      <w:bodyDiv w:val="1"/>
      <w:marLeft w:val="0"/>
      <w:marRight w:val="0"/>
      <w:marTop w:val="0"/>
      <w:marBottom w:val="0"/>
      <w:divBdr>
        <w:top w:val="none" w:sz="0" w:space="0" w:color="auto"/>
        <w:left w:val="none" w:sz="0" w:space="0" w:color="auto"/>
        <w:bottom w:val="none" w:sz="0" w:space="0" w:color="auto"/>
        <w:right w:val="none" w:sz="0" w:space="0" w:color="auto"/>
      </w:divBdr>
    </w:div>
    <w:div w:id="135070416">
      <w:bodyDiv w:val="1"/>
      <w:marLeft w:val="0"/>
      <w:marRight w:val="0"/>
      <w:marTop w:val="0"/>
      <w:marBottom w:val="0"/>
      <w:divBdr>
        <w:top w:val="none" w:sz="0" w:space="0" w:color="auto"/>
        <w:left w:val="none" w:sz="0" w:space="0" w:color="auto"/>
        <w:bottom w:val="none" w:sz="0" w:space="0" w:color="auto"/>
        <w:right w:val="none" w:sz="0" w:space="0" w:color="auto"/>
      </w:divBdr>
    </w:div>
    <w:div w:id="136076028">
      <w:bodyDiv w:val="1"/>
      <w:marLeft w:val="0"/>
      <w:marRight w:val="0"/>
      <w:marTop w:val="0"/>
      <w:marBottom w:val="0"/>
      <w:divBdr>
        <w:top w:val="none" w:sz="0" w:space="0" w:color="auto"/>
        <w:left w:val="none" w:sz="0" w:space="0" w:color="auto"/>
        <w:bottom w:val="none" w:sz="0" w:space="0" w:color="auto"/>
        <w:right w:val="none" w:sz="0" w:space="0" w:color="auto"/>
      </w:divBdr>
    </w:div>
    <w:div w:id="136578056">
      <w:bodyDiv w:val="1"/>
      <w:marLeft w:val="0"/>
      <w:marRight w:val="0"/>
      <w:marTop w:val="0"/>
      <w:marBottom w:val="0"/>
      <w:divBdr>
        <w:top w:val="none" w:sz="0" w:space="0" w:color="auto"/>
        <w:left w:val="none" w:sz="0" w:space="0" w:color="auto"/>
        <w:bottom w:val="none" w:sz="0" w:space="0" w:color="auto"/>
        <w:right w:val="none" w:sz="0" w:space="0" w:color="auto"/>
      </w:divBdr>
    </w:div>
    <w:div w:id="152068433">
      <w:bodyDiv w:val="1"/>
      <w:marLeft w:val="0"/>
      <w:marRight w:val="0"/>
      <w:marTop w:val="0"/>
      <w:marBottom w:val="0"/>
      <w:divBdr>
        <w:top w:val="none" w:sz="0" w:space="0" w:color="auto"/>
        <w:left w:val="none" w:sz="0" w:space="0" w:color="auto"/>
        <w:bottom w:val="none" w:sz="0" w:space="0" w:color="auto"/>
        <w:right w:val="none" w:sz="0" w:space="0" w:color="auto"/>
      </w:divBdr>
    </w:div>
    <w:div w:id="172766894">
      <w:bodyDiv w:val="1"/>
      <w:marLeft w:val="0"/>
      <w:marRight w:val="0"/>
      <w:marTop w:val="0"/>
      <w:marBottom w:val="0"/>
      <w:divBdr>
        <w:top w:val="none" w:sz="0" w:space="0" w:color="auto"/>
        <w:left w:val="none" w:sz="0" w:space="0" w:color="auto"/>
        <w:bottom w:val="none" w:sz="0" w:space="0" w:color="auto"/>
        <w:right w:val="none" w:sz="0" w:space="0" w:color="auto"/>
      </w:divBdr>
    </w:div>
    <w:div w:id="173228119">
      <w:bodyDiv w:val="1"/>
      <w:marLeft w:val="0"/>
      <w:marRight w:val="0"/>
      <w:marTop w:val="0"/>
      <w:marBottom w:val="0"/>
      <w:divBdr>
        <w:top w:val="none" w:sz="0" w:space="0" w:color="auto"/>
        <w:left w:val="none" w:sz="0" w:space="0" w:color="auto"/>
        <w:bottom w:val="none" w:sz="0" w:space="0" w:color="auto"/>
        <w:right w:val="none" w:sz="0" w:space="0" w:color="auto"/>
      </w:divBdr>
    </w:div>
    <w:div w:id="182063474">
      <w:bodyDiv w:val="1"/>
      <w:marLeft w:val="0"/>
      <w:marRight w:val="0"/>
      <w:marTop w:val="0"/>
      <w:marBottom w:val="0"/>
      <w:divBdr>
        <w:top w:val="none" w:sz="0" w:space="0" w:color="auto"/>
        <w:left w:val="none" w:sz="0" w:space="0" w:color="auto"/>
        <w:bottom w:val="none" w:sz="0" w:space="0" w:color="auto"/>
        <w:right w:val="none" w:sz="0" w:space="0" w:color="auto"/>
      </w:divBdr>
    </w:div>
    <w:div w:id="201669884">
      <w:bodyDiv w:val="1"/>
      <w:marLeft w:val="0"/>
      <w:marRight w:val="0"/>
      <w:marTop w:val="0"/>
      <w:marBottom w:val="0"/>
      <w:divBdr>
        <w:top w:val="none" w:sz="0" w:space="0" w:color="auto"/>
        <w:left w:val="none" w:sz="0" w:space="0" w:color="auto"/>
        <w:bottom w:val="none" w:sz="0" w:space="0" w:color="auto"/>
        <w:right w:val="none" w:sz="0" w:space="0" w:color="auto"/>
      </w:divBdr>
    </w:div>
    <w:div w:id="220334358">
      <w:bodyDiv w:val="1"/>
      <w:marLeft w:val="0"/>
      <w:marRight w:val="0"/>
      <w:marTop w:val="0"/>
      <w:marBottom w:val="0"/>
      <w:divBdr>
        <w:top w:val="none" w:sz="0" w:space="0" w:color="auto"/>
        <w:left w:val="none" w:sz="0" w:space="0" w:color="auto"/>
        <w:bottom w:val="none" w:sz="0" w:space="0" w:color="auto"/>
        <w:right w:val="none" w:sz="0" w:space="0" w:color="auto"/>
      </w:divBdr>
    </w:div>
    <w:div w:id="233468198">
      <w:bodyDiv w:val="1"/>
      <w:marLeft w:val="0"/>
      <w:marRight w:val="0"/>
      <w:marTop w:val="0"/>
      <w:marBottom w:val="0"/>
      <w:divBdr>
        <w:top w:val="none" w:sz="0" w:space="0" w:color="auto"/>
        <w:left w:val="none" w:sz="0" w:space="0" w:color="auto"/>
        <w:bottom w:val="none" w:sz="0" w:space="0" w:color="auto"/>
        <w:right w:val="none" w:sz="0" w:space="0" w:color="auto"/>
      </w:divBdr>
    </w:div>
    <w:div w:id="237322749">
      <w:bodyDiv w:val="1"/>
      <w:marLeft w:val="0"/>
      <w:marRight w:val="0"/>
      <w:marTop w:val="0"/>
      <w:marBottom w:val="0"/>
      <w:divBdr>
        <w:top w:val="none" w:sz="0" w:space="0" w:color="auto"/>
        <w:left w:val="none" w:sz="0" w:space="0" w:color="auto"/>
        <w:bottom w:val="none" w:sz="0" w:space="0" w:color="auto"/>
        <w:right w:val="none" w:sz="0" w:space="0" w:color="auto"/>
      </w:divBdr>
    </w:div>
    <w:div w:id="239486460">
      <w:bodyDiv w:val="1"/>
      <w:marLeft w:val="0"/>
      <w:marRight w:val="0"/>
      <w:marTop w:val="0"/>
      <w:marBottom w:val="0"/>
      <w:divBdr>
        <w:top w:val="none" w:sz="0" w:space="0" w:color="auto"/>
        <w:left w:val="none" w:sz="0" w:space="0" w:color="auto"/>
        <w:bottom w:val="none" w:sz="0" w:space="0" w:color="auto"/>
        <w:right w:val="none" w:sz="0" w:space="0" w:color="auto"/>
      </w:divBdr>
    </w:div>
    <w:div w:id="244145636">
      <w:bodyDiv w:val="1"/>
      <w:marLeft w:val="0"/>
      <w:marRight w:val="0"/>
      <w:marTop w:val="0"/>
      <w:marBottom w:val="0"/>
      <w:divBdr>
        <w:top w:val="none" w:sz="0" w:space="0" w:color="auto"/>
        <w:left w:val="none" w:sz="0" w:space="0" w:color="auto"/>
        <w:bottom w:val="none" w:sz="0" w:space="0" w:color="auto"/>
        <w:right w:val="none" w:sz="0" w:space="0" w:color="auto"/>
      </w:divBdr>
    </w:div>
    <w:div w:id="258755374">
      <w:bodyDiv w:val="1"/>
      <w:marLeft w:val="0"/>
      <w:marRight w:val="0"/>
      <w:marTop w:val="0"/>
      <w:marBottom w:val="0"/>
      <w:divBdr>
        <w:top w:val="none" w:sz="0" w:space="0" w:color="auto"/>
        <w:left w:val="none" w:sz="0" w:space="0" w:color="auto"/>
        <w:bottom w:val="none" w:sz="0" w:space="0" w:color="auto"/>
        <w:right w:val="none" w:sz="0" w:space="0" w:color="auto"/>
      </w:divBdr>
    </w:div>
    <w:div w:id="269975062">
      <w:bodyDiv w:val="1"/>
      <w:marLeft w:val="0"/>
      <w:marRight w:val="0"/>
      <w:marTop w:val="0"/>
      <w:marBottom w:val="0"/>
      <w:divBdr>
        <w:top w:val="none" w:sz="0" w:space="0" w:color="auto"/>
        <w:left w:val="none" w:sz="0" w:space="0" w:color="auto"/>
        <w:bottom w:val="none" w:sz="0" w:space="0" w:color="auto"/>
        <w:right w:val="none" w:sz="0" w:space="0" w:color="auto"/>
      </w:divBdr>
    </w:div>
    <w:div w:id="272397568">
      <w:bodyDiv w:val="1"/>
      <w:marLeft w:val="0"/>
      <w:marRight w:val="0"/>
      <w:marTop w:val="0"/>
      <w:marBottom w:val="0"/>
      <w:divBdr>
        <w:top w:val="none" w:sz="0" w:space="0" w:color="auto"/>
        <w:left w:val="none" w:sz="0" w:space="0" w:color="auto"/>
        <w:bottom w:val="none" w:sz="0" w:space="0" w:color="auto"/>
        <w:right w:val="none" w:sz="0" w:space="0" w:color="auto"/>
      </w:divBdr>
    </w:div>
    <w:div w:id="281228919">
      <w:bodyDiv w:val="1"/>
      <w:marLeft w:val="0"/>
      <w:marRight w:val="0"/>
      <w:marTop w:val="0"/>
      <w:marBottom w:val="0"/>
      <w:divBdr>
        <w:top w:val="none" w:sz="0" w:space="0" w:color="auto"/>
        <w:left w:val="none" w:sz="0" w:space="0" w:color="auto"/>
        <w:bottom w:val="none" w:sz="0" w:space="0" w:color="auto"/>
        <w:right w:val="none" w:sz="0" w:space="0" w:color="auto"/>
      </w:divBdr>
    </w:div>
    <w:div w:id="285740563">
      <w:bodyDiv w:val="1"/>
      <w:marLeft w:val="0"/>
      <w:marRight w:val="0"/>
      <w:marTop w:val="0"/>
      <w:marBottom w:val="0"/>
      <w:divBdr>
        <w:top w:val="none" w:sz="0" w:space="0" w:color="auto"/>
        <w:left w:val="none" w:sz="0" w:space="0" w:color="auto"/>
        <w:bottom w:val="none" w:sz="0" w:space="0" w:color="auto"/>
        <w:right w:val="none" w:sz="0" w:space="0" w:color="auto"/>
      </w:divBdr>
    </w:div>
    <w:div w:id="305938541">
      <w:bodyDiv w:val="1"/>
      <w:marLeft w:val="0"/>
      <w:marRight w:val="0"/>
      <w:marTop w:val="0"/>
      <w:marBottom w:val="0"/>
      <w:divBdr>
        <w:top w:val="none" w:sz="0" w:space="0" w:color="auto"/>
        <w:left w:val="none" w:sz="0" w:space="0" w:color="auto"/>
        <w:bottom w:val="none" w:sz="0" w:space="0" w:color="auto"/>
        <w:right w:val="none" w:sz="0" w:space="0" w:color="auto"/>
      </w:divBdr>
    </w:div>
    <w:div w:id="337081296">
      <w:bodyDiv w:val="1"/>
      <w:marLeft w:val="0"/>
      <w:marRight w:val="0"/>
      <w:marTop w:val="0"/>
      <w:marBottom w:val="0"/>
      <w:divBdr>
        <w:top w:val="none" w:sz="0" w:space="0" w:color="auto"/>
        <w:left w:val="none" w:sz="0" w:space="0" w:color="auto"/>
        <w:bottom w:val="none" w:sz="0" w:space="0" w:color="auto"/>
        <w:right w:val="none" w:sz="0" w:space="0" w:color="auto"/>
      </w:divBdr>
    </w:div>
    <w:div w:id="345206178">
      <w:bodyDiv w:val="1"/>
      <w:marLeft w:val="0"/>
      <w:marRight w:val="0"/>
      <w:marTop w:val="0"/>
      <w:marBottom w:val="0"/>
      <w:divBdr>
        <w:top w:val="none" w:sz="0" w:space="0" w:color="auto"/>
        <w:left w:val="none" w:sz="0" w:space="0" w:color="auto"/>
        <w:bottom w:val="none" w:sz="0" w:space="0" w:color="auto"/>
        <w:right w:val="none" w:sz="0" w:space="0" w:color="auto"/>
      </w:divBdr>
    </w:div>
    <w:div w:id="351807480">
      <w:bodyDiv w:val="1"/>
      <w:marLeft w:val="0"/>
      <w:marRight w:val="0"/>
      <w:marTop w:val="0"/>
      <w:marBottom w:val="0"/>
      <w:divBdr>
        <w:top w:val="none" w:sz="0" w:space="0" w:color="auto"/>
        <w:left w:val="none" w:sz="0" w:space="0" w:color="auto"/>
        <w:bottom w:val="none" w:sz="0" w:space="0" w:color="auto"/>
        <w:right w:val="none" w:sz="0" w:space="0" w:color="auto"/>
      </w:divBdr>
    </w:div>
    <w:div w:id="392197715">
      <w:bodyDiv w:val="1"/>
      <w:marLeft w:val="0"/>
      <w:marRight w:val="0"/>
      <w:marTop w:val="0"/>
      <w:marBottom w:val="0"/>
      <w:divBdr>
        <w:top w:val="none" w:sz="0" w:space="0" w:color="auto"/>
        <w:left w:val="none" w:sz="0" w:space="0" w:color="auto"/>
        <w:bottom w:val="none" w:sz="0" w:space="0" w:color="auto"/>
        <w:right w:val="none" w:sz="0" w:space="0" w:color="auto"/>
      </w:divBdr>
    </w:div>
    <w:div w:id="401872684">
      <w:bodyDiv w:val="1"/>
      <w:marLeft w:val="0"/>
      <w:marRight w:val="0"/>
      <w:marTop w:val="0"/>
      <w:marBottom w:val="0"/>
      <w:divBdr>
        <w:top w:val="none" w:sz="0" w:space="0" w:color="auto"/>
        <w:left w:val="none" w:sz="0" w:space="0" w:color="auto"/>
        <w:bottom w:val="none" w:sz="0" w:space="0" w:color="auto"/>
        <w:right w:val="none" w:sz="0" w:space="0" w:color="auto"/>
      </w:divBdr>
    </w:div>
    <w:div w:id="404646609">
      <w:bodyDiv w:val="1"/>
      <w:marLeft w:val="0"/>
      <w:marRight w:val="0"/>
      <w:marTop w:val="0"/>
      <w:marBottom w:val="0"/>
      <w:divBdr>
        <w:top w:val="none" w:sz="0" w:space="0" w:color="auto"/>
        <w:left w:val="none" w:sz="0" w:space="0" w:color="auto"/>
        <w:bottom w:val="none" w:sz="0" w:space="0" w:color="auto"/>
        <w:right w:val="none" w:sz="0" w:space="0" w:color="auto"/>
      </w:divBdr>
    </w:div>
    <w:div w:id="433210012">
      <w:bodyDiv w:val="1"/>
      <w:marLeft w:val="0"/>
      <w:marRight w:val="0"/>
      <w:marTop w:val="0"/>
      <w:marBottom w:val="0"/>
      <w:divBdr>
        <w:top w:val="none" w:sz="0" w:space="0" w:color="auto"/>
        <w:left w:val="none" w:sz="0" w:space="0" w:color="auto"/>
        <w:bottom w:val="none" w:sz="0" w:space="0" w:color="auto"/>
        <w:right w:val="none" w:sz="0" w:space="0" w:color="auto"/>
      </w:divBdr>
      <w:divsChild>
        <w:div w:id="242690965">
          <w:marLeft w:val="0"/>
          <w:marRight w:val="0"/>
          <w:marTop w:val="0"/>
          <w:marBottom w:val="0"/>
          <w:divBdr>
            <w:top w:val="none" w:sz="0" w:space="0" w:color="auto"/>
            <w:left w:val="none" w:sz="0" w:space="0" w:color="auto"/>
            <w:bottom w:val="none" w:sz="0" w:space="0" w:color="auto"/>
            <w:right w:val="none" w:sz="0" w:space="0" w:color="auto"/>
          </w:divBdr>
          <w:divsChild>
            <w:div w:id="480123282">
              <w:marLeft w:val="0"/>
              <w:marRight w:val="0"/>
              <w:marTop w:val="0"/>
              <w:marBottom w:val="0"/>
              <w:divBdr>
                <w:top w:val="none" w:sz="0" w:space="0" w:color="auto"/>
                <w:left w:val="none" w:sz="0" w:space="0" w:color="auto"/>
                <w:bottom w:val="none" w:sz="0" w:space="0" w:color="auto"/>
                <w:right w:val="none" w:sz="0" w:space="0" w:color="auto"/>
              </w:divBdr>
              <w:divsChild>
                <w:div w:id="1705641278">
                  <w:marLeft w:val="0"/>
                  <w:marRight w:val="0"/>
                  <w:marTop w:val="0"/>
                  <w:marBottom w:val="0"/>
                  <w:divBdr>
                    <w:top w:val="none" w:sz="0" w:space="0" w:color="auto"/>
                    <w:left w:val="none" w:sz="0" w:space="0" w:color="auto"/>
                    <w:bottom w:val="none" w:sz="0" w:space="0" w:color="auto"/>
                    <w:right w:val="none" w:sz="0" w:space="0" w:color="auto"/>
                  </w:divBdr>
                  <w:divsChild>
                    <w:div w:id="1873686237">
                      <w:marLeft w:val="0"/>
                      <w:marRight w:val="0"/>
                      <w:marTop w:val="0"/>
                      <w:marBottom w:val="0"/>
                      <w:divBdr>
                        <w:top w:val="none" w:sz="0" w:space="0" w:color="auto"/>
                        <w:left w:val="none" w:sz="0" w:space="0" w:color="auto"/>
                        <w:bottom w:val="none" w:sz="0" w:space="0" w:color="auto"/>
                        <w:right w:val="none" w:sz="0" w:space="0" w:color="auto"/>
                      </w:divBdr>
                      <w:divsChild>
                        <w:div w:id="234169132">
                          <w:marLeft w:val="0"/>
                          <w:marRight w:val="0"/>
                          <w:marTop w:val="0"/>
                          <w:marBottom w:val="0"/>
                          <w:divBdr>
                            <w:top w:val="none" w:sz="0" w:space="0" w:color="auto"/>
                            <w:left w:val="none" w:sz="0" w:space="0" w:color="auto"/>
                            <w:bottom w:val="none" w:sz="0" w:space="0" w:color="auto"/>
                            <w:right w:val="none" w:sz="0" w:space="0" w:color="auto"/>
                          </w:divBdr>
                          <w:divsChild>
                            <w:div w:id="1030229417">
                              <w:marLeft w:val="0"/>
                              <w:marRight w:val="0"/>
                              <w:marTop w:val="0"/>
                              <w:marBottom w:val="0"/>
                              <w:divBdr>
                                <w:top w:val="none" w:sz="0" w:space="0" w:color="auto"/>
                                <w:left w:val="none" w:sz="0" w:space="0" w:color="auto"/>
                                <w:bottom w:val="none" w:sz="0" w:space="0" w:color="auto"/>
                                <w:right w:val="none" w:sz="0" w:space="0" w:color="auto"/>
                              </w:divBdr>
                              <w:divsChild>
                                <w:div w:id="408815538">
                                  <w:marLeft w:val="0"/>
                                  <w:marRight w:val="0"/>
                                  <w:marTop w:val="0"/>
                                  <w:marBottom w:val="0"/>
                                  <w:divBdr>
                                    <w:top w:val="none" w:sz="0" w:space="0" w:color="auto"/>
                                    <w:left w:val="none" w:sz="0" w:space="0" w:color="auto"/>
                                    <w:bottom w:val="none" w:sz="0" w:space="0" w:color="auto"/>
                                    <w:right w:val="none" w:sz="0" w:space="0" w:color="auto"/>
                                  </w:divBdr>
                                  <w:divsChild>
                                    <w:div w:id="836967553">
                                      <w:marLeft w:val="0"/>
                                      <w:marRight w:val="0"/>
                                      <w:marTop w:val="0"/>
                                      <w:marBottom w:val="300"/>
                                      <w:divBdr>
                                        <w:top w:val="none" w:sz="0" w:space="0" w:color="auto"/>
                                        <w:left w:val="none" w:sz="0" w:space="0" w:color="auto"/>
                                        <w:bottom w:val="none" w:sz="0" w:space="0" w:color="auto"/>
                                        <w:right w:val="none" w:sz="0" w:space="0" w:color="auto"/>
                                      </w:divBdr>
                                      <w:divsChild>
                                        <w:div w:id="1593858506">
                                          <w:marLeft w:val="0"/>
                                          <w:marRight w:val="0"/>
                                          <w:marTop w:val="0"/>
                                          <w:marBottom w:val="0"/>
                                          <w:divBdr>
                                            <w:top w:val="none" w:sz="0" w:space="0" w:color="auto"/>
                                            <w:left w:val="none" w:sz="0" w:space="0" w:color="auto"/>
                                            <w:bottom w:val="none" w:sz="0" w:space="0" w:color="auto"/>
                                            <w:right w:val="none" w:sz="0" w:space="0" w:color="auto"/>
                                          </w:divBdr>
                                          <w:divsChild>
                                            <w:div w:id="1035078442">
                                              <w:marLeft w:val="0"/>
                                              <w:marRight w:val="0"/>
                                              <w:marTop w:val="0"/>
                                              <w:marBottom w:val="0"/>
                                              <w:divBdr>
                                                <w:top w:val="none" w:sz="0" w:space="0" w:color="auto"/>
                                                <w:left w:val="none" w:sz="0" w:space="0" w:color="auto"/>
                                                <w:bottom w:val="none" w:sz="0" w:space="0" w:color="auto"/>
                                                <w:right w:val="none" w:sz="0" w:space="0" w:color="auto"/>
                                              </w:divBdr>
                                              <w:divsChild>
                                                <w:div w:id="1759327544">
                                                  <w:marLeft w:val="0"/>
                                                  <w:marRight w:val="0"/>
                                                  <w:marTop w:val="0"/>
                                                  <w:marBottom w:val="0"/>
                                                  <w:divBdr>
                                                    <w:top w:val="none" w:sz="0" w:space="0" w:color="auto"/>
                                                    <w:left w:val="none" w:sz="0" w:space="0" w:color="auto"/>
                                                    <w:bottom w:val="none" w:sz="0" w:space="0" w:color="auto"/>
                                                    <w:right w:val="none" w:sz="0" w:space="0" w:color="auto"/>
                                                  </w:divBdr>
                                                  <w:divsChild>
                                                    <w:div w:id="1289624240">
                                                      <w:marLeft w:val="0"/>
                                                      <w:marRight w:val="0"/>
                                                      <w:marTop w:val="0"/>
                                                      <w:marBottom w:val="0"/>
                                                      <w:divBdr>
                                                        <w:top w:val="none" w:sz="0" w:space="0" w:color="auto"/>
                                                        <w:left w:val="none" w:sz="0" w:space="0" w:color="auto"/>
                                                        <w:bottom w:val="none" w:sz="0" w:space="0" w:color="auto"/>
                                                        <w:right w:val="none" w:sz="0" w:space="0" w:color="auto"/>
                                                      </w:divBdr>
                                                      <w:divsChild>
                                                        <w:div w:id="1441683531">
                                                          <w:marLeft w:val="0"/>
                                                          <w:marRight w:val="0"/>
                                                          <w:marTop w:val="0"/>
                                                          <w:marBottom w:val="0"/>
                                                          <w:divBdr>
                                                            <w:top w:val="none" w:sz="0" w:space="0" w:color="auto"/>
                                                            <w:left w:val="none" w:sz="0" w:space="0" w:color="auto"/>
                                                            <w:bottom w:val="none" w:sz="0" w:space="0" w:color="auto"/>
                                                            <w:right w:val="none" w:sz="0" w:space="0" w:color="auto"/>
                                                          </w:divBdr>
                                                          <w:divsChild>
                                                            <w:div w:id="142989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74881971">
      <w:bodyDiv w:val="1"/>
      <w:marLeft w:val="0"/>
      <w:marRight w:val="0"/>
      <w:marTop w:val="0"/>
      <w:marBottom w:val="0"/>
      <w:divBdr>
        <w:top w:val="none" w:sz="0" w:space="0" w:color="auto"/>
        <w:left w:val="none" w:sz="0" w:space="0" w:color="auto"/>
        <w:bottom w:val="none" w:sz="0" w:space="0" w:color="auto"/>
        <w:right w:val="none" w:sz="0" w:space="0" w:color="auto"/>
      </w:divBdr>
    </w:div>
    <w:div w:id="512063714">
      <w:bodyDiv w:val="1"/>
      <w:marLeft w:val="0"/>
      <w:marRight w:val="0"/>
      <w:marTop w:val="0"/>
      <w:marBottom w:val="0"/>
      <w:divBdr>
        <w:top w:val="none" w:sz="0" w:space="0" w:color="auto"/>
        <w:left w:val="none" w:sz="0" w:space="0" w:color="auto"/>
        <w:bottom w:val="none" w:sz="0" w:space="0" w:color="auto"/>
        <w:right w:val="none" w:sz="0" w:space="0" w:color="auto"/>
      </w:divBdr>
    </w:div>
    <w:div w:id="520433140">
      <w:bodyDiv w:val="1"/>
      <w:marLeft w:val="0"/>
      <w:marRight w:val="0"/>
      <w:marTop w:val="0"/>
      <w:marBottom w:val="0"/>
      <w:divBdr>
        <w:top w:val="none" w:sz="0" w:space="0" w:color="auto"/>
        <w:left w:val="none" w:sz="0" w:space="0" w:color="auto"/>
        <w:bottom w:val="none" w:sz="0" w:space="0" w:color="auto"/>
        <w:right w:val="none" w:sz="0" w:space="0" w:color="auto"/>
      </w:divBdr>
    </w:div>
    <w:div w:id="530842577">
      <w:bodyDiv w:val="1"/>
      <w:marLeft w:val="0"/>
      <w:marRight w:val="0"/>
      <w:marTop w:val="0"/>
      <w:marBottom w:val="0"/>
      <w:divBdr>
        <w:top w:val="none" w:sz="0" w:space="0" w:color="auto"/>
        <w:left w:val="none" w:sz="0" w:space="0" w:color="auto"/>
        <w:bottom w:val="none" w:sz="0" w:space="0" w:color="auto"/>
        <w:right w:val="none" w:sz="0" w:space="0" w:color="auto"/>
      </w:divBdr>
    </w:div>
    <w:div w:id="534319714">
      <w:bodyDiv w:val="1"/>
      <w:marLeft w:val="0"/>
      <w:marRight w:val="0"/>
      <w:marTop w:val="0"/>
      <w:marBottom w:val="0"/>
      <w:divBdr>
        <w:top w:val="none" w:sz="0" w:space="0" w:color="auto"/>
        <w:left w:val="none" w:sz="0" w:space="0" w:color="auto"/>
        <w:bottom w:val="none" w:sz="0" w:space="0" w:color="auto"/>
        <w:right w:val="none" w:sz="0" w:space="0" w:color="auto"/>
      </w:divBdr>
    </w:div>
    <w:div w:id="535041418">
      <w:bodyDiv w:val="1"/>
      <w:marLeft w:val="0"/>
      <w:marRight w:val="0"/>
      <w:marTop w:val="0"/>
      <w:marBottom w:val="0"/>
      <w:divBdr>
        <w:top w:val="none" w:sz="0" w:space="0" w:color="auto"/>
        <w:left w:val="none" w:sz="0" w:space="0" w:color="auto"/>
        <w:bottom w:val="none" w:sz="0" w:space="0" w:color="auto"/>
        <w:right w:val="none" w:sz="0" w:space="0" w:color="auto"/>
      </w:divBdr>
    </w:div>
    <w:div w:id="537667767">
      <w:bodyDiv w:val="1"/>
      <w:marLeft w:val="0"/>
      <w:marRight w:val="0"/>
      <w:marTop w:val="0"/>
      <w:marBottom w:val="0"/>
      <w:divBdr>
        <w:top w:val="none" w:sz="0" w:space="0" w:color="auto"/>
        <w:left w:val="none" w:sz="0" w:space="0" w:color="auto"/>
        <w:bottom w:val="none" w:sz="0" w:space="0" w:color="auto"/>
        <w:right w:val="none" w:sz="0" w:space="0" w:color="auto"/>
      </w:divBdr>
    </w:div>
    <w:div w:id="538317771">
      <w:bodyDiv w:val="1"/>
      <w:marLeft w:val="0"/>
      <w:marRight w:val="0"/>
      <w:marTop w:val="0"/>
      <w:marBottom w:val="0"/>
      <w:divBdr>
        <w:top w:val="none" w:sz="0" w:space="0" w:color="auto"/>
        <w:left w:val="none" w:sz="0" w:space="0" w:color="auto"/>
        <w:bottom w:val="none" w:sz="0" w:space="0" w:color="auto"/>
        <w:right w:val="none" w:sz="0" w:space="0" w:color="auto"/>
      </w:divBdr>
    </w:div>
    <w:div w:id="556935198">
      <w:bodyDiv w:val="1"/>
      <w:marLeft w:val="0"/>
      <w:marRight w:val="0"/>
      <w:marTop w:val="0"/>
      <w:marBottom w:val="0"/>
      <w:divBdr>
        <w:top w:val="none" w:sz="0" w:space="0" w:color="auto"/>
        <w:left w:val="none" w:sz="0" w:space="0" w:color="auto"/>
        <w:bottom w:val="none" w:sz="0" w:space="0" w:color="auto"/>
        <w:right w:val="none" w:sz="0" w:space="0" w:color="auto"/>
      </w:divBdr>
    </w:div>
    <w:div w:id="589654890">
      <w:bodyDiv w:val="1"/>
      <w:marLeft w:val="0"/>
      <w:marRight w:val="0"/>
      <w:marTop w:val="0"/>
      <w:marBottom w:val="0"/>
      <w:divBdr>
        <w:top w:val="none" w:sz="0" w:space="0" w:color="auto"/>
        <w:left w:val="none" w:sz="0" w:space="0" w:color="auto"/>
        <w:bottom w:val="none" w:sz="0" w:space="0" w:color="auto"/>
        <w:right w:val="none" w:sz="0" w:space="0" w:color="auto"/>
      </w:divBdr>
    </w:div>
    <w:div w:id="607128502">
      <w:bodyDiv w:val="1"/>
      <w:marLeft w:val="0"/>
      <w:marRight w:val="0"/>
      <w:marTop w:val="0"/>
      <w:marBottom w:val="0"/>
      <w:divBdr>
        <w:top w:val="none" w:sz="0" w:space="0" w:color="auto"/>
        <w:left w:val="none" w:sz="0" w:space="0" w:color="auto"/>
        <w:bottom w:val="none" w:sz="0" w:space="0" w:color="auto"/>
        <w:right w:val="none" w:sz="0" w:space="0" w:color="auto"/>
      </w:divBdr>
    </w:div>
    <w:div w:id="701788685">
      <w:bodyDiv w:val="1"/>
      <w:marLeft w:val="0"/>
      <w:marRight w:val="0"/>
      <w:marTop w:val="0"/>
      <w:marBottom w:val="0"/>
      <w:divBdr>
        <w:top w:val="none" w:sz="0" w:space="0" w:color="auto"/>
        <w:left w:val="none" w:sz="0" w:space="0" w:color="auto"/>
        <w:bottom w:val="none" w:sz="0" w:space="0" w:color="auto"/>
        <w:right w:val="none" w:sz="0" w:space="0" w:color="auto"/>
      </w:divBdr>
    </w:div>
    <w:div w:id="708844352">
      <w:bodyDiv w:val="1"/>
      <w:marLeft w:val="0"/>
      <w:marRight w:val="0"/>
      <w:marTop w:val="0"/>
      <w:marBottom w:val="0"/>
      <w:divBdr>
        <w:top w:val="none" w:sz="0" w:space="0" w:color="auto"/>
        <w:left w:val="none" w:sz="0" w:space="0" w:color="auto"/>
        <w:bottom w:val="none" w:sz="0" w:space="0" w:color="auto"/>
        <w:right w:val="none" w:sz="0" w:space="0" w:color="auto"/>
      </w:divBdr>
    </w:div>
    <w:div w:id="709305043">
      <w:bodyDiv w:val="1"/>
      <w:marLeft w:val="0"/>
      <w:marRight w:val="0"/>
      <w:marTop w:val="0"/>
      <w:marBottom w:val="0"/>
      <w:divBdr>
        <w:top w:val="none" w:sz="0" w:space="0" w:color="auto"/>
        <w:left w:val="none" w:sz="0" w:space="0" w:color="auto"/>
        <w:bottom w:val="none" w:sz="0" w:space="0" w:color="auto"/>
        <w:right w:val="none" w:sz="0" w:space="0" w:color="auto"/>
      </w:divBdr>
    </w:div>
    <w:div w:id="718481777">
      <w:bodyDiv w:val="1"/>
      <w:marLeft w:val="0"/>
      <w:marRight w:val="0"/>
      <w:marTop w:val="0"/>
      <w:marBottom w:val="0"/>
      <w:divBdr>
        <w:top w:val="none" w:sz="0" w:space="0" w:color="auto"/>
        <w:left w:val="none" w:sz="0" w:space="0" w:color="auto"/>
        <w:bottom w:val="none" w:sz="0" w:space="0" w:color="auto"/>
        <w:right w:val="none" w:sz="0" w:space="0" w:color="auto"/>
      </w:divBdr>
    </w:div>
    <w:div w:id="722750868">
      <w:bodyDiv w:val="1"/>
      <w:marLeft w:val="0"/>
      <w:marRight w:val="0"/>
      <w:marTop w:val="0"/>
      <w:marBottom w:val="0"/>
      <w:divBdr>
        <w:top w:val="none" w:sz="0" w:space="0" w:color="auto"/>
        <w:left w:val="none" w:sz="0" w:space="0" w:color="auto"/>
        <w:bottom w:val="none" w:sz="0" w:space="0" w:color="auto"/>
        <w:right w:val="none" w:sz="0" w:space="0" w:color="auto"/>
      </w:divBdr>
    </w:div>
    <w:div w:id="738553041">
      <w:bodyDiv w:val="1"/>
      <w:marLeft w:val="0"/>
      <w:marRight w:val="0"/>
      <w:marTop w:val="0"/>
      <w:marBottom w:val="0"/>
      <w:divBdr>
        <w:top w:val="none" w:sz="0" w:space="0" w:color="auto"/>
        <w:left w:val="none" w:sz="0" w:space="0" w:color="auto"/>
        <w:bottom w:val="none" w:sz="0" w:space="0" w:color="auto"/>
        <w:right w:val="none" w:sz="0" w:space="0" w:color="auto"/>
      </w:divBdr>
    </w:div>
    <w:div w:id="741297622">
      <w:bodyDiv w:val="1"/>
      <w:marLeft w:val="0"/>
      <w:marRight w:val="0"/>
      <w:marTop w:val="0"/>
      <w:marBottom w:val="0"/>
      <w:divBdr>
        <w:top w:val="none" w:sz="0" w:space="0" w:color="auto"/>
        <w:left w:val="none" w:sz="0" w:space="0" w:color="auto"/>
        <w:bottom w:val="none" w:sz="0" w:space="0" w:color="auto"/>
        <w:right w:val="none" w:sz="0" w:space="0" w:color="auto"/>
      </w:divBdr>
    </w:div>
    <w:div w:id="742485216">
      <w:bodyDiv w:val="1"/>
      <w:marLeft w:val="0"/>
      <w:marRight w:val="0"/>
      <w:marTop w:val="0"/>
      <w:marBottom w:val="0"/>
      <w:divBdr>
        <w:top w:val="none" w:sz="0" w:space="0" w:color="auto"/>
        <w:left w:val="none" w:sz="0" w:space="0" w:color="auto"/>
        <w:bottom w:val="none" w:sz="0" w:space="0" w:color="auto"/>
        <w:right w:val="none" w:sz="0" w:space="0" w:color="auto"/>
      </w:divBdr>
    </w:div>
    <w:div w:id="760295386">
      <w:bodyDiv w:val="1"/>
      <w:marLeft w:val="0"/>
      <w:marRight w:val="0"/>
      <w:marTop w:val="0"/>
      <w:marBottom w:val="0"/>
      <w:divBdr>
        <w:top w:val="none" w:sz="0" w:space="0" w:color="auto"/>
        <w:left w:val="none" w:sz="0" w:space="0" w:color="auto"/>
        <w:bottom w:val="none" w:sz="0" w:space="0" w:color="auto"/>
        <w:right w:val="none" w:sz="0" w:space="0" w:color="auto"/>
      </w:divBdr>
    </w:div>
    <w:div w:id="762142474">
      <w:bodyDiv w:val="1"/>
      <w:marLeft w:val="0"/>
      <w:marRight w:val="0"/>
      <w:marTop w:val="0"/>
      <w:marBottom w:val="0"/>
      <w:divBdr>
        <w:top w:val="none" w:sz="0" w:space="0" w:color="auto"/>
        <w:left w:val="none" w:sz="0" w:space="0" w:color="auto"/>
        <w:bottom w:val="none" w:sz="0" w:space="0" w:color="auto"/>
        <w:right w:val="none" w:sz="0" w:space="0" w:color="auto"/>
      </w:divBdr>
    </w:div>
    <w:div w:id="768696820">
      <w:bodyDiv w:val="1"/>
      <w:marLeft w:val="0"/>
      <w:marRight w:val="0"/>
      <w:marTop w:val="0"/>
      <w:marBottom w:val="0"/>
      <w:divBdr>
        <w:top w:val="none" w:sz="0" w:space="0" w:color="auto"/>
        <w:left w:val="none" w:sz="0" w:space="0" w:color="auto"/>
        <w:bottom w:val="none" w:sz="0" w:space="0" w:color="auto"/>
        <w:right w:val="none" w:sz="0" w:space="0" w:color="auto"/>
      </w:divBdr>
    </w:div>
    <w:div w:id="774517196">
      <w:bodyDiv w:val="1"/>
      <w:marLeft w:val="0"/>
      <w:marRight w:val="0"/>
      <w:marTop w:val="0"/>
      <w:marBottom w:val="0"/>
      <w:divBdr>
        <w:top w:val="none" w:sz="0" w:space="0" w:color="auto"/>
        <w:left w:val="none" w:sz="0" w:space="0" w:color="auto"/>
        <w:bottom w:val="none" w:sz="0" w:space="0" w:color="auto"/>
        <w:right w:val="none" w:sz="0" w:space="0" w:color="auto"/>
      </w:divBdr>
    </w:div>
    <w:div w:id="783622093">
      <w:bodyDiv w:val="1"/>
      <w:marLeft w:val="0"/>
      <w:marRight w:val="0"/>
      <w:marTop w:val="0"/>
      <w:marBottom w:val="0"/>
      <w:divBdr>
        <w:top w:val="none" w:sz="0" w:space="0" w:color="auto"/>
        <w:left w:val="none" w:sz="0" w:space="0" w:color="auto"/>
        <w:bottom w:val="none" w:sz="0" w:space="0" w:color="auto"/>
        <w:right w:val="none" w:sz="0" w:space="0" w:color="auto"/>
      </w:divBdr>
    </w:div>
    <w:div w:id="837697251">
      <w:bodyDiv w:val="1"/>
      <w:marLeft w:val="0"/>
      <w:marRight w:val="0"/>
      <w:marTop w:val="0"/>
      <w:marBottom w:val="0"/>
      <w:divBdr>
        <w:top w:val="none" w:sz="0" w:space="0" w:color="auto"/>
        <w:left w:val="none" w:sz="0" w:space="0" w:color="auto"/>
        <w:bottom w:val="none" w:sz="0" w:space="0" w:color="auto"/>
        <w:right w:val="none" w:sz="0" w:space="0" w:color="auto"/>
      </w:divBdr>
    </w:div>
    <w:div w:id="850216402">
      <w:bodyDiv w:val="1"/>
      <w:marLeft w:val="0"/>
      <w:marRight w:val="0"/>
      <w:marTop w:val="0"/>
      <w:marBottom w:val="0"/>
      <w:divBdr>
        <w:top w:val="none" w:sz="0" w:space="0" w:color="auto"/>
        <w:left w:val="none" w:sz="0" w:space="0" w:color="auto"/>
        <w:bottom w:val="none" w:sz="0" w:space="0" w:color="auto"/>
        <w:right w:val="none" w:sz="0" w:space="0" w:color="auto"/>
      </w:divBdr>
    </w:div>
    <w:div w:id="857698837">
      <w:bodyDiv w:val="1"/>
      <w:marLeft w:val="0"/>
      <w:marRight w:val="0"/>
      <w:marTop w:val="0"/>
      <w:marBottom w:val="0"/>
      <w:divBdr>
        <w:top w:val="none" w:sz="0" w:space="0" w:color="auto"/>
        <w:left w:val="none" w:sz="0" w:space="0" w:color="auto"/>
        <w:bottom w:val="none" w:sz="0" w:space="0" w:color="auto"/>
        <w:right w:val="none" w:sz="0" w:space="0" w:color="auto"/>
      </w:divBdr>
    </w:div>
    <w:div w:id="878469254">
      <w:bodyDiv w:val="1"/>
      <w:marLeft w:val="0"/>
      <w:marRight w:val="0"/>
      <w:marTop w:val="0"/>
      <w:marBottom w:val="0"/>
      <w:divBdr>
        <w:top w:val="none" w:sz="0" w:space="0" w:color="auto"/>
        <w:left w:val="none" w:sz="0" w:space="0" w:color="auto"/>
        <w:bottom w:val="none" w:sz="0" w:space="0" w:color="auto"/>
        <w:right w:val="none" w:sz="0" w:space="0" w:color="auto"/>
      </w:divBdr>
    </w:div>
    <w:div w:id="880895934">
      <w:bodyDiv w:val="1"/>
      <w:marLeft w:val="0"/>
      <w:marRight w:val="0"/>
      <w:marTop w:val="0"/>
      <w:marBottom w:val="0"/>
      <w:divBdr>
        <w:top w:val="none" w:sz="0" w:space="0" w:color="auto"/>
        <w:left w:val="none" w:sz="0" w:space="0" w:color="auto"/>
        <w:bottom w:val="none" w:sz="0" w:space="0" w:color="auto"/>
        <w:right w:val="none" w:sz="0" w:space="0" w:color="auto"/>
      </w:divBdr>
    </w:div>
    <w:div w:id="919679496">
      <w:bodyDiv w:val="1"/>
      <w:marLeft w:val="0"/>
      <w:marRight w:val="0"/>
      <w:marTop w:val="0"/>
      <w:marBottom w:val="0"/>
      <w:divBdr>
        <w:top w:val="none" w:sz="0" w:space="0" w:color="auto"/>
        <w:left w:val="none" w:sz="0" w:space="0" w:color="auto"/>
        <w:bottom w:val="none" w:sz="0" w:space="0" w:color="auto"/>
        <w:right w:val="none" w:sz="0" w:space="0" w:color="auto"/>
      </w:divBdr>
    </w:div>
    <w:div w:id="933826174">
      <w:bodyDiv w:val="1"/>
      <w:marLeft w:val="0"/>
      <w:marRight w:val="0"/>
      <w:marTop w:val="0"/>
      <w:marBottom w:val="0"/>
      <w:divBdr>
        <w:top w:val="none" w:sz="0" w:space="0" w:color="auto"/>
        <w:left w:val="none" w:sz="0" w:space="0" w:color="auto"/>
        <w:bottom w:val="none" w:sz="0" w:space="0" w:color="auto"/>
        <w:right w:val="none" w:sz="0" w:space="0" w:color="auto"/>
      </w:divBdr>
    </w:div>
    <w:div w:id="970402038">
      <w:bodyDiv w:val="1"/>
      <w:marLeft w:val="0"/>
      <w:marRight w:val="0"/>
      <w:marTop w:val="0"/>
      <w:marBottom w:val="0"/>
      <w:divBdr>
        <w:top w:val="none" w:sz="0" w:space="0" w:color="auto"/>
        <w:left w:val="none" w:sz="0" w:space="0" w:color="auto"/>
        <w:bottom w:val="none" w:sz="0" w:space="0" w:color="auto"/>
        <w:right w:val="none" w:sz="0" w:space="0" w:color="auto"/>
      </w:divBdr>
    </w:div>
    <w:div w:id="974530619">
      <w:bodyDiv w:val="1"/>
      <w:marLeft w:val="0"/>
      <w:marRight w:val="0"/>
      <w:marTop w:val="0"/>
      <w:marBottom w:val="0"/>
      <w:divBdr>
        <w:top w:val="none" w:sz="0" w:space="0" w:color="auto"/>
        <w:left w:val="none" w:sz="0" w:space="0" w:color="auto"/>
        <w:bottom w:val="none" w:sz="0" w:space="0" w:color="auto"/>
        <w:right w:val="none" w:sz="0" w:space="0" w:color="auto"/>
      </w:divBdr>
    </w:div>
    <w:div w:id="979072866">
      <w:bodyDiv w:val="1"/>
      <w:marLeft w:val="0"/>
      <w:marRight w:val="0"/>
      <w:marTop w:val="0"/>
      <w:marBottom w:val="0"/>
      <w:divBdr>
        <w:top w:val="none" w:sz="0" w:space="0" w:color="auto"/>
        <w:left w:val="none" w:sz="0" w:space="0" w:color="auto"/>
        <w:bottom w:val="none" w:sz="0" w:space="0" w:color="auto"/>
        <w:right w:val="none" w:sz="0" w:space="0" w:color="auto"/>
      </w:divBdr>
    </w:div>
    <w:div w:id="979771823">
      <w:bodyDiv w:val="1"/>
      <w:marLeft w:val="0"/>
      <w:marRight w:val="0"/>
      <w:marTop w:val="0"/>
      <w:marBottom w:val="0"/>
      <w:divBdr>
        <w:top w:val="none" w:sz="0" w:space="0" w:color="auto"/>
        <w:left w:val="none" w:sz="0" w:space="0" w:color="auto"/>
        <w:bottom w:val="none" w:sz="0" w:space="0" w:color="auto"/>
        <w:right w:val="none" w:sz="0" w:space="0" w:color="auto"/>
      </w:divBdr>
    </w:div>
    <w:div w:id="981226912">
      <w:bodyDiv w:val="1"/>
      <w:marLeft w:val="0"/>
      <w:marRight w:val="0"/>
      <w:marTop w:val="0"/>
      <w:marBottom w:val="0"/>
      <w:divBdr>
        <w:top w:val="none" w:sz="0" w:space="0" w:color="auto"/>
        <w:left w:val="none" w:sz="0" w:space="0" w:color="auto"/>
        <w:bottom w:val="none" w:sz="0" w:space="0" w:color="auto"/>
        <w:right w:val="none" w:sz="0" w:space="0" w:color="auto"/>
      </w:divBdr>
    </w:div>
    <w:div w:id="995034076">
      <w:bodyDiv w:val="1"/>
      <w:marLeft w:val="0"/>
      <w:marRight w:val="0"/>
      <w:marTop w:val="0"/>
      <w:marBottom w:val="0"/>
      <w:divBdr>
        <w:top w:val="none" w:sz="0" w:space="0" w:color="auto"/>
        <w:left w:val="none" w:sz="0" w:space="0" w:color="auto"/>
        <w:bottom w:val="none" w:sz="0" w:space="0" w:color="auto"/>
        <w:right w:val="none" w:sz="0" w:space="0" w:color="auto"/>
      </w:divBdr>
    </w:div>
    <w:div w:id="1014839657">
      <w:bodyDiv w:val="1"/>
      <w:marLeft w:val="0"/>
      <w:marRight w:val="0"/>
      <w:marTop w:val="0"/>
      <w:marBottom w:val="0"/>
      <w:divBdr>
        <w:top w:val="none" w:sz="0" w:space="0" w:color="auto"/>
        <w:left w:val="none" w:sz="0" w:space="0" w:color="auto"/>
        <w:bottom w:val="none" w:sz="0" w:space="0" w:color="auto"/>
        <w:right w:val="none" w:sz="0" w:space="0" w:color="auto"/>
      </w:divBdr>
    </w:div>
    <w:div w:id="1023097238">
      <w:bodyDiv w:val="1"/>
      <w:marLeft w:val="0"/>
      <w:marRight w:val="0"/>
      <w:marTop w:val="0"/>
      <w:marBottom w:val="0"/>
      <w:divBdr>
        <w:top w:val="none" w:sz="0" w:space="0" w:color="auto"/>
        <w:left w:val="none" w:sz="0" w:space="0" w:color="auto"/>
        <w:bottom w:val="none" w:sz="0" w:space="0" w:color="auto"/>
        <w:right w:val="none" w:sz="0" w:space="0" w:color="auto"/>
      </w:divBdr>
    </w:div>
    <w:div w:id="1033572666">
      <w:bodyDiv w:val="1"/>
      <w:marLeft w:val="0"/>
      <w:marRight w:val="0"/>
      <w:marTop w:val="0"/>
      <w:marBottom w:val="0"/>
      <w:divBdr>
        <w:top w:val="none" w:sz="0" w:space="0" w:color="auto"/>
        <w:left w:val="none" w:sz="0" w:space="0" w:color="auto"/>
        <w:bottom w:val="none" w:sz="0" w:space="0" w:color="auto"/>
        <w:right w:val="none" w:sz="0" w:space="0" w:color="auto"/>
      </w:divBdr>
    </w:div>
    <w:div w:id="1033768803">
      <w:bodyDiv w:val="1"/>
      <w:marLeft w:val="0"/>
      <w:marRight w:val="0"/>
      <w:marTop w:val="0"/>
      <w:marBottom w:val="0"/>
      <w:divBdr>
        <w:top w:val="none" w:sz="0" w:space="0" w:color="auto"/>
        <w:left w:val="none" w:sz="0" w:space="0" w:color="auto"/>
        <w:bottom w:val="none" w:sz="0" w:space="0" w:color="auto"/>
        <w:right w:val="none" w:sz="0" w:space="0" w:color="auto"/>
      </w:divBdr>
    </w:div>
    <w:div w:id="1045569233">
      <w:bodyDiv w:val="1"/>
      <w:marLeft w:val="0"/>
      <w:marRight w:val="0"/>
      <w:marTop w:val="0"/>
      <w:marBottom w:val="0"/>
      <w:divBdr>
        <w:top w:val="none" w:sz="0" w:space="0" w:color="auto"/>
        <w:left w:val="none" w:sz="0" w:space="0" w:color="auto"/>
        <w:bottom w:val="none" w:sz="0" w:space="0" w:color="auto"/>
        <w:right w:val="none" w:sz="0" w:space="0" w:color="auto"/>
      </w:divBdr>
    </w:div>
    <w:div w:id="1070348465">
      <w:bodyDiv w:val="1"/>
      <w:marLeft w:val="0"/>
      <w:marRight w:val="0"/>
      <w:marTop w:val="0"/>
      <w:marBottom w:val="0"/>
      <w:divBdr>
        <w:top w:val="none" w:sz="0" w:space="0" w:color="auto"/>
        <w:left w:val="none" w:sz="0" w:space="0" w:color="auto"/>
        <w:bottom w:val="none" w:sz="0" w:space="0" w:color="auto"/>
        <w:right w:val="none" w:sz="0" w:space="0" w:color="auto"/>
      </w:divBdr>
    </w:div>
    <w:div w:id="1074737237">
      <w:bodyDiv w:val="1"/>
      <w:marLeft w:val="0"/>
      <w:marRight w:val="0"/>
      <w:marTop w:val="0"/>
      <w:marBottom w:val="0"/>
      <w:divBdr>
        <w:top w:val="none" w:sz="0" w:space="0" w:color="auto"/>
        <w:left w:val="none" w:sz="0" w:space="0" w:color="auto"/>
        <w:bottom w:val="none" w:sz="0" w:space="0" w:color="auto"/>
        <w:right w:val="none" w:sz="0" w:space="0" w:color="auto"/>
      </w:divBdr>
    </w:div>
    <w:div w:id="1081756748">
      <w:bodyDiv w:val="1"/>
      <w:marLeft w:val="0"/>
      <w:marRight w:val="0"/>
      <w:marTop w:val="0"/>
      <w:marBottom w:val="0"/>
      <w:divBdr>
        <w:top w:val="none" w:sz="0" w:space="0" w:color="auto"/>
        <w:left w:val="none" w:sz="0" w:space="0" w:color="auto"/>
        <w:bottom w:val="none" w:sz="0" w:space="0" w:color="auto"/>
        <w:right w:val="none" w:sz="0" w:space="0" w:color="auto"/>
      </w:divBdr>
    </w:div>
    <w:div w:id="1094940292">
      <w:bodyDiv w:val="1"/>
      <w:marLeft w:val="0"/>
      <w:marRight w:val="0"/>
      <w:marTop w:val="0"/>
      <w:marBottom w:val="0"/>
      <w:divBdr>
        <w:top w:val="none" w:sz="0" w:space="0" w:color="auto"/>
        <w:left w:val="none" w:sz="0" w:space="0" w:color="auto"/>
        <w:bottom w:val="none" w:sz="0" w:space="0" w:color="auto"/>
        <w:right w:val="none" w:sz="0" w:space="0" w:color="auto"/>
      </w:divBdr>
    </w:div>
    <w:div w:id="1111559099">
      <w:bodyDiv w:val="1"/>
      <w:marLeft w:val="0"/>
      <w:marRight w:val="0"/>
      <w:marTop w:val="0"/>
      <w:marBottom w:val="0"/>
      <w:divBdr>
        <w:top w:val="none" w:sz="0" w:space="0" w:color="auto"/>
        <w:left w:val="none" w:sz="0" w:space="0" w:color="auto"/>
        <w:bottom w:val="none" w:sz="0" w:space="0" w:color="auto"/>
        <w:right w:val="none" w:sz="0" w:space="0" w:color="auto"/>
      </w:divBdr>
    </w:div>
    <w:div w:id="1112944569">
      <w:bodyDiv w:val="1"/>
      <w:marLeft w:val="0"/>
      <w:marRight w:val="0"/>
      <w:marTop w:val="0"/>
      <w:marBottom w:val="0"/>
      <w:divBdr>
        <w:top w:val="none" w:sz="0" w:space="0" w:color="auto"/>
        <w:left w:val="none" w:sz="0" w:space="0" w:color="auto"/>
        <w:bottom w:val="none" w:sz="0" w:space="0" w:color="auto"/>
        <w:right w:val="none" w:sz="0" w:space="0" w:color="auto"/>
      </w:divBdr>
    </w:div>
    <w:div w:id="1149371537">
      <w:bodyDiv w:val="1"/>
      <w:marLeft w:val="0"/>
      <w:marRight w:val="0"/>
      <w:marTop w:val="0"/>
      <w:marBottom w:val="0"/>
      <w:divBdr>
        <w:top w:val="none" w:sz="0" w:space="0" w:color="auto"/>
        <w:left w:val="none" w:sz="0" w:space="0" w:color="auto"/>
        <w:bottom w:val="none" w:sz="0" w:space="0" w:color="auto"/>
        <w:right w:val="none" w:sz="0" w:space="0" w:color="auto"/>
      </w:divBdr>
    </w:div>
    <w:div w:id="1164320101">
      <w:bodyDiv w:val="1"/>
      <w:marLeft w:val="0"/>
      <w:marRight w:val="0"/>
      <w:marTop w:val="0"/>
      <w:marBottom w:val="0"/>
      <w:divBdr>
        <w:top w:val="none" w:sz="0" w:space="0" w:color="auto"/>
        <w:left w:val="none" w:sz="0" w:space="0" w:color="auto"/>
        <w:bottom w:val="none" w:sz="0" w:space="0" w:color="auto"/>
        <w:right w:val="none" w:sz="0" w:space="0" w:color="auto"/>
      </w:divBdr>
    </w:div>
    <w:div w:id="1167016637">
      <w:bodyDiv w:val="1"/>
      <w:marLeft w:val="0"/>
      <w:marRight w:val="0"/>
      <w:marTop w:val="0"/>
      <w:marBottom w:val="0"/>
      <w:divBdr>
        <w:top w:val="none" w:sz="0" w:space="0" w:color="auto"/>
        <w:left w:val="none" w:sz="0" w:space="0" w:color="auto"/>
        <w:bottom w:val="none" w:sz="0" w:space="0" w:color="auto"/>
        <w:right w:val="none" w:sz="0" w:space="0" w:color="auto"/>
      </w:divBdr>
    </w:div>
    <w:div w:id="1182007674">
      <w:bodyDiv w:val="1"/>
      <w:marLeft w:val="0"/>
      <w:marRight w:val="0"/>
      <w:marTop w:val="0"/>
      <w:marBottom w:val="0"/>
      <w:divBdr>
        <w:top w:val="none" w:sz="0" w:space="0" w:color="auto"/>
        <w:left w:val="none" w:sz="0" w:space="0" w:color="auto"/>
        <w:bottom w:val="none" w:sz="0" w:space="0" w:color="auto"/>
        <w:right w:val="none" w:sz="0" w:space="0" w:color="auto"/>
      </w:divBdr>
    </w:div>
    <w:div w:id="1202086470">
      <w:bodyDiv w:val="1"/>
      <w:marLeft w:val="0"/>
      <w:marRight w:val="0"/>
      <w:marTop w:val="0"/>
      <w:marBottom w:val="0"/>
      <w:divBdr>
        <w:top w:val="none" w:sz="0" w:space="0" w:color="auto"/>
        <w:left w:val="none" w:sz="0" w:space="0" w:color="auto"/>
        <w:bottom w:val="none" w:sz="0" w:space="0" w:color="auto"/>
        <w:right w:val="none" w:sz="0" w:space="0" w:color="auto"/>
      </w:divBdr>
    </w:div>
    <w:div w:id="1203130288">
      <w:bodyDiv w:val="1"/>
      <w:marLeft w:val="0"/>
      <w:marRight w:val="0"/>
      <w:marTop w:val="0"/>
      <w:marBottom w:val="0"/>
      <w:divBdr>
        <w:top w:val="none" w:sz="0" w:space="0" w:color="auto"/>
        <w:left w:val="none" w:sz="0" w:space="0" w:color="auto"/>
        <w:bottom w:val="none" w:sz="0" w:space="0" w:color="auto"/>
        <w:right w:val="none" w:sz="0" w:space="0" w:color="auto"/>
      </w:divBdr>
    </w:div>
    <w:div w:id="1219054968">
      <w:bodyDiv w:val="1"/>
      <w:marLeft w:val="0"/>
      <w:marRight w:val="0"/>
      <w:marTop w:val="0"/>
      <w:marBottom w:val="0"/>
      <w:divBdr>
        <w:top w:val="none" w:sz="0" w:space="0" w:color="auto"/>
        <w:left w:val="none" w:sz="0" w:space="0" w:color="auto"/>
        <w:bottom w:val="none" w:sz="0" w:space="0" w:color="auto"/>
        <w:right w:val="none" w:sz="0" w:space="0" w:color="auto"/>
      </w:divBdr>
    </w:div>
    <w:div w:id="1224372090">
      <w:bodyDiv w:val="1"/>
      <w:marLeft w:val="0"/>
      <w:marRight w:val="0"/>
      <w:marTop w:val="0"/>
      <w:marBottom w:val="0"/>
      <w:divBdr>
        <w:top w:val="none" w:sz="0" w:space="0" w:color="auto"/>
        <w:left w:val="none" w:sz="0" w:space="0" w:color="auto"/>
        <w:bottom w:val="none" w:sz="0" w:space="0" w:color="auto"/>
        <w:right w:val="none" w:sz="0" w:space="0" w:color="auto"/>
      </w:divBdr>
    </w:div>
    <w:div w:id="1231505799">
      <w:bodyDiv w:val="1"/>
      <w:marLeft w:val="0"/>
      <w:marRight w:val="0"/>
      <w:marTop w:val="0"/>
      <w:marBottom w:val="0"/>
      <w:divBdr>
        <w:top w:val="none" w:sz="0" w:space="0" w:color="auto"/>
        <w:left w:val="none" w:sz="0" w:space="0" w:color="auto"/>
        <w:bottom w:val="none" w:sz="0" w:space="0" w:color="auto"/>
        <w:right w:val="none" w:sz="0" w:space="0" w:color="auto"/>
      </w:divBdr>
    </w:div>
    <w:div w:id="1232153988">
      <w:bodyDiv w:val="1"/>
      <w:marLeft w:val="0"/>
      <w:marRight w:val="0"/>
      <w:marTop w:val="0"/>
      <w:marBottom w:val="0"/>
      <w:divBdr>
        <w:top w:val="none" w:sz="0" w:space="0" w:color="auto"/>
        <w:left w:val="none" w:sz="0" w:space="0" w:color="auto"/>
        <w:bottom w:val="none" w:sz="0" w:space="0" w:color="auto"/>
        <w:right w:val="none" w:sz="0" w:space="0" w:color="auto"/>
      </w:divBdr>
    </w:div>
    <w:div w:id="1232498241">
      <w:bodyDiv w:val="1"/>
      <w:marLeft w:val="0"/>
      <w:marRight w:val="0"/>
      <w:marTop w:val="0"/>
      <w:marBottom w:val="0"/>
      <w:divBdr>
        <w:top w:val="none" w:sz="0" w:space="0" w:color="auto"/>
        <w:left w:val="none" w:sz="0" w:space="0" w:color="auto"/>
        <w:bottom w:val="none" w:sz="0" w:space="0" w:color="auto"/>
        <w:right w:val="none" w:sz="0" w:space="0" w:color="auto"/>
      </w:divBdr>
    </w:div>
    <w:div w:id="1240217803">
      <w:bodyDiv w:val="1"/>
      <w:marLeft w:val="0"/>
      <w:marRight w:val="0"/>
      <w:marTop w:val="0"/>
      <w:marBottom w:val="0"/>
      <w:divBdr>
        <w:top w:val="none" w:sz="0" w:space="0" w:color="auto"/>
        <w:left w:val="none" w:sz="0" w:space="0" w:color="auto"/>
        <w:bottom w:val="none" w:sz="0" w:space="0" w:color="auto"/>
        <w:right w:val="none" w:sz="0" w:space="0" w:color="auto"/>
      </w:divBdr>
    </w:div>
    <w:div w:id="1262176322">
      <w:bodyDiv w:val="1"/>
      <w:marLeft w:val="0"/>
      <w:marRight w:val="0"/>
      <w:marTop w:val="0"/>
      <w:marBottom w:val="0"/>
      <w:divBdr>
        <w:top w:val="none" w:sz="0" w:space="0" w:color="auto"/>
        <w:left w:val="none" w:sz="0" w:space="0" w:color="auto"/>
        <w:bottom w:val="none" w:sz="0" w:space="0" w:color="auto"/>
        <w:right w:val="none" w:sz="0" w:space="0" w:color="auto"/>
      </w:divBdr>
    </w:div>
    <w:div w:id="1272978120">
      <w:bodyDiv w:val="1"/>
      <w:marLeft w:val="0"/>
      <w:marRight w:val="0"/>
      <w:marTop w:val="0"/>
      <w:marBottom w:val="0"/>
      <w:divBdr>
        <w:top w:val="none" w:sz="0" w:space="0" w:color="auto"/>
        <w:left w:val="none" w:sz="0" w:space="0" w:color="auto"/>
        <w:bottom w:val="none" w:sz="0" w:space="0" w:color="auto"/>
        <w:right w:val="none" w:sz="0" w:space="0" w:color="auto"/>
      </w:divBdr>
    </w:div>
    <w:div w:id="1276059527">
      <w:bodyDiv w:val="1"/>
      <w:marLeft w:val="0"/>
      <w:marRight w:val="0"/>
      <w:marTop w:val="0"/>
      <w:marBottom w:val="0"/>
      <w:divBdr>
        <w:top w:val="none" w:sz="0" w:space="0" w:color="auto"/>
        <w:left w:val="none" w:sz="0" w:space="0" w:color="auto"/>
        <w:bottom w:val="none" w:sz="0" w:space="0" w:color="auto"/>
        <w:right w:val="none" w:sz="0" w:space="0" w:color="auto"/>
      </w:divBdr>
    </w:div>
    <w:div w:id="1276790252">
      <w:bodyDiv w:val="1"/>
      <w:marLeft w:val="0"/>
      <w:marRight w:val="0"/>
      <w:marTop w:val="0"/>
      <w:marBottom w:val="0"/>
      <w:divBdr>
        <w:top w:val="none" w:sz="0" w:space="0" w:color="auto"/>
        <w:left w:val="none" w:sz="0" w:space="0" w:color="auto"/>
        <w:bottom w:val="none" w:sz="0" w:space="0" w:color="auto"/>
        <w:right w:val="none" w:sz="0" w:space="0" w:color="auto"/>
      </w:divBdr>
    </w:div>
    <w:div w:id="1279872382">
      <w:bodyDiv w:val="1"/>
      <w:marLeft w:val="0"/>
      <w:marRight w:val="0"/>
      <w:marTop w:val="0"/>
      <w:marBottom w:val="0"/>
      <w:divBdr>
        <w:top w:val="none" w:sz="0" w:space="0" w:color="auto"/>
        <w:left w:val="none" w:sz="0" w:space="0" w:color="auto"/>
        <w:bottom w:val="none" w:sz="0" w:space="0" w:color="auto"/>
        <w:right w:val="none" w:sz="0" w:space="0" w:color="auto"/>
      </w:divBdr>
    </w:div>
    <w:div w:id="1318923849">
      <w:bodyDiv w:val="1"/>
      <w:marLeft w:val="0"/>
      <w:marRight w:val="0"/>
      <w:marTop w:val="0"/>
      <w:marBottom w:val="0"/>
      <w:divBdr>
        <w:top w:val="none" w:sz="0" w:space="0" w:color="auto"/>
        <w:left w:val="none" w:sz="0" w:space="0" w:color="auto"/>
        <w:bottom w:val="none" w:sz="0" w:space="0" w:color="auto"/>
        <w:right w:val="none" w:sz="0" w:space="0" w:color="auto"/>
      </w:divBdr>
    </w:div>
    <w:div w:id="1338000057">
      <w:bodyDiv w:val="1"/>
      <w:marLeft w:val="0"/>
      <w:marRight w:val="0"/>
      <w:marTop w:val="0"/>
      <w:marBottom w:val="0"/>
      <w:divBdr>
        <w:top w:val="none" w:sz="0" w:space="0" w:color="auto"/>
        <w:left w:val="none" w:sz="0" w:space="0" w:color="auto"/>
        <w:bottom w:val="none" w:sz="0" w:space="0" w:color="auto"/>
        <w:right w:val="none" w:sz="0" w:space="0" w:color="auto"/>
      </w:divBdr>
    </w:div>
    <w:div w:id="1338196008">
      <w:bodyDiv w:val="1"/>
      <w:marLeft w:val="0"/>
      <w:marRight w:val="0"/>
      <w:marTop w:val="0"/>
      <w:marBottom w:val="0"/>
      <w:divBdr>
        <w:top w:val="none" w:sz="0" w:space="0" w:color="auto"/>
        <w:left w:val="none" w:sz="0" w:space="0" w:color="auto"/>
        <w:bottom w:val="none" w:sz="0" w:space="0" w:color="auto"/>
        <w:right w:val="none" w:sz="0" w:space="0" w:color="auto"/>
      </w:divBdr>
    </w:div>
    <w:div w:id="1365204931">
      <w:bodyDiv w:val="1"/>
      <w:marLeft w:val="0"/>
      <w:marRight w:val="0"/>
      <w:marTop w:val="0"/>
      <w:marBottom w:val="0"/>
      <w:divBdr>
        <w:top w:val="none" w:sz="0" w:space="0" w:color="auto"/>
        <w:left w:val="none" w:sz="0" w:space="0" w:color="auto"/>
        <w:bottom w:val="none" w:sz="0" w:space="0" w:color="auto"/>
        <w:right w:val="none" w:sz="0" w:space="0" w:color="auto"/>
      </w:divBdr>
    </w:div>
    <w:div w:id="1412508614">
      <w:bodyDiv w:val="1"/>
      <w:marLeft w:val="0"/>
      <w:marRight w:val="0"/>
      <w:marTop w:val="0"/>
      <w:marBottom w:val="0"/>
      <w:divBdr>
        <w:top w:val="none" w:sz="0" w:space="0" w:color="auto"/>
        <w:left w:val="none" w:sz="0" w:space="0" w:color="auto"/>
        <w:bottom w:val="none" w:sz="0" w:space="0" w:color="auto"/>
        <w:right w:val="none" w:sz="0" w:space="0" w:color="auto"/>
      </w:divBdr>
    </w:div>
    <w:div w:id="1414006518">
      <w:bodyDiv w:val="1"/>
      <w:marLeft w:val="0"/>
      <w:marRight w:val="0"/>
      <w:marTop w:val="0"/>
      <w:marBottom w:val="0"/>
      <w:divBdr>
        <w:top w:val="none" w:sz="0" w:space="0" w:color="auto"/>
        <w:left w:val="none" w:sz="0" w:space="0" w:color="auto"/>
        <w:bottom w:val="none" w:sz="0" w:space="0" w:color="auto"/>
        <w:right w:val="none" w:sz="0" w:space="0" w:color="auto"/>
      </w:divBdr>
    </w:div>
    <w:div w:id="1414667629">
      <w:bodyDiv w:val="1"/>
      <w:marLeft w:val="0"/>
      <w:marRight w:val="0"/>
      <w:marTop w:val="0"/>
      <w:marBottom w:val="0"/>
      <w:divBdr>
        <w:top w:val="none" w:sz="0" w:space="0" w:color="auto"/>
        <w:left w:val="none" w:sz="0" w:space="0" w:color="auto"/>
        <w:bottom w:val="none" w:sz="0" w:space="0" w:color="auto"/>
        <w:right w:val="none" w:sz="0" w:space="0" w:color="auto"/>
      </w:divBdr>
    </w:div>
    <w:div w:id="1427995391">
      <w:bodyDiv w:val="1"/>
      <w:marLeft w:val="0"/>
      <w:marRight w:val="0"/>
      <w:marTop w:val="0"/>
      <w:marBottom w:val="0"/>
      <w:divBdr>
        <w:top w:val="none" w:sz="0" w:space="0" w:color="auto"/>
        <w:left w:val="none" w:sz="0" w:space="0" w:color="auto"/>
        <w:bottom w:val="none" w:sz="0" w:space="0" w:color="auto"/>
        <w:right w:val="none" w:sz="0" w:space="0" w:color="auto"/>
      </w:divBdr>
    </w:div>
    <w:div w:id="1432772908">
      <w:bodyDiv w:val="1"/>
      <w:marLeft w:val="0"/>
      <w:marRight w:val="0"/>
      <w:marTop w:val="0"/>
      <w:marBottom w:val="0"/>
      <w:divBdr>
        <w:top w:val="none" w:sz="0" w:space="0" w:color="auto"/>
        <w:left w:val="none" w:sz="0" w:space="0" w:color="auto"/>
        <w:bottom w:val="none" w:sz="0" w:space="0" w:color="auto"/>
        <w:right w:val="none" w:sz="0" w:space="0" w:color="auto"/>
      </w:divBdr>
    </w:div>
    <w:div w:id="1439984143">
      <w:bodyDiv w:val="1"/>
      <w:marLeft w:val="0"/>
      <w:marRight w:val="0"/>
      <w:marTop w:val="0"/>
      <w:marBottom w:val="0"/>
      <w:divBdr>
        <w:top w:val="none" w:sz="0" w:space="0" w:color="auto"/>
        <w:left w:val="none" w:sz="0" w:space="0" w:color="auto"/>
        <w:bottom w:val="none" w:sz="0" w:space="0" w:color="auto"/>
        <w:right w:val="none" w:sz="0" w:space="0" w:color="auto"/>
      </w:divBdr>
    </w:div>
    <w:div w:id="1450396311">
      <w:bodyDiv w:val="1"/>
      <w:marLeft w:val="0"/>
      <w:marRight w:val="0"/>
      <w:marTop w:val="0"/>
      <w:marBottom w:val="0"/>
      <w:divBdr>
        <w:top w:val="none" w:sz="0" w:space="0" w:color="auto"/>
        <w:left w:val="none" w:sz="0" w:space="0" w:color="auto"/>
        <w:bottom w:val="none" w:sz="0" w:space="0" w:color="auto"/>
        <w:right w:val="none" w:sz="0" w:space="0" w:color="auto"/>
      </w:divBdr>
    </w:div>
    <w:div w:id="1461727659">
      <w:bodyDiv w:val="1"/>
      <w:marLeft w:val="0"/>
      <w:marRight w:val="0"/>
      <w:marTop w:val="0"/>
      <w:marBottom w:val="0"/>
      <w:divBdr>
        <w:top w:val="none" w:sz="0" w:space="0" w:color="auto"/>
        <w:left w:val="none" w:sz="0" w:space="0" w:color="auto"/>
        <w:bottom w:val="none" w:sz="0" w:space="0" w:color="auto"/>
        <w:right w:val="none" w:sz="0" w:space="0" w:color="auto"/>
      </w:divBdr>
    </w:div>
    <w:div w:id="1464883613">
      <w:bodyDiv w:val="1"/>
      <w:marLeft w:val="0"/>
      <w:marRight w:val="0"/>
      <w:marTop w:val="0"/>
      <w:marBottom w:val="0"/>
      <w:divBdr>
        <w:top w:val="none" w:sz="0" w:space="0" w:color="auto"/>
        <w:left w:val="none" w:sz="0" w:space="0" w:color="auto"/>
        <w:bottom w:val="none" w:sz="0" w:space="0" w:color="auto"/>
        <w:right w:val="none" w:sz="0" w:space="0" w:color="auto"/>
      </w:divBdr>
    </w:div>
    <w:div w:id="1471240626">
      <w:bodyDiv w:val="1"/>
      <w:marLeft w:val="0"/>
      <w:marRight w:val="0"/>
      <w:marTop w:val="0"/>
      <w:marBottom w:val="0"/>
      <w:divBdr>
        <w:top w:val="none" w:sz="0" w:space="0" w:color="auto"/>
        <w:left w:val="none" w:sz="0" w:space="0" w:color="auto"/>
        <w:bottom w:val="none" w:sz="0" w:space="0" w:color="auto"/>
        <w:right w:val="none" w:sz="0" w:space="0" w:color="auto"/>
      </w:divBdr>
    </w:div>
    <w:div w:id="1475566603">
      <w:bodyDiv w:val="1"/>
      <w:marLeft w:val="0"/>
      <w:marRight w:val="0"/>
      <w:marTop w:val="0"/>
      <w:marBottom w:val="0"/>
      <w:divBdr>
        <w:top w:val="none" w:sz="0" w:space="0" w:color="auto"/>
        <w:left w:val="none" w:sz="0" w:space="0" w:color="auto"/>
        <w:bottom w:val="none" w:sz="0" w:space="0" w:color="auto"/>
        <w:right w:val="none" w:sz="0" w:space="0" w:color="auto"/>
      </w:divBdr>
    </w:div>
    <w:div w:id="1489202428">
      <w:bodyDiv w:val="1"/>
      <w:marLeft w:val="0"/>
      <w:marRight w:val="0"/>
      <w:marTop w:val="0"/>
      <w:marBottom w:val="0"/>
      <w:divBdr>
        <w:top w:val="none" w:sz="0" w:space="0" w:color="auto"/>
        <w:left w:val="none" w:sz="0" w:space="0" w:color="auto"/>
        <w:bottom w:val="none" w:sz="0" w:space="0" w:color="auto"/>
        <w:right w:val="none" w:sz="0" w:space="0" w:color="auto"/>
      </w:divBdr>
    </w:div>
    <w:div w:id="1510097586">
      <w:bodyDiv w:val="1"/>
      <w:marLeft w:val="0"/>
      <w:marRight w:val="0"/>
      <w:marTop w:val="0"/>
      <w:marBottom w:val="0"/>
      <w:divBdr>
        <w:top w:val="none" w:sz="0" w:space="0" w:color="auto"/>
        <w:left w:val="none" w:sz="0" w:space="0" w:color="auto"/>
        <w:bottom w:val="none" w:sz="0" w:space="0" w:color="auto"/>
        <w:right w:val="none" w:sz="0" w:space="0" w:color="auto"/>
      </w:divBdr>
    </w:div>
    <w:div w:id="1568688682">
      <w:bodyDiv w:val="1"/>
      <w:marLeft w:val="0"/>
      <w:marRight w:val="0"/>
      <w:marTop w:val="0"/>
      <w:marBottom w:val="0"/>
      <w:divBdr>
        <w:top w:val="none" w:sz="0" w:space="0" w:color="auto"/>
        <w:left w:val="none" w:sz="0" w:space="0" w:color="auto"/>
        <w:bottom w:val="none" w:sz="0" w:space="0" w:color="auto"/>
        <w:right w:val="none" w:sz="0" w:space="0" w:color="auto"/>
      </w:divBdr>
    </w:div>
    <w:div w:id="1607157949">
      <w:bodyDiv w:val="1"/>
      <w:marLeft w:val="0"/>
      <w:marRight w:val="0"/>
      <w:marTop w:val="0"/>
      <w:marBottom w:val="0"/>
      <w:divBdr>
        <w:top w:val="none" w:sz="0" w:space="0" w:color="auto"/>
        <w:left w:val="none" w:sz="0" w:space="0" w:color="auto"/>
        <w:bottom w:val="none" w:sz="0" w:space="0" w:color="auto"/>
        <w:right w:val="none" w:sz="0" w:space="0" w:color="auto"/>
      </w:divBdr>
    </w:div>
    <w:div w:id="1658999543">
      <w:bodyDiv w:val="1"/>
      <w:marLeft w:val="0"/>
      <w:marRight w:val="0"/>
      <w:marTop w:val="0"/>
      <w:marBottom w:val="0"/>
      <w:divBdr>
        <w:top w:val="none" w:sz="0" w:space="0" w:color="auto"/>
        <w:left w:val="none" w:sz="0" w:space="0" w:color="auto"/>
        <w:bottom w:val="none" w:sz="0" w:space="0" w:color="auto"/>
        <w:right w:val="none" w:sz="0" w:space="0" w:color="auto"/>
      </w:divBdr>
    </w:div>
    <w:div w:id="1697651843">
      <w:bodyDiv w:val="1"/>
      <w:marLeft w:val="0"/>
      <w:marRight w:val="0"/>
      <w:marTop w:val="0"/>
      <w:marBottom w:val="0"/>
      <w:divBdr>
        <w:top w:val="none" w:sz="0" w:space="0" w:color="auto"/>
        <w:left w:val="none" w:sz="0" w:space="0" w:color="auto"/>
        <w:bottom w:val="none" w:sz="0" w:space="0" w:color="auto"/>
        <w:right w:val="none" w:sz="0" w:space="0" w:color="auto"/>
      </w:divBdr>
    </w:div>
    <w:div w:id="1705518706">
      <w:bodyDiv w:val="1"/>
      <w:marLeft w:val="0"/>
      <w:marRight w:val="0"/>
      <w:marTop w:val="0"/>
      <w:marBottom w:val="0"/>
      <w:divBdr>
        <w:top w:val="none" w:sz="0" w:space="0" w:color="auto"/>
        <w:left w:val="none" w:sz="0" w:space="0" w:color="auto"/>
        <w:bottom w:val="none" w:sz="0" w:space="0" w:color="auto"/>
        <w:right w:val="none" w:sz="0" w:space="0" w:color="auto"/>
      </w:divBdr>
    </w:div>
    <w:div w:id="1723019109">
      <w:bodyDiv w:val="1"/>
      <w:marLeft w:val="0"/>
      <w:marRight w:val="0"/>
      <w:marTop w:val="0"/>
      <w:marBottom w:val="0"/>
      <w:divBdr>
        <w:top w:val="none" w:sz="0" w:space="0" w:color="auto"/>
        <w:left w:val="none" w:sz="0" w:space="0" w:color="auto"/>
        <w:bottom w:val="none" w:sz="0" w:space="0" w:color="auto"/>
        <w:right w:val="none" w:sz="0" w:space="0" w:color="auto"/>
      </w:divBdr>
    </w:div>
    <w:div w:id="1736853268">
      <w:bodyDiv w:val="1"/>
      <w:marLeft w:val="0"/>
      <w:marRight w:val="0"/>
      <w:marTop w:val="0"/>
      <w:marBottom w:val="0"/>
      <w:divBdr>
        <w:top w:val="none" w:sz="0" w:space="0" w:color="auto"/>
        <w:left w:val="none" w:sz="0" w:space="0" w:color="auto"/>
        <w:bottom w:val="none" w:sz="0" w:space="0" w:color="auto"/>
        <w:right w:val="none" w:sz="0" w:space="0" w:color="auto"/>
      </w:divBdr>
    </w:div>
    <w:div w:id="1742865245">
      <w:bodyDiv w:val="1"/>
      <w:marLeft w:val="0"/>
      <w:marRight w:val="0"/>
      <w:marTop w:val="0"/>
      <w:marBottom w:val="0"/>
      <w:divBdr>
        <w:top w:val="none" w:sz="0" w:space="0" w:color="auto"/>
        <w:left w:val="none" w:sz="0" w:space="0" w:color="auto"/>
        <w:bottom w:val="none" w:sz="0" w:space="0" w:color="auto"/>
        <w:right w:val="none" w:sz="0" w:space="0" w:color="auto"/>
      </w:divBdr>
    </w:div>
    <w:div w:id="1743529511">
      <w:bodyDiv w:val="1"/>
      <w:marLeft w:val="0"/>
      <w:marRight w:val="0"/>
      <w:marTop w:val="0"/>
      <w:marBottom w:val="0"/>
      <w:divBdr>
        <w:top w:val="none" w:sz="0" w:space="0" w:color="auto"/>
        <w:left w:val="none" w:sz="0" w:space="0" w:color="auto"/>
        <w:bottom w:val="none" w:sz="0" w:space="0" w:color="auto"/>
        <w:right w:val="none" w:sz="0" w:space="0" w:color="auto"/>
      </w:divBdr>
    </w:div>
    <w:div w:id="1776753385">
      <w:bodyDiv w:val="1"/>
      <w:marLeft w:val="0"/>
      <w:marRight w:val="0"/>
      <w:marTop w:val="0"/>
      <w:marBottom w:val="0"/>
      <w:divBdr>
        <w:top w:val="none" w:sz="0" w:space="0" w:color="auto"/>
        <w:left w:val="none" w:sz="0" w:space="0" w:color="auto"/>
        <w:bottom w:val="none" w:sz="0" w:space="0" w:color="auto"/>
        <w:right w:val="none" w:sz="0" w:space="0" w:color="auto"/>
      </w:divBdr>
    </w:div>
    <w:div w:id="1782065488">
      <w:bodyDiv w:val="1"/>
      <w:marLeft w:val="0"/>
      <w:marRight w:val="0"/>
      <w:marTop w:val="0"/>
      <w:marBottom w:val="0"/>
      <w:divBdr>
        <w:top w:val="none" w:sz="0" w:space="0" w:color="auto"/>
        <w:left w:val="none" w:sz="0" w:space="0" w:color="auto"/>
        <w:bottom w:val="none" w:sz="0" w:space="0" w:color="auto"/>
        <w:right w:val="none" w:sz="0" w:space="0" w:color="auto"/>
      </w:divBdr>
    </w:div>
    <w:div w:id="1810708250">
      <w:bodyDiv w:val="1"/>
      <w:marLeft w:val="0"/>
      <w:marRight w:val="0"/>
      <w:marTop w:val="0"/>
      <w:marBottom w:val="0"/>
      <w:divBdr>
        <w:top w:val="none" w:sz="0" w:space="0" w:color="auto"/>
        <w:left w:val="none" w:sz="0" w:space="0" w:color="auto"/>
        <w:bottom w:val="none" w:sz="0" w:space="0" w:color="auto"/>
        <w:right w:val="none" w:sz="0" w:space="0" w:color="auto"/>
      </w:divBdr>
    </w:div>
    <w:div w:id="1812403146">
      <w:bodyDiv w:val="1"/>
      <w:marLeft w:val="0"/>
      <w:marRight w:val="0"/>
      <w:marTop w:val="0"/>
      <w:marBottom w:val="0"/>
      <w:divBdr>
        <w:top w:val="none" w:sz="0" w:space="0" w:color="auto"/>
        <w:left w:val="none" w:sz="0" w:space="0" w:color="auto"/>
        <w:bottom w:val="none" w:sz="0" w:space="0" w:color="auto"/>
        <w:right w:val="none" w:sz="0" w:space="0" w:color="auto"/>
      </w:divBdr>
    </w:div>
    <w:div w:id="1815444884">
      <w:bodyDiv w:val="1"/>
      <w:marLeft w:val="0"/>
      <w:marRight w:val="0"/>
      <w:marTop w:val="0"/>
      <w:marBottom w:val="0"/>
      <w:divBdr>
        <w:top w:val="none" w:sz="0" w:space="0" w:color="auto"/>
        <w:left w:val="none" w:sz="0" w:space="0" w:color="auto"/>
        <w:bottom w:val="none" w:sz="0" w:space="0" w:color="auto"/>
        <w:right w:val="none" w:sz="0" w:space="0" w:color="auto"/>
      </w:divBdr>
    </w:div>
    <w:div w:id="1836676904">
      <w:bodyDiv w:val="1"/>
      <w:marLeft w:val="0"/>
      <w:marRight w:val="0"/>
      <w:marTop w:val="0"/>
      <w:marBottom w:val="0"/>
      <w:divBdr>
        <w:top w:val="none" w:sz="0" w:space="0" w:color="auto"/>
        <w:left w:val="none" w:sz="0" w:space="0" w:color="auto"/>
        <w:bottom w:val="none" w:sz="0" w:space="0" w:color="auto"/>
        <w:right w:val="none" w:sz="0" w:space="0" w:color="auto"/>
      </w:divBdr>
    </w:div>
    <w:div w:id="1841385676">
      <w:bodyDiv w:val="1"/>
      <w:marLeft w:val="0"/>
      <w:marRight w:val="0"/>
      <w:marTop w:val="0"/>
      <w:marBottom w:val="0"/>
      <w:divBdr>
        <w:top w:val="none" w:sz="0" w:space="0" w:color="auto"/>
        <w:left w:val="none" w:sz="0" w:space="0" w:color="auto"/>
        <w:bottom w:val="none" w:sz="0" w:space="0" w:color="auto"/>
        <w:right w:val="none" w:sz="0" w:space="0" w:color="auto"/>
      </w:divBdr>
    </w:div>
    <w:div w:id="1845122099">
      <w:bodyDiv w:val="1"/>
      <w:marLeft w:val="0"/>
      <w:marRight w:val="0"/>
      <w:marTop w:val="0"/>
      <w:marBottom w:val="0"/>
      <w:divBdr>
        <w:top w:val="none" w:sz="0" w:space="0" w:color="auto"/>
        <w:left w:val="none" w:sz="0" w:space="0" w:color="auto"/>
        <w:bottom w:val="none" w:sz="0" w:space="0" w:color="auto"/>
        <w:right w:val="none" w:sz="0" w:space="0" w:color="auto"/>
      </w:divBdr>
    </w:div>
    <w:div w:id="1872068523">
      <w:bodyDiv w:val="1"/>
      <w:marLeft w:val="0"/>
      <w:marRight w:val="0"/>
      <w:marTop w:val="0"/>
      <w:marBottom w:val="0"/>
      <w:divBdr>
        <w:top w:val="none" w:sz="0" w:space="0" w:color="auto"/>
        <w:left w:val="none" w:sz="0" w:space="0" w:color="auto"/>
        <w:bottom w:val="none" w:sz="0" w:space="0" w:color="auto"/>
        <w:right w:val="none" w:sz="0" w:space="0" w:color="auto"/>
      </w:divBdr>
    </w:div>
    <w:div w:id="1889802337">
      <w:bodyDiv w:val="1"/>
      <w:marLeft w:val="0"/>
      <w:marRight w:val="0"/>
      <w:marTop w:val="0"/>
      <w:marBottom w:val="0"/>
      <w:divBdr>
        <w:top w:val="none" w:sz="0" w:space="0" w:color="auto"/>
        <w:left w:val="none" w:sz="0" w:space="0" w:color="auto"/>
        <w:bottom w:val="none" w:sz="0" w:space="0" w:color="auto"/>
        <w:right w:val="none" w:sz="0" w:space="0" w:color="auto"/>
      </w:divBdr>
    </w:div>
    <w:div w:id="1896315609">
      <w:bodyDiv w:val="1"/>
      <w:marLeft w:val="0"/>
      <w:marRight w:val="0"/>
      <w:marTop w:val="0"/>
      <w:marBottom w:val="0"/>
      <w:divBdr>
        <w:top w:val="none" w:sz="0" w:space="0" w:color="auto"/>
        <w:left w:val="none" w:sz="0" w:space="0" w:color="auto"/>
        <w:bottom w:val="none" w:sz="0" w:space="0" w:color="auto"/>
        <w:right w:val="none" w:sz="0" w:space="0" w:color="auto"/>
      </w:divBdr>
    </w:div>
    <w:div w:id="1915310274">
      <w:bodyDiv w:val="1"/>
      <w:marLeft w:val="0"/>
      <w:marRight w:val="0"/>
      <w:marTop w:val="0"/>
      <w:marBottom w:val="0"/>
      <w:divBdr>
        <w:top w:val="none" w:sz="0" w:space="0" w:color="auto"/>
        <w:left w:val="none" w:sz="0" w:space="0" w:color="auto"/>
        <w:bottom w:val="none" w:sz="0" w:space="0" w:color="auto"/>
        <w:right w:val="none" w:sz="0" w:space="0" w:color="auto"/>
      </w:divBdr>
    </w:div>
    <w:div w:id="1938055896">
      <w:bodyDiv w:val="1"/>
      <w:marLeft w:val="0"/>
      <w:marRight w:val="0"/>
      <w:marTop w:val="0"/>
      <w:marBottom w:val="0"/>
      <w:divBdr>
        <w:top w:val="none" w:sz="0" w:space="0" w:color="auto"/>
        <w:left w:val="none" w:sz="0" w:space="0" w:color="auto"/>
        <w:bottom w:val="none" w:sz="0" w:space="0" w:color="auto"/>
        <w:right w:val="none" w:sz="0" w:space="0" w:color="auto"/>
      </w:divBdr>
    </w:div>
    <w:div w:id="1948269022">
      <w:bodyDiv w:val="1"/>
      <w:marLeft w:val="0"/>
      <w:marRight w:val="0"/>
      <w:marTop w:val="0"/>
      <w:marBottom w:val="0"/>
      <w:divBdr>
        <w:top w:val="none" w:sz="0" w:space="0" w:color="auto"/>
        <w:left w:val="none" w:sz="0" w:space="0" w:color="auto"/>
        <w:bottom w:val="none" w:sz="0" w:space="0" w:color="auto"/>
        <w:right w:val="none" w:sz="0" w:space="0" w:color="auto"/>
      </w:divBdr>
    </w:div>
    <w:div w:id="1966693999">
      <w:bodyDiv w:val="1"/>
      <w:marLeft w:val="0"/>
      <w:marRight w:val="0"/>
      <w:marTop w:val="0"/>
      <w:marBottom w:val="0"/>
      <w:divBdr>
        <w:top w:val="none" w:sz="0" w:space="0" w:color="auto"/>
        <w:left w:val="none" w:sz="0" w:space="0" w:color="auto"/>
        <w:bottom w:val="none" w:sz="0" w:space="0" w:color="auto"/>
        <w:right w:val="none" w:sz="0" w:space="0" w:color="auto"/>
      </w:divBdr>
    </w:div>
    <w:div w:id="1967613175">
      <w:bodyDiv w:val="1"/>
      <w:marLeft w:val="0"/>
      <w:marRight w:val="0"/>
      <w:marTop w:val="0"/>
      <w:marBottom w:val="0"/>
      <w:divBdr>
        <w:top w:val="none" w:sz="0" w:space="0" w:color="auto"/>
        <w:left w:val="none" w:sz="0" w:space="0" w:color="auto"/>
        <w:bottom w:val="none" w:sz="0" w:space="0" w:color="auto"/>
        <w:right w:val="none" w:sz="0" w:space="0" w:color="auto"/>
      </w:divBdr>
    </w:div>
    <w:div w:id="2027441652">
      <w:bodyDiv w:val="1"/>
      <w:marLeft w:val="0"/>
      <w:marRight w:val="0"/>
      <w:marTop w:val="0"/>
      <w:marBottom w:val="0"/>
      <w:divBdr>
        <w:top w:val="none" w:sz="0" w:space="0" w:color="auto"/>
        <w:left w:val="none" w:sz="0" w:space="0" w:color="auto"/>
        <w:bottom w:val="none" w:sz="0" w:space="0" w:color="auto"/>
        <w:right w:val="none" w:sz="0" w:space="0" w:color="auto"/>
      </w:divBdr>
    </w:div>
    <w:div w:id="2052071840">
      <w:bodyDiv w:val="1"/>
      <w:marLeft w:val="0"/>
      <w:marRight w:val="0"/>
      <w:marTop w:val="0"/>
      <w:marBottom w:val="0"/>
      <w:divBdr>
        <w:top w:val="none" w:sz="0" w:space="0" w:color="auto"/>
        <w:left w:val="none" w:sz="0" w:space="0" w:color="auto"/>
        <w:bottom w:val="none" w:sz="0" w:space="0" w:color="auto"/>
        <w:right w:val="none" w:sz="0" w:space="0" w:color="auto"/>
      </w:divBdr>
    </w:div>
    <w:div w:id="2070028414">
      <w:bodyDiv w:val="1"/>
      <w:marLeft w:val="0"/>
      <w:marRight w:val="0"/>
      <w:marTop w:val="0"/>
      <w:marBottom w:val="0"/>
      <w:divBdr>
        <w:top w:val="none" w:sz="0" w:space="0" w:color="auto"/>
        <w:left w:val="none" w:sz="0" w:space="0" w:color="auto"/>
        <w:bottom w:val="none" w:sz="0" w:space="0" w:color="auto"/>
        <w:right w:val="none" w:sz="0" w:space="0" w:color="auto"/>
      </w:divBdr>
    </w:div>
    <w:div w:id="2071727613">
      <w:bodyDiv w:val="1"/>
      <w:marLeft w:val="0"/>
      <w:marRight w:val="0"/>
      <w:marTop w:val="0"/>
      <w:marBottom w:val="0"/>
      <w:divBdr>
        <w:top w:val="none" w:sz="0" w:space="0" w:color="auto"/>
        <w:left w:val="none" w:sz="0" w:space="0" w:color="auto"/>
        <w:bottom w:val="none" w:sz="0" w:space="0" w:color="auto"/>
        <w:right w:val="none" w:sz="0" w:space="0" w:color="auto"/>
      </w:divBdr>
    </w:div>
    <w:div w:id="2076316234">
      <w:bodyDiv w:val="1"/>
      <w:marLeft w:val="0"/>
      <w:marRight w:val="0"/>
      <w:marTop w:val="0"/>
      <w:marBottom w:val="0"/>
      <w:divBdr>
        <w:top w:val="none" w:sz="0" w:space="0" w:color="auto"/>
        <w:left w:val="none" w:sz="0" w:space="0" w:color="auto"/>
        <w:bottom w:val="none" w:sz="0" w:space="0" w:color="auto"/>
        <w:right w:val="none" w:sz="0" w:space="0" w:color="auto"/>
      </w:divBdr>
    </w:div>
    <w:div w:id="2084335131">
      <w:bodyDiv w:val="1"/>
      <w:marLeft w:val="0"/>
      <w:marRight w:val="0"/>
      <w:marTop w:val="0"/>
      <w:marBottom w:val="0"/>
      <w:divBdr>
        <w:top w:val="none" w:sz="0" w:space="0" w:color="auto"/>
        <w:left w:val="none" w:sz="0" w:space="0" w:color="auto"/>
        <w:bottom w:val="none" w:sz="0" w:space="0" w:color="auto"/>
        <w:right w:val="none" w:sz="0" w:space="0" w:color="auto"/>
      </w:divBdr>
    </w:div>
    <w:div w:id="2085252132">
      <w:bodyDiv w:val="1"/>
      <w:marLeft w:val="0"/>
      <w:marRight w:val="0"/>
      <w:marTop w:val="0"/>
      <w:marBottom w:val="0"/>
      <w:divBdr>
        <w:top w:val="none" w:sz="0" w:space="0" w:color="auto"/>
        <w:left w:val="none" w:sz="0" w:space="0" w:color="auto"/>
        <w:bottom w:val="none" w:sz="0" w:space="0" w:color="auto"/>
        <w:right w:val="none" w:sz="0" w:space="0" w:color="auto"/>
      </w:divBdr>
    </w:div>
    <w:div w:id="2095936217">
      <w:bodyDiv w:val="1"/>
      <w:marLeft w:val="0"/>
      <w:marRight w:val="0"/>
      <w:marTop w:val="0"/>
      <w:marBottom w:val="0"/>
      <w:divBdr>
        <w:top w:val="none" w:sz="0" w:space="0" w:color="auto"/>
        <w:left w:val="none" w:sz="0" w:space="0" w:color="auto"/>
        <w:bottom w:val="none" w:sz="0" w:space="0" w:color="auto"/>
        <w:right w:val="none" w:sz="0" w:space="0" w:color="auto"/>
      </w:divBdr>
    </w:div>
    <w:div w:id="2105295542">
      <w:bodyDiv w:val="1"/>
      <w:marLeft w:val="0"/>
      <w:marRight w:val="0"/>
      <w:marTop w:val="0"/>
      <w:marBottom w:val="0"/>
      <w:divBdr>
        <w:top w:val="none" w:sz="0" w:space="0" w:color="auto"/>
        <w:left w:val="none" w:sz="0" w:space="0" w:color="auto"/>
        <w:bottom w:val="none" w:sz="0" w:space="0" w:color="auto"/>
        <w:right w:val="none" w:sz="0" w:space="0" w:color="auto"/>
      </w:divBdr>
    </w:div>
    <w:div w:id="2130277967">
      <w:bodyDiv w:val="1"/>
      <w:marLeft w:val="0"/>
      <w:marRight w:val="0"/>
      <w:marTop w:val="0"/>
      <w:marBottom w:val="0"/>
      <w:divBdr>
        <w:top w:val="none" w:sz="0" w:space="0" w:color="auto"/>
        <w:left w:val="none" w:sz="0" w:space="0" w:color="auto"/>
        <w:bottom w:val="none" w:sz="0" w:space="0" w:color="auto"/>
        <w:right w:val="none" w:sz="0" w:space="0" w:color="auto"/>
      </w:divBdr>
    </w:div>
    <w:div w:id="2143693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image" Target="media/image14.emf"/><Relationship Id="rId39" Type="http://schemas.microsoft.com/office/2007/relationships/hdphoto" Target="media/hdphoto1.wdp"/><Relationship Id="rId21" Type="http://schemas.openxmlformats.org/officeDocument/2006/relationships/chart" Target="charts/chart1.xml"/><Relationship Id="rId34" Type="http://schemas.openxmlformats.org/officeDocument/2006/relationships/image" Target="media/image22.emf"/><Relationship Id="rId42" Type="http://schemas.openxmlformats.org/officeDocument/2006/relationships/image" Target="media/image29.emf"/><Relationship Id="rId47" Type="http://schemas.openxmlformats.org/officeDocument/2006/relationships/image" Target="media/image34.png"/><Relationship Id="rId50" Type="http://schemas.openxmlformats.org/officeDocument/2006/relationships/image" Target="media/image37.emf"/><Relationship Id="rId55" Type="http://schemas.openxmlformats.org/officeDocument/2006/relationships/image" Target="media/image42.png"/><Relationship Id="rId63" Type="http://schemas.openxmlformats.org/officeDocument/2006/relationships/image" Target="media/image50.emf"/><Relationship Id="rId68" Type="http://schemas.openxmlformats.org/officeDocument/2006/relationships/image" Target="media/image55.emf"/><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emf"/><Relationship Id="rId29" Type="http://schemas.openxmlformats.org/officeDocument/2006/relationships/image" Target="media/image1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image" Target="media/image12.emf"/><Relationship Id="rId32" Type="http://schemas.openxmlformats.org/officeDocument/2006/relationships/image" Target="media/image20.emf"/><Relationship Id="rId37" Type="http://schemas.openxmlformats.org/officeDocument/2006/relationships/image" Target="media/image25.tiff"/><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image" Target="media/image45.emf"/><Relationship Id="rId66" Type="http://schemas.openxmlformats.org/officeDocument/2006/relationships/image" Target="media/image53.emf"/><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chart" Target="charts/chart3.xml"/><Relationship Id="rId28" Type="http://schemas.openxmlformats.org/officeDocument/2006/relationships/image" Target="media/image16.emf"/><Relationship Id="rId36" Type="http://schemas.openxmlformats.org/officeDocument/2006/relationships/image" Target="media/image24.emf"/><Relationship Id="rId49" Type="http://schemas.openxmlformats.org/officeDocument/2006/relationships/image" Target="media/image36.png"/><Relationship Id="rId57" Type="http://schemas.openxmlformats.org/officeDocument/2006/relationships/image" Target="media/image44.png"/><Relationship Id="rId61" Type="http://schemas.openxmlformats.org/officeDocument/2006/relationships/image" Target="media/image48.emf"/><Relationship Id="rId10" Type="http://schemas.openxmlformats.org/officeDocument/2006/relationships/image" Target="media/image1.emf"/><Relationship Id="rId19" Type="http://schemas.openxmlformats.org/officeDocument/2006/relationships/image" Target="media/image10.emf"/><Relationship Id="rId31" Type="http://schemas.openxmlformats.org/officeDocument/2006/relationships/image" Target="media/image19.emf"/><Relationship Id="rId44" Type="http://schemas.openxmlformats.org/officeDocument/2006/relationships/image" Target="media/image31.emf"/><Relationship Id="rId52" Type="http://schemas.openxmlformats.org/officeDocument/2006/relationships/image" Target="media/image39.emf"/><Relationship Id="rId60" Type="http://schemas.openxmlformats.org/officeDocument/2006/relationships/image" Target="media/image47.emf"/><Relationship Id="rId65" Type="http://schemas.openxmlformats.org/officeDocument/2006/relationships/image" Target="media/image52.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emf"/><Relationship Id="rId22" Type="http://schemas.openxmlformats.org/officeDocument/2006/relationships/chart" Target="charts/chart2.xml"/><Relationship Id="rId27" Type="http://schemas.openxmlformats.org/officeDocument/2006/relationships/image" Target="media/image15.emf"/><Relationship Id="rId30" Type="http://schemas.openxmlformats.org/officeDocument/2006/relationships/image" Target="media/image18.emf"/><Relationship Id="rId35" Type="http://schemas.openxmlformats.org/officeDocument/2006/relationships/image" Target="media/image23.emf"/><Relationship Id="rId43" Type="http://schemas.openxmlformats.org/officeDocument/2006/relationships/image" Target="media/image30.png"/><Relationship Id="rId48" Type="http://schemas.openxmlformats.org/officeDocument/2006/relationships/image" Target="media/image35.emf"/><Relationship Id="rId56" Type="http://schemas.openxmlformats.org/officeDocument/2006/relationships/image" Target="media/image43.emf"/><Relationship Id="rId64" Type="http://schemas.openxmlformats.org/officeDocument/2006/relationships/image" Target="media/image51.emf"/><Relationship Id="rId69" Type="http://schemas.openxmlformats.org/officeDocument/2006/relationships/image" Target="media/image56.emf"/><Relationship Id="rId8" Type="http://schemas.openxmlformats.org/officeDocument/2006/relationships/footer" Target="footer1.xml"/><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image" Target="media/image13.emf"/><Relationship Id="rId33" Type="http://schemas.openxmlformats.org/officeDocument/2006/relationships/image" Target="media/image21.emf"/><Relationship Id="rId38" Type="http://schemas.openxmlformats.org/officeDocument/2006/relationships/image" Target="media/image26.png"/><Relationship Id="rId46" Type="http://schemas.openxmlformats.org/officeDocument/2006/relationships/image" Target="media/image33.emf"/><Relationship Id="rId59" Type="http://schemas.openxmlformats.org/officeDocument/2006/relationships/image" Target="media/image46.png"/><Relationship Id="rId67" Type="http://schemas.openxmlformats.org/officeDocument/2006/relationships/image" Target="media/image54.emf"/><Relationship Id="rId20" Type="http://schemas.openxmlformats.org/officeDocument/2006/relationships/image" Target="media/image11.emf"/><Relationship Id="rId41" Type="http://schemas.openxmlformats.org/officeDocument/2006/relationships/image" Target="media/image28.png"/><Relationship Id="rId54" Type="http://schemas.openxmlformats.org/officeDocument/2006/relationships/image" Target="media/image41.emf"/><Relationship Id="rId62" Type="http://schemas.openxmlformats.org/officeDocument/2006/relationships/image" Target="media/image49.emf"/><Relationship Id="rId7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DELL\Dropbox\@%20Study\201806%20Fluid%20NMA\part%202.%20NMA\Manuscript\ROB%202_Sepsis.xlsm"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DELL\Dropbox\@%20Study\201806%20Fluid%20NMA\part%202.%20NMA\Manuscript\ROB%202_Surgical%20trauma.xlsm"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DELL\Dropbox\@%20study\201806%20Fluid%20NMA\part%202.%20NMA\Manuscript\Data%20source\ROB%202_Trauma.xlsm"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v>Low risk</c:v>
          </c:tx>
          <c:spPr>
            <a:solidFill>
              <a:srgbClr val="92D050"/>
            </a:solidFill>
            <a:ln>
              <a:noFill/>
            </a:ln>
            <a:effectLst/>
          </c:spPr>
          <c:invertIfNegative val="0"/>
          <c:cat>
            <c:strRef>
              <c:f>Summary!$S$1:$X$1</c:f>
              <c:strCache>
                <c:ptCount val="6"/>
                <c:pt idx="0">
                  <c:v>Randomization process</c:v>
                </c:pt>
                <c:pt idx="1">
                  <c:v>Deviations from intended interventions</c:v>
                </c:pt>
                <c:pt idx="2">
                  <c:v>Mising outcome data</c:v>
                </c:pt>
                <c:pt idx="3">
                  <c:v>Measurement of the outcome</c:v>
                </c:pt>
                <c:pt idx="4">
                  <c:v>Selection of the reported result</c:v>
                </c:pt>
                <c:pt idx="5">
                  <c:v>Overall Bias</c:v>
                </c:pt>
              </c:strCache>
            </c:strRef>
          </c:cat>
          <c:val>
            <c:numRef>
              <c:f>Summary!$S$4:$X$4</c:f>
              <c:numCache>
                <c:formatCode>General</c:formatCode>
                <c:ptCount val="6"/>
                <c:pt idx="0">
                  <c:v>73.900000000000006</c:v>
                </c:pt>
                <c:pt idx="1">
                  <c:v>65.2</c:v>
                </c:pt>
                <c:pt idx="2">
                  <c:v>100</c:v>
                </c:pt>
                <c:pt idx="3">
                  <c:v>95.7</c:v>
                </c:pt>
                <c:pt idx="4">
                  <c:v>100</c:v>
                </c:pt>
                <c:pt idx="5">
                  <c:v>43.5</c:v>
                </c:pt>
              </c:numCache>
            </c:numRef>
          </c:val>
          <c:extLst xmlns:c16r2="http://schemas.microsoft.com/office/drawing/2015/06/chart">
            <c:ext xmlns:c16="http://schemas.microsoft.com/office/drawing/2014/chart" uri="{C3380CC4-5D6E-409C-BE32-E72D297353CC}">
              <c16:uniqueId val="{00000000-AA31-49FB-AF95-987D6427A129}"/>
            </c:ext>
          </c:extLst>
        </c:ser>
        <c:ser>
          <c:idx val="1"/>
          <c:order val="1"/>
          <c:tx>
            <c:v>Some concerns</c:v>
          </c:tx>
          <c:spPr>
            <a:solidFill>
              <a:srgbClr val="FFFF00"/>
            </a:solidFill>
            <a:ln>
              <a:noFill/>
            </a:ln>
            <a:effectLst/>
          </c:spPr>
          <c:invertIfNegative val="0"/>
          <c:cat>
            <c:strRef>
              <c:f>Summary!$S$1:$X$1</c:f>
              <c:strCache>
                <c:ptCount val="6"/>
                <c:pt idx="0">
                  <c:v>Randomization process</c:v>
                </c:pt>
                <c:pt idx="1">
                  <c:v>Deviations from intended interventions</c:v>
                </c:pt>
                <c:pt idx="2">
                  <c:v>Mising outcome data</c:v>
                </c:pt>
                <c:pt idx="3">
                  <c:v>Measurement of the outcome</c:v>
                </c:pt>
                <c:pt idx="4">
                  <c:v>Selection of the reported result</c:v>
                </c:pt>
                <c:pt idx="5">
                  <c:v>Overall Bias</c:v>
                </c:pt>
              </c:strCache>
            </c:strRef>
          </c:cat>
          <c:val>
            <c:numRef>
              <c:f>Summary!$S$5:$X$5</c:f>
              <c:numCache>
                <c:formatCode>General</c:formatCode>
                <c:ptCount val="6"/>
                <c:pt idx="0">
                  <c:v>26.1</c:v>
                </c:pt>
                <c:pt idx="1">
                  <c:v>30.4</c:v>
                </c:pt>
                <c:pt idx="2">
                  <c:v>0</c:v>
                </c:pt>
                <c:pt idx="3">
                  <c:v>4.3</c:v>
                </c:pt>
                <c:pt idx="4">
                  <c:v>0</c:v>
                </c:pt>
                <c:pt idx="5">
                  <c:v>52.2</c:v>
                </c:pt>
              </c:numCache>
            </c:numRef>
          </c:val>
          <c:extLst xmlns:c16r2="http://schemas.microsoft.com/office/drawing/2015/06/chart">
            <c:ext xmlns:c16="http://schemas.microsoft.com/office/drawing/2014/chart" uri="{C3380CC4-5D6E-409C-BE32-E72D297353CC}">
              <c16:uniqueId val="{00000001-AA31-49FB-AF95-987D6427A129}"/>
            </c:ext>
          </c:extLst>
        </c:ser>
        <c:ser>
          <c:idx val="2"/>
          <c:order val="2"/>
          <c:tx>
            <c:v>High risk</c:v>
          </c:tx>
          <c:spPr>
            <a:solidFill>
              <a:srgbClr val="FF0000"/>
            </a:solidFill>
            <a:ln>
              <a:noFill/>
            </a:ln>
            <a:effectLst/>
          </c:spPr>
          <c:invertIfNegative val="0"/>
          <c:cat>
            <c:strRef>
              <c:f>Summary!$S$1:$X$1</c:f>
              <c:strCache>
                <c:ptCount val="6"/>
                <c:pt idx="0">
                  <c:v>Randomization process</c:v>
                </c:pt>
                <c:pt idx="1">
                  <c:v>Deviations from intended interventions</c:v>
                </c:pt>
                <c:pt idx="2">
                  <c:v>Mising outcome data</c:v>
                </c:pt>
                <c:pt idx="3">
                  <c:v>Measurement of the outcome</c:v>
                </c:pt>
                <c:pt idx="4">
                  <c:v>Selection of the reported result</c:v>
                </c:pt>
                <c:pt idx="5">
                  <c:v>Overall Bias</c:v>
                </c:pt>
              </c:strCache>
            </c:strRef>
          </c:cat>
          <c:val>
            <c:numRef>
              <c:f>Summary!$S$6:$X$6</c:f>
              <c:numCache>
                <c:formatCode>General</c:formatCode>
                <c:ptCount val="6"/>
                <c:pt idx="0">
                  <c:v>0</c:v>
                </c:pt>
                <c:pt idx="1">
                  <c:v>4.3</c:v>
                </c:pt>
                <c:pt idx="2">
                  <c:v>0</c:v>
                </c:pt>
                <c:pt idx="3">
                  <c:v>0</c:v>
                </c:pt>
                <c:pt idx="4">
                  <c:v>0</c:v>
                </c:pt>
                <c:pt idx="5">
                  <c:v>4.3</c:v>
                </c:pt>
              </c:numCache>
            </c:numRef>
          </c:val>
          <c:extLst xmlns:c16r2="http://schemas.microsoft.com/office/drawing/2015/06/chart">
            <c:ext xmlns:c16="http://schemas.microsoft.com/office/drawing/2014/chart" uri="{C3380CC4-5D6E-409C-BE32-E72D297353CC}">
              <c16:uniqueId val="{00000002-AA31-49FB-AF95-987D6427A129}"/>
            </c:ext>
          </c:extLst>
        </c:ser>
        <c:dLbls>
          <c:showLegendKey val="0"/>
          <c:showVal val="0"/>
          <c:showCatName val="0"/>
          <c:showSerName val="0"/>
          <c:showPercent val="0"/>
          <c:showBubbleSize val="0"/>
        </c:dLbls>
        <c:gapWidth val="150"/>
        <c:overlap val="100"/>
        <c:axId val="119928536"/>
        <c:axId val="119928144"/>
      </c:barChart>
      <c:catAx>
        <c:axId val="1199285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9928144"/>
        <c:crosses val="autoZero"/>
        <c:auto val="1"/>
        <c:lblAlgn val="ctr"/>
        <c:lblOffset val="100"/>
        <c:noMultiLvlLbl val="0"/>
      </c:catAx>
      <c:valAx>
        <c:axId val="119928144"/>
        <c:scaling>
          <c:orientation val="minMax"/>
          <c:max val="100"/>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992853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v>Low risk</c:v>
          </c:tx>
          <c:spPr>
            <a:solidFill>
              <a:srgbClr val="92D050"/>
            </a:solidFill>
            <a:ln>
              <a:noFill/>
            </a:ln>
            <a:effectLst/>
          </c:spPr>
          <c:invertIfNegative val="0"/>
          <c:cat>
            <c:strRef>
              <c:f>Summary!$S$1:$X$1</c:f>
              <c:strCache>
                <c:ptCount val="6"/>
                <c:pt idx="0">
                  <c:v>Randomization process</c:v>
                </c:pt>
                <c:pt idx="1">
                  <c:v>Deviations from intended interventions</c:v>
                </c:pt>
                <c:pt idx="2">
                  <c:v>Mising outcome data</c:v>
                </c:pt>
                <c:pt idx="3">
                  <c:v>Measurement of the outcome</c:v>
                </c:pt>
                <c:pt idx="4">
                  <c:v>Selection of the reported result</c:v>
                </c:pt>
                <c:pt idx="5">
                  <c:v>Overall Bias</c:v>
                </c:pt>
              </c:strCache>
            </c:strRef>
          </c:cat>
          <c:val>
            <c:numRef>
              <c:f>Summary!$S$4:$X$4</c:f>
              <c:numCache>
                <c:formatCode>General</c:formatCode>
                <c:ptCount val="6"/>
                <c:pt idx="0">
                  <c:v>80</c:v>
                </c:pt>
                <c:pt idx="1">
                  <c:v>73.3</c:v>
                </c:pt>
                <c:pt idx="2">
                  <c:v>100</c:v>
                </c:pt>
                <c:pt idx="3">
                  <c:v>100</c:v>
                </c:pt>
                <c:pt idx="4">
                  <c:v>73.3</c:v>
                </c:pt>
                <c:pt idx="5">
                  <c:v>70</c:v>
                </c:pt>
              </c:numCache>
            </c:numRef>
          </c:val>
          <c:extLst xmlns:c16r2="http://schemas.microsoft.com/office/drawing/2015/06/chart">
            <c:ext xmlns:c16="http://schemas.microsoft.com/office/drawing/2014/chart" uri="{C3380CC4-5D6E-409C-BE32-E72D297353CC}">
              <c16:uniqueId val="{00000000-DF2B-4784-AD70-7C2F134B1930}"/>
            </c:ext>
          </c:extLst>
        </c:ser>
        <c:ser>
          <c:idx val="1"/>
          <c:order val="1"/>
          <c:tx>
            <c:v>Some concerns</c:v>
          </c:tx>
          <c:spPr>
            <a:solidFill>
              <a:srgbClr val="FFFF00"/>
            </a:solidFill>
            <a:ln>
              <a:noFill/>
            </a:ln>
            <a:effectLst/>
          </c:spPr>
          <c:invertIfNegative val="0"/>
          <c:cat>
            <c:strRef>
              <c:f>Summary!$S$1:$X$1</c:f>
              <c:strCache>
                <c:ptCount val="6"/>
                <c:pt idx="0">
                  <c:v>Randomization process</c:v>
                </c:pt>
                <c:pt idx="1">
                  <c:v>Deviations from intended interventions</c:v>
                </c:pt>
                <c:pt idx="2">
                  <c:v>Mising outcome data</c:v>
                </c:pt>
                <c:pt idx="3">
                  <c:v>Measurement of the outcome</c:v>
                </c:pt>
                <c:pt idx="4">
                  <c:v>Selection of the reported result</c:v>
                </c:pt>
                <c:pt idx="5">
                  <c:v>Overall Bias</c:v>
                </c:pt>
              </c:strCache>
            </c:strRef>
          </c:cat>
          <c:val>
            <c:numRef>
              <c:f>Summary!$S$5:$X$5</c:f>
              <c:numCache>
                <c:formatCode>General</c:formatCode>
                <c:ptCount val="6"/>
                <c:pt idx="0">
                  <c:v>20</c:v>
                </c:pt>
                <c:pt idx="1">
                  <c:v>26.7</c:v>
                </c:pt>
                <c:pt idx="2">
                  <c:v>0</c:v>
                </c:pt>
                <c:pt idx="3">
                  <c:v>0</c:v>
                </c:pt>
                <c:pt idx="4">
                  <c:v>26.7</c:v>
                </c:pt>
                <c:pt idx="5">
                  <c:v>30</c:v>
                </c:pt>
              </c:numCache>
            </c:numRef>
          </c:val>
          <c:extLst xmlns:c16r2="http://schemas.microsoft.com/office/drawing/2015/06/chart">
            <c:ext xmlns:c16="http://schemas.microsoft.com/office/drawing/2014/chart" uri="{C3380CC4-5D6E-409C-BE32-E72D297353CC}">
              <c16:uniqueId val="{00000001-DF2B-4784-AD70-7C2F134B1930}"/>
            </c:ext>
          </c:extLst>
        </c:ser>
        <c:ser>
          <c:idx val="2"/>
          <c:order val="2"/>
          <c:tx>
            <c:v>High risk</c:v>
          </c:tx>
          <c:spPr>
            <a:solidFill>
              <a:srgbClr val="FF0000"/>
            </a:solidFill>
            <a:ln>
              <a:noFill/>
            </a:ln>
            <a:effectLst/>
          </c:spPr>
          <c:invertIfNegative val="0"/>
          <c:cat>
            <c:strRef>
              <c:f>Summary!$S$1:$X$1</c:f>
              <c:strCache>
                <c:ptCount val="6"/>
                <c:pt idx="0">
                  <c:v>Randomization process</c:v>
                </c:pt>
                <c:pt idx="1">
                  <c:v>Deviations from intended interventions</c:v>
                </c:pt>
                <c:pt idx="2">
                  <c:v>Mising outcome data</c:v>
                </c:pt>
                <c:pt idx="3">
                  <c:v>Measurement of the outcome</c:v>
                </c:pt>
                <c:pt idx="4">
                  <c:v>Selection of the reported result</c:v>
                </c:pt>
                <c:pt idx="5">
                  <c:v>Overall Bias</c:v>
                </c:pt>
              </c:strCache>
            </c:strRef>
          </c:cat>
          <c:val>
            <c:numRef>
              <c:f>Summary!$S$6:$X$6</c:f>
              <c:numCache>
                <c:formatCode>General</c:formatCode>
                <c:ptCount val="6"/>
                <c:pt idx="0">
                  <c:v>0</c:v>
                </c:pt>
                <c:pt idx="1">
                  <c:v>0</c:v>
                </c:pt>
                <c:pt idx="2">
                  <c:v>0</c:v>
                </c:pt>
                <c:pt idx="3">
                  <c:v>0</c:v>
                </c:pt>
                <c:pt idx="4">
                  <c:v>0</c:v>
                </c:pt>
                <c:pt idx="5">
                  <c:v>0</c:v>
                </c:pt>
              </c:numCache>
            </c:numRef>
          </c:val>
          <c:extLst xmlns:c16r2="http://schemas.microsoft.com/office/drawing/2015/06/chart">
            <c:ext xmlns:c16="http://schemas.microsoft.com/office/drawing/2014/chart" uri="{C3380CC4-5D6E-409C-BE32-E72D297353CC}">
              <c16:uniqueId val="{00000002-DF2B-4784-AD70-7C2F134B1930}"/>
            </c:ext>
          </c:extLst>
        </c:ser>
        <c:dLbls>
          <c:showLegendKey val="0"/>
          <c:showVal val="0"/>
          <c:showCatName val="0"/>
          <c:showSerName val="0"/>
          <c:showPercent val="0"/>
          <c:showBubbleSize val="0"/>
        </c:dLbls>
        <c:gapWidth val="150"/>
        <c:overlap val="100"/>
        <c:axId val="317261344"/>
        <c:axId val="317261736"/>
      </c:barChart>
      <c:catAx>
        <c:axId val="3172613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en-US"/>
          </a:p>
        </c:txPr>
        <c:crossAx val="317261736"/>
        <c:crosses val="autoZero"/>
        <c:auto val="1"/>
        <c:lblAlgn val="ctr"/>
        <c:lblOffset val="100"/>
        <c:noMultiLvlLbl val="0"/>
      </c:catAx>
      <c:valAx>
        <c:axId val="317261736"/>
        <c:scaling>
          <c:orientation val="minMax"/>
          <c:max val="100"/>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en-US"/>
          </a:p>
        </c:txPr>
        <c:crossAx val="31726134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chemeClr val="tx1">
              <a:lumMod val="95000"/>
              <a:lumOff val="5000"/>
            </a:schemeClr>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As percentage</a:t>
            </a:r>
            <a:r>
              <a:rPr lang="en-GB" baseline="0"/>
              <a:t> (intention-to-treat)</a:t>
            </a:r>
            <a:endParaRPr lang="en-GB"/>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stacked"/>
        <c:varyColors val="0"/>
        <c:ser>
          <c:idx val="0"/>
          <c:order val="0"/>
          <c:tx>
            <c:v>Low risk</c:v>
          </c:tx>
          <c:spPr>
            <a:solidFill>
              <a:srgbClr val="92D050"/>
            </a:solidFill>
            <a:ln>
              <a:noFill/>
            </a:ln>
            <a:effectLst/>
          </c:spPr>
          <c:invertIfNegative val="0"/>
          <c:cat>
            <c:strRef>
              <c:f>Summary!$S$1:$X$1</c:f>
              <c:strCache>
                <c:ptCount val="6"/>
                <c:pt idx="0">
                  <c:v>Randomization process</c:v>
                </c:pt>
                <c:pt idx="1">
                  <c:v>Deviations from intended interventions</c:v>
                </c:pt>
                <c:pt idx="2">
                  <c:v>Mising outcome data</c:v>
                </c:pt>
                <c:pt idx="3">
                  <c:v>Measurement of the outcome</c:v>
                </c:pt>
                <c:pt idx="4">
                  <c:v>Selection of the reported result</c:v>
                </c:pt>
                <c:pt idx="5">
                  <c:v>Overall Bias</c:v>
                </c:pt>
              </c:strCache>
            </c:strRef>
          </c:cat>
          <c:val>
            <c:numRef>
              <c:f>Summary!$S$4:$X$4</c:f>
              <c:numCache>
                <c:formatCode>General</c:formatCode>
                <c:ptCount val="6"/>
                <c:pt idx="0">
                  <c:v>80</c:v>
                </c:pt>
                <c:pt idx="1">
                  <c:v>90</c:v>
                </c:pt>
                <c:pt idx="2">
                  <c:v>100</c:v>
                </c:pt>
                <c:pt idx="3">
                  <c:v>100</c:v>
                </c:pt>
                <c:pt idx="4">
                  <c:v>90</c:v>
                </c:pt>
                <c:pt idx="5">
                  <c:v>80</c:v>
                </c:pt>
              </c:numCache>
            </c:numRef>
          </c:val>
          <c:extLst xmlns:c16r2="http://schemas.microsoft.com/office/drawing/2015/06/chart">
            <c:ext xmlns:c16="http://schemas.microsoft.com/office/drawing/2014/chart" uri="{C3380CC4-5D6E-409C-BE32-E72D297353CC}">
              <c16:uniqueId val="{00000000-4B34-4F30-8E50-BD894A5E3CDE}"/>
            </c:ext>
          </c:extLst>
        </c:ser>
        <c:ser>
          <c:idx val="1"/>
          <c:order val="1"/>
          <c:tx>
            <c:v>Some concerns</c:v>
          </c:tx>
          <c:spPr>
            <a:solidFill>
              <a:srgbClr val="FFFF00"/>
            </a:solidFill>
            <a:ln>
              <a:noFill/>
            </a:ln>
            <a:effectLst/>
          </c:spPr>
          <c:invertIfNegative val="0"/>
          <c:cat>
            <c:strRef>
              <c:f>Summary!$S$1:$X$1</c:f>
              <c:strCache>
                <c:ptCount val="6"/>
                <c:pt idx="0">
                  <c:v>Randomization process</c:v>
                </c:pt>
                <c:pt idx="1">
                  <c:v>Deviations from intended interventions</c:v>
                </c:pt>
                <c:pt idx="2">
                  <c:v>Mising outcome data</c:v>
                </c:pt>
                <c:pt idx="3">
                  <c:v>Measurement of the outcome</c:v>
                </c:pt>
                <c:pt idx="4">
                  <c:v>Selection of the reported result</c:v>
                </c:pt>
                <c:pt idx="5">
                  <c:v>Overall Bias</c:v>
                </c:pt>
              </c:strCache>
            </c:strRef>
          </c:cat>
          <c:val>
            <c:numRef>
              <c:f>Summary!$S$5:$X$5</c:f>
              <c:numCache>
                <c:formatCode>General</c:formatCode>
                <c:ptCount val="6"/>
                <c:pt idx="0">
                  <c:v>20</c:v>
                </c:pt>
                <c:pt idx="1">
                  <c:v>10</c:v>
                </c:pt>
                <c:pt idx="2">
                  <c:v>0</c:v>
                </c:pt>
                <c:pt idx="3">
                  <c:v>0</c:v>
                </c:pt>
                <c:pt idx="4">
                  <c:v>10</c:v>
                </c:pt>
                <c:pt idx="5">
                  <c:v>20</c:v>
                </c:pt>
              </c:numCache>
            </c:numRef>
          </c:val>
          <c:extLst xmlns:c16r2="http://schemas.microsoft.com/office/drawing/2015/06/chart">
            <c:ext xmlns:c16="http://schemas.microsoft.com/office/drawing/2014/chart" uri="{C3380CC4-5D6E-409C-BE32-E72D297353CC}">
              <c16:uniqueId val="{00000001-4B34-4F30-8E50-BD894A5E3CDE}"/>
            </c:ext>
          </c:extLst>
        </c:ser>
        <c:ser>
          <c:idx val="2"/>
          <c:order val="2"/>
          <c:tx>
            <c:v>High risk</c:v>
          </c:tx>
          <c:spPr>
            <a:solidFill>
              <a:srgbClr val="FF0000"/>
            </a:solidFill>
            <a:ln>
              <a:noFill/>
            </a:ln>
            <a:effectLst/>
          </c:spPr>
          <c:invertIfNegative val="0"/>
          <c:cat>
            <c:strRef>
              <c:f>Summary!$S$1:$X$1</c:f>
              <c:strCache>
                <c:ptCount val="6"/>
                <c:pt idx="0">
                  <c:v>Randomization process</c:v>
                </c:pt>
                <c:pt idx="1">
                  <c:v>Deviations from intended interventions</c:v>
                </c:pt>
                <c:pt idx="2">
                  <c:v>Mising outcome data</c:v>
                </c:pt>
                <c:pt idx="3">
                  <c:v>Measurement of the outcome</c:v>
                </c:pt>
                <c:pt idx="4">
                  <c:v>Selection of the reported result</c:v>
                </c:pt>
                <c:pt idx="5">
                  <c:v>Overall Bias</c:v>
                </c:pt>
              </c:strCache>
            </c:strRef>
          </c:cat>
          <c:val>
            <c:numRef>
              <c:f>Summary!$S$6:$X$6</c:f>
              <c:numCache>
                <c:formatCode>General</c:formatCode>
                <c:ptCount val="6"/>
                <c:pt idx="0">
                  <c:v>0</c:v>
                </c:pt>
                <c:pt idx="1">
                  <c:v>0</c:v>
                </c:pt>
                <c:pt idx="2">
                  <c:v>0</c:v>
                </c:pt>
                <c:pt idx="3">
                  <c:v>0</c:v>
                </c:pt>
                <c:pt idx="4">
                  <c:v>0</c:v>
                </c:pt>
                <c:pt idx="5">
                  <c:v>0</c:v>
                </c:pt>
              </c:numCache>
            </c:numRef>
          </c:val>
          <c:extLst xmlns:c16r2="http://schemas.microsoft.com/office/drawing/2015/06/chart">
            <c:ext xmlns:c16="http://schemas.microsoft.com/office/drawing/2014/chart" uri="{C3380CC4-5D6E-409C-BE32-E72D297353CC}">
              <c16:uniqueId val="{00000002-4B34-4F30-8E50-BD894A5E3CDE}"/>
            </c:ext>
          </c:extLst>
        </c:ser>
        <c:dLbls>
          <c:showLegendKey val="0"/>
          <c:showVal val="0"/>
          <c:showCatName val="0"/>
          <c:showSerName val="0"/>
          <c:showPercent val="0"/>
          <c:showBubbleSize val="0"/>
        </c:dLbls>
        <c:gapWidth val="150"/>
        <c:overlap val="100"/>
        <c:axId val="317262912"/>
        <c:axId val="317263304"/>
      </c:barChart>
      <c:catAx>
        <c:axId val="3172629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7263304"/>
        <c:crosses val="autoZero"/>
        <c:auto val="1"/>
        <c:lblAlgn val="ctr"/>
        <c:lblOffset val="100"/>
        <c:noMultiLvlLbl val="0"/>
      </c:catAx>
      <c:valAx>
        <c:axId val="317263304"/>
        <c:scaling>
          <c:orientation val="minMax"/>
          <c:max val="100"/>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726291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605D7-B2D3-4E05-B41E-8089E687C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3283</TotalTime>
  <Pages>156</Pages>
  <Words>27940</Words>
  <Characters>159262</Characters>
  <Application>Microsoft Office Word</Application>
  <DocSecurity>0</DocSecurity>
  <Lines>1327</Lines>
  <Paragraphs>373</Paragraphs>
  <ScaleCrop>false</ScaleCrop>
  <Company/>
  <LinksUpToDate>false</LinksUpToDate>
  <CharactersWithSpaces>186829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chien hua</dc:creator>
  <cp:keywords/>
  <dc:description/>
  <cp:lastModifiedBy>Charles Amaladoss R.S.</cp:lastModifiedBy>
  <cp:revision>28</cp:revision>
  <cp:lastPrinted>2019-07-04T01:17:00Z</cp:lastPrinted>
  <dcterms:created xsi:type="dcterms:W3CDTF">2020-02-15T03:23:00Z</dcterms:created>
  <dcterms:modified xsi:type="dcterms:W3CDTF">2020-12-02T05:26:00Z</dcterms:modified>
</cp:coreProperties>
</file>