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164" w:rsidRPr="007B4CC2" w:rsidRDefault="00890164" w:rsidP="00890164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/>
          <w:szCs w:val="24"/>
        </w:rPr>
      </w:pPr>
      <w:r w:rsidRPr="007B4CC2">
        <w:rPr>
          <w:rFonts w:ascii="Times New Roman" w:eastAsia="Calibri,Bold" w:hAnsi="Times New Roman"/>
          <w:b/>
          <w:kern w:val="0"/>
          <w:szCs w:val="24"/>
        </w:rPr>
        <w:t>Table S</w:t>
      </w:r>
      <w:r w:rsidR="000D13CE">
        <w:rPr>
          <w:rFonts w:ascii="Times New Roman" w:eastAsia="Calibri,Bold" w:hAnsi="Times New Roman"/>
          <w:b/>
          <w:kern w:val="0"/>
          <w:szCs w:val="24"/>
        </w:rPr>
        <w:t>4</w:t>
      </w:r>
      <w:r w:rsidRPr="007B4CC2">
        <w:rPr>
          <w:rFonts w:ascii="Times New Roman" w:hAnsi="Times New Roman"/>
          <w:szCs w:val="24"/>
        </w:rPr>
        <w:t xml:space="preserve"> </w:t>
      </w:r>
      <w:r w:rsidR="006B199B">
        <w:rPr>
          <w:rFonts w:ascii="Times New Roman" w:eastAsia="FpwklfMyriadPro-Bold" w:hAnsi="Times New Roman"/>
          <w:bCs/>
          <w:kern w:val="0"/>
          <w:szCs w:val="24"/>
        </w:rPr>
        <w:t>Cox proportional hazard regression a</w:t>
      </w:r>
      <w:r w:rsidRPr="007B4CC2">
        <w:rPr>
          <w:rFonts w:ascii="Times New Roman" w:eastAsia="FpwklfMyriadPro-Bold" w:hAnsi="Times New Roman"/>
          <w:bCs/>
          <w:kern w:val="0"/>
          <w:szCs w:val="24"/>
        </w:rPr>
        <w:t>nalysis of</w:t>
      </w:r>
      <w:r w:rsidR="006B199B">
        <w:rPr>
          <w:rFonts w:ascii="Times New Roman" w:hAnsi="Times New Roman"/>
          <w:bCs/>
          <w:szCs w:val="24"/>
        </w:rPr>
        <w:t xml:space="preserve"> factors associated with 90-day hospital m</w:t>
      </w:r>
      <w:r w:rsidRPr="007B4CC2">
        <w:rPr>
          <w:rFonts w:ascii="Times New Roman" w:hAnsi="Times New Roman"/>
          <w:bCs/>
          <w:szCs w:val="24"/>
        </w:rPr>
        <w:t>ortality</w:t>
      </w:r>
    </w:p>
    <w:tbl>
      <w:tblPr>
        <w:tblStyle w:val="1"/>
        <w:tblW w:w="10491" w:type="dxa"/>
        <w:tblInd w:w="-998" w:type="dxa"/>
        <w:tblBorders>
          <w:top w:val="none" w:sz="0" w:space="0" w:color="auto"/>
          <w:bottom w:val="none" w:sz="0" w:space="0" w:color="auto"/>
        </w:tblBorders>
        <w:tblLook w:val="0600" w:firstRow="0" w:lastRow="0" w:firstColumn="0" w:lastColumn="0" w:noHBand="1" w:noVBand="1"/>
      </w:tblPr>
      <w:tblGrid>
        <w:gridCol w:w="6947"/>
        <w:gridCol w:w="2652"/>
        <w:gridCol w:w="892"/>
      </w:tblGrid>
      <w:tr w:rsidR="00890164" w:rsidRPr="007B4CC2" w:rsidTr="003C4850">
        <w:tc>
          <w:tcPr>
            <w:tcW w:w="6947" w:type="dxa"/>
            <w:tcBorders>
              <w:top w:val="single" w:sz="4" w:space="0" w:color="auto"/>
              <w:bottom w:val="single" w:sz="4" w:space="0" w:color="auto"/>
            </w:tcBorders>
          </w:tcPr>
          <w:p w:rsidR="00890164" w:rsidRPr="007B4CC2" w:rsidRDefault="00890164" w:rsidP="00270AA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7B4CC2">
              <w:rPr>
                <w:rFonts w:ascii="Times New Roman" w:hAnsi="Times New Roman"/>
                <w:bCs/>
                <w:szCs w:val="24"/>
              </w:rPr>
              <w:t xml:space="preserve">Factors  </w:t>
            </w:r>
          </w:p>
        </w:tc>
        <w:tc>
          <w:tcPr>
            <w:tcW w:w="2652" w:type="dxa"/>
            <w:tcBorders>
              <w:top w:val="single" w:sz="4" w:space="0" w:color="auto"/>
              <w:bottom w:val="single" w:sz="4" w:space="0" w:color="auto"/>
            </w:tcBorders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bCs/>
              </w:rPr>
            </w:pPr>
            <w:r w:rsidRPr="007B4CC2">
              <w:rPr>
                <w:rFonts w:ascii="Times New Roman" w:hAnsi="Times New Roman" w:cs="Times New Roman"/>
                <w:bCs/>
              </w:rPr>
              <w:t>Hazard Ratio (95% CI)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</w:tcPr>
          <w:p w:rsidR="00890164" w:rsidRPr="007B4CC2" w:rsidRDefault="00890164" w:rsidP="00270AA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Chars="100" w:firstLine="240"/>
              <w:rPr>
                <w:rFonts w:ascii="Times New Roman" w:hAnsi="Times New Roman"/>
                <w:bCs/>
                <w:szCs w:val="24"/>
              </w:rPr>
            </w:pPr>
            <w:r w:rsidRPr="007B4CC2">
              <w:rPr>
                <w:rFonts w:ascii="Times New Roman" w:hAnsi="Times New Roman"/>
                <w:bCs/>
                <w:i/>
                <w:iCs/>
                <w:szCs w:val="24"/>
              </w:rPr>
              <w:t>p</w:t>
            </w:r>
          </w:p>
        </w:tc>
      </w:tr>
      <w:tr w:rsidR="00890164" w:rsidRPr="007B4CC2" w:rsidTr="003C4850">
        <w:tc>
          <w:tcPr>
            <w:tcW w:w="6947" w:type="dxa"/>
            <w:tcBorders>
              <w:top w:val="single" w:sz="4" w:space="0" w:color="auto"/>
            </w:tcBorders>
          </w:tcPr>
          <w:p w:rsidR="00890164" w:rsidRPr="007B4CC2" w:rsidRDefault="00890164" w:rsidP="00270AA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Cs w:val="24"/>
              </w:rPr>
            </w:pPr>
            <w:r w:rsidRPr="007B4CC2">
              <w:rPr>
                <w:rFonts w:ascii="Times New Roman" w:hAnsi="Times New Roman"/>
                <w:bCs/>
                <w:szCs w:val="24"/>
              </w:rPr>
              <w:t>Univariate analysis</w:t>
            </w:r>
          </w:p>
        </w:tc>
        <w:tc>
          <w:tcPr>
            <w:tcW w:w="2652" w:type="dxa"/>
            <w:tcBorders>
              <w:top w:val="single" w:sz="4" w:space="0" w:color="auto"/>
            </w:tcBorders>
          </w:tcPr>
          <w:p w:rsidR="00890164" w:rsidRPr="007B4CC2" w:rsidRDefault="00890164" w:rsidP="00270AA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</w:tcBorders>
          </w:tcPr>
          <w:p w:rsidR="00890164" w:rsidRPr="007B4CC2" w:rsidRDefault="00890164" w:rsidP="00270AAE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Age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1.018 (1.004-1.033)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0.012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 xml:space="preserve">Pulmonary cause 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1.989 (1.211-3.216)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0.007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Extrapulmonary cause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0.785 (0.475-1.296)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0.344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bCs/>
                <w:color w:val="000000" w:themeColor="text1"/>
              </w:rPr>
              <w:t>Diabetes mellitus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0.622 (0.358-1.079)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B4CC2">
              <w:rPr>
                <w:rFonts w:ascii="Times New Roman" w:hAnsi="Times New Roman" w:cs="Times New Roman"/>
                <w:color w:val="000000" w:themeColor="text1"/>
              </w:rPr>
              <w:t>0.091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Chronic liver disease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2.085 (1.184-3.670)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0.011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Immunocompromised status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2.242 (1.411-3.563)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0.001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ARDS duration before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1.002 (1.001-1.004)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&lt;0.001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SOFA score 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1.318 (1.178-1.476)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&lt;0.001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Tidal volume/PBW 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1.001 (0.896-1.118)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0.992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PEEP 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0.945 (0.880-1.015)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0.120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 xml:space="preserve">Peak </w:t>
            </w:r>
            <w:r w:rsidRPr="007B4CC2">
              <w:rPr>
                <w:rFonts w:ascii="Times New Roman" w:hAnsi="Times New Roman" w:cs="Times New Roman"/>
                <w:color w:val="auto"/>
              </w:rPr>
              <w:t>inspiratory</w:t>
            </w:r>
            <w:r w:rsidRPr="007B4CC2">
              <w:rPr>
                <w:rFonts w:ascii="Times New Roman" w:hAnsi="Times New Roman" w:cs="Times New Roman"/>
                <w:bCs/>
                <w:color w:val="auto"/>
              </w:rPr>
              <w:t xml:space="preserve"> pressure 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1.058 (1.019-1.100)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0.004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Dynamic compliance 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0.953 (0.924-0.984)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0.003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leftChars="50" w:left="120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Total respiratory rate 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1.055 (1.003-1.109)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jc w:val="center"/>
              <w:rPr>
                <w:rFonts w:ascii="Times New Roman" w:hAnsi="Times New Roman"/>
                <w:color w:val="auto"/>
                <w:szCs w:val="24"/>
              </w:rPr>
            </w:pPr>
            <w:r w:rsidRPr="007B4CC2">
              <w:rPr>
                <w:rFonts w:ascii="Times New Roman" w:hAnsi="Times New Roman"/>
                <w:color w:val="auto"/>
                <w:szCs w:val="24"/>
              </w:rPr>
              <w:t>0.039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CE1E0E" w:rsidP="00270AAE">
            <w:pPr>
              <w:pStyle w:val="HTML"/>
              <w:ind w:leftChars="50" w:left="12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MP/C</w:t>
            </w:r>
            <w:r w:rsidR="00890164" w:rsidRPr="007B4CC2">
              <w:rPr>
                <w:rFonts w:ascii="Times New Roman" w:hAnsi="Times New Roman" w:cs="Times New Roman"/>
                <w:bCs/>
              </w:rPr>
              <w:t>ompliance &gt; 0.53 J/min/</w:t>
            </w:r>
            <w:r w:rsidR="00890164" w:rsidRPr="007B4CC2">
              <w:rPr>
                <w:rFonts w:ascii="Times New Roman" w:hAnsi="Times New Roman" w:cs="Times New Roman"/>
              </w:rPr>
              <w:t>ml/cm H</w:t>
            </w:r>
            <w:r w:rsidR="00890164" w:rsidRPr="007B4CC2">
              <w:rPr>
                <w:rFonts w:ascii="Times New Roman" w:hAnsi="Times New Roman" w:cs="Times New Roman"/>
                <w:vertAlign w:val="subscript"/>
              </w:rPr>
              <w:t>2</w:t>
            </w:r>
            <w:r w:rsidR="00890164" w:rsidRPr="007B4CC2">
              <w:rPr>
                <w:rFonts w:ascii="Times New Roman" w:hAnsi="Times New Roman" w:cs="Times New Roman"/>
              </w:rPr>
              <w:t>O</w:t>
            </w:r>
            <w:r w:rsidR="00890164" w:rsidRPr="007B4CC2">
              <w:rPr>
                <w:rFonts w:ascii="Times New Roman" w:hAnsi="Times New Roman" w:cs="Times New Roman"/>
                <w:bCs/>
              </w:rPr>
              <w:t xml:space="preserve"> </w:t>
            </w:r>
            <w:r w:rsidR="00890164" w:rsidRPr="007B4CC2">
              <w:rPr>
                <w:rFonts w:ascii="Times New Roman" w:hAnsi="Times New Roman" w:cs="Times New Roman"/>
                <w:bCs/>
                <w:color w:val="auto"/>
              </w:rPr>
              <w:t>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</w:rPr>
            </w:pPr>
            <w:r w:rsidRPr="007B4CC2">
              <w:rPr>
                <w:rFonts w:ascii="Times New Roman" w:hAnsi="Times New Roman" w:cs="Times New Roman"/>
              </w:rPr>
              <w:t>2.752 (1.610-4.703)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jc w:val="center"/>
              <w:rPr>
                <w:rFonts w:ascii="Times New Roman" w:hAnsi="Times New Roman"/>
                <w:szCs w:val="24"/>
              </w:rPr>
            </w:pPr>
            <w:r w:rsidRPr="007B4CC2">
              <w:rPr>
                <w:rFonts w:ascii="Times New Roman" w:hAnsi="Times New Roman"/>
                <w:color w:val="auto"/>
                <w:szCs w:val="24"/>
              </w:rPr>
              <w:t>&lt;0.001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Multivariate analysis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 xml:space="preserve"> Age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1.017 (1.001-1.033)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0.037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bCs/>
                <w:strike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 xml:space="preserve"> Immunocompromised status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2.235 (1.306-3.826)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0.003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bCs/>
                <w:strike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ARDS duration before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1.002 (1.001-1.004)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0.004</w:t>
            </w:r>
          </w:p>
        </w:tc>
      </w:tr>
      <w:tr w:rsidR="00890164" w:rsidRPr="007B4CC2" w:rsidTr="003C4850">
        <w:tc>
          <w:tcPr>
            <w:tcW w:w="6947" w:type="dxa"/>
          </w:tcPr>
          <w:p w:rsidR="00890164" w:rsidRPr="007B4CC2" w:rsidRDefault="00890164" w:rsidP="00270AAE">
            <w:pPr>
              <w:pStyle w:val="HTML"/>
              <w:ind w:firstLineChars="50" w:firstLine="120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SOFA score from day 1 to 3 on ECMO</w:t>
            </w:r>
          </w:p>
        </w:tc>
        <w:tc>
          <w:tcPr>
            <w:tcW w:w="2652" w:type="dxa"/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1.190 (1.055-1.343)</w:t>
            </w:r>
          </w:p>
        </w:tc>
        <w:tc>
          <w:tcPr>
            <w:tcW w:w="892" w:type="dxa"/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0.005</w:t>
            </w:r>
          </w:p>
        </w:tc>
      </w:tr>
      <w:tr w:rsidR="00890164" w:rsidRPr="007B4CC2" w:rsidTr="003C4850">
        <w:tc>
          <w:tcPr>
            <w:tcW w:w="6947" w:type="dxa"/>
            <w:tcBorders>
              <w:bottom w:val="single" w:sz="4" w:space="0" w:color="auto"/>
            </w:tcBorders>
          </w:tcPr>
          <w:p w:rsidR="00890164" w:rsidRPr="007B4CC2" w:rsidRDefault="00890164" w:rsidP="00CE1E0E">
            <w:pPr>
              <w:pStyle w:val="HTML"/>
              <w:ind w:leftChars="50" w:left="120"/>
              <w:rPr>
                <w:rFonts w:ascii="Times New Roman" w:hAnsi="Times New Roman" w:cs="Times New Roman"/>
                <w:bCs/>
                <w:color w:val="auto"/>
              </w:rPr>
            </w:pPr>
            <w:r w:rsidRPr="007B4CC2">
              <w:rPr>
                <w:rFonts w:ascii="Times New Roman" w:hAnsi="Times New Roman" w:cs="Times New Roman"/>
                <w:bCs/>
                <w:color w:val="auto"/>
              </w:rPr>
              <w:t>MP/</w:t>
            </w:r>
            <w:r w:rsidR="00CE1E0E">
              <w:rPr>
                <w:rFonts w:ascii="Times New Roman" w:hAnsi="Times New Roman" w:cs="Times New Roman"/>
                <w:bCs/>
                <w:color w:val="auto"/>
              </w:rPr>
              <w:t>C</w:t>
            </w:r>
            <w:r w:rsidRPr="007B4CC2">
              <w:rPr>
                <w:rFonts w:ascii="Times New Roman" w:hAnsi="Times New Roman" w:cs="Times New Roman"/>
                <w:bCs/>
                <w:color w:val="auto"/>
              </w:rPr>
              <w:t>ompliance &gt; 0.53 J/min/</w:t>
            </w:r>
            <w:r w:rsidRPr="007B4CC2">
              <w:rPr>
                <w:rFonts w:ascii="Times New Roman" w:hAnsi="Times New Roman" w:cs="Times New Roman"/>
                <w:color w:val="auto"/>
              </w:rPr>
              <w:t>ml/cm H</w:t>
            </w:r>
            <w:r w:rsidRPr="007B4CC2">
              <w:rPr>
                <w:rFonts w:ascii="Times New Roman" w:hAnsi="Times New Roman" w:cs="Times New Roman"/>
                <w:color w:val="auto"/>
                <w:vertAlign w:val="subscript"/>
              </w:rPr>
              <w:t>2</w:t>
            </w:r>
            <w:r w:rsidRPr="007B4CC2">
              <w:rPr>
                <w:rFonts w:ascii="Times New Roman" w:hAnsi="Times New Roman" w:cs="Times New Roman"/>
                <w:color w:val="auto"/>
              </w:rPr>
              <w:t>O</w:t>
            </w:r>
            <w:r w:rsidRPr="007B4CC2">
              <w:rPr>
                <w:rFonts w:ascii="Times New Roman" w:hAnsi="Times New Roman" w:cs="Times New Roman"/>
                <w:bCs/>
                <w:color w:val="auto"/>
              </w:rPr>
              <w:t xml:space="preserve"> from day 1 to 3 on ECMO</w:t>
            </w:r>
          </w:p>
        </w:tc>
        <w:tc>
          <w:tcPr>
            <w:tcW w:w="2652" w:type="dxa"/>
            <w:tcBorders>
              <w:bottom w:val="single" w:sz="4" w:space="0" w:color="auto"/>
            </w:tcBorders>
          </w:tcPr>
          <w:p w:rsidR="00890164" w:rsidRPr="007B4CC2" w:rsidRDefault="00890164" w:rsidP="00270AAE">
            <w:pPr>
              <w:pStyle w:val="HTML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2.238 (1.224-4.094)</w:t>
            </w:r>
          </w:p>
        </w:tc>
        <w:tc>
          <w:tcPr>
            <w:tcW w:w="892" w:type="dxa"/>
            <w:tcBorders>
              <w:bottom w:val="single" w:sz="4" w:space="0" w:color="auto"/>
            </w:tcBorders>
          </w:tcPr>
          <w:p w:rsidR="00890164" w:rsidRPr="007B4CC2" w:rsidRDefault="00890164" w:rsidP="00270AAE">
            <w:pPr>
              <w:pStyle w:val="HTML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B4CC2">
              <w:rPr>
                <w:rFonts w:ascii="Times New Roman" w:hAnsi="Times New Roman" w:cs="Times New Roman"/>
                <w:color w:val="auto"/>
              </w:rPr>
              <w:t>0.009</w:t>
            </w:r>
          </w:p>
        </w:tc>
      </w:tr>
    </w:tbl>
    <w:p w:rsidR="006137C6" w:rsidRDefault="00890164" w:rsidP="006B199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kern w:val="0"/>
          <w:szCs w:val="24"/>
        </w:rPr>
      </w:pPr>
      <w:r w:rsidRPr="006B199B">
        <w:rPr>
          <w:rFonts w:ascii="Times New Roman" w:hAnsi="Times New Roman"/>
          <w:i/>
          <w:szCs w:val="24"/>
        </w:rPr>
        <w:t>ARDS</w:t>
      </w:r>
      <w:r w:rsidR="006B199B">
        <w:rPr>
          <w:rFonts w:ascii="Times New Roman" w:hAnsi="Times New Roman"/>
          <w:szCs w:val="24"/>
        </w:rPr>
        <w:t xml:space="preserve"> </w:t>
      </w:r>
      <w:r w:rsidRPr="007B4CC2">
        <w:rPr>
          <w:rFonts w:ascii="Times New Roman" w:hAnsi="Times New Roman"/>
          <w:szCs w:val="24"/>
        </w:rPr>
        <w:t xml:space="preserve">acute respiratory distress syndrome, </w:t>
      </w:r>
      <w:r w:rsidRPr="006B199B">
        <w:rPr>
          <w:rFonts w:ascii="Times New Roman" w:hAnsi="Times New Roman"/>
          <w:i/>
          <w:szCs w:val="24"/>
        </w:rPr>
        <w:t xml:space="preserve">CI </w:t>
      </w:r>
      <w:r w:rsidRPr="007B4CC2">
        <w:rPr>
          <w:rFonts w:ascii="Times New Roman" w:hAnsi="Times New Roman"/>
          <w:szCs w:val="24"/>
        </w:rPr>
        <w:t xml:space="preserve">confidence interval, </w:t>
      </w:r>
      <w:r w:rsidRPr="006B199B">
        <w:rPr>
          <w:rFonts w:ascii="Times New Roman" w:hAnsi="Times New Roman"/>
          <w:i/>
          <w:szCs w:val="24"/>
        </w:rPr>
        <w:t>ECMO</w:t>
      </w:r>
      <w:r w:rsidRPr="007B4CC2">
        <w:rPr>
          <w:rFonts w:ascii="Times New Roman" w:hAnsi="Times New Roman"/>
          <w:szCs w:val="24"/>
        </w:rPr>
        <w:t xml:space="preserve"> extracorporeal membrane oxygenation, </w:t>
      </w:r>
      <w:r w:rsidRPr="006B199B">
        <w:rPr>
          <w:rFonts w:ascii="Times New Roman" w:hAnsi="Times New Roman"/>
          <w:i/>
          <w:szCs w:val="24"/>
        </w:rPr>
        <w:t>MP</w:t>
      </w:r>
      <w:r w:rsidRPr="007B4CC2">
        <w:rPr>
          <w:rFonts w:ascii="Times New Roman" w:hAnsi="Times New Roman"/>
          <w:szCs w:val="24"/>
        </w:rPr>
        <w:t xml:space="preserve"> mechanical power, </w:t>
      </w:r>
      <w:r w:rsidRPr="006B199B">
        <w:rPr>
          <w:rFonts w:ascii="Times New Roman" w:hAnsi="Times New Roman"/>
          <w:i/>
          <w:kern w:val="0"/>
          <w:szCs w:val="24"/>
        </w:rPr>
        <w:t>PEEP</w:t>
      </w:r>
      <w:r w:rsidR="006B199B">
        <w:rPr>
          <w:rFonts w:ascii="Times New Roman" w:hAnsi="Times New Roman"/>
          <w:kern w:val="0"/>
          <w:szCs w:val="24"/>
        </w:rPr>
        <w:t xml:space="preserve"> </w:t>
      </w:r>
      <w:r w:rsidRPr="007B4CC2">
        <w:rPr>
          <w:rFonts w:ascii="Times New Roman" w:hAnsi="Times New Roman"/>
          <w:kern w:val="0"/>
          <w:szCs w:val="24"/>
        </w:rPr>
        <w:t>positive end-expiratory pressure,</w:t>
      </w:r>
      <w:r w:rsidRPr="006B199B">
        <w:rPr>
          <w:rFonts w:ascii="Times New Roman" w:hAnsi="Times New Roman"/>
          <w:i/>
          <w:kern w:val="0"/>
          <w:szCs w:val="24"/>
        </w:rPr>
        <w:t xml:space="preserve"> PBW </w:t>
      </w:r>
      <w:r w:rsidRPr="007B4CC2">
        <w:rPr>
          <w:rFonts w:ascii="Times New Roman" w:hAnsi="Times New Roman"/>
          <w:szCs w:val="24"/>
        </w:rPr>
        <w:t>predicted body weight,</w:t>
      </w:r>
      <w:r w:rsidRPr="007B4CC2">
        <w:rPr>
          <w:rFonts w:ascii="Times New Roman" w:hAnsi="Times New Roman"/>
          <w:kern w:val="0"/>
          <w:szCs w:val="24"/>
        </w:rPr>
        <w:t xml:space="preserve"> </w:t>
      </w:r>
      <w:r w:rsidRPr="006B199B">
        <w:rPr>
          <w:rFonts w:ascii="Times New Roman" w:hAnsi="Times New Roman"/>
          <w:i/>
          <w:kern w:val="0"/>
          <w:szCs w:val="24"/>
        </w:rPr>
        <w:t>SOFA</w:t>
      </w:r>
      <w:r w:rsidR="006B199B">
        <w:rPr>
          <w:rFonts w:ascii="Times New Roman" w:hAnsi="Times New Roman"/>
          <w:kern w:val="0"/>
          <w:szCs w:val="24"/>
        </w:rPr>
        <w:t xml:space="preserve"> </w:t>
      </w:r>
      <w:r w:rsidRPr="007B4CC2">
        <w:rPr>
          <w:rFonts w:ascii="Times New Roman" w:hAnsi="Times New Roman"/>
          <w:szCs w:val="24"/>
        </w:rPr>
        <w:t>Sequential Organ Failure Assessment</w:t>
      </w:r>
      <w:r w:rsidRPr="007B4CC2">
        <w:rPr>
          <w:rFonts w:ascii="Times New Roman" w:hAnsi="Times New Roman"/>
          <w:kern w:val="0"/>
          <w:szCs w:val="24"/>
        </w:rPr>
        <w:t xml:space="preserve"> </w:t>
      </w:r>
    </w:p>
    <w:p w:rsidR="003C4850" w:rsidRPr="003C4850" w:rsidRDefault="006137C6" w:rsidP="006B199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</w:rPr>
      </w:pPr>
      <w:r w:rsidRPr="00B86996">
        <w:rPr>
          <w:rFonts w:ascii="Times New Roman" w:hAnsi="Times New Roman"/>
          <w:kern w:val="0"/>
          <w:szCs w:val="24"/>
        </w:rPr>
        <w:t>Multivariate analysis model included age, pulmonary or extrapulmonary cause of ARDS</w:t>
      </w:r>
      <w:bookmarkStart w:id="0" w:name="_GoBack"/>
      <w:bookmarkEnd w:id="0"/>
      <w:r w:rsidRPr="00B86996">
        <w:rPr>
          <w:rFonts w:ascii="Times New Roman" w:hAnsi="Times New Roman"/>
          <w:kern w:val="0"/>
          <w:szCs w:val="24"/>
        </w:rPr>
        <w:t>, diabetes mellitus, chronic liver disease, i</w:t>
      </w:r>
      <w:r w:rsidRPr="00B86996">
        <w:rPr>
          <w:rFonts w:ascii="Times New Roman" w:hAnsi="Times New Roman"/>
          <w:bCs/>
          <w:szCs w:val="24"/>
        </w:rPr>
        <w:t xml:space="preserve">mmunocompromised status, ARDS duration before ECMO, mean SOFA score from day 1 to 3 on ECMO, and mean values of ventilatory parameters from day 1 to 3 on ECMO (tidal volume/PBW, PEEP, peak </w:t>
      </w:r>
      <w:r w:rsidRPr="00B86996">
        <w:rPr>
          <w:rFonts w:ascii="Times New Roman" w:hAnsi="Times New Roman"/>
          <w:szCs w:val="24"/>
        </w:rPr>
        <w:t>inspiratory</w:t>
      </w:r>
      <w:r w:rsidRPr="00B86996">
        <w:rPr>
          <w:rFonts w:ascii="Times New Roman" w:hAnsi="Times New Roman"/>
          <w:bCs/>
          <w:szCs w:val="24"/>
        </w:rPr>
        <w:t xml:space="preserve"> pressure, dynamic compliance, total respiratory rate, MP</w:t>
      </w:r>
      <w:r>
        <w:rPr>
          <w:rFonts w:ascii="Times New Roman" w:hAnsi="Times New Roman"/>
          <w:bCs/>
          <w:szCs w:val="24"/>
        </w:rPr>
        <w:t>/Compliance</w:t>
      </w:r>
      <w:r w:rsidRPr="00B86996">
        <w:rPr>
          <w:rFonts w:ascii="Times New Roman" w:hAnsi="Times New Roman"/>
          <w:bCs/>
          <w:szCs w:val="24"/>
        </w:rPr>
        <w:t>)</w:t>
      </w:r>
      <w:r w:rsidR="00890164" w:rsidRPr="007B4CC2">
        <w:rPr>
          <w:rFonts w:ascii="Times New Roman" w:hAnsi="Times New Roman"/>
          <w:kern w:val="0"/>
          <w:szCs w:val="24"/>
        </w:rPr>
        <w:t xml:space="preserve">   </w:t>
      </w:r>
    </w:p>
    <w:sectPr w:rsidR="003C4850" w:rsidRPr="003C4850" w:rsidSect="00B908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306" w:rsidRDefault="00016306" w:rsidP="00992BC3">
      <w:r>
        <w:separator/>
      </w:r>
    </w:p>
  </w:endnote>
  <w:endnote w:type="continuationSeparator" w:id="0">
    <w:p w:rsidR="00016306" w:rsidRDefault="00016306" w:rsidP="00992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,Bold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FpwklfMyriadPro-Bold">
    <w:altName w:val="微軟正黑體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306" w:rsidRDefault="00016306" w:rsidP="00992BC3">
      <w:r>
        <w:separator/>
      </w:r>
    </w:p>
  </w:footnote>
  <w:footnote w:type="continuationSeparator" w:id="0">
    <w:p w:rsidR="00016306" w:rsidRDefault="00016306" w:rsidP="00992B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684"/>
    <w:rsid w:val="00000780"/>
    <w:rsid w:val="00002036"/>
    <w:rsid w:val="0000505C"/>
    <w:rsid w:val="00007E99"/>
    <w:rsid w:val="00016306"/>
    <w:rsid w:val="0001777A"/>
    <w:rsid w:val="00026BE5"/>
    <w:rsid w:val="00030CEC"/>
    <w:rsid w:val="00032FE4"/>
    <w:rsid w:val="00054B50"/>
    <w:rsid w:val="00054C06"/>
    <w:rsid w:val="00061A20"/>
    <w:rsid w:val="00067312"/>
    <w:rsid w:val="0007562A"/>
    <w:rsid w:val="000765B1"/>
    <w:rsid w:val="000817D2"/>
    <w:rsid w:val="00084B34"/>
    <w:rsid w:val="00086699"/>
    <w:rsid w:val="00095483"/>
    <w:rsid w:val="0009577A"/>
    <w:rsid w:val="000A0161"/>
    <w:rsid w:val="000A4070"/>
    <w:rsid w:val="000B078E"/>
    <w:rsid w:val="000B3B91"/>
    <w:rsid w:val="000C513D"/>
    <w:rsid w:val="000D13CE"/>
    <w:rsid w:val="000D5BE8"/>
    <w:rsid w:val="000E2681"/>
    <w:rsid w:val="000E6142"/>
    <w:rsid w:val="00113565"/>
    <w:rsid w:val="00114D57"/>
    <w:rsid w:val="00123762"/>
    <w:rsid w:val="00135531"/>
    <w:rsid w:val="0013748A"/>
    <w:rsid w:val="00143B0D"/>
    <w:rsid w:val="00146D79"/>
    <w:rsid w:val="00154B57"/>
    <w:rsid w:val="00155254"/>
    <w:rsid w:val="001571B4"/>
    <w:rsid w:val="001715E8"/>
    <w:rsid w:val="001722AC"/>
    <w:rsid w:val="00172A9D"/>
    <w:rsid w:val="00174B58"/>
    <w:rsid w:val="00174BEA"/>
    <w:rsid w:val="00175590"/>
    <w:rsid w:val="00185F4B"/>
    <w:rsid w:val="00187647"/>
    <w:rsid w:val="001963FD"/>
    <w:rsid w:val="001A1DD6"/>
    <w:rsid w:val="001A2842"/>
    <w:rsid w:val="001A6CFB"/>
    <w:rsid w:val="001B0A14"/>
    <w:rsid w:val="001B3161"/>
    <w:rsid w:val="001B46FE"/>
    <w:rsid w:val="001C26FE"/>
    <w:rsid w:val="001D43ED"/>
    <w:rsid w:val="001D5AB4"/>
    <w:rsid w:val="001E0173"/>
    <w:rsid w:val="001E256F"/>
    <w:rsid w:val="001F7324"/>
    <w:rsid w:val="002007D2"/>
    <w:rsid w:val="00210CBF"/>
    <w:rsid w:val="002232F9"/>
    <w:rsid w:val="002352EA"/>
    <w:rsid w:val="00236C19"/>
    <w:rsid w:val="002523D5"/>
    <w:rsid w:val="002725E5"/>
    <w:rsid w:val="00274237"/>
    <w:rsid w:val="00274C16"/>
    <w:rsid w:val="002752B9"/>
    <w:rsid w:val="00276DA2"/>
    <w:rsid w:val="002821FB"/>
    <w:rsid w:val="00282BC5"/>
    <w:rsid w:val="00284B2F"/>
    <w:rsid w:val="002947F3"/>
    <w:rsid w:val="002B3616"/>
    <w:rsid w:val="002B667F"/>
    <w:rsid w:val="002C2E08"/>
    <w:rsid w:val="002D2755"/>
    <w:rsid w:val="002D7800"/>
    <w:rsid w:val="002F0EE5"/>
    <w:rsid w:val="00300F62"/>
    <w:rsid w:val="00305E24"/>
    <w:rsid w:val="00316669"/>
    <w:rsid w:val="00320FDD"/>
    <w:rsid w:val="00323254"/>
    <w:rsid w:val="00330011"/>
    <w:rsid w:val="003416B2"/>
    <w:rsid w:val="00341D45"/>
    <w:rsid w:val="00344BF0"/>
    <w:rsid w:val="00350796"/>
    <w:rsid w:val="00362FDB"/>
    <w:rsid w:val="00374F95"/>
    <w:rsid w:val="00377192"/>
    <w:rsid w:val="00381781"/>
    <w:rsid w:val="00383261"/>
    <w:rsid w:val="00394CBF"/>
    <w:rsid w:val="003A2E6E"/>
    <w:rsid w:val="003A5EE7"/>
    <w:rsid w:val="003B723F"/>
    <w:rsid w:val="003B77EF"/>
    <w:rsid w:val="003C3B3F"/>
    <w:rsid w:val="003C4850"/>
    <w:rsid w:val="003D37C0"/>
    <w:rsid w:val="003E3ADC"/>
    <w:rsid w:val="003F3304"/>
    <w:rsid w:val="00401832"/>
    <w:rsid w:val="004027B6"/>
    <w:rsid w:val="00404102"/>
    <w:rsid w:val="004116C9"/>
    <w:rsid w:val="004201BC"/>
    <w:rsid w:val="00423C6A"/>
    <w:rsid w:val="004551D3"/>
    <w:rsid w:val="004665B0"/>
    <w:rsid w:val="0046753A"/>
    <w:rsid w:val="004716E4"/>
    <w:rsid w:val="004778F7"/>
    <w:rsid w:val="004814C5"/>
    <w:rsid w:val="00482E31"/>
    <w:rsid w:val="004865AB"/>
    <w:rsid w:val="00494F97"/>
    <w:rsid w:val="00495C35"/>
    <w:rsid w:val="004A5725"/>
    <w:rsid w:val="004A6F56"/>
    <w:rsid w:val="004A7D89"/>
    <w:rsid w:val="004C0260"/>
    <w:rsid w:val="004C4A3E"/>
    <w:rsid w:val="004D2488"/>
    <w:rsid w:val="004D46A6"/>
    <w:rsid w:val="004D7D6D"/>
    <w:rsid w:val="004F6362"/>
    <w:rsid w:val="005112C9"/>
    <w:rsid w:val="0052599C"/>
    <w:rsid w:val="005317FE"/>
    <w:rsid w:val="00534298"/>
    <w:rsid w:val="00534325"/>
    <w:rsid w:val="00536B34"/>
    <w:rsid w:val="005406C6"/>
    <w:rsid w:val="00541E5B"/>
    <w:rsid w:val="005645A7"/>
    <w:rsid w:val="005730A1"/>
    <w:rsid w:val="00575D95"/>
    <w:rsid w:val="005774C7"/>
    <w:rsid w:val="0058065F"/>
    <w:rsid w:val="005809C3"/>
    <w:rsid w:val="00590AC4"/>
    <w:rsid w:val="005B4F77"/>
    <w:rsid w:val="005B5179"/>
    <w:rsid w:val="005C34F7"/>
    <w:rsid w:val="005D566D"/>
    <w:rsid w:val="005E1044"/>
    <w:rsid w:val="005E27A2"/>
    <w:rsid w:val="005F18A3"/>
    <w:rsid w:val="006043C9"/>
    <w:rsid w:val="0061368F"/>
    <w:rsid w:val="00613793"/>
    <w:rsid w:val="006137C6"/>
    <w:rsid w:val="0061738B"/>
    <w:rsid w:val="00621D67"/>
    <w:rsid w:val="006228B5"/>
    <w:rsid w:val="00624621"/>
    <w:rsid w:val="0064049C"/>
    <w:rsid w:val="006505AB"/>
    <w:rsid w:val="00654454"/>
    <w:rsid w:val="006554E3"/>
    <w:rsid w:val="00656C86"/>
    <w:rsid w:val="00656E12"/>
    <w:rsid w:val="006571F4"/>
    <w:rsid w:val="0066087C"/>
    <w:rsid w:val="00672D4B"/>
    <w:rsid w:val="006762FE"/>
    <w:rsid w:val="00682AC8"/>
    <w:rsid w:val="0068576B"/>
    <w:rsid w:val="00685A15"/>
    <w:rsid w:val="00687B12"/>
    <w:rsid w:val="0069059A"/>
    <w:rsid w:val="006915D7"/>
    <w:rsid w:val="00696505"/>
    <w:rsid w:val="006A083C"/>
    <w:rsid w:val="006B199B"/>
    <w:rsid w:val="006C0FDF"/>
    <w:rsid w:val="006C2FFE"/>
    <w:rsid w:val="006C4EDD"/>
    <w:rsid w:val="006C6029"/>
    <w:rsid w:val="006D2D41"/>
    <w:rsid w:val="006D5F01"/>
    <w:rsid w:val="006E178B"/>
    <w:rsid w:val="006E2AE6"/>
    <w:rsid w:val="006E2FA8"/>
    <w:rsid w:val="007119EF"/>
    <w:rsid w:val="00722B9C"/>
    <w:rsid w:val="007251F0"/>
    <w:rsid w:val="0073428B"/>
    <w:rsid w:val="007347FB"/>
    <w:rsid w:val="00735592"/>
    <w:rsid w:val="00735747"/>
    <w:rsid w:val="007422DA"/>
    <w:rsid w:val="0074537E"/>
    <w:rsid w:val="00754F59"/>
    <w:rsid w:val="00757768"/>
    <w:rsid w:val="00761D7F"/>
    <w:rsid w:val="00763D1C"/>
    <w:rsid w:val="00766F7B"/>
    <w:rsid w:val="00772398"/>
    <w:rsid w:val="007728F6"/>
    <w:rsid w:val="00774621"/>
    <w:rsid w:val="00785E12"/>
    <w:rsid w:val="00791169"/>
    <w:rsid w:val="007944F4"/>
    <w:rsid w:val="007A0C25"/>
    <w:rsid w:val="007A13C3"/>
    <w:rsid w:val="007A38BD"/>
    <w:rsid w:val="007A3CC3"/>
    <w:rsid w:val="007B4CC2"/>
    <w:rsid w:val="007C6E22"/>
    <w:rsid w:val="00814078"/>
    <w:rsid w:val="00815F97"/>
    <w:rsid w:val="00816251"/>
    <w:rsid w:val="00817510"/>
    <w:rsid w:val="00820D76"/>
    <w:rsid w:val="00821DB8"/>
    <w:rsid w:val="00830432"/>
    <w:rsid w:val="008545FC"/>
    <w:rsid w:val="00866C26"/>
    <w:rsid w:val="00870189"/>
    <w:rsid w:val="008729B5"/>
    <w:rsid w:val="00885C45"/>
    <w:rsid w:val="00890164"/>
    <w:rsid w:val="008A6383"/>
    <w:rsid w:val="008A76E9"/>
    <w:rsid w:val="008B034E"/>
    <w:rsid w:val="008B3DAF"/>
    <w:rsid w:val="008C249B"/>
    <w:rsid w:val="008C4FE9"/>
    <w:rsid w:val="008C5AC5"/>
    <w:rsid w:val="008D5065"/>
    <w:rsid w:val="008D54C2"/>
    <w:rsid w:val="008F2E41"/>
    <w:rsid w:val="008F44B4"/>
    <w:rsid w:val="008F6233"/>
    <w:rsid w:val="0091625D"/>
    <w:rsid w:val="00930A31"/>
    <w:rsid w:val="00932848"/>
    <w:rsid w:val="0093533E"/>
    <w:rsid w:val="00936133"/>
    <w:rsid w:val="00940ECC"/>
    <w:rsid w:val="0095012E"/>
    <w:rsid w:val="00954088"/>
    <w:rsid w:val="0096088E"/>
    <w:rsid w:val="009616D5"/>
    <w:rsid w:val="00970163"/>
    <w:rsid w:val="00976D9A"/>
    <w:rsid w:val="00985DC1"/>
    <w:rsid w:val="00992BC3"/>
    <w:rsid w:val="00994181"/>
    <w:rsid w:val="009A0412"/>
    <w:rsid w:val="009A0F66"/>
    <w:rsid w:val="009A5BE2"/>
    <w:rsid w:val="009C0CF7"/>
    <w:rsid w:val="009C2B93"/>
    <w:rsid w:val="009D1C6F"/>
    <w:rsid w:val="009D5B42"/>
    <w:rsid w:val="009D6B26"/>
    <w:rsid w:val="009E0C17"/>
    <w:rsid w:val="009E2D6E"/>
    <w:rsid w:val="009E5D07"/>
    <w:rsid w:val="009F2CB3"/>
    <w:rsid w:val="00A02C17"/>
    <w:rsid w:val="00A07620"/>
    <w:rsid w:val="00A22626"/>
    <w:rsid w:val="00A2282C"/>
    <w:rsid w:val="00A30491"/>
    <w:rsid w:val="00A37F42"/>
    <w:rsid w:val="00A470DE"/>
    <w:rsid w:val="00A516D5"/>
    <w:rsid w:val="00A538BC"/>
    <w:rsid w:val="00A64D2E"/>
    <w:rsid w:val="00A72399"/>
    <w:rsid w:val="00A77222"/>
    <w:rsid w:val="00A80057"/>
    <w:rsid w:val="00A86DC0"/>
    <w:rsid w:val="00A86E34"/>
    <w:rsid w:val="00A878B8"/>
    <w:rsid w:val="00A92782"/>
    <w:rsid w:val="00A95B8D"/>
    <w:rsid w:val="00AA3BF6"/>
    <w:rsid w:val="00AA5984"/>
    <w:rsid w:val="00AA6E59"/>
    <w:rsid w:val="00AC393F"/>
    <w:rsid w:val="00AC741B"/>
    <w:rsid w:val="00AC78EF"/>
    <w:rsid w:val="00AD0F3B"/>
    <w:rsid w:val="00AD39DF"/>
    <w:rsid w:val="00AE33A3"/>
    <w:rsid w:val="00AE4254"/>
    <w:rsid w:val="00AE50CF"/>
    <w:rsid w:val="00AF2FE7"/>
    <w:rsid w:val="00B001CD"/>
    <w:rsid w:val="00B01C0F"/>
    <w:rsid w:val="00B053B3"/>
    <w:rsid w:val="00B21033"/>
    <w:rsid w:val="00B211BD"/>
    <w:rsid w:val="00B26BDD"/>
    <w:rsid w:val="00B30B79"/>
    <w:rsid w:val="00B36265"/>
    <w:rsid w:val="00B42AD6"/>
    <w:rsid w:val="00B465EF"/>
    <w:rsid w:val="00B46E48"/>
    <w:rsid w:val="00B5773E"/>
    <w:rsid w:val="00B64A41"/>
    <w:rsid w:val="00B66705"/>
    <w:rsid w:val="00B678A8"/>
    <w:rsid w:val="00B67A7C"/>
    <w:rsid w:val="00B841F2"/>
    <w:rsid w:val="00B8710D"/>
    <w:rsid w:val="00B908C1"/>
    <w:rsid w:val="00BA3E07"/>
    <w:rsid w:val="00BB55FF"/>
    <w:rsid w:val="00BC161D"/>
    <w:rsid w:val="00BC1BE2"/>
    <w:rsid w:val="00BC5FC7"/>
    <w:rsid w:val="00BD3E4F"/>
    <w:rsid w:val="00BD4022"/>
    <w:rsid w:val="00BE652C"/>
    <w:rsid w:val="00BF0159"/>
    <w:rsid w:val="00BF195A"/>
    <w:rsid w:val="00BF726A"/>
    <w:rsid w:val="00C02431"/>
    <w:rsid w:val="00C05E6C"/>
    <w:rsid w:val="00C12C8A"/>
    <w:rsid w:val="00C144EA"/>
    <w:rsid w:val="00C15D6E"/>
    <w:rsid w:val="00C1628E"/>
    <w:rsid w:val="00C24A58"/>
    <w:rsid w:val="00C31974"/>
    <w:rsid w:val="00C428DA"/>
    <w:rsid w:val="00C513A3"/>
    <w:rsid w:val="00C53445"/>
    <w:rsid w:val="00C57962"/>
    <w:rsid w:val="00C6278C"/>
    <w:rsid w:val="00C73FB5"/>
    <w:rsid w:val="00C8087D"/>
    <w:rsid w:val="00C83AC1"/>
    <w:rsid w:val="00C84080"/>
    <w:rsid w:val="00C8691A"/>
    <w:rsid w:val="00C87876"/>
    <w:rsid w:val="00C95A54"/>
    <w:rsid w:val="00CA0E80"/>
    <w:rsid w:val="00CA28A7"/>
    <w:rsid w:val="00CB09FC"/>
    <w:rsid w:val="00CC29B0"/>
    <w:rsid w:val="00CC75C4"/>
    <w:rsid w:val="00CD327A"/>
    <w:rsid w:val="00CD7CCB"/>
    <w:rsid w:val="00CE1E0E"/>
    <w:rsid w:val="00CE76AC"/>
    <w:rsid w:val="00CE788F"/>
    <w:rsid w:val="00D10C80"/>
    <w:rsid w:val="00D12DE7"/>
    <w:rsid w:val="00D255C4"/>
    <w:rsid w:val="00D30710"/>
    <w:rsid w:val="00D422A6"/>
    <w:rsid w:val="00D53160"/>
    <w:rsid w:val="00D62848"/>
    <w:rsid w:val="00D65083"/>
    <w:rsid w:val="00D813FD"/>
    <w:rsid w:val="00D836AF"/>
    <w:rsid w:val="00D903D6"/>
    <w:rsid w:val="00D925EC"/>
    <w:rsid w:val="00DA4FA4"/>
    <w:rsid w:val="00DA5228"/>
    <w:rsid w:val="00DA67C4"/>
    <w:rsid w:val="00DA6C0B"/>
    <w:rsid w:val="00DB47E8"/>
    <w:rsid w:val="00DB7332"/>
    <w:rsid w:val="00DB7465"/>
    <w:rsid w:val="00DC5551"/>
    <w:rsid w:val="00DC67DA"/>
    <w:rsid w:val="00DE2737"/>
    <w:rsid w:val="00DE2F69"/>
    <w:rsid w:val="00DE4051"/>
    <w:rsid w:val="00DE4DE9"/>
    <w:rsid w:val="00DF7692"/>
    <w:rsid w:val="00E14778"/>
    <w:rsid w:val="00E230C5"/>
    <w:rsid w:val="00E334A4"/>
    <w:rsid w:val="00E3393B"/>
    <w:rsid w:val="00E417A7"/>
    <w:rsid w:val="00E42381"/>
    <w:rsid w:val="00E45EDA"/>
    <w:rsid w:val="00E6418E"/>
    <w:rsid w:val="00E65786"/>
    <w:rsid w:val="00E6779D"/>
    <w:rsid w:val="00E7247D"/>
    <w:rsid w:val="00E74204"/>
    <w:rsid w:val="00E81772"/>
    <w:rsid w:val="00E847CF"/>
    <w:rsid w:val="00E8652D"/>
    <w:rsid w:val="00E93D54"/>
    <w:rsid w:val="00EA46BB"/>
    <w:rsid w:val="00EC2A09"/>
    <w:rsid w:val="00EC2F56"/>
    <w:rsid w:val="00EC7B77"/>
    <w:rsid w:val="00EE2D1A"/>
    <w:rsid w:val="00EF04F8"/>
    <w:rsid w:val="00EF16BE"/>
    <w:rsid w:val="00F04077"/>
    <w:rsid w:val="00F04F2C"/>
    <w:rsid w:val="00F064A2"/>
    <w:rsid w:val="00F12684"/>
    <w:rsid w:val="00F2471D"/>
    <w:rsid w:val="00F434EB"/>
    <w:rsid w:val="00F500EB"/>
    <w:rsid w:val="00F57AB8"/>
    <w:rsid w:val="00F6358D"/>
    <w:rsid w:val="00F820F2"/>
    <w:rsid w:val="00F84090"/>
    <w:rsid w:val="00F86E97"/>
    <w:rsid w:val="00F93573"/>
    <w:rsid w:val="00F93575"/>
    <w:rsid w:val="00FA44EA"/>
    <w:rsid w:val="00FB71F6"/>
    <w:rsid w:val="00FC0077"/>
    <w:rsid w:val="00FC39E1"/>
    <w:rsid w:val="00FD21F5"/>
    <w:rsid w:val="00FD26B9"/>
    <w:rsid w:val="00FD77C5"/>
    <w:rsid w:val="00FE4B59"/>
    <w:rsid w:val="00FF1CC0"/>
    <w:rsid w:val="00FF27D7"/>
    <w:rsid w:val="00FF7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2ABE3EB-33D0-49C1-B9F6-A1DB01D6F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2684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F1268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F12684"/>
    <w:rPr>
      <w:rFonts w:ascii="細明體" w:eastAsia="細明體" w:hAnsi="細明體" w:cs="細明體"/>
      <w:kern w:val="0"/>
      <w:szCs w:val="24"/>
    </w:rPr>
  </w:style>
  <w:style w:type="character" w:styleId="a3">
    <w:name w:val="Emphasis"/>
    <w:basedOn w:val="a0"/>
    <w:uiPriority w:val="20"/>
    <w:qFormat/>
    <w:rsid w:val="00F12684"/>
    <w:rPr>
      <w:i/>
      <w:iCs/>
    </w:rPr>
  </w:style>
  <w:style w:type="table" w:customStyle="1" w:styleId="1">
    <w:name w:val="淺色網底1"/>
    <w:basedOn w:val="a1"/>
    <w:uiPriority w:val="60"/>
    <w:rsid w:val="00F1268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4">
    <w:name w:val="header"/>
    <w:basedOn w:val="a"/>
    <w:link w:val="a5"/>
    <w:uiPriority w:val="99"/>
    <w:unhideWhenUsed/>
    <w:rsid w:val="00992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92BC3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92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92BC3"/>
    <w:rPr>
      <w:rFonts w:ascii="Calibri" w:eastAsia="新細明體" w:hAnsi="Calibri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D255C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288</Words>
  <Characters>1647</Characters>
  <Application>Microsoft Office Word</Application>
  <DocSecurity>0</DocSecurity>
  <Lines>13</Lines>
  <Paragraphs>3</Paragraphs>
  <ScaleCrop>false</ScaleCrop>
  <Company>Toshiba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Kao</dc:creator>
  <cp:keywords/>
  <dc:description/>
  <cp:lastModifiedBy>HP</cp:lastModifiedBy>
  <cp:revision>38</cp:revision>
  <dcterms:created xsi:type="dcterms:W3CDTF">2020-09-08T07:38:00Z</dcterms:created>
  <dcterms:modified xsi:type="dcterms:W3CDTF">2020-11-25T13:11:00Z</dcterms:modified>
</cp:coreProperties>
</file>