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B33" w:rsidRDefault="0012792E">
      <w:r>
        <w:t xml:space="preserve">Additional File </w:t>
      </w:r>
      <w:r w:rsidR="00E618B3">
        <w:t>4</w:t>
      </w:r>
      <w:bookmarkStart w:id="0" w:name="_GoBack"/>
      <w:bookmarkEnd w:id="0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03"/>
        <w:gridCol w:w="1293"/>
        <w:gridCol w:w="1271"/>
        <w:gridCol w:w="1290"/>
        <w:gridCol w:w="1275"/>
        <w:gridCol w:w="1539"/>
        <w:gridCol w:w="2289"/>
      </w:tblGrid>
      <w:tr w:rsidR="0012792E" w:rsidTr="0012792E">
        <w:tc>
          <w:tcPr>
            <w:tcW w:w="1103" w:type="dxa"/>
            <w:vMerge w:val="restart"/>
          </w:tcPr>
          <w:p w:rsidR="0012792E" w:rsidRDefault="0012792E" w:rsidP="0012792E">
            <w:r>
              <w:t>Study (First author, year)</w:t>
            </w:r>
          </w:p>
        </w:tc>
        <w:tc>
          <w:tcPr>
            <w:tcW w:w="1293" w:type="dxa"/>
            <w:vMerge w:val="restart"/>
          </w:tcPr>
          <w:p w:rsidR="0012792E" w:rsidRDefault="0012792E" w:rsidP="0012792E">
            <w:r>
              <w:t>Population Included</w:t>
            </w:r>
          </w:p>
        </w:tc>
        <w:tc>
          <w:tcPr>
            <w:tcW w:w="1271" w:type="dxa"/>
            <w:vMerge w:val="restart"/>
          </w:tcPr>
          <w:p w:rsidR="0012792E" w:rsidRDefault="0012792E" w:rsidP="0012792E">
            <w:r>
              <w:t>RRT Modality</w:t>
            </w:r>
          </w:p>
        </w:tc>
        <w:tc>
          <w:tcPr>
            <w:tcW w:w="4104" w:type="dxa"/>
            <w:gridSpan w:val="3"/>
          </w:tcPr>
          <w:p w:rsidR="0012792E" w:rsidRDefault="0012792E" w:rsidP="0012792E">
            <w:r>
              <w:t>Secondary endpoint(s) reported</w:t>
            </w:r>
          </w:p>
        </w:tc>
        <w:tc>
          <w:tcPr>
            <w:tcW w:w="2289" w:type="dxa"/>
          </w:tcPr>
          <w:p w:rsidR="0012792E" w:rsidRDefault="0012792E" w:rsidP="0012792E">
            <w:r>
              <w:t>Secondary endpoints assessed in relation to predictive factors</w:t>
            </w:r>
          </w:p>
        </w:tc>
      </w:tr>
      <w:tr w:rsidR="0012792E" w:rsidTr="0012792E">
        <w:tc>
          <w:tcPr>
            <w:tcW w:w="1103" w:type="dxa"/>
            <w:vMerge/>
          </w:tcPr>
          <w:p w:rsidR="0012792E" w:rsidRDefault="0012792E" w:rsidP="0012792E"/>
        </w:tc>
        <w:tc>
          <w:tcPr>
            <w:tcW w:w="1293" w:type="dxa"/>
            <w:vMerge/>
          </w:tcPr>
          <w:p w:rsidR="0012792E" w:rsidRDefault="0012792E" w:rsidP="0012792E"/>
        </w:tc>
        <w:tc>
          <w:tcPr>
            <w:tcW w:w="1271" w:type="dxa"/>
            <w:vMerge/>
          </w:tcPr>
          <w:p w:rsidR="0012792E" w:rsidRDefault="0012792E" w:rsidP="0012792E"/>
        </w:tc>
        <w:tc>
          <w:tcPr>
            <w:tcW w:w="1290" w:type="dxa"/>
          </w:tcPr>
          <w:p w:rsidR="0012792E" w:rsidRDefault="0012792E" w:rsidP="0012792E">
            <w:r>
              <w:t>Duration of RRT</w:t>
            </w:r>
          </w:p>
        </w:tc>
        <w:tc>
          <w:tcPr>
            <w:tcW w:w="1275" w:type="dxa"/>
          </w:tcPr>
          <w:p w:rsidR="0012792E" w:rsidRDefault="0012792E" w:rsidP="0012792E">
            <w:r>
              <w:t>New CKD</w:t>
            </w:r>
          </w:p>
        </w:tc>
        <w:tc>
          <w:tcPr>
            <w:tcW w:w="1539" w:type="dxa"/>
          </w:tcPr>
          <w:p w:rsidR="0012792E" w:rsidRDefault="0012792E" w:rsidP="0012792E">
            <w:r>
              <w:t>RRT Utilization post-ICU discharge</w:t>
            </w:r>
          </w:p>
        </w:tc>
        <w:tc>
          <w:tcPr>
            <w:tcW w:w="2289" w:type="dxa"/>
          </w:tcPr>
          <w:p w:rsidR="0012792E" w:rsidRDefault="0012792E" w:rsidP="0012792E"/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Chen 2019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All a</w:t>
            </w:r>
            <w:r w:rsidRPr="00770717">
              <w:rPr>
                <w:bCs/>
                <w:sz w:val="18"/>
                <w:szCs w:val="18"/>
              </w:rPr>
              <w:t>dult patients</w:t>
            </w:r>
            <w:r>
              <w:rPr>
                <w:bCs/>
                <w:sz w:val="18"/>
                <w:szCs w:val="18"/>
              </w:rPr>
              <w:t xml:space="preserve"> with AKI receiving RRT</w:t>
            </w:r>
            <w:r w:rsidRPr="00770717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(hours)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Romero-Gonzalez 2018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Mixed ICU population</w:t>
            </w:r>
            <w:r>
              <w:rPr>
                <w:bCs/>
                <w:sz w:val="18"/>
                <w:szCs w:val="18"/>
              </w:rPr>
              <w:t>, Italy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Yes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Jeon 2018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Adult patients with AKI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 xml:space="preserve">No 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proofErr w:type="spellStart"/>
            <w:r w:rsidRPr="00770717">
              <w:rPr>
                <w:b/>
                <w:sz w:val="18"/>
                <w:szCs w:val="18"/>
              </w:rPr>
              <w:t>Itenov</w:t>
            </w:r>
            <w:proofErr w:type="spellEnd"/>
            <w:r w:rsidRPr="00770717">
              <w:rPr>
                <w:b/>
                <w:sz w:val="18"/>
                <w:szCs w:val="18"/>
              </w:rPr>
              <w:t xml:space="preserve"> 2018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Adult patients with AKI</w:t>
            </w:r>
            <w:r>
              <w:rPr>
                <w:bCs/>
                <w:sz w:val="18"/>
                <w:szCs w:val="18"/>
              </w:rPr>
              <w:t>, no ESRD</w:t>
            </w:r>
          </w:p>
        </w:tc>
        <w:tc>
          <w:tcPr>
            <w:tcW w:w="1271" w:type="dxa"/>
          </w:tcPr>
          <w:p w:rsidR="0012792E" w:rsidRDefault="0012792E" w:rsidP="0012792E">
            <w:r>
              <w:t>Unspecified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Reported % recovered prior renal function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Yoshida 2018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Al</w:t>
            </w:r>
            <w:r w:rsidRPr="00770717">
              <w:rPr>
                <w:bCs/>
                <w:sz w:val="18"/>
                <w:szCs w:val="18"/>
              </w:rPr>
              <w:t xml:space="preserve">l </w:t>
            </w:r>
            <w:r>
              <w:rPr>
                <w:bCs/>
                <w:sz w:val="18"/>
                <w:szCs w:val="18"/>
              </w:rPr>
              <w:t xml:space="preserve">adult </w:t>
            </w:r>
            <w:r w:rsidRPr="00770717">
              <w:rPr>
                <w:bCs/>
                <w:sz w:val="18"/>
                <w:szCs w:val="18"/>
              </w:rPr>
              <w:t>patients</w:t>
            </w:r>
            <w:r>
              <w:rPr>
                <w:bCs/>
                <w:sz w:val="18"/>
                <w:szCs w:val="18"/>
              </w:rPr>
              <w:t xml:space="preserve"> who received RRT</w:t>
            </w:r>
            <w:r w:rsidRPr="00770717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Kim 2018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ICU patients weaned</w:t>
            </w:r>
            <w:r>
              <w:rPr>
                <w:bCs/>
                <w:sz w:val="18"/>
                <w:szCs w:val="18"/>
              </w:rPr>
              <w:t xml:space="preserve"> successfully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proofErr w:type="spellStart"/>
            <w:r w:rsidRPr="00770717">
              <w:rPr>
                <w:b/>
                <w:sz w:val="18"/>
                <w:szCs w:val="18"/>
              </w:rPr>
              <w:t>Raurich</w:t>
            </w:r>
            <w:proofErr w:type="spellEnd"/>
            <w:r w:rsidRPr="00770717">
              <w:rPr>
                <w:b/>
                <w:sz w:val="18"/>
                <w:szCs w:val="18"/>
              </w:rPr>
              <w:t xml:space="preserve"> 2018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ICU patients requiring RRT who underwent weaning tests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Yes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Yang 2017 (1)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ICU patients weaned from RRT</w:t>
            </w:r>
          </w:p>
        </w:tc>
        <w:tc>
          <w:tcPr>
            <w:tcW w:w="1271" w:type="dxa"/>
          </w:tcPr>
          <w:p w:rsidR="0012792E" w:rsidRDefault="0012792E" w:rsidP="0012792E">
            <w:r>
              <w:t>CRRT, PIRRT, IHD</w:t>
            </w:r>
          </w:p>
        </w:tc>
        <w:tc>
          <w:tcPr>
            <w:tcW w:w="1290" w:type="dxa"/>
          </w:tcPr>
          <w:p w:rsidR="0012792E" w:rsidRDefault="0012792E" w:rsidP="0012792E">
            <w:r>
              <w:t># sessions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Excluded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Yang 2017 (2)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ICU patients who weaned from RRT</w:t>
            </w:r>
          </w:p>
        </w:tc>
        <w:tc>
          <w:tcPr>
            <w:tcW w:w="1271" w:type="dxa"/>
          </w:tcPr>
          <w:p w:rsidR="0012792E" w:rsidRDefault="0012792E" w:rsidP="0012792E">
            <w:r>
              <w:t>CRRT, IHD</w:t>
            </w:r>
          </w:p>
        </w:tc>
        <w:tc>
          <w:tcPr>
            <w:tcW w:w="1290" w:type="dxa"/>
          </w:tcPr>
          <w:p w:rsidR="0012792E" w:rsidRDefault="0012792E" w:rsidP="0012792E">
            <w:r>
              <w:t># sessions, days of RRT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proofErr w:type="spellStart"/>
            <w:r w:rsidRPr="00770717">
              <w:rPr>
                <w:b/>
                <w:sz w:val="18"/>
                <w:szCs w:val="18"/>
              </w:rPr>
              <w:t>Aniort</w:t>
            </w:r>
            <w:proofErr w:type="spellEnd"/>
            <w:r w:rsidRPr="00770717">
              <w:rPr>
                <w:b/>
                <w:sz w:val="18"/>
                <w:szCs w:val="18"/>
              </w:rPr>
              <w:t xml:space="preserve"> 2016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Medical </w:t>
            </w:r>
            <w:r w:rsidRPr="00770717">
              <w:rPr>
                <w:bCs/>
                <w:sz w:val="18"/>
                <w:szCs w:val="18"/>
              </w:rPr>
              <w:t xml:space="preserve">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IHD, CRRT</w:t>
            </w:r>
          </w:p>
        </w:tc>
        <w:tc>
          <w:tcPr>
            <w:tcW w:w="1290" w:type="dxa"/>
          </w:tcPr>
          <w:p w:rsidR="0012792E" w:rsidRDefault="0012792E" w:rsidP="0012792E">
            <w:r>
              <w:t># sessions, days of RRT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Katayama 2016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General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RRT duration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Han 2016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General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“duration of weaning”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Kim 2016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General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Unspecified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proofErr w:type="spellStart"/>
            <w:r w:rsidRPr="00770717">
              <w:rPr>
                <w:b/>
                <w:sz w:val="18"/>
                <w:szCs w:val="18"/>
              </w:rPr>
              <w:t>Viallet</w:t>
            </w:r>
            <w:proofErr w:type="spellEnd"/>
            <w:r w:rsidRPr="00770717">
              <w:rPr>
                <w:b/>
                <w:sz w:val="18"/>
                <w:szCs w:val="18"/>
              </w:rPr>
              <w:t xml:space="preserve"> 2016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Adult </w:t>
            </w:r>
            <w:r>
              <w:rPr>
                <w:bCs/>
                <w:sz w:val="18"/>
                <w:szCs w:val="18"/>
              </w:rPr>
              <w:t>survivors, medical</w:t>
            </w:r>
            <w:r w:rsidRPr="00770717">
              <w:rPr>
                <w:bCs/>
                <w:sz w:val="18"/>
                <w:szCs w:val="18"/>
              </w:rPr>
              <w:t xml:space="preserve"> ICU</w:t>
            </w:r>
          </w:p>
        </w:tc>
        <w:tc>
          <w:tcPr>
            <w:tcW w:w="1271" w:type="dxa"/>
          </w:tcPr>
          <w:p w:rsidR="0012792E" w:rsidRDefault="0012792E" w:rsidP="0012792E">
            <w:r>
              <w:t>CRRT, IHD SLED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Gleeson 2015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General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Unspecified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proofErr w:type="spellStart"/>
            <w:r w:rsidRPr="00770717">
              <w:rPr>
                <w:b/>
                <w:sz w:val="18"/>
                <w:szCs w:val="18"/>
              </w:rPr>
              <w:t>Ohnuma</w:t>
            </w:r>
            <w:proofErr w:type="spellEnd"/>
            <w:r w:rsidRPr="00770717">
              <w:rPr>
                <w:b/>
                <w:sz w:val="18"/>
                <w:szCs w:val="18"/>
              </w:rPr>
              <w:t xml:space="preserve"> 2013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General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CRRT, IHD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lastRenderedPageBreak/>
              <w:t>Frohlich 2012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General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proofErr w:type="spellStart"/>
            <w:r w:rsidRPr="00770717">
              <w:rPr>
                <w:b/>
                <w:sz w:val="18"/>
                <w:szCs w:val="18"/>
              </w:rPr>
              <w:t>Heise</w:t>
            </w:r>
            <w:proofErr w:type="spellEnd"/>
            <w:r w:rsidRPr="00770717">
              <w:rPr>
                <w:b/>
                <w:sz w:val="18"/>
                <w:szCs w:val="18"/>
              </w:rPr>
              <w:t xml:space="preserve"> 2012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Surgical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(#cycles)</w:t>
            </w:r>
          </w:p>
        </w:tc>
        <w:tc>
          <w:tcPr>
            <w:tcW w:w="1275" w:type="dxa"/>
          </w:tcPr>
          <w:p w:rsidR="0012792E" w:rsidRDefault="0012792E" w:rsidP="0012792E">
            <w:r>
              <w:t>Yes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#cycles part of multivariate model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Zhang 2012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General ICU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proofErr w:type="spellStart"/>
            <w:r w:rsidRPr="00770717">
              <w:rPr>
                <w:b/>
                <w:sz w:val="18"/>
                <w:szCs w:val="18"/>
              </w:rPr>
              <w:t>Solymos</w:t>
            </w:r>
            <w:proofErr w:type="spellEnd"/>
            <w:r w:rsidRPr="00770717">
              <w:rPr>
                <w:b/>
                <w:sz w:val="18"/>
                <w:szCs w:val="18"/>
              </w:rPr>
              <w:t xml:space="preserve"> 2011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Adult patients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No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Franzen 2010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 xml:space="preserve">Mixed ICU population 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Yes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N/A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Uchino 2009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 w:rsidRPr="00770717">
              <w:rPr>
                <w:bCs/>
                <w:sz w:val="18"/>
                <w:szCs w:val="18"/>
              </w:rPr>
              <w:t>Adult patients with AKI</w:t>
            </w:r>
            <w:r>
              <w:rPr>
                <w:bCs/>
                <w:sz w:val="18"/>
                <w:szCs w:val="18"/>
              </w:rPr>
              <w:t>- multicenter</w:t>
            </w:r>
          </w:p>
        </w:tc>
        <w:tc>
          <w:tcPr>
            <w:tcW w:w="1271" w:type="dxa"/>
          </w:tcPr>
          <w:p w:rsidR="0012792E" w:rsidRDefault="0012792E" w:rsidP="0012792E">
            <w:r>
              <w:t>CRRT</w:t>
            </w:r>
          </w:p>
        </w:tc>
        <w:tc>
          <w:tcPr>
            <w:tcW w:w="1290" w:type="dxa"/>
          </w:tcPr>
          <w:p w:rsidR="0012792E" w:rsidRDefault="0012792E" w:rsidP="0012792E">
            <w:r>
              <w:t>First CRRT period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Length of first CRRT period included in multivariate regression</w:t>
            </w:r>
          </w:p>
        </w:tc>
      </w:tr>
      <w:tr w:rsidR="0012792E" w:rsidTr="0012792E">
        <w:tc>
          <w:tcPr>
            <w:tcW w:w="110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/>
                <w:sz w:val="18"/>
                <w:szCs w:val="18"/>
              </w:rPr>
            </w:pPr>
            <w:r w:rsidRPr="00770717">
              <w:rPr>
                <w:b/>
                <w:sz w:val="18"/>
                <w:szCs w:val="18"/>
              </w:rPr>
              <w:t>Wu 2008</w:t>
            </w:r>
          </w:p>
        </w:tc>
        <w:tc>
          <w:tcPr>
            <w:tcW w:w="1293" w:type="dxa"/>
            <w:shd w:val="clear" w:color="auto" w:fill="FFFFFF" w:themeFill="background1"/>
          </w:tcPr>
          <w:p w:rsidR="0012792E" w:rsidRPr="00770717" w:rsidRDefault="0012792E" w:rsidP="0012792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Surgical ICU</w:t>
            </w:r>
            <w:r w:rsidRPr="00770717">
              <w:rPr>
                <w:bCs/>
                <w:sz w:val="18"/>
                <w:szCs w:val="18"/>
              </w:rPr>
              <w:t xml:space="preserve"> patients with AKI</w:t>
            </w:r>
          </w:p>
        </w:tc>
        <w:tc>
          <w:tcPr>
            <w:tcW w:w="1271" w:type="dxa"/>
          </w:tcPr>
          <w:p w:rsidR="0012792E" w:rsidRDefault="0012792E" w:rsidP="0012792E">
            <w:r>
              <w:t>Unspecified</w:t>
            </w:r>
          </w:p>
        </w:tc>
        <w:tc>
          <w:tcPr>
            <w:tcW w:w="1290" w:type="dxa"/>
          </w:tcPr>
          <w:p w:rsidR="0012792E" w:rsidRDefault="0012792E" w:rsidP="0012792E">
            <w:r>
              <w:t>Yes (days)</w:t>
            </w:r>
          </w:p>
        </w:tc>
        <w:tc>
          <w:tcPr>
            <w:tcW w:w="1275" w:type="dxa"/>
          </w:tcPr>
          <w:p w:rsidR="0012792E" w:rsidRDefault="0012792E" w:rsidP="0012792E">
            <w:r>
              <w:t>No</w:t>
            </w:r>
          </w:p>
        </w:tc>
        <w:tc>
          <w:tcPr>
            <w:tcW w:w="1539" w:type="dxa"/>
          </w:tcPr>
          <w:p w:rsidR="0012792E" w:rsidRDefault="0012792E" w:rsidP="0012792E">
            <w:r>
              <w:t>No</w:t>
            </w:r>
          </w:p>
        </w:tc>
        <w:tc>
          <w:tcPr>
            <w:tcW w:w="2289" w:type="dxa"/>
          </w:tcPr>
          <w:p w:rsidR="0012792E" w:rsidRDefault="0012792E" w:rsidP="0012792E">
            <w:r>
              <w:t>Length of dialysis included in multivariate regression</w:t>
            </w:r>
          </w:p>
        </w:tc>
      </w:tr>
    </w:tbl>
    <w:p w:rsidR="0012792E" w:rsidRDefault="0012792E"/>
    <w:p w:rsidR="0012792E" w:rsidRDefault="0012792E">
      <w:r>
        <w:t>Secondary outcomes reported in included trials</w:t>
      </w:r>
    </w:p>
    <w:sectPr w:rsidR="001279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44"/>
    <w:rsid w:val="0012792E"/>
    <w:rsid w:val="00137520"/>
    <w:rsid w:val="00152F5F"/>
    <w:rsid w:val="001D6665"/>
    <w:rsid w:val="00271F74"/>
    <w:rsid w:val="00411472"/>
    <w:rsid w:val="00434B33"/>
    <w:rsid w:val="00476F8C"/>
    <w:rsid w:val="00510FD0"/>
    <w:rsid w:val="005744C1"/>
    <w:rsid w:val="005A0A65"/>
    <w:rsid w:val="0060152F"/>
    <w:rsid w:val="006625FF"/>
    <w:rsid w:val="006A780B"/>
    <w:rsid w:val="006B2D1D"/>
    <w:rsid w:val="006C4385"/>
    <w:rsid w:val="00796968"/>
    <w:rsid w:val="0084641C"/>
    <w:rsid w:val="008A5430"/>
    <w:rsid w:val="008A74FE"/>
    <w:rsid w:val="00911B44"/>
    <w:rsid w:val="009475CD"/>
    <w:rsid w:val="009609A9"/>
    <w:rsid w:val="009869BF"/>
    <w:rsid w:val="00B07C4B"/>
    <w:rsid w:val="00B95683"/>
    <w:rsid w:val="00BA012C"/>
    <w:rsid w:val="00BD449B"/>
    <w:rsid w:val="00D84F1D"/>
    <w:rsid w:val="00E35D72"/>
    <w:rsid w:val="00E618B3"/>
    <w:rsid w:val="00EC0A82"/>
    <w:rsid w:val="00EC570E"/>
    <w:rsid w:val="00F5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F548"/>
  <w15:chartTrackingRefBased/>
  <w15:docId w15:val="{F45F7C2F-5802-416F-9EAC-B7E5FA8B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1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Katulka</dc:creator>
  <cp:keywords/>
  <dc:description/>
  <cp:lastModifiedBy>Jeremy Katulka</cp:lastModifiedBy>
  <cp:revision>3</cp:revision>
  <dcterms:created xsi:type="dcterms:W3CDTF">2019-12-12T17:15:00Z</dcterms:created>
  <dcterms:modified xsi:type="dcterms:W3CDTF">2019-12-12T17:29:00Z</dcterms:modified>
</cp:coreProperties>
</file>