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6CF" w:rsidRDefault="00C156CF" w:rsidP="00C156CF">
      <w:pPr>
        <w:spacing w:line="48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Figure S1. </w:t>
      </w:r>
      <w:r w:rsidRPr="00814C3B">
        <w:rPr>
          <w:rFonts w:ascii="Times New Roman" w:eastAsia="바탕" w:hAnsi="Times New Roman"/>
          <w:sz w:val="24"/>
          <w:szCs w:val="24"/>
          <w:shd w:val="clear" w:color="auto" w:fill="FFFFFF"/>
        </w:rPr>
        <w:t>Comparisons of intensive care unit mortality-prediction models such as random forest, APACHE II, and SOFA in test data</w:t>
      </w:r>
      <w:r>
        <w:rPr>
          <w:rFonts w:ascii="Times New Roman" w:eastAsia="바탕" w:hAnsi="Times New Roman"/>
          <w:sz w:val="24"/>
          <w:szCs w:val="24"/>
          <w:shd w:val="clear" w:color="auto" w:fill="FFFFFF"/>
        </w:rPr>
        <w:t xml:space="preserve"> when the discontinuation of CRRT was not censored</w:t>
      </w:r>
      <w:r w:rsidRPr="00814C3B">
        <w:rPr>
          <w:rFonts w:ascii="Times New Roman" w:eastAsia="바탕" w:hAnsi="Times New Roman"/>
          <w:sz w:val="24"/>
          <w:szCs w:val="24"/>
          <w:shd w:val="clear" w:color="auto" w:fill="FFFFFF"/>
        </w:rPr>
        <w:t xml:space="preserve">. </w:t>
      </w:r>
      <w:r w:rsidRPr="00814C3B">
        <w:rPr>
          <w:rFonts w:ascii="Times New Roman" w:eastAsia="바탕" w:hAnsi="Times New Roman"/>
          <w:b/>
          <w:sz w:val="24"/>
          <w:szCs w:val="24"/>
          <w:shd w:val="clear" w:color="auto" w:fill="FFFFFF"/>
        </w:rPr>
        <w:t>a</w:t>
      </w:r>
      <w:r w:rsidRPr="00814C3B">
        <w:rPr>
          <w:rFonts w:ascii="Times New Roman" w:eastAsia="바탕" w:hAnsi="Times New Roman"/>
          <w:sz w:val="24"/>
          <w:szCs w:val="24"/>
          <w:shd w:val="clear" w:color="auto" w:fill="FFFFFF"/>
        </w:rPr>
        <w:t xml:space="preserve"> </w:t>
      </w:r>
      <w:r w:rsidRPr="00814C3B">
        <w:rPr>
          <w:rFonts w:ascii="Times New Roman" w:eastAsia="Arial" w:hAnsi="Times New Roman"/>
          <w:sz w:val="24"/>
          <w:szCs w:val="24"/>
        </w:rPr>
        <w:t xml:space="preserve">Receiver operating characteristic curves </w:t>
      </w:r>
      <w:r w:rsidRPr="00814C3B">
        <w:rPr>
          <w:rFonts w:ascii="Times New Roman" w:eastAsia="바탕" w:hAnsi="Times New Roman"/>
          <w:sz w:val="24"/>
          <w:szCs w:val="24"/>
          <w:shd w:val="clear" w:color="auto" w:fill="FFFFFF"/>
        </w:rPr>
        <w:t>of random forest, APACHE II, SOFA</w:t>
      </w:r>
      <w:r>
        <w:rPr>
          <w:rFonts w:ascii="Times New Roman" w:eastAsia="바탕" w:hAnsi="Times New Roman"/>
          <w:sz w:val="24"/>
          <w:szCs w:val="24"/>
          <w:shd w:val="clear" w:color="auto" w:fill="FFFFFF"/>
        </w:rPr>
        <w:t>, and MOSAIC</w:t>
      </w:r>
      <w:r w:rsidRPr="00814C3B">
        <w:rPr>
          <w:rFonts w:ascii="Times New Roman" w:eastAsia="바탕" w:hAnsi="Times New Roman"/>
          <w:sz w:val="24"/>
          <w:szCs w:val="24"/>
          <w:shd w:val="clear" w:color="auto" w:fill="FFFFFF"/>
        </w:rPr>
        <w:t xml:space="preserve">. The bar graph indicates the median value of the AUC in the model. The error bar indicates the range. </w:t>
      </w:r>
      <w:r w:rsidRPr="00814C3B">
        <w:rPr>
          <w:rFonts w:ascii="Times New Roman" w:eastAsia="바탕" w:hAnsi="Times New Roman"/>
          <w:b/>
          <w:sz w:val="24"/>
          <w:szCs w:val="24"/>
          <w:shd w:val="clear" w:color="auto" w:fill="FFFFFF"/>
        </w:rPr>
        <w:t>b</w:t>
      </w:r>
      <w:r w:rsidRPr="00814C3B">
        <w:rPr>
          <w:rFonts w:ascii="Times New Roman" w:eastAsia="바탕" w:hAnsi="Times New Roman"/>
          <w:sz w:val="24"/>
          <w:szCs w:val="24"/>
          <w:shd w:val="clear" w:color="auto" w:fill="FFFFFF"/>
        </w:rPr>
        <w:t xml:space="preserve"> </w:t>
      </w:r>
      <w:r w:rsidRPr="00814C3B">
        <w:rPr>
          <w:rFonts w:ascii="Times New Roman" w:eastAsia="Arial" w:hAnsi="Times New Roman"/>
          <w:sz w:val="24"/>
          <w:szCs w:val="24"/>
        </w:rPr>
        <w:t>Decision curve analysis</w:t>
      </w:r>
      <w:r w:rsidRPr="00814C3B">
        <w:rPr>
          <w:rFonts w:ascii="Times New Roman" w:eastAsia="바탕" w:hAnsi="Times New Roman"/>
          <w:sz w:val="24"/>
          <w:szCs w:val="24"/>
          <w:shd w:val="clear" w:color="auto" w:fill="FFFFFF"/>
        </w:rPr>
        <w:t xml:space="preserve"> of random forest, APACHE II, SOFA</w:t>
      </w:r>
      <w:r>
        <w:rPr>
          <w:rFonts w:ascii="Times New Roman" w:eastAsia="바탕" w:hAnsi="Times New Roman"/>
          <w:sz w:val="24"/>
          <w:szCs w:val="24"/>
          <w:shd w:val="clear" w:color="auto" w:fill="FFFFFF"/>
        </w:rPr>
        <w:t>, and MOSAIC</w:t>
      </w:r>
      <w:r w:rsidRPr="00814C3B">
        <w:rPr>
          <w:rFonts w:ascii="Times New Roman" w:eastAsia="바탕" w:hAnsi="Times New Roman"/>
          <w:sz w:val="24"/>
          <w:szCs w:val="24"/>
          <w:shd w:val="clear" w:color="auto" w:fill="FFFFFF"/>
        </w:rPr>
        <w:t>.</w:t>
      </w:r>
      <w:r w:rsidRPr="00814C3B">
        <w:rPr>
          <w:rFonts w:ascii="Times New Roman" w:hAnsi="Times New Roman"/>
          <w:sz w:val="24"/>
          <w:szCs w:val="24"/>
        </w:rPr>
        <w:t xml:space="preserve"> </w:t>
      </w:r>
      <w:r w:rsidRPr="00814C3B">
        <w:rPr>
          <w:rFonts w:ascii="Times New Roman" w:eastAsia="바탕" w:hAnsi="Times New Roman"/>
          <w:sz w:val="24"/>
          <w:szCs w:val="24"/>
          <w:shd w:val="clear" w:color="auto" w:fill="FFFFFF"/>
        </w:rPr>
        <w:t>*</w:t>
      </w:r>
      <w:r w:rsidRPr="00814C3B">
        <w:rPr>
          <w:rFonts w:ascii="Times New Roman" w:eastAsia="바탕" w:hAnsi="Times New Roman"/>
          <w:i/>
          <w:sz w:val="24"/>
          <w:szCs w:val="24"/>
          <w:shd w:val="clear" w:color="auto" w:fill="FFFFFF"/>
        </w:rPr>
        <w:t xml:space="preserve">P </w:t>
      </w:r>
      <w:r w:rsidRPr="00814C3B">
        <w:rPr>
          <w:rFonts w:ascii="Times New Roman" w:eastAsia="바탕" w:hAnsi="Times New Roman"/>
          <w:sz w:val="24"/>
          <w:szCs w:val="24"/>
          <w:shd w:val="clear" w:color="auto" w:fill="FFFFFF"/>
        </w:rPr>
        <w:t>&lt; 0.0</w:t>
      </w:r>
      <w:r>
        <w:rPr>
          <w:rFonts w:ascii="Times New Roman" w:eastAsia="바탕" w:hAnsi="Times New Roman"/>
          <w:sz w:val="24"/>
          <w:szCs w:val="24"/>
          <w:shd w:val="clear" w:color="auto" w:fill="FFFFFF"/>
        </w:rPr>
        <w:t>5</w:t>
      </w:r>
      <w:r w:rsidRPr="00814C3B">
        <w:rPr>
          <w:rFonts w:ascii="Times New Roman" w:eastAsia="바탕" w:hAnsi="Times New Roman"/>
          <w:sz w:val="24"/>
          <w:szCs w:val="24"/>
          <w:shd w:val="clear" w:color="auto" w:fill="FFFFFF"/>
        </w:rPr>
        <w:t xml:space="preserve">. </w:t>
      </w:r>
      <w:r w:rsidRPr="00814C3B">
        <w:rPr>
          <w:rFonts w:ascii="Times New Roman" w:hAnsi="Times New Roman"/>
          <w:sz w:val="24"/>
          <w:szCs w:val="24"/>
        </w:rPr>
        <w:t>APACHE, Acute Physiology and Chronic Health Evaluation; SOFA, Sequential Organ Failure Assessment</w:t>
      </w:r>
      <w:r>
        <w:rPr>
          <w:rFonts w:ascii="Times New Roman" w:hAnsi="Times New Roman"/>
          <w:sz w:val="24"/>
          <w:szCs w:val="24"/>
        </w:rPr>
        <w:t xml:space="preserve">; MOSAIC, </w:t>
      </w:r>
      <w:r w:rsidRPr="000935D9">
        <w:rPr>
          <w:rFonts w:ascii="Times New Roman" w:hAnsi="Times New Roman" w:cs="Times New Roman"/>
          <w:sz w:val="24"/>
          <w:szCs w:val="24"/>
        </w:rPr>
        <w:t>Mortality Scoring system for AKI with CRRT</w:t>
      </w:r>
      <w:r w:rsidRPr="00814C3B">
        <w:rPr>
          <w:rFonts w:ascii="Times New Roman" w:hAnsi="Times New Roman"/>
          <w:sz w:val="24"/>
          <w:szCs w:val="24"/>
        </w:rPr>
        <w:t>.</w:t>
      </w:r>
    </w:p>
    <w:p w:rsidR="00C156CF" w:rsidRPr="00814C3B" w:rsidRDefault="00C156CF" w:rsidP="00C156CF">
      <w:pPr>
        <w:spacing w:line="480" w:lineRule="auto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222222"/>
          <w:sz w:val="24"/>
          <w:shd w:val="clear" w:color="auto" w:fill="FFFFFF"/>
        </w:rPr>
        <w:drawing>
          <wp:inline distT="0" distB="0" distL="0" distR="0">
            <wp:extent cx="5715000" cy="3009900"/>
            <wp:effectExtent l="0" t="0" r="0" b="0"/>
            <wp:docPr id="9" name="그림 9" descr="Figure noc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igure noc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6CF" w:rsidRDefault="00C156CF" w:rsidP="004F03D8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C156CF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4F03D8" w:rsidRPr="00CB35CC" w:rsidRDefault="004F03D8" w:rsidP="004F03D8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5C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Figure </w:t>
      </w:r>
      <w:r w:rsidR="00C156CF" w:rsidRPr="00CB35C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C156C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CB35CC">
        <w:rPr>
          <w:rFonts w:ascii="Times New Roman" w:hAnsi="Times New Roman" w:cs="Times New Roman"/>
          <w:color w:val="000000" w:themeColor="text1"/>
          <w:sz w:val="24"/>
          <w:szCs w:val="24"/>
        </w:rPr>
        <w:t>. Decision curve analysis for predicting ICU mortality</w:t>
      </w:r>
      <w:r w:rsidR="00CC5E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test set</w:t>
      </w:r>
      <w:r w:rsidRPr="00CB35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B35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Pr="00CB35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Random forest. </w:t>
      </w:r>
      <w:r w:rsidRPr="00CB35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Pr="00CB35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APACHE II. </w:t>
      </w:r>
      <w:r w:rsidRPr="00CB35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Pr="00CB35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SOFA score. </w:t>
      </w:r>
      <w:r w:rsidRPr="00CB35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</w:t>
      </w:r>
      <w:r w:rsidRPr="00CB35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0D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MOSAIC. </w:t>
      </w:r>
      <w:r w:rsidR="00B20DB7" w:rsidRPr="00CF32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</w:t>
      </w:r>
      <w:r w:rsidR="00B20D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5CC">
        <w:rPr>
          <w:rFonts w:ascii="Times New Roman" w:hAnsi="Times New Roman" w:cs="Times New Roman"/>
          <w:color w:val="000000" w:themeColor="text1"/>
          <w:sz w:val="24"/>
          <w:szCs w:val="24"/>
        </w:rPr>
        <w:t>Total.</w:t>
      </w:r>
    </w:p>
    <w:p w:rsidR="004F03D8" w:rsidRPr="00CB35CC" w:rsidRDefault="00CB35CC" w:rsidP="004F03D8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5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="004F03D8" w:rsidRPr="00CB35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B20D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Pr="00CB35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</w:p>
    <w:p w:rsidR="004F03D8" w:rsidRPr="00CB35CC" w:rsidRDefault="004F03D8" w:rsidP="004F03D8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5C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771EB1" wp14:editId="20E13E59">
            <wp:extent cx="2700000" cy="2700000"/>
            <wp:effectExtent l="0" t="0" r="5715" b="5715"/>
            <wp:docPr id="14" name="그림 14" descr="C:\machine learning CRRT\DCA_ICU_R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machine learning CRRT\DCA_ICU_R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5C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21B232" wp14:editId="33BE2E83">
            <wp:extent cx="2700000" cy="2700000"/>
            <wp:effectExtent l="0" t="0" r="5715" b="5715"/>
            <wp:docPr id="15" name="그림 15" descr="C:\machine learning CRRT\DCA_ICU_A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machine learning CRRT\DCA_ICU_AP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3D8" w:rsidRPr="00CB35CC" w:rsidRDefault="004F03D8" w:rsidP="004F03D8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03D8" w:rsidRPr="00CB35CC" w:rsidRDefault="00B20DB7" w:rsidP="004F03D8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</w:t>
      </w:r>
      <w:r w:rsidR="00CB35CC" w:rsidRPr="00CB35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</w:t>
      </w:r>
    </w:p>
    <w:p w:rsidR="004F03D8" w:rsidRPr="00CB35CC" w:rsidRDefault="00B20DB7" w:rsidP="004F03D8">
      <w:pPr>
        <w:spacing w:after="0" w:line="48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CB35CC">
        <w:rPr>
          <w:rFonts w:ascii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 wp14:anchorId="25D12DB4" wp14:editId="64D31BBE">
            <wp:extent cx="2700000" cy="2700000"/>
            <wp:effectExtent l="0" t="0" r="5715" b="5715"/>
            <wp:docPr id="2" name="그림 2" descr="C:\machine learning CRRT\DCA_ICU_SO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machine learning CRRT\DCA_ICU_SOF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3F6C">
        <w:rPr>
          <w:rFonts w:ascii="Times New Roman" w:hAnsi="Times New Roman" w:cs="Times New Roman"/>
          <w:noProof/>
          <w:color w:val="0000FF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3pt;height:213pt">
            <v:imagedata r:id="rId10" o:title="DCA_ICU_mosaic_CI"/>
          </v:shape>
        </w:pict>
      </w:r>
    </w:p>
    <w:p w:rsidR="00B20DB7" w:rsidRDefault="00B20DB7" w:rsidP="004F03D8">
      <w:pPr>
        <w:rPr>
          <w:rFonts w:ascii="Times New Roman" w:hAnsi="Times New Roman" w:cs="Times New Roman"/>
          <w:b/>
          <w:sz w:val="24"/>
          <w:szCs w:val="24"/>
        </w:rPr>
      </w:pPr>
    </w:p>
    <w:p w:rsidR="00B20DB7" w:rsidRDefault="00B20DB7" w:rsidP="004F03D8">
      <w:pPr>
        <w:rPr>
          <w:rFonts w:ascii="Times New Roman" w:hAnsi="Times New Roman" w:cs="Times New Roman"/>
          <w:b/>
          <w:sz w:val="24"/>
          <w:szCs w:val="24"/>
        </w:rPr>
      </w:pPr>
    </w:p>
    <w:p w:rsidR="00B20DB7" w:rsidRDefault="00B20DB7" w:rsidP="004F03D8">
      <w:pPr>
        <w:rPr>
          <w:rFonts w:ascii="Times New Roman" w:hAnsi="Times New Roman" w:cs="Times New Roman"/>
          <w:b/>
          <w:sz w:val="24"/>
          <w:szCs w:val="24"/>
        </w:rPr>
      </w:pPr>
    </w:p>
    <w:p w:rsidR="00B20DB7" w:rsidRDefault="00B20DB7" w:rsidP="004F03D8">
      <w:pPr>
        <w:rPr>
          <w:rFonts w:ascii="Times New Roman" w:hAnsi="Times New Roman" w:cs="Times New Roman"/>
          <w:b/>
          <w:sz w:val="24"/>
          <w:szCs w:val="24"/>
        </w:rPr>
      </w:pPr>
    </w:p>
    <w:p w:rsidR="004F03D8" w:rsidRPr="00CF32D7" w:rsidRDefault="00B20DB7" w:rsidP="004F03D8">
      <w:pPr>
        <w:rPr>
          <w:rFonts w:ascii="Times New Roman" w:hAnsi="Times New Roman" w:cs="Times New Roman"/>
          <w:b/>
          <w:sz w:val="24"/>
          <w:szCs w:val="24"/>
        </w:rPr>
      </w:pPr>
      <w:r w:rsidRPr="00CF32D7">
        <w:rPr>
          <w:rFonts w:ascii="Times New Roman" w:hAnsi="Times New Roman" w:cs="Times New Roman"/>
          <w:b/>
          <w:sz w:val="24"/>
          <w:szCs w:val="24"/>
        </w:rPr>
        <w:lastRenderedPageBreak/>
        <w:t>e</w:t>
      </w:r>
    </w:p>
    <w:p w:rsidR="00B20DB7" w:rsidRPr="00CB35CC" w:rsidRDefault="00CF32D7" w:rsidP="004F03D8">
      <w:pPr>
        <w:rPr>
          <w:rFonts w:ascii="Times New Roman" w:hAnsi="Times New Roman" w:cs="Times New Roman"/>
          <w:sz w:val="24"/>
          <w:szCs w:val="24"/>
        </w:rPr>
        <w:sectPr w:rsidR="00B20DB7" w:rsidRPr="00CB35CC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pict>
          <v:shape id="_x0000_i1026" type="#_x0000_t75" style="width:311.25pt;height:311.25pt">
            <v:imagedata r:id="rId11" o:title="DCA_ICU_all"/>
          </v:shape>
        </w:pict>
      </w:r>
    </w:p>
    <w:p w:rsidR="00CB35CC" w:rsidRPr="00CB35CC" w:rsidRDefault="00CB35CC" w:rsidP="00CB35CC">
      <w:pPr>
        <w:spacing w:after="0" w:line="48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B35CC">
        <w:rPr>
          <w:rFonts w:ascii="Times New Roman" w:hAnsi="Times New Roman" w:cs="Times New Roman"/>
          <w:sz w:val="24"/>
          <w:szCs w:val="24"/>
        </w:rPr>
        <w:lastRenderedPageBreak/>
        <w:t xml:space="preserve">Figure </w:t>
      </w:r>
      <w:r w:rsidR="00C156CF" w:rsidRPr="00CB35CC">
        <w:rPr>
          <w:rFonts w:ascii="Times New Roman" w:hAnsi="Times New Roman" w:cs="Times New Roman"/>
          <w:sz w:val="24"/>
          <w:szCs w:val="24"/>
        </w:rPr>
        <w:t>S</w:t>
      </w:r>
      <w:r w:rsidR="00C156CF">
        <w:rPr>
          <w:rFonts w:ascii="Times New Roman" w:hAnsi="Times New Roman" w:cs="Times New Roman"/>
          <w:sz w:val="24"/>
          <w:szCs w:val="24"/>
        </w:rPr>
        <w:t>3</w:t>
      </w:r>
      <w:r w:rsidRPr="00CB35CC">
        <w:rPr>
          <w:rFonts w:ascii="Times New Roman" w:hAnsi="Times New Roman" w:cs="Times New Roman"/>
          <w:sz w:val="24"/>
          <w:szCs w:val="24"/>
        </w:rPr>
        <w:t xml:space="preserve">. </w:t>
      </w:r>
      <w:r w:rsidRPr="00CB35CC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Receiver operating characteristic curves for intensive care unit-mortality-prediction models in </w:t>
      </w: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the </w:t>
      </w:r>
      <w:r w:rsidRPr="00CB35CC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test </w:t>
      </w: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set.</w:t>
      </w:r>
    </w:p>
    <w:p w:rsidR="00CB35CC" w:rsidRPr="00CB35CC" w:rsidRDefault="00CF32D7" w:rsidP="00CB35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27" type="#_x0000_t75" style="width:311.25pt;height:311.25pt">
            <v:imagedata r:id="rId12" o:title="ROC_ICU_all"/>
          </v:shape>
        </w:pict>
      </w:r>
    </w:p>
    <w:p w:rsidR="00CB35CC" w:rsidRPr="00CB35CC" w:rsidRDefault="00CB35CC" w:rsidP="004F03D8">
      <w:pPr>
        <w:rPr>
          <w:rFonts w:ascii="Times New Roman" w:hAnsi="Times New Roman" w:cs="Times New Roman"/>
          <w:sz w:val="24"/>
          <w:szCs w:val="24"/>
        </w:rPr>
        <w:sectPr w:rsidR="00CB35CC" w:rsidRPr="00CB35CC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591834" w:rsidRDefault="00591834" w:rsidP="00591834">
      <w:pPr>
        <w:spacing w:after="0" w:line="480" w:lineRule="auto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Figure S</w:t>
      </w:r>
      <w:r w:rsidR="00C156C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/>
          <w:color w:val="000000" w:themeColor="text1"/>
          <w:sz w:val="24"/>
          <w:szCs w:val="24"/>
        </w:rPr>
        <w:t>Receiver operating characteristic curves for in-hospital mortality-prediction models in the test set.</w:t>
      </w:r>
    </w:p>
    <w:p w:rsidR="00CB35CC" w:rsidRPr="00CB35CC" w:rsidRDefault="00CF32D7" w:rsidP="00CC5EF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28" type="#_x0000_t75" style="width:311.25pt;height:311.25pt">
            <v:imagedata r:id="rId13" o:title="ROC_INHOSPITAL_all"/>
          </v:shape>
        </w:pict>
      </w:r>
    </w:p>
    <w:sectPr w:rsidR="00CB35CC" w:rsidRPr="00CB35C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3F6C" w:rsidRDefault="006C3F6C" w:rsidP="00CC5EF4">
      <w:pPr>
        <w:spacing w:after="0" w:line="240" w:lineRule="auto"/>
      </w:pPr>
      <w:r>
        <w:separator/>
      </w:r>
    </w:p>
  </w:endnote>
  <w:endnote w:type="continuationSeparator" w:id="0">
    <w:p w:rsidR="006C3F6C" w:rsidRDefault="006C3F6C" w:rsidP="00CC5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3F6C" w:rsidRDefault="006C3F6C" w:rsidP="00CC5EF4">
      <w:pPr>
        <w:spacing w:after="0" w:line="240" w:lineRule="auto"/>
      </w:pPr>
      <w:r>
        <w:separator/>
      </w:r>
    </w:p>
  </w:footnote>
  <w:footnote w:type="continuationSeparator" w:id="0">
    <w:p w:rsidR="006C3F6C" w:rsidRDefault="006C3F6C" w:rsidP="00CC5E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431"/>
    <w:rsid w:val="002300F7"/>
    <w:rsid w:val="004F03D8"/>
    <w:rsid w:val="004F6BCD"/>
    <w:rsid w:val="00591834"/>
    <w:rsid w:val="006C3F6C"/>
    <w:rsid w:val="00931431"/>
    <w:rsid w:val="009B1324"/>
    <w:rsid w:val="00B20DB7"/>
    <w:rsid w:val="00C156CF"/>
    <w:rsid w:val="00CB35CC"/>
    <w:rsid w:val="00CC5EF4"/>
    <w:rsid w:val="00CF32D7"/>
    <w:rsid w:val="00E34B33"/>
    <w:rsid w:val="00EA768F"/>
    <w:rsid w:val="00ED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1199E9-5853-4EC6-9485-2B86ED1F7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3D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C5EF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C5EF4"/>
  </w:style>
  <w:style w:type="paragraph" w:styleId="a4">
    <w:name w:val="footer"/>
    <w:basedOn w:val="a"/>
    <w:link w:val="Char0"/>
    <w:uiPriority w:val="99"/>
    <w:unhideWhenUsed/>
    <w:rsid w:val="00CC5EF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C5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2019-12-17T22:27:00Z</dcterms:created>
  <dcterms:modified xsi:type="dcterms:W3CDTF">2019-12-17T22:27:00Z</dcterms:modified>
</cp:coreProperties>
</file>