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31" w:rsidRPr="005530DB" w:rsidRDefault="00A41D31" w:rsidP="00A41D3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4 </w:t>
      </w:r>
      <w:r w:rsidRPr="005530DB">
        <w:rPr>
          <w:rFonts w:ascii="Arial" w:hAnsi="Arial" w:cs="Arial"/>
          <w:sz w:val="24"/>
          <w:szCs w:val="24"/>
          <w:lang w:val="en-US"/>
        </w:rPr>
        <w:t>Spearman's correlation between serum levels and clearances by adsorption and effluent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496"/>
        <w:gridCol w:w="2114"/>
        <w:gridCol w:w="2148"/>
        <w:gridCol w:w="1894"/>
      </w:tblGrid>
      <w:tr w:rsidR="00A41D31" w:rsidRPr="00F42806" w:rsidTr="003513F4">
        <w:tc>
          <w:tcPr>
            <w:tcW w:w="1125" w:type="dxa"/>
          </w:tcPr>
          <w:p w:rsidR="00A41D31" w:rsidRPr="00F42806" w:rsidRDefault="00A41D31" w:rsidP="003513F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Cytokines</w:t>
            </w:r>
          </w:p>
        </w:tc>
        <w:tc>
          <w:tcPr>
            <w:tcW w:w="1365" w:type="dxa"/>
          </w:tcPr>
          <w:p w:rsidR="00A41D31" w:rsidRPr="00F42806" w:rsidRDefault="00A41D31" w:rsidP="003513F4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Adsorption</w:t>
            </w:r>
          </w:p>
        </w:tc>
        <w:tc>
          <w:tcPr>
            <w:tcW w:w="2251" w:type="dxa"/>
          </w:tcPr>
          <w:p w:rsidR="00A41D31" w:rsidRPr="00F42806" w:rsidRDefault="00A41D31" w:rsidP="003513F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270" w:type="dxa"/>
          </w:tcPr>
          <w:p w:rsidR="00A41D31" w:rsidRPr="00F42806" w:rsidRDefault="00A41D31" w:rsidP="003513F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Effluent</w:t>
            </w:r>
          </w:p>
        </w:tc>
        <w:tc>
          <w:tcPr>
            <w:tcW w:w="2005" w:type="dxa"/>
          </w:tcPr>
          <w:p w:rsidR="00A41D31" w:rsidRPr="00F42806" w:rsidRDefault="00A41D31" w:rsidP="003513F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 value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IL-2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-0.52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0.03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0.35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0.17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IL-4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0.52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0.0008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-0.71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&lt;0.001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IL-6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-0.53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0.0005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0.54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0.0004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IL-8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0.18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0.28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-0.09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0.57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IL-10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0.29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-0.15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0.37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VEGF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0.65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0.22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0.20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IFN-ƴ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0.60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0.22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0.35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TNF-α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0.45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0.23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0.16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IL-1α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-0.56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0.02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0.28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0.26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IL-1β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-0.10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0.67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0.50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0.03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MCP-1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-0.24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0.14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0.96</w:t>
            </w:r>
          </w:p>
        </w:tc>
      </w:tr>
      <w:tr w:rsidR="00A41D31" w:rsidRPr="005530DB" w:rsidTr="003513F4">
        <w:tc>
          <w:tcPr>
            <w:tcW w:w="112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EGF</w:t>
            </w:r>
          </w:p>
        </w:tc>
        <w:tc>
          <w:tcPr>
            <w:tcW w:w="136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251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0.77</w:t>
            </w:r>
          </w:p>
        </w:tc>
        <w:tc>
          <w:tcPr>
            <w:tcW w:w="2270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-0.32</w:t>
            </w:r>
          </w:p>
        </w:tc>
        <w:tc>
          <w:tcPr>
            <w:tcW w:w="2005" w:type="dxa"/>
          </w:tcPr>
          <w:p w:rsidR="00A41D31" w:rsidRPr="005530DB" w:rsidRDefault="00A41D31" w:rsidP="003513F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30DB">
              <w:rPr>
                <w:rFonts w:ascii="Arial" w:hAnsi="Arial" w:cs="Arial"/>
                <w:sz w:val="24"/>
                <w:szCs w:val="24"/>
                <w:lang w:val="en-US"/>
              </w:rPr>
              <w:t>0.13</w:t>
            </w:r>
          </w:p>
        </w:tc>
      </w:tr>
    </w:tbl>
    <w:p w:rsidR="00A41D31" w:rsidRDefault="00A41D31" w:rsidP="00A41D3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A41D31" w:rsidRPr="005530DB" w:rsidRDefault="00A41D31" w:rsidP="00A41D31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b/>
          <w:bCs/>
          <w:sz w:val="24"/>
          <w:szCs w:val="24"/>
          <w:lang w:val="en-US"/>
        </w:rPr>
        <w:t>Abbreviations:</w:t>
      </w:r>
      <w:r w:rsidRPr="005530DB">
        <w:rPr>
          <w:rFonts w:ascii="Arial" w:hAnsi="Arial" w:cs="Arial"/>
          <w:sz w:val="24"/>
          <w:szCs w:val="24"/>
          <w:lang w:val="en-US"/>
        </w:rPr>
        <w:t xml:space="preserve"> IL, interleukin; VEGF, vascular endothelial growth factor; IFN, interferon; TNF, tumor necrosis factor; MCP, monocyte chemoattractant protein; EGF, epidermal growth factor</w:t>
      </w:r>
    </w:p>
    <w:p w:rsidR="00A41D31" w:rsidRPr="005530DB" w:rsidRDefault="00A41D31" w:rsidP="00A41D31">
      <w:pPr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A41D31" w:rsidRPr="00553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31"/>
    <w:rsid w:val="006B3CFF"/>
    <w:rsid w:val="00A41D31"/>
    <w:rsid w:val="00B558C1"/>
    <w:rsid w:val="00F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06A88-3204-489E-88C2-830EFACA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D31"/>
    <w:rPr>
      <w:szCs w:val="28"/>
      <w:lang w:val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D31"/>
    <w:pPr>
      <w:spacing w:after="0" w:line="240" w:lineRule="auto"/>
    </w:pPr>
    <w:rPr>
      <w:szCs w:val="28"/>
      <w:lang w:val="en-GB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D3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31"/>
    <w:rPr>
      <w:rFonts w:ascii="Segoe UI" w:hAnsi="Segoe UI" w:cs="Angsana New"/>
      <w:sz w:val="18"/>
      <w:lang w:val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>HP Inc.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1</cp:revision>
  <dcterms:created xsi:type="dcterms:W3CDTF">2021-01-21T12:10:00Z</dcterms:created>
  <dcterms:modified xsi:type="dcterms:W3CDTF">2021-01-21T12:17:00Z</dcterms:modified>
</cp:coreProperties>
</file>